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456F9" w:rsidRPr="00A456F9" w:rsidRDefault="00A456F9" w:rsidP="00A456F9">
      <w:pPr>
        <w:pStyle w:val="NormalWeb"/>
        <w:spacing w:before="0" w:beforeAutospacing="0" w:after="0" w:afterAutospacing="0"/>
        <w:rPr>
          <w:rFonts w:ascii="Arial" w:hAnsi="Arial" w:cs="Arial"/>
        </w:rPr>
      </w:pPr>
      <w:r>
        <w:rPr>
          <w:rFonts w:ascii="Arial" w:hAnsi="Arial" w:cs="Arial"/>
          <w:b/>
          <w:bCs/>
          <w:color w:val="000000"/>
        </w:rPr>
        <w:t>AS</w:t>
      </w:r>
      <w:r w:rsidRPr="00A456F9">
        <w:rPr>
          <w:rFonts w:ascii="Arial" w:hAnsi="Arial" w:cs="Arial"/>
          <w:b/>
          <w:bCs/>
          <w:color w:val="000000"/>
        </w:rPr>
        <w:t>SIGNMENT 2 - ELIZABETH MARSH - 2134354</w:t>
      </w:r>
    </w:p>
    <w:p w:rsidR="00A456F9" w:rsidRPr="00A456F9" w:rsidRDefault="00A456F9" w:rsidP="00A456F9">
      <w:pPr>
        <w:rPr>
          <w:rFonts w:ascii="Arial" w:eastAsia="Times New Roman" w:hAnsi="Arial" w:cs="Arial"/>
        </w:rPr>
      </w:pPr>
    </w:p>
    <w:p w:rsidR="00A456F9" w:rsidRPr="00A456F9" w:rsidRDefault="00A456F9" w:rsidP="00A456F9">
      <w:pPr>
        <w:pStyle w:val="NormalWeb"/>
        <w:spacing w:before="0" w:beforeAutospacing="0" w:after="0" w:afterAutospacing="0"/>
        <w:rPr>
          <w:rFonts w:ascii="Arial" w:hAnsi="Arial" w:cs="Arial"/>
        </w:rPr>
      </w:pPr>
      <w:r w:rsidRPr="00A456F9">
        <w:rPr>
          <w:rFonts w:ascii="Arial" w:hAnsi="Arial" w:cs="Arial"/>
          <w:b/>
          <w:bCs/>
          <w:color w:val="000000"/>
        </w:rPr>
        <w:t>1. Why might terrorist organisations be involved in other types of criminality, and how might intelligence gained in the investigation of such criminality inform counter-terrorism policing? </w:t>
      </w:r>
    </w:p>
    <w:p w:rsidR="00A456F9" w:rsidRPr="00A456F9" w:rsidRDefault="00A456F9" w:rsidP="00A456F9">
      <w:pPr>
        <w:pStyle w:val="NormalWeb"/>
        <w:spacing w:before="0" w:beforeAutospacing="0" w:after="0" w:afterAutospacing="0"/>
        <w:rPr>
          <w:rFonts w:ascii="Arial" w:hAnsi="Arial" w:cs="Arial"/>
        </w:rPr>
      </w:pPr>
      <w:r w:rsidRPr="00A456F9">
        <w:rPr>
          <w:rFonts w:ascii="Arial" w:hAnsi="Arial" w:cs="Arial"/>
          <w:b/>
          <w:bCs/>
          <w:color w:val="000000"/>
        </w:rPr>
        <w:t xml:space="preserve">Your answer must be based on academic research, but you may </w:t>
      </w:r>
      <w:proofErr w:type="gramStart"/>
      <w:r w:rsidRPr="00A456F9">
        <w:rPr>
          <w:rFonts w:ascii="Arial" w:hAnsi="Arial" w:cs="Arial"/>
          <w:b/>
          <w:bCs/>
          <w:color w:val="000000"/>
        </w:rPr>
        <w:t>make reference</w:t>
      </w:r>
      <w:proofErr w:type="gramEnd"/>
      <w:r w:rsidRPr="00A456F9">
        <w:rPr>
          <w:rFonts w:ascii="Arial" w:hAnsi="Arial" w:cs="Arial"/>
          <w:b/>
          <w:bCs/>
          <w:color w:val="000000"/>
        </w:rPr>
        <w:t xml:space="preserve"> to relevant case studies. </w:t>
      </w:r>
    </w:p>
    <w:p w:rsidR="00A456F9" w:rsidRPr="00A456F9" w:rsidRDefault="00A456F9" w:rsidP="00A456F9">
      <w:pPr>
        <w:rPr>
          <w:rFonts w:ascii="Arial" w:eastAsia="Times New Roman" w:hAnsi="Arial" w:cs="Arial"/>
        </w:rPr>
      </w:pPr>
    </w:p>
    <w:p w:rsidR="00A456F9" w:rsidRPr="00A456F9" w:rsidRDefault="00A456F9" w:rsidP="00A456F9">
      <w:pPr>
        <w:pStyle w:val="NormalWeb"/>
        <w:spacing w:before="0" w:beforeAutospacing="0" w:after="0" w:afterAutospacing="0"/>
        <w:jc w:val="both"/>
        <w:rPr>
          <w:rFonts w:ascii="Arial" w:hAnsi="Arial" w:cs="Arial"/>
        </w:rPr>
      </w:pPr>
      <w:r w:rsidRPr="00A456F9">
        <w:rPr>
          <w:rFonts w:ascii="Arial" w:hAnsi="Arial" w:cs="Arial"/>
          <w:color w:val="000000"/>
        </w:rPr>
        <w:t xml:space="preserve">Terrorism and criminal activities can be seen to be linked quite clearly. For example, both are inherently violent: terrorism involves ‘a variety of different criminal offences’, including murder, property damage, </w:t>
      </w:r>
      <w:proofErr w:type="gramStart"/>
      <w:r w:rsidRPr="00A456F9">
        <w:rPr>
          <w:rFonts w:ascii="Arial" w:hAnsi="Arial" w:cs="Arial"/>
          <w:color w:val="000000"/>
        </w:rPr>
        <w:t>kidnap</w:t>
      </w:r>
      <w:proofErr w:type="gramEnd"/>
      <w:r w:rsidRPr="00A456F9">
        <w:rPr>
          <w:rFonts w:ascii="Arial" w:hAnsi="Arial" w:cs="Arial"/>
          <w:color w:val="000000"/>
        </w:rPr>
        <w:t xml:space="preserve"> and use of weapons. Another link is that terrorists must ‘frequently break the law </w:t>
      </w:r>
      <w:proofErr w:type="gramStart"/>
      <w:r w:rsidRPr="00A456F9">
        <w:rPr>
          <w:rFonts w:ascii="Arial" w:hAnsi="Arial" w:cs="Arial"/>
          <w:color w:val="000000"/>
        </w:rPr>
        <w:t>in order to</w:t>
      </w:r>
      <w:proofErr w:type="gramEnd"/>
      <w:r w:rsidRPr="00A456F9">
        <w:rPr>
          <w:rFonts w:ascii="Arial" w:hAnsi="Arial" w:cs="Arial"/>
          <w:color w:val="000000"/>
        </w:rPr>
        <w:t xml:space="preserve"> prepare or facilitate attacks’, by committing offences related to trafficking, immigration and forgery, to name a few. A third link is that criminality is committed for financial gain, for example</w:t>
      </w:r>
      <w:r>
        <w:rPr>
          <w:rFonts w:ascii="Arial" w:hAnsi="Arial" w:cs="Arial"/>
          <w:color w:val="000000"/>
        </w:rPr>
        <w:t xml:space="preserve">, </w:t>
      </w:r>
      <w:r w:rsidRPr="00A456F9">
        <w:rPr>
          <w:rFonts w:ascii="Arial" w:hAnsi="Arial" w:cs="Arial"/>
          <w:color w:val="000000"/>
        </w:rPr>
        <w:t>terrorist organisations using methods such as drug trafficking to fund their activity (Mullins and Wither, 2016 - p66-67). A less obvious connection between terrorist organisations and Organised Crime Gangs (OCGs) is vigilantism - many terrorist groups form a protection racket and OCGs, such as the Mafia, have been known to police their own neighbourhoods. This was seen in Northern Ireland and ISIS (Mullins and Wither, 2016 - p66-67). Lastly, it is worth noting that recruitment grounds are similar: prisons are well-known recruiting grounds and ‘significant numbers’ of terrorists are either ex-convicts or recruited while serving time (Mullins and Wither, 2016 - p66-67).</w:t>
      </w:r>
    </w:p>
    <w:p w:rsidR="00A456F9" w:rsidRPr="00A456F9" w:rsidRDefault="00A456F9" w:rsidP="00A456F9">
      <w:pPr>
        <w:jc w:val="both"/>
        <w:rPr>
          <w:rFonts w:ascii="Arial" w:eastAsia="Times New Roman" w:hAnsi="Arial" w:cs="Arial"/>
        </w:rPr>
      </w:pPr>
    </w:p>
    <w:p w:rsidR="00A456F9" w:rsidRPr="00A456F9" w:rsidRDefault="00A456F9" w:rsidP="00A456F9">
      <w:pPr>
        <w:pStyle w:val="NormalWeb"/>
        <w:spacing w:before="0" w:beforeAutospacing="0" w:after="0" w:afterAutospacing="0"/>
        <w:jc w:val="both"/>
        <w:rPr>
          <w:rFonts w:ascii="Arial" w:hAnsi="Arial" w:cs="Arial"/>
        </w:rPr>
      </w:pPr>
      <w:r w:rsidRPr="00A456F9">
        <w:rPr>
          <w:rFonts w:ascii="Arial" w:hAnsi="Arial" w:cs="Arial"/>
          <w:color w:val="000000"/>
        </w:rPr>
        <w:t xml:space="preserve">One of the similarities between the two sorts of activities can be seen in the way the groups are structured. Terrorist groups were traditionally thought of as mini armies, with a hierarchical structure and senior ranks. For example, the Irish Republican Army (IRA) and Colombian terror group FARC modelled themselves on armies, with brigades and smaller units. Most, if not all, large terrorist groups and OCGs have designated leaders. This structure is </w:t>
      </w:r>
      <w:proofErr w:type="gramStart"/>
      <w:r w:rsidRPr="00A456F9">
        <w:rPr>
          <w:rFonts w:ascii="Arial" w:hAnsi="Arial" w:cs="Arial"/>
          <w:color w:val="000000"/>
        </w:rPr>
        <w:t>similar to</w:t>
      </w:r>
      <w:proofErr w:type="gramEnd"/>
      <w:r w:rsidRPr="00A456F9">
        <w:rPr>
          <w:rFonts w:ascii="Arial" w:hAnsi="Arial" w:cs="Arial"/>
          <w:color w:val="000000"/>
        </w:rPr>
        <w:t xml:space="preserve"> the gangs which dominated organised crime in early-mid 20th century USA, such as the Mafia, which as divided into families, each with a leader or Don, underbosses as second in command, and various caporegimes as captains, soldiers beneath etc (Federal Bureau of Investigation, 2016). More recently however, these groups have ‘adopted less formal, more fluid network structures’ (Mullins and Wither, 2016 - p69). One reason this has happened is because internet business </w:t>
      </w:r>
      <w:proofErr w:type="gramStart"/>
      <w:r w:rsidRPr="00A456F9">
        <w:rPr>
          <w:rFonts w:ascii="Arial" w:hAnsi="Arial" w:cs="Arial"/>
          <w:color w:val="000000"/>
        </w:rPr>
        <w:t>opened up</w:t>
      </w:r>
      <w:proofErr w:type="gramEnd"/>
      <w:r w:rsidRPr="00A456F9">
        <w:rPr>
          <w:rFonts w:ascii="Arial" w:hAnsi="Arial" w:cs="Arial"/>
          <w:color w:val="000000"/>
        </w:rPr>
        <w:t xml:space="preserve"> new markets which offered new opportunities to offenders to conceal their identities while committing crimes. In particular, the COVID lockdown created difficulties in physically moving goods, making it a lot harder (Chase, 2020). In relation to terrorist groups, this change in the traditional organisational structure has also happened because of globalisation, it being said to be because terrorism is now less often directed at state overthrow because of geopolitical changes – states are no longer the most important </w:t>
      </w:r>
      <w:proofErr w:type="gramStart"/>
      <w:r w:rsidRPr="00A456F9">
        <w:rPr>
          <w:rFonts w:ascii="Arial" w:hAnsi="Arial" w:cs="Arial"/>
          <w:color w:val="000000"/>
        </w:rPr>
        <w:t>target</w:t>
      </w:r>
      <w:proofErr w:type="gramEnd"/>
      <w:r w:rsidRPr="00A456F9">
        <w:rPr>
          <w:rFonts w:ascii="Arial" w:hAnsi="Arial" w:cs="Arial"/>
          <w:color w:val="000000"/>
        </w:rPr>
        <w:t xml:space="preserve"> and the end of the cold war has allowed a proliferation of cultural causes to rise into extremism (Cerny, 2005).</w:t>
      </w:r>
    </w:p>
    <w:p w:rsidR="00A456F9" w:rsidRPr="00A456F9" w:rsidRDefault="00A456F9" w:rsidP="00A456F9">
      <w:pPr>
        <w:jc w:val="both"/>
        <w:rPr>
          <w:rFonts w:ascii="Arial" w:eastAsia="Times New Roman" w:hAnsi="Arial" w:cs="Arial"/>
        </w:rPr>
      </w:pPr>
    </w:p>
    <w:p w:rsidR="00A456F9" w:rsidRPr="00A456F9" w:rsidRDefault="00A456F9" w:rsidP="00A456F9">
      <w:pPr>
        <w:pStyle w:val="NormalWeb"/>
        <w:spacing w:before="0" w:beforeAutospacing="0" w:after="0" w:afterAutospacing="0"/>
        <w:jc w:val="both"/>
        <w:rPr>
          <w:rFonts w:ascii="Arial" w:hAnsi="Arial" w:cs="Arial"/>
        </w:rPr>
      </w:pPr>
      <w:r w:rsidRPr="00A456F9">
        <w:rPr>
          <w:rFonts w:ascii="Arial" w:hAnsi="Arial" w:cs="Arial"/>
          <w:color w:val="000000"/>
        </w:rPr>
        <w:t xml:space="preserve">One analysis of the links between OCGs and terrorist groups was that carried out by Tamara Makarenko (Makarenko, 2004). In this analysis, Makarenko suggests that there is a continuum </w:t>
      </w:r>
      <w:proofErr w:type="gramStart"/>
      <w:r w:rsidRPr="00A456F9">
        <w:rPr>
          <w:rFonts w:ascii="Arial" w:hAnsi="Arial" w:cs="Arial"/>
          <w:color w:val="000000"/>
        </w:rPr>
        <w:t>from criminal gangs,</w:t>
      </w:r>
      <w:proofErr w:type="gramEnd"/>
      <w:r w:rsidRPr="00A456F9">
        <w:rPr>
          <w:rFonts w:ascii="Arial" w:hAnsi="Arial" w:cs="Arial"/>
          <w:color w:val="000000"/>
        </w:rPr>
        <w:t xml:space="preserve"> to gangs that help with terrorist aims, through political crimes to commercial terrorism, terrorists who help with criminal aims and finally just terrorism. Makarenko points out that in the centre of the continuum is a “black hole” which “incorporates criminal groups that display political motivations”; and second, it refers to terrorist groups who are equally interested in criminal profits, but ultimately begin to use their political rhetoric as a facade solely for perpetrating criminal activities. At this point on the continuum, Makarenko shows that all parties have a vested interest in chaos and lawlessness.</w:t>
      </w:r>
    </w:p>
    <w:p w:rsidR="00A456F9" w:rsidRPr="00A456F9" w:rsidRDefault="00A456F9" w:rsidP="00A456F9">
      <w:pPr>
        <w:jc w:val="both"/>
        <w:rPr>
          <w:rFonts w:ascii="Arial" w:eastAsia="Times New Roman" w:hAnsi="Arial" w:cs="Arial"/>
        </w:rPr>
      </w:pPr>
    </w:p>
    <w:p w:rsidR="00A456F9" w:rsidRPr="00A456F9" w:rsidRDefault="00A456F9" w:rsidP="00A456F9">
      <w:pPr>
        <w:pStyle w:val="NormalWeb"/>
        <w:spacing w:before="0" w:beforeAutospacing="0" w:after="0" w:afterAutospacing="0"/>
        <w:jc w:val="both"/>
        <w:rPr>
          <w:rFonts w:ascii="Arial" w:hAnsi="Arial" w:cs="Arial"/>
        </w:rPr>
      </w:pPr>
      <w:r w:rsidRPr="00A456F9">
        <w:rPr>
          <w:rFonts w:ascii="Arial" w:hAnsi="Arial" w:cs="Arial"/>
          <w:color w:val="000000"/>
        </w:rPr>
        <w:t xml:space="preserve">A second approach was that taken by Dr Louise Shelley (Shelley et al., 2005). In broad terms this analysis showed that there is doubt in the conventional wisdom that while terrorists and criminals might associate from time to time, this was only occasional and fleeting. The study </w:t>
      </w:r>
      <w:r w:rsidRPr="00A456F9">
        <w:rPr>
          <w:rFonts w:ascii="Arial" w:hAnsi="Arial" w:cs="Arial"/>
          <w:color w:val="000000"/>
        </w:rPr>
        <w:lastRenderedPageBreak/>
        <w:t>“identifies and analyses the points of convergence between organised criminals and terrorists to draw useful conclusions for investigators”. </w:t>
      </w:r>
    </w:p>
    <w:p w:rsidR="00A456F9" w:rsidRPr="00A456F9" w:rsidRDefault="00A456F9" w:rsidP="00A456F9">
      <w:pPr>
        <w:jc w:val="both"/>
        <w:rPr>
          <w:rFonts w:ascii="Arial" w:eastAsia="Times New Roman" w:hAnsi="Arial" w:cs="Arial"/>
        </w:rPr>
      </w:pPr>
    </w:p>
    <w:p w:rsidR="00A456F9" w:rsidRPr="00A456F9" w:rsidRDefault="00A456F9" w:rsidP="00A456F9">
      <w:pPr>
        <w:pStyle w:val="NormalWeb"/>
        <w:spacing w:before="0" w:beforeAutospacing="0" w:after="0" w:afterAutospacing="0"/>
        <w:jc w:val="both"/>
        <w:rPr>
          <w:rFonts w:ascii="Arial" w:hAnsi="Arial" w:cs="Arial"/>
        </w:rPr>
      </w:pPr>
      <w:r w:rsidRPr="00A456F9">
        <w:rPr>
          <w:rFonts w:ascii="Arial" w:hAnsi="Arial" w:cs="Arial"/>
          <w:color w:val="000000"/>
        </w:rPr>
        <w:t>The Shelley model provides a series of actionable points that she calls ‘watch points’ to help analysts. These can be used to see what actionable information there might be to inform counter terrorism policing. The model differs from Makarenko in that it does seek to give law enforcement agencies guidance on when and how crossovers occur. These “watch points” are characteristics of those engaged in both terror activities and organised crime. </w:t>
      </w:r>
    </w:p>
    <w:p w:rsidR="00A456F9" w:rsidRPr="00A456F9" w:rsidRDefault="00A456F9" w:rsidP="00A456F9">
      <w:pPr>
        <w:jc w:val="both"/>
        <w:rPr>
          <w:rFonts w:ascii="Arial" w:eastAsia="Times New Roman" w:hAnsi="Arial" w:cs="Arial"/>
        </w:rPr>
      </w:pPr>
    </w:p>
    <w:p w:rsidR="00A456F9" w:rsidRPr="00A456F9" w:rsidRDefault="00A456F9" w:rsidP="00A456F9">
      <w:pPr>
        <w:pStyle w:val="NormalWeb"/>
        <w:spacing w:before="0" w:beforeAutospacing="0" w:after="0" w:afterAutospacing="0"/>
        <w:jc w:val="both"/>
        <w:rPr>
          <w:rFonts w:ascii="Arial" w:hAnsi="Arial" w:cs="Arial"/>
        </w:rPr>
      </w:pPr>
      <w:r w:rsidRPr="00A456F9">
        <w:rPr>
          <w:rFonts w:ascii="Arial" w:hAnsi="Arial" w:cs="Arial"/>
          <w:color w:val="000000"/>
        </w:rPr>
        <w:t xml:space="preserve">The first ‘watch point’ involves carrying out ‘open activities in the legitimate economy’. These activities include things like running a business openly that is in fact a “front” for other things, such as shops and import/export businesses that might be used to hide profits or physical movement of people and goods. Open </w:t>
      </w:r>
      <w:proofErr w:type="gramStart"/>
      <w:r w:rsidRPr="00A456F9">
        <w:rPr>
          <w:rFonts w:ascii="Arial" w:hAnsi="Arial" w:cs="Arial"/>
          <w:color w:val="000000"/>
        </w:rPr>
        <w:t>activities  might</w:t>
      </w:r>
      <w:proofErr w:type="gramEnd"/>
      <w:r w:rsidRPr="00A456F9">
        <w:rPr>
          <w:rFonts w:ascii="Arial" w:hAnsi="Arial" w:cs="Arial"/>
          <w:color w:val="000000"/>
        </w:rPr>
        <w:t xml:space="preserve"> also be used for gaining legitimacy in a local community, for example donating money to charitable causes or funding schools (p44). This is hard to police, but unusual patterns that make a group into a group of interest might be spotted. </w:t>
      </w:r>
    </w:p>
    <w:p w:rsidR="00A456F9" w:rsidRPr="00A456F9" w:rsidRDefault="00A456F9" w:rsidP="00A456F9">
      <w:pPr>
        <w:jc w:val="both"/>
        <w:rPr>
          <w:rFonts w:ascii="Arial" w:eastAsia="Times New Roman" w:hAnsi="Arial" w:cs="Arial"/>
        </w:rPr>
      </w:pPr>
    </w:p>
    <w:p w:rsidR="00A456F9" w:rsidRPr="00A456F9" w:rsidRDefault="00A456F9" w:rsidP="00A456F9">
      <w:pPr>
        <w:pStyle w:val="NormalWeb"/>
        <w:spacing w:before="0" w:beforeAutospacing="0" w:after="0" w:afterAutospacing="0"/>
        <w:jc w:val="both"/>
        <w:rPr>
          <w:rFonts w:ascii="Arial" w:hAnsi="Arial" w:cs="Arial"/>
        </w:rPr>
      </w:pPr>
      <w:r w:rsidRPr="00A456F9">
        <w:rPr>
          <w:rFonts w:ascii="Arial" w:hAnsi="Arial" w:cs="Arial"/>
          <w:color w:val="000000"/>
        </w:rPr>
        <w:t xml:space="preserve">Watch </w:t>
      </w:r>
      <w:proofErr w:type="gramStart"/>
      <w:r w:rsidRPr="00A456F9">
        <w:rPr>
          <w:rFonts w:ascii="Arial" w:hAnsi="Arial" w:cs="Arial"/>
          <w:color w:val="000000"/>
        </w:rPr>
        <w:t>point</w:t>
      </w:r>
      <w:proofErr w:type="gramEnd"/>
      <w:r w:rsidRPr="00A456F9">
        <w:rPr>
          <w:rFonts w:ascii="Arial" w:hAnsi="Arial" w:cs="Arial"/>
          <w:color w:val="000000"/>
        </w:rPr>
        <w:t xml:space="preserve"> two talks about ‘shared illicit nodes’, meaning those seeking to acquire, for example, guns, forged documents, premises (for illegal activities), dishonest accountants and bankers, are likely to end up using the same people (p46). Similarly, watch point three and four look for common sources of the means of carrying out crime. Point three relates to communications. Groups engaged in illicit activities develop secure, encrypted methods of communication and these services are valued by other groups who may then share the same methods and pay for the service. Likewise, in point 4, the use </w:t>
      </w:r>
      <w:proofErr w:type="gramStart"/>
      <w:r w:rsidRPr="00A456F9">
        <w:rPr>
          <w:rFonts w:ascii="Arial" w:hAnsi="Arial" w:cs="Arial"/>
          <w:color w:val="000000"/>
        </w:rPr>
        <w:t>of  I.T.</w:t>
      </w:r>
      <w:proofErr w:type="gramEnd"/>
      <w:r w:rsidRPr="00A456F9">
        <w:rPr>
          <w:rFonts w:ascii="Arial" w:hAnsi="Arial" w:cs="Arial"/>
          <w:color w:val="000000"/>
        </w:rPr>
        <w:t>, where both OCGs and terrorist groups will use I.T. for fundraising and extortion. This could include legitimate operations such as buying tickets and hiring vehicles, which will be online to avoid detection, but also things like hacking, stealing data and creating websites for gathering funds. Often, they will use the same personnel for these technical aspects, so intercepting an individual who has been helping a criminal group may yield both criminal and terrorist links, or vice versa (p49). </w:t>
      </w:r>
    </w:p>
    <w:p w:rsidR="00A456F9" w:rsidRPr="00A456F9" w:rsidRDefault="00A456F9" w:rsidP="00A456F9">
      <w:pPr>
        <w:jc w:val="both"/>
        <w:rPr>
          <w:rFonts w:ascii="Arial" w:eastAsia="Times New Roman" w:hAnsi="Arial" w:cs="Arial"/>
        </w:rPr>
      </w:pPr>
    </w:p>
    <w:p w:rsidR="00A456F9" w:rsidRPr="00A456F9" w:rsidRDefault="00A456F9" w:rsidP="00A456F9">
      <w:pPr>
        <w:pStyle w:val="NormalWeb"/>
        <w:spacing w:before="0" w:beforeAutospacing="0" w:after="0" w:afterAutospacing="0"/>
        <w:jc w:val="both"/>
        <w:rPr>
          <w:rFonts w:ascii="Arial" w:hAnsi="Arial" w:cs="Arial"/>
        </w:rPr>
      </w:pPr>
      <w:r w:rsidRPr="00A456F9">
        <w:rPr>
          <w:rFonts w:ascii="Arial" w:hAnsi="Arial" w:cs="Arial"/>
          <w:color w:val="000000"/>
        </w:rPr>
        <w:t xml:space="preserve">Violence is </w:t>
      </w:r>
      <w:proofErr w:type="gramStart"/>
      <w:r w:rsidRPr="00A456F9">
        <w:rPr>
          <w:rFonts w:ascii="Arial" w:hAnsi="Arial" w:cs="Arial"/>
          <w:color w:val="000000"/>
        </w:rPr>
        <w:t>watch</w:t>
      </w:r>
      <w:proofErr w:type="gramEnd"/>
      <w:r w:rsidRPr="00A456F9">
        <w:rPr>
          <w:rFonts w:ascii="Arial" w:hAnsi="Arial" w:cs="Arial"/>
          <w:color w:val="000000"/>
        </w:rPr>
        <w:t xml:space="preserve"> point five. Both groups use violence, however, according to Shelley, there is little evidence of criminals and terrorists acting together to commit violent acts. This cannot be ruled out, however, and there is a risk they may evolve to collaborate in the future.</w:t>
      </w:r>
    </w:p>
    <w:p w:rsidR="00A456F9" w:rsidRPr="00A456F9" w:rsidRDefault="00A456F9" w:rsidP="00A456F9">
      <w:pPr>
        <w:jc w:val="both"/>
        <w:rPr>
          <w:rFonts w:ascii="Arial" w:eastAsia="Times New Roman" w:hAnsi="Arial" w:cs="Arial"/>
        </w:rPr>
      </w:pPr>
    </w:p>
    <w:p w:rsidR="00A456F9" w:rsidRPr="00A456F9" w:rsidRDefault="00A456F9" w:rsidP="00A456F9">
      <w:pPr>
        <w:pStyle w:val="NormalWeb"/>
        <w:spacing w:before="0" w:beforeAutospacing="0" w:after="0" w:afterAutospacing="0"/>
        <w:jc w:val="both"/>
        <w:rPr>
          <w:rFonts w:ascii="Arial" w:hAnsi="Arial" w:cs="Arial"/>
        </w:rPr>
      </w:pPr>
      <w:r w:rsidRPr="00A456F9">
        <w:rPr>
          <w:rFonts w:ascii="Arial" w:hAnsi="Arial" w:cs="Arial"/>
          <w:color w:val="000000"/>
        </w:rPr>
        <w:t xml:space="preserve">Watch </w:t>
      </w:r>
      <w:proofErr w:type="gramStart"/>
      <w:r w:rsidRPr="00A456F9">
        <w:rPr>
          <w:rFonts w:ascii="Arial" w:hAnsi="Arial" w:cs="Arial"/>
          <w:color w:val="000000"/>
        </w:rPr>
        <w:t>point</w:t>
      </w:r>
      <w:proofErr w:type="gramEnd"/>
      <w:r w:rsidRPr="00A456F9">
        <w:rPr>
          <w:rFonts w:ascii="Arial" w:hAnsi="Arial" w:cs="Arial"/>
          <w:color w:val="000000"/>
        </w:rPr>
        <w:t xml:space="preserve"> six refers to the use of corruption. Corruption aids both groups in many ways; it can help hide illegal activities and it also unsettles the strength of the rule of law and undermines it. This opens the way for terror or crime gangs to step in, giving them cover for their other activities because law enforcement agencies are less able to police certain areas. As in vigilantism mentioned above, those interested in achieving instability and popular support can take over some services, for example, policing or social services, and gain popularity and legitimacy. There are three main indicators of corruption: cooperation (terrorist and criminal gangs working together), division of labour (purposely corrupting areas they have most contact with, for example, crime groups with law enforcement and terror groups with security services) and autonomy (p52).</w:t>
      </w:r>
    </w:p>
    <w:p w:rsidR="00A456F9" w:rsidRPr="00A456F9" w:rsidRDefault="00A456F9" w:rsidP="00A456F9">
      <w:pPr>
        <w:jc w:val="both"/>
        <w:rPr>
          <w:rFonts w:ascii="Arial" w:eastAsia="Times New Roman" w:hAnsi="Arial" w:cs="Arial"/>
        </w:rPr>
      </w:pPr>
    </w:p>
    <w:p w:rsidR="00A456F9" w:rsidRPr="00A456F9" w:rsidRDefault="00A456F9" w:rsidP="00A456F9">
      <w:pPr>
        <w:pStyle w:val="NormalWeb"/>
        <w:spacing w:before="0" w:beforeAutospacing="0" w:after="0" w:afterAutospacing="0"/>
        <w:jc w:val="both"/>
        <w:rPr>
          <w:rFonts w:ascii="Arial" w:hAnsi="Arial" w:cs="Arial"/>
        </w:rPr>
      </w:pPr>
      <w:r w:rsidRPr="00A456F9">
        <w:rPr>
          <w:rFonts w:ascii="Arial" w:hAnsi="Arial" w:cs="Arial"/>
          <w:color w:val="000000"/>
        </w:rPr>
        <w:t xml:space="preserve">Shelley’s seventh watch point is financial transactions and money laundering. Unsurprisingly, both terror and crime groups want to hide their financial activities. A common way for them to conceal this activity, especially internationally, is via charities, where large transfers of funds can seem legitimate or even laudable and where scrutiny might be less than with </w:t>
      </w:r>
      <w:proofErr w:type="gramStart"/>
      <w:r w:rsidRPr="00A456F9">
        <w:rPr>
          <w:rFonts w:ascii="Arial" w:hAnsi="Arial" w:cs="Arial"/>
          <w:color w:val="000000"/>
        </w:rPr>
        <w:t>businesses  (</w:t>
      </w:r>
      <w:proofErr w:type="gramEnd"/>
      <w:r w:rsidRPr="00A456F9">
        <w:rPr>
          <w:rFonts w:ascii="Arial" w:hAnsi="Arial" w:cs="Arial"/>
          <w:color w:val="000000"/>
        </w:rPr>
        <w:t>p52). </w:t>
      </w:r>
    </w:p>
    <w:p w:rsidR="00A456F9" w:rsidRPr="00A456F9" w:rsidRDefault="00A456F9" w:rsidP="00A456F9">
      <w:pPr>
        <w:jc w:val="both"/>
        <w:rPr>
          <w:rFonts w:ascii="Arial" w:eastAsia="Times New Roman" w:hAnsi="Arial" w:cs="Arial"/>
        </w:rPr>
      </w:pPr>
    </w:p>
    <w:p w:rsidR="00A456F9" w:rsidRPr="00A456F9" w:rsidRDefault="00A456F9" w:rsidP="00A456F9">
      <w:pPr>
        <w:pStyle w:val="NormalWeb"/>
        <w:spacing w:before="0" w:beforeAutospacing="0" w:after="0" w:afterAutospacing="0"/>
        <w:jc w:val="both"/>
        <w:rPr>
          <w:rFonts w:ascii="Arial" w:hAnsi="Arial" w:cs="Arial"/>
        </w:rPr>
      </w:pPr>
      <w:r w:rsidRPr="00A456F9">
        <w:rPr>
          <w:rFonts w:ascii="Arial" w:hAnsi="Arial" w:cs="Arial"/>
          <w:color w:val="000000"/>
        </w:rPr>
        <w:t xml:space="preserve">Watch points eight and nine both relate to organisational structure. As mentioned previously, organisational structure is a common factor. However, more so now the groups operate as networks rather than in a hierarchy because, as Shelley points out, ‘networks offer better </w:t>
      </w:r>
      <w:r w:rsidRPr="00A456F9">
        <w:rPr>
          <w:rFonts w:ascii="Arial" w:hAnsi="Arial" w:cs="Arial"/>
          <w:color w:val="000000"/>
        </w:rPr>
        <w:lastRenderedPageBreak/>
        <w:t>security [and] make intelligence-gathering more efficient’ (p53). Shelley also highlights that organisational goals are worth watching. However, these are different for crime and terror groups - criminality is usually aimed at financial gain, and terrorism is ‘most often associated with political ends’ (p54). For example, the Mafia has often ceased cooperating with groups that are terrorist because the Mafia is heavily invested in maintaining the government and judges whose loyalty they have bought; undermining the structure does not help their goals because they would have to start again. However, where they feel their strength is threatened, they might start cooperating (p55). </w:t>
      </w:r>
    </w:p>
    <w:p w:rsidR="00A456F9" w:rsidRPr="00A456F9" w:rsidRDefault="00A456F9" w:rsidP="00A456F9">
      <w:pPr>
        <w:jc w:val="both"/>
        <w:rPr>
          <w:rFonts w:ascii="Arial" w:eastAsia="Times New Roman" w:hAnsi="Arial" w:cs="Arial"/>
        </w:rPr>
      </w:pPr>
    </w:p>
    <w:p w:rsidR="00A456F9" w:rsidRPr="00A456F9" w:rsidRDefault="00A456F9" w:rsidP="00A456F9">
      <w:pPr>
        <w:pStyle w:val="NormalWeb"/>
        <w:spacing w:before="0" w:beforeAutospacing="0" w:after="0" w:afterAutospacing="0"/>
        <w:jc w:val="both"/>
        <w:rPr>
          <w:rFonts w:ascii="Arial" w:hAnsi="Arial" w:cs="Arial"/>
        </w:rPr>
      </w:pPr>
      <w:r w:rsidRPr="00A456F9">
        <w:rPr>
          <w:rFonts w:ascii="Arial" w:hAnsi="Arial" w:cs="Arial"/>
          <w:color w:val="000000"/>
        </w:rPr>
        <w:t>Watch points ten to twelve relate to the internal motivations and relations between members of criminal or terrorist groups. Shelley points out that there are cultural affinities within groups but that what binds members together is different for terrorist groups compared with criminal groups. She explains this by observing that many terrorist groups and criminal groups have directly opposed cultures. For example, many terrorist group members are religiously motivated and are looking to the next life for any reward or feel that they are morally right in carrying out their activities. In contrast, criminal gang members are motivated by material things and do not assert moral authority. However, at higher levels in terrorist organisations, it seems many are motivated by money. In some instances, therefore, they converge (p56). </w:t>
      </w:r>
    </w:p>
    <w:p w:rsidR="00A456F9" w:rsidRPr="00A456F9" w:rsidRDefault="00A456F9" w:rsidP="00A456F9">
      <w:pPr>
        <w:pStyle w:val="NormalWeb"/>
        <w:spacing w:before="200" w:beforeAutospacing="0" w:after="0" w:afterAutospacing="0"/>
        <w:jc w:val="both"/>
        <w:rPr>
          <w:rFonts w:ascii="Arial" w:hAnsi="Arial" w:cs="Arial"/>
        </w:rPr>
      </w:pPr>
      <w:r w:rsidRPr="00A456F9">
        <w:rPr>
          <w:rFonts w:ascii="Arial" w:hAnsi="Arial" w:cs="Arial"/>
          <w:color w:val="000000"/>
        </w:rPr>
        <w:t xml:space="preserve">Even if they do not claim moral authority for their actions, both terrorist and criminal groups seek popular support. Criminal gangs might latch on to a popular “resistance” cause, </w:t>
      </w:r>
      <w:proofErr w:type="gramStart"/>
      <w:r w:rsidRPr="00A456F9">
        <w:rPr>
          <w:rFonts w:ascii="Arial" w:hAnsi="Arial" w:cs="Arial"/>
          <w:color w:val="000000"/>
        </w:rPr>
        <w:t>e.g.</w:t>
      </w:r>
      <w:proofErr w:type="gramEnd"/>
      <w:r w:rsidRPr="00A456F9">
        <w:rPr>
          <w:rFonts w:ascii="Arial" w:hAnsi="Arial" w:cs="Arial"/>
          <w:color w:val="000000"/>
        </w:rPr>
        <w:t xml:space="preserve"> the popularity of Hamas and Hezbollah in some communities in the West and Southeast Asia has attracted some of the drug groups that help fund their activities. In conflict zones, where law enforcement has broken down altogether, the terrorists or crime gangs might provide the only redress, for example Hamas in Gaza (p57). Lastly, watch point twelve is trust. Trust is built in both sorts of groups by initiation ceremonies, such as first kill or a particular act of betrayal of friends. Both groups depend heavily on family members </w:t>
      </w:r>
      <w:proofErr w:type="gramStart"/>
      <w:r w:rsidRPr="00A456F9">
        <w:rPr>
          <w:rFonts w:ascii="Arial" w:hAnsi="Arial" w:cs="Arial"/>
          <w:color w:val="000000"/>
        </w:rPr>
        <w:t>in order to</w:t>
      </w:r>
      <w:proofErr w:type="gramEnd"/>
      <w:r w:rsidRPr="00A456F9">
        <w:rPr>
          <w:rFonts w:ascii="Arial" w:hAnsi="Arial" w:cs="Arial"/>
          <w:color w:val="000000"/>
        </w:rPr>
        <w:t xml:space="preserve"> build the maximum levels of trust between members (p58).</w:t>
      </w:r>
    </w:p>
    <w:p w:rsidR="00A456F9" w:rsidRPr="00A456F9" w:rsidRDefault="00A456F9" w:rsidP="00A456F9">
      <w:pPr>
        <w:jc w:val="both"/>
        <w:rPr>
          <w:rFonts w:ascii="Arial" w:eastAsia="Times New Roman" w:hAnsi="Arial" w:cs="Arial"/>
        </w:rPr>
      </w:pPr>
    </w:p>
    <w:p w:rsidR="00A456F9" w:rsidRPr="00A456F9" w:rsidRDefault="00A456F9" w:rsidP="00A456F9">
      <w:pPr>
        <w:pStyle w:val="NormalWeb"/>
        <w:spacing w:before="0" w:beforeAutospacing="0" w:after="0" w:afterAutospacing="0"/>
        <w:jc w:val="both"/>
        <w:rPr>
          <w:rFonts w:ascii="Arial" w:hAnsi="Arial" w:cs="Arial"/>
        </w:rPr>
      </w:pPr>
      <w:r w:rsidRPr="00A456F9">
        <w:rPr>
          <w:rFonts w:ascii="Arial" w:hAnsi="Arial" w:cs="Arial"/>
          <w:color w:val="000000"/>
        </w:rPr>
        <w:t xml:space="preserve">With such a </w:t>
      </w:r>
      <w:proofErr w:type="gramStart"/>
      <w:r w:rsidRPr="00A456F9">
        <w:rPr>
          <w:rFonts w:ascii="Arial" w:hAnsi="Arial" w:cs="Arial"/>
          <w:color w:val="000000"/>
        </w:rPr>
        <w:t>wide ranging</w:t>
      </w:r>
      <w:proofErr w:type="gramEnd"/>
      <w:r w:rsidRPr="00A456F9">
        <w:rPr>
          <w:rFonts w:ascii="Arial" w:hAnsi="Arial" w:cs="Arial"/>
          <w:color w:val="000000"/>
        </w:rPr>
        <w:t xml:space="preserve"> set of things to watch for, policing is very difficult. The UK policing model, however, is respected around the world and is recognised as exemplary in its response to terrorism (Jacobs and Hough, 2010). The system is particularly well-regarded because it is aimed at prevention, not just response (p96). Part of the success is owed to the National Intelligence Model (NIM) which ‘provides a common framework for police intelligence to all police forces in the UK’. The NIM has also been adopted by other agencies, such as the Serious Organised Crime Agency (SOCA) (p96). </w:t>
      </w:r>
    </w:p>
    <w:p w:rsidR="00A456F9" w:rsidRPr="00A456F9" w:rsidRDefault="00A456F9" w:rsidP="00A456F9">
      <w:pPr>
        <w:jc w:val="both"/>
        <w:rPr>
          <w:rFonts w:ascii="Arial" w:eastAsia="Times New Roman" w:hAnsi="Arial" w:cs="Arial"/>
        </w:rPr>
      </w:pPr>
    </w:p>
    <w:p w:rsidR="00A456F9" w:rsidRPr="00A456F9" w:rsidRDefault="00A456F9" w:rsidP="00A456F9">
      <w:pPr>
        <w:pStyle w:val="NormalWeb"/>
        <w:spacing w:before="0" w:beforeAutospacing="0" w:after="0" w:afterAutospacing="0"/>
        <w:jc w:val="both"/>
        <w:rPr>
          <w:rFonts w:ascii="Arial" w:hAnsi="Arial" w:cs="Arial"/>
        </w:rPr>
      </w:pPr>
      <w:r w:rsidRPr="00A456F9">
        <w:rPr>
          <w:rFonts w:ascii="Arial" w:hAnsi="Arial" w:cs="Arial"/>
          <w:color w:val="000000"/>
        </w:rPr>
        <w:t xml:space="preserve">Terrorists tend to aim at one thing: violence of some sort - and a long-lasting sort. There will be a </w:t>
      </w:r>
      <w:proofErr w:type="spellStart"/>
      <w:r w:rsidRPr="00A456F9">
        <w:rPr>
          <w:rFonts w:ascii="Arial" w:hAnsi="Arial" w:cs="Arial"/>
          <w:color w:val="000000"/>
        </w:rPr>
        <w:t>build up</w:t>
      </w:r>
      <w:proofErr w:type="spellEnd"/>
      <w:r w:rsidRPr="00A456F9">
        <w:rPr>
          <w:rFonts w:ascii="Arial" w:hAnsi="Arial" w:cs="Arial"/>
          <w:color w:val="000000"/>
        </w:rPr>
        <w:t xml:space="preserve">, and the damage is likely to be far more than simply financial. </w:t>
      </w:r>
      <w:proofErr w:type="gramStart"/>
      <w:r w:rsidRPr="00A456F9">
        <w:rPr>
          <w:rFonts w:ascii="Arial" w:hAnsi="Arial" w:cs="Arial"/>
          <w:color w:val="000000"/>
        </w:rPr>
        <w:t>In order to</w:t>
      </w:r>
      <w:proofErr w:type="gramEnd"/>
      <w:r w:rsidRPr="00A456F9">
        <w:rPr>
          <w:rFonts w:ascii="Arial" w:hAnsi="Arial" w:cs="Arial"/>
          <w:color w:val="000000"/>
        </w:rPr>
        <w:t xml:space="preserve"> stop that, policing needs to focus on what runs up to it and catch the terrorists before they commit their acts of terror. On the other hand, criminals tend to have ongoing acts of crime, with the intention being to set up a repeatable crime, such as drug running. You can disrupt this by arresting them even after they have done it once. If terrorists can be caught while carrying out crimes largely in acquiring means of carrying out their acts of terror, whether weapons, materiel, or money, they can be prevented from carrying out acts that cause a loss of life. If you wait for the act of terror, it will be, probably, too late.</w:t>
      </w:r>
    </w:p>
    <w:p w:rsidR="00A456F9" w:rsidRPr="00A456F9" w:rsidRDefault="00A456F9" w:rsidP="00A456F9">
      <w:pPr>
        <w:jc w:val="both"/>
        <w:rPr>
          <w:rFonts w:ascii="Arial" w:eastAsia="Times New Roman" w:hAnsi="Arial" w:cs="Arial"/>
        </w:rPr>
      </w:pPr>
    </w:p>
    <w:p w:rsidR="00A456F9" w:rsidRPr="00A456F9" w:rsidRDefault="00A456F9" w:rsidP="00A456F9">
      <w:pPr>
        <w:pStyle w:val="NormalWeb"/>
        <w:spacing w:before="0" w:beforeAutospacing="0" w:after="0" w:afterAutospacing="0"/>
        <w:jc w:val="both"/>
        <w:rPr>
          <w:rFonts w:ascii="Arial" w:hAnsi="Arial" w:cs="Arial"/>
        </w:rPr>
      </w:pPr>
      <w:proofErr w:type="gramStart"/>
      <w:r w:rsidRPr="00A456F9">
        <w:rPr>
          <w:rFonts w:ascii="Arial" w:hAnsi="Arial" w:cs="Arial"/>
          <w:color w:val="000000"/>
        </w:rPr>
        <w:t>In particular, things</w:t>
      </w:r>
      <w:proofErr w:type="gramEnd"/>
      <w:r w:rsidRPr="00A456F9">
        <w:rPr>
          <w:rFonts w:ascii="Arial" w:hAnsi="Arial" w:cs="Arial"/>
          <w:color w:val="000000"/>
        </w:rPr>
        <w:t xml:space="preserve"> that seem insignificant on their own to an individual police officer might, in conjunction with another finding elsewhere, help detect crime. For example, a cuckoo house for drugs might also be being used for the delivery of equipment being legitimately bought by a person of interest.</w:t>
      </w:r>
    </w:p>
    <w:p w:rsidR="00A456F9" w:rsidRPr="00A456F9" w:rsidRDefault="00A456F9" w:rsidP="00A456F9">
      <w:pPr>
        <w:jc w:val="both"/>
        <w:rPr>
          <w:rFonts w:ascii="Arial" w:eastAsia="Times New Roman" w:hAnsi="Arial" w:cs="Arial"/>
        </w:rPr>
      </w:pPr>
    </w:p>
    <w:p w:rsidR="00A456F9" w:rsidRPr="00A456F9" w:rsidRDefault="00A456F9" w:rsidP="00A456F9">
      <w:pPr>
        <w:pStyle w:val="NormalWeb"/>
        <w:spacing w:before="0" w:beforeAutospacing="0" w:after="0" w:afterAutospacing="0"/>
        <w:jc w:val="both"/>
        <w:rPr>
          <w:rFonts w:ascii="Arial" w:hAnsi="Arial" w:cs="Arial"/>
        </w:rPr>
      </w:pPr>
      <w:r w:rsidRPr="00A456F9">
        <w:rPr>
          <w:rFonts w:ascii="Arial" w:hAnsi="Arial" w:cs="Arial"/>
          <w:color w:val="000000"/>
        </w:rPr>
        <w:t xml:space="preserve">In conclusion, there are several types of crime that terrorists may be involved in, such as drug trafficking, weapons trafficking, human trafficking, and kidnapping for ransom. Terror groups may exploit OCG infrastructures to procure firearms, explosives, other </w:t>
      </w:r>
      <w:proofErr w:type="gramStart"/>
      <w:r w:rsidRPr="00A456F9">
        <w:rPr>
          <w:rFonts w:ascii="Arial" w:hAnsi="Arial" w:cs="Arial"/>
          <w:color w:val="000000"/>
        </w:rPr>
        <w:t>substances</w:t>
      </w:r>
      <w:proofErr w:type="gramEnd"/>
      <w:r w:rsidRPr="00A456F9">
        <w:rPr>
          <w:rFonts w:ascii="Arial" w:hAnsi="Arial" w:cs="Arial"/>
          <w:color w:val="000000"/>
        </w:rPr>
        <w:t xml:space="preserve"> or </w:t>
      </w:r>
      <w:r w:rsidRPr="00A456F9">
        <w:rPr>
          <w:rFonts w:ascii="Arial" w:hAnsi="Arial" w:cs="Arial"/>
          <w:color w:val="000000"/>
        </w:rPr>
        <w:lastRenderedPageBreak/>
        <w:t xml:space="preserve">fraudulent documents. Using OCG infrastructure to move goods and people is required for terror. Crime can generate or launder funds to finance terrorism-related activities. Similar methods are used to recruit junior members of OCG and terror groups. Understanding how OCGs </w:t>
      </w:r>
      <w:proofErr w:type="gramStart"/>
      <w:r w:rsidRPr="00A456F9">
        <w:rPr>
          <w:rFonts w:ascii="Arial" w:hAnsi="Arial" w:cs="Arial"/>
          <w:color w:val="000000"/>
        </w:rPr>
        <w:t>communicate</w:t>
      </w:r>
      <w:proofErr w:type="gramEnd"/>
      <w:r w:rsidRPr="00A456F9">
        <w:rPr>
          <w:rFonts w:ascii="Arial" w:hAnsi="Arial" w:cs="Arial"/>
          <w:color w:val="000000"/>
        </w:rPr>
        <w:t xml:space="preserve"> and transfer goods, funds and people can inform operations to target terrorists. Similar methods are used to recruit junior members of OCG and terror groups. Indeed, using intelligence to target this criminal behaviour might be the only way to get ahead of the terrorists and prevent attacks. </w:t>
      </w:r>
    </w:p>
    <w:p w:rsidR="00A456F9" w:rsidRPr="00A456F9" w:rsidRDefault="00A456F9" w:rsidP="00A456F9">
      <w:pPr>
        <w:rPr>
          <w:rFonts w:ascii="Arial" w:eastAsia="Times New Roman" w:hAnsi="Arial" w:cs="Arial"/>
        </w:rPr>
      </w:pPr>
    </w:p>
    <w:p w:rsidR="00A456F9" w:rsidRPr="00A456F9" w:rsidRDefault="00A456F9" w:rsidP="00A456F9">
      <w:pPr>
        <w:pStyle w:val="NormalWeb"/>
        <w:spacing w:before="0" w:beforeAutospacing="0" w:after="0" w:afterAutospacing="0"/>
        <w:rPr>
          <w:rFonts w:ascii="Arial" w:hAnsi="Arial" w:cs="Arial"/>
        </w:rPr>
      </w:pPr>
      <w:r w:rsidRPr="00A456F9">
        <w:rPr>
          <w:rFonts w:ascii="Arial" w:hAnsi="Arial" w:cs="Arial"/>
          <w:b/>
          <w:bCs/>
          <w:color w:val="000000"/>
        </w:rPr>
        <w:t>Word Count: 202</w:t>
      </w:r>
      <w:r>
        <w:rPr>
          <w:rFonts w:ascii="Arial" w:hAnsi="Arial" w:cs="Arial"/>
          <w:b/>
          <w:bCs/>
          <w:color w:val="000000"/>
        </w:rPr>
        <w:t>6</w:t>
      </w:r>
    </w:p>
    <w:p w:rsidR="00A456F9" w:rsidRPr="00A456F9" w:rsidRDefault="00A456F9" w:rsidP="00A456F9">
      <w:pPr>
        <w:spacing w:after="240"/>
        <w:rPr>
          <w:rFonts w:ascii="Arial" w:eastAsia="Times New Roman" w:hAnsi="Arial" w:cs="Arial"/>
        </w:rPr>
      </w:pPr>
      <w:r w:rsidRPr="00A456F9">
        <w:rPr>
          <w:rFonts w:ascii="Arial" w:eastAsia="Times New Roman" w:hAnsi="Arial" w:cs="Arial"/>
        </w:rPr>
        <w:br/>
      </w:r>
      <w:r w:rsidRPr="00A456F9">
        <w:rPr>
          <w:rFonts w:ascii="Arial" w:eastAsia="Times New Roman" w:hAnsi="Arial" w:cs="Arial"/>
        </w:rPr>
        <w:br/>
      </w:r>
      <w:r w:rsidRPr="00A456F9">
        <w:rPr>
          <w:rFonts w:ascii="Arial" w:eastAsia="Times New Roman" w:hAnsi="Arial" w:cs="Arial"/>
        </w:rPr>
        <w:br/>
      </w:r>
    </w:p>
    <w:p w:rsidR="00A456F9" w:rsidRDefault="00A456F9">
      <w:pPr>
        <w:spacing w:after="160" w:line="259" w:lineRule="auto"/>
        <w:rPr>
          <w:rFonts w:ascii="Arial" w:hAnsi="Arial" w:cs="Arial"/>
          <w:b/>
          <w:bCs/>
          <w:color w:val="000000"/>
        </w:rPr>
      </w:pPr>
      <w:r>
        <w:rPr>
          <w:rFonts w:ascii="Arial" w:hAnsi="Arial" w:cs="Arial"/>
          <w:b/>
          <w:bCs/>
          <w:color w:val="000000"/>
        </w:rPr>
        <w:br w:type="page"/>
      </w:r>
    </w:p>
    <w:p w:rsidR="00A456F9" w:rsidRPr="00A456F9" w:rsidRDefault="00A456F9" w:rsidP="00A456F9">
      <w:pPr>
        <w:pStyle w:val="NormalWeb"/>
        <w:spacing w:before="0" w:beforeAutospacing="0" w:after="0" w:afterAutospacing="0"/>
        <w:rPr>
          <w:rFonts w:ascii="Arial" w:hAnsi="Arial" w:cs="Arial"/>
        </w:rPr>
      </w:pPr>
      <w:r w:rsidRPr="00A456F9">
        <w:rPr>
          <w:rFonts w:ascii="Arial" w:hAnsi="Arial" w:cs="Arial"/>
          <w:b/>
          <w:bCs/>
          <w:color w:val="000000"/>
        </w:rPr>
        <w:lastRenderedPageBreak/>
        <w:t>2. What are the key issues and challenges of operational policing in the UK, and what effect do they have on the investigation of volume and priority crime?</w:t>
      </w:r>
    </w:p>
    <w:p w:rsidR="00A456F9" w:rsidRPr="00A456F9" w:rsidRDefault="00A456F9" w:rsidP="00A456F9">
      <w:pPr>
        <w:pStyle w:val="NormalWeb"/>
        <w:spacing w:before="0" w:beforeAutospacing="0" w:after="0" w:afterAutospacing="0"/>
        <w:rPr>
          <w:rFonts w:ascii="Arial" w:hAnsi="Arial" w:cs="Arial"/>
        </w:rPr>
      </w:pPr>
      <w:r w:rsidRPr="00A456F9">
        <w:rPr>
          <w:rFonts w:ascii="Arial" w:hAnsi="Arial" w:cs="Arial"/>
          <w:b/>
          <w:bCs/>
          <w:color w:val="000000"/>
        </w:rPr>
        <w:t>Your answer must be based on academic research rather than personal experience.</w:t>
      </w:r>
    </w:p>
    <w:p w:rsidR="00A456F9" w:rsidRPr="00A456F9" w:rsidRDefault="00A456F9" w:rsidP="00A456F9">
      <w:pPr>
        <w:rPr>
          <w:rFonts w:ascii="Arial" w:eastAsia="Times New Roman" w:hAnsi="Arial" w:cs="Arial"/>
        </w:rPr>
      </w:pPr>
    </w:p>
    <w:p w:rsidR="00A456F9" w:rsidRPr="00A456F9" w:rsidRDefault="00A456F9" w:rsidP="00A456F9">
      <w:pPr>
        <w:pStyle w:val="NormalWeb"/>
        <w:spacing w:before="0" w:beforeAutospacing="0" w:after="0" w:afterAutospacing="0"/>
        <w:jc w:val="both"/>
        <w:rPr>
          <w:rFonts w:ascii="Arial" w:hAnsi="Arial" w:cs="Arial"/>
        </w:rPr>
      </w:pPr>
      <w:r w:rsidRPr="00A456F9">
        <w:rPr>
          <w:rFonts w:ascii="Arial" w:hAnsi="Arial" w:cs="Arial"/>
          <w:color w:val="000000"/>
        </w:rPr>
        <w:t xml:space="preserve">There are several key issues and challenges of operational policing in the UK. Firstly, governance is too complex, with government targets, a Police and Crime Commissioner (PCC), and other local target-setting bodies. Governance structures also change quite often, with the result that police can have to switch direction. In addition, the expectations of the police have widened because other public bodies are failing or have disappeared, for example, mental health services and the ambulance service. People want police on the beat, but this might not be the most effective use of time in </w:t>
      </w:r>
      <w:proofErr w:type="gramStart"/>
      <w:r w:rsidRPr="00A456F9">
        <w:rPr>
          <w:rFonts w:ascii="Arial" w:hAnsi="Arial" w:cs="Arial"/>
          <w:color w:val="000000"/>
        </w:rPr>
        <w:t>actually targeting</w:t>
      </w:r>
      <w:proofErr w:type="gramEnd"/>
      <w:r w:rsidRPr="00A456F9">
        <w:rPr>
          <w:rFonts w:ascii="Arial" w:hAnsi="Arial" w:cs="Arial"/>
          <w:color w:val="000000"/>
        </w:rPr>
        <w:t xml:space="preserve"> crime. People and politicians also want headline numbers of police officers; however, it is hard to make police officers redundant, but budgets are tightening. Cost-cutting means that intelligence analysts and other non-uniform jobs have had to go instead, but this might result in a workforce that is less effective or efficient. There is ongoing pressure to solve crimes, many of which are really only a product of social </w:t>
      </w:r>
      <w:proofErr w:type="gramStart"/>
      <w:r w:rsidRPr="00A456F9">
        <w:rPr>
          <w:rFonts w:ascii="Arial" w:hAnsi="Arial" w:cs="Arial"/>
          <w:color w:val="000000"/>
        </w:rPr>
        <w:t>problems</w:t>
      </w:r>
      <w:proofErr w:type="gramEnd"/>
      <w:r w:rsidRPr="00A456F9">
        <w:rPr>
          <w:rFonts w:ascii="Arial" w:hAnsi="Arial" w:cs="Arial"/>
          <w:color w:val="000000"/>
        </w:rPr>
        <w:t xml:space="preserve"> and which will therefore keep coming, occupying police time. </w:t>
      </w:r>
      <w:proofErr w:type="gramStart"/>
      <w:r w:rsidRPr="00A456F9">
        <w:rPr>
          <w:rFonts w:ascii="Arial" w:hAnsi="Arial" w:cs="Arial"/>
          <w:color w:val="000000"/>
        </w:rPr>
        <w:t>All of</w:t>
      </w:r>
      <w:proofErr w:type="gramEnd"/>
      <w:r w:rsidRPr="00A456F9">
        <w:rPr>
          <w:rFonts w:ascii="Arial" w:hAnsi="Arial" w:cs="Arial"/>
          <w:color w:val="000000"/>
        </w:rPr>
        <w:t xml:space="preserve"> these issues and challenges unsurprisingly have an effect on investigation of volume and priority crime.</w:t>
      </w:r>
    </w:p>
    <w:p w:rsidR="00A456F9" w:rsidRPr="00A456F9" w:rsidRDefault="00A456F9" w:rsidP="00A456F9">
      <w:pPr>
        <w:jc w:val="both"/>
        <w:rPr>
          <w:rFonts w:ascii="Arial" w:eastAsia="Times New Roman" w:hAnsi="Arial" w:cs="Arial"/>
        </w:rPr>
      </w:pPr>
    </w:p>
    <w:p w:rsidR="00A456F9" w:rsidRPr="00A456F9" w:rsidRDefault="00A456F9" w:rsidP="00A456F9">
      <w:pPr>
        <w:pStyle w:val="NormalWeb"/>
        <w:spacing w:before="0" w:beforeAutospacing="0" w:after="0" w:afterAutospacing="0"/>
        <w:jc w:val="both"/>
        <w:rPr>
          <w:rFonts w:ascii="Arial" w:hAnsi="Arial" w:cs="Arial"/>
        </w:rPr>
      </w:pPr>
      <w:r w:rsidRPr="00A456F9">
        <w:rPr>
          <w:rFonts w:ascii="Arial" w:hAnsi="Arial" w:cs="Arial"/>
          <w:color w:val="000000"/>
        </w:rPr>
        <w:t>Governance could be thought of as the legal framework that gives police their powers (Jones and Lister, 2019). However, this is a minimal description, and the position for policing governance is now much more complex. </w:t>
      </w:r>
    </w:p>
    <w:p w:rsidR="00A456F9" w:rsidRPr="00A456F9" w:rsidRDefault="00A456F9" w:rsidP="00A456F9">
      <w:pPr>
        <w:jc w:val="both"/>
        <w:rPr>
          <w:rFonts w:ascii="Arial" w:eastAsia="Times New Roman" w:hAnsi="Arial" w:cs="Arial"/>
        </w:rPr>
      </w:pPr>
    </w:p>
    <w:p w:rsidR="00A456F9" w:rsidRPr="00A456F9" w:rsidRDefault="00A456F9" w:rsidP="00A456F9">
      <w:pPr>
        <w:pStyle w:val="NormalWeb"/>
        <w:spacing w:before="0" w:beforeAutospacing="0" w:after="0" w:afterAutospacing="0"/>
        <w:jc w:val="both"/>
        <w:rPr>
          <w:rFonts w:ascii="Arial" w:hAnsi="Arial" w:cs="Arial"/>
        </w:rPr>
      </w:pPr>
      <w:r w:rsidRPr="00A456F9">
        <w:rPr>
          <w:rFonts w:ascii="Arial" w:hAnsi="Arial" w:cs="Arial"/>
          <w:color w:val="000000"/>
        </w:rPr>
        <w:t>Historically, from 1964 to 2012, the police were legally controlled under a tripartite structure. This divided power between the Police Authority (a role taken on by local councils after 1972), the Home Office, and the Chief Constables (Rogers and Gravelle, n.d.) (p85). Early on, this resulted in a lot of power being held by the Chief Constables, who were felt to be the ‘</w:t>
      </w:r>
      <w:proofErr w:type="gramStart"/>
      <w:r w:rsidRPr="00A456F9">
        <w:rPr>
          <w:rFonts w:ascii="Arial" w:hAnsi="Arial" w:cs="Arial"/>
          <w:color w:val="000000"/>
        </w:rPr>
        <w:t>experts’</w:t>
      </w:r>
      <w:proofErr w:type="gramEnd"/>
      <w:r w:rsidRPr="00A456F9">
        <w:rPr>
          <w:rFonts w:ascii="Arial" w:hAnsi="Arial" w:cs="Arial"/>
          <w:color w:val="000000"/>
        </w:rPr>
        <w:t>. From the mid 1980’s to 2012, however, there was increasing centralisation of power, including a National Policing Plan, with the Home Office controlling most of the spending and therefore exerting greater power (Jones and Lister, 2019) (p555). </w:t>
      </w:r>
    </w:p>
    <w:p w:rsidR="00A456F9" w:rsidRPr="00A456F9" w:rsidRDefault="00A456F9" w:rsidP="00A456F9">
      <w:pPr>
        <w:jc w:val="both"/>
        <w:rPr>
          <w:rFonts w:ascii="Arial" w:eastAsia="Times New Roman" w:hAnsi="Arial" w:cs="Arial"/>
        </w:rPr>
      </w:pPr>
    </w:p>
    <w:p w:rsidR="00A456F9" w:rsidRPr="00A456F9" w:rsidRDefault="00A456F9" w:rsidP="00A456F9">
      <w:pPr>
        <w:pStyle w:val="NormalWeb"/>
        <w:spacing w:before="0" w:beforeAutospacing="0" w:after="0" w:afterAutospacing="0"/>
        <w:jc w:val="both"/>
        <w:rPr>
          <w:rFonts w:ascii="Arial" w:hAnsi="Arial" w:cs="Arial"/>
        </w:rPr>
      </w:pPr>
      <w:r w:rsidRPr="00A456F9">
        <w:rPr>
          <w:rFonts w:ascii="Arial" w:hAnsi="Arial" w:cs="Arial"/>
          <w:color w:val="000000"/>
        </w:rPr>
        <w:t>The tripartite model was widely criticised, with a particular criticism being that it was in fact more of a bipartite model, with Police Authorities being sidelined because they had neither the expertise of the Chief Constables, nor the funding power of the Home Office, and were therefore considered the weakest link (Cooper, 2021). The Police Authority had no real financial independence and no actual power to hold the Chief Constable to account for failures or to set priorities. This was criticised over many years. </w:t>
      </w:r>
    </w:p>
    <w:p w:rsidR="00A456F9" w:rsidRPr="00A456F9" w:rsidRDefault="00A456F9" w:rsidP="00A456F9">
      <w:pPr>
        <w:jc w:val="both"/>
        <w:rPr>
          <w:rFonts w:ascii="Arial" w:eastAsia="Times New Roman" w:hAnsi="Arial" w:cs="Arial"/>
        </w:rPr>
      </w:pPr>
    </w:p>
    <w:p w:rsidR="00A456F9" w:rsidRPr="00A456F9" w:rsidRDefault="00A456F9" w:rsidP="00A456F9">
      <w:pPr>
        <w:pStyle w:val="NormalWeb"/>
        <w:spacing w:before="0" w:beforeAutospacing="0" w:after="0" w:afterAutospacing="0"/>
        <w:jc w:val="both"/>
        <w:rPr>
          <w:rFonts w:ascii="Arial" w:hAnsi="Arial" w:cs="Arial"/>
        </w:rPr>
      </w:pPr>
      <w:r w:rsidRPr="00A456F9">
        <w:rPr>
          <w:rFonts w:ascii="Arial" w:hAnsi="Arial" w:cs="Arial"/>
          <w:color w:val="000000"/>
        </w:rPr>
        <w:t xml:space="preserve">To help improve accountability, changes were made. Police and Crime Commissioners (PCC) were introduced in 2012 by the Conservative-led coalition Government. These elected officials have replaced the Police Authority in the tripartite structure. The PCC has similar powers to the Police Authority in that they appoint the Chief Constable, hold them to account by ensuring priorities set are met, engage </w:t>
      </w:r>
      <w:proofErr w:type="gramStart"/>
      <w:r w:rsidRPr="00A456F9">
        <w:rPr>
          <w:rFonts w:ascii="Arial" w:hAnsi="Arial" w:cs="Arial"/>
          <w:color w:val="000000"/>
        </w:rPr>
        <w:t>with</w:t>
      </w:r>
      <w:proofErr w:type="gramEnd"/>
      <w:r w:rsidRPr="00A456F9">
        <w:rPr>
          <w:rFonts w:ascii="Arial" w:hAnsi="Arial" w:cs="Arial"/>
          <w:color w:val="000000"/>
        </w:rPr>
        <w:t xml:space="preserve"> and represent the force area and set the policing budget (Rogers and Gravelle, n.d.) (p89). </w:t>
      </w:r>
    </w:p>
    <w:p w:rsidR="00A456F9" w:rsidRPr="00A456F9" w:rsidRDefault="00A456F9" w:rsidP="00A456F9">
      <w:pPr>
        <w:jc w:val="both"/>
        <w:rPr>
          <w:rFonts w:ascii="Arial" w:eastAsia="Times New Roman" w:hAnsi="Arial" w:cs="Arial"/>
        </w:rPr>
      </w:pPr>
    </w:p>
    <w:p w:rsidR="00A456F9" w:rsidRPr="00A456F9" w:rsidRDefault="00A456F9" w:rsidP="00A456F9">
      <w:pPr>
        <w:pStyle w:val="NormalWeb"/>
        <w:spacing w:before="0" w:beforeAutospacing="0" w:after="0" w:afterAutospacing="0"/>
        <w:jc w:val="both"/>
        <w:rPr>
          <w:rFonts w:ascii="Arial" w:hAnsi="Arial" w:cs="Arial"/>
        </w:rPr>
      </w:pPr>
      <w:r w:rsidRPr="00A456F9">
        <w:rPr>
          <w:rFonts w:ascii="Arial" w:hAnsi="Arial" w:cs="Arial"/>
          <w:color w:val="000000"/>
        </w:rPr>
        <w:t>However, there are problems with PCCs. Whilst in theory they hold a lot of power, namely with their accountability responsibilities (Cooper, 2021), the fact that PCCs are connected to political parties is a weakness in terms of local accountability (Lister and Rowe, 2015). This could result in a PCC from a party opposed to the Government of the day being at odds with the Home Office and resultant clashes could cause problems. In addition, some PCCs are perceived as becoming very close to their Chief Constables: the allegation is that ‘PCCs were replacing public scrutiny and accountability processes with ‘opaque accountability arrangements’, something evidenced by PCCs meeting privately with Chief Constables’ (</w:t>
      </w:r>
      <w:proofErr w:type="spellStart"/>
      <w:r w:rsidRPr="00A456F9">
        <w:rPr>
          <w:rFonts w:ascii="Arial" w:hAnsi="Arial" w:cs="Arial"/>
          <w:color w:val="000000"/>
        </w:rPr>
        <w:t>Neyroud</w:t>
      </w:r>
      <w:proofErr w:type="spellEnd"/>
      <w:r w:rsidRPr="00A456F9">
        <w:rPr>
          <w:rFonts w:ascii="Arial" w:hAnsi="Arial" w:cs="Arial"/>
          <w:color w:val="000000"/>
        </w:rPr>
        <w:t>, Loader and Brown, 2016).</w:t>
      </w:r>
    </w:p>
    <w:p w:rsidR="00A456F9" w:rsidRPr="00A456F9" w:rsidRDefault="00A456F9" w:rsidP="00A456F9">
      <w:pPr>
        <w:jc w:val="both"/>
        <w:rPr>
          <w:rFonts w:ascii="Arial" w:eastAsia="Times New Roman" w:hAnsi="Arial" w:cs="Arial"/>
        </w:rPr>
      </w:pPr>
    </w:p>
    <w:p w:rsidR="00A456F9" w:rsidRPr="00A456F9" w:rsidRDefault="00A456F9" w:rsidP="00A456F9">
      <w:pPr>
        <w:pStyle w:val="NormalWeb"/>
        <w:spacing w:before="0" w:beforeAutospacing="0" w:after="0" w:afterAutospacing="0"/>
        <w:jc w:val="both"/>
        <w:rPr>
          <w:rFonts w:ascii="Arial" w:hAnsi="Arial" w:cs="Arial"/>
        </w:rPr>
      </w:pPr>
      <w:r w:rsidRPr="00A456F9">
        <w:rPr>
          <w:rFonts w:ascii="Arial" w:hAnsi="Arial" w:cs="Arial"/>
          <w:color w:val="000000"/>
        </w:rPr>
        <w:lastRenderedPageBreak/>
        <w:t xml:space="preserve">In summary, just in terms of the framework within which they operate, police forces </w:t>
      </w:r>
      <w:proofErr w:type="gramStart"/>
      <w:r w:rsidRPr="00A456F9">
        <w:rPr>
          <w:rFonts w:ascii="Arial" w:hAnsi="Arial" w:cs="Arial"/>
          <w:color w:val="000000"/>
        </w:rPr>
        <w:t>have to</w:t>
      </w:r>
      <w:proofErr w:type="gramEnd"/>
      <w:r w:rsidRPr="00A456F9">
        <w:rPr>
          <w:rFonts w:ascii="Arial" w:hAnsi="Arial" w:cs="Arial"/>
          <w:color w:val="000000"/>
        </w:rPr>
        <w:t xml:space="preserve"> deal with demands from the PCC, the Home Office, and from their Chief Constable, and all of these might be fundamentally at odds over what should be priorities. PCCs and police forces often have responsibilities but not power and as a result we see a ‘devolution of blame’ (Jones and Lister, 2019). This means that some things that might seem </w:t>
      </w:r>
      <w:proofErr w:type="gramStart"/>
      <w:r w:rsidRPr="00A456F9">
        <w:rPr>
          <w:rFonts w:ascii="Arial" w:hAnsi="Arial" w:cs="Arial"/>
          <w:color w:val="000000"/>
        </w:rPr>
        <w:t>really important</w:t>
      </w:r>
      <w:proofErr w:type="gramEnd"/>
      <w:r w:rsidRPr="00A456F9">
        <w:rPr>
          <w:rFonts w:ascii="Arial" w:hAnsi="Arial" w:cs="Arial"/>
          <w:color w:val="000000"/>
        </w:rPr>
        <w:t xml:space="preserve"> locally are not set as priorities nationally. In a limited funding arena, national priorities might have to be followed and leave no money for local ones, which can result in local anger with the police. It also encourages the Chief Constable to pass the buck or avoid responsibility by saying one of the other two parties is to blame, and similarly the Home Office might blame local parties, either the Chief Constable or the PCC, rather than bearing responsibility for centrally made decisions. The fundamental weakness in the tripartite model therefore remains. </w:t>
      </w:r>
    </w:p>
    <w:p w:rsidR="00A456F9" w:rsidRPr="00A456F9" w:rsidRDefault="00A456F9" w:rsidP="00A456F9">
      <w:pPr>
        <w:jc w:val="both"/>
        <w:rPr>
          <w:rFonts w:ascii="Arial" w:eastAsia="Times New Roman" w:hAnsi="Arial" w:cs="Arial"/>
        </w:rPr>
      </w:pPr>
    </w:p>
    <w:p w:rsidR="00A456F9" w:rsidRPr="00A456F9" w:rsidRDefault="00A456F9" w:rsidP="00A456F9">
      <w:pPr>
        <w:pStyle w:val="NormalWeb"/>
        <w:spacing w:before="0" w:beforeAutospacing="0" w:after="0" w:afterAutospacing="0"/>
        <w:jc w:val="both"/>
        <w:rPr>
          <w:rFonts w:ascii="Arial" w:hAnsi="Arial" w:cs="Arial"/>
        </w:rPr>
      </w:pPr>
      <w:r w:rsidRPr="00A456F9">
        <w:rPr>
          <w:rFonts w:ascii="Arial" w:hAnsi="Arial" w:cs="Arial"/>
          <w:color w:val="000000"/>
        </w:rPr>
        <w:t xml:space="preserve">Another key issue for policing </w:t>
      </w:r>
      <w:proofErr w:type="gramStart"/>
      <w:r w:rsidRPr="00A456F9">
        <w:rPr>
          <w:rFonts w:ascii="Arial" w:hAnsi="Arial" w:cs="Arial"/>
          <w:color w:val="000000"/>
        </w:rPr>
        <w:t>with regard to</w:t>
      </w:r>
      <w:proofErr w:type="gramEnd"/>
      <w:r w:rsidRPr="00A456F9">
        <w:rPr>
          <w:rFonts w:ascii="Arial" w:hAnsi="Arial" w:cs="Arial"/>
          <w:color w:val="000000"/>
        </w:rPr>
        <w:t xml:space="preserve"> volume and priority crime arises from changes in society which have increased and altered the demands on the police. As listed in a Police Foundation report (Higgins, Hales and Chapman, 2017), in the decade to 2011 there was a seven percent increase in the population of the UK, and at that time, thirteen percent of residents were born outside of the UK. These two statistics alone, as the report points out, pose a challenge for policing. The number of people being involved in crime and police matters will inevitably increase as the population does, but the number of police officers remains low. A further challenge highlighted in the report is that with migration come different languages and cultures which can create barriers and where what is perceived as a priority by some members of the public might clash with existing traditions and beliefs, which the police </w:t>
      </w:r>
      <w:proofErr w:type="gramStart"/>
      <w:r w:rsidRPr="00A456F9">
        <w:rPr>
          <w:rFonts w:ascii="Arial" w:hAnsi="Arial" w:cs="Arial"/>
          <w:color w:val="000000"/>
        </w:rPr>
        <w:t>have to</w:t>
      </w:r>
      <w:proofErr w:type="gramEnd"/>
      <w:r w:rsidRPr="00A456F9">
        <w:rPr>
          <w:rFonts w:ascii="Arial" w:hAnsi="Arial" w:cs="Arial"/>
          <w:color w:val="000000"/>
        </w:rPr>
        <w:t xml:space="preserve"> manage fairly. </w:t>
      </w:r>
    </w:p>
    <w:p w:rsidR="00A456F9" w:rsidRPr="00A456F9" w:rsidRDefault="00A456F9" w:rsidP="00A456F9">
      <w:pPr>
        <w:jc w:val="both"/>
        <w:rPr>
          <w:rFonts w:ascii="Arial" w:eastAsia="Times New Roman" w:hAnsi="Arial" w:cs="Arial"/>
        </w:rPr>
      </w:pPr>
    </w:p>
    <w:p w:rsidR="00A456F9" w:rsidRPr="00A456F9" w:rsidRDefault="00A456F9" w:rsidP="00A456F9">
      <w:pPr>
        <w:pStyle w:val="NormalWeb"/>
        <w:spacing w:before="0" w:beforeAutospacing="0" w:after="0" w:afterAutospacing="0"/>
        <w:jc w:val="both"/>
        <w:rPr>
          <w:rFonts w:ascii="Arial" w:hAnsi="Arial" w:cs="Arial"/>
        </w:rPr>
      </w:pPr>
      <w:r w:rsidRPr="00A456F9">
        <w:rPr>
          <w:rFonts w:ascii="Arial" w:hAnsi="Arial" w:cs="Arial"/>
          <w:color w:val="000000"/>
        </w:rPr>
        <w:t>As well as these social changes, over the last two decades, there have been changes in the kind of crimes that are seen as a priority. </w:t>
      </w:r>
    </w:p>
    <w:p w:rsidR="00A456F9" w:rsidRPr="00A456F9" w:rsidRDefault="00A456F9" w:rsidP="00A456F9">
      <w:pPr>
        <w:jc w:val="both"/>
        <w:rPr>
          <w:rFonts w:ascii="Arial" w:eastAsia="Times New Roman" w:hAnsi="Arial" w:cs="Arial"/>
        </w:rPr>
      </w:pPr>
    </w:p>
    <w:p w:rsidR="00A456F9" w:rsidRPr="00A456F9" w:rsidRDefault="00A456F9" w:rsidP="00A456F9">
      <w:pPr>
        <w:pStyle w:val="NormalWeb"/>
        <w:spacing w:before="0" w:beforeAutospacing="0" w:after="0" w:afterAutospacing="0"/>
        <w:jc w:val="both"/>
        <w:rPr>
          <w:rFonts w:ascii="Arial" w:hAnsi="Arial" w:cs="Arial"/>
        </w:rPr>
      </w:pPr>
      <w:r w:rsidRPr="00A456F9">
        <w:rPr>
          <w:rFonts w:ascii="Arial" w:hAnsi="Arial" w:cs="Arial"/>
          <w:color w:val="000000"/>
        </w:rPr>
        <w:t>For instance, there has been an increase in pressure to investigate historical sex offences, begun by the revelation of events surrounding the late celebrity Jimmy Savile (Higgins, Hales and Chapman, 2017) (p11). The resulting publicity has attracted a great deal of media coverage with many victims coming forward; investigation of these crimes is time consuming because it is historical, and while it is a priority in the sense that it attracts a good deal of interest, it might concern the average resident less than, say, antisocial behaviour or theft. </w:t>
      </w:r>
    </w:p>
    <w:p w:rsidR="00A456F9" w:rsidRPr="00A456F9" w:rsidRDefault="00A456F9" w:rsidP="00A456F9">
      <w:pPr>
        <w:jc w:val="both"/>
        <w:rPr>
          <w:rFonts w:ascii="Arial" w:eastAsia="Times New Roman" w:hAnsi="Arial" w:cs="Arial"/>
        </w:rPr>
      </w:pPr>
    </w:p>
    <w:p w:rsidR="00A456F9" w:rsidRPr="00A456F9" w:rsidRDefault="00A456F9" w:rsidP="00A456F9">
      <w:pPr>
        <w:pStyle w:val="NormalWeb"/>
        <w:spacing w:before="0" w:beforeAutospacing="0" w:after="0" w:afterAutospacing="0"/>
        <w:jc w:val="both"/>
        <w:rPr>
          <w:rFonts w:ascii="Arial" w:hAnsi="Arial" w:cs="Arial"/>
        </w:rPr>
      </w:pPr>
      <w:r w:rsidRPr="00A456F9">
        <w:rPr>
          <w:rFonts w:ascii="Arial" w:hAnsi="Arial" w:cs="Arial"/>
          <w:color w:val="000000"/>
        </w:rPr>
        <w:t>There are many other changes, too. Another challenge arises from globalisation; illegal immigration, as well as the trafficking of women for the sex trade and of workers for other purposes all attract media attention. Such crimes are very hard to police but cause great public concern. County lines - the spread of the drugs trade to areas outside inner cities - is another example of crime changing. It means that often police forces in quieter rural areas are placed under pressure to solve unfamiliar types of crime. The profile of sex offending and fraud has changed; much of it is now online. This needs a different kind of policing, and while fraud is often thought of as victimless, it is a volume crime, but might not be seen as a priority.</w:t>
      </w:r>
    </w:p>
    <w:p w:rsidR="00A456F9" w:rsidRPr="00A456F9" w:rsidRDefault="00A456F9" w:rsidP="00A456F9">
      <w:pPr>
        <w:jc w:val="both"/>
        <w:rPr>
          <w:rFonts w:ascii="Arial" w:eastAsia="Times New Roman" w:hAnsi="Arial" w:cs="Arial"/>
        </w:rPr>
      </w:pPr>
    </w:p>
    <w:p w:rsidR="00A456F9" w:rsidRPr="00A456F9" w:rsidRDefault="00A456F9" w:rsidP="00A456F9">
      <w:pPr>
        <w:pStyle w:val="NormalWeb"/>
        <w:spacing w:before="0" w:beforeAutospacing="0" w:after="0" w:afterAutospacing="0"/>
        <w:jc w:val="both"/>
        <w:rPr>
          <w:rFonts w:ascii="Arial" w:hAnsi="Arial" w:cs="Arial"/>
        </w:rPr>
      </w:pPr>
      <w:r w:rsidRPr="00A456F9">
        <w:rPr>
          <w:rFonts w:ascii="Arial" w:hAnsi="Arial" w:cs="Arial"/>
          <w:color w:val="000000"/>
        </w:rPr>
        <w:t xml:space="preserve">In addition, governments have set priorities nationally and these have caused difficulties for police, who are accountable for their results. Two things </w:t>
      </w:r>
      <w:proofErr w:type="gramStart"/>
      <w:r w:rsidRPr="00A456F9">
        <w:rPr>
          <w:rFonts w:ascii="Arial" w:hAnsi="Arial" w:cs="Arial"/>
          <w:color w:val="000000"/>
        </w:rPr>
        <w:t>in particular happened</w:t>
      </w:r>
      <w:proofErr w:type="gramEnd"/>
      <w:r w:rsidRPr="00A456F9">
        <w:rPr>
          <w:rFonts w:ascii="Arial" w:hAnsi="Arial" w:cs="Arial"/>
          <w:color w:val="000000"/>
        </w:rPr>
        <w:t xml:space="preserve">. One was that because burglary was less common, national target setting moved away from that and towards the </w:t>
      </w:r>
      <w:proofErr w:type="gramStart"/>
      <w:r w:rsidRPr="00A456F9">
        <w:rPr>
          <w:rFonts w:ascii="Arial" w:hAnsi="Arial" w:cs="Arial"/>
          <w:color w:val="000000"/>
        </w:rPr>
        <w:t>high profile</w:t>
      </w:r>
      <w:proofErr w:type="gramEnd"/>
      <w:r w:rsidRPr="00A456F9">
        <w:rPr>
          <w:rFonts w:ascii="Arial" w:hAnsi="Arial" w:cs="Arial"/>
          <w:color w:val="000000"/>
        </w:rPr>
        <w:t xml:space="preserve"> crimes such as sex abuse rings. However, moving burglary down the list of priorities did not mean that it went away, and with less focus on it, it could rise. </w:t>
      </w:r>
    </w:p>
    <w:p w:rsidR="00A456F9" w:rsidRPr="00A456F9" w:rsidRDefault="00A456F9" w:rsidP="00A456F9">
      <w:pPr>
        <w:jc w:val="both"/>
        <w:rPr>
          <w:rFonts w:ascii="Arial" w:eastAsia="Times New Roman" w:hAnsi="Arial" w:cs="Arial"/>
        </w:rPr>
      </w:pPr>
    </w:p>
    <w:p w:rsidR="00A456F9" w:rsidRPr="00A456F9" w:rsidRDefault="00A456F9" w:rsidP="00A456F9">
      <w:pPr>
        <w:pStyle w:val="NormalWeb"/>
        <w:spacing w:before="0" w:beforeAutospacing="0" w:after="0" w:afterAutospacing="0"/>
        <w:jc w:val="both"/>
        <w:rPr>
          <w:rFonts w:ascii="Arial" w:hAnsi="Arial" w:cs="Arial"/>
        </w:rPr>
      </w:pPr>
      <w:r w:rsidRPr="00A456F9">
        <w:rPr>
          <w:rFonts w:ascii="Arial" w:hAnsi="Arial" w:cs="Arial"/>
          <w:color w:val="000000"/>
        </w:rPr>
        <w:t xml:space="preserve">The other thing that happened was that the Home Office became aware that police, anxious to be seen to hit their targets, had modified their behaviour so police action was being skewed by the fact that certain kinds of </w:t>
      </w:r>
      <w:proofErr w:type="gramStart"/>
      <w:r w:rsidRPr="00A456F9">
        <w:rPr>
          <w:rFonts w:ascii="Arial" w:hAnsi="Arial" w:cs="Arial"/>
          <w:color w:val="000000"/>
        </w:rPr>
        <w:t>high volume</w:t>
      </w:r>
      <w:proofErr w:type="gramEnd"/>
      <w:r w:rsidRPr="00A456F9">
        <w:rPr>
          <w:rFonts w:ascii="Arial" w:hAnsi="Arial" w:cs="Arial"/>
          <w:color w:val="000000"/>
        </w:rPr>
        <w:t xml:space="preserve"> crime were being ignored in favour of others with a higher clear-up rate. The crude targets encouraged focusing on easy to solve crime, rather than the crimes people cared about. As a result, the focus was taken away from those crude targets and towards a broader target of "harm reduction". This left police forces unclear about </w:t>
      </w:r>
      <w:r w:rsidRPr="00A456F9">
        <w:rPr>
          <w:rFonts w:ascii="Arial" w:hAnsi="Arial" w:cs="Arial"/>
          <w:color w:val="000000"/>
        </w:rPr>
        <w:lastRenderedPageBreak/>
        <w:t xml:space="preserve">what they were supposed to target, </w:t>
      </w:r>
      <w:proofErr w:type="gramStart"/>
      <w:r w:rsidRPr="00A456F9">
        <w:rPr>
          <w:rFonts w:ascii="Arial" w:hAnsi="Arial" w:cs="Arial"/>
          <w:color w:val="000000"/>
        </w:rPr>
        <w:t>and also</w:t>
      </w:r>
      <w:proofErr w:type="gramEnd"/>
      <w:r w:rsidRPr="00A456F9">
        <w:rPr>
          <w:rFonts w:ascii="Arial" w:hAnsi="Arial" w:cs="Arial"/>
          <w:color w:val="000000"/>
        </w:rPr>
        <w:t xml:space="preserve"> harm can be caused by things over which they have no control, like poverty, closure of local services, and similar things (Higgins, Hales and Chapman, 2017) (p14).</w:t>
      </w:r>
    </w:p>
    <w:p w:rsidR="00A456F9" w:rsidRPr="00A456F9" w:rsidRDefault="00A456F9" w:rsidP="00A456F9">
      <w:pPr>
        <w:jc w:val="both"/>
        <w:rPr>
          <w:rFonts w:ascii="Arial" w:eastAsia="Times New Roman" w:hAnsi="Arial" w:cs="Arial"/>
        </w:rPr>
      </w:pPr>
    </w:p>
    <w:p w:rsidR="00A456F9" w:rsidRPr="00A456F9" w:rsidRDefault="00A456F9" w:rsidP="00A456F9">
      <w:pPr>
        <w:pStyle w:val="NormalWeb"/>
        <w:spacing w:before="0" w:beforeAutospacing="0" w:after="0" w:afterAutospacing="0"/>
        <w:jc w:val="both"/>
        <w:rPr>
          <w:rFonts w:ascii="Arial" w:hAnsi="Arial" w:cs="Arial"/>
        </w:rPr>
      </w:pPr>
      <w:r w:rsidRPr="00A456F9">
        <w:rPr>
          <w:rFonts w:ascii="Arial" w:hAnsi="Arial" w:cs="Arial"/>
          <w:color w:val="000000"/>
        </w:rPr>
        <w:t xml:space="preserve">The economic climate in which the police operate has also made for difficulties in meeting demand for volume and priority policing. Between 2010 and 2016, public sector austerity </w:t>
      </w:r>
      <w:proofErr w:type="gramStart"/>
      <w:r w:rsidRPr="00A456F9">
        <w:rPr>
          <w:rFonts w:ascii="Arial" w:hAnsi="Arial" w:cs="Arial"/>
          <w:color w:val="000000"/>
        </w:rPr>
        <w:t>began</w:t>
      </w:r>
      <w:proofErr w:type="gramEnd"/>
      <w:r w:rsidRPr="00A456F9">
        <w:rPr>
          <w:rFonts w:ascii="Arial" w:hAnsi="Arial" w:cs="Arial"/>
          <w:color w:val="000000"/>
        </w:rPr>
        <w:t xml:space="preserve"> and police forces made redundancies. Over four years there was a twenty-five percent cut in funding (Higgins, Hales and Chapman, 2017) (p15-16). Cuts to jobs were often to back-room staff which meant that frontline officers were overloaded, sometimes with tasks that they were less well trained to perform. Local authority cuts placed more pressure on police with them having to deal with the fallout of failed services. Lastly, austerity was found to cause more crime (</w:t>
      </w:r>
      <w:hyperlink r:id="rId4" w:history="1">
        <w:r w:rsidRPr="00A456F9">
          <w:rPr>
            <w:rStyle w:val="Hyperlink"/>
            <w:rFonts w:ascii="Arial" w:hAnsi="Arial" w:cs="Arial"/>
          </w:rPr>
          <w:t>www.southampton.ac.uk</w:t>
        </w:r>
      </w:hyperlink>
      <w:r w:rsidRPr="00A456F9">
        <w:rPr>
          <w:rFonts w:ascii="Arial" w:hAnsi="Arial" w:cs="Arial"/>
          <w:color w:val="000000"/>
        </w:rPr>
        <w:t>, 2022). </w:t>
      </w:r>
    </w:p>
    <w:p w:rsidR="00A456F9" w:rsidRPr="00A456F9" w:rsidRDefault="00A456F9" w:rsidP="00A456F9">
      <w:pPr>
        <w:jc w:val="both"/>
        <w:rPr>
          <w:rFonts w:ascii="Arial" w:eastAsia="Times New Roman" w:hAnsi="Arial" w:cs="Arial"/>
        </w:rPr>
      </w:pPr>
    </w:p>
    <w:p w:rsidR="00A456F9" w:rsidRPr="00A456F9" w:rsidRDefault="00A456F9" w:rsidP="00A456F9">
      <w:pPr>
        <w:pStyle w:val="NormalWeb"/>
        <w:spacing w:before="0" w:beforeAutospacing="0" w:after="0" w:afterAutospacing="0"/>
        <w:jc w:val="both"/>
        <w:rPr>
          <w:rFonts w:ascii="Arial" w:hAnsi="Arial" w:cs="Arial"/>
        </w:rPr>
      </w:pPr>
      <w:r w:rsidRPr="00A456F9">
        <w:rPr>
          <w:rFonts w:ascii="Arial" w:hAnsi="Arial" w:cs="Arial"/>
          <w:color w:val="000000"/>
        </w:rPr>
        <w:t xml:space="preserve">The impact of the cuts was not apparent immediately - the </w:t>
      </w:r>
      <w:proofErr w:type="gramStart"/>
      <w:r w:rsidRPr="00A456F9">
        <w:rPr>
          <w:rFonts w:ascii="Arial" w:hAnsi="Arial" w:cs="Arial"/>
          <w:color w:val="000000"/>
        </w:rPr>
        <w:t>long term</w:t>
      </w:r>
      <w:proofErr w:type="gramEnd"/>
      <w:r w:rsidRPr="00A456F9">
        <w:rPr>
          <w:rFonts w:ascii="Arial" w:hAnsi="Arial" w:cs="Arial"/>
          <w:color w:val="000000"/>
        </w:rPr>
        <w:t xml:space="preserve"> effects are just starting to show with over twenty-five percent more ‘looked after children’ in 2020/21 than in 2009/10 and ‘police now report spending more time dealing with mental health incidents’ (</w:t>
      </w:r>
      <w:proofErr w:type="spellStart"/>
      <w:r w:rsidRPr="00A456F9">
        <w:rPr>
          <w:rFonts w:ascii="Arial" w:hAnsi="Arial" w:cs="Arial"/>
          <w:color w:val="000000"/>
        </w:rPr>
        <w:t>Hoddinott</w:t>
      </w:r>
      <w:proofErr w:type="spellEnd"/>
      <w:r w:rsidRPr="00A456F9">
        <w:rPr>
          <w:rFonts w:ascii="Arial" w:hAnsi="Arial" w:cs="Arial"/>
          <w:color w:val="000000"/>
        </w:rPr>
        <w:t xml:space="preserve">, Fright and Pope, 2022). This was the case even in 2018, with HMIC noting in their report concerns that police are ‘working beyond their duty’ (HMICFRS, 2018). It is no coincidence that </w:t>
      </w:r>
      <w:proofErr w:type="gramStart"/>
      <w:r w:rsidRPr="00A456F9">
        <w:rPr>
          <w:rFonts w:ascii="Arial" w:hAnsi="Arial" w:cs="Arial"/>
          <w:color w:val="000000"/>
        </w:rPr>
        <w:t>in</w:t>
      </w:r>
      <w:proofErr w:type="gramEnd"/>
      <w:r w:rsidRPr="00A456F9">
        <w:rPr>
          <w:rFonts w:ascii="Arial" w:hAnsi="Arial" w:cs="Arial"/>
          <w:color w:val="000000"/>
        </w:rPr>
        <w:t xml:space="preserve"> the same time, ambulance waiting times have increased 400% (Sky News, 2023) and again police are expected to pick up the pieces and often deal with things they are not trained for. This use of police time naturally detracts from the time that police </w:t>
      </w:r>
      <w:proofErr w:type="gramStart"/>
      <w:r w:rsidRPr="00A456F9">
        <w:rPr>
          <w:rFonts w:ascii="Arial" w:hAnsi="Arial" w:cs="Arial"/>
          <w:color w:val="000000"/>
        </w:rPr>
        <w:t>have to</w:t>
      </w:r>
      <w:proofErr w:type="gramEnd"/>
      <w:r w:rsidRPr="00A456F9">
        <w:rPr>
          <w:rFonts w:ascii="Arial" w:hAnsi="Arial" w:cs="Arial"/>
          <w:color w:val="000000"/>
        </w:rPr>
        <w:t xml:space="preserve"> deal with crimes of any sort, whether volume or priority. </w:t>
      </w:r>
    </w:p>
    <w:p w:rsidR="00A456F9" w:rsidRPr="00A456F9" w:rsidRDefault="00A456F9" w:rsidP="00A456F9">
      <w:pPr>
        <w:jc w:val="both"/>
        <w:rPr>
          <w:rFonts w:ascii="Arial" w:eastAsia="Times New Roman" w:hAnsi="Arial" w:cs="Arial"/>
        </w:rPr>
      </w:pPr>
    </w:p>
    <w:p w:rsidR="00A456F9" w:rsidRPr="00A456F9" w:rsidRDefault="00A456F9" w:rsidP="00A456F9">
      <w:pPr>
        <w:pStyle w:val="NormalWeb"/>
        <w:spacing w:before="0" w:beforeAutospacing="0" w:after="0" w:afterAutospacing="0"/>
        <w:jc w:val="both"/>
        <w:rPr>
          <w:rFonts w:ascii="Arial" w:hAnsi="Arial" w:cs="Arial"/>
        </w:rPr>
      </w:pPr>
      <w:r w:rsidRPr="00A456F9">
        <w:rPr>
          <w:rFonts w:ascii="Arial" w:hAnsi="Arial" w:cs="Arial"/>
          <w:color w:val="000000"/>
        </w:rPr>
        <w:t>New demands were also introduced. PEEL assessments were introduced in 2014 by HMIC to promote improvements in policing. Because we police by consent, the police need buy-in from the public. The acronym is a play on the name of Sir Robert Peel, the founder of the first police force, the Met, in 1829. PEEL stands for Police Effectiveness, Efficiency, Legitimacy.</w:t>
      </w:r>
    </w:p>
    <w:p w:rsidR="00A456F9" w:rsidRPr="00A456F9" w:rsidRDefault="00A456F9" w:rsidP="00A456F9">
      <w:pPr>
        <w:jc w:val="both"/>
        <w:rPr>
          <w:rFonts w:ascii="Arial" w:eastAsia="Times New Roman" w:hAnsi="Arial" w:cs="Arial"/>
        </w:rPr>
      </w:pPr>
    </w:p>
    <w:p w:rsidR="00A456F9" w:rsidRPr="00A456F9" w:rsidRDefault="00A456F9" w:rsidP="00A456F9">
      <w:pPr>
        <w:pStyle w:val="NormalWeb"/>
        <w:spacing w:before="0" w:beforeAutospacing="0" w:after="0" w:afterAutospacing="0"/>
        <w:jc w:val="both"/>
        <w:rPr>
          <w:rFonts w:ascii="Arial" w:hAnsi="Arial" w:cs="Arial"/>
        </w:rPr>
      </w:pPr>
      <w:r w:rsidRPr="00A456F9">
        <w:rPr>
          <w:rFonts w:ascii="Arial" w:hAnsi="Arial" w:cs="Arial"/>
          <w:color w:val="000000"/>
        </w:rPr>
        <w:t>Legitimacy means policing informed by local wishes, but these might be in tension with efficient or effective policing. Police forces are required to take specific action if they are found to require improvement or be inadequate (His Majesty’s Inspectorate of Constabulary and Fire &amp; Rescue Services, 2023). The introduction of this metric is therefore another part of the complex web of governance. </w:t>
      </w:r>
    </w:p>
    <w:p w:rsidR="00A456F9" w:rsidRPr="00A456F9" w:rsidRDefault="00A456F9" w:rsidP="00A456F9">
      <w:pPr>
        <w:jc w:val="both"/>
        <w:rPr>
          <w:rFonts w:ascii="Arial" w:eastAsia="Times New Roman" w:hAnsi="Arial" w:cs="Arial"/>
        </w:rPr>
      </w:pPr>
    </w:p>
    <w:p w:rsidR="00A456F9" w:rsidRPr="00A456F9" w:rsidRDefault="00A456F9" w:rsidP="00A456F9">
      <w:pPr>
        <w:pStyle w:val="NormalWeb"/>
        <w:spacing w:before="0" w:beforeAutospacing="0" w:after="0" w:afterAutospacing="0"/>
        <w:jc w:val="both"/>
        <w:rPr>
          <w:rFonts w:ascii="Arial" w:hAnsi="Arial" w:cs="Arial"/>
        </w:rPr>
      </w:pPr>
      <w:r w:rsidRPr="00A456F9">
        <w:rPr>
          <w:rFonts w:ascii="Arial" w:hAnsi="Arial" w:cs="Arial"/>
          <w:color w:val="000000"/>
        </w:rPr>
        <w:t>The difficulties are indicated in the most recent review. The public want to see police on the streets and research found that ‘individuals who have more frequent sightings of local police are more likely to rate their confidence in the police positively’ (</w:t>
      </w:r>
      <w:hyperlink r:id="rId5" w:history="1">
        <w:r w:rsidRPr="00A456F9">
          <w:rPr>
            <w:rStyle w:val="Hyperlink"/>
            <w:rFonts w:ascii="Arial" w:hAnsi="Arial" w:cs="Arial"/>
          </w:rPr>
          <w:t>GOV.UK</w:t>
        </w:r>
      </w:hyperlink>
      <w:r w:rsidRPr="00A456F9">
        <w:rPr>
          <w:rFonts w:ascii="Arial" w:hAnsi="Arial" w:cs="Arial"/>
          <w:color w:val="000000"/>
        </w:rPr>
        <w:t>, 2023). </w:t>
      </w:r>
    </w:p>
    <w:p w:rsidR="00A456F9" w:rsidRPr="00A456F9" w:rsidRDefault="00A456F9" w:rsidP="00A456F9">
      <w:pPr>
        <w:jc w:val="both"/>
        <w:rPr>
          <w:rFonts w:ascii="Arial" w:eastAsia="Times New Roman" w:hAnsi="Arial" w:cs="Arial"/>
        </w:rPr>
      </w:pPr>
    </w:p>
    <w:p w:rsidR="00A456F9" w:rsidRPr="00A456F9" w:rsidRDefault="00A456F9" w:rsidP="00A456F9">
      <w:pPr>
        <w:pStyle w:val="NormalWeb"/>
        <w:spacing w:before="0" w:beforeAutospacing="0" w:after="0" w:afterAutospacing="0"/>
        <w:jc w:val="both"/>
        <w:rPr>
          <w:rFonts w:ascii="Arial" w:hAnsi="Arial" w:cs="Arial"/>
        </w:rPr>
      </w:pPr>
      <w:r w:rsidRPr="00A456F9">
        <w:rPr>
          <w:rFonts w:ascii="Arial" w:hAnsi="Arial" w:cs="Arial"/>
          <w:color w:val="000000"/>
        </w:rPr>
        <w:t>The PEEL reports show that most failures are in areas like managing offenders, investigating crime, protecting the vulnerable and building and supporting the workforce (His Majesty’s Inspectorate of Constabulary and Fire &amp; Rescue Services, 2023b). All of these require back-office work but as stated, the numbers of staff in these roles have been decimated and taken on by frontline officers instead, taking them away from what the public want to see and resulting in priority and volume crime not being tackled.</w:t>
      </w:r>
    </w:p>
    <w:p w:rsidR="00A456F9" w:rsidRPr="00A456F9" w:rsidRDefault="00A456F9" w:rsidP="00A456F9">
      <w:pPr>
        <w:jc w:val="both"/>
        <w:rPr>
          <w:rFonts w:ascii="Arial" w:eastAsia="Times New Roman" w:hAnsi="Arial" w:cs="Arial"/>
        </w:rPr>
      </w:pPr>
    </w:p>
    <w:p w:rsidR="00A456F9" w:rsidRPr="00A456F9" w:rsidRDefault="00A456F9" w:rsidP="00A456F9">
      <w:pPr>
        <w:pStyle w:val="NormalWeb"/>
        <w:spacing w:before="0" w:beforeAutospacing="0" w:after="0" w:afterAutospacing="0"/>
        <w:jc w:val="both"/>
        <w:rPr>
          <w:rFonts w:ascii="Arial" w:hAnsi="Arial" w:cs="Arial"/>
        </w:rPr>
      </w:pPr>
      <w:r w:rsidRPr="00A456F9">
        <w:rPr>
          <w:rFonts w:ascii="Arial" w:hAnsi="Arial" w:cs="Arial"/>
          <w:color w:val="000000"/>
        </w:rPr>
        <w:t>In a 2023 parliamentary report on policing priorities, it was stated that the police should prioritise the ‘highest harm’ crimes and ‘those that matter most to the public’, however, these two things are not always the same (Home Affairs Committee, 2023). The Home Office seems to want it both ways – police should deal with ‘the highest priority’ crime, but also ‘the greatest harm’, while also ‘there is no such thing as a minor crime’ – everything cannot be a priority and it is difficult for police forces, their Chief Constables, the PCCs or individual officers to know what the real priority is in a situation where resources are stretched (Home Affairs Committee, 2023) (p34).</w:t>
      </w:r>
    </w:p>
    <w:p w:rsidR="00A456F9" w:rsidRPr="00A456F9" w:rsidRDefault="00A456F9" w:rsidP="00A456F9">
      <w:pPr>
        <w:jc w:val="both"/>
        <w:rPr>
          <w:rFonts w:ascii="Arial" w:eastAsia="Times New Roman" w:hAnsi="Arial" w:cs="Arial"/>
        </w:rPr>
      </w:pPr>
    </w:p>
    <w:p w:rsidR="00A456F9" w:rsidRPr="00A456F9" w:rsidRDefault="00A456F9" w:rsidP="00A456F9">
      <w:pPr>
        <w:pStyle w:val="NormalWeb"/>
        <w:spacing w:before="0" w:beforeAutospacing="0" w:after="0" w:afterAutospacing="0"/>
        <w:jc w:val="both"/>
        <w:rPr>
          <w:rFonts w:ascii="Arial" w:hAnsi="Arial" w:cs="Arial"/>
        </w:rPr>
      </w:pPr>
      <w:r w:rsidRPr="00A456F9">
        <w:rPr>
          <w:rFonts w:ascii="Arial" w:hAnsi="Arial" w:cs="Arial"/>
          <w:color w:val="000000"/>
        </w:rPr>
        <w:lastRenderedPageBreak/>
        <w:t xml:space="preserve">Proposals have been put forward for reform and these include expansion of the role National Crime Agency, introduction of a licence to practice for police officers, merger of </w:t>
      </w:r>
      <w:proofErr w:type="gramStart"/>
      <w:r w:rsidRPr="00A456F9">
        <w:rPr>
          <w:rFonts w:ascii="Arial" w:hAnsi="Arial" w:cs="Arial"/>
          <w:color w:val="000000"/>
        </w:rPr>
        <w:t>back office</w:t>
      </w:r>
      <w:proofErr w:type="gramEnd"/>
      <w:r w:rsidRPr="00A456F9">
        <w:rPr>
          <w:rFonts w:ascii="Arial" w:hAnsi="Arial" w:cs="Arial"/>
          <w:color w:val="000000"/>
        </w:rPr>
        <w:t xml:space="preserve"> functions across all UK police forces, and investment in frontline policing, training and technology (The Police Foundation, 2022).</w:t>
      </w:r>
    </w:p>
    <w:p w:rsidR="00A456F9" w:rsidRPr="00A456F9" w:rsidRDefault="00A456F9" w:rsidP="00A456F9">
      <w:pPr>
        <w:jc w:val="both"/>
        <w:rPr>
          <w:rFonts w:ascii="Arial" w:eastAsia="Times New Roman" w:hAnsi="Arial" w:cs="Arial"/>
        </w:rPr>
      </w:pPr>
    </w:p>
    <w:p w:rsidR="00A456F9" w:rsidRPr="00A456F9" w:rsidRDefault="00A456F9" w:rsidP="00A456F9">
      <w:pPr>
        <w:pStyle w:val="NormalWeb"/>
        <w:spacing w:before="0" w:beforeAutospacing="0" w:after="0" w:afterAutospacing="0"/>
        <w:jc w:val="both"/>
        <w:rPr>
          <w:rFonts w:ascii="Arial" w:hAnsi="Arial" w:cs="Arial"/>
        </w:rPr>
      </w:pPr>
      <w:r w:rsidRPr="00A456F9">
        <w:rPr>
          <w:rFonts w:ascii="Arial" w:hAnsi="Arial" w:cs="Arial"/>
          <w:color w:val="000000"/>
        </w:rPr>
        <w:t>To conclude, governance is a complex web of competing priorities which is not helped by central government sending out mixed messages about priorities. Funding for policing has not increased despite demand for police time and resources increasing. The result is that individual decisions are being made at a force level, as well as by individual officers about the priorities they are making. Proposed changes by the Police Foundation may help tackle these issues, but the pressure to choose between volume crime and priority crime, or to work out what is a priority, seems unlikely to go away.</w:t>
      </w:r>
    </w:p>
    <w:p w:rsidR="00A456F9" w:rsidRPr="00A456F9" w:rsidRDefault="00A456F9" w:rsidP="00A456F9">
      <w:pPr>
        <w:rPr>
          <w:rFonts w:ascii="Arial" w:eastAsia="Times New Roman" w:hAnsi="Arial" w:cs="Arial"/>
        </w:rPr>
      </w:pPr>
    </w:p>
    <w:p w:rsidR="00A456F9" w:rsidRPr="00A456F9" w:rsidRDefault="00A456F9" w:rsidP="00A456F9">
      <w:pPr>
        <w:pStyle w:val="NormalWeb"/>
        <w:spacing w:before="0" w:beforeAutospacing="0" w:after="0" w:afterAutospacing="0"/>
        <w:rPr>
          <w:rFonts w:ascii="Arial" w:hAnsi="Arial" w:cs="Arial"/>
        </w:rPr>
      </w:pPr>
      <w:r w:rsidRPr="00A456F9">
        <w:rPr>
          <w:rFonts w:ascii="Arial" w:hAnsi="Arial" w:cs="Arial"/>
          <w:b/>
          <w:bCs/>
          <w:color w:val="000000"/>
        </w:rPr>
        <w:t>Word Count: 21</w:t>
      </w:r>
      <w:r>
        <w:rPr>
          <w:rFonts w:ascii="Arial" w:hAnsi="Arial" w:cs="Arial"/>
          <w:b/>
          <w:bCs/>
          <w:color w:val="000000"/>
        </w:rPr>
        <w:t>28</w:t>
      </w:r>
    </w:p>
    <w:p w:rsidR="00A456F9" w:rsidRPr="00A456F9" w:rsidRDefault="00A456F9" w:rsidP="00A456F9">
      <w:pPr>
        <w:spacing w:after="240"/>
        <w:rPr>
          <w:rFonts w:ascii="Arial" w:eastAsia="Times New Roman" w:hAnsi="Arial" w:cs="Arial"/>
        </w:rPr>
      </w:pPr>
      <w:r w:rsidRPr="00A456F9">
        <w:rPr>
          <w:rFonts w:ascii="Arial" w:eastAsia="Times New Roman" w:hAnsi="Arial" w:cs="Arial"/>
        </w:rPr>
        <w:br/>
      </w:r>
      <w:r w:rsidRPr="00A456F9">
        <w:rPr>
          <w:rFonts w:ascii="Arial" w:eastAsia="Times New Roman" w:hAnsi="Arial" w:cs="Arial"/>
        </w:rPr>
        <w:br/>
      </w:r>
    </w:p>
    <w:p w:rsidR="00A456F9" w:rsidRDefault="00A456F9">
      <w:pPr>
        <w:spacing w:after="160" w:line="259" w:lineRule="auto"/>
        <w:rPr>
          <w:rFonts w:ascii="Arial" w:hAnsi="Arial" w:cs="Arial"/>
          <w:b/>
          <w:bCs/>
          <w:color w:val="000000"/>
        </w:rPr>
      </w:pPr>
      <w:r>
        <w:rPr>
          <w:rFonts w:ascii="Arial" w:hAnsi="Arial" w:cs="Arial"/>
          <w:b/>
          <w:bCs/>
          <w:color w:val="000000"/>
        </w:rPr>
        <w:br w:type="page"/>
      </w:r>
    </w:p>
    <w:p w:rsidR="00A456F9" w:rsidRPr="00A456F9" w:rsidRDefault="00A456F9" w:rsidP="00A456F9">
      <w:pPr>
        <w:pStyle w:val="NormalWeb"/>
        <w:spacing w:before="0" w:beforeAutospacing="0" w:after="0" w:afterAutospacing="0"/>
        <w:rPr>
          <w:rFonts w:ascii="Arial" w:hAnsi="Arial" w:cs="Arial"/>
        </w:rPr>
      </w:pPr>
      <w:r w:rsidRPr="00A456F9">
        <w:rPr>
          <w:rFonts w:ascii="Arial" w:hAnsi="Arial" w:cs="Arial"/>
          <w:b/>
          <w:bCs/>
          <w:color w:val="000000"/>
        </w:rPr>
        <w:lastRenderedPageBreak/>
        <w:t>BIBLIOGRAPHY</w:t>
      </w:r>
    </w:p>
    <w:p w:rsidR="00A456F9" w:rsidRPr="00A456F9" w:rsidRDefault="00A456F9" w:rsidP="00A456F9">
      <w:pPr>
        <w:rPr>
          <w:rFonts w:ascii="Arial" w:eastAsia="Times New Roman" w:hAnsi="Arial" w:cs="Arial"/>
        </w:rPr>
      </w:pPr>
    </w:p>
    <w:p w:rsidR="00A456F9" w:rsidRPr="00A456F9" w:rsidRDefault="00A456F9" w:rsidP="00A456F9">
      <w:pPr>
        <w:pStyle w:val="NormalWeb"/>
        <w:spacing w:before="0" w:beforeAutospacing="0" w:after="240" w:afterAutospacing="0"/>
        <w:rPr>
          <w:rFonts w:ascii="Arial" w:hAnsi="Arial" w:cs="Arial"/>
        </w:rPr>
      </w:pPr>
      <w:r w:rsidRPr="00A456F9">
        <w:rPr>
          <w:rFonts w:ascii="Arial" w:hAnsi="Arial" w:cs="Arial"/>
          <w:color w:val="000000"/>
        </w:rPr>
        <w:t xml:space="preserve">Cerny, P. (2005). </w:t>
      </w:r>
      <w:r w:rsidRPr="00A456F9">
        <w:rPr>
          <w:rFonts w:ascii="Arial" w:hAnsi="Arial" w:cs="Arial"/>
          <w:i/>
          <w:iCs/>
        </w:rPr>
        <w:t>Naval War College Review Terrorism and the New Security Dilemma</w:t>
      </w:r>
      <w:r w:rsidRPr="00A456F9">
        <w:rPr>
          <w:rFonts w:ascii="Arial" w:hAnsi="Arial" w:cs="Arial"/>
        </w:rPr>
        <w:t xml:space="preserve">. [online] Available at: </w:t>
      </w:r>
      <w:hyperlink r:id="rId6" w:history="1">
        <w:r w:rsidRPr="00A456F9">
          <w:rPr>
            <w:rStyle w:val="Hyperlink"/>
            <w:rFonts w:ascii="Arial" w:hAnsi="Arial" w:cs="Arial"/>
          </w:rPr>
          <w:t>https://digital-commons.usnwc.edu/cgi/viewcontent.cgi?referer=&amp;httpsredir=1&amp;article=1950&amp;context=nwc-review</w:t>
        </w:r>
      </w:hyperlink>
      <w:r w:rsidRPr="00A456F9">
        <w:rPr>
          <w:rFonts w:ascii="Arial" w:hAnsi="Arial" w:cs="Arial"/>
        </w:rPr>
        <w:t>.</w:t>
      </w:r>
    </w:p>
    <w:p w:rsidR="00A456F9" w:rsidRPr="00A456F9" w:rsidRDefault="00A456F9" w:rsidP="00A456F9">
      <w:pPr>
        <w:pStyle w:val="NormalWeb"/>
        <w:spacing w:before="0" w:beforeAutospacing="0" w:after="240" w:afterAutospacing="0"/>
        <w:rPr>
          <w:rFonts w:ascii="Arial" w:hAnsi="Arial" w:cs="Arial"/>
        </w:rPr>
      </w:pPr>
      <w:r w:rsidRPr="00A456F9">
        <w:rPr>
          <w:rFonts w:ascii="Arial" w:hAnsi="Arial" w:cs="Arial"/>
          <w:color w:val="000000"/>
        </w:rPr>
        <w:t xml:space="preserve">Chase, I. (2020). </w:t>
      </w:r>
      <w:r w:rsidRPr="00A456F9">
        <w:rPr>
          <w:rFonts w:ascii="Arial" w:hAnsi="Arial" w:cs="Arial"/>
          <w:i/>
          <w:iCs/>
        </w:rPr>
        <w:t>The Evolution of Serious and Organised Crime: The Diversifying Nature of Criminal Operations in the Digital Age</w:t>
      </w:r>
      <w:r w:rsidRPr="00A456F9">
        <w:rPr>
          <w:rFonts w:ascii="Arial" w:hAnsi="Arial" w:cs="Arial"/>
        </w:rPr>
        <w:t xml:space="preserve">. [online] SHOC RUSI. Available at: </w:t>
      </w:r>
      <w:hyperlink r:id="rId7" w:history="1">
        <w:r w:rsidRPr="00A456F9">
          <w:rPr>
            <w:rStyle w:val="Hyperlink"/>
            <w:rFonts w:ascii="Arial" w:hAnsi="Arial" w:cs="Arial"/>
          </w:rPr>
          <w:t>https://shoc.rusi.org/blog/the-evolution-of-serious-and-organised-crime-the-diversifying-nature-of-criminal-operations-in-the-digital-age/</w:t>
        </w:r>
      </w:hyperlink>
      <w:r w:rsidRPr="00A456F9">
        <w:rPr>
          <w:rFonts w:ascii="Arial" w:hAnsi="Arial" w:cs="Arial"/>
        </w:rPr>
        <w:t>.</w:t>
      </w:r>
    </w:p>
    <w:p w:rsidR="00A456F9" w:rsidRPr="00A456F9" w:rsidRDefault="00A456F9" w:rsidP="00A456F9">
      <w:pPr>
        <w:pStyle w:val="NormalWeb"/>
        <w:spacing w:before="0" w:beforeAutospacing="0" w:after="240" w:afterAutospacing="0"/>
        <w:rPr>
          <w:rFonts w:ascii="Arial" w:hAnsi="Arial" w:cs="Arial"/>
        </w:rPr>
      </w:pPr>
      <w:r w:rsidRPr="00A456F9">
        <w:rPr>
          <w:rFonts w:ascii="Arial" w:hAnsi="Arial" w:cs="Arial"/>
          <w:color w:val="000000"/>
        </w:rPr>
        <w:t xml:space="preserve">Cooper, S. (2021). Police and Crime Commissioners: A Dislocated Expectation? </w:t>
      </w:r>
      <w:r w:rsidRPr="00A456F9">
        <w:rPr>
          <w:rFonts w:ascii="Arial" w:hAnsi="Arial" w:cs="Arial"/>
          <w:i/>
          <w:iCs/>
        </w:rPr>
        <w:t xml:space="preserve">Policing: A Journal </w:t>
      </w:r>
      <w:proofErr w:type="gramStart"/>
      <w:r w:rsidRPr="00A456F9">
        <w:rPr>
          <w:rFonts w:ascii="Arial" w:hAnsi="Arial" w:cs="Arial"/>
          <w:i/>
          <w:iCs/>
        </w:rPr>
        <w:t>Of</w:t>
      </w:r>
      <w:proofErr w:type="gramEnd"/>
      <w:r w:rsidRPr="00A456F9">
        <w:rPr>
          <w:rFonts w:ascii="Arial" w:hAnsi="Arial" w:cs="Arial"/>
          <w:i/>
          <w:iCs/>
        </w:rPr>
        <w:t xml:space="preserve"> Policy And Practice</w:t>
      </w:r>
      <w:r w:rsidRPr="00A456F9">
        <w:rPr>
          <w:rFonts w:ascii="Arial" w:hAnsi="Arial" w:cs="Arial"/>
        </w:rPr>
        <w:t xml:space="preserve">, 15(3). </w:t>
      </w:r>
      <w:proofErr w:type="spellStart"/>
      <w:r w:rsidRPr="00A456F9">
        <w:rPr>
          <w:rFonts w:ascii="Arial" w:hAnsi="Arial" w:cs="Arial"/>
        </w:rPr>
        <w:t>doi:</w:t>
      </w:r>
      <w:hyperlink r:id="rId8" w:history="1">
        <w:r w:rsidRPr="00A456F9">
          <w:rPr>
            <w:rStyle w:val="Hyperlink"/>
            <w:rFonts w:ascii="Arial" w:hAnsi="Arial" w:cs="Arial"/>
          </w:rPr>
          <w:t>https</w:t>
        </w:r>
        <w:proofErr w:type="spellEnd"/>
        <w:r w:rsidRPr="00A456F9">
          <w:rPr>
            <w:rStyle w:val="Hyperlink"/>
            <w:rFonts w:ascii="Arial" w:hAnsi="Arial" w:cs="Arial"/>
          </w:rPr>
          <w:t>://doi.org/10.1093/police/paab012</w:t>
        </w:r>
      </w:hyperlink>
      <w:r w:rsidRPr="00A456F9">
        <w:rPr>
          <w:rFonts w:ascii="Arial" w:hAnsi="Arial" w:cs="Arial"/>
        </w:rPr>
        <w:t>.</w:t>
      </w:r>
    </w:p>
    <w:p w:rsidR="00A456F9" w:rsidRPr="00A456F9" w:rsidRDefault="00A456F9" w:rsidP="00A456F9">
      <w:pPr>
        <w:pStyle w:val="NormalWeb"/>
        <w:spacing w:before="0" w:beforeAutospacing="0" w:after="240" w:afterAutospacing="0"/>
        <w:rPr>
          <w:rFonts w:ascii="Arial" w:hAnsi="Arial" w:cs="Arial"/>
        </w:rPr>
      </w:pPr>
      <w:r w:rsidRPr="00A456F9">
        <w:rPr>
          <w:rFonts w:ascii="Arial" w:hAnsi="Arial" w:cs="Arial"/>
          <w:color w:val="000000"/>
        </w:rPr>
        <w:t xml:space="preserve">Federal Bureau of Investigation. (2016). </w:t>
      </w:r>
      <w:r w:rsidRPr="00A456F9">
        <w:rPr>
          <w:rFonts w:ascii="Arial" w:hAnsi="Arial" w:cs="Arial"/>
          <w:i/>
          <w:iCs/>
        </w:rPr>
        <w:t>Mafia Org Chart | Federal Bureau of Investigation</w:t>
      </w:r>
      <w:r w:rsidRPr="00A456F9">
        <w:rPr>
          <w:rFonts w:ascii="Arial" w:hAnsi="Arial" w:cs="Arial"/>
        </w:rPr>
        <w:t xml:space="preserve">. [online] Available at: </w:t>
      </w:r>
      <w:hyperlink r:id="rId9" w:history="1">
        <w:r w:rsidRPr="00A456F9">
          <w:rPr>
            <w:rStyle w:val="Hyperlink"/>
            <w:rFonts w:ascii="Arial" w:hAnsi="Arial" w:cs="Arial"/>
          </w:rPr>
          <w:t>https://www.fbi.gov/file-repository/mafia-family-tree.pdf/view</w:t>
        </w:r>
      </w:hyperlink>
      <w:r w:rsidRPr="00A456F9">
        <w:rPr>
          <w:rFonts w:ascii="Arial" w:hAnsi="Arial" w:cs="Arial"/>
        </w:rPr>
        <w:t>.</w:t>
      </w:r>
    </w:p>
    <w:p w:rsidR="00A456F9" w:rsidRPr="00A456F9" w:rsidRDefault="00A456F9" w:rsidP="00A456F9">
      <w:pPr>
        <w:pStyle w:val="NormalWeb"/>
        <w:spacing w:before="0" w:beforeAutospacing="0" w:after="240" w:afterAutospacing="0"/>
        <w:rPr>
          <w:rFonts w:ascii="Arial" w:hAnsi="Arial" w:cs="Arial"/>
        </w:rPr>
      </w:pPr>
      <w:hyperlink r:id="rId10" w:history="1">
        <w:r w:rsidRPr="00A456F9">
          <w:rPr>
            <w:rStyle w:val="Hyperlink"/>
            <w:rFonts w:ascii="Arial" w:hAnsi="Arial" w:cs="Arial"/>
          </w:rPr>
          <w:t>GOV.UK</w:t>
        </w:r>
      </w:hyperlink>
      <w:r w:rsidRPr="00A456F9">
        <w:rPr>
          <w:rFonts w:ascii="Arial" w:hAnsi="Arial" w:cs="Arial"/>
          <w:color w:val="000000"/>
        </w:rPr>
        <w:t xml:space="preserve">. (2023). </w:t>
      </w:r>
      <w:r w:rsidRPr="00A456F9">
        <w:rPr>
          <w:rFonts w:ascii="Arial" w:hAnsi="Arial" w:cs="Arial"/>
          <w:i/>
          <w:iCs/>
        </w:rPr>
        <w:t>Public perceptions of policing: A review of research and literature</w:t>
      </w:r>
      <w:r w:rsidRPr="00A456F9">
        <w:rPr>
          <w:rFonts w:ascii="Arial" w:hAnsi="Arial" w:cs="Arial"/>
        </w:rPr>
        <w:t xml:space="preserve">. [online] Available at: </w:t>
      </w:r>
      <w:hyperlink r:id="rId11" w:history="1">
        <w:r w:rsidRPr="00A456F9">
          <w:rPr>
            <w:rStyle w:val="Hyperlink"/>
            <w:rFonts w:ascii="Arial" w:hAnsi="Arial" w:cs="Arial"/>
          </w:rPr>
          <w:t>https://www.gov.uk/government/publications/public-perceptions-of-policing-a-review-of-research-and-literature/public-perceptions-of-policing-a-review-of-research-and-literature</w:t>
        </w:r>
      </w:hyperlink>
      <w:r w:rsidRPr="00A456F9">
        <w:rPr>
          <w:rFonts w:ascii="Arial" w:hAnsi="Arial" w:cs="Arial"/>
        </w:rPr>
        <w:t>.</w:t>
      </w:r>
    </w:p>
    <w:p w:rsidR="00A456F9" w:rsidRPr="00A456F9" w:rsidRDefault="00A456F9" w:rsidP="00A456F9">
      <w:pPr>
        <w:pStyle w:val="NormalWeb"/>
        <w:spacing w:before="0" w:beforeAutospacing="0" w:after="240" w:afterAutospacing="0"/>
        <w:rPr>
          <w:rFonts w:ascii="Arial" w:hAnsi="Arial" w:cs="Arial"/>
        </w:rPr>
      </w:pPr>
      <w:r w:rsidRPr="00A456F9">
        <w:rPr>
          <w:rFonts w:ascii="Arial" w:hAnsi="Arial" w:cs="Arial"/>
          <w:color w:val="000000"/>
        </w:rPr>
        <w:t xml:space="preserve">Higgins, A. and Hales, G. (2016). </w:t>
      </w:r>
      <w:r w:rsidRPr="00A456F9">
        <w:rPr>
          <w:rFonts w:ascii="Arial" w:hAnsi="Arial" w:cs="Arial"/>
          <w:i/>
          <w:iCs/>
        </w:rPr>
        <w:t xml:space="preserve">Cutting crime in the 21st century: Informed proactivity </w:t>
      </w:r>
      <w:proofErr w:type="gramStart"/>
      <w:r w:rsidRPr="00A456F9">
        <w:rPr>
          <w:rFonts w:ascii="Arial" w:hAnsi="Arial" w:cs="Arial"/>
          <w:i/>
          <w:iCs/>
        </w:rPr>
        <w:t>in the midst of</w:t>
      </w:r>
      <w:proofErr w:type="gramEnd"/>
      <w:r w:rsidRPr="00A456F9">
        <w:rPr>
          <w:rFonts w:ascii="Arial" w:hAnsi="Arial" w:cs="Arial"/>
          <w:i/>
          <w:iCs/>
        </w:rPr>
        <w:t xml:space="preserve"> social and organisational change</w:t>
      </w:r>
      <w:r w:rsidRPr="00A456F9">
        <w:rPr>
          <w:rFonts w:ascii="Arial" w:hAnsi="Arial" w:cs="Arial"/>
        </w:rPr>
        <w:t xml:space="preserve">. [online] Available at: </w:t>
      </w:r>
      <w:hyperlink r:id="rId12" w:history="1">
        <w:r w:rsidRPr="00A456F9">
          <w:rPr>
            <w:rStyle w:val="Hyperlink"/>
            <w:rFonts w:ascii="Arial" w:hAnsi="Arial" w:cs="Arial"/>
          </w:rPr>
          <w:t>https://www.police-foundation.org.uk/wp-content/uploads/2017/06/changing_world_paper_1.pdf</w:t>
        </w:r>
      </w:hyperlink>
      <w:r w:rsidRPr="00A456F9">
        <w:rPr>
          <w:rFonts w:ascii="Arial" w:hAnsi="Arial" w:cs="Arial"/>
        </w:rPr>
        <w:t>.</w:t>
      </w:r>
    </w:p>
    <w:p w:rsidR="00A456F9" w:rsidRPr="00A456F9" w:rsidRDefault="00A456F9" w:rsidP="00A456F9">
      <w:pPr>
        <w:pStyle w:val="NormalWeb"/>
        <w:spacing w:before="0" w:beforeAutospacing="0" w:after="240" w:afterAutospacing="0"/>
        <w:rPr>
          <w:rFonts w:ascii="Arial" w:hAnsi="Arial" w:cs="Arial"/>
        </w:rPr>
      </w:pPr>
      <w:r w:rsidRPr="00A456F9">
        <w:rPr>
          <w:rFonts w:ascii="Arial" w:hAnsi="Arial" w:cs="Arial"/>
          <w:color w:val="000000"/>
        </w:rPr>
        <w:t xml:space="preserve">Higgins, A., Hales, G. and Chapman, J. (2017). </w:t>
      </w:r>
      <w:r w:rsidRPr="00A456F9">
        <w:rPr>
          <w:rFonts w:ascii="Arial" w:hAnsi="Arial" w:cs="Arial"/>
          <w:i/>
          <w:iCs/>
        </w:rPr>
        <w:t>POLICE EFFECTIVENESS IN A CHANGING WORLD LUTON SITE REPORT</w:t>
      </w:r>
      <w:r w:rsidRPr="00A456F9">
        <w:rPr>
          <w:rFonts w:ascii="Arial" w:hAnsi="Arial" w:cs="Arial"/>
        </w:rPr>
        <w:t xml:space="preserve">. [online] Available at: </w:t>
      </w:r>
      <w:hyperlink r:id="rId13" w:history="1">
        <w:r w:rsidRPr="00A456F9">
          <w:rPr>
            <w:rStyle w:val="Hyperlink"/>
            <w:rFonts w:ascii="Arial" w:hAnsi="Arial" w:cs="Arial"/>
          </w:rPr>
          <w:t>https://www.police-foundation.org.uk/wp-content/uploads/2017/12/luton_site_report.pdf</w:t>
        </w:r>
      </w:hyperlink>
      <w:r w:rsidRPr="00A456F9">
        <w:rPr>
          <w:rFonts w:ascii="Arial" w:hAnsi="Arial" w:cs="Arial"/>
        </w:rPr>
        <w:t>.</w:t>
      </w:r>
    </w:p>
    <w:p w:rsidR="00A456F9" w:rsidRPr="00A456F9" w:rsidRDefault="00A456F9" w:rsidP="00A456F9">
      <w:pPr>
        <w:pStyle w:val="NormalWeb"/>
        <w:spacing w:before="0" w:beforeAutospacing="0" w:after="240" w:afterAutospacing="0"/>
        <w:rPr>
          <w:rFonts w:ascii="Arial" w:hAnsi="Arial" w:cs="Arial"/>
        </w:rPr>
      </w:pPr>
      <w:r w:rsidRPr="00A456F9">
        <w:rPr>
          <w:rFonts w:ascii="Arial" w:hAnsi="Arial" w:cs="Arial"/>
          <w:color w:val="000000"/>
        </w:rPr>
        <w:t xml:space="preserve">His Majesty’s Inspectorate of Constabulary and Fire &amp; Rescue Services. (2023a). </w:t>
      </w:r>
      <w:r w:rsidRPr="00A456F9">
        <w:rPr>
          <w:rFonts w:ascii="Arial" w:hAnsi="Arial" w:cs="Arial"/>
          <w:i/>
          <w:iCs/>
        </w:rPr>
        <w:t>Gwent PEEL Assessments 2021/2022</w:t>
      </w:r>
      <w:r w:rsidRPr="00A456F9">
        <w:rPr>
          <w:rFonts w:ascii="Arial" w:hAnsi="Arial" w:cs="Arial"/>
        </w:rPr>
        <w:t xml:space="preserve">. [online] Available at: </w:t>
      </w:r>
      <w:hyperlink r:id="rId14" w:history="1">
        <w:r w:rsidRPr="00A456F9">
          <w:rPr>
            <w:rStyle w:val="Hyperlink"/>
            <w:rFonts w:ascii="Arial" w:hAnsi="Arial" w:cs="Arial"/>
          </w:rPr>
          <w:t>https://hmicfrs.justiceinspectorates.gov.uk/peel-assessments/peel-assessments-2021-22/gwent/</w:t>
        </w:r>
      </w:hyperlink>
      <w:r w:rsidRPr="00A456F9">
        <w:rPr>
          <w:rFonts w:ascii="Arial" w:hAnsi="Arial" w:cs="Arial"/>
        </w:rPr>
        <w:t xml:space="preserve"> [Accessed 12 Feb. 2024].</w:t>
      </w:r>
    </w:p>
    <w:p w:rsidR="00A456F9" w:rsidRPr="00A456F9" w:rsidRDefault="00A456F9" w:rsidP="00A456F9">
      <w:pPr>
        <w:pStyle w:val="NormalWeb"/>
        <w:spacing w:before="0" w:beforeAutospacing="0" w:after="240" w:afterAutospacing="0"/>
        <w:rPr>
          <w:rFonts w:ascii="Arial" w:hAnsi="Arial" w:cs="Arial"/>
        </w:rPr>
      </w:pPr>
      <w:r w:rsidRPr="00A456F9">
        <w:rPr>
          <w:rFonts w:ascii="Arial" w:hAnsi="Arial" w:cs="Arial"/>
          <w:color w:val="000000"/>
        </w:rPr>
        <w:t xml:space="preserve">His Majesty’s Inspectorate of Constabulary and Fire &amp; Rescue Services. (2023b). </w:t>
      </w:r>
      <w:r w:rsidRPr="00A456F9">
        <w:rPr>
          <w:rFonts w:ascii="Arial" w:hAnsi="Arial" w:cs="Arial"/>
          <w:i/>
          <w:iCs/>
        </w:rPr>
        <w:t>PEEL assessments 2023–25</w:t>
      </w:r>
      <w:r w:rsidRPr="00A456F9">
        <w:rPr>
          <w:rFonts w:ascii="Arial" w:hAnsi="Arial" w:cs="Arial"/>
        </w:rPr>
        <w:t xml:space="preserve">. [online] Available at: </w:t>
      </w:r>
      <w:hyperlink r:id="rId15" w:history="1">
        <w:r w:rsidRPr="00A456F9">
          <w:rPr>
            <w:rStyle w:val="Hyperlink"/>
            <w:rFonts w:ascii="Arial" w:hAnsi="Arial" w:cs="Arial"/>
          </w:rPr>
          <w:t>https://hmicfrs.justiceinspectorates.gov.uk/peel-assessments/peel-assessments-2023-25/</w:t>
        </w:r>
      </w:hyperlink>
      <w:r w:rsidRPr="00A456F9">
        <w:rPr>
          <w:rFonts w:ascii="Arial" w:hAnsi="Arial" w:cs="Arial"/>
        </w:rPr>
        <w:t>.</w:t>
      </w:r>
    </w:p>
    <w:p w:rsidR="00A456F9" w:rsidRPr="00A456F9" w:rsidRDefault="00A456F9" w:rsidP="00A456F9">
      <w:pPr>
        <w:pStyle w:val="NormalWeb"/>
        <w:spacing w:before="0" w:beforeAutospacing="0" w:after="240" w:afterAutospacing="0"/>
        <w:rPr>
          <w:rFonts w:ascii="Arial" w:hAnsi="Arial" w:cs="Arial"/>
        </w:rPr>
      </w:pPr>
      <w:r w:rsidRPr="00A456F9">
        <w:rPr>
          <w:rFonts w:ascii="Arial" w:hAnsi="Arial" w:cs="Arial"/>
          <w:color w:val="000000"/>
        </w:rPr>
        <w:t xml:space="preserve">HMICFRS (2018). </w:t>
      </w:r>
      <w:r w:rsidRPr="00A456F9">
        <w:rPr>
          <w:rFonts w:ascii="Arial" w:hAnsi="Arial" w:cs="Arial"/>
          <w:i/>
          <w:iCs/>
        </w:rPr>
        <w:t>Policing and Mental Health Picking Up the Pieces</w:t>
      </w:r>
      <w:r w:rsidRPr="00A456F9">
        <w:rPr>
          <w:rFonts w:ascii="Arial" w:hAnsi="Arial" w:cs="Arial"/>
        </w:rPr>
        <w:t xml:space="preserve">. [online] Available at: </w:t>
      </w:r>
      <w:hyperlink r:id="rId16" w:history="1">
        <w:r w:rsidRPr="00A456F9">
          <w:rPr>
            <w:rStyle w:val="Hyperlink"/>
            <w:rFonts w:ascii="Arial" w:hAnsi="Arial" w:cs="Arial"/>
          </w:rPr>
          <w:t>https://assets-hmicfrs.justiceinspectorates.gov.uk/uploads/policing-and-mental-health-picking-up-the-pieces.pdf</w:t>
        </w:r>
      </w:hyperlink>
      <w:r w:rsidRPr="00A456F9">
        <w:rPr>
          <w:rFonts w:ascii="Arial" w:hAnsi="Arial" w:cs="Arial"/>
        </w:rPr>
        <w:t>.</w:t>
      </w:r>
    </w:p>
    <w:p w:rsidR="00A456F9" w:rsidRPr="00A456F9" w:rsidRDefault="00A456F9" w:rsidP="00A456F9">
      <w:pPr>
        <w:pStyle w:val="NormalWeb"/>
        <w:spacing w:before="0" w:beforeAutospacing="0" w:after="240" w:afterAutospacing="0"/>
        <w:rPr>
          <w:rFonts w:ascii="Arial" w:hAnsi="Arial" w:cs="Arial"/>
        </w:rPr>
      </w:pPr>
      <w:proofErr w:type="spellStart"/>
      <w:r w:rsidRPr="00A456F9">
        <w:rPr>
          <w:rFonts w:ascii="Arial" w:hAnsi="Arial" w:cs="Arial"/>
          <w:color w:val="000000"/>
        </w:rPr>
        <w:t>Hoddinott</w:t>
      </w:r>
      <w:proofErr w:type="spellEnd"/>
      <w:r w:rsidRPr="00A456F9">
        <w:rPr>
          <w:rFonts w:ascii="Arial" w:hAnsi="Arial" w:cs="Arial"/>
          <w:color w:val="000000"/>
        </w:rPr>
        <w:t xml:space="preserve">, S., Fright, M. and Pope, T. (2022). </w:t>
      </w:r>
      <w:r w:rsidRPr="00A456F9">
        <w:rPr>
          <w:rFonts w:ascii="Arial" w:hAnsi="Arial" w:cs="Arial"/>
          <w:i/>
          <w:iCs/>
        </w:rPr>
        <w:t>‘Austerity’ in Public Services Lessons from the 2010s</w:t>
      </w:r>
      <w:r w:rsidRPr="00A456F9">
        <w:rPr>
          <w:rFonts w:ascii="Arial" w:hAnsi="Arial" w:cs="Arial"/>
        </w:rPr>
        <w:t xml:space="preserve">. [online] Available at: </w:t>
      </w:r>
      <w:hyperlink r:id="rId17" w:history="1">
        <w:r w:rsidRPr="00A456F9">
          <w:rPr>
            <w:rStyle w:val="Hyperlink"/>
            <w:rFonts w:ascii="Arial" w:hAnsi="Arial" w:cs="Arial"/>
          </w:rPr>
          <w:t>https://www.instituteforgovernment.org.uk/sites/default/files/publications/austerity-public-services.pdf</w:t>
        </w:r>
      </w:hyperlink>
      <w:r w:rsidRPr="00A456F9">
        <w:rPr>
          <w:rFonts w:ascii="Arial" w:hAnsi="Arial" w:cs="Arial"/>
        </w:rPr>
        <w:t>.</w:t>
      </w:r>
    </w:p>
    <w:p w:rsidR="00A456F9" w:rsidRPr="00A456F9" w:rsidRDefault="00A456F9" w:rsidP="00A456F9">
      <w:pPr>
        <w:pStyle w:val="NormalWeb"/>
        <w:spacing w:before="0" w:beforeAutospacing="0" w:after="240" w:afterAutospacing="0"/>
        <w:rPr>
          <w:rFonts w:ascii="Arial" w:hAnsi="Arial" w:cs="Arial"/>
        </w:rPr>
      </w:pPr>
      <w:r w:rsidRPr="00A456F9">
        <w:rPr>
          <w:rFonts w:ascii="Arial" w:hAnsi="Arial" w:cs="Arial"/>
          <w:color w:val="000000"/>
        </w:rPr>
        <w:t xml:space="preserve">Home Affairs Committee (2023). </w:t>
      </w:r>
      <w:r w:rsidRPr="00A456F9">
        <w:rPr>
          <w:rFonts w:ascii="Arial" w:hAnsi="Arial" w:cs="Arial"/>
          <w:i/>
          <w:iCs/>
        </w:rPr>
        <w:t>Policing Priorities</w:t>
      </w:r>
      <w:r w:rsidRPr="00A456F9">
        <w:rPr>
          <w:rFonts w:ascii="Arial" w:hAnsi="Arial" w:cs="Arial"/>
        </w:rPr>
        <w:t xml:space="preserve">. [online] </w:t>
      </w:r>
      <w:hyperlink r:id="rId18" w:history="1">
        <w:r w:rsidRPr="00A456F9">
          <w:rPr>
            <w:rStyle w:val="Hyperlink"/>
            <w:rFonts w:ascii="Arial" w:hAnsi="Arial" w:cs="Arial"/>
          </w:rPr>
          <w:t>parliament.co.uk</w:t>
        </w:r>
      </w:hyperlink>
      <w:r w:rsidRPr="00A456F9">
        <w:rPr>
          <w:rFonts w:ascii="Arial" w:hAnsi="Arial" w:cs="Arial"/>
        </w:rPr>
        <w:t xml:space="preserve">. Available at: </w:t>
      </w:r>
      <w:hyperlink r:id="rId19" w:history="1">
        <w:r w:rsidRPr="00A456F9">
          <w:rPr>
            <w:rStyle w:val="Hyperlink"/>
            <w:rFonts w:ascii="Arial" w:hAnsi="Arial" w:cs="Arial"/>
          </w:rPr>
          <w:t>https://committees.parliament.uk/publications/42000/documents/208864/default/</w:t>
        </w:r>
      </w:hyperlink>
      <w:r w:rsidRPr="00A456F9">
        <w:rPr>
          <w:rFonts w:ascii="Arial" w:hAnsi="Arial" w:cs="Arial"/>
        </w:rPr>
        <w:t>.</w:t>
      </w:r>
    </w:p>
    <w:p w:rsidR="00A456F9" w:rsidRPr="00A456F9" w:rsidRDefault="00A456F9" w:rsidP="00A456F9">
      <w:pPr>
        <w:pStyle w:val="NormalWeb"/>
        <w:spacing w:before="0" w:beforeAutospacing="0" w:after="240" w:afterAutospacing="0"/>
        <w:rPr>
          <w:rFonts w:ascii="Arial" w:hAnsi="Arial" w:cs="Arial"/>
        </w:rPr>
      </w:pPr>
      <w:r w:rsidRPr="00A456F9">
        <w:rPr>
          <w:rFonts w:ascii="Arial" w:hAnsi="Arial" w:cs="Arial"/>
          <w:color w:val="000000"/>
        </w:rPr>
        <w:t xml:space="preserve">Jacobs, P.C. and Hough, M. (2010). </w:t>
      </w:r>
      <w:r w:rsidRPr="00A456F9">
        <w:rPr>
          <w:rFonts w:ascii="Arial" w:hAnsi="Arial" w:cs="Arial"/>
          <w:i/>
          <w:iCs/>
        </w:rPr>
        <w:t>INTELLIGENCE COOPERATION TO COMBAT TERRORISM AND SERIOUS ORGANISED CRIME: THE UNITED KINGDOM MODEL</w:t>
      </w:r>
      <w:r w:rsidRPr="00A456F9">
        <w:rPr>
          <w:rFonts w:ascii="Arial" w:hAnsi="Arial" w:cs="Arial"/>
        </w:rPr>
        <w:t xml:space="preserve">. [online] Available at: </w:t>
      </w:r>
      <w:hyperlink r:id="rId20" w:history="1">
        <w:r w:rsidRPr="00A456F9">
          <w:rPr>
            <w:rStyle w:val="Hyperlink"/>
            <w:rFonts w:ascii="Arial" w:hAnsi="Arial" w:cs="Arial"/>
          </w:rPr>
          <w:t>https://repository.up.ac.za/bitstream/handle/2263/14830/Jacobs_Intelligence%282010%29.pdf?sequence=1&amp;isAllowed=y</w:t>
        </w:r>
      </w:hyperlink>
      <w:r w:rsidRPr="00A456F9">
        <w:rPr>
          <w:rFonts w:ascii="Arial" w:hAnsi="Arial" w:cs="Arial"/>
        </w:rPr>
        <w:t>.</w:t>
      </w:r>
    </w:p>
    <w:p w:rsidR="00A456F9" w:rsidRPr="00A456F9" w:rsidRDefault="00A456F9" w:rsidP="00A456F9">
      <w:pPr>
        <w:pStyle w:val="NormalWeb"/>
        <w:spacing w:before="0" w:beforeAutospacing="0" w:after="240" w:afterAutospacing="0"/>
        <w:rPr>
          <w:rFonts w:ascii="Arial" w:hAnsi="Arial" w:cs="Arial"/>
        </w:rPr>
      </w:pPr>
      <w:r w:rsidRPr="00A456F9">
        <w:rPr>
          <w:rFonts w:ascii="Arial" w:hAnsi="Arial" w:cs="Arial"/>
          <w:color w:val="000000"/>
        </w:rPr>
        <w:t xml:space="preserve">Jones, T. and Lister, S. (2019). Localism and police governance in England &amp; Wales: Exploring continuity and change. </w:t>
      </w:r>
      <w:r w:rsidRPr="00A456F9">
        <w:rPr>
          <w:rFonts w:ascii="Arial" w:hAnsi="Arial" w:cs="Arial"/>
          <w:i/>
          <w:iCs/>
        </w:rPr>
        <w:t>European Journal of Criminology</w:t>
      </w:r>
      <w:r w:rsidRPr="00A456F9">
        <w:rPr>
          <w:rFonts w:ascii="Arial" w:hAnsi="Arial" w:cs="Arial"/>
        </w:rPr>
        <w:t xml:space="preserve">, 16(5), pp.552–572. </w:t>
      </w:r>
      <w:proofErr w:type="spellStart"/>
      <w:r w:rsidRPr="00A456F9">
        <w:rPr>
          <w:rFonts w:ascii="Arial" w:hAnsi="Arial" w:cs="Arial"/>
        </w:rPr>
        <w:t>doi:</w:t>
      </w:r>
      <w:hyperlink r:id="rId21" w:history="1">
        <w:r w:rsidRPr="00A456F9">
          <w:rPr>
            <w:rStyle w:val="Hyperlink"/>
            <w:rFonts w:ascii="Arial" w:hAnsi="Arial" w:cs="Arial"/>
          </w:rPr>
          <w:t>https</w:t>
        </w:r>
        <w:proofErr w:type="spellEnd"/>
        <w:r w:rsidRPr="00A456F9">
          <w:rPr>
            <w:rStyle w:val="Hyperlink"/>
            <w:rFonts w:ascii="Arial" w:hAnsi="Arial" w:cs="Arial"/>
          </w:rPr>
          <w:t>://doi.org/10.1177/1477370819860689</w:t>
        </w:r>
      </w:hyperlink>
      <w:r w:rsidRPr="00A456F9">
        <w:rPr>
          <w:rFonts w:ascii="Arial" w:hAnsi="Arial" w:cs="Arial"/>
        </w:rPr>
        <w:t>.</w:t>
      </w:r>
    </w:p>
    <w:p w:rsidR="00A456F9" w:rsidRPr="00A456F9" w:rsidRDefault="00A456F9" w:rsidP="00A456F9">
      <w:pPr>
        <w:pStyle w:val="NormalWeb"/>
        <w:spacing w:before="0" w:beforeAutospacing="0" w:after="240" w:afterAutospacing="0"/>
        <w:rPr>
          <w:rFonts w:ascii="Arial" w:hAnsi="Arial" w:cs="Arial"/>
        </w:rPr>
      </w:pPr>
      <w:r w:rsidRPr="00A456F9">
        <w:rPr>
          <w:rFonts w:ascii="Arial" w:hAnsi="Arial" w:cs="Arial"/>
          <w:color w:val="000000"/>
        </w:rPr>
        <w:t xml:space="preserve">Lister, S. and Rowe, M. (2015). Electing Police and Crime Commissioners in England and Wales: Prospecting for the Democratisation of Policing. </w:t>
      </w:r>
      <w:r w:rsidRPr="00A456F9">
        <w:rPr>
          <w:rFonts w:ascii="Arial" w:hAnsi="Arial" w:cs="Arial"/>
          <w:i/>
          <w:iCs/>
        </w:rPr>
        <w:t>Policing and Society: An International Journal of Research and Policy</w:t>
      </w:r>
      <w:r w:rsidRPr="00A456F9">
        <w:rPr>
          <w:rFonts w:ascii="Arial" w:hAnsi="Arial" w:cs="Arial"/>
        </w:rPr>
        <w:t xml:space="preserve">, [online] 25, p.358. Available at: </w:t>
      </w:r>
      <w:hyperlink r:id="rId22" w:history="1">
        <w:r w:rsidRPr="00A456F9">
          <w:rPr>
            <w:rStyle w:val="Hyperlink"/>
            <w:rFonts w:ascii="Arial" w:hAnsi="Arial" w:cs="Arial"/>
          </w:rPr>
          <w:t>https://heinonline.org/HOL/LandingPage?handle=hein.journals/pgsty25&amp;div=31&amp;id=&amp;page=</w:t>
        </w:r>
      </w:hyperlink>
      <w:r w:rsidRPr="00A456F9">
        <w:rPr>
          <w:rFonts w:ascii="Arial" w:hAnsi="Arial" w:cs="Arial"/>
        </w:rPr>
        <w:t xml:space="preserve"> [Accessed 2 Feb. 2024].</w:t>
      </w:r>
    </w:p>
    <w:p w:rsidR="00A456F9" w:rsidRPr="00A456F9" w:rsidRDefault="00A456F9" w:rsidP="00A456F9">
      <w:pPr>
        <w:pStyle w:val="NormalWeb"/>
        <w:spacing w:before="0" w:beforeAutospacing="0" w:after="240" w:afterAutospacing="0"/>
        <w:rPr>
          <w:rFonts w:ascii="Arial" w:hAnsi="Arial" w:cs="Arial"/>
        </w:rPr>
      </w:pPr>
      <w:r w:rsidRPr="00A456F9">
        <w:rPr>
          <w:rFonts w:ascii="Arial" w:hAnsi="Arial" w:cs="Arial"/>
          <w:color w:val="000000"/>
        </w:rPr>
        <w:t xml:space="preserve">Makarenko, T. (2004). The Crime-Terror Continuum: Tracing the Interplay between Transnational Organised Crime and Terrorism. </w:t>
      </w:r>
      <w:r w:rsidRPr="00A456F9">
        <w:rPr>
          <w:rFonts w:ascii="Arial" w:hAnsi="Arial" w:cs="Arial"/>
          <w:i/>
          <w:iCs/>
        </w:rPr>
        <w:t>Global Crime</w:t>
      </w:r>
      <w:r w:rsidRPr="00A456F9">
        <w:rPr>
          <w:rFonts w:ascii="Arial" w:hAnsi="Arial" w:cs="Arial"/>
        </w:rPr>
        <w:t>, 6(1), pp.129–145.</w:t>
      </w:r>
    </w:p>
    <w:p w:rsidR="00A456F9" w:rsidRPr="00A456F9" w:rsidRDefault="00A456F9" w:rsidP="00A456F9">
      <w:pPr>
        <w:pStyle w:val="NormalWeb"/>
        <w:spacing w:before="0" w:beforeAutospacing="0" w:after="240" w:afterAutospacing="0"/>
        <w:rPr>
          <w:rFonts w:ascii="Arial" w:hAnsi="Arial" w:cs="Arial"/>
        </w:rPr>
      </w:pPr>
      <w:r w:rsidRPr="00A456F9">
        <w:rPr>
          <w:rFonts w:ascii="Arial" w:hAnsi="Arial" w:cs="Arial"/>
          <w:color w:val="000000"/>
        </w:rPr>
        <w:t xml:space="preserve">Mullins, </w:t>
      </w:r>
      <w:proofErr w:type="gramStart"/>
      <w:r w:rsidRPr="00A456F9">
        <w:rPr>
          <w:rFonts w:ascii="Arial" w:hAnsi="Arial" w:cs="Arial"/>
          <w:color w:val="000000"/>
        </w:rPr>
        <w:t>S.</w:t>
      </w:r>
      <w:proofErr w:type="gramEnd"/>
      <w:r w:rsidRPr="00A456F9">
        <w:rPr>
          <w:rFonts w:ascii="Arial" w:hAnsi="Arial" w:cs="Arial"/>
          <w:color w:val="000000"/>
        </w:rPr>
        <w:t xml:space="preserve"> and Wither, J.K. (2016). Terrorism and Organized Crime. </w:t>
      </w:r>
      <w:r w:rsidRPr="00A456F9">
        <w:rPr>
          <w:rFonts w:ascii="Arial" w:hAnsi="Arial" w:cs="Arial"/>
          <w:i/>
          <w:iCs/>
        </w:rPr>
        <w:t>Connections</w:t>
      </w:r>
      <w:r w:rsidRPr="00A456F9">
        <w:rPr>
          <w:rFonts w:ascii="Arial" w:hAnsi="Arial" w:cs="Arial"/>
        </w:rPr>
        <w:t xml:space="preserve">, [online] 15(3), pp.65–82. Available at: </w:t>
      </w:r>
      <w:hyperlink r:id="rId23" w:history="1">
        <w:r w:rsidRPr="00A456F9">
          <w:rPr>
            <w:rStyle w:val="Hyperlink"/>
            <w:rFonts w:ascii="Arial" w:hAnsi="Arial" w:cs="Arial"/>
          </w:rPr>
          <w:t>https://www.jstor.org/stable/26326452?seq=3</w:t>
        </w:r>
      </w:hyperlink>
      <w:r w:rsidRPr="00A456F9">
        <w:rPr>
          <w:rFonts w:ascii="Arial" w:hAnsi="Arial" w:cs="Arial"/>
        </w:rPr>
        <w:t>.</w:t>
      </w:r>
    </w:p>
    <w:p w:rsidR="00A456F9" w:rsidRPr="00A456F9" w:rsidRDefault="00A456F9" w:rsidP="00A456F9">
      <w:pPr>
        <w:pStyle w:val="NormalWeb"/>
        <w:spacing w:before="0" w:beforeAutospacing="0" w:after="240" w:afterAutospacing="0"/>
        <w:rPr>
          <w:rFonts w:ascii="Arial" w:hAnsi="Arial" w:cs="Arial"/>
        </w:rPr>
      </w:pPr>
      <w:proofErr w:type="spellStart"/>
      <w:r w:rsidRPr="00A456F9">
        <w:rPr>
          <w:rFonts w:ascii="Arial" w:hAnsi="Arial" w:cs="Arial"/>
          <w:color w:val="000000"/>
        </w:rPr>
        <w:t>Neyroud</w:t>
      </w:r>
      <w:proofErr w:type="spellEnd"/>
      <w:r w:rsidRPr="00A456F9">
        <w:rPr>
          <w:rFonts w:ascii="Arial" w:hAnsi="Arial" w:cs="Arial"/>
          <w:color w:val="000000"/>
        </w:rPr>
        <w:t xml:space="preserve">, P., Loader, I. and Brown, J. (2016). </w:t>
      </w:r>
      <w:r w:rsidRPr="00A456F9">
        <w:rPr>
          <w:rFonts w:ascii="Arial" w:hAnsi="Arial" w:cs="Arial"/>
          <w:i/>
          <w:iCs/>
        </w:rPr>
        <w:t>Policing for a Better Britain: Report of the Independent Police Commission</w:t>
      </w:r>
      <w:r w:rsidRPr="00A456F9">
        <w:rPr>
          <w:rFonts w:ascii="Arial" w:hAnsi="Arial" w:cs="Arial"/>
        </w:rPr>
        <w:t xml:space="preserve">. [online] </w:t>
      </w:r>
      <w:hyperlink r:id="rId24" w:history="1">
        <w:r w:rsidRPr="00A456F9">
          <w:rPr>
            <w:rStyle w:val="Hyperlink"/>
            <w:rFonts w:ascii="Arial" w:hAnsi="Arial" w:cs="Arial"/>
          </w:rPr>
          <w:t>researchgate.net</w:t>
        </w:r>
      </w:hyperlink>
      <w:r w:rsidRPr="00A456F9">
        <w:rPr>
          <w:rFonts w:ascii="Arial" w:hAnsi="Arial" w:cs="Arial"/>
        </w:rPr>
        <w:t xml:space="preserve">. Available at: </w:t>
      </w:r>
      <w:hyperlink r:id="rId25" w:history="1">
        <w:r w:rsidRPr="00A456F9">
          <w:rPr>
            <w:rStyle w:val="Hyperlink"/>
            <w:rFonts w:ascii="Arial" w:hAnsi="Arial" w:cs="Arial"/>
          </w:rPr>
          <w:t>https://www.researchgate.net/publication/303873773_Policing_for_a_Better_Britain_Report_of_the_Independent_Police_Commission</w:t>
        </w:r>
      </w:hyperlink>
      <w:r w:rsidRPr="00A456F9">
        <w:rPr>
          <w:rFonts w:ascii="Arial" w:hAnsi="Arial" w:cs="Arial"/>
        </w:rPr>
        <w:t>.</w:t>
      </w:r>
    </w:p>
    <w:p w:rsidR="00A456F9" w:rsidRPr="00A456F9" w:rsidRDefault="00A456F9" w:rsidP="00A456F9">
      <w:pPr>
        <w:pStyle w:val="NormalWeb"/>
        <w:spacing w:before="0" w:beforeAutospacing="0" w:after="240" w:afterAutospacing="0"/>
        <w:rPr>
          <w:rFonts w:ascii="Arial" w:hAnsi="Arial" w:cs="Arial"/>
        </w:rPr>
      </w:pPr>
      <w:r w:rsidRPr="00A456F9">
        <w:rPr>
          <w:rFonts w:ascii="Arial" w:hAnsi="Arial" w:cs="Arial"/>
          <w:color w:val="000000"/>
        </w:rPr>
        <w:t xml:space="preserve">Rogers, C. and Gravelle, J. (n.d.). </w:t>
      </w:r>
      <w:r w:rsidRPr="00A456F9">
        <w:rPr>
          <w:rFonts w:ascii="Arial" w:hAnsi="Arial" w:cs="Arial"/>
          <w:i/>
          <w:iCs/>
        </w:rPr>
        <w:t>School of Law and Politics</w:t>
      </w:r>
      <w:r w:rsidRPr="00A456F9">
        <w:rPr>
          <w:rFonts w:ascii="Arial" w:hAnsi="Arial" w:cs="Arial"/>
        </w:rPr>
        <w:t xml:space="preserve">. [online] Cardiff University. Available at: </w:t>
      </w:r>
      <w:hyperlink r:id="rId26" w:history="1">
        <w:r w:rsidRPr="00A456F9">
          <w:rPr>
            <w:rStyle w:val="Hyperlink"/>
            <w:rFonts w:ascii="Arial" w:hAnsi="Arial" w:cs="Arial"/>
          </w:rPr>
          <w:t>http://www.law.cardiff.ac.uk/ukcu/papers/05/Chapter%206-%20Policing%20Powers.pdf</w:t>
        </w:r>
      </w:hyperlink>
      <w:r w:rsidRPr="00A456F9">
        <w:rPr>
          <w:rFonts w:ascii="Arial" w:hAnsi="Arial" w:cs="Arial"/>
        </w:rPr>
        <w:t>.</w:t>
      </w:r>
    </w:p>
    <w:p w:rsidR="00A456F9" w:rsidRPr="00A456F9" w:rsidRDefault="00A456F9" w:rsidP="00A456F9">
      <w:pPr>
        <w:pStyle w:val="NormalWeb"/>
        <w:spacing w:before="0" w:beforeAutospacing="0" w:after="240" w:afterAutospacing="0"/>
        <w:rPr>
          <w:rFonts w:ascii="Arial" w:hAnsi="Arial" w:cs="Arial"/>
        </w:rPr>
      </w:pPr>
      <w:r w:rsidRPr="00A456F9">
        <w:rPr>
          <w:rFonts w:ascii="Arial" w:hAnsi="Arial" w:cs="Arial"/>
          <w:color w:val="000000"/>
        </w:rPr>
        <w:t xml:space="preserve">Shelley, L., </w:t>
      </w:r>
      <w:proofErr w:type="spellStart"/>
      <w:r w:rsidRPr="00A456F9">
        <w:rPr>
          <w:rFonts w:ascii="Arial" w:hAnsi="Arial" w:cs="Arial"/>
          <w:color w:val="000000"/>
        </w:rPr>
        <w:t>Picarelli</w:t>
      </w:r>
      <w:proofErr w:type="spellEnd"/>
      <w:r w:rsidRPr="00A456F9">
        <w:rPr>
          <w:rFonts w:ascii="Arial" w:hAnsi="Arial" w:cs="Arial"/>
          <w:color w:val="000000"/>
        </w:rPr>
        <w:t xml:space="preserve">, J., Irby, A., Hart, D., Craig-Hart, P., Williams, P., Simon, S., </w:t>
      </w:r>
      <w:proofErr w:type="spellStart"/>
      <w:r w:rsidRPr="00A456F9">
        <w:rPr>
          <w:rFonts w:ascii="Arial" w:hAnsi="Arial" w:cs="Arial"/>
          <w:color w:val="000000"/>
        </w:rPr>
        <w:t>Abdullaev</w:t>
      </w:r>
      <w:proofErr w:type="spellEnd"/>
      <w:r w:rsidRPr="00A456F9">
        <w:rPr>
          <w:rFonts w:ascii="Arial" w:hAnsi="Arial" w:cs="Arial"/>
          <w:color w:val="000000"/>
        </w:rPr>
        <w:t xml:space="preserve">, N., </w:t>
      </w:r>
      <w:proofErr w:type="spellStart"/>
      <w:r w:rsidRPr="00A456F9">
        <w:rPr>
          <w:rFonts w:ascii="Arial" w:hAnsi="Arial" w:cs="Arial"/>
          <w:color w:val="000000"/>
        </w:rPr>
        <w:t>Stanislawski</w:t>
      </w:r>
      <w:proofErr w:type="spellEnd"/>
      <w:r w:rsidRPr="00A456F9">
        <w:rPr>
          <w:rFonts w:ascii="Arial" w:hAnsi="Arial" w:cs="Arial"/>
          <w:color w:val="000000"/>
        </w:rPr>
        <w:t xml:space="preserve">, B. and </w:t>
      </w:r>
      <w:proofErr w:type="spellStart"/>
      <w:r w:rsidRPr="00A456F9">
        <w:rPr>
          <w:rFonts w:ascii="Arial" w:hAnsi="Arial" w:cs="Arial"/>
          <w:color w:val="000000"/>
        </w:rPr>
        <w:t>Covill</w:t>
      </w:r>
      <w:proofErr w:type="spellEnd"/>
      <w:r w:rsidRPr="00A456F9">
        <w:rPr>
          <w:rFonts w:ascii="Arial" w:hAnsi="Arial" w:cs="Arial"/>
          <w:color w:val="000000"/>
        </w:rPr>
        <w:t xml:space="preserve">, L. (2005). </w:t>
      </w:r>
      <w:r w:rsidRPr="00A456F9">
        <w:rPr>
          <w:rFonts w:ascii="Arial" w:hAnsi="Arial" w:cs="Arial"/>
          <w:i/>
          <w:iCs/>
        </w:rPr>
        <w:t xml:space="preserve">Methods and Motives: Exploring Links between Transnational Organized Crime &amp; International </w:t>
      </w:r>
      <w:proofErr w:type="gramStart"/>
      <w:r w:rsidRPr="00A456F9">
        <w:rPr>
          <w:rFonts w:ascii="Arial" w:hAnsi="Arial" w:cs="Arial"/>
          <w:i/>
          <w:iCs/>
        </w:rPr>
        <w:t xml:space="preserve">Terrorism </w:t>
      </w:r>
      <w:r w:rsidRPr="00A456F9">
        <w:rPr>
          <w:rFonts w:ascii="Arial" w:hAnsi="Arial" w:cs="Arial"/>
        </w:rPr>
        <w:t>.</w:t>
      </w:r>
      <w:proofErr w:type="gramEnd"/>
      <w:r w:rsidRPr="00A456F9">
        <w:rPr>
          <w:rFonts w:ascii="Arial" w:hAnsi="Arial" w:cs="Arial"/>
        </w:rPr>
        <w:t xml:space="preserve"> [online] Available at: </w:t>
      </w:r>
      <w:hyperlink r:id="rId27" w:history="1">
        <w:r w:rsidRPr="00A456F9">
          <w:rPr>
            <w:rStyle w:val="Hyperlink"/>
            <w:rFonts w:ascii="Arial" w:hAnsi="Arial" w:cs="Arial"/>
          </w:rPr>
          <w:t>https://www.ojp.gov/pdffiles1/nij/grants/211207.pdf</w:t>
        </w:r>
      </w:hyperlink>
      <w:r w:rsidRPr="00A456F9">
        <w:rPr>
          <w:rFonts w:ascii="Arial" w:hAnsi="Arial" w:cs="Arial"/>
        </w:rPr>
        <w:t>.</w:t>
      </w:r>
    </w:p>
    <w:p w:rsidR="00A456F9" w:rsidRPr="00A456F9" w:rsidRDefault="00A456F9" w:rsidP="00A456F9">
      <w:pPr>
        <w:pStyle w:val="NormalWeb"/>
        <w:spacing w:before="0" w:beforeAutospacing="0" w:after="240" w:afterAutospacing="0"/>
        <w:rPr>
          <w:rFonts w:ascii="Arial" w:hAnsi="Arial" w:cs="Arial"/>
        </w:rPr>
      </w:pPr>
      <w:r w:rsidRPr="00A456F9">
        <w:rPr>
          <w:rFonts w:ascii="Arial" w:hAnsi="Arial" w:cs="Arial"/>
          <w:color w:val="000000"/>
        </w:rPr>
        <w:t xml:space="preserve">Sky News. (2023). </w:t>
      </w:r>
      <w:r w:rsidRPr="00A456F9">
        <w:rPr>
          <w:rFonts w:ascii="Arial" w:hAnsi="Arial" w:cs="Arial"/>
          <w:i/>
          <w:iCs/>
        </w:rPr>
        <w:t>Ambulance response times worst on record - and A&amp;E waits hit new high</w:t>
      </w:r>
      <w:r w:rsidRPr="00A456F9">
        <w:rPr>
          <w:rFonts w:ascii="Arial" w:hAnsi="Arial" w:cs="Arial"/>
        </w:rPr>
        <w:t xml:space="preserve">. [online] Available at: </w:t>
      </w:r>
      <w:hyperlink r:id="rId28" w:history="1">
        <w:r w:rsidRPr="00A456F9">
          <w:rPr>
            <w:rStyle w:val="Hyperlink"/>
            <w:rFonts w:ascii="Arial" w:hAnsi="Arial" w:cs="Arial"/>
          </w:rPr>
          <w:t>https://news.sky.com/story/nhs-england-waiting-lists-fall-slightly-for-first-time-since-may-2020-12784873</w:t>
        </w:r>
      </w:hyperlink>
      <w:r w:rsidRPr="00A456F9">
        <w:rPr>
          <w:rFonts w:ascii="Arial" w:hAnsi="Arial" w:cs="Arial"/>
        </w:rPr>
        <w:t>.</w:t>
      </w:r>
    </w:p>
    <w:p w:rsidR="00A456F9" w:rsidRPr="00A456F9" w:rsidRDefault="00A456F9" w:rsidP="00A456F9">
      <w:pPr>
        <w:pStyle w:val="NormalWeb"/>
        <w:spacing w:before="0" w:beforeAutospacing="0" w:after="240" w:afterAutospacing="0"/>
        <w:rPr>
          <w:rFonts w:ascii="Arial" w:hAnsi="Arial" w:cs="Arial"/>
        </w:rPr>
      </w:pPr>
      <w:r w:rsidRPr="00A456F9">
        <w:rPr>
          <w:rFonts w:ascii="Arial" w:hAnsi="Arial" w:cs="Arial"/>
          <w:color w:val="000000"/>
        </w:rPr>
        <w:t xml:space="preserve">The Police Foundation (2022). </w:t>
      </w:r>
      <w:r w:rsidRPr="00A456F9">
        <w:rPr>
          <w:rFonts w:ascii="Arial" w:hAnsi="Arial" w:cs="Arial"/>
          <w:i/>
          <w:iCs/>
        </w:rPr>
        <w:t>New landmark report into future of policing proposes most fundamental reform for a generation</w:t>
      </w:r>
      <w:r w:rsidRPr="00A456F9">
        <w:rPr>
          <w:rFonts w:ascii="Arial" w:hAnsi="Arial" w:cs="Arial"/>
        </w:rPr>
        <w:t xml:space="preserve">. [online] The Police Foundation. Available at: </w:t>
      </w:r>
      <w:hyperlink r:id="rId29" w:history="1">
        <w:r w:rsidRPr="00A456F9">
          <w:rPr>
            <w:rStyle w:val="Hyperlink"/>
            <w:rFonts w:ascii="Arial" w:hAnsi="Arial" w:cs="Arial"/>
          </w:rPr>
          <w:t>https://www.police-foundation.org.uk/news/19573-2/</w:t>
        </w:r>
      </w:hyperlink>
      <w:r w:rsidRPr="00A456F9">
        <w:rPr>
          <w:rFonts w:ascii="Arial" w:hAnsi="Arial" w:cs="Arial"/>
        </w:rPr>
        <w:t>.</w:t>
      </w:r>
    </w:p>
    <w:p w:rsidR="00A456F9" w:rsidRPr="00A456F9" w:rsidRDefault="00A456F9" w:rsidP="00A456F9">
      <w:pPr>
        <w:rPr>
          <w:rFonts w:ascii="Arial" w:eastAsia="Times New Roman" w:hAnsi="Arial" w:cs="Arial"/>
        </w:rPr>
      </w:pPr>
      <w:hyperlink r:id="rId30" w:history="1">
        <w:r w:rsidRPr="00A456F9">
          <w:rPr>
            <w:rStyle w:val="Hyperlink"/>
            <w:rFonts w:ascii="Arial" w:eastAsia="Times New Roman" w:hAnsi="Arial" w:cs="Arial"/>
          </w:rPr>
          <w:t>www.southampton.ac.uk</w:t>
        </w:r>
      </w:hyperlink>
      <w:r w:rsidRPr="00A456F9">
        <w:rPr>
          <w:rFonts w:ascii="Arial" w:eastAsia="Times New Roman" w:hAnsi="Arial" w:cs="Arial"/>
          <w:color w:val="000000"/>
        </w:rPr>
        <w:t xml:space="preserve">. (2022). </w:t>
      </w:r>
      <w:r w:rsidRPr="00A456F9">
        <w:rPr>
          <w:rFonts w:ascii="Arial" w:eastAsia="Times New Roman" w:hAnsi="Arial" w:cs="Arial"/>
          <w:i/>
          <w:iCs/>
          <w:color w:val="000000"/>
        </w:rPr>
        <w:t>New study finds Austerity 1.0 led to more crime – could we see the same again in Austerity 2.0? | University of Southampton</w:t>
      </w:r>
      <w:r w:rsidRPr="00A456F9">
        <w:rPr>
          <w:rFonts w:ascii="Arial" w:eastAsia="Times New Roman" w:hAnsi="Arial" w:cs="Arial"/>
          <w:color w:val="000000"/>
        </w:rPr>
        <w:t xml:space="preserve">. [online] Available at: </w:t>
      </w:r>
      <w:hyperlink r:id="rId31" w:history="1">
        <w:r w:rsidRPr="00A456F9">
          <w:rPr>
            <w:rStyle w:val="Hyperlink"/>
            <w:rFonts w:ascii="Arial" w:eastAsia="Times New Roman" w:hAnsi="Arial" w:cs="Arial"/>
          </w:rPr>
          <w:t>https://www.southampton.ac.uk/news/2022/11/austerity-led-to-more-crime-study.page</w:t>
        </w:r>
      </w:hyperlink>
      <w:r w:rsidRPr="00A456F9">
        <w:rPr>
          <w:rFonts w:ascii="Arial" w:eastAsia="Times New Roman" w:hAnsi="Arial" w:cs="Arial"/>
          <w:color w:val="000000"/>
        </w:rPr>
        <w:t>.</w:t>
      </w:r>
    </w:p>
    <w:p w:rsidR="00E10C1E" w:rsidRDefault="00E10C1E"/>
    <w:sectPr w:rsidR="00E10C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6F9"/>
    <w:rsid w:val="001A7693"/>
    <w:rsid w:val="008D4508"/>
    <w:rsid w:val="00A456F9"/>
    <w:rsid w:val="00CE2822"/>
    <w:rsid w:val="00E10C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C5331"/>
  <w15:chartTrackingRefBased/>
  <w15:docId w15:val="{CD87E1D2-0C94-45B8-99EC-03956709E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56F9"/>
    <w:pPr>
      <w:spacing w:after="0" w:line="240" w:lineRule="auto"/>
    </w:pPr>
    <w:rPr>
      <w:rFonts w:ascii="Calibri" w:hAnsi="Calibri" w:cs="Calibri"/>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456F9"/>
    <w:rPr>
      <w:color w:val="0000FF"/>
      <w:u w:val="single"/>
    </w:rPr>
  </w:style>
  <w:style w:type="paragraph" w:styleId="NormalWeb">
    <w:name w:val="Normal (Web)"/>
    <w:basedOn w:val="Normal"/>
    <w:uiPriority w:val="99"/>
    <w:semiHidden/>
    <w:unhideWhenUsed/>
    <w:rsid w:val="00A456F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3397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br01.safelinks.protection.outlook.com/?url=https%3A%2F%2Fdoi.org%2F10.1093%2Fpolice%2Fpaab012&amp;data=05%7C02%7Cliz.marsh%40gwent.police.uk%7C25ac0ba7e93042139adc08dc2f2f0790%7Ce46c8472ef5d4b63bc744a60db42c371%7C0%7C1%7C638437126260170748%7CUnknown%7CTWFpbGZsb3d8eyJWIjoiMC4wLjAwMDAiLCJQIjoiV2luMzIiLCJBTiI6Ik1haWwiLCJXVCI6Mn0%3D%7C60000%7C%7C%7C&amp;sdata=kia2RJroPWRj1Orjyn9i%2F7qcQkPO28WNaBX%2Fw3xSMlQ%3D&amp;reserved=0" TargetMode="External"/><Relationship Id="rId13" Type="http://schemas.openxmlformats.org/officeDocument/2006/relationships/hyperlink" Target="https://gbr01.safelinks.protection.outlook.com/?url=https%3A%2F%2Fwww.police-foundation.org.uk%2Fwp-content%2Fuploads%2F2017%2F12%2Fluton_site_report.pdf&amp;data=05%7C02%7Cliz.marsh%40gwent.police.uk%7C25ac0ba7e93042139adc08dc2f2f0790%7Ce46c8472ef5d4b63bc744a60db42c371%7C0%7C1%7C638437126260193265%7CUnknown%7CTWFpbGZsb3d8eyJWIjoiMC4wLjAwMDAiLCJQIjoiV2luMzIiLCJBTiI6Ik1haWwiLCJXVCI6Mn0%3D%7C60000%7C%7C%7C&amp;sdata=RZ4lM7Ux%2BdE45vkt4Y9aaHh2UKkphs1n12WGdU5sYPk%3D&amp;reserved=0" TargetMode="External"/><Relationship Id="rId18" Type="http://schemas.openxmlformats.org/officeDocument/2006/relationships/hyperlink" Target="https://gbr01.safelinks.protection.outlook.com/?url=http%3A%2F%2Fparliament.co.uk%2F&amp;data=05%7C02%7Cliz.marsh%40gwent.police.uk%7C25ac0ba7e93042139adc08dc2f2f0790%7Ce46c8472ef5d4b63bc744a60db42c371%7C0%7C1%7C638437126260216583%7CUnknown%7CTWFpbGZsb3d8eyJWIjoiMC4wLjAwMDAiLCJQIjoiV2luMzIiLCJBTiI6Ik1haWwiLCJXVCI6Mn0%3D%7C60000%7C%7C%7C&amp;sdata=BxIJEXW7RlCWzZDo7iNXEKIp0K1gQLkIcczGflgqISE%3D&amp;reserved=0" TargetMode="External"/><Relationship Id="rId26" Type="http://schemas.openxmlformats.org/officeDocument/2006/relationships/hyperlink" Target="https://gbr01.safelinks.protection.outlook.com/?url=http%3A%2F%2Fwww.law.cardiff.ac.uk%2Fukcu%2Fpapers%2F05%2FChapter%25206-%2520Policing%2520Powers.pdf&amp;data=05%7C02%7Cliz.marsh%40gwent.police.uk%7C25ac0ba7e93042139adc08dc2f2f0790%7Ce46c8472ef5d4b63bc744a60db42c371%7C0%7C1%7C638437126260251729%7CUnknown%7CTWFpbGZsb3d8eyJWIjoiMC4wLjAwMDAiLCJQIjoiV2luMzIiLCJBTiI6Ik1haWwiLCJXVCI6Mn0%3D%7C60000%7C%7C%7C&amp;sdata=VSWyXz%2F4bxP0RjJEO6%2BhTOyMYAvhFdUXlcHh4n%2Be4bE%3D&amp;reserved=0" TargetMode="External"/><Relationship Id="rId3" Type="http://schemas.openxmlformats.org/officeDocument/2006/relationships/webSettings" Target="webSettings.xml"/><Relationship Id="rId21" Type="http://schemas.openxmlformats.org/officeDocument/2006/relationships/hyperlink" Target="https://gbr01.safelinks.protection.outlook.com/?url=https%3A%2F%2Fdoi.org%2F10.1177%2F1477370819860689&amp;data=05%7C02%7Cliz.marsh%40gwent.police.uk%7C25ac0ba7e93042139adc08dc2f2f0790%7Ce46c8472ef5d4b63bc744a60db42c371%7C0%7C1%7C638437126260229391%7CUnknown%7CTWFpbGZsb3d8eyJWIjoiMC4wLjAwMDAiLCJQIjoiV2luMzIiLCJBTiI6Ik1haWwiLCJXVCI6Mn0%3D%7C60000%7C%7C%7C&amp;sdata=Y4rcPEO%2B3ZhpFUJuC2FX3qhU8Ti3jlQALcINS4xXmnQ%3D&amp;reserved=0" TargetMode="External"/><Relationship Id="rId7" Type="http://schemas.openxmlformats.org/officeDocument/2006/relationships/hyperlink" Target="https://gbr01.safelinks.protection.outlook.com/?url=https%3A%2F%2Fshoc.rusi.org%2Fblog%2Fthe-evolution-of-serious-and-organised-crime-the-diversifying-nature-of-criminal-operations-in-the-digital-age%2F&amp;data=05%7C02%7Cliz.marsh%40gwent.police.uk%7C25ac0ba7e93042139adc08dc2f2f0790%7Ce46c8472ef5d4b63bc744a60db42c371%7C0%7C1%7C638437126260165988%7CUnknown%7CTWFpbGZsb3d8eyJWIjoiMC4wLjAwMDAiLCJQIjoiV2luMzIiLCJBTiI6Ik1haWwiLCJXVCI6Mn0%3D%7C60000%7C%7C%7C&amp;sdata=5OMSdx8SCO%2FfuGKA5iy3rPE9ZO0gaU5X9P6H9J1cl3g%3D&amp;reserved=0" TargetMode="External"/><Relationship Id="rId12" Type="http://schemas.openxmlformats.org/officeDocument/2006/relationships/hyperlink" Target="https://gbr01.safelinks.protection.outlook.com/?url=https%3A%2F%2Fwww.police-foundation.org.uk%2Fwp-content%2Fuploads%2F2017%2F06%2Fchanging_world_paper_1.pdf&amp;data=05%7C02%7Cliz.marsh%40gwent.police.uk%7C25ac0ba7e93042139adc08dc2f2f0790%7Ce46c8472ef5d4b63bc744a60db42c371%7C0%7C1%7C638437126260188502%7CUnknown%7CTWFpbGZsb3d8eyJWIjoiMC4wLjAwMDAiLCJQIjoiV2luMzIiLCJBTiI6Ik1haWwiLCJXVCI6Mn0%3D%7C60000%7C%7C%7C&amp;sdata=7O5WtolhYy4HrRY0A1u%2BDbBJ6d9pmbiOnFe6ozBIgfE%3D&amp;reserved=0" TargetMode="External"/><Relationship Id="rId17" Type="http://schemas.openxmlformats.org/officeDocument/2006/relationships/hyperlink" Target="https://gbr01.safelinks.protection.outlook.com/?url=https%3A%2F%2Fwww.instituteforgovernment.org.uk%2Fsites%2Fdefault%2Ffiles%2Fpublications%2Fausterity-public-services.pdf&amp;data=05%7C02%7Cliz.marsh%40gwent.police.uk%7C25ac0ba7e93042139adc08dc2f2f0790%7Ce46c8472ef5d4b63bc744a60db42c371%7C0%7C1%7C638437126260212070%7CUnknown%7CTWFpbGZsb3d8eyJWIjoiMC4wLjAwMDAiLCJQIjoiV2luMzIiLCJBTiI6Ik1haWwiLCJXVCI6Mn0%3D%7C60000%7C%7C%7C&amp;sdata=3CjLWZRr%2BsX4c7fm0Heh8fL5ovy2HDzYrrUWTinlqP8%3D&amp;reserved=0" TargetMode="External"/><Relationship Id="rId25" Type="http://schemas.openxmlformats.org/officeDocument/2006/relationships/hyperlink" Target="https://gbr01.safelinks.protection.outlook.com/?url=https%3A%2F%2Fwww.researchgate.net%2Fpublication%2F303873773_Policing_for_a_Better_Britain_Report_of_the_Independent_Police_Commission&amp;data=05%7C02%7Cliz.marsh%40gwent.police.uk%7C25ac0ba7e93042139adc08dc2f2f0790%7Ce46c8472ef5d4b63bc744a60db42c371%7C0%7C1%7C638437126260246341%7CUnknown%7CTWFpbGZsb3d8eyJWIjoiMC4wLjAwMDAiLCJQIjoiV2luMzIiLCJBTiI6Ik1haWwiLCJXVCI6Mn0%3D%7C60000%7C%7C%7C&amp;sdata=oLQKimIayO%2Bw5ugY0SHtOOo7pW%2Fk8FcGcb3IWVZzcBY%3D&amp;reserved=0"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gbr01.safelinks.protection.outlook.com/?url=https%3A%2F%2Fassets-hmicfrs.justiceinspectorates.gov.uk%2Fuploads%2Fpolicing-and-mental-health-picking-up-the-pieces.pdf&amp;data=05%7C02%7Cliz.marsh%40gwent.police.uk%7C25ac0ba7e93042139adc08dc2f2f0790%7Ce46c8472ef5d4b63bc744a60db42c371%7C0%7C1%7C638437126260207059%7CUnknown%7CTWFpbGZsb3d8eyJWIjoiMC4wLjAwMDAiLCJQIjoiV2luMzIiLCJBTiI6Ik1haWwiLCJXVCI6Mn0%3D%7C60000%7C%7C%7C&amp;sdata=BA%2BGKV1OLwdHsybs26YJ%2FFajsnI%2B6d%2FljmB4dhnjoMc%3D&amp;reserved=0" TargetMode="External"/><Relationship Id="rId20" Type="http://schemas.openxmlformats.org/officeDocument/2006/relationships/hyperlink" Target="https://gbr01.safelinks.protection.outlook.com/?url=https%3A%2F%2Frepository.up.ac.za%2Fbitstream%2Fhandle%2F2263%2F14830%2FJacobs_Intelligence%25282010%2529.pdf%3Fsequence%3D1%26isAllowed%3Dy&amp;data=05%7C02%7Cliz.marsh%40gwent.police.uk%7C25ac0ba7e93042139adc08dc2f2f0790%7Ce46c8472ef5d4b63bc744a60db42c371%7C0%7C1%7C638437126260225075%7CUnknown%7CTWFpbGZsb3d8eyJWIjoiMC4wLjAwMDAiLCJQIjoiV2luMzIiLCJBTiI6Ik1haWwiLCJXVCI6Mn0%3D%7C60000%7C%7C%7C&amp;sdata=BaZ8N4Hnd8z0G%2BvoOm7khsv5cBupQCOEQkSyXVWOxZw%3D&amp;reserved=0" TargetMode="External"/><Relationship Id="rId29" Type="http://schemas.openxmlformats.org/officeDocument/2006/relationships/hyperlink" Target="https://gbr01.safelinks.protection.outlook.com/?url=https%3A%2F%2Fwww.police-foundation.org.uk%2Fnews%2F19573-2%2F&amp;data=05%7C02%7Cliz.marsh%40gwent.police.uk%7C25ac0ba7e93042139adc08dc2f2f0790%7Ce46c8472ef5d4b63bc744a60db42c371%7C0%7C1%7C638437126260266024%7CUnknown%7CTWFpbGZsb3d8eyJWIjoiMC4wLjAwMDAiLCJQIjoiV2luMzIiLCJBTiI6Ik1haWwiLCJXVCI6Mn0%3D%7C60000%7C%7C%7C&amp;sdata=mJrP8wCKfq1srUEZn4p%2BuX2NmGe8M6lBIL%2FKN180I2w%3D&amp;reserved=0" TargetMode="External"/><Relationship Id="rId1" Type="http://schemas.openxmlformats.org/officeDocument/2006/relationships/styles" Target="styles.xml"/><Relationship Id="rId6" Type="http://schemas.openxmlformats.org/officeDocument/2006/relationships/hyperlink" Target="https://gbr01.safelinks.protection.outlook.com/?url=https%3A%2F%2Fdigital-commons.usnwc.edu%2Fcgi%2Fviewcontent.cgi%3Freferer%3D%26httpsredir%3D1%26article%3D1950%26context%3Dnwc-review&amp;data=05%7C02%7Cliz.marsh%40gwent.police.uk%7C25ac0ba7e93042139adc08dc2f2f0790%7Ce46c8472ef5d4b63bc744a60db42c371%7C0%7C1%7C638437126260160904%7CUnknown%7CTWFpbGZsb3d8eyJWIjoiMC4wLjAwMDAiLCJQIjoiV2luMzIiLCJBTiI6Ik1haWwiLCJXVCI6Mn0%3D%7C60000%7C%7C%7C&amp;sdata=%2FsbcqUVLMmMl8vIACji0PTKQdKvlx%2Bb0na91L3hzr34%3D&amp;reserved=0" TargetMode="External"/><Relationship Id="rId11" Type="http://schemas.openxmlformats.org/officeDocument/2006/relationships/hyperlink" Target="https://gbr01.safelinks.protection.outlook.com/?url=https%3A%2F%2Fwww.gov.uk%2Fgovernment%2Fpublications%2Fpublic-perceptions-of-policing-a-review-of-research-and-literature%2Fpublic-perceptions-of-policing-a-review-of-research-and-literature&amp;data=05%7C02%7Cliz.marsh%40gwent.police.uk%7C25ac0ba7e93042139adc08dc2f2f0790%7Ce46c8472ef5d4b63bc744a60db42c371%7C0%7C1%7C638437126260183791%7CUnknown%7CTWFpbGZsb3d8eyJWIjoiMC4wLjAwMDAiLCJQIjoiV2luMzIiLCJBTiI6Ik1haWwiLCJXVCI6Mn0%3D%7C60000%7C%7C%7C&amp;sdata=VeyWeN06QHMO3i7dAYeG1pTgR0%2BBkOTK2qGzt6GKllA%3D&amp;reserved=0" TargetMode="External"/><Relationship Id="rId24" Type="http://schemas.openxmlformats.org/officeDocument/2006/relationships/hyperlink" Target="https://gbr01.safelinks.protection.outlook.com/?url=http%3A%2F%2Fresearchgate.net%2F&amp;data=05%7C02%7Cliz.marsh%40gwent.police.uk%7C25ac0ba7e93042139adc08dc2f2f0790%7Ce46c8472ef5d4b63bc744a60db42c371%7C0%7C1%7C638437126260242119%7CUnknown%7CTWFpbGZsb3d8eyJWIjoiMC4wLjAwMDAiLCJQIjoiV2luMzIiLCJBTiI6Ik1haWwiLCJXVCI6Mn0%3D%7C60000%7C%7C%7C&amp;sdata=4GtYQsTHP2H3Py8EFj8egyi4uNfU7Nw1OuanoS2ZCSE%3D&amp;reserved=0" TargetMode="External"/><Relationship Id="rId32" Type="http://schemas.openxmlformats.org/officeDocument/2006/relationships/fontTable" Target="fontTable.xml"/><Relationship Id="rId5" Type="http://schemas.openxmlformats.org/officeDocument/2006/relationships/hyperlink" Target="https://gbr01.safelinks.protection.outlook.com/?url=http%3A%2F%2Fgov.uk%2F&amp;data=05%7C02%7Cliz.marsh%40gwent.police.uk%7C25ac0ba7e93042139adc08dc2f2f0790%7Ce46c8472ef5d4b63bc744a60db42c371%7C0%7C1%7C638437126260156474%7CUnknown%7CTWFpbGZsb3d8eyJWIjoiMC4wLjAwMDAiLCJQIjoiV2luMzIiLCJBTiI6Ik1haWwiLCJXVCI6Mn0%3D%7C60000%7C%7C%7C&amp;sdata=HEAcnFYqc6ldrefX3JPQWXh6oZieHRz3MxlR%2F8RhZM4%3D&amp;reserved=0" TargetMode="External"/><Relationship Id="rId15" Type="http://schemas.openxmlformats.org/officeDocument/2006/relationships/hyperlink" Target="https://gbr01.safelinks.protection.outlook.com/?url=https%3A%2F%2Fhmicfrs.justiceinspectorates.gov.uk%2Fpeel-assessments%2Fpeel-assessments-2023-25%2F&amp;data=05%7C02%7Cliz.marsh%40gwent.police.uk%7C25ac0ba7e93042139adc08dc2f2f0790%7Ce46c8472ef5d4b63bc744a60db42c371%7C0%7C1%7C638437126260202430%7CUnknown%7CTWFpbGZsb3d8eyJWIjoiMC4wLjAwMDAiLCJQIjoiV2luMzIiLCJBTiI6Ik1haWwiLCJXVCI6Mn0%3D%7C60000%7C%7C%7C&amp;sdata=m8GqS%2Br16BxolXF9ISC2FbL0xp%2FPRolxp9bwc6iDFig%3D&amp;reserved=0" TargetMode="External"/><Relationship Id="rId23" Type="http://schemas.openxmlformats.org/officeDocument/2006/relationships/hyperlink" Target="https://gbr01.safelinks.protection.outlook.com/?url=https%3A%2F%2Fwww.jstor.org%2Fstable%2F26326452%3Fseq%3D3&amp;data=05%7C02%7Cliz.marsh%40gwent.police.uk%7C25ac0ba7e93042139adc08dc2f2f0790%7Ce46c8472ef5d4b63bc744a60db42c371%7C0%7C1%7C638437126260237906%7CUnknown%7CTWFpbGZsb3d8eyJWIjoiMC4wLjAwMDAiLCJQIjoiV2luMzIiLCJBTiI6Ik1haWwiLCJXVCI6Mn0%3D%7C60000%7C%7C%7C&amp;sdata=Z2klgB4rdlmWdO%2BhsG2wIXVbbOQT7sX4k6M2QZQYMeI%3D&amp;reserved=0" TargetMode="External"/><Relationship Id="rId28" Type="http://schemas.openxmlformats.org/officeDocument/2006/relationships/hyperlink" Target="https://gbr01.safelinks.protection.outlook.com/?url=https%3A%2F%2Fnews.sky.com%2Fstory%2Fnhs-england-waiting-lists-fall-slightly-for-first-time-since-may-2020-12784873&amp;data=05%7C02%7Cliz.marsh%40gwent.police.uk%7C25ac0ba7e93042139adc08dc2f2f0790%7Ce46c8472ef5d4b63bc744a60db42c371%7C0%7C1%7C638437126260261317%7CUnknown%7CTWFpbGZsb3d8eyJWIjoiMC4wLjAwMDAiLCJQIjoiV2luMzIiLCJBTiI6Ik1haWwiLCJXVCI6Mn0%3D%7C60000%7C%7C%7C&amp;sdata=Pk9Cg79umTpV9r2FbMJFCioT4Nlqf23qSxj9JLyv7mo%3D&amp;reserved=0" TargetMode="External"/><Relationship Id="rId10" Type="http://schemas.openxmlformats.org/officeDocument/2006/relationships/hyperlink" Target="https://gbr01.safelinks.protection.outlook.com/?url=http%3A%2F%2Fgov.uk%2F&amp;data=05%7C02%7Cliz.marsh%40gwent.police.uk%7C25ac0ba7e93042139adc08dc2f2f0790%7Ce46c8472ef5d4b63bc744a60db42c371%7C0%7C1%7C638437126260179467%7CUnknown%7CTWFpbGZsb3d8eyJWIjoiMC4wLjAwMDAiLCJQIjoiV2luMzIiLCJBTiI6Ik1haWwiLCJXVCI6Mn0%3D%7C60000%7C%7C%7C&amp;sdata=LCGDAmcjYWCoEmxV2EP10rzzywLCdiIVC8yYiLwg61Y%3D&amp;reserved=0" TargetMode="External"/><Relationship Id="rId19" Type="http://schemas.openxmlformats.org/officeDocument/2006/relationships/hyperlink" Target="https://gbr01.safelinks.protection.outlook.com/?url=https%3A%2F%2Fcommittees.parliament.uk%2Fpublications%2F42000%2Fdocuments%2F208864%2Fdefault%2F&amp;data=05%7C02%7Cliz.marsh%40gwent.police.uk%7C25ac0ba7e93042139adc08dc2f2f0790%7Ce46c8472ef5d4b63bc744a60db42c371%7C0%7C1%7C638437126260220758%7CUnknown%7CTWFpbGZsb3d8eyJWIjoiMC4wLjAwMDAiLCJQIjoiV2luMzIiLCJBTiI6Ik1haWwiLCJXVCI6Mn0%3D%7C60000%7C%7C%7C&amp;sdata=qrbi2AnXo6qPTSrvBHv9HYEHnvr3vyvUkvCBmWn2U%2Bs%3D&amp;reserved=0" TargetMode="External"/><Relationship Id="rId31" Type="http://schemas.openxmlformats.org/officeDocument/2006/relationships/hyperlink" Target="https://gbr01.safelinks.protection.outlook.com/?url=https%3A%2F%2Fwww.southampton.ac.uk%2Fnews%2F2022%2F11%2Fausterity-led-to-more-crime-study.page&amp;data=05%7C02%7Cliz.marsh%40gwent.police.uk%7C25ac0ba7e93042139adc08dc2f2f0790%7Ce46c8472ef5d4b63bc744a60db42c371%7C0%7C1%7C638437126260275232%7CUnknown%7CTWFpbGZsb3d8eyJWIjoiMC4wLjAwMDAiLCJQIjoiV2luMzIiLCJBTiI6Ik1haWwiLCJXVCI6Mn0%3D%7C60000%7C%7C%7C&amp;sdata=C2RL82syhJoQJsXL4NiMJZPgz%2FllFEmCCTwkhDwkjTU%3D&amp;reserved=0" TargetMode="External"/><Relationship Id="rId4" Type="http://schemas.openxmlformats.org/officeDocument/2006/relationships/hyperlink" Target="https://gbr01.safelinks.protection.outlook.com/?url=http%3A%2F%2Fwww.southampton.ac.uk%2F&amp;data=05%7C02%7Cliz.marsh%40gwent.police.uk%7C25ac0ba7e93042139adc08dc2f2f0790%7Ce46c8472ef5d4b63bc744a60db42c371%7C0%7C1%7C638437126260147660%7CUnknown%7CTWFpbGZsb3d8eyJWIjoiMC4wLjAwMDAiLCJQIjoiV2luMzIiLCJBTiI6Ik1haWwiLCJXVCI6Mn0%3D%7C60000%7C%7C%7C&amp;sdata=GzQfxTZjEKGNhfq9a5fNhZ%2F2bFeRlvFEZikrfwb0B1Y%3D&amp;reserved=0" TargetMode="External"/><Relationship Id="rId9" Type="http://schemas.openxmlformats.org/officeDocument/2006/relationships/hyperlink" Target="https://gbr01.safelinks.protection.outlook.com/?url=https%3A%2F%2Fwww.fbi.gov%2Ffile-repository%2Fmafia-family-tree.pdf%2Fview&amp;data=05%7C02%7Cliz.marsh%40gwent.police.uk%7C25ac0ba7e93042139adc08dc2f2f0790%7Ce46c8472ef5d4b63bc744a60db42c371%7C0%7C1%7C638437126260175077%7CUnknown%7CTWFpbGZsb3d8eyJWIjoiMC4wLjAwMDAiLCJQIjoiV2luMzIiLCJBTiI6Ik1haWwiLCJXVCI6Mn0%3D%7C60000%7C%7C%7C&amp;sdata=06g6%2FySqRQGaPmM7ihu1ZmxtI7P3%2F4d5Uhk6Kw0LkBk%3D&amp;reserved=0" TargetMode="External"/><Relationship Id="rId14" Type="http://schemas.openxmlformats.org/officeDocument/2006/relationships/hyperlink" Target="https://gbr01.safelinks.protection.outlook.com/?url=https%3A%2F%2Fhmicfrs.justiceinspectorates.gov.uk%2Fpeel-assessments%2Fpeel-assessments-2021-22%2Fgwent%2F&amp;data=05%7C02%7Cliz.marsh%40gwent.police.uk%7C25ac0ba7e93042139adc08dc2f2f0790%7Ce46c8472ef5d4b63bc744a60db42c371%7C0%7C1%7C638437126260197886%7CUnknown%7CTWFpbGZsb3d8eyJWIjoiMC4wLjAwMDAiLCJQIjoiV2luMzIiLCJBTiI6Ik1haWwiLCJXVCI6Mn0%3D%7C60000%7C%7C%7C&amp;sdata=dKvaKAvg2aTXb8uapLLYDz7g4jZjMBOeC28SD20g95w%3D&amp;reserved=0" TargetMode="External"/><Relationship Id="rId22" Type="http://schemas.openxmlformats.org/officeDocument/2006/relationships/hyperlink" Target="https://gbr01.safelinks.protection.outlook.com/?url=https%3A%2F%2Fheinonline.org%2FHOL%2FLandingPage%3Fhandle%3Dhein.journals%2Fpgsty25%26div%3D31%26id%3D%26page%3D&amp;data=05%7C02%7Cliz.marsh%40gwent.police.uk%7C25ac0ba7e93042139adc08dc2f2f0790%7Ce46c8472ef5d4b63bc744a60db42c371%7C0%7C1%7C638437126260233601%7CUnknown%7CTWFpbGZsb3d8eyJWIjoiMC4wLjAwMDAiLCJQIjoiV2luMzIiLCJBTiI6Ik1haWwiLCJXVCI6Mn0%3D%7C60000%7C%7C%7C&amp;sdata=GYFPGpO0HlqEN1N6SZI9eu1cg4iCTEj2sEitXvXm9FY%3D&amp;reserved=0" TargetMode="External"/><Relationship Id="rId27" Type="http://schemas.openxmlformats.org/officeDocument/2006/relationships/hyperlink" Target="https://gbr01.safelinks.protection.outlook.com/?url=https%3A%2F%2Fwww.ojp.gov%2Fpdffiles1%2Fnij%2Fgrants%2F211207.pdf&amp;data=05%7C02%7Cliz.marsh%40gwent.police.uk%7C25ac0ba7e93042139adc08dc2f2f0790%7Ce46c8472ef5d4b63bc744a60db42c371%7C0%7C1%7C638437126260256790%7CUnknown%7CTWFpbGZsb3d8eyJWIjoiMC4wLjAwMDAiLCJQIjoiV2luMzIiLCJBTiI6Ik1haWwiLCJXVCI6Mn0%3D%7C60000%7C%7C%7C&amp;sdata=ShQplUb3SutHtboEskGlHQt%2Fgp6COGdN1q9NDZuqXO8%3D&amp;reserved=0" TargetMode="External"/><Relationship Id="rId30" Type="http://schemas.openxmlformats.org/officeDocument/2006/relationships/hyperlink" Target="https://gbr01.safelinks.protection.outlook.com/?url=http%3A%2F%2Fwww.southampton.ac.uk%2F&amp;data=05%7C02%7Cliz.marsh%40gwent.police.uk%7C25ac0ba7e93042139adc08dc2f2f0790%7Ce46c8472ef5d4b63bc744a60db42c371%7C0%7C1%7C638437126260270908%7CUnknown%7CTWFpbGZsb3d8eyJWIjoiMC4wLjAwMDAiLCJQIjoiV2luMzIiLCJBTiI6Ik1haWwiLCJXVCI6Mn0%3D%7C60000%7C%7C%7C&amp;sdata=vJmrnSW2juh4QV4MMFM%2FAjs7Y4Kc23v%2BNrZcV48N0mc%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6752</Words>
  <Characters>38487</Characters>
  <Application>Microsoft Office Word</Application>
  <DocSecurity>0</DocSecurity>
  <Lines>320</Lines>
  <Paragraphs>90</Paragraphs>
  <ScaleCrop>false</ScaleCrop>
  <Company>Gwent Police</Company>
  <LinksUpToDate>false</LinksUpToDate>
  <CharactersWithSpaces>45149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Marsh, Liz</dc:creator>
  <cp:keywords/>
  <dc:description/>
  <cp:lastModifiedBy>Marsh, Liz</cp:lastModifiedBy>
  <cp:revision>1</cp:revision>
  <dcterms:created xsi:type="dcterms:W3CDTF">2024-03-02T16:13:00Z</dcterms:created>
  <dcterms:modified xsi:type="dcterms:W3CDTF">2024-03-02T16:16:00Z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2024-03-02T16:16:12Z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4f5bf399-8508-457b-ac2d-a3fdaa0b66fb</vt:lpwstr>
  </property>
  <property fmtid="{D5CDD505-2E9C-101B-9397-08002B2CF9AE}" pid="8" name="MSIP_Label_f2acd28b-79a3-4a0f-b0ff-4b75658b1549_ContentBits">
    <vt:lpwstr>0</vt:lpwstr>
  </property>
</Properties>
</file>