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E3AF8A" w14:textId="77777777" w:rsidR="003F2FA5" w:rsidRPr="00246B8D" w:rsidRDefault="003F2FA5" w:rsidP="00E45E85">
      <w:pPr>
        <w:jc w:val="both"/>
        <w:rPr>
          <w:b/>
          <w:bCs/>
          <w:sz w:val="28"/>
          <w:szCs w:val="28"/>
          <w:u w:val="single"/>
        </w:rPr>
      </w:pPr>
      <w:r w:rsidRPr="00246B8D">
        <w:rPr>
          <w:b/>
          <w:bCs/>
          <w:sz w:val="28"/>
          <w:szCs w:val="28"/>
          <w:u w:val="single"/>
        </w:rPr>
        <w:t>Family A – The Morgan Family (Barry, Vale of Glamorgan)</w:t>
      </w:r>
    </w:p>
    <w:p w14:paraId="4152AFE7" w14:textId="77777777" w:rsidR="00A74A5C" w:rsidRPr="00246B8D" w:rsidRDefault="00A74A5C" w:rsidP="00E45E85">
      <w:pPr>
        <w:jc w:val="both"/>
        <w:rPr>
          <w:b/>
          <w:bCs/>
          <w:sz w:val="28"/>
          <w:szCs w:val="28"/>
        </w:rPr>
      </w:pPr>
    </w:p>
    <w:p w14:paraId="479B9412" w14:textId="38F8DAF9" w:rsidR="003F2FA5" w:rsidRPr="00246B8D" w:rsidRDefault="003F2FA5" w:rsidP="00246B8D">
      <w:pPr>
        <w:spacing w:line="276" w:lineRule="auto"/>
        <w:rPr>
          <w:sz w:val="28"/>
          <w:szCs w:val="28"/>
        </w:rPr>
      </w:pPr>
      <w:r w:rsidRPr="00246B8D">
        <w:rPr>
          <w:sz w:val="28"/>
          <w:szCs w:val="28"/>
        </w:rPr>
        <w:t>The Morgan family live in a privately rented two-bedroom house in Barry, Vale of Glamorgan.</w:t>
      </w:r>
      <w:r w:rsidRPr="00246B8D">
        <w:rPr>
          <w:sz w:val="28"/>
          <w:szCs w:val="28"/>
        </w:rPr>
        <w:br/>
        <w:t>Gareth (42) was made redundant from his job in manufacturing last year. Since then, he’s been struggling with low mood, drinking heavily in the evenings, and feeling like he has “failed as a dad.”</w:t>
      </w:r>
    </w:p>
    <w:p w14:paraId="368C6463" w14:textId="77777777" w:rsidR="003F2FA5" w:rsidRPr="00246B8D" w:rsidRDefault="003F2FA5" w:rsidP="00246B8D">
      <w:pPr>
        <w:spacing w:line="276" w:lineRule="auto"/>
        <w:rPr>
          <w:sz w:val="28"/>
          <w:szCs w:val="28"/>
        </w:rPr>
      </w:pPr>
      <w:r w:rsidRPr="00246B8D">
        <w:rPr>
          <w:sz w:val="28"/>
          <w:szCs w:val="28"/>
        </w:rPr>
        <w:t>Carys (39) works irregular hours as a care assistant for a local agency. She experiences anxiety, fatigue, and ongoing financial stress. Her work is unpredictable, and she often worries about missing shifts if she stays home to support her family.</w:t>
      </w:r>
    </w:p>
    <w:p w14:paraId="42F3E861" w14:textId="77777777" w:rsidR="003F2FA5" w:rsidRPr="00246B8D" w:rsidRDefault="003F2FA5" w:rsidP="00246B8D">
      <w:pPr>
        <w:spacing w:line="276" w:lineRule="auto"/>
        <w:rPr>
          <w:sz w:val="28"/>
          <w:szCs w:val="28"/>
        </w:rPr>
      </w:pPr>
      <w:r w:rsidRPr="00246B8D">
        <w:rPr>
          <w:sz w:val="28"/>
          <w:szCs w:val="28"/>
        </w:rPr>
        <w:t>Their daughter Ella (16) has recently stopped attending school regularly. Once a confident student, she now avoids lessons due to bullying on social media and at school. She spends long hours isolated in her room and has been seen posting online about feeling anxious and overwhelmed.</w:t>
      </w:r>
    </w:p>
    <w:p w14:paraId="2226B6D8" w14:textId="77777777" w:rsidR="003F2FA5" w:rsidRPr="00246B8D" w:rsidRDefault="003F2FA5" w:rsidP="00246B8D">
      <w:pPr>
        <w:spacing w:line="276" w:lineRule="auto"/>
        <w:rPr>
          <w:sz w:val="28"/>
          <w:szCs w:val="28"/>
        </w:rPr>
      </w:pPr>
      <w:r w:rsidRPr="00246B8D">
        <w:rPr>
          <w:sz w:val="28"/>
          <w:szCs w:val="28"/>
        </w:rPr>
        <w:t>The family’s rent has recently increased, putting them at risk of arrears. Their landlord is unsympathetic and has hinted that the tenancy may not be renewed.</w:t>
      </w:r>
    </w:p>
    <w:p w14:paraId="42413BA2" w14:textId="77777777" w:rsidR="003F2FA5" w:rsidRPr="00246B8D" w:rsidRDefault="003F2FA5" w:rsidP="00246B8D">
      <w:pPr>
        <w:spacing w:line="276" w:lineRule="auto"/>
        <w:rPr>
          <w:sz w:val="28"/>
          <w:szCs w:val="28"/>
        </w:rPr>
      </w:pPr>
      <w:r w:rsidRPr="00246B8D">
        <w:rPr>
          <w:sz w:val="28"/>
          <w:szCs w:val="28"/>
        </w:rPr>
        <w:t>Carys is trying to hold things together and is worried about Ella’s mental health. Gareth, embarrassed about his drinking and job loss, has refused outside help. The school has referred the family to the Families First Early Help Hub, but no assessment has yet been completed.</w:t>
      </w:r>
    </w:p>
    <w:p w14:paraId="5B999469" w14:textId="77777777" w:rsidR="003F2FA5" w:rsidRPr="00246B8D" w:rsidRDefault="003F2FA5" w:rsidP="00246B8D">
      <w:pPr>
        <w:spacing w:line="276" w:lineRule="auto"/>
        <w:rPr>
          <w:sz w:val="28"/>
          <w:szCs w:val="28"/>
        </w:rPr>
      </w:pPr>
      <w:r w:rsidRPr="00246B8D">
        <w:rPr>
          <w:sz w:val="28"/>
          <w:szCs w:val="28"/>
        </w:rPr>
        <w:t xml:space="preserve">The </w:t>
      </w:r>
      <w:proofErr w:type="gramStart"/>
      <w:r w:rsidRPr="00246B8D">
        <w:rPr>
          <w:sz w:val="28"/>
          <w:szCs w:val="28"/>
        </w:rPr>
        <w:t>family’s</w:t>
      </w:r>
      <w:proofErr w:type="gramEnd"/>
      <w:r w:rsidRPr="00246B8D">
        <w:rPr>
          <w:sz w:val="28"/>
          <w:szCs w:val="28"/>
        </w:rPr>
        <w:t xml:space="preserve"> only extended relative is Nana Beryl (67), who lives nearby in sheltered housing. Beryl wants to help more but struggles with arthritis and poor mobility.</w:t>
      </w:r>
    </w:p>
    <w:p w14:paraId="06CACF45" w14:textId="3056AEC9" w:rsidR="00D40B4E" w:rsidRPr="00246B8D" w:rsidRDefault="003F2FA5" w:rsidP="00246B8D">
      <w:pPr>
        <w:spacing w:line="276" w:lineRule="auto"/>
        <w:rPr>
          <w:sz w:val="28"/>
          <w:szCs w:val="28"/>
        </w:rPr>
      </w:pPr>
      <w:r w:rsidRPr="00246B8D">
        <w:rPr>
          <w:sz w:val="28"/>
          <w:szCs w:val="28"/>
        </w:rPr>
        <w:t>This family appears to be “coping,” but stress levels are rising. There are early indicators of adverse childhood experiences (ACEs), particularly around emotional neglect, parental mental health, and school-based bullying.</w:t>
      </w:r>
    </w:p>
    <w:sectPr w:rsidR="00D40B4E" w:rsidRPr="00246B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36E29"/>
    <w:multiLevelType w:val="multilevel"/>
    <w:tmpl w:val="CE1EF79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E35C23"/>
    <w:multiLevelType w:val="multilevel"/>
    <w:tmpl w:val="DBEA4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5734C8"/>
    <w:multiLevelType w:val="multilevel"/>
    <w:tmpl w:val="27485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EC30D5B"/>
    <w:multiLevelType w:val="multilevel"/>
    <w:tmpl w:val="2F5C6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FE56338"/>
    <w:multiLevelType w:val="multilevel"/>
    <w:tmpl w:val="3F088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57520003">
    <w:abstractNumId w:val="4"/>
  </w:num>
  <w:num w:numId="2" w16cid:durableId="1554806198">
    <w:abstractNumId w:val="1"/>
  </w:num>
  <w:num w:numId="3" w16cid:durableId="1067990967">
    <w:abstractNumId w:val="0"/>
  </w:num>
  <w:num w:numId="4" w16cid:durableId="1597246222">
    <w:abstractNumId w:val="0"/>
  </w:num>
  <w:num w:numId="5" w16cid:durableId="1169445319">
    <w:abstractNumId w:val="3"/>
  </w:num>
  <w:num w:numId="6" w16cid:durableId="18035008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2FA5"/>
    <w:rsid w:val="00161320"/>
    <w:rsid w:val="001C4EEB"/>
    <w:rsid w:val="00246B8D"/>
    <w:rsid w:val="002B0B84"/>
    <w:rsid w:val="003725BB"/>
    <w:rsid w:val="003F2FA5"/>
    <w:rsid w:val="00451F9C"/>
    <w:rsid w:val="00A74A5C"/>
    <w:rsid w:val="00D40B4E"/>
    <w:rsid w:val="00E45E85"/>
    <w:rsid w:val="00E84011"/>
    <w:rsid w:val="00F75ED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B9FBDD3"/>
  <w15:chartTrackingRefBased/>
  <w15:docId w15:val="{4E89677C-0FE9-4CD7-A709-4D1FF0F73E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4016072">
      <w:bodyDiv w:val="1"/>
      <w:marLeft w:val="0"/>
      <w:marRight w:val="0"/>
      <w:marTop w:val="0"/>
      <w:marBottom w:val="0"/>
      <w:divBdr>
        <w:top w:val="none" w:sz="0" w:space="0" w:color="auto"/>
        <w:left w:val="none" w:sz="0" w:space="0" w:color="auto"/>
        <w:bottom w:val="none" w:sz="0" w:space="0" w:color="auto"/>
        <w:right w:val="none" w:sz="0" w:space="0" w:color="auto"/>
      </w:divBdr>
    </w:div>
    <w:div w:id="15480258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254</Words>
  <Characters>1453</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Davies (Swansea Bay UHB - Nurse Education)</dc:creator>
  <cp:keywords/>
  <dc:description/>
  <cp:lastModifiedBy>Donna Morgan</cp:lastModifiedBy>
  <cp:revision>2</cp:revision>
  <dcterms:created xsi:type="dcterms:W3CDTF">2025-10-21T10:12:00Z</dcterms:created>
  <dcterms:modified xsi:type="dcterms:W3CDTF">2025-10-21T10:12:00Z</dcterms:modified>
</cp:coreProperties>
</file>