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52763" w14:textId="144350E1" w:rsidR="00DE08AD" w:rsidRPr="00ED3B5B" w:rsidRDefault="00DE08AD" w:rsidP="00ED3B5B">
      <w:pPr>
        <w:spacing w:line="480" w:lineRule="auto"/>
        <w:rPr>
          <w:rFonts w:asciiTheme="minorHAnsi" w:hAnsiTheme="minorHAnsi" w:cstheme="minorHAnsi"/>
          <w:u w:val="single"/>
        </w:rPr>
      </w:pPr>
      <w:r w:rsidRPr="00ED3B5B">
        <w:rPr>
          <w:rFonts w:asciiTheme="minorHAnsi" w:hAnsiTheme="minorHAnsi" w:cstheme="minorHAnsi"/>
          <w:u w:val="single"/>
        </w:rPr>
        <w:t>Introduction</w:t>
      </w:r>
    </w:p>
    <w:p w14:paraId="5E9F1CAA" w14:textId="243AB83B" w:rsidR="00BF53F5"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t xml:space="preserve">Lesson study is a professional development practice, originating from Japan in the 1870’s but finding its place in the UK since 2003, with the aim of innovating or refining a pedagogical approach to improve outcomes for learners. It provides an opportunity for teachers to collaboratively plan, deliver, observe and discuss lessons that have a particular pedagogic focus, often related to the learning of particular groups of pupils, collecting data on student learning and use their observations to refine their lessons. </w:t>
      </w:r>
    </w:p>
    <w:p w14:paraId="74E17433" w14:textId="38BA0B95" w:rsidR="00293D70" w:rsidRPr="00ED3B5B" w:rsidRDefault="00293D70" w:rsidP="00ED3B5B">
      <w:pPr>
        <w:spacing w:line="480" w:lineRule="auto"/>
        <w:rPr>
          <w:rFonts w:asciiTheme="minorHAnsi" w:hAnsiTheme="minorHAnsi" w:cstheme="minorHAnsi"/>
        </w:rPr>
      </w:pPr>
      <w:r w:rsidRPr="00ED3B5B">
        <w:rPr>
          <w:rFonts w:asciiTheme="minorHAnsi" w:hAnsiTheme="minorHAnsi" w:cstheme="minorHAnsi"/>
          <w:noProof/>
          <w:lang w:eastAsia="en-GB"/>
        </w:rPr>
        <w:drawing>
          <wp:anchor distT="0" distB="0" distL="114300" distR="114300" simplePos="0" relativeHeight="251657216" behindDoc="1" locked="0" layoutInCell="1" allowOverlap="1" wp14:anchorId="5A2BD3E6" wp14:editId="5E6CFBEA">
            <wp:simplePos x="0" y="0"/>
            <wp:positionH relativeFrom="margin">
              <wp:align>center</wp:align>
            </wp:positionH>
            <wp:positionV relativeFrom="paragraph">
              <wp:posOffset>921385</wp:posOffset>
            </wp:positionV>
            <wp:extent cx="4380230" cy="3218815"/>
            <wp:effectExtent l="0" t="0" r="1270" b="635"/>
            <wp:wrapTight wrapText="bothSides">
              <wp:wrapPolygon edited="0">
                <wp:start x="0" y="0"/>
                <wp:lineTo x="0" y="21476"/>
                <wp:lineTo x="21512" y="21476"/>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9153" t="29025" r="20205" b="17878"/>
                    <a:stretch/>
                  </pic:blipFill>
                  <pic:spPr bwMode="auto">
                    <a:xfrm>
                      <a:off x="0" y="0"/>
                      <a:ext cx="4380230" cy="3218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3E98F79" w:rsidRPr="00ED3B5B">
        <w:rPr>
          <w:rFonts w:asciiTheme="minorHAnsi" w:hAnsiTheme="minorHAnsi" w:cstheme="minorHAnsi"/>
        </w:rPr>
        <w:t>The lesson study process has five key elements</w:t>
      </w:r>
      <w:r w:rsidR="001B0220" w:rsidRPr="00ED3B5B">
        <w:rPr>
          <w:rFonts w:asciiTheme="minorHAnsi" w:hAnsiTheme="minorHAnsi" w:cstheme="minorHAnsi"/>
        </w:rPr>
        <w:t xml:space="preserve"> pictures in figure 1 below</w:t>
      </w:r>
      <w:r w:rsidR="03E98F79" w:rsidRPr="00ED3B5B">
        <w:rPr>
          <w:rFonts w:asciiTheme="minorHAnsi" w:hAnsiTheme="minorHAnsi" w:cstheme="minorHAnsi"/>
        </w:rPr>
        <w:t>.</w:t>
      </w:r>
    </w:p>
    <w:p w14:paraId="5632DDC8" w14:textId="77777777" w:rsidR="001B0220" w:rsidRPr="00ED3B5B" w:rsidRDefault="001B0220" w:rsidP="00ED3B5B">
      <w:pPr>
        <w:spacing w:line="480" w:lineRule="auto"/>
        <w:rPr>
          <w:rFonts w:asciiTheme="minorHAnsi" w:hAnsiTheme="minorHAnsi" w:cstheme="minorHAnsi"/>
        </w:rPr>
      </w:pPr>
    </w:p>
    <w:p w14:paraId="731DC6DE" w14:textId="77777777" w:rsidR="001B0220" w:rsidRPr="00ED3B5B" w:rsidRDefault="001B0220" w:rsidP="00ED3B5B">
      <w:pPr>
        <w:spacing w:line="480" w:lineRule="auto"/>
        <w:rPr>
          <w:rFonts w:asciiTheme="minorHAnsi" w:hAnsiTheme="minorHAnsi" w:cstheme="minorHAnsi"/>
        </w:rPr>
      </w:pPr>
    </w:p>
    <w:p w14:paraId="6D109011" w14:textId="77777777" w:rsidR="001B0220" w:rsidRPr="00ED3B5B" w:rsidRDefault="001B0220" w:rsidP="00ED3B5B">
      <w:pPr>
        <w:spacing w:line="480" w:lineRule="auto"/>
        <w:rPr>
          <w:rFonts w:asciiTheme="minorHAnsi" w:hAnsiTheme="minorHAnsi" w:cstheme="minorHAnsi"/>
        </w:rPr>
      </w:pPr>
    </w:p>
    <w:p w14:paraId="07005346" w14:textId="77777777" w:rsidR="001B0220" w:rsidRPr="00ED3B5B" w:rsidRDefault="001B0220" w:rsidP="00ED3B5B">
      <w:pPr>
        <w:spacing w:line="480" w:lineRule="auto"/>
        <w:rPr>
          <w:rFonts w:asciiTheme="minorHAnsi" w:hAnsiTheme="minorHAnsi" w:cstheme="minorHAnsi"/>
        </w:rPr>
      </w:pPr>
    </w:p>
    <w:p w14:paraId="0C4FDBF3" w14:textId="77777777" w:rsidR="001B0220" w:rsidRPr="00ED3B5B" w:rsidRDefault="001B0220" w:rsidP="00ED3B5B">
      <w:pPr>
        <w:spacing w:line="480" w:lineRule="auto"/>
        <w:rPr>
          <w:rFonts w:asciiTheme="minorHAnsi" w:hAnsiTheme="minorHAnsi" w:cstheme="minorHAnsi"/>
        </w:rPr>
      </w:pPr>
    </w:p>
    <w:p w14:paraId="4B6091E5" w14:textId="77777777" w:rsidR="001B0220" w:rsidRPr="00ED3B5B" w:rsidRDefault="001B0220" w:rsidP="00ED3B5B">
      <w:pPr>
        <w:spacing w:line="480" w:lineRule="auto"/>
        <w:rPr>
          <w:rFonts w:asciiTheme="minorHAnsi" w:hAnsiTheme="minorHAnsi" w:cstheme="minorHAnsi"/>
        </w:rPr>
      </w:pPr>
    </w:p>
    <w:p w14:paraId="26F55F9C" w14:textId="77777777" w:rsidR="001B0220" w:rsidRPr="00ED3B5B" w:rsidRDefault="001B0220" w:rsidP="00ED3B5B">
      <w:pPr>
        <w:spacing w:line="480" w:lineRule="auto"/>
        <w:rPr>
          <w:rFonts w:asciiTheme="minorHAnsi" w:hAnsiTheme="minorHAnsi" w:cstheme="minorHAnsi"/>
        </w:rPr>
      </w:pPr>
    </w:p>
    <w:p w14:paraId="7642E12C" w14:textId="77777777" w:rsidR="001B0220" w:rsidRPr="00ED3B5B" w:rsidRDefault="001B0220" w:rsidP="00ED3B5B">
      <w:pPr>
        <w:spacing w:line="480" w:lineRule="auto"/>
        <w:rPr>
          <w:rFonts w:asciiTheme="minorHAnsi" w:hAnsiTheme="minorHAnsi" w:cstheme="minorHAnsi"/>
        </w:rPr>
      </w:pPr>
    </w:p>
    <w:p w14:paraId="73C95F87" w14:textId="77777777" w:rsidR="001B0220" w:rsidRPr="00ED3B5B" w:rsidRDefault="001B0220" w:rsidP="00ED3B5B">
      <w:pPr>
        <w:spacing w:line="480" w:lineRule="auto"/>
        <w:rPr>
          <w:rFonts w:asciiTheme="minorHAnsi" w:hAnsiTheme="minorHAnsi" w:cstheme="minorHAnsi"/>
        </w:rPr>
      </w:pPr>
    </w:p>
    <w:p w14:paraId="5629F6AC" w14:textId="77777777" w:rsidR="001B0220" w:rsidRPr="00ED3B5B" w:rsidRDefault="001B0220" w:rsidP="00ED3B5B">
      <w:pPr>
        <w:spacing w:line="480" w:lineRule="auto"/>
        <w:rPr>
          <w:rFonts w:asciiTheme="minorHAnsi" w:hAnsiTheme="minorHAnsi" w:cstheme="minorHAnsi"/>
        </w:rPr>
      </w:pPr>
    </w:p>
    <w:p w14:paraId="13CE5906" w14:textId="77777777" w:rsidR="00ED3B5B" w:rsidRPr="00ED3B5B" w:rsidRDefault="00ED3B5B" w:rsidP="00ED3B5B">
      <w:pPr>
        <w:spacing w:line="480" w:lineRule="auto"/>
        <w:rPr>
          <w:rFonts w:asciiTheme="minorHAnsi" w:hAnsiTheme="minorHAnsi" w:cstheme="minorHAnsi"/>
        </w:rPr>
      </w:pPr>
      <w:bookmarkStart w:id="0" w:name="_GoBack"/>
      <w:bookmarkEnd w:id="0"/>
    </w:p>
    <w:p w14:paraId="061ACC2D" w14:textId="7D876822" w:rsidR="03E98F79"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t>1.Identification of a research focus through an analysis of ‘data’ to agree a focus for the pupil learning and progress</w:t>
      </w:r>
      <w:r w:rsidR="007505A9" w:rsidRPr="00ED3B5B">
        <w:rPr>
          <w:rFonts w:asciiTheme="minorHAnsi" w:hAnsiTheme="minorHAnsi" w:cstheme="minorHAnsi"/>
        </w:rPr>
        <w:t>, to i</w:t>
      </w:r>
      <w:r w:rsidRPr="00ED3B5B">
        <w:rPr>
          <w:rFonts w:asciiTheme="minorHAnsi" w:eastAsia="Calibri" w:hAnsiTheme="minorHAnsi" w:cstheme="minorHAnsi"/>
        </w:rPr>
        <w:t>dentify three ‘case pupils’</w:t>
      </w:r>
      <w:r w:rsidR="007505A9" w:rsidRPr="00ED3B5B">
        <w:rPr>
          <w:rFonts w:asciiTheme="minorHAnsi" w:eastAsia="Calibri" w:hAnsiTheme="minorHAnsi" w:cstheme="minorHAnsi"/>
        </w:rPr>
        <w:t xml:space="preserve"> and set the goals</w:t>
      </w:r>
      <w:r w:rsidRPr="00ED3B5B">
        <w:rPr>
          <w:rFonts w:asciiTheme="minorHAnsi" w:eastAsia="Calibri" w:hAnsiTheme="minorHAnsi" w:cstheme="minorHAnsi"/>
        </w:rPr>
        <w:t>.</w:t>
      </w:r>
      <w:r w:rsidR="007505A9" w:rsidRPr="00ED3B5B">
        <w:rPr>
          <w:rFonts w:asciiTheme="minorHAnsi" w:eastAsia="Calibri" w:hAnsiTheme="minorHAnsi" w:cstheme="minorHAnsi"/>
        </w:rPr>
        <w:t xml:space="preserve"> </w:t>
      </w:r>
    </w:p>
    <w:p w14:paraId="435E1A10" w14:textId="2974D43A" w:rsidR="00293D70"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t xml:space="preserve">2. Collaborative and detailed planning of a ‘research lesson’, identifying a teaching technique that addresses the agreed research focus keeping in mind the three case pupils. </w:t>
      </w:r>
    </w:p>
    <w:p w14:paraId="0C1AB4E0" w14:textId="3CD042AD" w:rsidR="00293D70"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lastRenderedPageBreak/>
        <w:t xml:space="preserve">3. A live research lesson, in which one member of the planning group teaches the lesson and all teachers in the group observe focusing on the case pupil’s learning and progress. This is followed up with interviews with the case pupils to gain their insights into the research lesson. </w:t>
      </w:r>
    </w:p>
    <w:p w14:paraId="7799BFC7" w14:textId="5CD54E8A" w:rsidR="00293D70"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t xml:space="preserve">4. A post-lesson discussion to analyse how the case pupils responded to the technique, revise learning in relation to the research focus, with the opportunity to reteach. </w:t>
      </w:r>
    </w:p>
    <w:p w14:paraId="605F1D4B" w14:textId="2B3A98FD" w:rsidR="00293D70"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t xml:space="preserve">5. The results, did the lesson address the research focus? Results should be formally shared with other teachers. </w:t>
      </w:r>
    </w:p>
    <w:p w14:paraId="02C91A7E" w14:textId="729AEDC4" w:rsidR="03E98F79" w:rsidRPr="00ED3B5B" w:rsidRDefault="03E98F79" w:rsidP="00ED3B5B">
      <w:pPr>
        <w:spacing w:line="480" w:lineRule="auto"/>
        <w:rPr>
          <w:rFonts w:asciiTheme="minorHAnsi" w:hAnsiTheme="minorHAnsi" w:cstheme="minorHAnsi"/>
        </w:rPr>
      </w:pPr>
      <w:r w:rsidRPr="00ED3B5B">
        <w:rPr>
          <w:rFonts w:asciiTheme="minorHAnsi" w:hAnsiTheme="minorHAnsi" w:cstheme="minorHAnsi"/>
        </w:rPr>
        <w:t>(Dudley.p.1 2014)</w:t>
      </w:r>
    </w:p>
    <w:p w14:paraId="064EEC63" w14:textId="77777777" w:rsidR="00DE08AD" w:rsidRPr="00ED3B5B" w:rsidRDefault="00DE08AD" w:rsidP="00ED3B5B">
      <w:pPr>
        <w:spacing w:line="480" w:lineRule="auto"/>
        <w:rPr>
          <w:rFonts w:asciiTheme="minorHAnsi" w:hAnsiTheme="minorHAnsi" w:cstheme="minorHAnsi"/>
          <w:u w:val="single"/>
        </w:rPr>
      </w:pPr>
    </w:p>
    <w:p w14:paraId="2FF5F692" w14:textId="775FC7E0" w:rsidR="007505A9" w:rsidRPr="00ED3B5B" w:rsidRDefault="00D24D21" w:rsidP="00ED3B5B">
      <w:pPr>
        <w:spacing w:line="480" w:lineRule="auto"/>
        <w:rPr>
          <w:rFonts w:asciiTheme="minorHAnsi" w:hAnsiTheme="minorHAnsi" w:cstheme="minorHAnsi"/>
          <w:u w:val="single"/>
        </w:rPr>
      </w:pPr>
      <w:r w:rsidRPr="00ED3B5B">
        <w:rPr>
          <w:rFonts w:asciiTheme="minorHAnsi" w:hAnsiTheme="minorHAnsi" w:cstheme="minorHAnsi"/>
          <w:u w:val="single"/>
        </w:rPr>
        <w:t xml:space="preserve">Identification of a research focus </w:t>
      </w:r>
    </w:p>
    <w:p w14:paraId="3BF3A495" w14:textId="7A9A52E3" w:rsidR="00293D70" w:rsidRPr="00ED3B5B" w:rsidRDefault="007505A9" w:rsidP="00ED3B5B">
      <w:pPr>
        <w:spacing w:line="480" w:lineRule="auto"/>
        <w:rPr>
          <w:rFonts w:asciiTheme="minorHAnsi" w:hAnsiTheme="minorHAnsi" w:cstheme="minorHAnsi"/>
        </w:rPr>
      </w:pPr>
      <w:r w:rsidRPr="00ED3B5B">
        <w:rPr>
          <w:rFonts w:asciiTheme="minorHAnsi" w:hAnsiTheme="minorHAnsi" w:cstheme="minorHAnsi"/>
        </w:rPr>
        <w:t xml:space="preserve">I analysed data on </w:t>
      </w:r>
      <w:r w:rsidR="00FB703A" w:rsidRPr="00ED3B5B">
        <w:rPr>
          <w:rFonts w:asciiTheme="minorHAnsi" w:hAnsiTheme="minorHAnsi" w:cstheme="minorHAnsi"/>
        </w:rPr>
        <w:t xml:space="preserve">a class of </w:t>
      </w:r>
      <w:r w:rsidRPr="00ED3B5B">
        <w:rPr>
          <w:rFonts w:asciiTheme="minorHAnsi" w:hAnsiTheme="minorHAnsi" w:cstheme="minorHAnsi"/>
        </w:rPr>
        <w:t>30 year seven pupils, aged 11-12</w:t>
      </w:r>
      <w:r w:rsidR="003E21E9" w:rsidRPr="00ED3B5B">
        <w:rPr>
          <w:rFonts w:asciiTheme="minorHAnsi" w:hAnsiTheme="minorHAnsi" w:cstheme="minorHAnsi"/>
        </w:rPr>
        <w:t xml:space="preserve"> which highlighted the range of mixed ability within the classroom. The data I analysed were levels from previous assessments, records of pupils with statements of educational needs and other additional learning needs records as well as routine marking of class books. </w:t>
      </w:r>
      <w:r w:rsidR="0088797F" w:rsidRPr="00ED3B5B">
        <w:rPr>
          <w:rFonts w:asciiTheme="minorHAnsi" w:hAnsiTheme="minorHAnsi" w:cstheme="minorHAnsi"/>
        </w:rPr>
        <w:t xml:space="preserve">The focus of our lesson study was to target underachieving or vulnerable pupils. </w:t>
      </w:r>
      <w:r w:rsidR="003E21E9" w:rsidRPr="00ED3B5B">
        <w:rPr>
          <w:rFonts w:asciiTheme="minorHAnsi" w:hAnsiTheme="minorHAnsi" w:cstheme="minorHAnsi"/>
        </w:rPr>
        <w:t xml:space="preserve">The issue that interested me was the use of differentiation within the classroom to engage all pupils and improve </w:t>
      </w:r>
      <w:r w:rsidR="0049785F" w:rsidRPr="00ED3B5B">
        <w:rPr>
          <w:rFonts w:asciiTheme="minorHAnsi" w:hAnsiTheme="minorHAnsi" w:cstheme="minorHAnsi"/>
        </w:rPr>
        <w:t>learning</w:t>
      </w:r>
      <w:r w:rsidR="003E21E9" w:rsidRPr="00ED3B5B">
        <w:rPr>
          <w:rFonts w:asciiTheme="minorHAnsi" w:hAnsiTheme="minorHAnsi" w:cstheme="minorHAnsi"/>
        </w:rPr>
        <w:t xml:space="preserve"> outcomes for all learners. Data</w:t>
      </w:r>
      <w:r w:rsidR="006B2D98" w:rsidRPr="00ED3B5B">
        <w:rPr>
          <w:rFonts w:asciiTheme="minorHAnsi" w:hAnsiTheme="minorHAnsi" w:cstheme="minorHAnsi"/>
        </w:rPr>
        <w:t xml:space="preserve"> analysis </w:t>
      </w:r>
      <w:r w:rsidR="003E21E9" w:rsidRPr="00ED3B5B">
        <w:rPr>
          <w:rFonts w:asciiTheme="minorHAnsi" w:hAnsiTheme="minorHAnsi" w:cstheme="minorHAnsi"/>
        </w:rPr>
        <w:t>allowed me to</w:t>
      </w:r>
      <w:r w:rsidR="006B2D98" w:rsidRPr="00ED3B5B">
        <w:rPr>
          <w:rFonts w:asciiTheme="minorHAnsi" w:hAnsiTheme="minorHAnsi" w:cstheme="minorHAnsi"/>
        </w:rPr>
        <w:t xml:space="preserve"> ident</w:t>
      </w:r>
      <w:r w:rsidR="003E21E9" w:rsidRPr="00ED3B5B">
        <w:rPr>
          <w:rFonts w:asciiTheme="minorHAnsi" w:hAnsiTheme="minorHAnsi" w:cstheme="minorHAnsi"/>
        </w:rPr>
        <w:t>ify</w:t>
      </w:r>
      <w:r w:rsidR="006B2D98" w:rsidRPr="00ED3B5B">
        <w:rPr>
          <w:rFonts w:asciiTheme="minorHAnsi" w:hAnsiTheme="minorHAnsi" w:cstheme="minorHAnsi"/>
        </w:rPr>
        <w:t xml:space="preserve"> 3 pupils </w:t>
      </w:r>
      <w:r w:rsidR="003E21E9" w:rsidRPr="00ED3B5B">
        <w:rPr>
          <w:rFonts w:asciiTheme="minorHAnsi" w:hAnsiTheme="minorHAnsi" w:cstheme="minorHAnsi"/>
        </w:rPr>
        <w:t>who were low ability, fail</w:t>
      </w:r>
      <w:r w:rsidR="0049785F" w:rsidRPr="00ED3B5B">
        <w:rPr>
          <w:rFonts w:asciiTheme="minorHAnsi" w:hAnsiTheme="minorHAnsi" w:cstheme="minorHAnsi"/>
        </w:rPr>
        <w:t>ed</w:t>
      </w:r>
      <w:r w:rsidR="003E21E9" w:rsidRPr="00ED3B5B">
        <w:rPr>
          <w:rFonts w:asciiTheme="minorHAnsi" w:hAnsiTheme="minorHAnsi" w:cstheme="minorHAnsi"/>
        </w:rPr>
        <w:t xml:space="preserve"> to complete work and assessment for learning </w:t>
      </w:r>
      <w:r w:rsidR="0022136E" w:rsidRPr="00ED3B5B">
        <w:rPr>
          <w:rFonts w:asciiTheme="minorHAnsi" w:hAnsiTheme="minorHAnsi" w:cstheme="minorHAnsi"/>
        </w:rPr>
        <w:t xml:space="preserve">poor </w:t>
      </w:r>
      <w:r w:rsidR="003E21E9" w:rsidRPr="00ED3B5B">
        <w:rPr>
          <w:rFonts w:asciiTheme="minorHAnsi" w:hAnsiTheme="minorHAnsi" w:cstheme="minorHAnsi"/>
        </w:rPr>
        <w:t>learning occurs during some lessons.</w:t>
      </w:r>
      <w:r w:rsidR="0088797F" w:rsidRPr="00ED3B5B">
        <w:rPr>
          <w:rFonts w:asciiTheme="minorHAnsi" w:hAnsiTheme="minorHAnsi" w:cstheme="minorHAnsi"/>
        </w:rPr>
        <w:t xml:space="preserve"> </w:t>
      </w:r>
      <w:r w:rsidR="006B2D98" w:rsidRPr="00ED3B5B">
        <w:rPr>
          <w:rFonts w:asciiTheme="minorHAnsi" w:hAnsiTheme="minorHAnsi" w:cstheme="minorHAnsi"/>
        </w:rPr>
        <w:t xml:space="preserve">Their engagement within the lesson, confidence to participate in group activities and speak in front of the class has </w:t>
      </w:r>
      <w:r w:rsidR="00C25EE1" w:rsidRPr="00ED3B5B">
        <w:rPr>
          <w:rFonts w:asciiTheme="minorHAnsi" w:hAnsiTheme="minorHAnsi" w:cstheme="minorHAnsi"/>
        </w:rPr>
        <w:t>also</w:t>
      </w:r>
      <w:r w:rsidR="006B2D98" w:rsidRPr="00ED3B5B">
        <w:rPr>
          <w:rFonts w:asciiTheme="minorHAnsi" w:hAnsiTheme="minorHAnsi" w:cstheme="minorHAnsi"/>
        </w:rPr>
        <w:t xml:space="preserve"> been very limited. </w:t>
      </w:r>
      <w:r w:rsidR="0049785F" w:rsidRPr="00ED3B5B">
        <w:rPr>
          <w:rFonts w:asciiTheme="minorHAnsi" w:hAnsiTheme="minorHAnsi" w:cstheme="minorHAnsi"/>
        </w:rPr>
        <w:t>Therefore,</w:t>
      </w:r>
      <w:r w:rsidR="006B2D98" w:rsidRPr="00ED3B5B">
        <w:rPr>
          <w:rFonts w:asciiTheme="minorHAnsi" w:hAnsiTheme="minorHAnsi" w:cstheme="minorHAnsi"/>
        </w:rPr>
        <w:t xml:space="preserve"> the research focus was </w:t>
      </w:r>
      <w:r w:rsidR="00C25EE1" w:rsidRPr="00ED3B5B">
        <w:rPr>
          <w:rFonts w:asciiTheme="minorHAnsi" w:hAnsiTheme="minorHAnsi" w:cstheme="minorHAnsi"/>
        </w:rPr>
        <w:t>can</w:t>
      </w:r>
      <w:r w:rsidR="006B2D98" w:rsidRPr="00ED3B5B">
        <w:rPr>
          <w:rFonts w:asciiTheme="minorHAnsi" w:hAnsiTheme="minorHAnsi" w:cstheme="minorHAnsi"/>
        </w:rPr>
        <w:t xml:space="preserve"> the use of differ</w:t>
      </w:r>
      <w:r w:rsidR="00C25EE1" w:rsidRPr="00ED3B5B">
        <w:rPr>
          <w:rFonts w:asciiTheme="minorHAnsi" w:hAnsiTheme="minorHAnsi" w:cstheme="minorHAnsi"/>
        </w:rPr>
        <w:t>entiation as a teaching strategy</w:t>
      </w:r>
      <w:r w:rsidR="006B2D98" w:rsidRPr="00ED3B5B">
        <w:rPr>
          <w:rFonts w:asciiTheme="minorHAnsi" w:hAnsiTheme="minorHAnsi" w:cstheme="minorHAnsi"/>
        </w:rPr>
        <w:t xml:space="preserve"> have a positive effect on the level of student engagement</w:t>
      </w:r>
      <w:r w:rsidR="00C25EE1" w:rsidRPr="00ED3B5B">
        <w:rPr>
          <w:rFonts w:asciiTheme="minorHAnsi" w:hAnsiTheme="minorHAnsi" w:cstheme="minorHAnsi"/>
        </w:rPr>
        <w:t xml:space="preserve"> and learning outcomes</w:t>
      </w:r>
      <w:r w:rsidR="006B2D98" w:rsidRPr="00ED3B5B">
        <w:rPr>
          <w:rFonts w:asciiTheme="minorHAnsi" w:hAnsiTheme="minorHAnsi" w:cstheme="minorHAnsi"/>
        </w:rPr>
        <w:t xml:space="preserve"> for ALN pupils</w:t>
      </w:r>
      <w:r w:rsidR="00657043" w:rsidRPr="00ED3B5B">
        <w:rPr>
          <w:rFonts w:asciiTheme="minorHAnsi" w:hAnsiTheme="minorHAnsi" w:cstheme="minorHAnsi"/>
        </w:rPr>
        <w:t xml:space="preserve"> within a mixed ability class</w:t>
      </w:r>
      <w:r w:rsidR="0088797F" w:rsidRPr="00ED3B5B">
        <w:rPr>
          <w:rFonts w:asciiTheme="minorHAnsi" w:hAnsiTheme="minorHAnsi" w:cstheme="minorHAnsi"/>
        </w:rPr>
        <w:t>?</w:t>
      </w:r>
    </w:p>
    <w:p w14:paraId="092A2662" w14:textId="2BF0061B" w:rsidR="00D24D21" w:rsidRPr="00ED3B5B" w:rsidRDefault="0049785F" w:rsidP="00ED3B5B">
      <w:pPr>
        <w:spacing w:line="480" w:lineRule="auto"/>
        <w:rPr>
          <w:rFonts w:asciiTheme="minorHAnsi" w:hAnsiTheme="minorHAnsi" w:cstheme="minorHAnsi"/>
        </w:rPr>
      </w:pPr>
      <w:r w:rsidRPr="00ED3B5B">
        <w:rPr>
          <w:rFonts w:asciiTheme="minorHAnsi" w:hAnsiTheme="minorHAnsi" w:cstheme="minorHAnsi"/>
        </w:rPr>
        <w:lastRenderedPageBreak/>
        <w:t>The term ‘mixed ability’ for this paper, the term refers to ‘un- streaming’ or ‘non-streaming’ whereby a year group corresponding to normal distribution of ability is subdivided into smaller groups, each reflecting a range of ability within the year group.  (Reid, et al, 1981, 6) These groups become heterogeneous groups, rather than allocation of pupils to a supposedly homogeneous group. As moves have been made to incorporate pupils with special educational needs (SEN) into mainstream education, the scope of heterogeneous abilities widens. There is a statutory responsibility on schools to respond to different educational needs, by setting suitable learning challenges, responding to pupil’s diverse learning needs and overcoming potential barriers to learning and assessment for individuals and groups of pupils. (Smith, 2010, p. 65)</w:t>
      </w:r>
    </w:p>
    <w:p w14:paraId="590B4A08" w14:textId="77777777" w:rsidR="009F0B1C" w:rsidRPr="00ED3B5B" w:rsidRDefault="00D24D21" w:rsidP="00ED3B5B">
      <w:pPr>
        <w:spacing w:line="480" w:lineRule="auto"/>
        <w:rPr>
          <w:rFonts w:asciiTheme="minorHAnsi" w:hAnsiTheme="minorHAnsi" w:cstheme="minorHAnsi"/>
        </w:rPr>
      </w:pPr>
      <w:r w:rsidRPr="00ED3B5B">
        <w:rPr>
          <w:rFonts w:asciiTheme="minorHAnsi" w:hAnsiTheme="minorHAnsi" w:cstheme="minorHAnsi"/>
        </w:rPr>
        <w:t>T</w:t>
      </w:r>
      <w:r w:rsidR="0049785F" w:rsidRPr="00ED3B5B">
        <w:rPr>
          <w:rFonts w:asciiTheme="minorHAnsi" w:hAnsiTheme="minorHAnsi" w:cstheme="minorHAnsi"/>
        </w:rPr>
        <w:t>his type of teaching incorporates a more personalised approach to education, focusing on the individuals rather than on class group</w:t>
      </w:r>
      <w:r w:rsidR="0022136E" w:rsidRPr="00ED3B5B">
        <w:rPr>
          <w:rFonts w:asciiTheme="minorHAnsi" w:hAnsiTheme="minorHAnsi" w:cstheme="minorHAnsi"/>
        </w:rPr>
        <w:t>.</w:t>
      </w:r>
      <w:r w:rsidR="0049785F" w:rsidRPr="00ED3B5B">
        <w:rPr>
          <w:rFonts w:asciiTheme="minorHAnsi" w:hAnsiTheme="minorHAnsi" w:cstheme="minorHAnsi"/>
        </w:rPr>
        <w:t xml:space="preserve">(Reid, et al, 1981, 6) However, time constraints inhibit the provision of individual attention, therefore teachers teaching a mixed ability class often resort to teaching in the ‘middle’. Less able students miss out and soon get left behind as they cannot understand the material. Reid’s study noted a number of teachers reported a reduction in motivation of the less able in mixed ability groups. Reid’s findings correlate with my data analysis, the less able pupils are disengaged, fail to complete work and participate in class discussions.  </w:t>
      </w:r>
      <w:r w:rsidRPr="00ED3B5B">
        <w:rPr>
          <w:rFonts w:asciiTheme="minorHAnsi" w:hAnsiTheme="minorHAnsi" w:cstheme="minorHAnsi"/>
        </w:rPr>
        <w:t>The purpose of this research is to test, refine and implement a teaching strategy that meets the schools statutory responsibilities and solves the problem</w:t>
      </w:r>
      <w:r w:rsidR="002C2B67" w:rsidRPr="00ED3B5B">
        <w:rPr>
          <w:rFonts w:asciiTheme="minorHAnsi" w:hAnsiTheme="minorHAnsi" w:cstheme="minorHAnsi"/>
        </w:rPr>
        <w:t>s that teaching at the middle brings.</w:t>
      </w:r>
      <w:r w:rsidRPr="00ED3B5B">
        <w:rPr>
          <w:rFonts w:asciiTheme="minorHAnsi" w:hAnsiTheme="minorHAnsi" w:cstheme="minorHAnsi"/>
        </w:rPr>
        <w:t xml:space="preserve"> </w:t>
      </w:r>
      <w:r w:rsidR="0049785F" w:rsidRPr="00ED3B5B">
        <w:rPr>
          <w:rFonts w:asciiTheme="minorHAnsi" w:hAnsiTheme="minorHAnsi" w:cstheme="minorHAnsi"/>
        </w:rPr>
        <w:t xml:space="preserve">The key to solving these problems is to implement differentiated strategies. </w:t>
      </w:r>
      <w:r w:rsidR="009F0B1C" w:rsidRPr="00ED3B5B">
        <w:rPr>
          <w:rFonts w:asciiTheme="minorHAnsi" w:hAnsiTheme="minorHAnsi" w:cstheme="minorHAnsi"/>
        </w:rPr>
        <w:t>Embedding a differentiated approach to teaching means teachers must transform from traditional teaching practices to more flexible, differentiated instructions, Collaboration is a key component in professional development. (Thomas 2017, p.76)</w:t>
      </w:r>
    </w:p>
    <w:p w14:paraId="72E39311" w14:textId="41BAD823" w:rsidR="0049785F" w:rsidRPr="00ED3B5B" w:rsidRDefault="0049785F" w:rsidP="00ED3B5B">
      <w:pPr>
        <w:spacing w:line="480" w:lineRule="auto"/>
        <w:rPr>
          <w:rFonts w:asciiTheme="minorHAnsi" w:hAnsiTheme="minorHAnsi" w:cstheme="minorHAnsi"/>
        </w:rPr>
      </w:pPr>
      <w:r w:rsidRPr="00ED3B5B">
        <w:rPr>
          <w:rFonts w:asciiTheme="minorHAnsi" w:hAnsiTheme="minorHAnsi" w:cstheme="minorHAnsi"/>
        </w:rPr>
        <w:lastRenderedPageBreak/>
        <w:t>According to Tomlinson (2014 cited Thomas 2017, p.72) differentiation forms part of a holistic, principle- based approach to teaching and learning in heterogeneous settings. In a pedagogical context, the primary goal of differentiation is that teachers strategically and proactively plan to meet the different needs of every student in order to provide effective learning opportunities for the varied individuals while operating within a common curriculum framework (Tomlinson &amp; McTighe (2006 cited Thomas 2017, p.73)</w:t>
      </w:r>
      <w:r w:rsidR="005E04B6" w:rsidRPr="00ED3B5B">
        <w:rPr>
          <w:rFonts w:asciiTheme="minorHAnsi" w:hAnsiTheme="minorHAnsi" w:cstheme="minorHAnsi"/>
        </w:rPr>
        <w:t xml:space="preserve"> </w:t>
      </w:r>
      <w:r w:rsidRPr="00ED3B5B">
        <w:rPr>
          <w:rFonts w:asciiTheme="minorHAnsi" w:hAnsiTheme="minorHAnsi" w:cstheme="minorHAnsi"/>
        </w:rPr>
        <w:t>Applied skilfully, differentiation allows all student to experience academic growth, engage with key understandings and principles by accessing appropriately challenged learning experiences.  (Hattie, 2012, cited in Thomas 2017, p.72)</w:t>
      </w:r>
      <w:r w:rsidR="009F0B1C" w:rsidRPr="00ED3B5B">
        <w:rPr>
          <w:rFonts w:asciiTheme="minorHAnsi" w:hAnsiTheme="minorHAnsi" w:cstheme="minorHAnsi"/>
        </w:rPr>
        <w:t xml:space="preserve"> </w:t>
      </w:r>
    </w:p>
    <w:p w14:paraId="22B50215" w14:textId="77777777" w:rsidR="00C6712C" w:rsidRPr="00ED3B5B" w:rsidRDefault="00C6712C" w:rsidP="00ED3B5B">
      <w:pPr>
        <w:spacing w:line="480" w:lineRule="auto"/>
        <w:rPr>
          <w:rFonts w:asciiTheme="minorHAnsi" w:hAnsiTheme="minorHAnsi" w:cstheme="minorHAnsi"/>
        </w:rPr>
      </w:pPr>
      <w:r w:rsidRPr="00ED3B5B">
        <w:rPr>
          <w:rFonts w:asciiTheme="minorHAnsi" w:hAnsiTheme="minorHAnsi" w:cstheme="minorHAnsi"/>
        </w:rPr>
        <w:t xml:space="preserve">A study on differentiation carried out by </w:t>
      </w:r>
      <w:proofErr w:type="spellStart"/>
      <w:r w:rsidRPr="00ED3B5B">
        <w:rPr>
          <w:rFonts w:asciiTheme="minorHAnsi" w:hAnsiTheme="minorHAnsi" w:cstheme="minorHAnsi"/>
        </w:rPr>
        <w:t>Raveaud</w:t>
      </w:r>
      <w:proofErr w:type="spellEnd"/>
      <w:r w:rsidRPr="00ED3B5B">
        <w:rPr>
          <w:rFonts w:asciiTheme="minorHAnsi" w:hAnsiTheme="minorHAnsi" w:cstheme="minorHAnsi"/>
        </w:rPr>
        <w:t xml:space="preserve"> (2005) highlighted different approaches to differentiation in English and French schools. Whilst the English approach was ability grouping and differentiation of task, the French approach focused on equal entitlement.  Her study concluded that mixed ability teaching in France is dealt with through time and teacher and peer support, whereas in England differentiation is practiced by varying tasks. (Norwich, 2008, p.26) </w:t>
      </w:r>
      <w:proofErr w:type="spellStart"/>
      <w:r w:rsidRPr="00ED3B5B">
        <w:rPr>
          <w:rFonts w:asciiTheme="minorHAnsi" w:hAnsiTheme="minorHAnsi" w:cstheme="minorHAnsi"/>
        </w:rPr>
        <w:t>Reveaud</w:t>
      </w:r>
      <w:proofErr w:type="spellEnd"/>
      <w:r w:rsidRPr="00ED3B5B">
        <w:rPr>
          <w:rFonts w:asciiTheme="minorHAnsi" w:hAnsiTheme="minorHAnsi" w:cstheme="minorHAnsi"/>
        </w:rPr>
        <w:t xml:space="preserve"> concluded that the difference was related to ideological concepts of the pupil. In France the pupil is of a social being, entitled to equal expectations with peers, while in England the pupil is to be a happy well-balanced child with their full potential to be realised. The source of self-esteem in France is about being included in a common curriculum, whereas in England it is from individual success at tasks. (Norwich, 26).</w:t>
      </w:r>
    </w:p>
    <w:p w14:paraId="151DB739" w14:textId="77777777" w:rsidR="00C6712C" w:rsidRPr="00ED3B5B" w:rsidRDefault="00C6712C" w:rsidP="00ED3B5B">
      <w:pPr>
        <w:spacing w:line="480" w:lineRule="auto"/>
        <w:rPr>
          <w:rFonts w:asciiTheme="minorHAnsi" w:hAnsiTheme="minorHAnsi" w:cstheme="minorHAnsi"/>
        </w:rPr>
      </w:pPr>
      <w:proofErr w:type="spellStart"/>
      <w:r w:rsidRPr="00ED3B5B">
        <w:rPr>
          <w:rFonts w:asciiTheme="minorHAnsi" w:hAnsiTheme="minorHAnsi" w:cstheme="minorHAnsi"/>
        </w:rPr>
        <w:t>Reveaud’s</w:t>
      </w:r>
      <w:proofErr w:type="spellEnd"/>
      <w:r w:rsidRPr="00ED3B5B">
        <w:rPr>
          <w:rFonts w:asciiTheme="minorHAnsi" w:hAnsiTheme="minorHAnsi" w:cstheme="minorHAnsi"/>
        </w:rPr>
        <w:t xml:space="preserve"> study has its limitations as it focuses on the curriculum in England and France, so how does this apply to the curriculum in Wales? The concept of the pupil in Wales encompasses both the French and English concept. Therefore in order for differentiation to be successful in the Welsh classroom, teachers must deal with mixed ability teaching </w:t>
      </w:r>
      <w:r w:rsidRPr="00ED3B5B">
        <w:rPr>
          <w:rFonts w:asciiTheme="minorHAnsi" w:hAnsiTheme="minorHAnsi" w:cstheme="minorHAnsi"/>
        </w:rPr>
        <w:lastRenderedPageBreak/>
        <w:t xml:space="preserve">through time and teacher and peer support as </w:t>
      </w:r>
      <w:proofErr w:type="spellStart"/>
      <w:r w:rsidRPr="00ED3B5B">
        <w:rPr>
          <w:rFonts w:asciiTheme="minorHAnsi" w:hAnsiTheme="minorHAnsi" w:cstheme="minorHAnsi"/>
        </w:rPr>
        <w:t>Cunnah</w:t>
      </w:r>
      <w:proofErr w:type="spellEnd"/>
      <w:r w:rsidRPr="00ED3B5B">
        <w:rPr>
          <w:rFonts w:asciiTheme="minorHAnsi" w:hAnsiTheme="minorHAnsi" w:cstheme="minorHAnsi"/>
        </w:rPr>
        <w:t xml:space="preserve"> suggests, but also through providing varying tasks that provide individual success. </w:t>
      </w:r>
    </w:p>
    <w:p w14:paraId="6FABDF22" w14:textId="77777777" w:rsidR="0022136E" w:rsidRPr="00ED3B5B" w:rsidRDefault="0022136E" w:rsidP="00ED3B5B">
      <w:pPr>
        <w:spacing w:line="480" w:lineRule="auto"/>
        <w:rPr>
          <w:rFonts w:asciiTheme="minorHAnsi" w:hAnsiTheme="minorHAnsi" w:cstheme="minorHAnsi"/>
        </w:rPr>
      </w:pPr>
    </w:p>
    <w:p w14:paraId="00F5C660" w14:textId="72EAA7DB" w:rsidR="00DB3157" w:rsidRPr="00ED3B5B" w:rsidRDefault="002C2B67" w:rsidP="00ED3B5B">
      <w:pPr>
        <w:spacing w:line="480" w:lineRule="auto"/>
        <w:rPr>
          <w:rFonts w:asciiTheme="minorHAnsi" w:hAnsiTheme="minorHAnsi" w:cstheme="minorHAnsi"/>
          <w:u w:val="single"/>
        </w:rPr>
      </w:pPr>
      <w:r w:rsidRPr="00ED3B5B">
        <w:rPr>
          <w:rFonts w:asciiTheme="minorHAnsi" w:hAnsiTheme="minorHAnsi" w:cstheme="minorHAnsi"/>
          <w:u w:val="single"/>
        </w:rPr>
        <w:t>Collaborative and detailed planning of a ‘research lesson’</w:t>
      </w:r>
    </w:p>
    <w:p w14:paraId="1D070F6F" w14:textId="1EFC9D47" w:rsidR="009F0B1C" w:rsidRPr="00ED3B5B" w:rsidRDefault="005E04B6" w:rsidP="00ED3B5B">
      <w:pPr>
        <w:spacing w:line="480" w:lineRule="auto"/>
        <w:rPr>
          <w:rFonts w:asciiTheme="minorHAnsi" w:hAnsiTheme="minorHAnsi" w:cstheme="minorHAnsi"/>
          <w:color w:val="000000" w:themeColor="text1"/>
        </w:rPr>
      </w:pPr>
      <w:r w:rsidRPr="00ED3B5B">
        <w:rPr>
          <w:rFonts w:asciiTheme="minorHAnsi" w:hAnsiTheme="minorHAnsi" w:cstheme="minorHAnsi"/>
          <w:color w:val="000000" w:themeColor="text1"/>
        </w:rPr>
        <w:t xml:space="preserve">The lesson was collaboratively planned with a colleague. We began by developing a hypothesis about differentiation, what student needs for differentiation do we currently meet well and what needs remain?  </w:t>
      </w:r>
      <w:r w:rsidR="006D1D6D" w:rsidRPr="00ED3B5B">
        <w:rPr>
          <w:rFonts w:asciiTheme="minorHAnsi" w:hAnsiTheme="minorHAnsi" w:cstheme="minorHAnsi"/>
          <w:color w:val="000000" w:themeColor="text1"/>
        </w:rPr>
        <w:t xml:space="preserve">The need to improve differentiation has been a key issue in the drive to raise standards in education for a long time. (Lambert, D. &amp; Balderstone, D., 2000 p. 86) </w:t>
      </w:r>
      <w:r w:rsidRPr="00ED3B5B">
        <w:rPr>
          <w:rFonts w:asciiTheme="minorHAnsi" w:hAnsiTheme="minorHAnsi" w:cstheme="minorHAnsi"/>
          <w:color w:val="000000" w:themeColor="text1"/>
        </w:rPr>
        <w:t>We decided that differentiation by outcome was already</w:t>
      </w:r>
      <w:r w:rsidR="002371E5" w:rsidRPr="00ED3B5B">
        <w:rPr>
          <w:rFonts w:asciiTheme="minorHAnsi" w:hAnsiTheme="minorHAnsi" w:cstheme="minorHAnsi"/>
          <w:color w:val="000000" w:themeColor="text1"/>
        </w:rPr>
        <w:t xml:space="preserve"> a</w:t>
      </w:r>
      <w:r w:rsidRPr="00ED3B5B">
        <w:rPr>
          <w:rFonts w:asciiTheme="minorHAnsi" w:hAnsiTheme="minorHAnsi" w:cstheme="minorHAnsi"/>
          <w:color w:val="000000" w:themeColor="text1"/>
        </w:rPr>
        <w:t xml:space="preserve"> commonly implemented</w:t>
      </w:r>
      <w:r w:rsidR="002371E5" w:rsidRPr="00ED3B5B">
        <w:rPr>
          <w:rFonts w:asciiTheme="minorHAnsi" w:hAnsiTheme="minorHAnsi" w:cstheme="minorHAnsi"/>
          <w:color w:val="000000" w:themeColor="text1"/>
        </w:rPr>
        <w:t xml:space="preserve"> strategy</w:t>
      </w:r>
      <w:r w:rsidRPr="00ED3B5B">
        <w:rPr>
          <w:rFonts w:asciiTheme="minorHAnsi" w:hAnsiTheme="minorHAnsi" w:cstheme="minorHAnsi"/>
          <w:color w:val="000000" w:themeColor="text1"/>
        </w:rPr>
        <w:t xml:space="preserve">, where pupils perform a common open-ended task and the teacher will differentiate by grading responses at different levels. </w:t>
      </w:r>
      <w:r w:rsidR="002371E5" w:rsidRPr="00ED3B5B">
        <w:rPr>
          <w:rFonts w:asciiTheme="minorHAnsi" w:hAnsiTheme="minorHAnsi" w:cstheme="minorHAnsi"/>
          <w:color w:val="000000" w:themeColor="text1"/>
        </w:rPr>
        <w:t xml:space="preserve">(Smith, 2010, p. 72) </w:t>
      </w:r>
      <w:r w:rsidR="0001406D" w:rsidRPr="00ED3B5B">
        <w:rPr>
          <w:rFonts w:asciiTheme="minorHAnsi" w:hAnsiTheme="minorHAnsi" w:cstheme="minorHAnsi"/>
          <w:color w:val="000000" w:themeColor="text1"/>
        </w:rPr>
        <w:t xml:space="preserve">However, we </w:t>
      </w:r>
      <w:r w:rsidR="002371E5" w:rsidRPr="00ED3B5B">
        <w:rPr>
          <w:rFonts w:asciiTheme="minorHAnsi" w:hAnsiTheme="minorHAnsi" w:cstheme="minorHAnsi"/>
          <w:color w:val="000000" w:themeColor="text1"/>
        </w:rPr>
        <w:t xml:space="preserve">agreed with Smith that </w:t>
      </w:r>
      <w:r w:rsidR="0001406D" w:rsidRPr="00ED3B5B">
        <w:rPr>
          <w:rFonts w:asciiTheme="minorHAnsi" w:hAnsiTheme="minorHAnsi" w:cstheme="minorHAnsi"/>
          <w:color w:val="000000" w:themeColor="text1"/>
        </w:rPr>
        <w:t xml:space="preserve">although theoretically </w:t>
      </w:r>
      <w:r w:rsidR="002371E5" w:rsidRPr="00ED3B5B">
        <w:rPr>
          <w:rFonts w:asciiTheme="minorHAnsi" w:hAnsiTheme="minorHAnsi" w:cstheme="minorHAnsi"/>
          <w:color w:val="000000" w:themeColor="text1"/>
        </w:rPr>
        <w:t xml:space="preserve">this strategy </w:t>
      </w:r>
      <w:r w:rsidR="0001406D" w:rsidRPr="00ED3B5B">
        <w:rPr>
          <w:rFonts w:asciiTheme="minorHAnsi" w:hAnsiTheme="minorHAnsi" w:cstheme="minorHAnsi"/>
          <w:color w:val="000000" w:themeColor="text1"/>
        </w:rPr>
        <w:t>allows students to reach the top level, in practice it can reinforce expectations of poor performance</w:t>
      </w:r>
      <w:r w:rsidR="002371E5" w:rsidRPr="00ED3B5B">
        <w:rPr>
          <w:rFonts w:asciiTheme="minorHAnsi" w:hAnsiTheme="minorHAnsi" w:cstheme="minorHAnsi"/>
          <w:color w:val="000000" w:themeColor="text1"/>
        </w:rPr>
        <w:t xml:space="preserve"> and therefore re</w:t>
      </w:r>
      <w:r w:rsidR="00C85CC8" w:rsidRPr="00ED3B5B">
        <w:rPr>
          <w:rFonts w:asciiTheme="minorHAnsi" w:hAnsiTheme="minorHAnsi" w:cstheme="minorHAnsi"/>
          <w:color w:val="000000" w:themeColor="text1"/>
        </w:rPr>
        <w:t>duce</w:t>
      </w:r>
      <w:r w:rsidR="002371E5" w:rsidRPr="00ED3B5B">
        <w:rPr>
          <w:rFonts w:asciiTheme="minorHAnsi" w:hAnsiTheme="minorHAnsi" w:cstheme="minorHAnsi"/>
          <w:color w:val="000000" w:themeColor="text1"/>
        </w:rPr>
        <w:t xml:space="preserve">s motivation and willingness to participate in classroom discussions about the </w:t>
      </w:r>
      <w:r w:rsidR="00C85CC8" w:rsidRPr="00ED3B5B">
        <w:rPr>
          <w:rFonts w:asciiTheme="minorHAnsi" w:hAnsiTheme="minorHAnsi" w:cstheme="minorHAnsi"/>
          <w:color w:val="000000" w:themeColor="text1"/>
        </w:rPr>
        <w:t>topic</w:t>
      </w:r>
      <w:r w:rsidR="002371E5" w:rsidRPr="00ED3B5B">
        <w:rPr>
          <w:rFonts w:asciiTheme="minorHAnsi" w:hAnsiTheme="minorHAnsi" w:cstheme="minorHAnsi"/>
          <w:color w:val="000000" w:themeColor="text1"/>
        </w:rPr>
        <w:t xml:space="preserve">. </w:t>
      </w:r>
      <w:r w:rsidR="009F0B1C" w:rsidRPr="00ED3B5B">
        <w:rPr>
          <w:rFonts w:asciiTheme="minorHAnsi" w:hAnsiTheme="minorHAnsi" w:cstheme="minorHAnsi"/>
        </w:rPr>
        <w:t>In order to overcome these hurdles, resource preparation is an integral part of mixed ability teaching, although there have been criticisms of a lack of material for use within a mixed ability class. Therefore, a pinnacle element of this study was the preparation of sources, differentiated to meet the needs of the pupils within the class. It was decided the two activities within the lesson would be differentiated; worksheets created for the three identified pupils. The worksheets were created so that the pupils could access the material. Large amounts of text were condensed and simplified, bec</w:t>
      </w:r>
      <w:r w:rsidR="009F0B1C" w:rsidRPr="00ED3B5B">
        <w:rPr>
          <w:rFonts w:asciiTheme="minorHAnsi" w:hAnsiTheme="minorHAnsi" w:cstheme="minorHAnsi"/>
        </w:rPr>
        <w:t>oming</w:t>
      </w:r>
      <w:r w:rsidR="009F0B1C" w:rsidRPr="00ED3B5B">
        <w:rPr>
          <w:rFonts w:asciiTheme="minorHAnsi" w:hAnsiTheme="minorHAnsi" w:cstheme="minorHAnsi"/>
        </w:rPr>
        <w:t xml:space="preserve"> user friendly. Where possible texts were illustrated with images. Worksheets also contained fill in the blank exercises, the blanks were the key words or concepts pupils needed to understand </w:t>
      </w:r>
      <w:r w:rsidR="009F0B1C" w:rsidRPr="00ED3B5B">
        <w:rPr>
          <w:rFonts w:asciiTheme="minorHAnsi" w:hAnsiTheme="minorHAnsi" w:cstheme="minorHAnsi"/>
        </w:rPr>
        <w:lastRenderedPageBreak/>
        <w:t xml:space="preserve">however it benefited pupils who had poor literacy skills as they did not have to write large amounts of text that would often be left unfinished. </w:t>
      </w:r>
    </w:p>
    <w:p w14:paraId="69C10C0B" w14:textId="49A8F1E8" w:rsidR="0022136E" w:rsidRPr="00ED3B5B" w:rsidRDefault="009F0B1C" w:rsidP="00ED3B5B">
      <w:pPr>
        <w:spacing w:line="480" w:lineRule="auto"/>
        <w:rPr>
          <w:rFonts w:asciiTheme="minorHAnsi" w:hAnsiTheme="minorHAnsi" w:cstheme="minorHAnsi"/>
          <w:color w:val="000000" w:themeColor="text1"/>
        </w:rPr>
      </w:pPr>
      <w:r w:rsidRPr="00ED3B5B">
        <w:rPr>
          <w:rFonts w:asciiTheme="minorHAnsi" w:hAnsiTheme="minorHAnsi" w:cstheme="minorHAnsi"/>
          <w:color w:val="000000" w:themeColor="text1"/>
        </w:rPr>
        <w:t xml:space="preserve">Our </w:t>
      </w:r>
      <w:r w:rsidR="002371E5" w:rsidRPr="00ED3B5B">
        <w:rPr>
          <w:rFonts w:asciiTheme="minorHAnsi" w:hAnsiTheme="minorHAnsi" w:cstheme="minorHAnsi"/>
          <w:color w:val="000000" w:themeColor="text1"/>
        </w:rPr>
        <w:t>focus turned to d</w:t>
      </w:r>
      <w:r w:rsidR="0049785F" w:rsidRPr="00ED3B5B">
        <w:rPr>
          <w:rFonts w:asciiTheme="minorHAnsi" w:hAnsiTheme="minorHAnsi" w:cstheme="minorHAnsi"/>
          <w:color w:val="000000" w:themeColor="text1"/>
        </w:rPr>
        <w:t>ifferentiating by task</w:t>
      </w:r>
      <w:r w:rsidR="00C85CC8" w:rsidRPr="00ED3B5B">
        <w:rPr>
          <w:rFonts w:asciiTheme="minorHAnsi" w:hAnsiTheme="minorHAnsi" w:cstheme="minorHAnsi"/>
          <w:color w:val="000000" w:themeColor="text1"/>
        </w:rPr>
        <w:t>;</w:t>
      </w:r>
      <w:r w:rsidR="0049785F" w:rsidRPr="00ED3B5B">
        <w:rPr>
          <w:rFonts w:asciiTheme="minorHAnsi" w:hAnsiTheme="minorHAnsi" w:cstheme="minorHAnsi"/>
          <w:color w:val="000000" w:themeColor="text1"/>
        </w:rPr>
        <w:t xml:space="preserve"> pupils looking at common topics, but communicating their understanding in a different fashion. </w:t>
      </w:r>
      <w:r w:rsidR="00C85CC8" w:rsidRPr="00ED3B5B">
        <w:rPr>
          <w:rFonts w:asciiTheme="minorHAnsi" w:hAnsiTheme="minorHAnsi" w:cstheme="minorHAnsi"/>
          <w:color w:val="000000" w:themeColor="text1"/>
        </w:rPr>
        <w:t xml:space="preserve"> Questions may be shorter, require less content and are therefore more accessible to pupils with learning difficulties</w:t>
      </w:r>
      <w:r w:rsidR="00646F6C" w:rsidRPr="00ED3B5B">
        <w:rPr>
          <w:rFonts w:asciiTheme="minorHAnsi" w:hAnsiTheme="minorHAnsi" w:cstheme="minorHAnsi"/>
          <w:color w:val="000000" w:themeColor="text1"/>
        </w:rPr>
        <w:t xml:space="preserve"> </w:t>
      </w:r>
      <w:r w:rsidR="00C85CC8" w:rsidRPr="00ED3B5B">
        <w:rPr>
          <w:rFonts w:asciiTheme="minorHAnsi" w:hAnsiTheme="minorHAnsi" w:cstheme="minorHAnsi"/>
          <w:color w:val="000000" w:themeColor="text1"/>
        </w:rPr>
        <w:t>(Smith, 2010, p. 72)</w:t>
      </w:r>
      <w:r w:rsidR="00646F6C" w:rsidRPr="00ED3B5B">
        <w:rPr>
          <w:rFonts w:asciiTheme="minorHAnsi" w:hAnsiTheme="minorHAnsi" w:cstheme="minorHAnsi"/>
          <w:color w:val="000000" w:themeColor="text1"/>
        </w:rPr>
        <w:t>.</w:t>
      </w:r>
      <w:r w:rsidR="00C85CC8" w:rsidRPr="00ED3B5B">
        <w:rPr>
          <w:rFonts w:asciiTheme="minorHAnsi" w:hAnsiTheme="minorHAnsi" w:cstheme="minorHAnsi"/>
          <w:color w:val="000000" w:themeColor="text1"/>
        </w:rPr>
        <w:t xml:space="preserve"> The goal was that the identified case pupils, with differentiated </w:t>
      </w:r>
      <w:r w:rsidRPr="00ED3B5B">
        <w:rPr>
          <w:rFonts w:asciiTheme="minorHAnsi" w:hAnsiTheme="minorHAnsi" w:cstheme="minorHAnsi"/>
          <w:color w:val="000000" w:themeColor="text1"/>
        </w:rPr>
        <w:t>tasks</w:t>
      </w:r>
      <w:r w:rsidR="00C85CC8" w:rsidRPr="00ED3B5B">
        <w:rPr>
          <w:rFonts w:asciiTheme="minorHAnsi" w:hAnsiTheme="minorHAnsi" w:cstheme="minorHAnsi"/>
          <w:color w:val="000000" w:themeColor="text1"/>
        </w:rPr>
        <w:t xml:space="preserve"> would achieve the same learning outcomes as higher ability pupils, with the confidence to participate in group activities and volunteer answers to the class.</w:t>
      </w:r>
      <w:r w:rsidR="00646F6C" w:rsidRPr="00ED3B5B">
        <w:rPr>
          <w:rFonts w:asciiTheme="minorHAnsi" w:hAnsiTheme="minorHAnsi" w:cstheme="minorHAnsi"/>
          <w:color w:val="000000" w:themeColor="text1"/>
        </w:rPr>
        <w:t xml:space="preserve"> </w:t>
      </w:r>
    </w:p>
    <w:p w14:paraId="7C384D95" w14:textId="1CCD337B" w:rsidR="00293D70" w:rsidRPr="00ED3B5B" w:rsidRDefault="00293D70" w:rsidP="00ED3B5B">
      <w:pPr>
        <w:spacing w:line="480" w:lineRule="auto"/>
        <w:rPr>
          <w:rFonts w:asciiTheme="minorHAnsi" w:hAnsiTheme="minorHAnsi" w:cstheme="minorHAnsi"/>
        </w:rPr>
      </w:pPr>
    </w:p>
    <w:p w14:paraId="1EDE6018" w14:textId="6454E8FE" w:rsidR="002803D2" w:rsidRPr="00ED3B5B" w:rsidRDefault="002803D2" w:rsidP="00ED3B5B">
      <w:pPr>
        <w:spacing w:line="480" w:lineRule="auto"/>
        <w:rPr>
          <w:rFonts w:asciiTheme="minorHAnsi" w:hAnsiTheme="minorHAnsi" w:cstheme="minorHAnsi"/>
          <w:u w:val="single"/>
        </w:rPr>
      </w:pPr>
      <w:r w:rsidRPr="00ED3B5B">
        <w:rPr>
          <w:rFonts w:asciiTheme="minorHAnsi" w:hAnsiTheme="minorHAnsi" w:cstheme="minorHAnsi"/>
          <w:u w:val="single"/>
        </w:rPr>
        <w:t>Ethical considerations</w:t>
      </w:r>
    </w:p>
    <w:p w14:paraId="330D0C05" w14:textId="4A2235D0" w:rsidR="002803D2" w:rsidRDefault="002803D2" w:rsidP="00ED3B5B">
      <w:pPr>
        <w:spacing w:line="480" w:lineRule="auto"/>
        <w:rPr>
          <w:rFonts w:asciiTheme="minorHAnsi" w:hAnsiTheme="minorHAnsi" w:cstheme="minorHAnsi"/>
        </w:rPr>
      </w:pPr>
      <w:r w:rsidRPr="00ED3B5B">
        <w:rPr>
          <w:rFonts w:asciiTheme="minorHAnsi" w:hAnsiTheme="minorHAnsi" w:cstheme="minorHAnsi"/>
        </w:rPr>
        <w:t>Ethical considerations are a crucial element of educational research. Participation in the project was on the basis of informed consent, an on a voluntary basis with rights of withdrawal at any time. The final report, inclusive of data collection is confidential, pupils were referred to throughout as pupil A, B and C. The collected data was not used it in any</w:t>
      </w:r>
      <w:r w:rsidR="00ED3B5B">
        <w:rPr>
          <w:rFonts w:asciiTheme="minorHAnsi" w:hAnsiTheme="minorHAnsi" w:cstheme="minorHAnsi"/>
        </w:rPr>
        <w:t xml:space="preserve"> </w:t>
      </w:r>
      <w:r w:rsidRPr="00ED3B5B">
        <w:rPr>
          <w:rFonts w:asciiTheme="minorHAnsi" w:hAnsiTheme="minorHAnsi" w:cstheme="minorHAnsi"/>
        </w:rPr>
        <w:t>way that publicly identified the school or the pupils. This report remains property of the University of Wales Trinity Saint David. Prior to any research being undertaken, an ethics form that met The British Educational Research Association (BERA) guidelines, (2011) was completed and submitted for ethical clearance by the University. As the research involved minors, the consent of guardians was required. (</w:t>
      </w:r>
      <w:proofErr w:type="spellStart"/>
      <w:r w:rsidRPr="00ED3B5B">
        <w:rPr>
          <w:rFonts w:asciiTheme="minorHAnsi" w:hAnsiTheme="minorHAnsi" w:cstheme="minorHAnsi"/>
        </w:rPr>
        <w:t>Shawa</w:t>
      </w:r>
      <w:proofErr w:type="spellEnd"/>
      <w:r w:rsidRPr="00ED3B5B">
        <w:rPr>
          <w:rFonts w:asciiTheme="minorHAnsi" w:hAnsiTheme="minorHAnsi" w:cstheme="minorHAnsi"/>
        </w:rPr>
        <w:t xml:space="preserve">, 2017, p.435) Consent forms were sent home to every pupil in the class, it gave guardians the information regarding my research focus, ensuring they understood the process that the pupils were engaging in, why their participation is required, who will use the research findings and how it will be reported. The form gave guardians the opportunity to withhold the pupil from the research, </w:t>
      </w:r>
      <w:r w:rsidRPr="00ED3B5B">
        <w:rPr>
          <w:rFonts w:asciiTheme="minorHAnsi" w:hAnsiTheme="minorHAnsi" w:cstheme="minorHAnsi"/>
        </w:rPr>
        <w:lastRenderedPageBreak/>
        <w:t>or consent to their participation with the right to, at any stage, withdraw from participating in the research process without providing any reasons for doing so.</w:t>
      </w:r>
    </w:p>
    <w:p w14:paraId="3EBCFFE5" w14:textId="77777777" w:rsidR="00ED3B5B" w:rsidRPr="00ED3B5B" w:rsidRDefault="00ED3B5B" w:rsidP="00ED3B5B">
      <w:pPr>
        <w:spacing w:line="480" w:lineRule="auto"/>
        <w:rPr>
          <w:rFonts w:asciiTheme="minorHAnsi" w:hAnsiTheme="minorHAnsi" w:cstheme="minorHAnsi"/>
        </w:rPr>
      </w:pPr>
    </w:p>
    <w:p w14:paraId="5C94BD37" w14:textId="2E6D6455" w:rsidR="002803D2" w:rsidRPr="00ED3B5B" w:rsidRDefault="002803D2" w:rsidP="00ED3B5B">
      <w:pPr>
        <w:spacing w:line="480" w:lineRule="auto"/>
        <w:rPr>
          <w:rFonts w:asciiTheme="minorHAnsi" w:hAnsiTheme="minorHAnsi" w:cstheme="minorHAnsi"/>
          <w:u w:val="single"/>
        </w:rPr>
      </w:pPr>
      <w:r w:rsidRPr="00ED3B5B">
        <w:rPr>
          <w:rFonts w:asciiTheme="minorHAnsi" w:hAnsiTheme="minorHAnsi" w:cstheme="minorHAnsi"/>
          <w:u w:val="single"/>
        </w:rPr>
        <w:t xml:space="preserve">Data collection </w:t>
      </w:r>
    </w:p>
    <w:p w14:paraId="3A81B594" w14:textId="5A443F59" w:rsidR="002803D2" w:rsidRPr="00ED3B5B" w:rsidRDefault="00110E0E" w:rsidP="00ED3B5B">
      <w:pPr>
        <w:spacing w:line="480" w:lineRule="auto"/>
        <w:rPr>
          <w:rFonts w:asciiTheme="minorHAnsi" w:hAnsiTheme="minorHAnsi" w:cstheme="minorHAnsi"/>
          <w:color w:val="333333"/>
        </w:rPr>
      </w:pPr>
      <w:r w:rsidRPr="00ED3B5B">
        <w:rPr>
          <w:rFonts w:asciiTheme="minorHAnsi" w:hAnsiTheme="minorHAnsi" w:cstheme="minorHAnsi"/>
        </w:rPr>
        <w:t xml:space="preserve">The methods of data collection for the study </w:t>
      </w:r>
      <w:r w:rsidR="00607371" w:rsidRPr="00ED3B5B">
        <w:rPr>
          <w:rFonts w:asciiTheme="minorHAnsi" w:hAnsiTheme="minorHAnsi" w:cstheme="minorHAnsi"/>
        </w:rPr>
        <w:t>were non</w:t>
      </w:r>
      <w:r w:rsidRPr="00ED3B5B">
        <w:rPr>
          <w:rFonts w:asciiTheme="minorHAnsi" w:hAnsiTheme="minorHAnsi" w:cstheme="minorHAnsi"/>
        </w:rPr>
        <w:t>- participant structured observation.</w:t>
      </w:r>
      <w:r w:rsidR="00607371" w:rsidRPr="00ED3B5B">
        <w:rPr>
          <w:rFonts w:asciiTheme="minorHAnsi" w:hAnsiTheme="minorHAnsi" w:cstheme="minorHAnsi"/>
        </w:rPr>
        <w:t xml:space="preserve"> </w:t>
      </w:r>
      <w:r w:rsidRPr="00ED3B5B">
        <w:rPr>
          <w:rFonts w:asciiTheme="minorHAnsi" w:hAnsiTheme="minorHAnsi" w:cstheme="minorHAnsi"/>
        </w:rPr>
        <w:t>Through observation, the researcher can gather live data from naturally occurring social situations. (Cohen, 2009, 396)</w:t>
      </w:r>
      <w:r w:rsidR="00DE08AD" w:rsidRPr="00ED3B5B">
        <w:rPr>
          <w:rFonts w:asciiTheme="minorHAnsi" w:hAnsiTheme="minorHAnsi" w:cstheme="minorHAnsi"/>
        </w:rPr>
        <w:t xml:space="preserve"> </w:t>
      </w:r>
      <w:r w:rsidR="002803D2" w:rsidRPr="00ED3B5B">
        <w:rPr>
          <w:rFonts w:asciiTheme="minorHAnsi" w:hAnsiTheme="minorHAnsi" w:cstheme="minorHAnsi"/>
        </w:rPr>
        <w:t xml:space="preserve">As a structured observation the hypothesis was already decided, the observation data was used to confirm or refute the hypotheses. (Cohen, 2009, 397). </w:t>
      </w:r>
      <w:r w:rsidR="002803D2" w:rsidRPr="00ED3B5B">
        <w:rPr>
          <w:rFonts w:asciiTheme="minorHAnsi" w:hAnsiTheme="minorHAnsi" w:cstheme="minorHAnsi"/>
        </w:rPr>
        <w:t>The non</w:t>
      </w:r>
      <w:r w:rsidR="006254AD" w:rsidRPr="00ED3B5B">
        <w:rPr>
          <w:rFonts w:asciiTheme="minorHAnsi" w:hAnsiTheme="minorHAnsi" w:cstheme="minorHAnsi"/>
        </w:rPr>
        <w:t xml:space="preserve">- </w:t>
      </w:r>
      <w:r w:rsidR="002803D2" w:rsidRPr="00ED3B5B">
        <w:rPr>
          <w:rFonts w:asciiTheme="minorHAnsi" w:hAnsiTheme="minorHAnsi" w:cstheme="minorHAnsi"/>
        </w:rPr>
        <w:t xml:space="preserve">participant observations were collected using the </w:t>
      </w:r>
      <w:r w:rsidR="009F0B1C" w:rsidRPr="00ED3B5B">
        <w:rPr>
          <w:rFonts w:asciiTheme="minorHAnsi" w:hAnsiTheme="minorHAnsi" w:cstheme="minorHAnsi"/>
        </w:rPr>
        <w:t xml:space="preserve">observation schedule to measure </w:t>
      </w:r>
      <w:r w:rsidR="006254AD" w:rsidRPr="00ED3B5B">
        <w:rPr>
          <w:rFonts w:asciiTheme="minorHAnsi" w:hAnsiTheme="minorHAnsi" w:cstheme="minorHAnsi"/>
        </w:rPr>
        <w:t xml:space="preserve">student </w:t>
      </w:r>
      <w:r w:rsidR="00AD71C2" w:rsidRPr="00ED3B5B">
        <w:rPr>
          <w:rFonts w:asciiTheme="minorHAnsi" w:hAnsiTheme="minorHAnsi" w:cstheme="minorHAnsi"/>
        </w:rPr>
        <w:t xml:space="preserve">engagement. </w:t>
      </w:r>
      <w:r w:rsidR="007C374D" w:rsidRPr="00ED3B5B">
        <w:rPr>
          <w:rFonts w:asciiTheme="minorHAnsi" w:hAnsiTheme="minorHAnsi" w:cstheme="minorHAnsi"/>
        </w:rPr>
        <w:t xml:space="preserve">(Appendix 1) </w:t>
      </w:r>
      <w:r w:rsidR="009F0B1C" w:rsidRPr="00ED3B5B">
        <w:rPr>
          <w:rFonts w:asciiTheme="minorHAnsi" w:hAnsiTheme="minorHAnsi" w:cstheme="minorHAnsi"/>
        </w:rPr>
        <w:t xml:space="preserve"> </w:t>
      </w:r>
      <w:r w:rsidR="007C374D" w:rsidRPr="00ED3B5B">
        <w:rPr>
          <w:rFonts w:asciiTheme="minorHAnsi" w:hAnsiTheme="minorHAnsi" w:cstheme="minorHAnsi"/>
        </w:rPr>
        <w:t xml:space="preserve">Following the lesson study the focus group were interviewed, a series of 8 questions were asked that sought their opinions on the use of the differentiated strategy that was used. </w:t>
      </w:r>
      <w:r w:rsidR="002803D2" w:rsidRPr="00ED3B5B">
        <w:rPr>
          <w:rFonts w:asciiTheme="minorHAnsi" w:hAnsiTheme="minorHAnsi" w:cstheme="minorHAnsi"/>
        </w:rPr>
        <w:t xml:space="preserve">(Appendix </w:t>
      </w:r>
      <w:r w:rsidR="007C374D" w:rsidRPr="00ED3B5B">
        <w:rPr>
          <w:rFonts w:asciiTheme="minorHAnsi" w:hAnsiTheme="minorHAnsi" w:cstheme="minorHAnsi"/>
        </w:rPr>
        <w:t>2</w:t>
      </w:r>
      <w:r w:rsidR="002803D2" w:rsidRPr="00ED3B5B">
        <w:rPr>
          <w:rFonts w:asciiTheme="minorHAnsi" w:hAnsiTheme="minorHAnsi" w:cstheme="minorHAnsi"/>
        </w:rPr>
        <w:t xml:space="preserve">) The reflections were captured using the </w:t>
      </w:r>
      <w:r w:rsidR="007C374D" w:rsidRPr="00ED3B5B">
        <w:rPr>
          <w:rFonts w:asciiTheme="minorHAnsi" w:hAnsiTheme="minorHAnsi" w:cstheme="minorHAnsi"/>
        </w:rPr>
        <w:t>Gibbs reflective cycle. (Appendix 3)</w:t>
      </w:r>
    </w:p>
    <w:p w14:paraId="5C2F7C2E" w14:textId="35AEEA7E" w:rsidR="00110E0E" w:rsidRPr="00ED3B5B" w:rsidRDefault="002803D2" w:rsidP="00ED3B5B">
      <w:pPr>
        <w:spacing w:line="480" w:lineRule="auto"/>
        <w:rPr>
          <w:rFonts w:asciiTheme="minorHAnsi" w:hAnsiTheme="minorHAnsi" w:cstheme="minorHAnsi"/>
        </w:rPr>
      </w:pPr>
      <w:r w:rsidRPr="00ED3B5B">
        <w:rPr>
          <w:rFonts w:asciiTheme="minorHAnsi" w:hAnsiTheme="minorHAnsi" w:cstheme="minorHAnsi"/>
          <w:color w:val="333333"/>
          <w:shd w:val="clear" w:color="auto" w:fill="FFFFFF"/>
        </w:rPr>
        <w:t> </w:t>
      </w:r>
    </w:p>
    <w:p w14:paraId="211AB43A" w14:textId="6C8798A0" w:rsidR="004B7006" w:rsidRPr="00ED3B5B" w:rsidRDefault="004B7006" w:rsidP="00ED3B5B">
      <w:pPr>
        <w:spacing w:line="480" w:lineRule="auto"/>
        <w:rPr>
          <w:rFonts w:asciiTheme="minorHAnsi" w:hAnsiTheme="minorHAnsi" w:cstheme="minorHAnsi"/>
          <w:u w:val="single"/>
        </w:rPr>
      </w:pPr>
      <w:r w:rsidRPr="00ED3B5B">
        <w:rPr>
          <w:rFonts w:asciiTheme="minorHAnsi" w:hAnsiTheme="minorHAnsi" w:cstheme="minorHAnsi"/>
          <w:u w:val="single"/>
        </w:rPr>
        <w:t>Limitations of data collection</w:t>
      </w:r>
    </w:p>
    <w:p w14:paraId="24F3AD0F" w14:textId="5430B342" w:rsidR="0004225B" w:rsidRDefault="004B7006" w:rsidP="00ED3B5B">
      <w:pPr>
        <w:spacing w:line="480" w:lineRule="auto"/>
        <w:rPr>
          <w:rFonts w:asciiTheme="minorHAnsi" w:hAnsiTheme="minorHAnsi" w:cstheme="minorHAnsi"/>
        </w:rPr>
      </w:pPr>
      <w:r w:rsidRPr="00ED3B5B">
        <w:rPr>
          <w:rFonts w:asciiTheme="minorHAnsi" w:hAnsiTheme="minorHAnsi" w:cstheme="minorHAnsi"/>
        </w:rPr>
        <w:t xml:space="preserve">Observations are useful for gathering non-verbal behaviour, although it does have its limitations in terms of difficulties in measurement, problems of small samples, difficulties of gaining access and negotiating entry and difficulties in maintaining anonymity. (Cohen, 2009, 397) In this study gaining access was overcome by the study taking place in my placement school, with consent from my senior mentor. All pupils returned the consent form before the deadline and the three case pupils were all present on the day of the observation. In the event one or more of the pupils were absent or did not return the consent form, a further three pupils were identified as reserves. </w:t>
      </w:r>
      <w:r w:rsidRPr="00ED3B5B">
        <w:rPr>
          <w:rFonts w:asciiTheme="minorHAnsi" w:hAnsiTheme="minorHAnsi" w:cstheme="minorHAnsi"/>
        </w:rPr>
        <w:t xml:space="preserve"> There were difficulties in measurement of student engagement through written observation notes. It was difficult to </w:t>
      </w:r>
      <w:r w:rsidRPr="00ED3B5B">
        <w:rPr>
          <w:rFonts w:asciiTheme="minorHAnsi" w:hAnsiTheme="minorHAnsi" w:cstheme="minorHAnsi"/>
        </w:rPr>
        <w:lastRenderedPageBreak/>
        <w:t>observe three pupils at once, whilst writing comments for each</w:t>
      </w:r>
      <w:r w:rsidR="00407A29" w:rsidRPr="00ED3B5B">
        <w:rPr>
          <w:rFonts w:asciiTheme="minorHAnsi" w:hAnsiTheme="minorHAnsi" w:cstheme="minorHAnsi"/>
        </w:rPr>
        <w:t xml:space="preserve"> pupil continuously throughout the lesson. Written data was time consuming to enter, and key moments may have been missed by the observer. An alternative method of data recording that uses a symbol or number, that focuses on each pupil for a select period of time would prevent the observer from being overwhelmed with information to record and minimise the risk of missing information. </w:t>
      </w:r>
      <w:r w:rsidR="007C374D" w:rsidRPr="00ED3B5B">
        <w:rPr>
          <w:rFonts w:asciiTheme="minorHAnsi" w:hAnsiTheme="minorHAnsi" w:cstheme="minorHAnsi"/>
        </w:rPr>
        <w:t xml:space="preserve">The use of interviewing the pupils was useful as it allowed the pupils to give their points of view, however there is always the possibility that pupils may not answer honestly, when asked about how a lesson was for them, they may feel they have to say it went well, to please you.  In order to synthesise and validate the data, information from the observer and the pupils were cross referenced. </w:t>
      </w:r>
    </w:p>
    <w:p w14:paraId="6B59C051" w14:textId="77777777" w:rsidR="00ED3B5B" w:rsidRPr="00ED3B5B" w:rsidRDefault="00ED3B5B" w:rsidP="00ED3B5B">
      <w:pPr>
        <w:spacing w:line="480" w:lineRule="auto"/>
        <w:rPr>
          <w:rFonts w:asciiTheme="minorHAnsi" w:hAnsiTheme="minorHAnsi" w:cstheme="minorHAnsi"/>
        </w:rPr>
      </w:pPr>
    </w:p>
    <w:p w14:paraId="39528BA7" w14:textId="0A7777C7" w:rsidR="0004225B" w:rsidRPr="00ED3B5B" w:rsidRDefault="001A3C27" w:rsidP="00ED3B5B">
      <w:pPr>
        <w:spacing w:line="480" w:lineRule="auto"/>
        <w:rPr>
          <w:rFonts w:asciiTheme="minorHAnsi" w:hAnsiTheme="minorHAnsi" w:cstheme="minorHAnsi"/>
          <w:u w:val="single"/>
        </w:rPr>
      </w:pPr>
      <w:r>
        <w:rPr>
          <w:rFonts w:asciiTheme="minorHAnsi" w:hAnsiTheme="minorHAnsi" w:cstheme="minorHAnsi"/>
          <w:u w:val="single"/>
        </w:rPr>
        <w:t>L</w:t>
      </w:r>
      <w:r w:rsidR="0004225B" w:rsidRPr="00ED3B5B">
        <w:rPr>
          <w:rFonts w:asciiTheme="minorHAnsi" w:hAnsiTheme="minorHAnsi" w:cstheme="minorHAnsi"/>
          <w:u w:val="single"/>
        </w:rPr>
        <w:t>ive research lesson</w:t>
      </w:r>
      <w:r w:rsidR="0004225B" w:rsidRPr="00ED3B5B">
        <w:rPr>
          <w:rFonts w:asciiTheme="minorHAnsi" w:hAnsiTheme="minorHAnsi" w:cstheme="minorHAnsi"/>
          <w:u w:val="single"/>
        </w:rPr>
        <w:t xml:space="preserve"> (Lesson 1)</w:t>
      </w:r>
    </w:p>
    <w:p w14:paraId="3C4C2A06" w14:textId="3A1E9D89"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 xml:space="preserve">The lesson aim was a revision lesson for pupils who were sitting an end of topic test the following day. Pupils were put into pairs, to work together to complete a revision booklet. There was a higher and a lower tier revision booklet. Pupils were paired in relation to their ability so they completed the same booklet. </w:t>
      </w:r>
    </w:p>
    <w:p w14:paraId="50F4F608" w14:textId="77777777"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 xml:space="preserve">It was a difficult lesson to observe, pupils were sat in different locations in the classroom, it made it difficult to observe all three pupils at the same time as I had to walk around the classroom to observe them whilst attempting to make written notes. Several pupils asked for my assistance during the lesson, to which I reminded them I was there to observe only and only the teacher could assist them. The booklets that were given to the three case pupils were different from the other booklet. Pupils were aware they had been given different booklets and some were questioning this. The booklets did allow the three case pupils to complete their questions, they all showed confidence in giving answers to the </w:t>
      </w:r>
      <w:r w:rsidRPr="00ED3B5B">
        <w:rPr>
          <w:rFonts w:asciiTheme="minorHAnsi" w:hAnsiTheme="minorHAnsi" w:cstheme="minorHAnsi"/>
        </w:rPr>
        <w:lastRenderedPageBreak/>
        <w:t>teacher and the ability to complete the questions motivated them to continue working. The fact pupils were working in pairs also made it difficult to observe, there was a high probability that one pupil worked out the answer and just told the other pupil the answer. A transcript between two pupils and the teacher is as follows:</w:t>
      </w:r>
    </w:p>
    <w:p w14:paraId="608F602E" w14:textId="77777777" w:rsidR="0004225B" w:rsidRPr="00ED3B5B" w:rsidRDefault="0004225B" w:rsidP="00ED3B5B">
      <w:pPr>
        <w:spacing w:line="480" w:lineRule="auto"/>
        <w:rPr>
          <w:rFonts w:asciiTheme="minorHAnsi" w:hAnsiTheme="minorHAnsi" w:cstheme="minorHAnsi"/>
        </w:rPr>
      </w:pPr>
    </w:p>
    <w:p w14:paraId="7769A54A"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Pupil D: Do you know the answer to this one?</w:t>
      </w:r>
    </w:p>
    <w:p w14:paraId="2AF70D42"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Pupil X: I’m not sure yet I’ll work it out now</w:t>
      </w:r>
    </w:p>
    <w:p w14:paraId="62C45CBD"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Pupil X: I think </w:t>
      </w:r>
      <w:proofErr w:type="spellStart"/>
      <w:r w:rsidRPr="00ED3B5B">
        <w:rPr>
          <w:rFonts w:asciiTheme="minorHAnsi" w:hAnsiTheme="minorHAnsi" w:cstheme="minorHAnsi"/>
          <w:i/>
        </w:rPr>
        <w:t>its</w:t>
      </w:r>
      <w:proofErr w:type="spellEnd"/>
      <w:r w:rsidRPr="00ED3B5B">
        <w:rPr>
          <w:rFonts w:asciiTheme="minorHAnsi" w:hAnsiTheme="minorHAnsi" w:cstheme="minorHAnsi"/>
          <w:i/>
        </w:rPr>
        <w:t xml:space="preserve"> 23 </w:t>
      </w:r>
    </w:p>
    <w:p w14:paraId="2226AE9B"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Pupil D: Okay, I’ll put that, do you want to ask Miss if it is right? If she asks how I worked it out I </w:t>
      </w:r>
      <w:proofErr w:type="spellStart"/>
      <w:r w:rsidRPr="00ED3B5B">
        <w:rPr>
          <w:rFonts w:asciiTheme="minorHAnsi" w:hAnsiTheme="minorHAnsi" w:cstheme="minorHAnsi"/>
          <w:i/>
        </w:rPr>
        <w:t>wont</w:t>
      </w:r>
      <w:proofErr w:type="spellEnd"/>
      <w:r w:rsidRPr="00ED3B5B">
        <w:rPr>
          <w:rFonts w:asciiTheme="minorHAnsi" w:hAnsiTheme="minorHAnsi" w:cstheme="minorHAnsi"/>
          <w:i/>
        </w:rPr>
        <w:t xml:space="preserve"> be able to say. </w:t>
      </w:r>
    </w:p>
    <w:p w14:paraId="41053205"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Pupil X: Okay, Miss is the answer 23?</w:t>
      </w:r>
    </w:p>
    <w:p w14:paraId="2682A1EB" w14:textId="14621752" w:rsidR="0004225B" w:rsidRPr="005907D3"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Teacher : Yes. </w:t>
      </w:r>
    </w:p>
    <w:p w14:paraId="67EF1CC6" w14:textId="1696D566"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This shows that Pupil D was not engaged in their learning, whilst they completed the booklet, this was not evidence of their learning as it was simply copied from a peer. Furt</w:t>
      </w:r>
      <w:r w:rsidR="001A3C27">
        <w:rPr>
          <w:rFonts w:asciiTheme="minorHAnsi" w:hAnsiTheme="minorHAnsi" w:cstheme="minorHAnsi"/>
        </w:rPr>
        <w:t>her</w:t>
      </w:r>
      <w:r w:rsidRPr="00ED3B5B">
        <w:rPr>
          <w:rFonts w:asciiTheme="minorHAnsi" w:hAnsiTheme="minorHAnsi" w:cstheme="minorHAnsi"/>
        </w:rPr>
        <w:t xml:space="preserve">more, only 1 pupil out of the pair was required to check the answer on behalf of the two. At this point it was clear that further assessment for learning methods need to be implemented to check the understanding of all pupils as pupil D had the correct answer written in her book, but if she had been questioned, she would not have been able to explain her answer. </w:t>
      </w:r>
    </w:p>
    <w:p w14:paraId="60E76100" w14:textId="66045E7F" w:rsidR="00ED3B5B" w:rsidRDefault="0004225B" w:rsidP="00ED3B5B">
      <w:pPr>
        <w:spacing w:line="480" w:lineRule="auto"/>
        <w:rPr>
          <w:rFonts w:asciiTheme="minorHAnsi" w:hAnsiTheme="minorHAnsi" w:cstheme="minorHAnsi"/>
        </w:rPr>
      </w:pPr>
      <w:r w:rsidRPr="00ED3B5B">
        <w:rPr>
          <w:rFonts w:asciiTheme="minorHAnsi" w:hAnsiTheme="minorHAnsi" w:cstheme="minorHAnsi"/>
        </w:rPr>
        <w:t xml:space="preserve">In the post lesson discussion, several factors were decided that would be changed prior to the next lesson being taught. Firstly, another method of measuring engagement needed to be used, although we didn’t want to discard the use of the note making altogether, it was decided a simpler, quicker form of data collection could be used alongside note making. A student engagement wheel by David </w:t>
      </w:r>
      <w:proofErr w:type="spellStart"/>
      <w:r w:rsidRPr="00ED3B5B">
        <w:rPr>
          <w:rFonts w:asciiTheme="minorHAnsi" w:hAnsiTheme="minorHAnsi" w:cstheme="minorHAnsi"/>
        </w:rPr>
        <w:t>Sladkey</w:t>
      </w:r>
      <w:proofErr w:type="spellEnd"/>
      <w:r w:rsidRPr="00ED3B5B">
        <w:rPr>
          <w:rFonts w:asciiTheme="minorHAnsi" w:hAnsiTheme="minorHAnsi" w:cstheme="minorHAnsi"/>
        </w:rPr>
        <w:t xml:space="preserve"> (2013) was found online which was used in the </w:t>
      </w:r>
      <w:r w:rsidRPr="00ED3B5B">
        <w:rPr>
          <w:rFonts w:asciiTheme="minorHAnsi" w:hAnsiTheme="minorHAnsi" w:cstheme="minorHAnsi"/>
        </w:rPr>
        <w:lastRenderedPageBreak/>
        <w:t xml:space="preserve">second lesson observation to collect data. Furthermore, difficulties of monitoring three pupils in a large class environment would be overcome by seating them together, with the researcher sat at the back to limit any interaction the pupils would have with the observer and allow to observer to monitor the three pupils more effectively. It was decided for the purpose of the next lesson, pupils would be required to work individually and the worksheets given would be the same work, but in a simpler format that suited the ALN pupils, this added discreetness also as pupils would be unaware they were completing different tasks. Finally, it was agreed that other assessment for learning methods need to be implemented to test understanding of all pupils, not just checking the worksheet is completed in order to measure level of learnings and engagement within the lesson. </w:t>
      </w:r>
    </w:p>
    <w:p w14:paraId="50AA2BF1" w14:textId="77777777" w:rsidR="00ED3B5B" w:rsidRPr="00ED3B5B" w:rsidRDefault="00ED3B5B" w:rsidP="00ED3B5B">
      <w:pPr>
        <w:spacing w:line="480" w:lineRule="auto"/>
        <w:rPr>
          <w:rFonts w:asciiTheme="minorHAnsi" w:hAnsiTheme="minorHAnsi" w:cstheme="minorHAnsi"/>
        </w:rPr>
      </w:pPr>
    </w:p>
    <w:p w14:paraId="69DC5BAD" w14:textId="12FF851C" w:rsidR="00DE08AD" w:rsidRPr="00ED3B5B" w:rsidRDefault="001A3C27" w:rsidP="00ED3B5B">
      <w:pPr>
        <w:spacing w:line="480" w:lineRule="auto"/>
        <w:rPr>
          <w:rFonts w:asciiTheme="minorHAnsi" w:hAnsiTheme="minorHAnsi" w:cstheme="minorHAnsi"/>
          <w:u w:val="single"/>
        </w:rPr>
      </w:pPr>
      <w:r>
        <w:rPr>
          <w:rFonts w:asciiTheme="minorHAnsi" w:hAnsiTheme="minorHAnsi" w:cstheme="minorHAnsi"/>
          <w:u w:val="single"/>
        </w:rPr>
        <w:t>L</w:t>
      </w:r>
      <w:r w:rsidR="00DE08AD" w:rsidRPr="00ED3B5B">
        <w:rPr>
          <w:rFonts w:asciiTheme="minorHAnsi" w:hAnsiTheme="minorHAnsi" w:cstheme="minorHAnsi"/>
          <w:u w:val="single"/>
        </w:rPr>
        <w:t>ive research lesson</w:t>
      </w:r>
      <w:r w:rsidR="0004225B" w:rsidRPr="00ED3B5B">
        <w:rPr>
          <w:rFonts w:asciiTheme="minorHAnsi" w:hAnsiTheme="minorHAnsi" w:cstheme="minorHAnsi"/>
          <w:u w:val="single"/>
        </w:rPr>
        <w:t xml:space="preserve"> (Lesson 2)</w:t>
      </w:r>
    </w:p>
    <w:p w14:paraId="0A1E2183" w14:textId="48D8B274"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The observer was seated at the back of the classroom</w:t>
      </w:r>
      <w:r w:rsidRPr="00ED3B5B">
        <w:rPr>
          <w:rFonts w:asciiTheme="minorHAnsi" w:hAnsiTheme="minorHAnsi" w:cstheme="minorHAnsi"/>
        </w:rPr>
        <w:t xml:space="preserve"> t</w:t>
      </w:r>
      <w:r w:rsidRPr="00ED3B5B">
        <w:rPr>
          <w:rFonts w:asciiTheme="minorHAnsi" w:hAnsiTheme="minorHAnsi" w:cstheme="minorHAnsi"/>
        </w:rPr>
        <w:t>he observer was free to roam around the classroom to see how each student was working although</w:t>
      </w:r>
      <w:r w:rsidRPr="00ED3B5B">
        <w:rPr>
          <w:rFonts w:asciiTheme="minorHAnsi" w:hAnsiTheme="minorHAnsi" w:cstheme="minorHAnsi"/>
        </w:rPr>
        <w:t xml:space="preserve"> as she was sat directly behind the three case pupils she did not feel the need to;</w:t>
      </w:r>
      <w:r w:rsidRPr="00ED3B5B">
        <w:rPr>
          <w:rFonts w:asciiTheme="minorHAnsi" w:hAnsiTheme="minorHAnsi" w:cstheme="minorHAnsi"/>
        </w:rPr>
        <w:t xml:space="preserve"> she did not interact with the pupils. </w:t>
      </w:r>
    </w:p>
    <w:p w14:paraId="47D3440B" w14:textId="77777777"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 xml:space="preserve">The lesson aim was for pupils to find out what weapons were used to attack a castle. The differentiated worksheet  allowed the three identified pupils to complete all their tasks. The fact the tasks were ‘do-able’ motivated the pupils to complete it, and the high success rate throughout the activities motivated them to complete the next. </w:t>
      </w:r>
    </w:p>
    <w:p w14:paraId="0EE6393C" w14:textId="77777777"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 xml:space="preserve">The students met this lesson aim as they were able to match up the pictures to the descriptions of the weapons and upon questioning demonstrated they understood the way in which each weapon was used. They were also able to consider which methods were better than others, ranking them 1 – 11, and then asked to explain the reasons for their choices. </w:t>
      </w:r>
    </w:p>
    <w:p w14:paraId="72111DD4" w14:textId="755D7C13" w:rsidR="0004225B"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lastRenderedPageBreak/>
        <w:t xml:space="preserve">All pupils were confident with responding to questioning. Through various methods of assessment for learning, the learning of each of the three case pupils was monitored. </w:t>
      </w:r>
    </w:p>
    <w:p w14:paraId="5B500606" w14:textId="79827726"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For the purpose of this lesson, pupils were encouraged to put their hands up to answer questions, Pupil A and B  both put their hands up to answer questions.  Pupil C responded to direct questioning, although was reluctant to put this hand up to volunteer answers. This is evidence that pupil A and pupil B felt confident answering questions and their responses was evidence that they understood how the weapons were used, but could also consider the strengths and weaknesses of each method. The student engagement wheel showed a satisfactory level of engagement from all three pupils</w:t>
      </w:r>
      <w:r w:rsidR="0004225B" w:rsidRPr="00ED3B5B">
        <w:rPr>
          <w:rFonts w:asciiTheme="minorHAnsi" w:hAnsiTheme="minorHAnsi" w:cstheme="minorHAnsi"/>
        </w:rPr>
        <w:t xml:space="preserve"> (Appendix 4)</w:t>
      </w:r>
    </w:p>
    <w:p w14:paraId="2803FD61" w14:textId="77777777" w:rsidR="00DE08AD" w:rsidRPr="00ED3B5B" w:rsidRDefault="00DE08AD" w:rsidP="00ED3B5B">
      <w:pPr>
        <w:spacing w:line="480" w:lineRule="auto"/>
        <w:rPr>
          <w:rFonts w:asciiTheme="minorHAnsi" w:hAnsiTheme="minorHAnsi" w:cstheme="minorHAnsi"/>
        </w:rPr>
      </w:pPr>
    </w:p>
    <w:p w14:paraId="3C1C4CFA" w14:textId="77777777"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Pupil A scored 3</w:t>
      </w:r>
    </w:p>
    <w:p w14:paraId="24C1EB63" w14:textId="77777777"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Pupil B scored 3</w:t>
      </w:r>
    </w:p>
    <w:p w14:paraId="3E700344" w14:textId="33F9EC1D"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Pupil C scored 2</w:t>
      </w:r>
      <w:r w:rsidR="004B7006" w:rsidRPr="00ED3B5B">
        <w:rPr>
          <w:rFonts w:asciiTheme="minorHAnsi" w:hAnsiTheme="minorHAnsi" w:cstheme="minorHAnsi"/>
        </w:rPr>
        <w:t xml:space="preserve"> </w:t>
      </w:r>
    </w:p>
    <w:p w14:paraId="6A3A1A6C" w14:textId="77777777" w:rsidR="00DE08AD" w:rsidRPr="00ED3B5B" w:rsidRDefault="00DE08AD" w:rsidP="00ED3B5B">
      <w:pPr>
        <w:spacing w:line="480" w:lineRule="auto"/>
        <w:rPr>
          <w:rFonts w:asciiTheme="minorHAnsi" w:hAnsiTheme="minorHAnsi" w:cstheme="minorHAnsi"/>
        </w:rPr>
      </w:pPr>
    </w:p>
    <w:p w14:paraId="52148F74" w14:textId="77777777" w:rsidR="00DE08AD" w:rsidRPr="00ED3B5B" w:rsidRDefault="00DE08AD" w:rsidP="00ED3B5B">
      <w:pPr>
        <w:spacing w:line="480" w:lineRule="auto"/>
        <w:rPr>
          <w:rFonts w:asciiTheme="minorHAnsi" w:hAnsiTheme="minorHAnsi" w:cstheme="minorHAnsi"/>
        </w:rPr>
      </w:pPr>
      <w:r w:rsidRPr="00ED3B5B">
        <w:rPr>
          <w:rFonts w:asciiTheme="minorHAnsi" w:hAnsiTheme="minorHAnsi" w:cstheme="minorHAnsi"/>
        </w:rPr>
        <w:t xml:space="preserve">This was validated by the observation notes which also showed pupils were on task for a high percentage of the lesson, completed tasks promptly with little or no assistance, with very little off task talk. According to the post lesson discussion Pupil A  did have some off task talk, however the observer said that, “off task talk begun as soon as the task was complete, perhaps suggesting the level of challenge was not appropriate” this suggests the task may have been too easy for pupil A which led to the tasks being completed quickly, which led to off task talk. </w:t>
      </w:r>
    </w:p>
    <w:p w14:paraId="79D03665" w14:textId="77777777" w:rsidR="00DE08AD" w:rsidRPr="00ED3B5B" w:rsidRDefault="00DE08AD" w:rsidP="00ED3B5B">
      <w:pPr>
        <w:spacing w:line="480" w:lineRule="auto"/>
        <w:rPr>
          <w:rFonts w:asciiTheme="minorHAnsi" w:hAnsiTheme="minorHAnsi" w:cstheme="minorHAnsi"/>
        </w:rPr>
      </w:pPr>
    </w:p>
    <w:p w14:paraId="2C01B3D8" w14:textId="497D0387"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The day after the lesson we met to discuss the</w:t>
      </w:r>
      <w:r w:rsidR="005907D3">
        <w:rPr>
          <w:rFonts w:asciiTheme="minorHAnsi" w:hAnsiTheme="minorHAnsi" w:cstheme="minorHAnsi"/>
        </w:rPr>
        <w:t xml:space="preserve"> observations. </w:t>
      </w:r>
      <w:r w:rsidRPr="00ED3B5B">
        <w:rPr>
          <w:rFonts w:asciiTheme="minorHAnsi" w:hAnsiTheme="minorHAnsi" w:cstheme="minorHAnsi"/>
        </w:rPr>
        <w:t xml:space="preserve"> </w:t>
      </w:r>
    </w:p>
    <w:p w14:paraId="0CDF650A" w14:textId="03065D3C"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lastRenderedPageBreak/>
        <w:t>Some comments from the observer were that it is good to have students explain their answers, this assessment for learning provides evidence that pupils have not just remembered a piece of information but have understood the key concepts. Students were asked what method of attack they thought to be the best and worst. The transcript is as follow</w:t>
      </w:r>
      <w:r w:rsidR="005907D3">
        <w:rPr>
          <w:rFonts w:asciiTheme="minorHAnsi" w:hAnsiTheme="minorHAnsi" w:cstheme="minorHAnsi"/>
        </w:rPr>
        <w:t>s:</w:t>
      </w:r>
      <w:r w:rsidRPr="00ED3B5B">
        <w:rPr>
          <w:rFonts w:asciiTheme="minorHAnsi" w:hAnsiTheme="minorHAnsi" w:cstheme="minorHAnsi"/>
        </w:rPr>
        <w:t xml:space="preserve"> </w:t>
      </w:r>
    </w:p>
    <w:p w14:paraId="7133D98A"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 Pupil A, what do you think is the best way to attack a castle.</w:t>
      </w:r>
    </w:p>
    <w:p w14:paraId="6D2D8A14"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Pupil A : The siege tower </w:t>
      </w:r>
    </w:p>
    <w:p w14:paraId="0717005A"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 How does the siege tower work?</w:t>
      </w:r>
    </w:p>
    <w:p w14:paraId="18754381"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Pupil A: It allowed attackers to get up the wall of a castle, like a ladder.</w:t>
      </w:r>
    </w:p>
    <w:p w14:paraId="65AB784A"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So why did you chose the siege tower and not the ladder?</w:t>
      </w:r>
    </w:p>
    <w:p w14:paraId="7E329335"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Pupil A: Because the siege tower has protection so that the defenders can’t cut it down like a ladder so the attackers have a better chance of getting over the wall. </w:t>
      </w:r>
    </w:p>
    <w:p w14:paraId="754660C5"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 Pupil B, do you agree with pupil A, is the siege tower the best way to attack a castle?</w:t>
      </w:r>
    </w:p>
    <w:p w14:paraId="27FB63F9"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Pupil B: No</w:t>
      </w:r>
    </w:p>
    <w:p w14:paraId="72370B6A"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Okay, tell pupil A why you don’t think a siege tower is the best method of attack.</w:t>
      </w:r>
    </w:p>
    <w:p w14:paraId="44BDD80B"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Pupil B: Because everyone can wait for you to get over the wall then just kill you once your over. Also its made of wood so they could just make it catch fire. </w:t>
      </w:r>
    </w:p>
    <w:p w14:paraId="4216059F"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Pupil A: What did you think was the best method?</w:t>
      </w:r>
    </w:p>
    <w:p w14:paraId="61E2869E"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 xml:space="preserve">Pupil B: The battering ram so that once you bash the door down all the soldiers can run into the castle to attack not like the siege tower where only a few can get over the wall at a time. </w:t>
      </w:r>
    </w:p>
    <w:p w14:paraId="4A533DC7"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 Who else thought the battering ram was the best method of attack?</w:t>
      </w:r>
    </w:p>
    <w:p w14:paraId="7675E816"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Several pupils raised their hands</w:t>
      </w:r>
    </w:p>
    <w:p w14:paraId="24558A4E"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Who thought that something else was a better method of attack?</w:t>
      </w:r>
    </w:p>
    <w:p w14:paraId="00A7A4FC"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lastRenderedPageBreak/>
        <w:t xml:space="preserve">Most pupils raised their hands </w:t>
      </w:r>
    </w:p>
    <w:p w14:paraId="3A71186F" w14:textId="77777777" w:rsidR="0004225B" w:rsidRPr="00ED3B5B" w:rsidRDefault="0004225B" w:rsidP="00ED3B5B">
      <w:pPr>
        <w:spacing w:line="480" w:lineRule="auto"/>
        <w:rPr>
          <w:rFonts w:asciiTheme="minorHAnsi" w:hAnsiTheme="minorHAnsi" w:cstheme="minorHAnsi"/>
          <w:i/>
        </w:rPr>
      </w:pPr>
      <w:r w:rsidRPr="00ED3B5B">
        <w:rPr>
          <w:rFonts w:asciiTheme="minorHAnsi" w:hAnsiTheme="minorHAnsi" w:cstheme="minorHAnsi"/>
          <w:i/>
        </w:rPr>
        <w:t>Teacher : Pupil X, what did you think was the best method of attack and why?</w:t>
      </w:r>
    </w:p>
    <w:p w14:paraId="1FC33FB5" w14:textId="77777777" w:rsidR="0004225B" w:rsidRPr="00ED3B5B" w:rsidRDefault="0004225B" w:rsidP="00ED3B5B">
      <w:pPr>
        <w:spacing w:line="480" w:lineRule="auto"/>
        <w:rPr>
          <w:rFonts w:asciiTheme="minorHAnsi" w:hAnsiTheme="minorHAnsi" w:cstheme="minorHAnsi"/>
          <w:i/>
        </w:rPr>
      </w:pPr>
    </w:p>
    <w:p w14:paraId="284D9571" w14:textId="0B645336"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The second task required pupils to describe how the castle in the image presented to them was being attacked and defended. Th</w:t>
      </w:r>
      <w:r w:rsidRPr="00ED3B5B">
        <w:rPr>
          <w:rFonts w:asciiTheme="minorHAnsi" w:hAnsiTheme="minorHAnsi" w:cstheme="minorHAnsi"/>
        </w:rPr>
        <w:t xml:space="preserve">e observer noted how </w:t>
      </w:r>
      <w:r w:rsidRPr="00ED3B5B">
        <w:rPr>
          <w:rFonts w:asciiTheme="minorHAnsi" w:hAnsiTheme="minorHAnsi" w:cstheme="minorHAnsi"/>
        </w:rPr>
        <w:t xml:space="preserve">is description task could be made more creative by presenting students with a picture of a castle, and asking them how they would attack and defend the castle. This would allow pupils to develop their creative, problem solving and critical thinking skills, rather than just being able to describe what they see in a picture. This open ended task would allow pupils to work to the best of their abilities. </w:t>
      </w:r>
    </w:p>
    <w:p w14:paraId="436AD270" w14:textId="77777777" w:rsidR="0004225B" w:rsidRPr="00ED3B5B" w:rsidRDefault="0004225B" w:rsidP="00ED3B5B">
      <w:pPr>
        <w:spacing w:line="480" w:lineRule="auto"/>
        <w:rPr>
          <w:rFonts w:asciiTheme="minorHAnsi" w:hAnsiTheme="minorHAnsi" w:cstheme="minorHAnsi"/>
        </w:rPr>
      </w:pPr>
      <w:r w:rsidRPr="00ED3B5B">
        <w:rPr>
          <w:rFonts w:asciiTheme="minorHAnsi" w:hAnsiTheme="minorHAnsi" w:cstheme="minorHAnsi"/>
        </w:rPr>
        <w:t xml:space="preserve">The three case pupils were seated together, this made it easier for the observer to observe the pupils throughout the lesson, however in terms of using the mixed ability grouping to the best advantage for the pupils with ALN, in future, a seating plan that seats them next to more able and talented pupils could provide peer support. </w:t>
      </w:r>
    </w:p>
    <w:p w14:paraId="2D96E9D9" w14:textId="33E6763C" w:rsidR="00C6712C" w:rsidRDefault="0004225B" w:rsidP="00ED3B5B">
      <w:pPr>
        <w:spacing w:line="480" w:lineRule="auto"/>
        <w:rPr>
          <w:rFonts w:asciiTheme="minorHAnsi" w:hAnsiTheme="minorHAnsi" w:cstheme="minorHAnsi"/>
        </w:rPr>
      </w:pPr>
      <w:r w:rsidRPr="00ED3B5B">
        <w:rPr>
          <w:rFonts w:asciiTheme="minorHAnsi" w:hAnsiTheme="minorHAnsi" w:cstheme="minorHAnsi"/>
        </w:rPr>
        <w:t xml:space="preserve">The student engagement wheel measures student engagement based upon ten factors. The lesson could therefore be improved by incorporating more factors into a lesson. For example students spending some of the hour in partner or group activities. </w:t>
      </w:r>
      <w:r w:rsidRPr="00ED3B5B">
        <w:rPr>
          <w:rFonts w:asciiTheme="minorHAnsi" w:hAnsiTheme="minorHAnsi" w:cstheme="minorHAnsi"/>
        </w:rPr>
        <w:t xml:space="preserve">The observer noted how the student engagement wheel made measuring student engagement easier, admitting it would have been difficult to measure it from notes only as she wouldn’t have been certain what she was looking for, </w:t>
      </w:r>
      <w:proofErr w:type="spellStart"/>
      <w:r w:rsidRPr="00ED3B5B">
        <w:rPr>
          <w:rFonts w:asciiTheme="minorHAnsi" w:hAnsiTheme="minorHAnsi" w:cstheme="minorHAnsi"/>
        </w:rPr>
        <w:t>i.e</w:t>
      </w:r>
      <w:proofErr w:type="spellEnd"/>
      <w:r w:rsidRPr="00ED3B5B">
        <w:rPr>
          <w:rFonts w:asciiTheme="minorHAnsi" w:hAnsiTheme="minorHAnsi" w:cstheme="minorHAnsi"/>
        </w:rPr>
        <w:t xml:space="preserve"> what does engagement look like? The research tools could be modified to collect better evidence</w:t>
      </w:r>
      <w:r w:rsidR="00ED3B5B" w:rsidRPr="00ED3B5B">
        <w:rPr>
          <w:rFonts w:asciiTheme="minorHAnsi" w:hAnsiTheme="minorHAnsi" w:cstheme="minorHAnsi"/>
        </w:rPr>
        <w:t xml:space="preserve">. </w:t>
      </w:r>
    </w:p>
    <w:p w14:paraId="2B52A9CC" w14:textId="1D48D453" w:rsidR="001A3C27" w:rsidRDefault="001A3C27" w:rsidP="00ED3B5B">
      <w:pPr>
        <w:spacing w:line="480" w:lineRule="auto"/>
        <w:rPr>
          <w:rFonts w:asciiTheme="minorHAnsi" w:hAnsiTheme="minorHAnsi" w:cstheme="minorHAnsi"/>
        </w:rPr>
      </w:pPr>
    </w:p>
    <w:p w14:paraId="0E062622" w14:textId="1CF19FC0" w:rsidR="001A3C27" w:rsidRDefault="001A3C27" w:rsidP="00ED3B5B">
      <w:pPr>
        <w:spacing w:line="480" w:lineRule="auto"/>
        <w:rPr>
          <w:rFonts w:asciiTheme="minorHAnsi" w:hAnsiTheme="minorHAnsi" w:cstheme="minorHAnsi"/>
        </w:rPr>
      </w:pPr>
    </w:p>
    <w:p w14:paraId="22F29A27" w14:textId="2F25AB31" w:rsidR="001A3C27" w:rsidRPr="001A3C27" w:rsidRDefault="001A3C27" w:rsidP="001A3C27">
      <w:pPr>
        <w:spacing w:line="480" w:lineRule="auto"/>
        <w:rPr>
          <w:rFonts w:asciiTheme="minorHAnsi" w:hAnsiTheme="minorHAnsi" w:cstheme="minorHAnsi"/>
          <w:u w:val="single"/>
        </w:rPr>
      </w:pPr>
      <w:r w:rsidRPr="001A3C27">
        <w:rPr>
          <w:rFonts w:asciiTheme="minorHAnsi" w:hAnsiTheme="minorHAnsi" w:cstheme="minorHAnsi"/>
          <w:u w:val="single"/>
        </w:rPr>
        <w:t>Post lesson Interview</w:t>
      </w:r>
    </w:p>
    <w:p w14:paraId="0699A6EE" w14:textId="4FA5B3E1" w:rsidR="001A3C27" w:rsidRPr="001A3C27" w:rsidRDefault="001A3C27" w:rsidP="001A3C27">
      <w:pPr>
        <w:spacing w:line="480" w:lineRule="auto"/>
        <w:rPr>
          <w:rFonts w:asciiTheme="minorHAnsi" w:hAnsiTheme="minorHAnsi" w:cstheme="minorHAnsi"/>
        </w:rPr>
      </w:pPr>
      <w:r w:rsidRPr="001A3C27">
        <w:rPr>
          <w:rFonts w:asciiTheme="minorHAnsi" w:hAnsiTheme="minorHAnsi" w:cstheme="minorHAnsi"/>
        </w:rPr>
        <w:lastRenderedPageBreak/>
        <w:t xml:space="preserve">The post lesson interview with the three case pupils gave them the opportunity to share their experiences of the lesson. On the whole all three pupils commented they enjoyed the lesson and felt they had learnt something. All pupils approved of the worksheet they were provided with, Pupil B particularly comments on the use of images and simplified text enabled them to engage with the work. Pupil A noted how she was able to finish all the work before he friends, this suggests the worksheet was too easy for pupil A, and I can begin to question the historical merit of the worksheet and the level of thinking that was required from the pupil to complete. 100% of pupils felt they were more engaged in that lesson compared to other lessons. Two thirds commented on how confident they felt answering the questions to the class.  Pupil A was sure the answer was right pupil B was the support and feedback I had given her personally whilst pupil C commented that at first he didn’t want to speak in front of the class but after some reassurance and encouragement from the teacher he felt confident. This suggests that it was not the differentiated task which gave pupil C the confidence to answer in front of the class, but rather the teacher support.  Pupil C later commented in terms of being provided with more help, he would like more help from the teacher. Pupil A and B commented on other means of differentiation such as scaffolding and worked examples. It is clear that differentiation is used throughout every lesson and every class.  100% of pupils agreed that similar approaches are taken in other subjects, however not all subjects, in these cases they commented they felt a lack of motivation. </w:t>
      </w:r>
    </w:p>
    <w:p w14:paraId="7C8A4178" w14:textId="5EFE85B0" w:rsidR="001A3C27" w:rsidRDefault="001A3C27" w:rsidP="00ED3B5B">
      <w:pPr>
        <w:spacing w:line="480" w:lineRule="auto"/>
        <w:rPr>
          <w:rFonts w:asciiTheme="minorHAnsi" w:hAnsiTheme="minorHAnsi" w:cstheme="minorHAnsi"/>
        </w:rPr>
      </w:pPr>
    </w:p>
    <w:p w14:paraId="655B9CC2" w14:textId="77777777" w:rsidR="001A3C27" w:rsidRDefault="001A3C27" w:rsidP="00ED3B5B">
      <w:pPr>
        <w:spacing w:line="480" w:lineRule="auto"/>
        <w:rPr>
          <w:rFonts w:asciiTheme="minorHAnsi" w:hAnsiTheme="minorHAnsi" w:cstheme="minorHAnsi"/>
        </w:rPr>
      </w:pPr>
    </w:p>
    <w:p w14:paraId="21E36A37" w14:textId="77777777" w:rsidR="005907D3" w:rsidRPr="00ED3B5B" w:rsidRDefault="005907D3" w:rsidP="00ED3B5B">
      <w:pPr>
        <w:spacing w:line="480" w:lineRule="auto"/>
        <w:rPr>
          <w:rFonts w:asciiTheme="minorHAnsi" w:hAnsiTheme="minorHAnsi" w:cstheme="minorHAnsi"/>
        </w:rPr>
      </w:pPr>
    </w:p>
    <w:p w14:paraId="68E41B98" w14:textId="0DAFFA06" w:rsidR="00BC4F16" w:rsidRPr="00ED3B5B" w:rsidRDefault="00F13446" w:rsidP="00ED3B5B">
      <w:pPr>
        <w:spacing w:line="480" w:lineRule="auto"/>
        <w:rPr>
          <w:rFonts w:asciiTheme="minorHAnsi" w:hAnsiTheme="minorHAnsi" w:cstheme="minorHAnsi"/>
          <w:u w:val="single"/>
        </w:rPr>
      </w:pPr>
      <w:r w:rsidRPr="00ED3B5B">
        <w:rPr>
          <w:rFonts w:asciiTheme="minorHAnsi" w:hAnsiTheme="minorHAnsi" w:cstheme="minorHAnsi"/>
          <w:u w:val="single"/>
        </w:rPr>
        <w:t>The results, did the lesson address the research focus?</w:t>
      </w:r>
    </w:p>
    <w:p w14:paraId="522EA1AF" w14:textId="2F53AFD9" w:rsidR="00CF39D7" w:rsidRPr="00ED3B5B" w:rsidRDefault="5BA9B96A" w:rsidP="00ED3B5B">
      <w:pPr>
        <w:spacing w:line="480" w:lineRule="auto"/>
        <w:rPr>
          <w:rFonts w:asciiTheme="minorHAnsi" w:hAnsiTheme="minorHAnsi" w:cstheme="minorHAnsi"/>
        </w:rPr>
      </w:pPr>
      <w:r w:rsidRPr="00ED3B5B">
        <w:rPr>
          <w:rFonts w:asciiTheme="minorHAnsi" w:hAnsiTheme="minorHAnsi" w:cstheme="minorHAnsi"/>
        </w:rPr>
        <w:lastRenderedPageBreak/>
        <w:t>This small- scale research explored whether differentiation by task improved pupil engagement, classroom participation and improved learning outcomes for three identified underachieving ALN pupils. The study provided an opportunity for teachers to</w:t>
      </w:r>
      <w:r w:rsidR="0035380C" w:rsidRPr="00ED3B5B">
        <w:rPr>
          <w:rFonts w:asciiTheme="minorHAnsi" w:hAnsiTheme="minorHAnsi" w:cstheme="minorHAnsi"/>
        </w:rPr>
        <w:t xml:space="preserve"> collaborate and </w:t>
      </w:r>
      <w:r w:rsidRPr="00ED3B5B">
        <w:rPr>
          <w:rFonts w:asciiTheme="minorHAnsi" w:hAnsiTheme="minorHAnsi" w:cstheme="minorHAnsi"/>
        </w:rPr>
        <w:t>understand</w:t>
      </w:r>
      <w:r w:rsidR="0035380C" w:rsidRPr="00ED3B5B">
        <w:rPr>
          <w:rFonts w:asciiTheme="minorHAnsi" w:hAnsiTheme="minorHAnsi" w:cstheme="minorHAnsi"/>
        </w:rPr>
        <w:t xml:space="preserve"> </w:t>
      </w:r>
      <w:r w:rsidRPr="00ED3B5B">
        <w:rPr>
          <w:rFonts w:asciiTheme="minorHAnsi" w:hAnsiTheme="minorHAnsi" w:cstheme="minorHAnsi"/>
        </w:rPr>
        <w:t>every student’s ability to learn and exposed all students to key understandings and principles regardless of their ability.</w:t>
      </w:r>
      <w:r w:rsidR="00CF39D7" w:rsidRPr="00ED3B5B">
        <w:rPr>
          <w:rFonts w:asciiTheme="minorHAnsi" w:hAnsiTheme="minorHAnsi" w:cstheme="minorHAnsi"/>
        </w:rPr>
        <w:t xml:space="preserve"> </w:t>
      </w:r>
      <w:r w:rsidR="0021793E" w:rsidRPr="00ED3B5B">
        <w:rPr>
          <w:rFonts w:asciiTheme="minorHAnsi" w:hAnsiTheme="minorHAnsi" w:cstheme="minorHAnsi"/>
        </w:rPr>
        <w:t>The results from the study confirm the hypothesis</w:t>
      </w:r>
      <w:r w:rsidR="00CF39D7" w:rsidRPr="00ED3B5B">
        <w:rPr>
          <w:rFonts w:asciiTheme="minorHAnsi" w:hAnsiTheme="minorHAnsi" w:cstheme="minorHAnsi"/>
        </w:rPr>
        <w:t>;</w:t>
      </w:r>
      <w:r w:rsidR="0021793E" w:rsidRPr="00ED3B5B">
        <w:rPr>
          <w:rFonts w:asciiTheme="minorHAnsi" w:hAnsiTheme="minorHAnsi" w:cstheme="minorHAnsi"/>
        </w:rPr>
        <w:t xml:space="preserve"> </w:t>
      </w:r>
      <w:r w:rsidR="0021793E" w:rsidRPr="00ED3B5B">
        <w:rPr>
          <w:rFonts w:asciiTheme="minorHAnsi" w:hAnsiTheme="minorHAnsi" w:cstheme="minorHAnsi"/>
          <w:color w:val="000000" w:themeColor="text1"/>
        </w:rPr>
        <w:t>differentiated activities that provide the same learning outcome had a positive effect on the level of student engagement for three case ALN pupils</w:t>
      </w:r>
      <w:r w:rsidR="0021793E" w:rsidRPr="00ED3B5B">
        <w:rPr>
          <w:rFonts w:asciiTheme="minorHAnsi" w:hAnsiTheme="minorHAnsi" w:cstheme="minorHAnsi"/>
        </w:rPr>
        <w:t xml:space="preserve">. Engagement with differentiated </w:t>
      </w:r>
      <w:r w:rsidR="00CF39D7" w:rsidRPr="00ED3B5B">
        <w:rPr>
          <w:rFonts w:asciiTheme="minorHAnsi" w:hAnsiTheme="minorHAnsi" w:cstheme="minorHAnsi"/>
        </w:rPr>
        <w:t>material allow</w:t>
      </w:r>
      <w:r w:rsidR="0021793E" w:rsidRPr="00ED3B5B">
        <w:rPr>
          <w:rFonts w:asciiTheme="minorHAnsi" w:hAnsiTheme="minorHAnsi" w:cstheme="minorHAnsi"/>
        </w:rPr>
        <w:t>ed</w:t>
      </w:r>
      <w:r w:rsidR="00CF39D7" w:rsidRPr="00ED3B5B">
        <w:rPr>
          <w:rFonts w:asciiTheme="minorHAnsi" w:hAnsiTheme="minorHAnsi" w:cstheme="minorHAnsi"/>
        </w:rPr>
        <w:t xml:space="preserve"> them to engage and participate in the lesson, as individuals and together as small groups. </w:t>
      </w:r>
      <w:r w:rsidR="0021793E" w:rsidRPr="00ED3B5B">
        <w:rPr>
          <w:rFonts w:asciiTheme="minorHAnsi" w:hAnsiTheme="minorHAnsi" w:cstheme="minorHAnsi"/>
        </w:rPr>
        <w:t xml:space="preserve">The </w:t>
      </w:r>
      <w:r w:rsidR="00CF39D7" w:rsidRPr="00ED3B5B">
        <w:rPr>
          <w:rFonts w:asciiTheme="minorHAnsi" w:hAnsiTheme="minorHAnsi" w:cstheme="minorHAnsi"/>
        </w:rPr>
        <w:t xml:space="preserve">differentiated tasks in the form of worksheets, allowed the three case pupils to complete all tasks within the time frame, which enhanced learning outcomes as the pupils understood the </w:t>
      </w:r>
      <w:r w:rsidR="00802D95" w:rsidRPr="00ED3B5B">
        <w:rPr>
          <w:rFonts w:asciiTheme="minorHAnsi" w:hAnsiTheme="minorHAnsi" w:cstheme="minorHAnsi"/>
        </w:rPr>
        <w:t xml:space="preserve">key concepts. The student engagement wheel showed a high level of engagement from all pupils, this was validated by the observation notes which also showed pupils were on task for a high percentage of the lesson, completed tasks with little or no assistance and were confident when answering questions and participating in class discussions on the topic. </w:t>
      </w:r>
      <w:r w:rsidR="00CF39D7" w:rsidRPr="00ED3B5B">
        <w:rPr>
          <w:rFonts w:asciiTheme="minorHAnsi" w:hAnsiTheme="minorHAnsi" w:cstheme="minorHAnsi"/>
        </w:rPr>
        <w:t xml:space="preserve">Throughout the lesson, assessment for learning in the form of questioning, marking work and discussions </w:t>
      </w:r>
      <w:r w:rsidR="00802D95" w:rsidRPr="00ED3B5B">
        <w:rPr>
          <w:rFonts w:asciiTheme="minorHAnsi" w:hAnsiTheme="minorHAnsi" w:cstheme="minorHAnsi"/>
        </w:rPr>
        <w:t xml:space="preserve">provided </w:t>
      </w:r>
      <w:r w:rsidR="00CF39D7" w:rsidRPr="00ED3B5B">
        <w:rPr>
          <w:rFonts w:asciiTheme="minorHAnsi" w:hAnsiTheme="minorHAnsi" w:cstheme="minorHAnsi"/>
        </w:rPr>
        <w:t>evidence of the pupi</w:t>
      </w:r>
      <w:r w:rsidR="00802D95" w:rsidRPr="00ED3B5B">
        <w:rPr>
          <w:rFonts w:asciiTheme="minorHAnsi" w:hAnsiTheme="minorHAnsi" w:cstheme="minorHAnsi"/>
        </w:rPr>
        <w:t>l</w:t>
      </w:r>
      <w:r w:rsidR="00CF39D7" w:rsidRPr="00ED3B5B">
        <w:rPr>
          <w:rFonts w:asciiTheme="minorHAnsi" w:hAnsiTheme="minorHAnsi" w:cstheme="minorHAnsi"/>
        </w:rPr>
        <w:t xml:space="preserve">s learning, which confirmed that the use of differentiated tasks have a positive </w:t>
      </w:r>
      <w:r w:rsidR="00802D95" w:rsidRPr="00ED3B5B">
        <w:rPr>
          <w:rFonts w:asciiTheme="minorHAnsi" w:hAnsiTheme="minorHAnsi" w:cstheme="minorHAnsi"/>
        </w:rPr>
        <w:t>effect</w:t>
      </w:r>
      <w:r w:rsidR="00CF39D7" w:rsidRPr="00ED3B5B">
        <w:rPr>
          <w:rFonts w:asciiTheme="minorHAnsi" w:hAnsiTheme="minorHAnsi" w:cstheme="minorHAnsi"/>
        </w:rPr>
        <w:t xml:space="preserve"> on learning outcomes for pupils with ALN who are being taught in </w:t>
      </w:r>
      <w:r w:rsidR="00802D95" w:rsidRPr="00ED3B5B">
        <w:rPr>
          <w:rFonts w:asciiTheme="minorHAnsi" w:hAnsiTheme="minorHAnsi" w:cstheme="minorHAnsi"/>
        </w:rPr>
        <w:t>a heterogeneous</w:t>
      </w:r>
      <w:r w:rsidR="00CF39D7" w:rsidRPr="00ED3B5B">
        <w:rPr>
          <w:rFonts w:asciiTheme="minorHAnsi" w:hAnsiTheme="minorHAnsi" w:cstheme="minorHAnsi"/>
        </w:rPr>
        <w:t xml:space="preserve"> setting</w:t>
      </w:r>
      <w:r w:rsidR="00802D95" w:rsidRPr="00ED3B5B">
        <w:rPr>
          <w:rFonts w:asciiTheme="minorHAnsi" w:hAnsiTheme="minorHAnsi" w:cstheme="minorHAnsi"/>
        </w:rPr>
        <w:t xml:space="preserve">. </w:t>
      </w:r>
      <w:r w:rsidR="007524D4" w:rsidRPr="00ED3B5B">
        <w:rPr>
          <w:rFonts w:asciiTheme="minorHAnsi" w:hAnsiTheme="minorHAnsi" w:cstheme="minorHAnsi"/>
        </w:rPr>
        <w:t xml:space="preserve"> However, a teacher must be careful not to design asks for pupils that are too easy. According to Vygotsky’s zone of proximal development, students in their comfort zone are provided with limited challenge, which in turn requires limited thinking and results in limited learning. However, not differentiating can result in pupils being in the panic zone, faced with very high level of challenge, in turn requiring cognitive overload and resulting in limited learning. Therefore </w:t>
      </w:r>
      <w:r w:rsidR="00C6712C" w:rsidRPr="00ED3B5B">
        <w:rPr>
          <w:rFonts w:asciiTheme="minorHAnsi" w:hAnsiTheme="minorHAnsi" w:cstheme="minorHAnsi"/>
        </w:rPr>
        <w:t xml:space="preserve">the form of differentiation must allow the pupils to </w:t>
      </w:r>
      <w:r w:rsidR="00C6712C" w:rsidRPr="00ED3B5B">
        <w:rPr>
          <w:rFonts w:asciiTheme="minorHAnsi" w:hAnsiTheme="minorHAnsi" w:cstheme="minorHAnsi"/>
        </w:rPr>
        <w:lastRenderedPageBreak/>
        <w:t xml:space="preserve">be in the struggle zone, where they are faced with high challenge, that requires thinking, but the differentiation strategies in place reduce stress and so result in effective learning. </w:t>
      </w:r>
    </w:p>
    <w:p w14:paraId="57ADBF4F" w14:textId="066C5862" w:rsidR="007524D4" w:rsidRPr="00ED3B5B" w:rsidRDefault="007524D4" w:rsidP="00ED3B5B">
      <w:pPr>
        <w:spacing w:line="480" w:lineRule="auto"/>
        <w:rPr>
          <w:rFonts w:asciiTheme="minorHAnsi" w:hAnsiTheme="minorHAnsi" w:cstheme="minorHAnsi"/>
        </w:rPr>
      </w:pPr>
    </w:p>
    <w:p w14:paraId="7D737283" w14:textId="52C94FA4" w:rsidR="00BC4F16" w:rsidRDefault="00C6712C" w:rsidP="00ED3B5B">
      <w:pPr>
        <w:spacing w:line="480" w:lineRule="auto"/>
        <w:rPr>
          <w:rFonts w:asciiTheme="minorHAnsi" w:hAnsiTheme="minorHAnsi" w:cstheme="minorHAnsi"/>
        </w:rPr>
      </w:pPr>
      <w:r w:rsidRPr="00ED3B5B">
        <w:rPr>
          <w:rFonts w:asciiTheme="minorHAnsi" w:hAnsiTheme="minorHAnsi" w:cstheme="minorHAnsi"/>
        </w:rPr>
        <w:t>D</w:t>
      </w:r>
      <w:r w:rsidR="00802D95" w:rsidRPr="00ED3B5B">
        <w:rPr>
          <w:rFonts w:asciiTheme="minorHAnsi" w:hAnsiTheme="minorHAnsi" w:cstheme="minorHAnsi"/>
        </w:rPr>
        <w:t xml:space="preserve">esign of task only forms one part of potentially many differentiated teaching approaches.  Waters (1995, cited in </w:t>
      </w:r>
      <w:r w:rsidR="00802D95" w:rsidRPr="00ED3B5B">
        <w:rPr>
          <w:rFonts w:asciiTheme="minorHAnsi" w:eastAsia="Helvetica" w:hAnsiTheme="minorHAnsi" w:cstheme="minorHAnsi"/>
        </w:rPr>
        <w:t>Karen, 2016, p.346</w:t>
      </w:r>
      <w:r w:rsidR="00802D95" w:rsidRPr="00ED3B5B">
        <w:rPr>
          <w:rFonts w:asciiTheme="minorHAnsi" w:hAnsiTheme="minorHAnsi" w:cstheme="minorHAnsi"/>
        </w:rPr>
        <w:t xml:space="preserve">) describes differentiation as a cyclical process whereby various pedagogical elements inform one another, and comments that “effective differentiation is based on a wide range of considerations, and not simply upon the design of the task”. </w:t>
      </w:r>
      <w:r w:rsidR="00D324A6" w:rsidRPr="00ED3B5B">
        <w:rPr>
          <w:rFonts w:asciiTheme="minorHAnsi" w:hAnsiTheme="minorHAnsi" w:cstheme="minorHAnsi"/>
        </w:rPr>
        <w:t xml:space="preserve">Meanwhile, </w:t>
      </w:r>
      <w:proofErr w:type="spellStart"/>
      <w:r w:rsidR="00D324A6" w:rsidRPr="00ED3B5B">
        <w:rPr>
          <w:rFonts w:asciiTheme="minorHAnsi" w:hAnsiTheme="minorHAnsi" w:cstheme="minorHAnsi"/>
        </w:rPr>
        <w:t>Cunnah</w:t>
      </w:r>
      <w:proofErr w:type="spellEnd"/>
      <w:r w:rsidR="00D324A6" w:rsidRPr="00ED3B5B">
        <w:rPr>
          <w:rFonts w:asciiTheme="minorHAnsi" w:hAnsiTheme="minorHAnsi" w:cstheme="minorHAnsi"/>
        </w:rPr>
        <w:t xml:space="preserve"> (2000, cited in Smith, 2010, p.72) argues that differentiation should be in the support provided to the pupils, rather than the type of task, or expectation of pupil performance. However, as noted earlier, in the setting of a large mixed ability class, time constraints</w:t>
      </w:r>
      <w:r w:rsidR="004A0F7B" w:rsidRPr="00ED3B5B">
        <w:rPr>
          <w:rFonts w:asciiTheme="minorHAnsi" w:hAnsiTheme="minorHAnsi" w:cstheme="minorHAnsi"/>
        </w:rPr>
        <w:t xml:space="preserve"> can</w:t>
      </w:r>
      <w:r w:rsidR="00D324A6" w:rsidRPr="00ED3B5B">
        <w:rPr>
          <w:rFonts w:asciiTheme="minorHAnsi" w:hAnsiTheme="minorHAnsi" w:cstheme="minorHAnsi"/>
        </w:rPr>
        <w:t xml:space="preserve"> inhibit the provision of individual attention. </w:t>
      </w:r>
      <w:r w:rsidR="004A0F7B" w:rsidRPr="00ED3B5B">
        <w:rPr>
          <w:rFonts w:asciiTheme="minorHAnsi" w:hAnsiTheme="minorHAnsi" w:cstheme="minorHAnsi"/>
        </w:rPr>
        <w:t xml:space="preserve">A common advantage of teaching mixed ability is the avoidance of labelling associated with selective grouping. However, there are also arguments that suggest teaching mixed ability makes it harder for the teachers to meet all of the pupils needs. (Reid et al, 1981, 90). </w:t>
      </w:r>
      <w:r w:rsidR="00D06B8C">
        <w:rPr>
          <w:rFonts w:asciiTheme="minorHAnsi" w:hAnsiTheme="minorHAnsi" w:cstheme="minorHAnsi"/>
        </w:rPr>
        <w:t xml:space="preserve"> In the post lesson interviews Pupil C commented that they would like further help in the form of teacher support which supports </w:t>
      </w:r>
      <w:proofErr w:type="spellStart"/>
      <w:r w:rsidR="00D06B8C">
        <w:rPr>
          <w:rFonts w:asciiTheme="minorHAnsi" w:hAnsiTheme="minorHAnsi" w:cstheme="minorHAnsi"/>
        </w:rPr>
        <w:t>Cunnah’s</w:t>
      </w:r>
      <w:proofErr w:type="spellEnd"/>
      <w:r w:rsidR="00D06B8C">
        <w:rPr>
          <w:rFonts w:asciiTheme="minorHAnsi" w:hAnsiTheme="minorHAnsi" w:cstheme="minorHAnsi"/>
        </w:rPr>
        <w:t xml:space="preserve"> idea. </w:t>
      </w:r>
    </w:p>
    <w:p w14:paraId="520BEBF4" w14:textId="77777777" w:rsidR="005907D3" w:rsidRPr="00ED3B5B" w:rsidRDefault="005907D3" w:rsidP="00ED3B5B">
      <w:pPr>
        <w:spacing w:line="480" w:lineRule="auto"/>
        <w:rPr>
          <w:rFonts w:asciiTheme="minorHAnsi" w:hAnsiTheme="minorHAnsi" w:cstheme="minorHAnsi"/>
        </w:rPr>
      </w:pPr>
    </w:p>
    <w:p w14:paraId="40A851C5" w14:textId="2334DCC3" w:rsidR="00D226FD" w:rsidRPr="00D06B8C" w:rsidRDefault="004A0F7B" w:rsidP="00ED3B5B">
      <w:pPr>
        <w:spacing w:line="480" w:lineRule="auto"/>
        <w:rPr>
          <w:rFonts w:asciiTheme="minorHAnsi" w:hAnsiTheme="minorHAnsi" w:cstheme="minorHAnsi"/>
          <w:color w:val="000000" w:themeColor="text1"/>
        </w:rPr>
      </w:pPr>
      <w:r w:rsidRPr="00ED3B5B">
        <w:rPr>
          <w:rFonts w:asciiTheme="minorHAnsi" w:hAnsiTheme="minorHAnsi" w:cstheme="minorHAnsi"/>
        </w:rPr>
        <w:t xml:space="preserve">Although the results from the study provide evidence of </w:t>
      </w:r>
      <w:r w:rsidR="00D06B8C">
        <w:rPr>
          <w:rFonts w:asciiTheme="minorHAnsi" w:hAnsiTheme="minorHAnsi" w:cstheme="minorHAnsi"/>
        </w:rPr>
        <w:t xml:space="preserve">some </w:t>
      </w:r>
      <w:r w:rsidRPr="00ED3B5B">
        <w:rPr>
          <w:rFonts w:asciiTheme="minorHAnsi" w:hAnsiTheme="minorHAnsi" w:cstheme="minorHAnsi"/>
        </w:rPr>
        <w:t xml:space="preserve">success, there are many limitations which must also be recognised. The main limitation was time </w:t>
      </w:r>
      <w:r w:rsidR="00395F36" w:rsidRPr="00ED3B5B">
        <w:rPr>
          <w:rFonts w:asciiTheme="minorHAnsi" w:hAnsiTheme="minorHAnsi" w:cstheme="minorHAnsi"/>
        </w:rPr>
        <w:t>constraints</w:t>
      </w:r>
      <w:r w:rsidRPr="00ED3B5B">
        <w:rPr>
          <w:rFonts w:asciiTheme="minorHAnsi" w:hAnsiTheme="minorHAnsi" w:cstheme="minorHAnsi"/>
        </w:rPr>
        <w:t xml:space="preserve">, the study was carried out over 2 lessons of different subjects, and with different pupils. </w:t>
      </w:r>
      <w:r w:rsidR="00395F36" w:rsidRPr="00ED3B5B">
        <w:rPr>
          <w:rFonts w:asciiTheme="minorHAnsi" w:hAnsiTheme="minorHAnsi" w:cstheme="minorHAnsi"/>
        </w:rPr>
        <w:t>The results would be more reliable if the three case pupil’s achievement and outcomes were measured over a period of time</w:t>
      </w:r>
      <w:r w:rsidR="00AB6FB3" w:rsidRPr="00ED3B5B">
        <w:rPr>
          <w:rFonts w:asciiTheme="minorHAnsi" w:hAnsiTheme="minorHAnsi" w:cstheme="minorHAnsi"/>
        </w:rPr>
        <w:t xml:space="preserve">. </w:t>
      </w:r>
      <w:r w:rsidR="00395F36" w:rsidRPr="00ED3B5B">
        <w:rPr>
          <w:rFonts w:asciiTheme="minorHAnsi" w:hAnsiTheme="minorHAnsi" w:cstheme="minorHAnsi"/>
        </w:rPr>
        <w:t xml:space="preserve">Furthermore, </w:t>
      </w:r>
      <w:r w:rsidR="00AB6FB3" w:rsidRPr="00ED3B5B">
        <w:rPr>
          <w:rFonts w:asciiTheme="minorHAnsi" w:hAnsiTheme="minorHAnsi" w:cstheme="minorHAnsi"/>
        </w:rPr>
        <w:t xml:space="preserve">differentiation methods should be tailored to suit each individual student, in this case the three case pupils were given the same differentiated worksheet, therefore it could be argued that the worksheets were not </w:t>
      </w:r>
      <w:r w:rsidR="00AB6FB3" w:rsidRPr="00ED3B5B">
        <w:rPr>
          <w:rFonts w:asciiTheme="minorHAnsi" w:hAnsiTheme="minorHAnsi" w:cstheme="minorHAnsi"/>
        </w:rPr>
        <w:lastRenderedPageBreak/>
        <w:t>tailored to suit each pupil individually, but rather as a group of underachievers. This was evidenced by pupil A who in comparison to pupil B and C showed a higher level of ability and completed the work quickly. It seemed the worksheet for pupil A did not provide an appropriate level of challenge, although it was suitable for pupil B and C. However, the undifferentiated worksheet would have provided pupil A with an overwhelming amount of challenge which risks the pupil becoming unmotivated. This suggests that for differentiation of tasks to be successful,</w:t>
      </w:r>
      <w:r w:rsidR="00D226FD" w:rsidRPr="00ED3B5B">
        <w:rPr>
          <w:rFonts w:asciiTheme="minorHAnsi" w:hAnsiTheme="minorHAnsi" w:cstheme="minorHAnsi"/>
        </w:rPr>
        <w:t xml:space="preserve"> </w:t>
      </w:r>
      <w:r w:rsidR="00AB6FB3" w:rsidRPr="00ED3B5B">
        <w:rPr>
          <w:rFonts w:asciiTheme="minorHAnsi" w:hAnsiTheme="minorHAnsi" w:cstheme="minorHAnsi"/>
        </w:rPr>
        <w:t xml:space="preserve">every pupil </w:t>
      </w:r>
      <w:r w:rsidR="00D226FD" w:rsidRPr="00ED3B5B">
        <w:rPr>
          <w:rFonts w:asciiTheme="minorHAnsi" w:hAnsiTheme="minorHAnsi" w:cstheme="minorHAnsi"/>
        </w:rPr>
        <w:t>requires a tailor made worksheet that meets</w:t>
      </w:r>
      <w:r w:rsidR="00AB6FB3" w:rsidRPr="00ED3B5B">
        <w:rPr>
          <w:rFonts w:asciiTheme="minorHAnsi" w:hAnsiTheme="minorHAnsi" w:cstheme="minorHAnsi"/>
        </w:rPr>
        <w:t xml:space="preserve"> their own individual needs, therefore to maximise learning outcomes for all pupils</w:t>
      </w:r>
      <w:r w:rsidR="00D226FD" w:rsidRPr="00ED3B5B">
        <w:rPr>
          <w:rFonts w:asciiTheme="minorHAnsi" w:hAnsiTheme="minorHAnsi" w:cstheme="minorHAnsi"/>
        </w:rPr>
        <w:t xml:space="preserve">. </w:t>
      </w:r>
      <w:r w:rsidR="00AB6FB3" w:rsidRPr="00ED3B5B">
        <w:rPr>
          <w:rFonts w:asciiTheme="minorHAnsi" w:hAnsiTheme="minorHAnsi" w:cstheme="minorHAnsi"/>
        </w:rPr>
        <w:t xml:space="preserve">Whilst theoretically, this idea seems advantageous, from a practical perspective, constructing a tailormade worksheet for every individual pupil that meets their needs is not a </w:t>
      </w:r>
      <w:r w:rsidR="00395F36" w:rsidRPr="00ED3B5B">
        <w:rPr>
          <w:rFonts w:asciiTheme="minorHAnsi" w:hAnsiTheme="minorHAnsi" w:cstheme="minorHAnsi"/>
        </w:rPr>
        <w:t xml:space="preserve">practical method of teaching for every pupil over every class. </w:t>
      </w:r>
      <w:r w:rsidR="00D226FD" w:rsidRPr="00ED3B5B">
        <w:rPr>
          <w:rFonts w:asciiTheme="minorHAnsi" w:hAnsiTheme="minorHAnsi" w:cstheme="minorHAnsi"/>
        </w:rPr>
        <w:t>Smith (</w:t>
      </w:r>
      <w:r w:rsidR="00D226FD" w:rsidRPr="00ED3B5B">
        <w:rPr>
          <w:rFonts w:asciiTheme="minorHAnsi" w:hAnsiTheme="minorHAnsi" w:cstheme="minorHAnsi"/>
          <w:color w:val="000000" w:themeColor="text1"/>
        </w:rPr>
        <w:t>2010)</w:t>
      </w:r>
      <w:r w:rsidR="00D226FD" w:rsidRPr="00ED3B5B">
        <w:rPr>
          <w:rFonts w:asciiTheme="minorHAnsi" w:hAnsiTheme="minorHAnsi" w:cstheme="minorHAnsi"/>
        </w:rPr>
        <w:t xml:space="preserve"> argues </w:t>
      </w:r>
      <w:r w:rsidR="00D226FD" w:rsidRPr="00ED3B5B">
        <w:rPr>
          <w:rFonts w:asciiTheme="minorHAnsi" w:hAnsiTheme="minorHAnsi" w:cstheme="minorHAnsi"/>
          <w:color w:val="000000" w:themeColor="text1"/>
        </w:rPr>
        <w:t>whilst differentiation by task can facilitate completion of tasks, and improve motivation, closed ended tasks limit opportunities for pupils to demonstrate their full abilities and frequently results in tasks which have no historical merit at all. (p. 72) In this study, the differentiated task allowed the case pupils to complete their tasks, it prohibited pupil A from being able to demonstrate their full ability.</w:t>
      </w:r>
    </w:p>
    <w:p w14:paraId="359CFAE1" w14:textId="10CB764E" w:rsidR="00D226FD" w:rsidRPr="00ED3B5B" w:rsidRDefault="00AB6FB3" w:rsidP="00ED3B5B">
      <w:pPr>
        <w:spacing w:line="480" w:lineRule="auto"/>
        <w:rPr>
          <w:rFonts w:asciiTheme="minorHAnsi" w:hAnsiTheme="minorHAnsi" w:cstheme="minorHAnsi"/>
        </w:rPr>
      </w:pPr>
      <w:r w:rsidRPr="00ED3B5B">
        <w:rPr>
          <w:rFonts w:asciiTheme="minorHAnsi" w:hAnsiTheme="minorHAnsi" w:cstheme="minorHAnsi"/>
        </w:rPr>
        <w:t xml:space="preserve"> </w:t>
      </w:r>
      <w:r w:rsidR="00395F36" w:rsidRPr="00ED3B5B">
        <w:rPr>
          <w:rFonts w:asciiTheme="minorHAnsi" w:hAnsiTheme="minorHAnsi" w:cstheme="minorHAnsi"/>
        </w:rPr>
        <w:t xml:space="preserve">In addition to this, </w:t>
      </w:r>
      <w:r w:rsidR="5BA9B96A" w:rsidRPr="00ED3B5B">
        <w:rPr>
          <w:rFonts w:asciiTheme="minorHAnsi" w:hAnsiTheme="minorHAnsi" w:cstheme="minorHAnsi"/>
        </w:rPr>
        <w:t>in order for differentiation to be</w:t>
      </w:r>
      <w:r w:rsidR="00BC4F16" w:rsidRPr="00ED3B5B">
        <w:rPr>
          <w:rFonts w:asciiTheme="minorHAnsi" w:hAnsiTheme="minorHAnsi" w:cstheme="minorHAnsi"/>
        </w:rPr>
        <w:t xml:space="preserve"> implemented most effectively the t</w:t>
      </w:r>
      <w:r w:rsidR="00F00C3F">
        <w:rPr>
          <w:rFonts w:asciiTheme="minorHAnsi" w:hAnsiTheme="minorHAnsi" w:cstheme="minorHAnsi"/>
        </w:rPr>
        <w:t>e</w:t>
      </w:r>
      <w:r w:rsidR="00BC4F16" w:rsidRPr="00ED3B5B">
        <w:rPr>
          <w:rFonts w:asciiTheme="minorHAnsi" w:hAnsiTheme="minorHAnsi" w:cstheme="minorHAnsi"/>
        </w:rPr>
        <w:t xml:space="preserve">acher </w:t>
      </w:r>
      <w:r w:rsidR="5BA9B96A" w:rsidRPr="00ED3B5B">
        <w:rPr>
          <w:rFonts w:asciiTheme="minorHAnsi" w:hAnsiTheme="minorHAnsi" w:cstheme="minorHAnsi"/>
        </w:rPr>
        <w:t>need</w:t>
      </w:r>
      <w:r w:rsidR="00BC4F16" w:rsidRPr="00ED3B5B">
        <w:rPr>
          <w:rFonts w:asciiTheme="minorHAnsi" w:hAnsiTheme="minorHAnsi" w:cstheme="minorHAnsi"/>
        </w:rPr>
        <w:t>s</w:t>
      </w:r>
      <w:r w:rsidR="5BA9B96A" w:rsidRPr="00ED3B5B">
        <w:rPr>
          <w:rFonts w:asciiTheme="minorHAnsi" w:hAnsiTheme="minorHAnsi" w:cstheme="minorHAnsi"/>
        </w:rPr>
        <w:t xml:space="preserve"> to know </w:t>
      </w:r>
      <w:r w:rsidR="00BC4F16" w:rsidRPr="00ED3B5B">
        <w:rPr>
          <w:rFonts w:asciiTheme="minorHAnsi" w:hAnsiTheme="minorHAnsi" w:cstheme="minorHAnsi"/>
        </w:rPr>
        <w:t>the</w:t>
      </w:r>
      <w:r w:rsidR="5BA9B96A" w:rsidRPr="00ED3B5B">
        <w:rPr>
          <w:rFonts w:asciiTheme="minorHAnsi" w:hAnsiTheme="minorHAnsi" w:cstheme="minorHAnsi"/>
        </w:rPr>
        <w:t xml:space="preserve"> students which takes time</w:t>
      </w:r>
      <w:r w:rsidR="00BC4F16" w:rsidRPr="00ED3B5B">
        <w:rPr>
          <w:rFonts w:asciiTheme="minorHAnsi" w:hAnsiTheme="minorHAnsi" w:cstheme="minorHAnsi"/>
        </w:rPr>
        <w:t xml:space="preserve">. I spent only a few short months getting to know the pupils needs,  before carrying out this study. Whilst data on each pupil provided an over view of their needs in education, their personal needs within my classroom differed. Furthermore, whilst data gave me information on the pupil, for example pupil B had poor literacy skills, there was no additional information available which gave more detail or any methods of teaching which can help the pupil. Additionally, </w:t>
      </w:r>
      <w:r w:rsidRPr="00ED3B5B">
        <w:rPr>
          <w:rFonts w:asciiTheme="minorHAnsi" w:hAnsiTheme="minorHAnsi" w:cstheme="minorHAnsi"/>
        </w:rPr>
        <w:t>strategies of differentiation</w:t>
      </w:r>
      <w:r w:rsidR="00BC4F16" w:rsidRPr="00ED3B5B">
        <w:rPr>
          <w:rFonts w:asciiTheme="minorHAnsi" w:hAnsiTheme="minorHAnsi" w:cstheme="minorHAnsi"/>
        </w:rPr>
        <w:t xml:space="preserve"> that were implemented and successful with these case pupils</w:t>
      </w:r>
      <w:r w:rsidRPr="00ED3B5B">
        <w:rPr>
          <w:rFonts w:asciiTheme="minorHAnsi" w:hAnsiTheme="minorHAnsi" w:cstheme="minorHAnsi"/>
        </w:rPr>
        <w:t xml:space="preserve"> may not work </w:t>
      </w:r>
      <w:r w:rsidRPr="00ED3B5B">
        <w:rPr>
          <w:rFonts w:asciiTheme="minorHAnsi" w:hAnsiTheme="minorHAnsi" w:cstheme="minorHAnsi"/>
        </w:rPr>
        <w:lastRenderedPageBreak/>
        <w:t xml:space="preserve">for </w:t>
      </w:r>
      <w:r w:rsidR="00BC4F16" w:rsidRPr="00ED3B5B">
        <w:rPr>
          <w:rFonts w:asciiTheme="minorHAnsi" w:hAnsiTheme="minorHAnsi" w:cstheme="minorHAnsi"/>
        </w:rPr>
        <w:t>other pupils, in the same or other school</w:t>
      </w:r>
      <w:r w:rsidRPr="00ED3B5B">
        <w:rPr>
          <w:rFonts w:asciiTheme="minorHAnsi" w:hAnsiTheme="minorHAnsi" w:cstheme="minorHAnsi"/>
        </w:rPr>
        <w:t>. Therefore, the findings from this study are difficult to generalise, due to the small sample size and the individualism that is associated with differentiation</w:t>
      </w:r>
      <w:r w:rsidR="00BC4F16" w:rsidRPr="00ED3B5B">
        <w:rPr>
          <w:rFonts w:asciiTheme="minorHAnsi" w:hAnsiTheme="minorHAnsi" w:cstheme="minorHAnsi"/>
        </w:rPr>
        <w:t xml:space="preserve"> and the time frame in which the research was carried out. </w:t>
      </w:r>
    </w:p>
    <w:p w14:paraId="613CF2EB" w14:textId="55126541" w:rsidR="005907D3" w:rsidRDefault="5BA9B96A" w:rsidP="005907D3">
      <w:pPr>
        <w:spacing w:line="480" w:lineRule="auto"/>
        <w:rPr>
          <w:rFonts w:asciiTheme="minorHAnsi" w:hAnsiTheme="minorHAnsi" w:cstheme="minorHAnsi"/>
        </w:rPr>
      </w:pPr>
      <w:r w:rsidRPr="00ED3B5B">
        <w:rPr>
          <w:rFonts w:asciiTheme="minorHAnsi" w:hAnsiTheme="minorHAnsi" w:cstheme="minorHAnsi"/>
        </w:rPr>
        <w:t xml:space="preserve">This study demonstrated that with appropriate support and direction teachers will deepen their knowledge about differentiation and improve its implementation in their classroom. In the case of this study, the opportunity to collaboratively plan, deliver, revise and reflect on the use of differentiated tasks were imperative in maximising knowledge creation and knowledge sharing.  It allowed teachers to take risks, without fear of failure and for collaborative problem solving. Lesson study as an approach to professional learning assisted teachers to refine a pedagogical approach that improves outcomes for learners. </w:t>
      </w:r>
      <w:r w:rsidR="005907D3">
        <w:rPr>
          <w:rFonts w:asciiTheme="minorHAnsi" w:hAnsiTheme="minorHAnsi" w:cstheme="minorHAnsi"/>
        </w:rPr>
        <w:br w:type="page"/>
      </w:r>
    </w:p>
    <w:p w14:paraId="6B5F2F89" w14:textId="77777777" w:rsidR="00C41EFD" w:rsidRPr="00ED3B5B" w:rsidRDefault="00C41EFD" w:rsidP="00ED3B5B">
      <w:pPr>
        <w:spacing w:line="480" w:lineRule="auto"/>
        <w:rPr>
          <w:rFonts w:asciiTheme="minorHAnsi" w:hAnsiTheme="minorHAnsi" w:cstheme="minorHAnsi"/>
        </w:rPr>
      </w:pPr>
    </w:p>
    <w:p w14:paraId="03F11428" w14:textId="2C189755" w:rsidR="00C41EFD" w:rsidRPr="00ED3B5B" w:rsidRDefault="00ED3B5B" w:rsidP="00ED3B5B">
      <w:pPr>
        <w:spacing w:line="480" w:lineRule="auto"/>
        <w:rPr>
          <w:rFonts w:asciiTheme="minorHAnsi" w:hAnsiTheme="minorHAnsi" w:cstheme="minorHAnsi"/>
          <w:u w:val="single"/>
        </w:rPr>
      </w:pPr>
      <w:r w:rsidRPr="00ED3B5B">
        <w:rPr>
          <w:rFonts w:asciiTheme="minorHAnsi" w:hAnsiTheme="minorHAnsi" w:cstheme="minorHAnsi"/>
          <w:u w:val="single"/>
        </w:rPr>
        <w:t>Bibliography</w:t>
      </w:r>
    </w:p>
    <w:p w14:paraId="5A167BF1" w14:textId="0C348820" w:rsidR="00293D70" w:rsidRDefault="00F00C3F" w:rsidP="005907D3">
      <w:pPr>
        <w:spacing w:line="360" w:lineRule="auto"/>
        <w:rPr>
          <w:rFonts w:asciiTheme="minorHAnsi" w:hAnsiTheme="minorHAnsi" w:cstheme="minorHAnsi"/>
        </w:rPr>
      </w:pPr>
      <w:r w:rsidRPr="00F00C3F">
        <w:rPr>
          <w:rFonts w:asciiTheme="minorHAnsi" w:hAnsiTheme="minorHAnsi" w:cstheme="minorHAnsi"/>
        </w:rPr>
        <w:t>Cohen et al., 2007. Research methods in education 6th ed., London: Routledge.</w:t>
      </w:r>
    </w:p>
    <w:p w14:paraId="79487035" w14:textId="77777777" w:rsidR="00F00C3F" w:rsidRPr="00F00C3F" w:rsidRDefault="00F00C3F" w:rsidP="005907D3">
      <w:pPr>
        <w:spacing w:line="360" w:lineRule="auto"/>
        <w:rPr>
          <w:rFonts w:asciiTheme="minorHAnsi" w:hAnsiTheme="minorHAnsi" w:cstheme="minorHAnsi"/>
          <w:color w:val="000000" w:themeColor="text1"/>
        </w:rPr>
      </w:pPr>
      <w:r w:rsidRPr="00F00C3F">
        <w:rPr>
          <w:rFonts w:asciiTheme="minorHAnsi" w:hAnsiTheme="minorHAnsi" w:cstheme="minorHAnsi"/>
          <w:color w:val="000000" w:themeColor="text1"/>
        </w:rPr>
        <w:t>Dudley, P., 2015. Lesson Study : professional learning for our time, London: Routledge.</w:t>
      </w:r>
    </w:p>
    <w:p w14:paraId="60D2CA5E" w14:textId="7812C103" w:rsidR="00F00C3F" w:rsidRDefault="00F00C3F" w:rsidP="005907D3">
      <w:pPr>
        <w:spacing w:line="360" w:lineRule="auto"/>
        <w:rPr>
          <w:rFonts w:asciiTheme="minorHAnsi" w:eastAsia="Helvetica" w:hAnsiTheme="minorHAnsi" w:cstheme="minorHAnsi"/>
          <w:color w:val="000000" w:themeColor="text1"/>
        </w:rPr>
      </w:pPr>
      <w:r w:rsidRPr="00ED3B5B">
        <w:rPr>
          <w:rFonts w:asciiTheme="minorHAnsi" w:eastAsia="Helvetica" w:hAnsiTheme="minorHAnsi" w:cstheme="minorHAnsi"/>
          <w:color w:val="000000" w:themeColor="text1"/>
        </w:rPr>
        <w:t>Dunn, Karen, 2016. GCSE Geography teachers' experiences of differentiation in the classroom. International Research in Geographical &amp; Environmental Education, 25(4), pp.344–358.</w:t>
      </w:r>
    </w:p>
    <w:p w14:paraId="02839025" w14:textId="4D2806B7" w:rsidR="00F00C3F" w:rsidRPr="00F00C3F" w:rsidRDefault="00F00C3F" w:rsidP="005907D3">
      <w:pPr>
        <w:spacing w:line="360" w:lineRule="auto"/>
        <w:rPr>
          <w:rFonts w:asciiTheme="minorHAnsi" w:hAnsiTheme="minorHAnsi" w:cstheme="minorHAnsi"/>
          <w:color w:val="000000" w:themeColor="text1"/>
        </w:rPr>
      </w:pPr>
      <w:r w:rsidRPr="00ED3B5B">
        <w:rPr>
          <w:rFonts w:asciiTheme="minorHAnsi" w:hAnsiTheme="minorHAnsi" w:cstheme="minorHAnsi"/>
          <w:color w:val="000000" w:themeColor="text1"/>
        </w:rPr>
        <w:t>Fernandez, C. &amp; Yoshida, M. (2004). Lesson study: A Japanese approach to improving mathematics teaching and learning. Mahwah, NJ: Lawrence Erlbaum Associates, Publishers.</w:t>
      </w:r>
    </w:p>
    <w:p w14:paraId="22CEF98E" w14:textId="1830B431" w:rsidR="00F00C3F" w:rsidRPr="00F00C3F" w:rsidRDefault="00F00C3F" w:rsidP="005907D3">
      <w:pPr>
        <w:spacing w:line="360" w:lineRule="auto"/>
        <w:rPr>
          <w:rFonts w:asciiTheme="minorHAnsi" w:hAnsiTheme="minorHAnsi" w:cstheme="minorHAnsi"/>
          <w:color w:val="000000" w:themeColor="text1"/>
        </w:rPr>
      </w:pPr>
      <w:proofErr w:type="spellStart"/>
      <w:r w:rsidRPr="00ED3B5B">
        <w:rPr>
          <w:rFonts w:asciiTheme="minorHAnsi" w:eastAsia="Helvetica" w:hAnsiTheme="minorHAnsi" w:cstheme="minorHAnsi"/>
          <w:color w:val="000000" w:themeColor="text1"/>
        </w:rPr>
        <w:t>Frankling</w:t>
      </w:r>
      <w:proofErr w:type="spellEnd"/>
      <w:r w:rsidRPr="00ED3B5B">
        <w:rPr>
          <w:rFonts w:asciiTheme="minorHAnsi" w:eastAsia="Helvetica" w:hAnsiTheme="minorHAnsi" w:cstheme="minorHAnsi"/>
          <w:color w:val="000000" w:themeColor="text1"/>
        </w:rPr>
        <w:t>, Thomas, 2017. Leading Secondary Teachers' Understandings and Practices of Differentiation Through Professional Learning. Leading &amp; Managing, 23(2), pp.72–87.</w:t>
      </w:r>
    </w:p>
    <w:p w14:paraId="7CCE62F4" w14:textId="20D6F1C1" w:rsidR="00B15947" w:rsidRDefault="00B15947" w:rsidP="005907D3">
      <w:pPr>
        <w:spacing w:line="360" w:lineRule="auto"/>
        <w:rPr>
          <w:rFonts w:asciiTheme="minorHAnsi" w:hAnsiTheme="minorHAnsi" w:cstheme="minorHAnsi"/>
          <w:color w:val="000000" w:themeColor="text1"/>
        </w:rPr>
      </w:pPr>
      <w:r w:rsidRPr="00ED3B5B">
        <w:rPr>
          <w:rFonts w:asciiTheme="minorHAnsi" w:hAnsiTheme="minorHAnsi" w:cstheme="minorHAnsi"/>
          <w:color w:val="000000" w:themeColor="text1"/>
        </w:rPr>
        <w:t>Lambert, D. &amp; Balderstone, D., 2000. Learning to teach geography in the secondary school : a companion to school experience, London: Routledge.</w:t>
      </w:r>
    </w:p>
    <w:p w14:paraId="710531C2" w14:textId="0C9A6CCB" w:rsidR="00F00C3F" w:rsidRPr="00ED3B5B" w:rsidRDefault="00F00C3F" w:rsidP="005907D3">
      <w:pPr>
        <w:spacing w:line="360" w:lineRule="auto"/>
        <w:rPr>
          <w:rFonts w:asciiTheme="minorHAnsi" w:hAnsiTheme="minorHAnsi" w:cstheme="minorHAnsi"/>
          <w:color w:val="000000" w:themeColor="text1"/>
        </w:rPr>
      </w:pPr>
      <w:r w:rsidRPr="00F00C3F">
        <w:rPr>
          <w:rFonts w:asciiTheme="minorHAnsi" w:hAnsiTheme="minorHAnsi" w:cstheme="minorHAnsi"/>
          <w:color w:val="000000" w:themeColor="text1"/>
        </w:rPr>
        <w:t>Norwich et al., 2014. Lesson study : making a difference to teaching pupils with learning difficulties, London: Bloomsbury Academic.</w:t>
      </w:r>
    </w:p>
    <w:p w14:paraId="1C5C4A53" w14:textId="57541DD8" w:rsidR="00B15947" w:rsidRPr="00ED3B5B" w:rsidRDefault="004558CF" w:rsidP="005907D3">
      <w:pPr>
        <w:spacing w:line="360" w:lineRule="auto"/>
        <w:rPr>
          <w:rFonts w:asciiTheme="minorHAnsi" w:hAnsiTheme="minorHAnsi" w:cstheme="minorHAnsi"/>
          <w:color w:val="000000" w:themeColor="text1"/>
        </w:rPr>
      </w:pPr>
      <w:r w:rsidRPr="00ED3B5B">
        <w:rPr>
          <w:rFonts w:asciiTheme="minorHAnsi" w:hAnsiTheme="minorHAnsi" w:cstheme="minorHAnsi"/>
          <w:color w:val="000000" w:themeColor="text1"/>
        </w:rPr>
        <w:t>Phillips, R., 2003. Reflective teaching of history 11-18, London: Continuum.</w:t>
      </w:r>
    </w:p>
    <w:p w14:paraId="7CD04A1E" w14:textId="60041521" w:rsidR="00F00C3F" w:rsidRDefault="00F00C3F" w:rsidP="005907D3">
      <w:pPr>
        <w:spacing w:line="360" w:lineRule="auto"/>
        <w:rPr>
          <w:rFonts w:asciiTheme="minorHAnsi" w:hAnsiTheme="minorHAnsi" w:cstheme="minorHAnsi"/>
          <w:color w:val="000000" w:themeColor="text1"/>
        </w:rPr>
      </w:pPr>
      <w:r w:rsidRPr="00F00C3F">
        <w:rPr>
          <w:rFonts w:asciiTheme="minorHAnsi" w:hAnsiTheme="minorHAnsi" w:cstheme="minorHAnsi"/>
          <w:color w:val="000000" w:themeColor="text1"/>
        </w:rPr>
        <w:t>Reid et al., 1981. Mixed ability teaching: Problems and possibilities, Windsor: NFER Nelson.</w:t>
      </w:r>
    </w:p>
    <w:p w14:paraId="6DFDD41B" w14:textId="2603BD21" w:rsidR="00F00C3F" w:rsidRDefault="00F00C3F" w:rsidP="005907D3">
      <w:pPr>
        <w:spacing w:line="360" w:lineRule="auto"/>
        <w:rPr>
          <w:rFonts w:asciiTheme="minorHAnsi" w:hAnsiTheme="minorHAnsi" w:cstheme="minorHAnsi"/>
          <w:color w:val="000000"/>
          <w:shd w:val="clear" w:color="auto" w:fill="FFFFFF"/>
        </w:rPr>
      </w:pPr>
      <w:proofErr w:type="spellStart"/>
      <w:r w:rsidRPr="00F00C3F">
        <w:rPr>
          <w:rFonts w:asciiTheme="minorHAnsi" w:hAnsiTheme="minorHAnsi" w:cstheme="minorHAnsi"/>
          <w:color w:val="000000"/>
          <w:shd w:val="clear" w:color="auto" w:fill="FFFFFF"/>
        </w:rPr>
        <w:t>Shawa</w:t>
      </w:r>
      <w:proofErr w:type="spellEnd"/>
      <w:r w:rsidRPr="00F00C3F">
        <w:rPr>
          <w:rFonts w:asciiTheme="minorHAnsi" w:hAnsiTheme="minorHAnsi" w:cstheme="minorHAnsi"/>
          <w:color w:val="000000"/>
          <w:shd w:val="clear" w:color="auto" w:fill="FFFFFF"/>
        </w:rPr>
        <w:t>, L. (2017). Ethics in educational research. [online] pp.432-443. Available at: https://moodle.uwtsd.ac.uk/pluginfile.php/289390/mod_resource/content/1/Ethics%20in%20Educational%20Research%202017.pdf [Accessed 23 Feb. 2020].</w:t>
      </w:r>
    </w:p>
    <w:p w14:paraId="30217E83" w14:textId="77777777" w:rsidR="005907D3" w:rsidRDefault="005907D3" w:rsidP="005907D3">
      <w:pPr>
        <w:spacing w:line="360" w:lineRule="auto"/>
        <w:rPr>
          <w:rFonts w:asciiTheme="minorHAnsi" w:hAnsiTheme="minorHAnsi" w:cstheme="minorHAnsi"/>
        </w:rPr>
      </w:pPr>
      <w:proofErr w:type="spellStart"/>
      <w:r>
        <w:rPr>
          <w:rFonts w:asciiTheme="minorHAnsi" w:hAnsiTheme="minorHAnsi" w:cstheme="minorHAnsi"/>
        </w:rPr>
        <w:t>Sladkey</w:t>
      </w:r>
      <w:proofErr w:type="spellEnd"/>
      <w:r>
        <w:rPr>
          <w:rFonts w:asciiTheme="minorHAnsi" w:hAnsiTheme="minorHAnsi" w:cstheme="minorHAnsi"/>
        </w:rPr>
        <w:t xml:space="preserve">, D. (2014). Engaging Teaching Tools: Measuring and Improving Student Engagement. California: Corwin. </w:t>
      </w:r>
    </w:p>
    <w:p w14:paraId="1176DEEC" w14:textId="45FFA361" w:rsidR="005907D3" w:rsidRPr="005907D3" w:rsidRDefault="005907D3" w:rsidP="005907D3">
      <w:pPr>
        <w:spacing w:line="360" w:lineRule="auto"/>
        <w:rPr>
          <w:rFonts w:asciiTheme="minorHAnsi" w:hAnsiTheme="minorHAnsi" w:cstheme="minorHAnsi"/>
          <w:color w:val="000000" w:themeColor="text1"/>
        </w:rPr>
      </w:pPr>
      <w:r w:rsidRPr="00ED3B5B">
        <w:rPr>
          <w:rFonts w:asciiTheme="minorHAnsi" w:hAnsiTheme="minorHAnsi" w:cstheme="minorHAnsi"/>
          <w:color w:val="000000" w:themeColor="text1"/>
        </w:rPr>
        <w:t>Smith, N., 2010. The history teacher's handbook, London: Continuum.</w:t>
      </w:r>
    </w:p>
    <w:p w14:paraId="7A5CEA86" w14:textId="6186D209" w:rsidR="005907D3" w:rsidRPr="005907D3" w:rsidRDefault="005907D3" w:rsidP="005907D3">
      <w:pPr>
        <w:spacing w:line="360" w:lineRule="auto"/>
        <w:rPr>
          <w:rFonts w:asciiTheme="minorHAnsi" w:hAnsiTheme="minorHAnsi" w:cstheme="minorHAnsi"/>
          <w:color w:val="000000" w:themeColor="text1"/>
        </w:rPr>
      </w:pPr>
      <w:proofErr w:type="spellStart"/>
      <w:r w:rsidRPr="00ED3B5B">
        <w:rPr>
          <w:rFonts w:asciiTheme="minorHAnsi" w:hAnsiTheme="minorHAnsi" w:cstheme="minorHAnsi"/>
          <w:color w:val="000000" w:themeColor="text1"/>
          <w:shd w:val="clear" w:color="auto" w:fill="FFFFFF"/>
        </w:rPr>
        <w:t>Stepanek</w:t>
      </w:r>
      <w:proofErr w:type="spellEnd"/>
      <w:r w:rsidRPr="00ED3B5B">
        <w:rPr>
          <w:rFonts w:asciiTheme="minorHAnsi" w:hAnsiTheme="minorHAnsi" w:cstheme="minorHAnsi"/>
          <w:color w:val="000000" w:themeColor="text1"/>
          <w:shd w:val="clear" w:color="auto" w:fill="FFFFFF"/>
        </w:rPr>
        <w:t xml:space="preserve">, J, Appel, G, &amp; Leong, M 2006, Leading Lesson Study : A Practical Guide for Teachers and Facilitators, SAGE Publications, Thousand Oaks. Available from: ProQuest </w:t>
      </w:r>
      <w:proofErr w:type="spellStart"/>
      <w:r w:rsidRPr="00ED3B5B">
        <w:rPr>
          <w:rFonts w:asciiTheme="minorHAnsi" w:hAnsiTheme="minorHAnsi" w:cstheme="minorHAnsi"/>
          <w:color w:val="000000" w:themeColor="text1"/>
          <w:shd w:val="clear" w:color="auto" w:fill="FFFFFF"/>
        </w:rPr>
        <w:t>Ebook</w:t>
      </w:r>
      <w:proofErr w:type="spellEnd"/>
      <w:r w:rsidRPr="00ED3B5B">
        <w:rPr>
          <w:rFonts w:asciiTheme="minorHAnsi" w:hAnsiTheme="minorHAnsi" w:cstheme="minorHAnsi"/>
          <w:color w:val="000000" w:themeColor="text1"/>
          <w:shd w:val="clear" w:color="auto" w:fill="FFFFFF"/>
        </w:rPr>
        <w:t xml:space="preserve"> Central. [31 January 2020].</w:t>
      </w:r>
      <w:r w:rsidRPr="00ED3B5B">
        <w:rPr>
          <w:rFonts w:asciiTheme="minorHAnsi" w:hAnsiTheme="minorHAnsi" w:cstheme="minorHAnsi"/>
          <w:color w:val="000000" w:themeColor="text1"/>
        </w:rPr>
        <w:t xml:space="preserve"> </w:t>
      </w:r>
      <w:r w:rsidRPr="00ED3B5B">
        <w:rPr>
          <w:rFonts w:asciiTheme="minorHAnsi" w:hAnsiTheme="minorHAnsi" w:cstheme="minorHAnsi"/>
          <w:color w:val="000000" w:themeColor="text1"/>
        </w:rPr>
        <w:t>Smith, N., 2010. The history teacher's handbook, London: Continuum</w:t>
      </w:r>
      <w:r>
        <w:rPr>
          <w:rFonts w:asciiTheme="minorHAnsi" w:hAnsiTheme="minorHAnsi" w:cstheme="minorHAnsi"/>
          <w:color w:val="000000" w:themeColor="text1"/>
        </w:rPr>
        <w:t>.</w:t>
      </w:r>
    </w:p>
    <w:p w14:paraId="730F3C76" w14:textId="77777777" w:rsidR="00F00C3F" w:rsidRPr="00ED3B5B" w:rsidRDefault="00F00C3F" w:rsidP="00ED3B5B">
      <w:pPr>
        <w:spacing w:line="480" w:lineRule="auto"/>
        <w:rPr>
          <w:rFonts w:asciiTheme="minorHAnsi" w:hAnsiTheme="minorHAnsi" w:cstheme="minorHAnsi"/>
          <w:color w:val="000000" w:themeColor="text1"/>
        </w:rPr>
      </w:pPr>
    </w:p>
    <w:p w14:paraId="647A493B" w14:textId="77777777" w:rsidR="00CA099C" w:rsidRPr="00ED3B5B" w:rsidRDefault="00CA099C" w:rsidP="00ED3B5B">
      <w:pPr>
        <w:spacing w:line="480" w:lineRule="auto"/>
        <w:rPr>
          <w:rFonts w:asciiTheme="minorHAnsi" w:hAnsiTheme="minorHAnsi" w:cstheme="minorHAnsi"/>
          <w:i/>
        </w:rPr>
      </w:pPr>
    </w:p>
    <w:sectPr w:rsidR="00CA099C" w:rsidRPr="00ED3B5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173EFC" w14:textId="77777777" w:rsidR="00DE08AD" w:rsidRDefault="00DE08AD" w:rsidP="00293D70">
      <w:r>
        <w:separator/>
      </w:r>
    </w:p>
  </w:endnote>
  <w:endnote w:type="continuationSeparator" w:id="0">
    <w:p w14:paraId="643A8805" w14:textId="77777777" w:rsidR="00DE08AD" w:rsidRDefault="00DE08AD" w:rsidP="00293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45306" w14:textId="06BCF2B0" w:rsidR="00D06B8C" w:rsidRDefault="00D06B8C">
    <w:pPr>
      <w:pStyle w:val="Footer"/>
    </w:pPr>
    <w:r>
      <w:t>1401508</w:t>
    </w:r>
  </w:p>
  <w:p w14:paraId="19B6F267" w14:textId="77777777" w:rsidR="00D06B8C" w:rsidRDefault="00D06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09264A" w14:textId="77777777" w:rsidR="00DE08AD" w:rsidRDefault="00DE08AD" w:rsidP="00293D70">
      <w:r>
        <w:separator/>
      </w:r>
    </w:p>
  </w:footnote>
  <w:footnote w:type="continuationSeparator" w:id="0">
    <w:p w14:paraId="629EB71A" w14:textId="77777777" w:rsidR="00DE08AD" w:rsidRDefault="00DE08AD" w:rsidP="00293D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107A4"/>
    <w:multiLevelType w:val="hybridMultilevel"/>
    <w:tmpl w:val="5F8E2544"/>
    <w:lvl w:ilvl="0" w:tplc="CC0EE7D4">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4C3925"/>
    <w:multiLevelType w:val="hybridMultilevel"/>
    <w:tmpl w:val="163E9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762B1B"/>
    <w:multiLevelType w:val="multilevel"/>
    <w:tmpl w:val="DD4C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3F5"/>
    <w:rsid w:val="000016A4"/>
    <w:rsid w:val="0001406D"/>
    <w:rsid w:val="0004225B"/>
    <w:rsid w:val="000535F1"/>
    <w:rsid w:val="000F2681"/>
    <w:rsid w:val="00110E0E"/>
    <w:rsid w:val="001A3C27"/>
    <w:rsid w:val="001B0220"/>
    <w:rsid w:val="0021793E"/>
    <w:rsid w:val="0022136E"/>
    <w:rsid w:val="002371E5"/>
    <w:rsid w:val="002803D2"/>
    <w:rsid w:val="00293D70"/>
    <w:rsid w:val="002C2B67"/>
    <w:rsid w:val="002D0D9C"/>
    <w:rsid w:val="002D0E08"/>
    <w:rsid w:val="00315895"/>
    <w:rsid w:val="00321932"/>
    <w:rsid w:val="0035365C"/>
    <w:rsid w:val="0035380C"/>
    <w:rsid w:val="00395F36"/>
    <w:rsid w:val="003C7606"/>
    <w:rsid w:val="003E21E9"/>
    <w:rsid w:val="00407A29"/>
    <w:rsid w:val="00454F1A"/>
    <w:rsid w:val="004558CF"/>
    <w:rsid w:val="00483F4B"/>
    <w:rsid w:val="0049785F"/>
    <w:rsid w:val="004A0F7B"/>
    <w:rsid w:val="004B7006"/>
    <w:rsid w:val="004E1853"/>
    <w:rsid w:val="004F2579"/>
    <w:rsid w:val="00536BD9"/>
    <w:rsid w:val="00555F25"/>
    <w:rsid w:val="00575946"/>
    <w:rsid w:val="005907D3"/>
    <w:rsid w:val="005E04B6"/>
    <w:rsid w:val="005E39F8"/>
    <w:rsid w:val="00607371"/>
    <w:rsid w:val="0061584B"/>
    <w:rsid w:val="006254AD"/>
    <w:rsid w:val="00646F6C"/>
    <w:rsid w:val="00657043"/>
    <w:rsid w:val="006B2D98"/>
    <w:rsid w:val="006B47D0"/>
    <w:rsid w:val="006D1D6D"/>
    <w:rsid w:val="007505A9"/>
    <w:rsid w:val="007524D4"/>
    <w:rsid w:val="00752728"/>
    <w:rsid w:val="007C374D"/>
    <w:rsid w:val="00802D95"/>
    <w:rsid w:val="00842180"/>
    <w:rsid w:val="008430D4"/>
    <w:rsid w:val="0088797F"/>
    <w:rsid w:val="009F0B1C"/>
    <w:rsid w:val="00A327EE"/>
    <w:rsid w:val="00A63C24"/>
    <w:rsid w:val="00A7579D"/>
    <w:rsid w:val="00A91C3E"/>
    <w:rsid w:val="00AB6FB3"/>
    <w:rsid w:val="00AD71C2"/>
    <w:rsid w:val="00AF120C"/>
    <w:rsid w:val="00B15947"/>
    <w:rsid w:val="00BB4681"/>
    <w:rsid w:val="00BC4F16"/>
    <w:rsid w:val="00BF53F5"/>
    <w:rsid w:val="00C25EE1"/>
    <w:rsid w:val="00C41EFD"/>
    <w:rsid w:val="00C6712C"/>
    <w:rsid w:val="00C76C9C"/>
    <w:rsid w:val="00C85CC8"/>
    <w:rsid w:val="00CA099C"/>
    <w:rsid w:val="00CA2B26"/>
    <w:rsid w:val="00CD56DB"/>
    <w:rsid w:val="00CF39D7"/>
    <w:rsid w:val="00D06B8C"/>
    <w:rsid w:val="00D226FD"/>
    <w:rsid w:val="00D24D21"/>
    <w:rsid w:val="00D324A6"/>
    <w:rsid w:val="00D37098"/>
    <w:rsid w:val="00DB3157"/>
    <w:rsid w:val="00DE08AD"/>
    <w:rsid w:val="00DE38E1"/>
    <w:rsid w:val="00E43A4D"/>
    <w:rsid w:val="00ED3B5B"/>
    <w:rsid w:val="00EF1864"/>
    <w:rsid w:val="00F00C3F"/>
    <w:rsid w:val="00F13446"/>
    <w:rsid w:val="00F66B02"/>
    <w:rsid w:val="00F81DB3"/>
    <w:rsid w:val="00FB703A"/>
    <w:rsid w:val="00FF5920"/>
    <w:rsid w:val="03E98F79"/>
    <w:rsid w:val="5BA9B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06A00"/>
  <w15:chartTrackingRefBased/>
  <w15:docId w15:val="{79939721-32A5-489B-87FC-7B944BCA1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0C3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DE08AD"/>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D70"/>
    <w:pPr>
      <w:tabs>
        <w:tab w:val="center" w:pos="4513"/>
        <w:tab w:val="right" w:pos="9026"/>
      </w:tabs>
    </w:pPr>
  </w:style>
  <w:style w:type="character" w:customStyle="1" w:styleId="HeaderChar">
    <w:name w:val="Header Char"/>
    <w:basedOn w:val="DefaultParagraphFont"/>
    <w:link w:val="Header"/>
    <w:uiPriority w:val="99"/>
    <w:rsid w:val="00293D70"/>
  </w:style>
  <w:style w:type="paragraph" w:styleId="Footer">
    <w:name w:val="footer"/>
    <w:basedOn w:val="Normal"/>
    <w:link w:val="FooterChar"/>
    <w:uiPriority w:val="99"/>
    <w:unhideWhenUsed/>
    <w:rsid w:val="00293D70"/>
    <w:pPr>
      <w:tabs>
        <w:tab w:val="center" w:pos="4513"/>
        <w:tab w:val="right" w:pos="9026"/>
      </w:tabs>
    </w:pPr>
  </w:style>
  <w:style w:type="character" w:customStyle="1" w:styleId="FooterChar">
    <w:name w:val="Footer Char"/>
    <w:basedOn w:val="DefaultParagraphFont"/>
    <w:link w:val="Footer"/>
    <w:uiPriority w:val="99"/>
    <w:rsid w:val="00293D70"/>
  </w:style>
  <w:style w:type="paragraph" w:styleId="ListParagraph">
    <w:name w:val="List Paragraph"/>
    <w:basedOn w:val="Normal"/>
    <w:uiPriority w:val="34"/>
    <w:qFormat/>
    <w:rsid w:val="007505A9"/>
    <w:pPr>
      <w:ind w:left="720"/>
      <w:contextualSpacing/>
    </w:pPr>
  </w:style>
  <w:style w:type="character" w:customStyle="1" w:styleId="Heading1Char">
    <w:name w:val="Heading 1 Char"/>
    <w:basedOn w:val="DefaultParagraphFont"/>
    <w:link w:val="Heading1"/>
    <w:uiPriority w:val="9"/>
    <w:rsid w:val="00DE08AD"/>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2803D2"/>
    <w:rPr>
      <w:b/>
      <w:bCs/>
    </w:rPr>
  </w:style>
  <w:style w:type="paragraph" w:styleId="NormalWeb">
    <w:name w:val="Normal (Web)"/>
    <w:basedOn w:val="Normal"/>
    <w:uiPriority w:val="99"/>
    <w:semiHidden/>
    <w:unhideWhenUsed/>
    <w:rsid w:val="002803D2"/>
    <w:pPr>
      <w:spacing w:before="100" w:beforeAutospacing="1" w:after="100" w:afterAutospacing="1"/>
    </w:pPr>
  </w:style>
  <w:style w:type="character" w:styleId="Emphasis">
    <w:name w:val="Emphasis"/>
    <w:basedOn w:val="DefaultParagraphFont"/>
    <w:uiPriority w:val="20"/>
    <w:qFormat/>
    <w:rsid w:val="005907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778526">
      <w:bodyDiv w:val="1"/>
      <w:marLeft w:val="0"/>
      <w:marRight w:val="0"/>
      <w:marTop w:val="0"/>
      <w:marBottom w:val="0"/>
      <w:divBdr>
        <w:top w:val="none" w:sz="0" w:space="0" w:color="auto"/>
        <w:left w:val="none" w:sz="0" w:space="0" w:color="auto"/>
        <w:bottom w:val="none" w:sz="0" w:space="0" w:color="auto"/>
        <w:right w:val="none" w:sz="0" w:space="0" w:color="auto"/>
      </w:divBdr>
    </w:div>
    <w:div w:id="1055661258">
      <w:bodyDiv w:val="1"/>
      <w:marLeft w:val="0"/>
      <w:marRight w:val="0"/>
      <w:marTop w:val="0"/>
      <w:marBottom w:val="0"/>
      <w:divBdr>
        <w:top w:val="none" w:sz="0" w:space="0" w:color="auto"/>
        <w:left w:val="none" w:sz="0" w:space="0" w:color="auto"/>
        <w:bottom w:val="none" w:sz="0" w:space="0" w:color="auto"/>
        <w:right w:val="none" w:sz="0" w:space="0" w:color="auto"/>
      </w:divBdr>
    </w:div>
    <w:div w:id="1151870844">
      <w:bodyDiv w:val="1"/>
      <w:marLeft w:val="0"/>
      <w:marRight w:val="0"/>
      <w:marTop w:val="0"/>
      <w:marBottom w:val="0"/>
      <w:divBdr>
        <w:top w:val="none" w:sz="0" w:space="0" w:color="auto"/>
        <w:left w:val="none" w:sz="0" w:space="0" w:color="auto"/>
        <w:bottom w:val="none" w:sz="0" w:space="0" w:color="auto"/>
        <w:right w:val="none" w:sz="0" w:space="0" w:color="auto"/>
      </w:divBdr>
    </w:div>
    <w:div w:id="1363552149">
      <w:bodyDiv w:val="1"/>
      <w:marLeft w:val="0"/>
      <w:marRight w:val="0"/>
      <w:marTop w:val="0"/>
      <w:marBottom w:val="0"/>
      <w:divBdr>
        <w:top w:val="none" w:sz="0" w:space="0" w:color="auto"/>
        <w:left w:val="none" w:sz="0" w:space="0" w:color="auto"/>
        <w:bottom w:val="none" w:sz="0" w:space="0" w:color="auto"/>
        <w:right w:val="none" w:sz="0" w:space="0" w:color="auto"/>
      </w:divBdr>
    </w:div>
    <w:div w:id="1432317332">
      <w:bodyDiv w:val="1"/>
      <w:marLeft w:val="0"/>
      <w:marRight w:val="0"/>
      <w:marTop w:val="0"/>
      <w:marBottom w:val="0"/>
      <w:divBdr>
        <w:top w:val="none" w:sz="0" w:space="0" w:color="auto"/>
        <w:left w:val="none" w:sz="0" w:space="0" w:color="auto"/>
        <w:bottom w:val="none" w:sz="0" w:space="0" w:color="auto"/>
        <w:right w:val="none" w:sz="0" w:space="0" w:color="auto"/>
      </w:divBdr>
    </w:div>
    <w:div w:id="1545405092">
      <w:bodyDiv w:val="1"/>
      <w:marLeft w:val="0"/>
      <w:marRight w:val="0"/>
      <w:marTop w:val="0"/>
      <w:marBottom w:val="0"/>
      <w:divBdr>
        <w:top w:val="none" w:sz="0" w:space="0" w:color="auto"/>
        <w:left w:val="none" w:sz="0" w:space="0" w:color="auto"/>
        <w:bottom w:val="none" w:sz="0" w:space="0" w:color="auto"/>
        <w:right w:val="none" w:sz="0" w:space="0" w:color="auto"/>
      </w:divBdr>
    </w:div>
    <w:div w:id="1571501575">
      <w:bodyDiv w:val="1"/>
      <w:marLeft w:val="0"/>
      <w:marRight w:val="0"/>
      <w:marTop w:val="0"/>
      <w:marBottom w:val="0"/>
      <w:divBdr>
        <w:top w:val="none" w:sz="0" w:space="0" w:color="auto"/>
        <w:left w:val="none" w:sz="0" w:space="0" w:color="auto"/>
        <w:bottom w:val="none" w:sz="0" w:space="0" w:color="auto"/>
        <w:right w:val="none" w:sz="0" w:space="0" w:color="auto"/>
      </w:divBdr>
    </w:div>
    <w:div w:id="1938829007">
      <w:bodyDiv w:val="1"/>
      <w:marLeft w:val="0"/>
      <w:marRight w:val="0"/>
      <w:marTop w:val="0"/>
      <w:marBottom w:val="0"/>
      <w:divBdr>
        <w:top w:val="none" w:sz="0" w:space="0" w:color="auto"/>
        <w:left w:val="none" w:sz="0" w:space="0" w:color="auto"/>
        <w:bottom w:val="none" w:sz="0" w:space="0" w:color="auto"/>
        <w:right w:val="none" w:sz="0" w:space="0" w:color="auto"/>
      </w:divBdr>
    </w:div>
    <w:div w:id="1969242915">
      <w:bodyDiv w:val="1"/>
      <w:marLeft w:val="0"/>
      <w:marRight w:val="0"/>
      <w:marTop w:val="0"/>
      <w:marBottom w:val="0"/>
      <w:divBdr>
        <w:top w:val="none" w:sz="0" w:space="0" w:color="auto"/>
        <w:left w:val="none" w:sz="0" w:space="0" w:color="auto"/>
        <w:bottom w:val="none" w:sz="0" w:space="0" w:color="auto"/>
        <w:right w:val="none" w:sz="0" w:space="0" w:color="auto"/>
      </w:divBdr>
    </w:div>
    <w:div w:id="204990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0b77c1fe0d23aeb341e95d1b62f3b91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b4158b377c41e6b76aac936cf2d94e89"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64ECB1-2C3B-42EE-8E1E-8019C8966B39}">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46b8f10f-f56e-4e87-af4a-2384ac144562"/>
    <ds:schemaRef ds:uri="921765a0-fcf6-47d1-8ac4-5d670786d758"/>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E1E74097-A554-4FE4-9E27-087B64E68A90}">
  <ds:schemaRefs>
    <ds:schemaRef ds:uri="http://schemas.microsoft.com/sharepoint/v3/contenttype/forms"/>
  </ds:schemaRefs>
</ds:datastoreItem>
</file>

<file path=customXml/itemProps3.xml><?xml version="1.0" encoding="utf-8"?>
<ds:datastoreItem xmlns:ds="http://schemas.openxmlformats.org/officeDocument/2006/customXml" ds:itemID="{59AD28A7-9813-4A43-B61C-817B4B3618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4907</Words>
  <Characters>27976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Birchgrove Comprehensive School</Company>
  <LinksUpToDate>false</LinksUpToDate>
  <CharactersWithSpaces>32818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Miller (1401508)</dc:creator>
  <cp:keywords/>
  <dc:description/>
  <cp:lastModifiedBy>Lauren Miller (1401508)</cp:lastModifiedBy>
  <cp:revision>2</cp:revision>
  <dcterms:created xsi:type="dcterms:W3CDTF">2020-02-23T23:06:00Z</dcterms:created>
  <dcterms:modified xsi:type="dcterms:W3CDTF">2020-02-23T23:06:00Z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