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drawings/drawing1.xml" ContentType="application/vnd.openxmlformats-officedocument.drawingml.chartshapes+xml"/>
  <Override PartName="/word/charts/chart2.xml" ContentType="application/vnd.openxmlformats-officedocument.drawingml.chart+xml"/>
  <Override PartName="/word/drawings/drawing2.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929734371"/>
        <w:docPartObj>
          <w:docPartGallery w:val="Cover Pages"/>
          <w:docPartUnique/>
        </w:docPartObj>
      </w:sdtPr>
      <w:sdtEndPr/>
      <w:sdtContent>
        <w:p w14:paraId="2D398B34" w14:textId="797B8637" w:rsidR="006078A9" w:rsidRDefault="00011CCC" w:rsidP="00FA70F5">
          <w:pPr>
            <w:jc w:val="center"/>
          </w:pPr>
          <w:r>
            <w:rPr>
              <w:noProof/>
              <w:lang w:eastAsia="en-029"/>
            </w:rPr>
            <w:drawing>
              <wp:inline distT="0" distB="0" distL="0" distR="0" wp14:anchorId="12D8F1A8" wp14:editId="2EB92192">
                <wp:extent cx="5708073" cy="3607533"/>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SC_0087-1024x683.jpg"/>
                        <pic:cNvPicPr/>
                      </pic:nvPicPr>
                      <pic:blipFill>
                        <a:blip r:embed="rId10">
                          <a:extLst>
                            <a:ext uri="{28A0092B-C50C-407E-A947-70E740481C1C}">
                              <a14:useLocalDpi xmlns:a14="http://schemas.microsoft.com/office/drawing/2010/main" val="0"/>
                            </a:ext>
                          </a:extLst>
                        </a:blip>
                        <a:stretch>
                          <a:fillRect/>
                        </a:stretch>
                      </pic:blipFill>
                      <pic:spPr>
                        <a:xfrm>
                          <a:off x="0" y="0"/>
                          <a:ext cx="5708073" cy="3607533"/>
                        </a:xfrm>
                        <a:prstGeom prst="ellipse">
                          <a:avLst/>
                        </a:prstGeom>
                        <a:ln>
                          <a:noFill/>
                        </a:ln>
                        <a:effectLst>
                          <a:softEdge rad="112500"/>
                        </a:effectLst>
                      </pic:spPr>
                    </pic:pic>
                  </a:graphicData>
                </a:graphic>
              </wp:inline>
            </w:drawing>
          </w:r>
          <w:r w:rsidR="006078A9">
            <w:rPr>
              <w:noProof/>
              <w:lang w:eastAsia="en-029"/>
            </w:rPr>
            <mc:AlternateContent>
              <mc:Choice Requires="wps">
                <w:drawing>
                  <wp:anchor distT="0" distB="0" distL="114300" distR="114300" simplePos="0" relativeHeight="251660288" behindDoc="1" locked="0" layoutInCell="1" allowOverlap="1" wp14:anchorId="6432FCE3" wp14:editId="131C8FB2">
                    <wp:simplePos x="0" y="0"/>
                    <wp:positionH relativeFrom="margin">
                      <wp:align>center</wp:align>
                    </wp:positionH>
                    <mc:AlternateContent>
                      <mc:Choice Requires="wp14">
                        <wp:positionV relativeFrom="margin">
                          <wp14:pctPosVOffset>-5000</wp14:pctPosVOffset>
                        </wp:positionV>
                      </mc:Choice>
                      <mc:Fallback>
                        <wp:positionV relativeFrom="page">
                          <wp:posOffset>502920</wp:posOffset>
                        </wp:positionV>
                      </mc:Fallback>
                    </mc:AlternateContent>
                    <wp:extent cx="6537960" cy="5349240"/>
                    <wp:effectExtent l="0" t="0" r="0" b="0"/>
                    <wp:wrapNone/>
                    <wp:docPr id="38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37960" cy="5349240"/>
                            </a:xfrm>
                            <a:prstGeom prst="rect">
                              <a:avLst/>
                            </a:prstGeom>
                            <a:extLst>
                              <a:ext uri="{53640926-AAD7-44D8-BBD7-CCE9431645EC}">
                                <a14:shadowObscured xmlns:a14="http://schemas.microsoft.com/office/drawing/2010/main" val="1"/>
                              </a:ext>
                            </a:extLst>
                          </wps:spPr>
                          <wps:style>
                            <a:lnRef idx="0">
                              <a:scrgbClr r="0" g="0" b="0"/>
                            </a:lnRef>
                            <a:fillRef idx="1003">
                              <a:schemeClr val="dk1"/>
                            </a:fillRef>
                            <a:effectRef idx="0">
                              <a:scrgbClr r="0" g="0" b="0"/>
                            </a:effectRef>
                            <a:fontRef idx="major"/>
                          </wps:style>
                          <wps:txbx>
                            <w:txbxContent>
                              <w:sdt>
                                <w:sdtPr>
                                  <w:rPr>
                                    <w:rFonts w:asciiTheme="majorHAnsi" w:eastAsiaTheme="majorEastAsia" w:hAnsiTheme="majorHAnsi" w:cstheme="majorBidi"/>
                                    <w:color w:val="FFFFFF" w:themeColor="background1"/>
                                    <w:sz w:val="84"/>
                                    <w:szCs w:val="72"/>
                                  </w:rPr>
                                  <w:alias w:val="Title"/>
                                  <w:id w:val="1756858104"/>
                                  <w:dataBinding w:prefixMappings="xmlns:ns0='http://schemas.openxmlformats.org/package/2006/metadata/core-properties' xmlns:ns1='http://purl.org/dc/elements/1.1/'" w:xpath="/ns0:coreProperties[1]/ns1:title[1]" w:storeItemID="{6C3C8BC8-F283-45AE-878A-BAB7291924A1}"/>
                                  <w:text/>
                                </w:sdtPr>
                                <w:sdtEndPr/>
                                <w:sdtContent>
                                  <w:p w14:paraId="21D79A7E" w14:textId="4BC0AC86" w:rsidR="009D129E" w:rsidRDefault="009D129E">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lang w:val="en-029"/>
                                      </w:rPr>
                                      <w:t xml:space="preserve">Coconut </w:t>
                                    </w:r>
                                    <w:proofErr w:type="spellStart"/>
                                    <w:r>
                                      <w:rPr>
                                        <w:rFonts w:asciiTheme="majorHAnsi" w:eastAsiaTheme="majorEastAsia" w:hAnsiTheme="majorHAnsi" w:cstheme="majorBidi"/>
                                        <w:color w:val="FFFFFF" w:themeColor="background1"/>
                                        <w:sz w:val="84"/>
                                        <w:szCs w:val="72"/>
                                        <w:lang w:val="en-029"/>
                                      </w:rPr>
                                      <w:t>Dumplin</w:t>
                                    </w:r>
                                    <w:proofErr w:type="spellEnd"/>
                                    <w:r>
                                      <w:rPr>
                                        <w:rFonts w:asciiTheme="majorHAnsi" w:eastAsiaTheme="majorEastAsia" w:hAnsiTheme="majorHAnsi" w:cstheme="majorBidi"/>
                                        <w:color w:val="FFFFFF" w:themeColor="background1"/>
                                        <w:sz w:val="84"/>
                                        <w:szCs w:val="72"/>
                                        <w:lang w:val="en-029"/>
                                      </w:rPr>
                                      <w:t xml:space="preserve"> Construction</w:t>
                                    </w:r>
                                  </w:p>
                                </w:sdtContent>
                              </w:sdt>
                            </w:txbxContent>
                          </wps:txbx>
                          <wps:bodyPr rot="0" vert="horz" wrap="square" lIns="228600" tIns="45720" rIns="1371600" bIns="91440" anchor="b" anchorCtr="0" upright="1">
                            <a:noAutofit/>
                          </wps:bodyPr>
                        </wps:wsp>
                      </a:graphicData>
                    </a:graphic>
                    <wp14:sizeRelH relativeFrom="margin">
                      <wp14:pctWidth>110000</wp14:pctWidth>
                    </wp14:sizeRelH>
                    <wp14:sizeRelV relativeFrom="margin">
                      <wp14:pctHeight>65000</wp14:pctHeight>
                    </wp14:sizeRelV>
                  </wp:anchor>
                </w:drawing>
              </mc:Choice>
              <mc:Fallback>
                <w:pict>
                  <v:rect id="Rectangle 6" o:spid="_x0000_s1026" style="position:absolute;left:0;text-align:left;margin-left:0;margin-top:0;width:514.8pt;height:421.2pt;z-index:-251656192;visibility:visible;mso-wrap-style:square;mso-width-percent:1100;mso-height-percent:650;mso-top-percent:-50;mso-wrap-distance-left:9pt;mso-wrap-distance-top:0;mso-wrap-distance-right:9pt;mso-wrap-distance-bottom:0;mso-position-horizontal:center;mso-position-horizontal-relative:margin;mso-position-vertical-relative:margin;mso-width-percent:1100;mso-height-percent:650;mso-top-percent:-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" fillcolor="black [32]" stroked="f">
                    <v:fill color2="black [2016]" rotate="t" colors="0 #4c4c4c;.5 #262626;1 black" focus="100%" type="gradient">
                      <o:fill v:ext="view" type="gradientUnscaled"/>
                    </v:fill>
                    <v:textbox inset="18pt,,108pt,7.2pt">
                      <w:txbxContent>
                        <w:sdt>
                          <w:sdtPr>
                            <w:rPr>
                              <w:rFonts w:asciiTheme="majorHAnsi" w:eastAsiaTheme="majorEastAsia" w:hAnsiTheme="majorHAnsi" w:cstheme="majorBidi"/>
                              <w:color w:val="FFFFFF" w:themeColor="background1"/>
                              <w:sz w:val="84"/>
                              <w:szCs w:val="72"/>
                            </w:rPr>
                            <w:alias w:val="Title"/>
                            <w:id w:val="1756858104"/>
                            <w:dataBinding w:prefixMappings="xmlns:ns0='http://schemas.openxmlformats.org/package/2006/metadata/core-properties' xmlns:ns1='http://purl.org/dc/elements/1.1/'" w:xpath="/ns0:coreProperties[1]/ns1:title[1]" w:storeItemID="{6C3C8BC8-F283-45AE-878A-BAB7291924A1}"/>
                            <w:text/>
                          </w:sdtPr>
                          <w:sdtContent>
                            <w:p w14:paraId="21D79A7E" w14:textId="4BC0AC86" w:rsidR="009D129E" w:rsidRDefault="009D129E">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lang w:val="en-029"/>
                                </w:rPr>
                                <w:t xml:space="preserve">Coconut </w:t>
                              </w:r>
                              <w:proofErr w:type="spellStart"/>
                              <w:r>
                                <w:rPr>
                                  <w:rFonts w:asciiTheme="majorHAnsi" w:eastAsiaTheme="majorEastAsia" w:hAnsiTheme="majorHAnsi" w:cstheme="majorBidi"/>
                                  <w:color w:val="FFFFFF" w:themeColor="background1"/>
                                  <w:sz w:val="84"/>
                                  <w:szCs w:val="72"/>
                                  <w:lang w:val="en-029"/>
                                </w:rPr>
                                <w:t>Dumplin</w:t>
                              </w:r>
                              <w:proofErr w:type="spellEnd"/>
                              <w:r>
                                <w:rPr>
                                  <w:rFonts w:asciiTheme="majorHAnsi" w:eastAsiaTheme="majorEastAsia" w:hAnsiTheme="majorHAnsi" w:cstheme="majorBidi"/>
                                  <w:color w:val="FFFFFF" w:themeColor="background1"/>
                                  <w:sz w:val="84"/>
                                  <w:szCs w:val="72"/>
                                  <w:lang w:val="en-029"/>
                                </w:rPr>
                                <w:t xml:space="preserve"> Construction</w:t>
                              </w:r>
                            </w:p>
                          </w:sdtContent>
                        </w:sdt>
                      </w:txbxContent>
                    </v:textbox>
                    <w10:wrap anchorx="margin" anchory="margin"/>
                  </v:rect>
                </w:pict>
              </mc:Fallback>
            </mc:AlternateContent>
          </w:r>
        </w:p>
        <w:p w14:paraId="139E0619" w14:textId="77777777" w:rsidR="006078A9" w:rsidRDefault="006078A9"/>
        <w:p w14:paraId="305CB1C1" w14:textId="77777777" w:rsidR="006078A9" w:rsidRDefault="006078A9"/>
        <w:p w14:paraId="6F1C11F0" w14:textId="5ECCFFBB" w:rsidR="006078A9" w:rsidRDefault="006078A9" w:rsidP="00011CCC">
          <w:pPr>
            <w:jc w:val="center"/>
          </w:pPr>
        </w:p>
        <w:p w14:paraId="181394B2" w14:textId="1D3FAC39" w:rsidR="006078A9" w:rsidRDefault="006078A9">
          <w:r>
            <w:rPr>
              <w:noProof/>
              <w:lang w:eastAsia="en-029"/>
            </w:rPr>
            <mc:AlternateContent>
              <mc:Choice Requires="wps">
                <w:drawing>
                  <wp:anchor distT="0" distB="0" distL="114300" distR="114300" simplePos="0" relativeHeight="251662336" behindDoc="0" locked="0" layoutInCell="1" allowOverlap="1" wp14:anchorId="49C16379" wp14:editId="1B12018F">
                    <wp:simplePos x="0" y="0"/>
                    <mc:AlternateContent>
                      <mc:Choice Requires="wp14">
                        <wp:positionH relativeFrom="margin">
                          <wp14:pctPosHOffset>-5000</wp14:pctPosHOffset>
                        </wp:positionH>
                      </mc:Choice>
                      <mc:Fallback>
                        <wp:positionH relativeFrom="page">
                          <wp:posOffset>617220</wp:posOffset>
                        </wp:positionH>
                      </mc:Fallback>
                    </mc:AlternateContent>
                    <mc:AlternateContent>
                      <mc:Choice Requires="wp14">
                        <wp:positionV relativeFrom="margin">
                          <wp14:pctPosVOffset>59000</wp14:pctPosVOffset>
                        </wp:positionV>
                      </mc:Choice>
                      <mc:Fallback>
                        <wp:positionV relativeFrom="page">
                          <wp:posOffset>5769610</wp:posOffset>
                        </wp:positionV>
                      </mc:Fallback>
                    </mc:AlternateContent>
                    <wp:extent cx="2941955" cy="3703320"/>
                    <wp:effectExtent l="0" t="0" r="0" b="0"/>
                    <wp:wrapNone/>
                    <wp:docPr id="386" name="Text Box 386"/>
                    <wp:cNvGraphicFramePr/>
                    <a:graphic xmlns:a="http://schemas.openxmlformats.org/drawingml/2006/main">
                      <a:graphicData uri="http://schemas.microsoft.com/office/word/2010/wordprocessingShape">
                        <wps:wsp>
                          <wps:cNvSpPr txBox="1"/>
                          <wps:spPr>
                            <a:xfrm>
                              <a:off x="0" y="0"/>
                              <a:ext cx="294195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44546A" w:themeColor="text2"/>
                                    <w:spacing w:val="60"/>
                                    <w:sz w:val="20"/>
                                    <w:szCs w:val="20"/>
                                  </w:rPr>
                                  <w:alias w:val="Company"/>
                                  <w:id w:val="1114182972"/>
                                  <w:showingPlcHdr/>
                                  <w:dataBinding w:prefixMappings="xmlns:ns0='http://schemas.openxmlformats.org/officeDocument/2006/extended-properties'" w:xpath="/ns0:Properties[1]/ns0:Company[1]" w:storeItemID="{6668398D-A668-4E3E-A5EB-62B293D839F1}"/>
                                  <w:text/>
                                </w:sdtPr>
                                <w:sdtEndPr/>
                                <w:sdtContent>
                                  <w:p w14:paraId="4CCC7B38" w14:textId="6BE1E2D6" w:rsidR="009D129E" w:rsidRDefault="009D129E">
                                    <w:pPr>
                                      <w:suppressOverlap/>
                                      <w:jc w:val="right"/>
                                      <w:rPr>
                                        <w:b/>
                                        <w:bCs/>
                                        <w:color w:val="44546A" w:themeColor="text2"/>
                                        <w:spacing w:val="60"/>
                                        <w:sz w:val="20"/>
                                        <w:szCs w:val="20"/>
                                      </w:rPr>
                                    </w:pPr>
                                    <w:r>
                                      <w:rPr>
                                        <w:b/>
                                        <w:bCs/>
                                        <w:color w:val="44546A" w:themeColor="text2"/>
                                        <w:spacing w:val="60"/>
                                        <w:sz w:val="20"/>
                                        <w:szCs w:val="20"/>
                                      </w:rPr>
                                      <w:t xml:space="preserve">     </w:t>
                                    </w:r>
                                  </w:p>
                                </w:sdtContent>
                              </w:sdt>
                              <w:sdt>
                                <w:sdtPr>
                                  <w:rPr>
                                    <w:rFonts w:ascii="Calibri" w:eastAsia="Times New Roman" w:hAnsi="Calibri" w:cs="Calibri"/>
                                    <w:b/>
                                    <w:bCs/>
                                    <w:sz w:val="28"/>
                                    <w:szCs w:val="28"/>
                                    <w:lang w:eastAsia="en-029"/>
                                  </w:rPr>
                                  <w:alias w:val="Address"/>
                                  <w:id w:val="-560794708"/>
                                  <w:dataBinding w:prefixMappings="xmlns:ns0='http://schemas.microsoft.com/office/2006/coverPageProps'" w:xpath="/ns0:CoverPageProperties[1]/ns0:CompanyAddress[1]" w:storeItemID="{55AF091B-3C7A-41E3-B477-F2FDAA23CFDA}"/>
                                  <w:text w:multiLine="1"/>
                                </w:sdtPr>
                                <w:sdtEndPr/>
                                <w:sdtContent>
                                  <w:p w14:paraId="5B9FFF3D" w14:textId="3C5437F7" w:rsidR="009D129E" w:rsidRDefault="009D129E" w:rsidP="00011CCC">
                                    <w:pPr>
                                      <w:spacing w:line="360" w:lineRule="auto"/>
                                      <w:suppressOverlap/>
                                      <w:rPr>
                                        <w:b/>
                                        <w:bCs/>
                                        <w:color w:val="44546A" w:themeColor="text2"/>
                                        <w:spacing w:val="60"/>
                                        <w:sz w:val="20"/>
                                        <w:szCs w:val="20"/>
                                      </w:rPr>
                                    </w:pPr>
                                    <w:r w:rsidRPr="006078A9">
                                      <w:rPr>
                                        <w:rFonts w:ascii="Calibri" w:eastAsia="Times New Roman" w:hAnsi="Calibri" w:cs="Calibri"/>
                                        <w:b/>
                                        <w:bCs/>
                                        <w:sz w:val="28"/>
                                        <w:szCs w:val="28"/>
                                        <w:lang w:eastAsia="en-029"/>
                                      </w:rPr>
                                      <w:t xml:space="preserve">Student ID number: 2113837  </w:t>
                                    </w:r>
                                    <w:r>
                                      <w:rPr>
                                        <w:rFonts w:ascii="Calibri" w:eastAsia="Times New Roman" w:hAnsi="Calibri" w:cs="Calibri"/>
                                        <w:b/>
                                        <w:bCs/>
                                        <w:sz w:val="28"/>
                                        <w:szCs w:val="28"/>
                                        <w:lang w:eastAsia="en-029"/>
                                      </w:rPr>
                                      <w:br/>
                                    </w:r>
                                    <w:r w:rsidRPr="006078A9">
                                      <w:rPr>
                                        <w:rFonts w:ascii="Calibri" w:eastAsia="Times New Roman" w:hAnsi="Calibri" w:cs="Calibri"/>
                                        <w:b/>
                                        <w:bCs/>
                                        <w:sz w:val="28"/>
                                        <w:szCs w:val="28"/>
                                        <w:lang w:eastAsia="en-029"/>
                                      </w:rPr>
                                      <w:t>Module</w:t>
                                    </w:r>
                                    <w:proofErr w:type="gramStart"/>
                                    <w:r w:rsidRPr="006078A9">
                                      <w:rPr>
                                        <w:rFonts w:ascii="Calibri" w:eastAsia="Times New Roman" w:hAnsi="Calibri" w:cs="Calibri"/>
                                        <w:b/>
                                        <w:bCs/>
                                        <w:sz w:val="28"/>
                                        <w:szCs w:val="28"/>
                                        <w:lang w:eastAsia="en-029"/>
                                      </w:rPr>
                                      <w:t>: </w:t>
                                    </w:r>
                                    <w:proofErr w:type="gramEnd"/>
                                    <w:r w:rsidRPr="006078A9">
                                      <w:rPr>
                                        <w:rFonts w:ascii="Calibri" w:eastAsia="Times New Roman" w:hAnsi="Calibri" w:cs="Calibri"/>
                                        <w:b/>
                                        <w:bCs/>
                                        <w:sz w:val="28"/>
                                        <w:szCs w:val="28"/>
                                        <w:lang w:eastAsia="en-029"/>
                                      </w:rPr>
                                      <w:t xml:space="preserve">Digital Surveying  </w:t>
                                    </w:r>
                                    <w:r>
                                      <w:rPr>
                                        <w:rFonts w:ascii="Calibri" w:eastAsia="Times New Roman" w:hAnsi="Calibri" w:cs="Calibri"/>
                                        <w:b/>
                                        <w:bCs/>
                                        <w:sz w:val="28"/>
                                        <w:szCs w:val="28"/>
                                        <w:lang w:eastAsia="en-029"/>
                                      </w:rPr>
                                      <w:br/>
                                    </w:r>
                                    <w:r w:rsidRPr="006078A9">
                                      <w:rPr>
                                        <w:rFonts w:ascii="Calibri" w:eastAsia="Times New Roman" w:hAnsi="Calibri" w:cs="Calibri"/>
                                        <w:b/>
                                        <w:bCs/>
                                        <w:sz w:val="28"/>
                                        <w:szCs w:val="28"/>
                                        <w:lang w:eastAsia="en-029"/>
                                      </w:rPr>
                                      <w:t xml:space="preserve">Module code: ACBA4002  </w:t>
                                    </w:r>
                                    <w:r>
                                      <w:rPr>
                                        <w:rFonts w:ascii="Calibri" w:eastAsia="Times New Roman" w:hAnsi="Calibri" w:cs="Calibri"/>
                                        <w:b/>
                                        <w:bCs/>
                                        <w:sz w:val="28"/>
                                        <w:szCs w:val="28"/>
                                        <w:lang w:eastAsia="en-029"/>
                                      </w:rPr>
                                      <w:br/>
                                    </w:r>
                                    <w:r w:rsidRPr="006078A9">
                                      <w:rPr>
                                        <w:rFonts w:ascii="Calibri" w:eastAsia="Times New Roman" w:hAnsi="Calibri" w:cs="Calibri"/>
                                        <w:b/>
                                        <w:bCs/>
                                        <w:sz w:val="28"/>
                                        <w:szCs w:val="28"/>
                                        <w:lang w:eastAsia="en-029"/>
                                      </w:rPr>
                                      <w:t xml:space="preserve">Assignment Title: Essay  </w:t>
                                    </w:r>
                                    <w:r>
                                      <w:rPr>
                                        <w:rFonts w:ascii="Calibri" w:eastAsia="Times New Roman" w:hAnsi="Calibri" w:cs="Calibri"/>
                                        <w:b/>
                                        <w:bCs/>
                                        <w:sz w:val="28"/>
                                        <w:szCs w:val="28"/>
                                        <w:lang w:eastAsia="en-029"/>
                                      </w:rPr>
                                      <w:br/>
                                    </w:r>
                                    <w:r w:rsidRPr="006078A9">
                                      <w:rPr>
                                        <w:rFonts w:ascii="Calibri" w:eastAsia="Times New Roman" w:hAnsi="Calibri" w:cs="Calibri"/>
                                        <w:b/>
                                        <w:bCs/>
                                        <w:sz w:val="28"/>
                                        <w:szCs w:val="28"/>
                                        <w:lang w:eastAsia="en-029"/>
                                      </w:rPr>
                                      <w:t>Lecturer: Dr </w:t>
                                    </w:r>
                                    <w:proofErr w:type="spellStart"/>
                                    <w:r w:rsidRPr="006078A9">
                                      <w:rPr>
                                        <w:rFonts w:ascii="Calibri" w:eastAsia="Times New Roman" w:hAnsi="Calibri" w:cs="Calibri"/>
                                        <w:b/>
                                        <w:bCs/>
                                        <w:sz w:val="28"/>
                                        <w:szCs w:val="28"/>
                                        <w:lang w:eastAsia="en-029"/>
                                      </w:rPr>
                                      <w:t>Jamiu</w:t>
                                    </w:r>
                                    <w:proofErr w:type="spellEnd"/>
                                    <w:r w:rsidRPr="006078A9">
                                      <w:rPr>
                                        <w:rFonts w:ascii="Calibri" w:eastAsia="Times New Roman" w:hAnsi="Calibri" w:cs="Calibri"/>
                                        <w:b/>
                                        <w:bCs/>
                                        <w:sz w:val="28"/>
                                        <w:szCs w:val="28"/>
                                        <w:lang w:eastAsia="en-029"/>
                                      </w:rPr>
                                      <w:t> A. </w:t>
                                    </w:r>
                                    <w:proofErr w:type="spellStart"/>
                                    <w:r w:rsidRPr="006078A9">
                                      <w:rPr>
                                        <w:rFonts w:ascii="Calibri" w:eastAsia="Times New Roman" w:hAnsi="Calibri" w:cs="Calibri"/>
                                        <w:b/>
                                        <w:bCs/>
                                        <w:sz w:val="28"/>
                                        <w:szCs w:val="28"/>
                                        <w:lang w:eastAsia="en-029"/>
                                      </w:rPr>
                                      <w:t>Dauda</w:t>
                                    </w:r>
                                    <w:proofErr w:type="spellEnd"/>
                                    <w:r w:rsidRPr="006078A9">
                                      <w:rPr>
                                        <w:rFonts w:ascii="Calibri" w:eastAsia="Times New Roman" w:hAnsi="Calibri" w:cs="Calibri"/>
                                        <w:b/>
                                        <w:bCs/>
                                        <w:sz w:val="28"/>
                                        <w:szCs w:val="28"/>
                                        <w:lang w:eastAsia="en-029"/>
                                      </w:rPr>
                                      <w:t> </w:t>
                                    </w:r>
                                  </w:p>
                                </w:sdtContent>
                              </w:sdt>
                              <w:sdt>
                                <w:sdtPr>
                                  <w:rPr>
                                    <w:b/>
                                    <w:bCs/>
                                    <w:color w:val="44546A" w:themeColor="text2"/>
                                    <w:spacing w:val="60"/>
                                    <w:sz w:val="20"/>
                                    <w:szCs w:val="20"/>
                                  </w:rPr>
                                  <w:alias w:val="Phone"/>
                                  <w:id w:val="1750380197"/>
                                  <w:showingPlcHdr/>
                                  <w:dataBinding w:prefixMappings="xmlns:ns0='http://schemas.microsoft.com/office/2006/coverPageProps'" w:xpath="/ns0:CoverPageProperties[1]/ns0:CompanyPhone[1]" w:storeItemID="{55AF091B-3C7A-41E3-B477-F2FDAA23CFDA}"/>
                                  <w:text/>
                                </w:sdtPr>
                                <w:sdtEndPr/>
                                <w:sdtContent>
                                  <w:p w14:paraId="240FB695" w14:textId="658D0444" w:rsidR="009D129E" w:rsidRDefault="009D129E">
                                    <w:pPr>
                                      <w:suppressOverlap/>
                                      <w:jc w:val="right"/>
                                      <w:rPr>
                                        <w:b/>
                                        <w:bCs/>
                                        <w:color w:val="44546A" w:themeColor="text2"/>
                                        <w:spacing w:val="60"/>
                                        <w:sz w:val="20"/>
                                        <w:szCs w:val="20"/>
                                      </w:rPr>
                                    </w:pPr>
                                    <w:r>
                                      <w:rPr>
                                        <w:b/>
                                        <w:bCs/>
                                        <w:color w:val="44546A" w:themeColor="text2"/>
                                        <w:spacing w:val="60"/>
                                        <w:sz w:val="20"/>
                                        <w:szCs w:val="20"/>
                                      </w:rPr>
                                      <w:t xml:space="preserve">     </w:t>
                                    </w:r>
                                  </w:p>
                                </w:sdtContent>
                              </w:sdt>
                              <w:sdt>
                                <w:sdtPr>
                                  <w:rPr>
                                    <w:b/>
                                    <w:bCs/>
                                    <w:color w:val="44546A" w:themeColor="text2"/>
                                    <w:spacing w:val="60"/>
                                    <w:sz w:val="20"/>
                                    <w:szCs w:val="20"/>
                                  </w:rPr>
                                  <w:alias w:val="Fax"/>
                                  <w:id w:val="1502774062"/>
                                  <w:showingPlcHdr/>
                                  <w:dataBinding w:prefixMappings="xmlns:ns0='http://schemas.microsoft.com/office/2006/coverPageProps'" w:xpath="/ns0:CoverPageProperties[1]/ns0:CompanyFax[1]" w:storeItemID="{55AF091B-3C7A-41E3-B477-F2FDAA23CFDA}"/>
                                  <w:text/>
                                </w:sdtPr>
                                <w:sdtEndPr/>
                                <w:sdtContent>
                                  <w:p w14:paraId="09DC296E" w14:textId="51DF7B9D" w:rsidR="009D129E" w:rsidRDefault="009D129E">
                                    <w:pPr>
                                      <w:suppressOverlap/>
                                      <w:jc w:val="right"/>
                                      <w:rPr>
                                        <w:b/>
                                        <w:bCs/>
                                        <w:color w:val="44546A" w:themeColor="text2"/>
                                        <w:spacing w:val="60"/>
                                        <w:sz w:val="20"/>
                                        <w:szCs w:val="20"/>
                                      </w:rPr>
                                    </w:pPr>
                                    <w:r>
                                      <w:rPr>
                                        <w:b/>
                                        <w:bCs/>
                                        <w:color w:val="44546A" w:themeColor="text2"/>
                                        <w:spacing w:val="60"/>
                                        <w:sz w:val="20"/>
                                        <w:szCs w:val="20"/>
                                      </w:rPr>
                                      <w:t xml:space="preserve">     </w:t>
                                    </w:r>
                                  </w:p>
                                </w:sdtContent>
                              </w:sdt>
                              <w:sdt>
                                <w:sdtPr>
                                  <w:rPr>
                                    <w:b/>
                                    <w:bCs/>
                                    <w:color w:val="44546A" w:themeColor="text2"/>
                                    <w:spacing w:val="60"/>
                                    <w:sz w:val="20"/>
                                    <w:szCs w:val="20"/>
                                  </w:rPr>
                                  <w:alias w:val="Date"/>
                                  <w:id w:val="-774477521"/>
                                  <w:showingPlcHdr/>
                                  <w:dataBinding w:prefixMappings="xmlns:ns0='http://schemas.microsoft.com/office/2006/coverPageProps'" w:xpath="/ns0:CoverPageProperties[1]/ns0:PublishDate[1]" w:storeItemID="{55AF091B-3C7A-41E3-B477-F2FDAA23CFDA}"/>
                                  <w:date>
                                    <w:lid w:val="en-US"/>
                                    <w:storeMappedDataAs w:val="dateTime"/>
                                    <w:calendar w:val="gregorian"/>
                                  </w:date>
                                </w:sdtPr>
                                <w:sdtEndPr/>
                                <w:sdtContent>
                                  <w:p w14:paraId="5E2E1662" w14:textId="14818E06" w:rsidR="009D129E" w:rsidRDefault="009D129E">
                                    <w:pPr>
                                      <w:suppressOverlap/>
                                      <w:jc w:val="right"/>
                                      <w:rPr>
                                        <w:b/>
                                        <w:bCs/>
                                        <w:color w:val="44546A" w:themeColor="text2"/>
                                        <w:spacing w:val="60"/>
                                        <w:sz w:val="20"/>
                                        <w:szCs w:val="20"/>
                                      </w:rPr>
                                    </w:pPr>
                                    <w:r>
                                      <w:rPr>
                                        <w:b/>
                                        <w:bCs/>
                                        <w:color w:val="44546A" w:themeColor="text2"/>
                                        <w:spacing w:val="60"/>
                                        <w:sz w:val="20"/>
                                        <w:szCs w:val="20"/>
                                      </w:rPr>
                                      <w:t xml:space="preserve">     </w:t>
                                    </w:r>
                                  </w:p>
                                </w:sdtContent>
                              </w:sdt>
                            </w:txbxContent>
                          </wps:txbx>
                          <wps:bodyPr rot="0" spcFirstLastPara="0" vertOverflow="overflow" horzOverflow="overflow" vert="horz" wrap="square" lIns="91440" tIns="91440" rIns="91440" bIns="91440" numCol="1" spcCol="0" rtlCol="0" fromWordArt="0" anchor="b" anchorCtr="0" forceAA="0" compatLnSpc="1">
                            <a:prstTxWarp prst="textNoShape">
                              <a:avLst/>
                            </a:prstTxWarp>
                            <a:noAutofit/>
                          </wps:bodyPr>
                        </wps:wsp>
                      </a:graphicData>
                    </a:graphic>
                    <wp14:sizeRelH relativeFrom="margin">
                      <wp14:pctWidth>49500</wp14:pctWidth>
                    </wp14:sizeRelH>
                    <wp14:sizeRelV relativeFrom="margin">
                      <wp14:pctHeight>45000</wp14:pctHeight>
                    </wp14:sizeRelV>
                  </wp:anchor>
                </w:drawing>
              </mc:Choice>
              <mc:Fallback>
                <w:pict>
                  <v:shapetype id="_x0000_t202" coordsize="21600,21600" o:spt="202" path="m,l,21600r21600,l21600,xe">
                    <v:stroke joinstyle="miter"/>
                    <v:path gradientshapeok="t" o:connecttype="rect"/>
                  </v:shapetype>
                  <v:shape id="Text Box 386" o:spid="_x0000_s1027" type="#_x0000_t202" style="position:absolute;margin-left:0;margin-top:0;width:231.65pt;height:291.6pt;z-index:251662336;visibility:visible;mso-wrap-style:square;mso-width-percent:495;mso-height-percent:450;mso-left-percent:-50;mso-top-percent:590;mso-wrap-distance-left:9pt;mso-wrap-distance-top:0;mso-wrap-distance-right:9pt;mso-wrap-distance-bottom:0;mso-position-horizontal-relative:margin;mso-position-vertical-relative:margin;mso-width-percent:495;mso-height-percent:450;mso-left-percent:-50;mso-top-percent:59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" filled="f" stroked="f" strokeweight=".5pt">
                    <v:textbox inset=",7.2pt,,7.2pt">
                      <w:txbxContent>
                        <w:sdt>
                          <w:sdtPr>
                            <w:rPr>
                              <w:b/>
                              <w:bCs/>
                              <w:color w:val="44546A" w:themeColor="text2"/>
                              <w:spacing w:val="60"/>
                              <w:sz w:val="20"/>
                              <w:szCs w:val="20"/>
                            </w:rPr>
                            <w:alias w:val="Company"/>
                            <w:id w:val="1114182972"/>
                            <w:showingPlcHdr/>
                            <w:dataBinding w:prefixMappings="xmlns:ns0='http://schemas.openxmlformats.org/officeDocument/2006/extended-properties'" w:xpath="/ns0:Properties[1]/ns0:Company[1]" w:storeItemID="{6668398D-A668-4E3E-A5EB-62B293D839F1}"/>
                            <w:text/>
                          </w:sdtPr>
                          <w:sdtContent>
                            <w:p w14:paraId="4CCC7B38" w14:textId="6BE1E2D6" w:rsidR="009D129E" w:rsidRDefault="009D129E">
                              <w:pPr>
                                <w:suppressOverlap/>
                                <w:jc w:val="right"/>
                                <w:rPr>
                                  <w:b/>
                                  <w:bCs/>
                                  <w:color w:val="44546A" w:themeColor="text2"/>
                                  <w:spacing w:val="60"/>
                                  <w:sz w:val="20"/>
                                  <w:szCs w:val="20"/>
                                </w:rPr>
                              </w:pPr>
                              <w:r>
                                <w:rPr>
                                  <w:b/>
                                  <w:bCs/>
                                  <w:color w:val="44546A" w:themeColor="text2"/>
                                  <w:spacing w:val="60"/>
                                  <w:sz w:val="20"/>
                                  <w:szCs w:val="20"/>
                                </w:rPr>
                                <w:t xml:space="preserve">     </w:t>
                              </w:r>
                            </w:p>
                          </w:sdtContent>
                        </w:sdt>
                        <w:sdt>
                          <w:sdtPr>
                            <w:rPr>
                              <w:rFonts w:ascii="Calibri" w:eastAsia="Times New Roman" w:hAnsi="Calibri" w:cs="Calibri"/>
                              <w:b/>
                              <w:bCs/>
                              <w:sz w:val="28"/>
                              <w:szCs w:val="28"/>
                              <w:lang w:eastAsia="en-029"/>
                            </w:rPr>
                            <w:alias w:val="Address"/>
                            <w:id w:val="-560794708"/>
                            <w:dataBinding w:prefixMappings="xmlns:ns0='http://schemas.microsoft.com/office/2006/coverPageProps'" w:xpath="/ns0:CoverPageProperties[1]/ns0:CompanyAddress[1]" w:storeItemID="{55AF091B-3C7A-41E3-B477-F2FDAA23CFDA}"/>
                            <w:text w:multiLine="1"/>
                          </w:sdtPr>
                          <w:sdtContent>
                            <w:p w14:paraId="5B9FFF3D" w14:textId="3C5437F7" w:rsidR="009D129E" w:rsidRDefault="009D129E" w:rsidP="00011CCC">
                              <w:pPr>
                                <w:spacing w:line="360" w:lineRule="auto"/>
                                <w:suppressOverlap/>
                                <w:rPr>
                                  <w:b/>
                                  <w:bCs/>
                                  <w:color w:val="44546A" w:themeColor="text2"/>
                                  <w:spacing w:val="60"/>
                                  <w:sz w:val="20"/>
                                  <w:szCs w:val="20"/>
                                </w:rPr>
                              </w:pPr>
                              <w:r w:rsidRPr="006078A9">
                                <w:rPr>
                                  <w:rFonts w:ascii="Calibri" w:eastAsia="Times New Roman" w:hAnsi="Calibri" w:cs="Calibri"/>
                                  <w:b/>
                                  <w:bCs/>
                                  <w:sz w:val="28"/>
                                  <w:szCs w:val="28"/>
                                  <w:lang w:eastAsia="en-029"/>
                                </w:rPr>
                                <w:t xml:space="preserve">Student ID number: 2113837  </w:t>
                              </w:r>
                              <w:r>
                                <w:rPr>
                                  <w:rFonts w:ascii="Calibri" w:eastAsia="Times New Roman" w:hAnsi="Calibri" w:cs="Calibri"/>
                                  <w:b/>
                                  <w:bCs/>
                                  <w:sz w:val="28"/>
                                  <w:szCs w:val="28"/>
                                  <w:lang w:eastAsia="en-029"/>
                                </w:rPr>
                                <w:br/>
                              </w:r>
                              <w:r w:rsidRPr="006078A9">
                                <w:rPr>
                                  <w:rFonts w:ascii="Calibri" w:eastAsia="Times New Roman" w:hAnsi="Calibri" w:cs="Calibri"/>
                                  <w:b/>
                                  <w:bCs/>
                                  <w:sz w:val="28"/>
                                  <w:szCs w:val="28"/>
                                  <w:lang w:eastAsia="en-029"/>
                                </w:rPr>
                                <w:t>Module</w:t>
                              </w:r>
                              <w:proofErr w:type="gramStart"/>
                              <w:r w:rsidRPr="006078A9">
                                <w:rPr>
                                  <w:rFonts w:ascii="Calibri" w:eastAsia="Times New Roman" w:hAnsi="Calibri" w:cs="Calibri"/>
                                  <w:b/>
                                  <w:bCs/>
                                  <w:sz w:val="28"/>
                                  <w:szCs w:val="28"/>
                                  <w:lang w:eastAsia="en-029"/>
                                </w:rPr>
                                <w:t>: </w:t>
                              </w:r>
                              <w:proofErr w:type="gramEnd"/>
                              <w:r w:rsidRPr="006078A9">
                                <w:rPr>
                                  <w:rFonts w:ascii="Calibri" w:eastAsia="Times New Roman" w:hAnsi="Calibri" w:cs="Calibri"/>
                                  <w:b/>
                                  <w:bCs/>
                                  <w:sz w:val="28"/>
                                  <w:szCs w:val="28"/>
                                  <w:lang w:eastAsia="en-029"/>
                                </w:rPr>
                                <w:t xml:space="preserve">Digital Surveying  </w:t>
                              </w:r>
                              <w:r>
                                <w:rPr>
                                  <w:rFonts w:ascii="Calibri" w:eastAsia="Times New Roman" w:hAnsi="Calibri" w:cs="Calibri"/>
                                  <w:b/>
                                  <w:bCs/>
                                  <w:sz w:val="28"/>
                                  <w:szCs w:val="28"/>
                                  <w:lang w:eastAsia="en-029"/>
                                </w:rPr>
                                <w:br/>
                              </w:r>
                              <w:r w:rsidRPr="006078A9">
                                <w:rPr>
                                  <w:rFonts w:ascii="Calibri" w:eastAsia="Times New Roman" w:hAnsi="Calibri" w:cs="Calibri"/>
                                  <w:b/>
                                  <w:bCs/>
                                  <w:sz w:val="28"/>
                                  <w:szCs w:val="28"/>
                                  <w:lang w:eastAsia="en-029"/>
                                </w:rPr>
                                <w:t xml:space="preserve">Module code: ACBA4002  </w:t>
                              </w:r>
                              <w:r>
                                <w:rPr>
                                  <w:rFonts w:ascii="Calibri" w:eastAsia="Times New Roman" w:hAnsi="Calibri" w:cs="Calibri"/>
                                  <w:b/>
                                  <w:bCs/>
                                  <w:sz w:val="28"/>
                                  <w:szCs w:val="28"/>
                                  <w:lang w:eastAsia="en-029"/>
                                </w:rPr>
                                <w:br/>
                              </w:r>
                              <w:r w:rsidRPr="006078A9">
                                <w:rPr>
                                  <w:rFonts w:ascii="Calibri" w:eastAsia="Times New Roman" w:hAnsi="Calibri" w:cs="Calibri"/>
                                  <w:b/>
                                  <w:bCs/>
                                  <w:sz w:val="28"/>
                                  <w:szCs w:val="28"/>
                                  <w:lang w:eastAsia="en-029"/>
                                </w:rPr>
                                <w:t xml:space="preserve">Assignment Title: Essay  </w:t>
                              </w:r>
                              <w:r>
                                <w:rPr>
                                  <w:rFonts w:ascii="Calibri" w:eastAsia="Times New Roman" w:hAnsi="Calibri" w:cs="Calibri"/>
                                  <w:b/>
                                  <w:bCs/>
                                  <w:sz w:val="28"/>
                                  <w:szCs w:val="28"/>
                                  <w:lang w:eastAsia="en-029"/>
                                </w:rPr>
                                <w:br/>
                              </w:r>
                              <w:r w:rsidRPr="006078A9">
                                <w:rPr>
                                  <w:rFonts w:ascii="Calibri" w:eastAsia="Times New Roman" w:hAnsi="Calibri" w:cs="Calibri"/>
                                  <w:b/>
                                  <w:bCs/>
                                  <w:sz w:val="28"/>
                                  <w:szCs w:val="28"/>
                                  <w:lang w:eastAsia="en-029"/>
                                </w:rPr>
                                <w:t>Lecturer: Dr </w:t>
                              </w:r>
                              <w:proofErr w:type="spellStart"/>
                              <w:r w:rsidRPr="006078A9">
                                <w:rPr>
                                  <w:rFonts w:ascii="Calibri" w:eastAsia="Times New Roman" w:hAnsi="Calibri" w:cs="Calibri"/>
                                  <w:b/>
                                  <w:bCs/>
                                  <w:sz w:val="28"/>
                                  <w:szCs w:val="28"/>
                                  <w:lang w:eastAsia="en-029"/>
                                </w:rPr>
                                <w:t>Jamiu</w:t>
                              </w:r>
                              <w:proofErr w:type="spellEnd"/>
                              <w:r w:rsidRPr="006078A9">
                                <w:rPr>
                                  <w:rFonts w:ascii="Calibri" w:eastAsia="Times New Roman" w:hAnsi="Calibri" w:cs="Calibri"/>
                                  <w:b/>
                                  <w:bCs/>
                                  <w:sz w:val="28"/>
                                  <w:szCs w:val="28"/>
                                  <w:lang w:eastAsia="en-029"/>
                                </w:rPr>
                                <w:t> A. </w:t>
                              </w:r>
                              <w:proofErr w:type="spellStart"/>
                              <w:r w:rsidRPr="006078A9">
                                <w:rPr>
                                  <w:rFonts w:ascii="Calibri" w:eastAsia="Times New Roman" w:hAnsi="Calibri" w:cs="Calibri"/>
                                  <w:b/>
                                  <w:bCs/>
                                  <w:sz w:val="28"/>
                                  <w:szCs w:val="28"/>
                                  <w:lang w:eastAsia="en-029"/>
                                </w:rPr>
                                <w:t>Dauda</w:t>
                              </w:r>
                              <w:proofErr w:type="spellEnd"/>
                              <w:r w:rsidRPr="006078A9">
                                <w:rPr>
                                  <w:rFonts w:ascii="Calibri" w:eastAsia="Times New Roman" w:hAnsi="Calibri" w:cs="Calibri"/>
                                  <w:b/>
                                  <w:bCs/>
                                  <w:sz w:val="28"/>
                                  <w:szCs w:val="28"/>
                                  <w:lang w:eastAsia="en-029"/>
                                </w:rPr>
                                <w:t> </w:t>
                              </w:r>
                            </w:p>
                          </w:sdtContent>
                        </w:sdt>
                        <w:sdt>
                          <w:sdtPr>
                            <w:rPr>
                              <w:b/>
                              <w:bCs/>
                              <w:color w:val="44546A" w:themeColor="text2"/>
                              <w:spacing w:val="60"/>
                              <w:sz w:val="20"/>
                              <w:szCs w:val="20"/>
                            </w:rPr>
                            <w:alias w:val="Phone"/>
                            <w:id w:val="1750380197"/>
                            <w:showingPlcHdr/>
                            <w:dataBinding w:prefixMappings="xmlns:ns0='http://schemas.microsoft.com/office/2006/coverPageProps'" w:xpath="/ns0:CoverPageProperties[1]/ns0:CompanyPhone[1]" w:storeItemID="{55AF091B-3C7A-41E3-B477-F2FDAA23CFDA}"/>
                            <w:text/>
                          </w:sdtPr>
                          <w:sdtContent>
                            <w:p w14:paraId="240FB695" w14:textId="658D0444" w:rsidR="009D129E" w:rsidRDefault="009D129E">
                              <w:pPr>
                                <w:suppressOverlap/>
                                <w:jc w:val="right"/>
                                <w:rPr>
                                  <w:b/>
                                  <w:bCs/>
                                  <w:color w:val="44546A" w:themeColor="text2"/>
                                  <w:spacing w:val="60"/>
                                  <w:sz w:val="20"/>
                                  <w:szCs w:val="20"/>
                                </w:rPr>
                              </w:pPr>
                              <w:r>
                                <w:rPr>
                                  <w:b/>
                                  <w:bCs/>
                                  <w:color w:val="44546A" w:themeColor="text2"/>
                                  <w:spacing w:val="60"/>
                                  <w:sz w:val="20"/>
                                  <w:szCs w:val="20"/>
                                </w:rPr>
                                <w:t xml:space="preserve">     </w:t>
                              </w:r>
                            </w:p>
                          </w:sdtContent>
                        </w:sdt>
                        <w:sdt>
                          <w:sdtPr>
                            <w:rPr>
                              <w:b/>
                              <w:bCs/>
                              <w:color w:val="44546A" w:themeColor="text2"/>
                              <w:spacing w:val="60"/>
                              <w:sz w:val="20"/>
                              <w:szCs w:val="20"/>
                            </w:rPr>
                            <w:alias w:val="Fax"/>
                            <w:id w:val="1502774062"/>
                            <w:showingPlcHdr/>
                            <w:dataBinding w:prefixMappings="xmlns:ns0='http://schemas.microsoft.com/office/2006/coverPageProps'" w:xpath="/ns0:CoverPageProperties[1]/ns0:CompanyFax[1]" w:storeItemID="{55AF091B-3C7A-41E3-B477-F2FDAA23CFDA}"/>
                            <w:text/>
                          </w:sdtPr>
                          <w:sdtContent>
                            <w:p w14:paraId="09DC296E" w14:textId="51DF7B9D" w:rsidR="009D129E" w:rsidRDefault="009D129E">
                              <w:pPr>
                                <w:suppressOverlap/>
                                <w:jc w:val="right"/>
                                <w:rPr>
                                  <w:b/>
                                  <w:bCs/>
                                  <w:color w:val="44546A" w:themeColor="text2"/>
                                  <w:spacing w:val="60"/>
                                  <w:sz w:val="20"/>
                                  <w:szCs w:val="20"/>
                                </w:rPr>
                              </w:pPr>
                              <w:r>
                                <w:rPr>
                                  <w:b/>
                                  <w:bCs/>
                                  <w:color w:val="44546A" w:themeColor="text2"/>
                                  <w:spacing w:val="60"/>
                                  <w:sz w:val="20"/>
                                  <w:szCs w:val="20"/>
                                </w:rPr>
                                <w:t xml:space="preserve">     </w:t>
                              </w:r>
                            </w:p>
                          </w:sdtContent>
                        </w:sdt>
                        <w:sdt>
                          <w:sdtPr>
                            <w:rPr>
                              <w:b/>
                              <w:bCs/>
                              <w:color w:val="44546A" w:themeColor="text2"/>
                              <w:spacing w:val="60"/>
                              <w:sz w:val="20"/>
                              <w:szCs w:val="20"/>
                            </w:rPr>
                            <w:alias w:val="Date"/>
                            <w:id w:val="-774477521"/>
                            <w:showingPlcHdr/>
                            <w:dataBinding w:prefixMappings="xmlns:ns0='http://schemas.microsoft.com/office/2006/coverPageProps'" w:xpath="/ns0:CoverPageProperties[1]/ns0:PublishDate[1]" w:storeItemID="{55AF091B-3C7A-41E3-B477-F2FDAA23CFDA}"/>
                            <w:date>
                              <w:lid w:val="en-US"/>
                              <w:storeMappedDataAs w:val="dateTime"/>
                              <w:calendar w:val="gregorian"/>
                            </w:date>
                          </w:sdtPr>
                          <w:sdtContent>
                            <w:p w14:paraId="5E2E1662" w14:textId="14818E06" w:rsidR="009D129E" w:rsidRDefault="009D129E">
                              <w:pPr>
                                <w:suppressOverlap/>
                                <w:jc w:val="right"/>
                                <w:rPr>
                                  <w:b/>
                                  <w:bCs/>
                                  <w:color w:val="44546A" w:themeColor="text2"/>
                                  <w:spacing w:val="60"/>
                                  <w:sz w:val="20"/>
                                  <w:szCs w:val="20"/>
                                </w:rPr>
                              </w:pPr>
                              <w:r>
                                <w:rPr>
                                  <w:b/>
                                  <w:bCs/>
                                  <w:color w:val="44546A" w:themeColor="text2"/>
                                  <w:spacing w:val="60"/>
                                  <w:sz w:val="20"/>
                                  <w:szCs w:val="20"/>
                                </w:rPr>
                                <w:t xml:space="preserve">     </w:t>
                              </w:r>
                            </w:p>
                          </w:sdtContent>
                        </w:sdt>
                      </w:txbxContent>
                    </v:textbox>
                    <w10:wrap anchorx="margin" anchory="margin"/>
                  </v:shape>
                </w:pict>
              </mc:Fallback>
            </mc:AlternateContent>
          </w:r>
          <w:r>
            <w:rPr>
              <w:noProof/>
              <w:lang w:eastAsia="en-029"/>
            </w:rPr>
            <mc:AlternateContent>
              <mc:Choice Requires="wps">
                <w:drawing>
                  <wp:anchor distT="0" distB="0" distL="114300" distR="114300" simplePos="0" relativeHeight="251663360" behindDoc="0" locked="0" layoutInCell="1" allowOverlap="1" wp14:anchorId="1CD2944E" wp14:editId="55904781">
                    <wp:simplePos x="0" y="0"/>
                    <mc:AlternateContent>
                      <mc:Choice Requires="wp14">
                        <wp:positionH relativeFrom="margin">
                          <wp14:pctPosHOffset>44500</wp14:pctPosHOffset>
                        </wp:positionH>
                      </mc:Choice>
                      <mc:Fallback>
                        <wp:positionH relativeFrom="page">
                          <wp:posOffset>3559175</wp:posOffset>
                        </wp:positionH>
                      </mc:Fallback>
                    </mc:AlternateContent>
                    <mc:AlternateContent>
                      <mc:Choice Requires="wp14">
                        <wp:positionV relativeFrom="margin">
                          <wp14:pctPosVOffset>59000</wp14:pctPosVOffset>
                        </wp:positionV>
                      </mc:Choice>
                      <mc:Fallback>
                        <wp:positionV relativeFrom="page">
                          <wp:posOffset>5769610</wp:posOffset>
                        </wp:positionV>
                      </mc:Fallback>
                    </mc:AlternateContent>
                    <wp:extent cx="3596005" cy="3703320"/>
                    <wp:effectExtent l="0" t="0" r="0" b="0"/>
                    <wp:wrapNone/>
                    <wp:docPr id="387" name="Text Box 387"/>
                    <wp:cNvGraphicFramePr/>
                    <a:graphic xmlns:a="http://schemas.openxmlformats.org/drawingml/2006/main">
                      <a:graphicData uri="http://schemas.microsoft.com/office/word/2010/wordprocessingShape">
                        <wps:wsp>
                          <wps:cNvSpPr txBox="1"/>
                          <wps:spPr>
                            <a:xfrm>
                              <a:off x="0" y="0"/>
                              <a:ext cx="359600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44546A" w:themeColor="text2"/>
                                    <w:sz w:val="40"/>
                                    <w:szCs w:val="40"/>
                                  </w:rPr>
                                  <w:alias w:val="Author"/>
                                  <w:id w:val="-1994320626"/>
                                  <w:dataBinding w:prefixMappings="xmlns:ns0='http://schemas.openxmlformats.org/package/2006/metadata/core-properties' xmlns:ns1='http://purl.org/dc/elements/1.1/'" w:xpath="/ns0:coreProperties[1]/ns1:creator[1]" w:storeItemID="{6C3C8BC8-F283-45AE-878A-BAB7291924A1}"/>
                                  <w:text/>
                                </w:sdtPr>
                                <w:sdtEndPr/>
                                <w:sdtContent>
                                  <w:p w14:paraId="6FD009F7" w14:textId="36641F2A" w:rsidR="009D129E" w:rsidRDefault="009D129E">
                                    <w:pPr>
                                      <w:suppressOverlap/>
                                      <w:rPr>
                                        <w:rFonts w:asciiTheme="majorHAnsi" w:eastAsiaTheme="majorEastAsia" w:hAnsiTheme="majorHAnsi" w:cstheme="majorBidi"/>
                                        <w:color w:val="44546A" w:themeColor="text2"/>
                                        <w:sz w:val="40"/>
                                        <w:szCs w:val="40"/>
                                      </w:rPr>
                                    </w:pPr>
                                    <w:r>
                                      <w:rPr>
                                        <w:rFonts w:asciiTheme="majorHAnsi" w:eastAsiaTheme="majorEastAsia" w:hAnsiTheme="majorHAnsi" w:cstheme="majorBidi"/>
                                        <w:color w:val="44546A" w:themeColor="text2"/>
                                        <w:sz w:val="40"/>
                                        <w:szCs w:val="40"/>
                                      </w:rPr>
                                      <w:t>Antonio Joseph</w:t>
                                    </w:r>
                                  </w:p>
                                </w:sdtContent>
                              </w:sdt>
                              <w:sdt>
                                <w:sdtPr>
                                  <w:rPr>
                                    <w:color w:val="44546A" w:themeColor="text2"/>
                                  </w:rPr>
                                  <w:alias w:val="Abstract"/>
                                  <w:id w:val="38247840"/>
                                  <w:dataBinding w:prefixMappings="xmlns:ns0='http://schemas.microsoft.com/office/2006/coverPageProps'" w:xpath="/ns0:CoverPageProperties[1]/ns0:Abstract[1]" w:storeItemID="{55AF091B-3C7A-41E3-B477-F2FDAA23CFDA}"/>
                                  <w:text/>
                                </w:sdtPr>
                                <w:sdtEndPr/>
                                <w:sdtContent>
                                  <w:p w14:paraId="1B1B4710" w14:textId="5992CE20" w:rsidR="009D129E" w:rsidRDefault="009D129E">
                                    <w:pPr>
                                      <w:suppressOverlap/>
                                      <w:rPr>
                                        <w:color w:val="44546A" w:themeColor="text2"/>
                                      </w:rPr>
                                    </w:pPr>
                                    <w:r w:rsidRPr="00932837">
                                      <w:rPr>
                                        <w:color w:val="44546A" w:themeColor="text2"/>
                                      </w:rPr>
                                      <w:t xml:space="preserve">This report will highlight the levelling survey undertaken by Coconut </w:t>
                                    </w:r>
                                    <w:proofErr w:type="spellStart"/>
                                    <w:r w:rsidRPr="00932837">
                                      <w:rPr>
                                        <w:color w:val="44546A" w:themeColor="text2"/>
                                      </w:rPr>
                                      <w:t>dumplin</w:t>
                                    </w:r>
                                    <w:proofErr w:type="spellEnd"/>
                                    <w:r w:rsidRPr="00932837">
                                      <w:rPr>
                                        <w:color w:val="44546A" w:themeColor="text2"/>
                                      </w:rPr>
                                      <w:t xml:space="preserve"> construction on road reconstruction for our clients UWTSD</w:t>
                                    </w:r>
                                  </w:p>
                                </w:sdtContent>
                              </w:sdt>
                              <w:p w14:paraId="0081EDBC" w14:textId="77777777" w:rsidR="009D129E" w:rsidRDefault="009D129E"/>
                            </w:txbxContent>
                          </wps:txbx>
                          <wps:bodyPr rot="0" spcFirstLastPara="0" vertOverflow="overflow" horzOverflow="overflow" vert="horz" wrap="square" lIns="91440" tIns="182880" rIns="91440" bIns="91440" numCol="1" spcCol="0" rtlCol="0" fromWordArt="0" anchor="t" anchorCtr="0" forceAA="0" compatLnSpc="1">
                            <a:prstTxWarp prst="textNoShape">
                              <a:avLst/>
                            </a:prstTxWarp>
                            <a:noAutofit/>
                          </wps:bodyPr>
                        </wps:wsp>
                      </a:graphicData>
                    </a:graphic>
                    <wp14:sizeRelH relativeFrom="margin">
                      <wp14:pctWidth>60500</wp14:pctWidth>
                    </wp14:sizeRelH>
                    <wp14:sizeRelV relativeFrom="margin">
                      <wp14:pctHeight>45000</wp14:pctHeight>
                    </wp14:sizeRelV>
                  </wp:anchor>
                </w:drawing>
              </mc:Choice>
              <mc:Fallback>
                <w:pict>
                  <v:shape id="Text Box 387" o:spid="_x0000_s1028" type="#_x0000_t202" style="position:absolute;margin-left:0;margin-top:0;width:283.15pt;height:291.6pt;z-index:251663360;visibility:visible;mso-wrap-style:square;mso-width-percent:605;mso-height-percent:450;mso-left-percent:445;mso-top-percent:590;mso-wrap-distance-left:9pt;mso-wrap-distance-top:0;mso-wrap-distance-right:9pt;mso-wrap-distance-bottom:0;mso-position-horizontal-relative:margin;mso-position-vertical-relative:margin;mso-width-percent:605;mso-height-percent:450;mso-left-percent:445;mso-top-percent:5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" filled="f" stroked="f" strokeweight=".5pt">
                    <v:textbox inset=",14.4pt,,7.2pt">
                      <w:txbxContent>
                        <w:sdt>
                          <w:sdtPr>
                            <w:rPr>
                              <w:rFonts w:asciiTheme="majorHAnsi" w:eastAsiaTheme="majorEastAsia" w:hAnsiTheme="majorHAnsi" w:cstheme="majorBidi"/>
                              <w:color w:val="44546A" w:themeColor="text2"/>
                              <w:sz w:val="40"/>
                              <w:szCs w:val="40"/>
                            </w:rPr>
                            <w:alias w:val="Author"/>
                            <w:id w:val="-1994320626"/>
                            <w:dataBinding w:prefixMappings="xmlns:ns0='http://schemas.openxmlformats.org/package/2006/metadata/core-properties' xmlns:ns1='http://purl.org/dc/elements/1.1/'" w:xpath="/ns0:coreProperties[1]/ns1:creator[1]" w:storeItemID="{6C3C8BC8-F283-45AE-878A-BAB7291924A1}"/>
                            <w:text/>
                          </w:sdtPr>
                          <w:sdtContent>
                            <w:p w14:paraId="6FD009F7" w14:textId="36641F2A" w:rsidR="009D129E" w:rsidRDefault="009D129E">
                              <w:pPr>
                                <w:suppressOverlap/>
                                <w:rPr>
                                  <w:rFonts w:asciiTheme="majorHAnsi" w:eastAsiaTheme="majorEastAsia" w:hAnsiTheme="majorHAnsi" w:cstheme="majorBidi"/>
                                  <w:color w:val="44546A" w:themeColor="text2"/>
                                  <w:sz w:val="40"/>
                                  <w:szCs w:val="40"/>
                                </w:rPr>
                              </w:pPr>
                              <w:r>
                                <w:rPr>
                                  <w:rFonts w:asciiTheme="majorHAnsi" w:eastAsiaTheme="majorEastAsia" w:hAnsiTheme="majorHAnsi" w:cstheme="majorBidi"/>
                                  <w:color w:val="44546A" w:themeColor="text2"/>
                                  <w:sz w:val="40"/>
                                  <w:szCs w:val="40"/>
                                </w:rPr>
                                <w:t>Antonio Joseph</w:t>
                              </w:r>
                            </w:p>
                          </w:sdtContent>
                        </w:sdt>
                        <w:sdt>
                          <w:sdtPr>
                            <w:rPr>
                              <w:color w:val="44546A" w:themeColor="text2"/>
                            </w:rPr>
                            <w:alias w:val="Abstract"/>
                            <w:id w:val="38247840"/>
                            <w:dataBinding w:prefixMappings="xmlns:ns0='http://schemas.microsoft.com/office/2006/coverPageProps'" w:xpath="/ns0:CoverPageProperties[1]/ns0:Abstract[1]" w:storeItemID="{55AF091B-3C7A-41E3-B477-F2FDAA23CFDA}"/>
                            <w:text/>
                          </w:sdtPr>
                          <w:sdtContent>
                            <w:p w14:paraId="1B1B4710" w14:textId="5992CE20" w:rsidR="009D129E" w:rsidRDefault="009D129E">
                              <w:pPr>
                                <w:suppressOverlap/>
                                <w:rPr>
                                  <w:color w:val="44546A" w:themeColor="text2"/>
                                </w:rPr>
                              </w:pPr>
                              <w:r w:rsidRPr="00932837">
                                <w:rPr>
                                  <w:color w:val="44546A" w:themeColor="text2"/>
                                </w:rPr>
                                <w:t xml:space="preserve">This report will highlight the levelling survey undertaken by Coconut </w:t>
                              </w:r>
                              <w:proofErr w:type="spellStart"/>
                              <w:r w:rsidRPr="00932837">
                                <w:rPr>
                                  <w:color w:val="44546A" w:themeColor="text2"/>
                                </w:rPr>
                                <w:t>dumplin</w:t>
                              </w:r>
                              <w:proofErr w:type="spellEnd"/>
                              <w:r w:rsidRPr="00932837">
                                <w:rPr>
                                  <w:color w:val="44546A" w:themeColor="text2"/>
                                </w:rPr>
                                <w:t xml:space="preserve"> construction on road reconstruction for our clients UWTSD</w:t>
                              </w:r>
                            </w:p>
                          </w:sdtContent>
                        </w:sdt>
                        <w:p w14:paraId="0081EDBC" w14:textId="77777777" w:rsidR="009D129E" w:rsidRDefault="009D129E"/>
                      </w:txbxContent>
                    </v:textbox>
                    <w10:wrap anchorx="margin" anchory="margin"/>
                  </v:shape>
                </w:pict>
              </mc:Fallback>
            </mc:AlternateContent>
          </w:r>
          <w:r>
            <w:rPr>
              <w:noProof/>
              <w:lang w:eastAsia="en-029"/>
            </w:rPr>
            <mc:AlternateContent>
              <mc:Choice Requires="wps">
                <w:drawing>
                  <wp:anchor distT="0" distB="0" distL="114300" distR="114300" simplePos="0" relativeHeight="251659264" behindDoc="1" locked="0" layoutInCell="1" allowOverlap="1" wp14:anchorId="1B141188" wp14:editId="6BF156EF">
                    <wp:simplePos x="0" y="0"/>
                    <wp:positionH relativeFrom="margin">
                      <wp:align>center</wp:align>
                    </wp:positionH>
                    <mc:AlternateContent>
                      <mc:Choice Requires="wp14">
                        <wp:positionV relativeFrom="margin">
                          <wp14:pctPosVOffset>59000</wp14:pctPosVOffset>
                        </wp:positionV>
                      </mc:Choice>
                      <mc:Fallback>
                        <wp:positionV relativeFrom="page">
                          <wp:posOffset>5769610</wp:posOffset>
                        </wp:positionV>
                      </mc:Fallback>
                    </mc:AlternateContent>
                    <wp:extent cx="6537960" cy="3703320"/>
                    <wp:effectExtent l="0" t="0" r="0" b="0"/>
                    <wp:wrapNone/>
                    <wp:docPr id="388" name="Rectangle 388"/>
                    <wp:cNvGraphicFramePr/>
                    <a:graphic xmlns:a="http://schemas.openxmlformats.org/drawingml/2006/main">
                      <a:graphicData uri="http://schemas.microsoft.com/office/word/2010/wordprocessingShape">
                        <wps:wsp>
                          <wps:cNvSpPr/>
                          <wps:spPr>
                            <a:xfrm>
                              <a:off x="0" y="0"/>
                              <a:ext cx="6537960" cy="3703320"/>
                            </a:xfrm>
                            <a:prstGeom prst="rect">
                              <a:avLst/>
                            </a:prstGeom>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110000</wp14:pctWidth>
                    </wp14:sizeRelH>
                    <wp14:sizeRelV relativeFrom="margin">
                      <wp14:pctHeight>45000</wp14:pctHeight>
                    </wp14:sizeRelV>
                  </wp:anchor>
                </w:drawing>
              </mc:Choice>
              <mc:Fallback xmlns:a14="http://schemas.microsoft.com/office/drawing/2010/main" xmlns:pic="http://schemas.openxmlformats.org/drawingml/2006/picture" xmlns:a="http://schemas.openxmlformats.org/drawingml/2006/main">
                <w:pict>
                  <v:rect id="Rectangle 388" style="position:absolute;margin-left:0;margin-top:0;width:514.8pt;height:291.6pt;z-index:-251657216;visibility:visible;mso-wrap-style:square;mso-width-percent:1100;mso-height-percent:450;mso-top-percent:590;mso-wrap-distance-left:9pt;mso-wrap-distance-top:0;mso-wrap-distance-right:9pt;mso-wrap-distance-bottom:0;mso-position-horizontal:center;mso-position-horizontal-relative:margin;mso-position-vertical-relative:margin;mso-width-percent:1100;mso-height-percent:450;mso-top-percent:590;mso-width-relative:margin;mso-height-relative:margin;v-text-anchor:middle" o:spid="_x0000_s1026" fillcolor="#020202 [33]" stroked="f" strokeweigh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">
                    <v:fill type="gradient" color2="#a0a0a0 [2017]" colors="0 white;.5 #fbfbfb;1 #d0d0d0" focus="100%" rotate="t">
                      <o:fill v:ext="view" type="gradientUnscaled"/>
                    </v:fill>
                    <w10:wrap anchorx="margin" anchory="margin"/>
                  </v:rect>
                </w:pict>
              </mc:Fallback>
            </mc:AlternateContent>
          </w:r>
          <w:r>
            <w:rPr>
              <w:noProof/>
              <w:lang w:eastAsia="en-029"/>
            </w:rPr>
            <mc:AlternateContent>
              <mc:Choice Requires="wpg">
                <w:drawing>
                  <wp:anchor distT="0" distB="0" distL="114300" distR="114300" simplePos="0" relativeHeight="251661312" behindDoc="0" locked="0" layoutInCell="1" allowOverlap="1" wp14:anchorId="24A1086F" wp14:editId="50CD5CAB">
                    <wp:simplePos x="0" y="0"/>
                    <mc:AlternateContent>
                      <mc:Choice Requires="wp14">
                        <wp:positionH relativeFrom="page">
                          <wp14:pctPosHOffset>75000</wp14:pctPosHOffset>
                        </wp:positionH>
                      </mc:Choice>
                      <mc:Fallback>
                        <wp:positionH relativeFrom="page">
                          <wp:posOffset>5829300</wp:posOffset>
                        </wp:positionH>
                      </mc:Fallback>
                    </mc:AlternateContent>
                    <mc:AlternateContent>
                      <mc:Choice Requires="wp14">
                        <wp:positionV relativeFrom="page">
                          <wp14:pctPosVOffset>49000</wp14:pctPosVOffset>
                        </wp:positionV>
                      </mc:Choice>
                      <mc:Fallback>
                        <wp:positionV relativeFrom="page">
                          <wp:posOffset>4928235</wp:posOffset>
                        </wp:positionV>
                      </mc:Fallback>
                    </mc:AlternateContent>
                    <wp:extent cx="740664" cy="777240"/>
                    <wp:effectExtent l="19050" t="0" r="2286" b="0"/>
                    <wp:wrapNone/>
                    <wp:docPr id="389"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5400000">
                              <a:off x="0" y="0"/>
                              <a:ext cx="740664" cy="777240"/>
                              <a:chOff x="10217" y="9410"/>
                              <a:chExt cx="1565" cy="590"/>
                            </a:xfrm>
                          </wpg:grpSpPr>
                          <wps:wsp>
                            <wps:cNvPr id="390" name="AutoShape 8"/>
                            <wps:cNvSpPr>
                              <a:spLocks noChangeArrowheads="1"/>
                            </wps:cNvSpPr>
                            <wps:spPr bwMode="auto">
                              <a:xfrm>
                                <a:off x="11100" y="9410"/>
                                <a:ext cx="682" cy="590"/>
                              </a:xfrm>
                              <a:prstGeom prst="chevron">
                                <a:avLst>
                                  <a:gd name="adj" fmla="val 60312"/>
                                </a:avLst>
                              </a:prstGeom>
                              <a:solidFill>
                                <a:schemeClr val="bg2">
                                  <a:lumMod val="7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1" name="AutoShape 9"/>
                            <wps:cNvSpPr>
                              <a:spLocks noChangeArrowheads="1"/>
                            </wps:cNvSpPr>
                            <wps:spPr bwMode="auto">
                              <a:xfrm>
                                <a:off x="10659" y="9410"/>
                                <a:ext cx="682" cy="590"/>
                              </a:xfrm>
                              <a:prstGeom prst="chevron">
                                <a:avLst>
                                  <a:gd name="adj" fmla="val 60312"/>
                                </a:avLst>
                              </a:prstGeom>
                              <a:solidFill>
                                <a:schemeClr val="bg2">
                                  <a:lumMod val="50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2" name="AutoShape 10"/>
                            <wps:cNvSpPr>
                              <a:spLocks noChangeArrowheads="1"/>
                            </wps:cNvSpPr>
                            <wps:spPr bwMode="auto">
                              <a:xfrm>
                                <a:off x="10217" y="9410"/>
                                <a:ext cx="682" cy="590"/>
                              </a:xfrm>
                              <a:prstGeom prst="chevron">
                                <a:avLst>
                                  <a:gd name="adj" fmla="val 57613"/>
                                </a:avLst>
                              </a:prstGeom>
                              <a:solidFill>
                                <a:schemeClr val="bg2">
                                  <a:lumMod val="2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group id="Group 7" style="position:absolute;margin-left:0;margin-top:0;width:58.3pt;height:61.2pt;rotation:90;z-index:251661312;mso-left-percent:750;mso-top-percent:490;mso-position-horizontal-relative:page;mso-position-vertical-relative:page;mso-left-percent:750;mso-top-percent:490;mso-width-relative:margin;mso-height-relative:margin" coordsize="1565,590" coordorigin="10217,9410" o:spid="_x0000_s1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">
                    <v:shapetype id="_x0000_t55" coordsize="21600,21600" o:spt="55" adj="16200" path="m@0,l,0@1,10800,,21600@0,21600,21600,10800xe">
                      <v:stroke joinstyle="miter"/>
                      <v:formulas>
                        <v:f eqn="val #0"/>
                        <v:f eqn="sum 21600 0 @0"/>
                        <v:f eqn="prod #0 1 2"/>
                      </v:formulas>
                      <v:path textboxrect="0,0,10800,21600;0,0,16200,21600;0,0,21600,21600" o:connecttype="custom" o:connectlocs="@2,0;@1,10800;@2,21600;21600,10800" o:connectangles="270,180,90,0"/>
                      <v:handles>
                        <v:h position="#0,topLeft" xrange="0,21600"/>
                      </v:handles>
                    </v:shapetype>
                    <v:shape id="AutoShape 8" style="position:absolute;left:11100;top:9410;width:682;height:590;visibility:visible;mso-wrap-style:square;v-text-anchor:top" o:spid="_x0000_s1027" fillcolor="#aeaaaa [2414]" stroked="f" strokecolor="white" type="#_x0000_t55" adj="103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BxSq8MA&#10;AADcAAAADwAAAGRycy9kb3ducmV2LnhtbERPy4rCMBTdD/gP4QruxlQF0Y5RxGHUhYgvGJeX5k7b&#10;sbmpTaz1781CcHk478msMYWoqXK5ZQW9bgSCOLE651TB6fjzOQLhPLLGwjIpeJCD2bT1McFY2zvv&#10;qT74VIQQdjEqyLwvYyldkpFB17UlceD+bGXQB1ilUld4D+GmkP0oGkqDOYeGDEtaZJRcDjej4P+7&#10;yM+L+fU43NZnvfrd9a/7zVKpTruZf4Hw1Pi3+OVeawWDcZgfzoQjIK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BxSq8MAAADcAAAADwAAAAAAAAAAAAAAAACYAgAAZHJzL2Rv&#10;d25yZXYueG1sUEsFBgAAAAAEAAQA9QAAAIgDAAAAAA==&#10;"/>
                    <v:shape id="AutoShape 9" style="position:absolute;left:10659;top:9410;width:682;height:590;visibility:visible;mso-wrap-style:square;v-text-anchor:top" o:spid="_x0000_s1028" fillcolor="#747070 [1614]" stroked="f" strokecolor="white" type="#_x0000_t55" adj="103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bpZcQA&#10;AADcAAAADwAAAGRycy9kb3ducmV2LnhtbESPT4vCMBTE74LfIbwFb5qq4J+uaRFhwVtZ9eDx2bxt&#10;yzYvtcnW6qffCILHYWZ+w2zS3tSio9ZVlhVMJxEI4tzqigsFp+PXeAXCeWSNtWVScCcHaTIcbDDW&#10;9sbf1B18IQKEXYwKSu+bWEqXl2TQTWxDHLwf2xr0QbaF1C3eAtzUchZFC2mw4rBQYkO7kvLfw59R&#10;kHUr12TnC1+v2X6bodPLx26t1Oij336C8NT7d/jV3msF8/UUnmfCEZDJ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Lm6WXEAAAA3AAAAA8AAAAAAAAAAAAAAAAAmAIAAGRycy9k&#10;b3ducmV2LnhtbFBLBQYAAAAABAAEAPUAAACJAwAAAAA=&#10;"/>
                    <v:shape id="AutoShape 10" style="position:absolute;left:10217;top:9410;width:682;height:590;visibility:visible;mso-wrap-style:square;v-text-anchor:top" o:spid="_x0000_s1029" fillcolor="#393737 [814]" stroked="f" strokecolor="white" type="#_x0000_t55" adj="108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isN8YA&#10;AADcAAAADwAAAGRycy9kb3ducmV2LnhtbESPQWvCQBSE74L/YXmFXkQ3RqptdBUpBHoQitHS6yP7&#10;TGKzb2N2q/Hfu4LgcZiZb5jFqjO1OFPrKssKxqMIBHFudcWFgv0uHb6DcB5ZY22ZFFzJwWrZ7y0w&#10;0fbCWzpnvhABwi5BBaX3TSKly0sy6Ea2IQ7ewbYGfZBtIXWLlwA3tYyjaCoNVhwWSmzos6T8L/s3&#10;CuIsnu2+36ZX/3s4bn9OgzzV6Uap15duPQfhqfPP8KP9pRVMPmK4nwlHQC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zisN8YAAADcAAAADwAAAAAAAAAAAAAAAACYAgAAZHJz&#10;L2Rvd25yZXYueG1sUEsFBgAAAAAEAAQA9QAAAIsDAAAAAA==&#10;"/>
                    <w10:wrap anchorx="page" anchory="page"/>
                  </v:group>
                </w:pict>
              </mc:Fallback>
            </mc:AlternateContent>
          </w:r>
          <w:r>
            <w:br w:type="page"/>
          </w:r>
        </w:p>
      </w:sdtContent>
    </w:sdt>
    <w:p w14:paraId="15EDD01E" w14:textId="4575D987" w:rsidR="00FE0C26" w:rsidRDefault="00FE0C26" w:rsidP="00FE0C26">
      <w:pPr>
        <w:jc w:val="center"/>
        <w:rPr>
          <w:b/>
          <w:sz w:val="28"/>
          <w:szCs w:val="28"/>
        </w:rPr>
      </w:pPr>
      <w:r>
        <w:rPr>
          <w:b/>
          <w:sz w:val="28"/>
          <w:szCs w:val="28"/>
        </w:rPr>
        <w:lastRenderedPageBreak/>
        <w:t>Table of Contents</w:t>
      </w:r>
    </w:p>
    <w:p w14:paraId="4834EA9E" w14:textId="77777777" w:rsidR="00FE0C26" w:rsidRDefault="00FE0C26" w:rsidP="00FE0C26">
      <w:pPr>
        <w:jc w:val="center"/>
        <w:rPr>
          <w:b/>
          <w:sz w:val="28"/>
          <w:szCs w:val="28"/>
        </w:rPr>
      </w:pPr>
    </w:p>
    <w:p w14:paraId="15CF1C1A" w14:textId="40850044" w:rsidR="00FE0C26" w:rsidRDefault="00FE0C26" w:rsidP="00256A82">
      <w:r w:rsidRPr="00FE0C26">
        <w:t>Introduction</w:t>
      </w:r>
      <w:r>
        <w:t>……………………………………………………………………………………………………………………………………</w:t>
      </w:r>
      <w:r w:rsidR="00256A82">
        <w:t>….</w:t>
      </w:r>
      <w:r>
        <w:t>……1</w:t>
      </w:r>
    </w:p>
    <w:p w14:paraId="2031336A" w14:textId="7F88A65D" w:rsidR="00FE0C26" w:rsidRDefault="00FE0C26" w:rsidP="00256A82">
      <w:r>
        <w:t>About levelling surveying……………………………………………………………………………………………………………</w:t>
      </w:r>
      <w:r w:rsidR="00256A82">
        <w:t>….</w:t>
      </w:r>
      <w:r>
        <w:t>……….2</w:t>
      </w:r>
    </w:p>
    <w:p w14:paraId="10A490A6" w14:textId="2ED838E4" w:rsidR="00FE0C26" w:rsidRDefault="00FE0C26" w:rsidP="00256A82">
      <w:r>
        <w:t>Importance of levelling surveying…………………………………………………………………………………………………</w:t>
      </w:r>
      <w:r w:rsidR="00256A82">
        <w:t>….</w:t>
      </w:r>
      <w:r>
        <w:t>……..3</w:t>
      </w:r>
    </w:p>
    <w:p w14:paraId="029B6182" w14:textId="599AF650" w:rsidR="00102DAD" w:rsidRDefault="00102DAD" w:rsidP="00256A82">
      <w:pPr>
        <w:pStyle w:val="ListParagraph"/>
        <w:numPr>
          <w:ilvl w:val="0"/>
          <w:numId w:val="5"/>
        </w:numPr>
      </w:pPr>
      <w:r>
        <w:t>Advantages and disadvantages………………………………………………………………………………………</w:t>
      </w:r>
      <w:r w:rsidR="00256A82">
        <w:t>….</w:t>
      </w:r>
      <w:r>
        <w:t>……….3</w:t>
      </w:r>
    </w:p>
    <w:p w14:paraId="4F081851" w14:textId="01A8946E" w:rsidR="00102DAD" w:rsidRDefault="00102DAD" w:rsidP="00256A82">
      <w:r>
        <w:t>Types of levelling surveying………………………………………………………………………………………………………</w:t>
      </w:r>
      <w:r w:rsidR="00256A82">
        <w:t>….</w:t>
      </w:r>
      <w:r>
        <w:t>……..3-4</w:t>
      </w:r>
    </w:p>
    <w:p w14:paraId="264894DA" w14:textId="570A4B7D" w:rsidR="00102DAD" w:rsidRDefault="00102DAD" w:rsidP="00256A82">
      <w:r>
        <w:t>Problems faced when doing levelling…………………………………………………………………………………………</w:t>
      </w:r>
      <w:r w:rsidR="00256A82">
        <w:t>….</w:t>
      </w:r>
      <w:r>
        <w:t>………..5</w:t>
      </w:r>
    </w:p>
    <w:p w14:paraId="09A7F9E7" w14:textId="1F8247CD" w:rsidR="00102DAD" w:rsidRDefault="00102DAD" w:rsidP="00256A82">
      <w:r>
        <w:t>Terms involved in levelling surveying……………………………………………………………………………………</w:t>
      </w:r>
      <w:r w:rsidR="00256A82">
        <w:t>….</w:t>
      </w:r>
      <w:r>
        <w:t>……………..5</w:t>
      </w:r>
    </w:p>
    <w:p w14:paraId="6E4D39A8" w14:textId="640953F2" w:rsidR="00102DAD" w:rsidRDefault="00102DAD" w:rsidP="00256A82">
      <w:r>
        <w:t>Instruments that were used………………………………………………………………………………………………</w:t>
      </w:r>
      <w:r w:rsidR="00256A82">
        <w:t>..</w:t>
      </w:r>
      <w:r>
        <w:t>………………….6</w:t>
      </w:r>
    </w:p>
    <w:p w14:paraId="5DF25413" w14:textId="25FB83E3" w:rsidR="00FE0C26" w:rsidRDefault="00102DAD" w:rsidP="00256A82">
      <w:r>
        <w:t>Levelling procedures used at site………………………………………………………………………………………</w:t>
      </w:r>
      <w:r w:rsidR="00256A82">
        <w:t>….</w:t>
      </w:r>
      <w:r>
        <w:t>………………7-8</w:t>
      </w:r>
    </w:p>
    <w:p w14:paraId="735C1213" w14:textId="7A1DBF01" w:rsidR="00102DAD" w:rsidRDefault="00102DAD" w:rsidP="00256A82">
      <w:proofErr w:type="spellStart"/>
      <w:r>
        <w:t>Leveling</w:t>
      </w:r>
      <w:proofErr w:type="spellEnd"/>
      <w:r>
        <w:t xml:space="preserve"> booking………………………………………………………………………………………………………………</w:t>
      </w:r>
      <w:r w:rsidR="00256A82">
        <w:t>….</w:t>
      </w:r>
      <w:r>
        <w:t>………………….9</w:t>
      </w:r>
    </w:p>
    <w:p w14:paraId="13E3D312" w14:textId="7A602B1F" w:rsidR="00256A82" w:rsidRDefault="00256A82" w:rsidP="00256A82">
      <w:pPr>
        <w:pStyle w:val="ListParagraph"/>
        <w:numPr>
          <w:ilvl w:val="0"/>
          <w:numId w:val="5"/>
        </w:numPr>
      </w:pPr>
      <w:r>
        <w:t>Graph showing set up points…………………………………………………………………………………………………….10</w:t>
      </w:r>
    </w:p>
    <w:p w14:paraId="2632C463" w14:textId="161D94CF" w:rsidR="00256A82" w:rsidRDefault="00256A82" w:rsidP="00256A82">
      <w:r>
        <w:t>Earth work graph…………………………………………………………………………………………………………………………………..11</w:t>
      </w:r>
    </w:p>
    <w:p w14:paraId="567864F3" w14:textId="540706CC" w:rsidR="00256A82" w:rsidRDefault="00256A82" w:rsidP="00256A82">
      <w:r>
        <w:t>Earth work volume calculation………………………………………………………………………………………………………………12</w:t>
      </w:r>
    </w:p>
    <w:p w14:paraId="385EB646" w14:textId="542FD019" w:rsidR="00256A82" w:rsidRDefault="00256A82" w:rsidP="00256A82">
      <w:r>
        <w:t>Conclusion…………………………………………………………………………………………………………………………………………….13</w:t>
      </w:r>
    </w:p>
    <w:p w14:paraId="400047B3" w14:textId="54312B3F" w:rsidR="00256A82" w:rsidRDefault="00256A82" w:rsidP="00256A82">
      <w:r>
        <w:t>References…………………………………………………………………………………………………………………………………………….14</w:t>
      </w:r>
    </w:p>
    <w:p w14:paraId="361FCE88" w14:textId="77777777" w:rsidR="00102DAD" w:rsidRPr="00FE0C26" w:rsidRDefault="00102DAD" w:rsidP="00102DAD"/>
    <w:p w14:paraId="5F55C478" w14:textId="77777777" w:rsidR="00FE0C26" w:rsidRDefault="00FE0C26" w:rsidP="00011CCC">
      <w:pPr>
        <w:rPr>
          <w:b/>
          <w:sz w:val="32"/>
          <w:szCs w:val="32"/>
        </w:rPr>
      </w:pPr>
    </w:p>
    <w:p w14:paraId="785F2AEC" w14:textId="77777777" w:rsidR="00FE0C26" w:rsidRDefault="00FE0C26" w:rsidP="00011CCC">
      <w:pPr>
        <w:rPr>
          <w:b/>
          <w:sz w:val="32"/>
          <w:szCs w:val="32"/>
        </w:rPr>
      </w:pPr>
    </w:p>
    <w:p w14:paraId="75FE9F2F" w14:textId="77777777" w:rsidR="00FE0C26" w:rsidRDefault="00FE0C26" w:rsidP="00011CCC">
      <w:pPr>
        <w:rPr>
          <w:b/>
          <w:sz w:val="32"/>
          <w:szCs w:val="32"/>
        </w:rPr>
      </w:pPr>
    </w:p>
    <w:p w14:paraId="442DCD3A" w14:textId="77777777" w:rsidR="00FE0C26" w:rsidRDefault="00FE0C26" w:rsidP="00011CCC">
      <w:pPr>
        <w:rPr>
          <w:b/>
          <w:sz w:val="32"/>
          <w:szCs w:val="32"/>
        </w:rPr>
      </w:pPr>
    </w:p>
    <w:p w14:paraId="2C270D5A" w14:textId="77777777" w:rsidR="00FE0C26" w:rsidRDefault="00FE0C26" w:rsidP="00011CCC">
      <w:pPr>
        <w:rPr>
          <w:b/>
          <w:sz w:val="32"/>
          <w:szCs w:val="32"/>
        </w:rPr>
      </w:pPr>
    </w:p>
    <w:p w14:paraId="71380305" w14:textId="77777777" w:rsidR="00FE0C26" w:rsidRDefault="00FE0C26" w:rsidP="00011CCC">
      <w:pPr>
        <w:rPr>
          <w:b/>
          <w:sz w:val="32"/>
          <w:szCs w:val="32"/>
        </w:rPr>
      </w:pPr>
    </w:p>
    <w:p w14:paraId="2D462C9E" w14:textId="77777777" w:rsidR="00256A82" w:rsidRDefault="00256A82" w:rsidP="00011CCC">
      <w:pPr>
        <w:rPr>
          <w:b/>
        </w:rPr>
        <w:sectPr w:rsidR="00256A82" w:rsidSect="006078A9">
          <w:footerReference w:type="default" r:id="rId11"/>
          <w:pgSz w:w="12240" w:h="15840"/>
          <w:pgMar w:top="1440" w:right="1440" w:bottom="1440" w:left="1440" w:header="720" w:footer="720" w:gutter="0"/>
          <w:pgNumType w:start="0"/>
          <w:cols w:space="720"/>
          <w:titlePg/>
          <w:docGrid w:linePitch="360"/>
        </w:sectPr>
      </w:pPr>
    </w:p>
    <w:p w14:paraId="3CFCA831" w14:textId="77777777" w:rsidR="00011CCC" w:rsidRPr="00206376" w:rsidRDefault="00011CCC" w:rsidP="00011CCC">
      <w:pPr>
        <w:rPr>
          <w:b/>
          <w:sz w:val="32"/>
          <w:szCs w:val="32"/>
        </w:rPr>
      </w:pPr>
      <w:r w:rsidRPr="00206376">
        <w:rPr>
          <w:b/>
          <w:sz w:val="32"/>
          <w:szCs w:val="32"/>
        </w:rPr>
        <w:lastRenderedPageBreak/>
        <w:t>Introduction</w:t>
      </w:r>
    </w:p>
    <w:p w14:paraId="43CD2B8E" w14:textId="37ABC086" w:rsidR="00011CCC" w:rsidRPr="00CC11FF" w:rsidRDefault="009D129E" w:rsidP="56DE5A24">
      <w:bookmarkStart w:id="0" w:name="_Int_myA2vwp2"/>
      <w:r w:rsidRPr="009D129E">
        <w:rPr>
          <w:rFonts w:cstheme="minorHAnsi"/>
          <w:shd w:val="clear" w:color="auto" w:fill="FFFFFF"/>
        </w:rPr>
        <w:t xml:space="preserve">The method </w:t>
      </w:r>
      <w:r>
        <w:rPr>
          <w:rFonts w:cstheme="minorHAnsi"/>
          <w:shd w:val="clear" w:color="auto" w:fill="FFFFFF"/>
        </w:rPr>
        <w:t>o</w:t>
      </w:r>
      <w:r w:rsidRPr="009D129E">
        <w:rPr>
          <w:rFonts w:cstheme="minorHAnsi"/>
          <w:shd w:val="clear" w:color="auto" w:fill="FFFFFF"/>
        </w:rPr>
        <w:t>f</w:t>
      </w:r>
      <w:r>
        <w:rPr>
          <w:rFonts w:cstheme="minorHAnsi"/>
          <w:shd w:val="clear" w:color="auto" w:fill="FFFFFF"/>
        </w:rPr>
        <w:t xml:space="preserve"> </w:t>
      </w:r>
      <w:r w:rsidRPr="009D129E">
        <w:rPr>
          <w:rStyle w:val="words"/>
          <w:rFonts w:cstheme="minorHAnsi"/>
          <w:shd w:val="clear" w:color="auto" w:fill="FFFFFF"/>
        </w:rPr>
        <w:t>establishing</w:t>
      </w:r>
      <w:r w:rsidRPr="009D129E">
        <w:rPr>
          <w:rFonts w:cstheme="minorHAnsi"/>
          <w:shd w:val="clear" w:color="auto" w:fill="FFFFFF"/>
        </w:rPr>
        <w:t> the </w:t>
      </w:r>
      <w:r w:rsidRPr="009D129E">
        <w:rPr>
          <w:rStyle w:val="words"/>
          <w:rFonts w:cstheme="minorHAnsi"/>
          <w:shd w:val="clear" w:color="auto" w:fill="FFFFFF"/>
        </w:rPr>
        <w:t>height</w:t>
      </w:r>
      <w:r w:rsidRPr="009D129E">
        <w:rPr>
          <w:rFonts w:cstheme="minorHAnsi"/>
          <w:shd w:val="clear" w:color="auto" w:fill="FFFFFF"/>
        </w:rPr>
        <w:t> of one level in </w:t>
      </w:r>
      <w:r w:rsidRPr="009D129E">
        <w:rPr>
          <w:rStyle w:val="words"/>
          <w:rFonts w:cstheme="minorHAnsi"/>
          <w:shd w:val="clear" w:color="auto" w:fill="FFFFFF"/>
        </w:rPr>
        <w:t>relation</w:t>
      </w:r>
      <w:r w:rsidRPr="009D129E">
        <w:rPr>
          <w:rFonts w:cstheme="minorHAnsi"/>
          <w:shd w:val="clear" w:color="auto" w:fill="FFFFFF"/>
        </w:rPr>
        <w:t> to another is known as </w:t>
      </w:r>
      <w:r w:rsidRPr="009D129E">
        <w:rPr>
          <w:rStyle w:val="words"/>
          <w:rFonts w:cstheme="minorHAnsi"/>
          <w:shd w:val="clear" w:color="auto" w:fill="FFFFFF"/>
        </w:rPr>
        <w:t>levelling</w:t>
      </w:r>
      <w:r w:rsidRPr="009D129E">
        <w:rPr>
          <w:rFonts w:cstheme="minorHAnsi"/>
          <w:shd w:val="clear" w:color="auto" w:fill="FFFFFF"/>
        </w:rPr>
        <w:t>. It is </w:t>
      </w:r>
      <w:r w:rsidRPr="009D129E">
        <w:rPr>
          <w:rStyle w:val="words"/>
          <w:rFonts w:cstheme="minorHAnsi"/>
          <w:shd w:val="clear" w:color="auto" w:fill="FFFFFF"/>
        </w:rPr>
        <w:t>utilized</w:t>
      </w:r>
      <w:r w:rsidRPr="009D129E">
        <w:rPr>
          <w:rFonts w:cstheme="minorHAnsi"/>
          <w:shd w:val="clear" w:color="auto" w:fill="FFFFFF"/>
        </w:rPr>
        <w:t> in </w:t>
      </w:r>
      <w:r w:rsidRPr="009D129E">
        <w:rPr>
          <w:rStyle w:val="words"/>
          <w:rFonts w:cstheme="minorHAnsi"/>
          <w:shd w:val="clear" w:color="auto" w:fill="FFFFFF"/>
        </w:rPr>
        <w:t>surveying</w:t>
      </w:r>
      <w:r w:rsidRPr="009D129E">
        <w:rPr>
          <w:rFonts w:cstheme="minorHAnsi"/>
          <w:shd w:val="clear" w:color="auto" w:fill="FFFFFF"/>
        </w:rPr>
        <w:t> to </w:t>
      </w:r>
      <w:r w:rsidRPr="009D129E">
        <w:rPr>
          <w:rStyle w:val="words"/>
          <w:rFonts w:cstheme="minorHAnsi"/>
          <w:shd w:val="clear" w:color="auto" w:fill="FFFFFF"/>
        </w:rPr>
        <w:t>decide</w:t>
      </w:r>
      <w:r w:rsidRPr="009D129E">
        <w:rPr>
          <w:rFonts w:cstheme="minorHAnsi"/>
          <w:shd w:val="clear" w:color="auto" w:fill="FFFFFF"/>
        </w:rPr>
        <w:t> the </w:t>
      </w:r>
      <w:r w:rsidRPr="009D129E">
        <w:rPr>
          <w:rStyle w:val="words"/>
          <w:rFonts w:cstheme="minorHAnsi"/>
          <w:shd w:val="clear" w:color="auto" w:fill="FFFFFF"/>
        </w:rPr>
        <w:t>elevation</w:t>
      </w:r>
      <w:r w:rsidRPr="009D129E">
        <w:rPr>
          <w:rFonts w:cstheme="minorHAnsi"/>
          <w:shd w:val="clear" w:color="auto" w:fill="FFFFFF"/>
        </w:rPr>
        <w:t> of</w:t>
      </w:r>
      <w:r>
        <w:rPr>
          <w:rFonts w:cstheme="minorHAnsi"/>
          <w:shd w:val="clear" w:color="auto" w:fill="FFFFFF"/>
        </w:rPr>
        <w:t xml:space="preserve"> a point relative to a datum or</w:t>
      </w:r>
      <w:r w:rsidRPr="009D129E">
        <w:rPr>
          <w:rFonts w:cstheme="minorHAnsi"/>
          <w:shd w:val="clear" w:color="auto" w:fill="FFFFFF"/>
        </w:rPr>
        <w:t xml:space="preserve"> to </w:t>
      </w:r>
      <w:r w:rsidRPr="009D129E">
        <w:rPr>
          <w:rStyle w:val="words"/>
          <w:rFonts w:cstheme="minorHAnsi"/>
          <w:shd w:val="clear" w:color="auto" w:fill="FFFFFF"/>
        </w:rPr>
        <w:t>determine</w:t>
      </w:r>
      <w:r w:rsidRPr="009D129E">
        <w:rPr>
          <w:rFonts w:cstheme="minorHAnsi"/>
          <w:shd w:val="clear" w:color="auto" w:fill="FFFFFF"/>
        </w:rPr>
        <w:t> the </w:t>
      </w:r>
      <w:r w:rsidRPr="009D129E">
        <w:rPr>
          <w:rStyle w:val="words"/>
          <w:rFonts w:cstheme="minorHAnsi"/>
          <w:shd w:val="clear" w:color="auto" w:fill="FFFFFF"/>
        </w:rPr>
        <w:t>height</w:t>
      </w:r>
      <w:r w:rsidRPr="009D129E">
        <w:rPr>
          <w:rFonts w:cstheme="minorHAnsi"/>
          <w:shd w:val="clear" w:color="auto" w:fill="FFFFFF"/>
        </w:rPr>
        <w:t> of a point relative to a datum</w:t>
      </w:r>
      <w:r w:rsidR="00011CCC" w:rsidRPr="56DE5A24">
        <w:t>.</w:t>
      </w:r>
      <w:bookmarkEnd w:id="0"/>
      <w:r w:rsidR="00011CCC" w:rsidRPr="56DE5A24">
        <w:rPr>
          <w:shd w:val="clear" w:color="auto" w:fill="FFFFFF"/>
        </w:rPr>
        <w:t xml:space="preserve"> </w:t>
      </w:r>
      <w:r w:rsidR="00011CCC" w:rsidRPr="56DE5A24">
        <w:rPr>
          <w:color w:val="252525"/>
          <w:shd w:val="clear" w:color="auto" w:fill="FFFFFF"/>
        </w:rPr>
        <w:t>In this report, the focus of attention is on fly level observation or better known as the rise and fall technique. The levelling technique will begin at a reduced level of a bench mark and end at another reduced level. This means that all the information that is observes will be recorded in real time.</w:t>
      </w:r>
      <w:r w:rsidR="00011CCC" w:rsidRPr="56DE5A24">
        <w:t xml:space="preserve"> Upon completing the reduced levels observation, the values will be calculated and booked. When the calculation and booking is completed and the reduced level value is known, we would use three (3) arithmetical checks, the back sight minus foresight equals the rise minus the fall equals the last reduced level minus the first reduced level. Using the checks mentioned</w:t>
      </w:r>
      <w:proofErr w:type="gramStart"/>
      <w:r w:rsidR="00011CCC" w:rsidRPr="56DE5A24">
        <w:t>,</w:t>
      </w:r>
      <w:proofErr w:type="gramEnd"/>
      <w:r w:rsidR="00011CCC" w:rsidRPr="56DE5A24">
        <w:t xml:space="preserve"> we can ensure the precision of the works. When all checks are completed and if there are no errors in the calculations, we would use the information from the reduced level values and the distance between each position of the level staff to create a landscape graph where we will use observation to determine which areas of the road for reconstruction around the city campus would need to be filled with materials that would be cut from the higher areas of the road and how much materials would need carting away or how much material would be needed to get to fill areas of the road that needs filling.</w:t>
      </w:r>
    </w:p>
    <w:p w14:paraId="310CB291" w14:textId="77777777" w:rsidR="00011CCC" w:rsidRDefault="00011CCC" w:rsidP="00011CCC"/>
    <w:p w14:paraId="4F2B1F32" w14:textId="77777777" w:rsidR="00011CCC" w:rsidRDefault="00011CCC" w:rsidP="00011CCC"/>
    <w:p w14:paraId="445895AF" w14:textId="77777777" w:rsidR="00011CCC" w:rsidRDefault="00011CCC" w:rsidP="00011CCC"/>
    <w:p w14:paraId="15733038" w14:textId="77777777" w:rsidR="00011CCC" w:rsidRDefault="00011CCC" w:rsidP="00011CCC"/>
    <w:p w14:paraId="7F0D9F6B" w14:textId="77777777" w:rsidR="00011CCC" w:rsidRDefault="00011CCC" w:rsidP="00011CCC"/>
    <w:p w14:paraId="48A9CC39" w14:textId="77777777" w:rsidR="00011CCC" w:rsidRDefault="00011CCC" w:rsidP="00011CCC"/>
    <w:p w14:paraId="350C8664" w14:textId="77777777" w:rsidR="00011CCC" w:rsidRDefault="00011CCC" w:rsidP="00011CCC"/>
    <w:p w14:paraId="3C8C8272" w14:textId="77777777" w:rsidR="00011CCC" w:rsidRDefault="00011CCC" w:rsidP="00011CCC"/>
    <w:p w14:paraId="75751A44" w14:textId="77777777" w:rsidR="00011CCC" w:rsidRDefault="00011CCC" w:rsidP="00011CCC"/>
    <w:p w14:paraId="287D8E27" w14:textId="77777777" w:rsidR="00011CCC" w:rsidRDefault="00011CCC" w:rsidP="00011CCC"/>
    <w:p w14:paraId="73C333C6" w14:textId="77777777" w:rsidR="00011CCC" w:rsidRDefault="00011CCC" w:rsidP="00011CCC"/>
    <w:p w14:paraId="22A62952" w14:textId="77777777" w:rsidR="00011CCC" w:rsidRDefault="00011CCC" w:rsidP="00011CCC"/>
    <w:p w14:paraId="5B8BE1F7" w14:textId="77777777" w:rsidR="00011CCC" w:rsidRDefault="00011CCC" w:rsidP="00011CCC">
      <w:pPr>
        <w:spacing w:after="0" w:line="240" w:lineRule="auto"/>
        <w:rPr>
          <w:rFonts w:ascii="Calibri" w:eastAsia="Times New Roman" w:hAnsi="Calibri" w:cs="Calibri"/>
          <w:color w:val="000000"/>
          <w:lang w:eastAsia="en-029"/>
        </w:rPr>
      </w:pPr>
    </w:p>
    <w:p w14:paraId="20689CE5" w14:textId="77777777" w:rsidR="00011CCC" w:rsidRDefault="00011CCC" w:rsidP="00011CCC">
      <w:pPr>
        <w:spacing w:after="0" w:line="240" w:lineRule="auto"/>
        <w:rPr>
          <w:rFonts w:ascii="Calibri" w:eastAsia="Times New Roman" w:hAnsi="Calibri" w:cs="Calibri"/>
          <w:b/>
          <w:color w:val="000000"/>
          <w:sz w:val="28"/>
          <w:szCs w:val="28"/>
          <w:u w:val="single"/>
          <w:lang w:eastAsia="en-029"/>
        </w:rPr>
      </w:pPr>
    </w:p>
    <w:p w14:paraId="6857C0B3" w14:textId="77777777" w:rsidR="00011CCC" w:rsidRDefault="00011CCC" w:rsidP="00011CCC">
      <w:pPr>
        <w:spacing w:after="0" w:line="240" w:lineRule="auto"/>
        <w:rPr>
          <w:rFonts w:ascii="Calibri" w:eastAsia="Times New Roman" w:hAnsi="Calibri" w:cs="Calibri"/>
          <w:b/>
          <w:color w:val="000000"/>
          <w:sz w:val="28"/>
          <w:szCs w:val="28"/>
          <w:u w:val="single"/>
          <w:lang w:eastAsia="en-029"/>
        </w:rPr>
      </w:pPr>
    </w:p>
    <w:p w14:paraId="2093CFA9" w14:textId="77777777" w:rsidR="00FA70F5" w:rsidRDefault="00FA70F5" w:rsidP="56DE5A24">
      <w:pPr>
        <w:spacing w:after="0" w:line="240" w:lineRule="auto"/>
        <w:rPr>
          <w:rFonts w:ascii="Calibri" w:eastAsia="Times New Roman" w:hAnsi="Calibri" w:cs="Calibri"/>
          <w:b/>
          <w:color w:val="000000"/>
          <w:sz w:val="28"/>
          <w:szCs w:val="28"/>
          <w:u w:val="single"/>
          <w:lang w:eastAsia="en-029"/>
        </w:rPr>
      </w:pPr>
    </w:p>
    <w:p w14:paraId="5305A24E" w14:textId="77777777" w:rsidR="009D129E" w:rsidRDefault="009D129E" w:rsidP="56DE5A24">
      <w:pPr>
        <w:spacing w:after="0" w:line="240" w:lineRule="auto"/>
        <w:rPr>
          <w:rFonts w:ascii="Calibri" w:eastAsia="Times New Roman" w:hAnsi="Calibri" w:cs="Calibri"/>
          <w:b/>
          <w:bCs/>
          <w:color w:val="000000" w:themeColor="text1"/>
          <w:sz w:val="28"/>
          <w:szCs w:val="28"/>
          <w:u w:val="single"/>
          <w:lang w:eastAsia="en-029"/>
        </w:rPr>
      </w:pPr>
    </w:p>
    <w:p w14:paraId="4AC420DB" w14:textId="54F15479" w:rsidR="007E373F" w:rsidRPr="007E373F" w:rsidRDefault="007E373F" w:rsidP="56DE5A24">
      <w:pPr>
        <w:spacing w:after="0" w:line="240" w:lineRule="auto"/>
        <w:rPr>
          <w:rFonts w:ascii="Calibri" w:eastAsia="Times New Roman" w:hAnsi="Calibri" w:cs="Calibri"/>
          <w:bCs/>
          <w:color w:val="000000" w:themeColor="text1"/>
          <w:sz w:val="20"/>
          <w:szCs w:val="20"/>
          <w:lang w:eastAsia="en-029"/>
        </w:rPr>
      </w:pPr>
      <w:r w:rsidRPr="007E373F">
        <w:rPr>
          <w:rFonts w:ascii="Calibri" w:eastAsia="Times New Roman" w:hAnsi="Calibri" w:cs="Calibri"/>
          <w:bCs/>
          <w:color w:val="000000" w:themeColor="text1"/>
          <w:sz w:val="20"/>
          <w:szCs w:val="20"/>
          <w:lang w:eastAsia="en-029"/>
        </w:rPr>
        <w:t xml:space="preserve">                                                                                                                                         </w:t>
      </w:r>
      <w:r>
        <w:rPr>
          <w:rFonts w:ascii="Calibri" w:eastAsia="Times New Roman" w:hAnsi="Calibri" w:cs="Calibri"/>
          <w:bCs/>
          <w:color w:val="000000" w:themeColor="text1"/>
          <w:sz w:val="20"/>
          <w:szCs w:val="20"/>
          <w:lang w:eastAsia="en-029"/>
        </w:rPr>
        <w:t xml:space="preserve">                                                                   </w:t>
      </w:r>
      <w:r w:rsidRPr="007E373F">
        <w:rPr>
          <w:rFonts w:ascii="Calibri" w:eastAsia="Times New Roman" w:hAnsi="Calibri" w:cs="Calibri"/>
          <w:bCs/>
          <w:color w:val="000000" w:themeColor="text1"/>
          <w:sz w:val="20"/>
          <w:szCs w:val="20"/>
          <w:lang w:eastAsia="en-029"/>
        </w:rPr>
        <w:t>1</w:t>
      </w:r>
    </w:p>
    <w:p w14:paraId="558E06BD" w14:textId="5C476858" w:rsidR="00011CCC" w:rsidRDefault="00011CCC" w:rsidP="56DE5A24">
      <w:pPr>
        <w:spacing w:after="0" w:line="240" w:lineRule="auto"/>
        <w:rPr>
          <w:rFonts w:ascii="Calibri" w:eastAsia="Times New Roman" w:hAnsi="Calibri" w:cs="Calibri"/>
          <w:b/>
          <w:bCs/>
          <w:color w:val="000000"/>
          <w:sz w:val="28"/>
          <w:szCs w:val="28"/>
          <w:u w:val="single"/>
          <w:lang w:eastAsia="en-029"/>
        </w:rPr>
      </w:pPr>
      <w:r w:rsidRPr="56DE5A24">
        <w:rPr>
          <w:rFonts w:ascii="Calibri" w:eastAsia="Times New Roman" w:hAnsi="Calibri" w:cs="Calibri"/>
          <w:b/>
          <w:bCs/>
          <w:color w:val="000000" w:themeColor="text1"/>
          <w:sz w:val="28"/>
          <w:szCs w:val="28"/>
          <w:u w:val="single"/>
          <w:lang w:eastAsia="en-029"/>
        </w:rPr>
        <w:lastRenderedPageBreak/>
        <w:t xml:space="preserve">About </w:t>
      </w:r>
      <w:proofErr w:type="gramStart"/>
      <w:r w:rsidRPr="56DE5A24">
        <w:rPr>
          <w:rFonts w:ascii="Calibri" w:eastAsia="Times New Roman" w:hAnsi="Calibri" w:cs="Calibri"/>
          <w:b/>
          <w:bCs/>
          <w:color w:val="000000" w:themeColor="text1"/>
          <w:sz w:val="28"/>
          <w:szCs w:val="28"/>
          <w:u w:val="single"/>
          <w:lang w:eastAsia="en-029"/>
        </w:rPr>
        <w:t>Levelling</w:t>
      </w:r>
      <w:proofErr w:type="gramEnd"/>
      <w:r w:rsidRPr="56DE5A24">
        <w:rPr>
          <w:rFonts w:ascii="Calibri" w:eastAsia="Times New Roman" w:hAnsi="Calibri" w:cs="Calibri"/>
          <w:b/>
          <w:bCs/>
          <w:color w:val="000000" w:themeColor="text1"/>
          <w:sz w:val="28"/>
          <w:szCs w:val="28"/>
          <w:u w:val="single"/>
          <w:lang w:eastAsia="en-029"/>
        </w:rPr>
        <w:t xml:space="preserve"> surveying</w:t>
      </w:r>
    </w:p>
    <w:p w14:paraId="44A55255" w14:textId="77777777" w:rsidR="00011CCC" w:rsidRDefault="00011CCC" w:rsidP="00011CCC">
      <w:pPr>
        <w:spacing w:after="0" w:line="240" w:lineRule="auto"/>
        <w:rPr>
          <w:rFonts w:ascii="Calibri" w:eastAsia="Times New Roman" w:hAnsi="Calibri" w:cs="Calibri"/>
          <w:b/>
          <w:color w:val="000000"/>
          <w:sz w:val="28"/>
          <w:szCs w:val="28"/>
          <w:u w:val="single"/>
          <w:lang w:eastAsia="en-029"/>
        </w:rPr>
      </w:pPr>
    </w:p>
    <w:p w14:paraId="15546045" w14:textId="6578923F" w:rsidR="00011CCC" w:rsidRDefault="00011CCC" w:rsidP="00011CCC">
      <w:pPr>
        <w:spacing w:after="0" w:line="240" w:lineRule="auto"/>
        <w:rPr>
          <w:rFonts w:ascii="Calibri" w:eastAsia="Times New Roman" w:hAnsi="Calibri" w:cs="Calibri"/>
          <w:color w:val="000000"/>
          <w:lang w:eastAsia="en-029"/>
        </w:rPr>
      </w:pPr>
      <w:r w:rsidRPr="56DE5A24">
        <w:rPr>
          <w:rFonts w:ascii="Calibri" w:eastAsia="Times New Roman" w:hAnsi="Calibri" w:cs="Calibri"/>
          <w:color w:val="000000" w:themeColor="text1"/>
          <w:lang w:eastAsia="en-029"/>
        </w:rPr>
        <w:t>Levelling s</w:t>
      </w:r>
      <w:r w:rsidR="009D129E">
        <w:rPr>
          <w:rFonts w:ascii="Calibri" w:eastAsia="Times New Roman" w:hAnsi="Calibri" w:cs="Calibri"/>
          <w:color w:val="000000" w:themeColor="text1"/>
          <w:lang w:eastAsia="en-029"/>
        </w:rPr>
        <w:t>cience may be traced back to</w:t>
      </w:r>
      <w:r w:rsidRPr="56DE5A24">
        <w:rPr>
          <w:rFonts w:ascii="Calibri" w:eastAsia="Times New Roman" w:hAnsi="Calibri" w:cs="Calibri"/>
          <w:color w:val="000000" w:themeColor="text1"/>
          <w:lang w:eastAsia="en-029"/>
        </w:rPr>
        <w:t xml:space="preserve"> ancient</w:t>
      </w:r>
      <w:r w:rsidR="009D129E">
        <w:rPr>
          <w:rFonts w:ascii="Calibri" w:eastAsia="Times New Roman" w:hAnsi="Calibri" w:cs="Calibri"/>
          <w:color w:val="000000" w:themeColor="text1"/>
          <w:lang w:eastAsia="en-029"/>
        </w:rPr>
        <w:t xml:space="preserve"> times of</w:t>
      </w:r>
      <w:r w:rsidRPr="56DE5A24">
        <w:rPr>
          <w:rFonts w:ascii="Calibri" w:eastAsia="Times New Roman" w:hAnsi="Calibri" w:cs="Calibri"/>
          <w:color w:val="000000" w:themeColor="text1"/>
          <w:lang w:eastAsia="en-029"/>
        </w:rPr>
        <w:t xml:space="preserve"> G</w:t>
      </w:r>
      <w:r w:rsidR="0077122E">
        <w:rPr>
          <w:rFonts w:ascii="Calibri" w:eastAsia="Times New Roman" w:hAnsi="Calibri" w:cs="Calibri"/>
          <w:color w:val="000000" w:themeColor="text1"/>
          <w:lang w:eastAsia="en-029"/>
        </w:rPr>
        <w:t>reeks, Egyptians, and Romans with</w:t>
      </w:r>
      <w:r w:rsidRPr="56DE5A24">
        <w:rPr>
          <w:rFonts w:ascii="Calibri" w:eastAsia="Times New Roman" w:hAnsi="Calibri" w:cs="Calibri"/>
          <w:color w:val="000000" w:themeColor="text1"/>
          <w:lang w:eastAsia="en-029"/>
        </w:rPr>
        <w:t xml:space="preserve"> their huge construction endeavours. </w:t>
      </w:r>
      <w:r w:rsidR="003540FE" w:rsidRPr="003540FE">
        <w:rPr>
          <w:rFonts w:ascii="Calibri" w:eastAsia="Times New Roman" w:hAnsi="Calibri" w:cs="Calibri"/>
          <w:color w:val="000000" w:themeColor="text1"/>
          <w:lang w:eastAsia="en-029"/>
        </w:rPr>
        <w:t>In early levelling techniques, water in a container was used to produce observations that seem to be parallel with the ground, or "level."</w:t>
      </w:r>
    </w:p>
    <w:p w14:paraId="60FE054A" w14:textId="77777777" w:rsidR="00011CCC" w:rsidRDefault="00011CCC" w:rsidP="00011CCC">
      <w:pPr>
        <w:spacing w:after="0" w:line="240" w:lineRule="auto"/>
        <w:rPr>
          <w:rFonts w:ascii="Calibri" w:eastAsia="Times New Roman" w:hAnsi="Calibri" w:cs="Calibri"/>
          <w:color w:val="000000"/>
          <w:lang w:eastAsia="en-029"/>
        </w:rPr>
      </w:pPr>
    </w:p>
    <w:p w14:paraId="0C1DDA01" w14:textId="574B32D9" w:rsidR="00011CCC" w:rsidRPr="00A50147" w:rsidRDefault="00011CCC" w:rsidP="56DE5A24">
      <w:pPr>
        <w:spacing w:after="0" w:line="240" w:lineRule="auto"/>
        <w:rPr>
          <w:rFonts w:ascii="Calibri" w:eastAsia="Times New Roman" w:hAnsi="Calibri" w:cs="Calibri"/>
          <w:i/>
          <w:iCs/>
          <w:color w:val="000000"/>
          <w:u w:val="single"/>
          <w:lang w:eastAsia="en-029"/>
        </w:rPr>
      </w:pPr>
      <w:r w:rsidRPr="56DE5A24">
        <w:rPr>
          <w:rFonts w:ascii="Calibri" w:eastAsia="Times New Roman" w:hAnsi="Calibri" w:cs="Calibri"/>
          <w:color w:val="000000" w:themeColor="text1"/>
          <w:lang w:eastAsia="en-029"/>
        </w:rPr>
        <w:t>Precise storm surge and pollution models, highway plan, great resource management, and appropriate emergency readiness all require precise elevations. The Overview of the Coast started using trigonometric methods to decide elevations in coastal regions as early as 1817. The determination of exceedingly correct heights with equipment based on a bubble in a vial of fluid, known as spirit levelling</w:t>
      </w:r>
      <w:r>
        <w:t xml:space="preserve"> </w:t>
      </w:r>
      <w:r w:rsidRPr="56DE5A24">
        <w:rPr>
          <w:rFonts w:ascii="Calibri" w:eastAsia="Times New Roman" w:hAnsi="Calibri" w:cs="Calibri"/>
          <w:color w:val="000000" w:themeColor="text1"/>
          <w:lang w:eastAsia="en-029"/>
        </w:rPr>
        <w:t xml:space="preserve">as depicted in </w:t>
      </w:r>
      <w:r w:rsidRPr="56DE5A24">
        <w:rPr>
          <w:rFonts w:ascii="Calibri" w:eastAsia="Times New Roman" w:hAnsi="Calibri" w:cs="Calibri"/>
          <w:i/>
          <w:iCs/>
          <w:color w:val="FF0000"/>
          <w:lang w:eastAsia="en-029"/>
        </w:rPr>
        <w:t>figure a</w:t>
      </w:r>
      <w:r w:rsidRPr="56DE5A24">
        <w:rPr>
          <w:rFonts w:ascii="Calibri" w:eastAsia="Times New Roman" w:hAnsi="Calibri" w:cs="Calibri"/>
          <w:color w:val="000000" w:themeColor="text1"/>
          <w:lang w:eastAsia="en-029"/>
        </w:rPr>
        <w:t>, gradually superseded the less accurate trigonometric methods. NOAA's National Geodetic Survey proceeds to work on elevation nowadays, including innovative technologies like as the global positioning system (GPS) into its surveying arsenal.</w:t>
      </w:r>
    </w:p>
    <w:p w14:paraId="7040FDFA" w14:textId="77777777" w:rsidR="00011CCC" w:rsidRDefault="00011CCC" w:rsidP="00011CCC">
      <w:pPr>
        <w:spacing w:after="0" w:line="240" w:lineRule="auto"/>
        <w:rPr>
          <w:rFonts w:ascii="Calibri" w:eastAsia="Times New Roman" w:hAnsi="Calibri" w:cs="Calibri"/>
          <w:color w:val="000000"/>
          <w:lang w:eastAsia="en-029"/>
        </w:rPr>
      </w:pPr>
    </w:p>
    <w:p w14:paraId="085C40B5" w14:textId="77777777" w:rsidR="00011CCC" w:rsidRDefault="00011CCC" w:rsidP="00011CCC">
      <w:pPr>
        <w:spacing w:after="0" w:line="240" w:lineRule="auto"/>
        <w:rPr>
          <w:rFonts w:ascii="Calibri" w:eastAsia="Times New Roman" w:hAnsi="Calibri" w:cs="Calibri"/>
          <w:color w:val="000000"/>
          <w:lang w:eastAsia="en-029"/>
        </w:rPr>
      </w:pPr>
      <w:r>
        <w:rPr>
          <w:rFonts w:ascii="Calibri" w:eastAsia="Times New Roman" w:hAnsi="Calibri" w:cs="Calibri"/>
          <w:i/>
          <w:noProof/>
          <w:color w:val="000000"/>
          <w:lang w:eastAsia="en-029"/>
        </w:rPr>
        <w:drawing>
          <wp:inline distT="0" distB="0" distL="0" distR="0" wp14:anchorId="2E6065CB" wp14:editId="432DF935">
            <wp:extent cx="1722120" cy="1167951"/>
            <wp:effectExtent l="0" t="0" r="0" b="0"/>
            <wp:docPr id="3" name="Picture 3" descr="C:\Users\krump\OneDrive\Desktop\SCHOOL WORK\SEMESTER 2\DIGITAL SURVEYING\SEMESTER 2\item_1431763_8dce3badd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krump\OneDrive\Desktop\SCHOOL WORK\SEMESTER 2\DIGITAL SURVEYING\SEMESTER 2\item_1431763_8dce3badd3.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26536" cy="1170946"/>
                    </a:xfrm>
                    <a:prstGeom prst="rect">
                      <a:avLst/>
                    </a:prstGeom>
                    <a:noFill/>
                    <a:ln>
                      <a:noFill/>
                    </a:ln>
                  </pic:spPr>
                </pic:pic>
              </a:graphicData>
            </a:graphic>
          </wp:inline>
        </w:drawing>
      </w:r>
    </w:p>
    <w:p w14:paraId="562B0DFC" w14:textId="77777777" w:rsidR="00011CCC" w:rsidRDefault="00011CCC" w:rsidP="00011CCC">
      <w:pPr>
        <w:spacing w:after="0" w:line="240" w:lineRule="auto"/>
        <w:rPr>
          <w:rFonts w:ascii="Calibri" w:eastAsia="Times New Roman" w:hAnsi="Calibri" w:cs="Calibri"/>
          <w:i/>
          <w:color w:val="FF0000"/>
          <w:lang w:eastAsia="en-029"/>
        </w:rPr>
      </w:pPr>
      <w:r>
        <w:rPr>
          <w:rFonts w:ascii="Calibri" w:eastAsia="Times New Roman" w:hAnsi="Calibri" w:cs="Calibri"/>
          <w:color w:val="000000"/>
          <w:lang w:eastAsia="en-029"/>
        </w:rPr>
        <w:t xml:space="preserve">                        </w:t>
      </w:r>
      <w:r w:rsidRPr="00A50147">
        <w:rPr>
          <w:rFonts w:ascii="Calibri" w:eastAsia="Times New Roman" w:hAnsi="Calibri" w:cs="Calibri"/>
          <w:i/>
          <w:color w:val="FF0000"/>
          <w:lang w:eastAsia="en-029"/>
        </w:rPr>
        <w:t>Figure a</w:t>
      </w:r>
    </w:p>
    <w:p w14:paraId="4CC45928" w14:textId="77777777" w:rsidR="00011CCC" w:rsidRDefault="00011CCC" w:rsidP="00011CCC">
      <w:pPr>
        <w:spacing w:after="0" w:line="240" w:lineRule="auto"/>
        <w:rPr>
          <w:rFonts w:ascii="Calibri" w:eastAsia="Times New Roman" w:hAnsi="Calibri" w:cs="Calibri"/>
          <w:i/>
          <w:color w:val="FF0000"/>
          <w:lang w:eastAsia="en-029"/>
        </w:rPr>
      </w:pPr>
    </w:p>
    <w:p w14:paraId="239D40DB" w14:textId="334F951F" w:rsidR="00011CCC" w:rsidRPr="00415869" w:rsidRDefault="00011CCC" w:rsidP="00011CCC">
      <w:pPr>
        <w:pStyle w:val="PlainText"/>
        <w:rPr>
          <w:rFonts w:asciiTheme="minorHAnsi" w:hAnsiTheme="minorHAnsi" w:cstheme="minorHAnsi"/>
          <w:sz w:val="22"/>
          <w:szCs w:val="22"/>
        </w:rPr>
      </w:pPr>
      <w:r w:rsidRPr="00415869">
        <w:rPr>
          <w:rFonts w:asciiTheme="minorHAnsi" w:hAnsiTheme="minorHAnsi" w:cstheme="minorHAnsi"/>
          <w:sz w:val="22"/>
          <w:szCs w:val="22"/>
        </w:rPr>
        <w:t xml:space="preserve">    </w:t>
      </w:r>
      <w:r w:rsidR="003540FE" w:rsidRPr="003540FE">
        <w:rPr>
          <w:rFonts w:asciiTheme="minorHAnsi" w:hAnsiTheme="minorHAnsi" w:cstheme="minorHAnsi"/>
          <w:sz w:val="22"/>
          <w:szCs w:val="22"/>
        </w:rPr>
        <w:t>Spirit levels were first used to survey a geodetic-quality level line by the Coast Survey in 1857, according to historical documents going back to 1854. The Coast Survey's instruments division created and built a new and more exact level for this project since it required the most precise elevations to date. The Survey started designing a transcontinental arc of triangulation based on the 39th parallel or degree of latitude as a consequence of this new objective. In 1871, Congress gave the Coast Survey (later known as the Coast and Geodetic Survey (C&amp;GS)) a specialised geodetic role to go along with its charting responsibilities.</w:t>
      </w:r>
    </w:p>
    <w:p w14:paraId="62CDC58F" w14:textId="77777777" w:rsidR="00011CCC" w:rsidRDefault="00011CCC" w:rsidP="00011CCC">
      <w:pPr>
        <w:spacing w:after="0" w:line="240" w:lineRule="auto"/>
        <w:rPr>
          <w:rFonts w:ascii="Calibri" w:eastAsia="Times New Roman" w:hAnsi="Calibri" w:cs="Calibri"/>
          <w:lang w:eastAsia="en-029"/>
        </w:rPr>
      </w:pPr>
    </w:p>
    <w:p w14:paraId="0B20DB0A" w14:textId="07C27912" w:rsidR="00011CCC" w:rsidRDefault="00011CCC" w:rsidP="00011CCC">
      <w:pPr>
        <w:spacing w:after="0" w:line="240" w:lineRule="auto"/>
        <w:rPr>
          <w:rFonts w:ascii="Calibri" w:eastAsia="Times New Roman" w:hAnsi="Calibri" w:cs="Calibri"/>
          <w:lang w:eastAsia="en-029"/>
        </w:rPr>
      </w:pPr>
      <w:r w:rsidRPr="56DE5A24">
        <w:rPr>
          <w:rFonts w:ascii="Calibri" w:eastAsia="Times New Roman" w:hAnsi="Calibri" w:cs="Calibri"/>
          <w:lang w:eastAsia="en-029"/>
        </w:rPr>
        <w:t>Around 1950, technical breakthroughs developed automated, or self-aligning, levels, and digital readouts. These new levels eventually led to the replacement of the Fischer-style level with instruments such as the Zeiss Jena Ni 002 and the construction of a levelling equipment test network at what is now the National Institute of Standards and Technology.</w:t>
      </w:r>
      <w:r w:rsidR="001F20BE">
        <w:rPr>
          <w:rFonts w:ascii="Calibri" w:eastAsia="Times New Roman" w:hAnsi="Calibri" w:cs="Calibri"/>
          <w:lang w:eastAsia="en-029"/>
        </w:rPr>
        <w:t xml:space="preserve"> </w:t>
      </w:r>
      <w:proofErr w:type="gramStart"/>
      <w:r w:rsidR="001F20BE" w:rsidRPr="001F20BE">
        <w:rPr>
          <w:rFonts w:ascii="Calibri" w:eastAsia="Times New Roman" w:hAnsi="Calibri" w:cs="Calibri"/>
          <w:lang w:eastAsia="en-029"/>
        </w:rPr>
        <w:t xml:space="preserve">(US Department of Commerce, </w:t>
      </w:r>
      <w:proofErr w:type="spellStart"/>
      <w:r w:rsidR="001F20BE" w:rsidRPr="001F20BE">
        <w:rPr>
          <w:rFonts w:ascii="Calibri" w:eastAsia="Times New Roman" w:hAnsi="Calibri" w:cs="Calibri"/>
          <w:lang w:eastAsia="en-029"/>
        </w:rPr>
        <w:t>n.d.</w:t>
      </w:r>
      <w:proofErr w:type="spellEnd"/>
      <w:r w:rsidR="001F20BE" w:rsidRPr="001F20BE">
        <w:rPr>
          <w:rFonts w:ascii="Calibri" w:eastAsia="Times New Roman" w:hAnsi="Calibri" w:cs="Calibri"/>
          <w:lang w:eastAsia="en-029"/>
        </w:rPr>
        <w:t>)</w:t>
      </w:r>
      <w:proofErr w:type="gramEnd"/>
    </w:p>
    <w:p w14:paraId="067FCB2E" w14:textId="77777777" w:rsidR="00011CCC" w:rsidRDefault="00011CCC" w:rsidP="00011CCC">
      <w:pPr>
        <w:spacing w:after="0" w:line="240" w:lineRule="auto"/>
        <w:rPr>
          <w:rFonts w:ascii="Calibri" w:eastAsia="Times New Roman" w:hAnsi="Calibri" w:cs="Calibri"/>
          <w:i/>
          <w:noProof/>
          <w:color w:val="FF0000"/>
          <w:lang w:eastAsia="en-029"/>
        </w:rPr>
      </w:pPr>
      <w:r w:rsidRPr="007D6D7B">
        <w:rPr>
          <w:rFonts w:ascii="Calibri" w:eastAsia="Times New Roman" w:hAnsi="Calibri" w:cs="Calibri"/>
          <w:noProof/>
          <w:lang w:eastAsia="en-029"/>
        </w:rPr>
        <w:t xml:space="preserve"> </w:t>
      </w:r>
      <w:r>
        <w:rPr>
          <w:rFonts w:ascii="Calibri" w:eastAsia="Times New Roman" w:hAnsi="Calibri" w:cs="Calibri"/>
          <w:noProof/>
          <w:lang w:eastAsia="en-029"/>
        </w:rPr>
        <w:drawing>
          <wp:inline distT="0" distB="0" distL="0" distR="0" wp14:anchorId="55BE45A3" wp14:editId="7F8260D1">
            <wp:extent cx="1584960" cy="1188720"/>
            <wp:effectExtent l="0" t="0" r="0" b="0"/>
            <wp:docPr id="4" name="Picture 4" descr="C:\Users\krump\OneDrive\Desktop\SCHOOL WORK\SEMESTER 2\DIGITAL SURVEYING\SEMESTER 2\1924_carl-zeiss_nivellier-ii_20140214215435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krump\OneDrive\Desktop\SCHOOL WORK\SEMESTER 2\DIGITAL SURVEYING\SEMESTER 2\1924_carl-zeiss_nivellier-ii_20140214215435b.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584960" cy="1188720"/>
                    </a:xfrm>
                    <a:prstGeom prst="rect">
                      <a:avLst/>
                    </a:prstGeom>
                    <a:noFill/>
                    <a:ln>
                      <a:noFill/>
                    </a:ln>
                  </pic:spPr>
                </pic:pic>
              </a:graphicData>
            </a:graphic>
          </wp:inline>
        </w:drawing>
      </w:r>
      <w:r w:rsidRPr="007D6D7B">
        <w:t xml:space="preserve"> </w:t>
      </w:r>
      <w:r w:rsidRPr="007D6D7B">
        <w:rPr>
          <w:rFonts w:ascii="Calibri" w:eastAsia="Times New Roman" w:hAnsi="Calibri" w:cs="Calibri"/>
          <w:i/>
          <w:noProof/>
          <w:color w:val="FF0000"/>
          <w:lang w:eastAsia="en-029"/>
        </w:rPr>
        <w:t>Zeiss Jena Ni 002</w:t>
      </w:r>
    </w:p>
    <w:p w14:paraId="6FA24E31" w14:textId="77777777" w:rsidR="00011CCC" w:rsidRDefault="00011CCC" w:rsidP="00011CCC">
      <w:pPr>
        <w:spacing w:after="0" w:line="240" w:lineRule="auto"/>
        <w:rPr>
          <w:rFonts w:ascii="Calibri" w:eastAsia="Times New Roman" w:hAnsi="Calibri" w:cs="Calibri"/>
          <w:lang w:eastAsia="en-029"/>
        </w:rPr>
      </w:pPr>
    </w:p>
    <w:p w14:paraId="409EADA1" w14:textId="77777777" w:rsidR="00011CCC" w:rsidRDefault="00011CCC" w:rsidP="00011CCC">
      <w:pPr>
        <w:spacing w:after="0" w:line="240" w:lineRule="auto"/>
        <w:rPr>
          <w:rFonts w:ascii="Calibri" w:eastAsia="Times New Roman" w:hAnsi="Calibri" w:cs="Calibri"/>
          <w:b/>
          <w:sz w:val="28"/>
          <w:szCs w:val="28"/>
          <w:u w:val="single"/>
          <w:lang w:eastAsia="en-029"/>
        </w:rPr>
      </w:pPr>
    </w:p>
    <w:p w14:paraId="6940D734" w14:textId="77777777" w:rsidR="00011CCC" w:rsidRPr="007E373F" w:rsidRDefault="00011CCC" w:rsidP="00011CCC">
      <w:pPr>
        <w:spacing w:after="0" w:line="240" w:lineRule="auto"/>
        <w:rPr>
          <w:rFonts w:ascii="Calibri" w:eastAsia="Times New Roman" w:hAnsi="Calibri" w:cs="Calibri"/>
          <w:sz w:val="20"/>
          <w:szCs w:val="20"/>
          <w:lang w:eastAsia="en-029"/>
        </w:rPr>
      </w:pPr>
    </w:p>
    <w:p w14:paraId="12A33B19" w14:textId="77777777" w:rsidR="00FA70F5" w:rsidRDefault="00FA70F5" w:rsidP="00011CCC">
      <w:pPr>
        <w:spacing w:after="0" w:line="240" w:lineRule="auto"/>
        <w:rPr>
          <w:rFonts w:ascii="Calibri" w:eastAsia="Times New Roman" w:hAnsi="Calibri" w:cs="Calibri"/>
          <w:sz w:val="20"/>
          <w:szCs w:val="20"/>
          <w:lang w:eastAsia="en-029"/>
        </w:rPr>
      </w:pPr>
    </w:p>
    <w:p w14:paraId="34E89F70" w14:textId="4391425F" w:rsidR="007E373F" w:rsidRPr="007E373F" w:rsidRDefault="007E373F" w:rsidP="00011CCC">
      <w:pPr>
        <w:spacing w:after="0" w:line="240" w:lineRule="auto"/>
        <w:rPr>
          <w:rFonts w:ascii="Calibri" w:eastAsia="Times New Roman" w:hAnsi="Calibri" w:cs="Calibri"/>
          <w:sz w:val="20"/>
          <w:szCs w:val="20"/>
          <w:lang w:eastAsia="en-029"/>
        </w:rPr>
      </w:pPr>
      <w:r>
        <w:rPr>
          <w:rFonts w:ascii="Calibri" w:eastAsia="Times New Roman" w:hAnsi="Calibri" w:cs="Calibri"/>
          <w:sz w:val="20"/>
          <w:szCs w:val="20"/>
          <w:lang w:eastAsia="en-029"/>
        </w:rPr>
        <w:t xml:space="preserve">                                                                                                                                                                                                            2</w:t>
      </w:r>
    </w:p>
    <w:p w14:paraId="778CD89A" w14:textId="77777777" w:rsidR="00011CCC" w:rsidRPr="00B031FB" w:rsidRDefault="00011CCC" w:rsidP="00011CCC">
      <w:pPr>
        <w:spacing w:after="0" w:line="240" w:lineRule="auto"/>
        <w:rPr>
          <w:rFonts w:ascii="Calibri" w:eastAsia="Times New Roman" w:hAnsi="Calibri" w:cs="Calibri"/>
          <w:u w:val="single"/>
          <w:lang w:eastAsia="en-029"/>
        </w:rPr>
      </w:pPr>
      <w:r w:rsidRPr="00B031FB">
        <w:rPr>
          <w:rFonts w:ascii="Calibri" w:eastAsia="Times New Roman" w:hAnsi="Calibri" w:cs="Calibri"/>
          <w:b/>
          <w:sz w:val="28"/>
          <w:szCs w:val="28"/>
          <w:u w:val="single"/>
          <w:lang w:eastAsia="en-029"/>
        </w:rPr>
        <w:lastRenderedPageBreak/>
        <w:t>Importance of Levelling</w:t>
      </w:r>
      <w:r w:rsidRPr="00B031FB">
        <w:rPr>
          <w:rFonts w:ascii="Calibri" w:eastAsia="Times New Roman" w:hAnsi="Calibri" w:cs="Calibri"/>
          <w:u w:val="single"/>
          <w:lang w:eastAsia="en-029"/>
        </w:rPr>
        <w:t xml:space="preserve"> </w:t>
      </w:r>
    </w:p>
    <w:p w14:paraId="715E8FAB" w14:textId="77777777" w:rsidR="00011CCC" w:rsidRDefault="00011CCC" w:rsidP="00011CCC">
      <w:pPr>
        <w:spacing w:after="0" w:line="240" w:lineRule="auto"/>
        <w:rPr>
          <w:rFonts w:ascii="Calibri" w:eastAsia="Times New Roman" w:hAnsi="Calibri" w:cs="Calibri"/>
          <w:lang w:eastAsia="en-029"/>
        </w:rPr>
      </w:pPr>
    </w:p>
    <w:p w14:paraId="33D015A6" w14:textId="69A7FF0B" w:rsidR="00011CCC" w:rsidRDefault="003540FE" w:rsidP="00011CCC">
      <w:pPr>
        <w:spacing w:after="0" w:line="240" w:lineRule="auto"/>
        <w:rPr>
          <w:rFonts w:cstheme="minorHAnsi"/>
          <w:color w:val="252525"/>
          <w:shd w:val="clear" w:color="auto" w:fill="FFFFFF"/>
        </w:rPr>
      </w:pPr>
      <w:r w:rsidRPr="003540FE">
        <w:rPr>
          <w:rFonts w:cstheme="minorHAnsi"/>
          <w:color w:val="252525"/>
          <w:shd w:val="clear" w:color="auto" w:fill="FFFFFF"/>
        </w:rPr>
        <w:t>Working parallel and perpendicular to gravity is critical in the design and construction of our houses, the roads we cycle or drive on, the bridges we cross, and the office buildings we work in. Because gravity is the most powerful force influencing our everyday lives, levelling is essential in surveying and building.</w:t>
      </w:r>
    </w:p>
    <w:p w14:paraId="6CF0315E" w14:textId="77777777" w:rsidR="003540FE" w:rsidRDefault="003540FE" w:rsidP="00011CCC">
      <w:pPr>
        <w:spacing w:after="0" w:line="240" w:lineRule="auto"/>
        <w:rPr>
          <w:rFonts w:ascii="Calibri" w:eastAsia="Times New Roman" w:hAnsi="Calibri" w:cs="Calibri"/>
          <w:lang w:eastAsia="en-029"/>
        </w:rPr>
      </w:pPr>
    </w:p>
    <w:p w14:paraId="50DB41BE" w14:textId="77777777" w:rsidR="00011CCC" w:rsidRPr="00FF524D" w:rsidRDefault="00011CCC" w:rsidP="00011CCC">
      <w:pPr>
        <w:spacing w:after="0" w:line="240" w:lineRule="auto"/>
        <w:rPr>
          <w:rFonts w:ascii="Calibri" w:eastAsia="Times New Roman" w:hAnsi="Calibri" w:cs="Calibri"/>
          <w:b/>
          <w:sz w:val="24"/>
          <w:szCs w:val="24"/>
          <w:u w:val="single"/>
          <w:lang w:eastAsia="en-029"/>
        </w:rPr>
      </w:pPr>
      <w:r w:rsidRPr="00FF524D">
        <w:rPr>
          <w:rFonts w:ascii="Calibri" w:eastAsia="Times New Roman" w:hAnsi="Calibri" w:cs="Calibri"/>
          <w:b/>
          <w:sz w:val="24"/>
          <w:szCs w:val="24"/>
          <w:u w:val="single"/>
          <w:lang w:eastAsia="en-029"/>
        </w:rPr>
        <w:t>Advantage and disadvantage of levelling</w:t>
      </w:r>
    </w:p>
    <w:p w14:paraId="0675F7F5" w14:textId="77777777" w:rsidR="00011CCC" w:rsidRDefault="00011CCC" w:rsidP="00011CCC">
      <w:pPr>
        <w:spacing w:after="0" w:line="240" w:lineRule="auto"/>
        <w:rPr>
          <w:rFonts w:ascii="Calibri" w:eastAsia="Times New Roman" w:hAnsi="Calibri" w:cs="Calibri"/>
          <w:b/>
          <w:sz w:val="24"/>
          <w:szCs w:val="24"/>
          <w:lang w:eastAsia="en-029"/>
        </w:rPr>
      </w:pPr>
    </w:p>
    <w:p w14:paraId="76B634FD" w14:textId="77777777" w:rsidR="00011CCC" w:rsidRDefault="00011CCC" w:rsidP="00011CCC">
      <w:pPr>
        <w:spacing w:after="0" w:line="240" w:lineRule="auto"/>
        <w:rPr>
          <w:rFonts w:ascii="Calibri" w:eastAsia="Times New Roman" w:hAnsi="Calibri" w:cs="Calibri"/>
          <w:b/>
          <w:sz w:val="24"/>
          <w:szCs w:val="24"/>
          <w:lang w:eastAsia="en-029"/>
        </w:rPr>
      </w:pPr>
      <w:r>
        <w:rPr>
          <w:rFonts w:ascii="Calibri" w:eastAsia="Times New Roman" w:hAnsi="Calibri" w:cs="Calibri"/>
          <w:b/>
          <w:sz w:val="24"/>
          <w:szCs w:val="24"/>
          <w:lang w:eastAsia="en-029"/>
        </w:rPr>
        <w:t>Advantages</w:t>
      </w:r>
    </w:p>
    <w:p w14:paraId="471BB696" w14:textId="77777777" w:rsidR="00011CCC" w:rsidRDefault="00011CCC" w:rsidP="00011CCC">
      <w:pPr>
        <w:spacing w:after="0" w:line="240" w:lineRule="auto"/>
        <w:rPr>
          <w:rFonts w:ascii="Calibri" w:eastAsia="Times New Roman" w:hAnsi="Calibri" w:cs="Calibri"/>
          <w:b/>
          <w:sz w:val="24"/>
          <w:szCs w:val="24"/>
          <w:lang w:eastAsia="en-029"/>
        </w:rPr>
      </w:pPr>
    </w:p>
    <w:p w14:paraId="0D3868E5" w14:textId="77777777" w:rsidR="00011CCC" w:rsidRPr="00FF524D" w:rsidRDefault="00011CCC" w:rsidP="00011CCC">
      <w:pPr>
        <w:pStyle w:val="ListParagraph"/>
        <w:numPr>
          <w:ilvl w:val="0"/>
          <w:numId w:val="1"/>
        </w:numPr>
        <w:spacing w:after="0" w:line="240" w:lineRule="auto"/>
        <w:rPr>
          <w:rFonts w:ascii="Calibri" w:eastAsia="Times New Roman" w:hAnsi="Calibri" w:cs="Calibri"/>
          <w:lang w:eastAsia="en-029"/>
        </w:rPr>
      </w:pPr>
      <w:r w:rsidRPr="00FF524D">
        <w:rPr>
          <w:rFonts w:ascii="Calibri" w:eastAsia="Times New Roman" w:hAnsi="Calibri" w:cs="Calibri"/>
          <w:lang w:eastAsia="en-029"/>
        </w:rPr>
        <w:t>Levelling aids in determining the height of locations on the ground's surface.</w:t>
      </w:r>
    </w:p>
    <w:p w14:paraId="481CC8D8" w14:textId="06F9B5EB" w:rsidR="00011CCC" w:rsidRPr="00FF524D" w:rsidRDefault="00011CCC" w:rsidP="00011CCC">
      <w:pPr>
        <w:pStyle w:val="ListParagraph"/>
        <w:numPr>
          <w:ilvl w:val="0"/>
          <w:numId w:val="1"/>
        </w:numPr>
        <w:spacing w:after="0" w:line="240" w:lineRule="auto"/>
        <w:rPr>
          <w:rFonts w:ascii="Calibri" w:eastAsia="Times New Roman" w:hAnsi="Calibri" w:cs="Calibri"/>
          <w:lang w:eastAsia="en-029"/>
        </w:rPr>
      </w:pPr>
      <w:r w:rsidRPr="56DE5A24">
        <w:rPr>
          <w:rFonts w:ascii="Calibri" w:eastAsia="Times New Roman" w:hAnsi="Calibri" w:cs="Calibri"/>
          <w:lang w:eastAsia="en-029"/>
        </w:rPr>
        <w:t>It is useful for establishing the road's centreline.</w:t>
      </w:r>
    </w:p>
    <w:p w14:paraId="1351F464" w14:textId="77777777" w:rsidR="00011CCC" w:rsidRPr="00FF524D" w:rsidRDefault="00011CCC" w:rsidP="00011CCC">
      <w:pPr>
        <w:pStyle w:val="ListParagraph"/>
        <w:numPr>
          <w:ilvl w:val="0"/>
          <w:numId w:val="1"/>
        </w:numPr>
        <w:spacing w:after="0" w:line="240" w:lineRule="auto"/>
        <w:rPr>
          <w:rFonts w:ascii="Calibri" w:eastAsia="Times New Roman" w:hAnsi="Calibri" w:cs="Calibri"/>
          <w:lang w:eastAsia="en-029"/>
        </w:rPr>
      </w:pPr>
      <w:r w:rsidRPr="00FF524D">
        <w:rPr>
          <w:rFonts w:ascii="Calibri" w:eastAsia="Times New Roman" w:hAnsi="Calibri" w:cs="Calibri"/>
          <w:lang w:eastAsia="en-029"/>
        </w:rPr>
        <w:t>The data received from the levelling procedure aids in understanding the topography of the land.</w:t>
      </w:r>
    </w:p>
    <w:p w14:paraId="4A1965B6" w14:textId="77777777" w:rsidR="00011CCC" w:rsidRDefault="00011CCC" w:rsidP="00011CCC">
      <w:pPr>
        <w:pStyle w:val="ListParagraph"/>
        <w:numPr>
          <w:ilvl w:val="0"/>
          <w:numId w:val="1"/>
        </w:numPr>
        <w:spacing w:after="0" w:line="240" w:lineRule="auto"/>
        <w:rPr>
          <w:rFonts w:ascii="Calibri" w:eastAsia="Times New Roman" w:hAnsi="Calibri" w:cs="Calibri"/>
          <w:lang w:eastAsia="en-029"/>
        </w:rPr>
      </w:pPr>
      <w:r w:rsidRPr="00FF524D">
        <w:rPr>
          <w:rFonts w:ascii="Calibri" w:eastAsia="Times New Roman" w:hAnsi="Calibri" w:cs="Calibri"/>
          <w:lang w:eastAsia="en-029"/>
        </w:rPr>
        <w:t>Levelling is quite beneficial when planning buildings.</w:t>
      </w:r>
    </w:p>
    <w:p w14:paraId="4B5FD899" w14:textId="77777777" w:rsidR="00011CCC" w:rsidRDefault="00011CCC" w:rsidP="00011CCC">
      <w:pPr>
        <w:spacing w:after="0" w:line="240" w:lineRule="auto"/>
        <w:rPr>
          <w:rFonts w:ascii="Calibri" w:eastAsia="Times New Roman" w:hAnsi="Calibri" w:cs="Calibri"/>
          <w:lang w:eastAsia="en-029"/>
        </w:rPr>
      </w:pPr>
    </w:p>
    <w:p w14:paraId="37054B7C" w14:textId="77777777" w:rsidR="00011CCC" w:rsidRDefault="00011CCC" w:rsidP="00011CCC">
      <w:pPr>
        <w:spacing w:after="0" w:line="240" w:lineRule="auto"/>
        <w:rPr>
          <w:rFonts w:ascii="Calibri" w:eastAsia="Times New Roman" w:hAnsi="Calibri" w:cs="Calibri"/>
          <w:b/>
          <w:sz w:val="24"/>
          <w:szCs w:val="24"/>
          <w:lang w:eastAsia="en-029"/>
        </w:rPr>
      </w:pPr>
      <w:r w:rsidRPr="00FF524D">
        <w:rPr>
          <w:rFonts w:ascii="Calibri" w:eastAsia="Times New Roman" w:hAnsi="Calibri" w:cs="Calibri"/>
          <w:b/>
          <w:sz w:val="24"/>
          <w:szCs w:val="24"/>
          <w:lang w:eastAsia="en-029"/>
        </w:rPr>
        <w:t>Disadvantages</w:t>
      </w:r>
    </w:p>
    <w:p w14:paraId="612DAF15" w14:textId="77777777" w:rsidR="00011CCC" w:rsidRDefault="00011CCC" w:rsidP="00011CCC">
      <w:pPr>
        <w:spacing w:after="0" w:line="240" w:lineRule="auto"/>
        <w:rPr>
          <w:rFonts w:ascii="Calibri" w:eastAsia="Times New Roman" w:hAnsi="Calibri" w:cs="Calibri"/>
          <w:b/>
          <w:sz w:val="24"/>
          <w:szCs w:val="24"/>
          <w:lang w:eastAsia="en-029"/>
        </w:rPr>
      </w:pPr>
    </w:p>
    <w:p w14:paraId="30A2AD12" w14:textId="77777777" w:rsidR="00011CCC" w:rsidRPr="009B7C9B" w:rsidRDefault="00011CCC" w:rsidP="00011CCC">
      <w:pPr>
        <w:pStyle w:val="ListParagraph"/>
        <w:numPr>
          <w:ilvl w:val="0"/>
          <w:numId w:val="2"/>
        </w:numPr>
        <w:spacing w:after="0" w:line="240" w:lineRule="auto"/>
        <w:rPr>
          <w:rFonts w:ascii="Calibri" w:eastAsia="Times New Roman" w:hAnsi="Calibri" w:cs="Calibri"/>
          <w:lang w:eastAsia="en-029"/>
        </w:rPr>
      </w:pPr>
      <w:r w:rsidRPr="009B7C9B">
        <w:rPr>
          <w:rFonts w:ascii="Calibri" w:eastAsia="Times New Roman" w:hAnsi="Calibri" w:cs="Calibri"/>
          <w:lang w:eastAsia="en-029"/>
        </w:rPr>
        <w:t>The levelling procedure takes a long time.</w:t>
      </w:r>
    </w:p>
    <w:p w14:paraId="6BD6495A" w14:textId="77777777" w:rsidR="00011CCC" w:rsidRPr="009B7C9B" w:rsidRDefault="00011CCC" w:rsidP="00011CCC">
      <w:pPr>
        <w:pStyle w:val="ListParagraph"/>
        <w:numPr>
          <w:ilvl w:val="0"/>
          <w:numId w:val="2"/>
        </w:numPr>
        <w:spacing w:after="0" w:line="240" w:lineRule="auto"/>
        <w:rPr>
          <w:rFonts w:ascii="Calibri" w:eastAsia="Times New Roman" w:hAnsi="Calibri" w:cs="Calibri"/>
          <w:lang w:eastAsia="en-029"/>
        </w:rPr>
      </w:pPr>
      <w:r w:rsidRPr="009B7C9B">
        <w:rPr>
          <w:rFonts w:ascii="Calibri" w:eastAsia="Times New Roman" w:hAnsi="Calibri" w:cs="Calibri"/>
          <w:lang w:eastAsia="en-029"/>
        </w:rPr>
        <w:t>The levelling procedure necessitated the use of a trained and technical individual.</w:t>
      </w:r>
    </w:p>
    <w:p w14:paraId="16C8FC48" w14:textId="4CF9E68F" w:rsidR="00011CCC" w:rsidRDefault="00011CCC" w:rsidP="00011CCC">
      <w:pPr>
        <w:pStyle w:val="ListParagraph"/>
        <w:numPr>
          <w:ilvl w:val="0"/>
          <w:numId w:val="2"/>
        </w:numPr>
        <w:spacing w:after="0" w:line="240" w:lineRule="auto"/>
        <w:rPr>
          <w:rFonts w:ascii="Calibri" w:eastAsia="Times New Roman" w:hAnsi="Calibri" w:cs="Calibri"/>
          <w:lang w:eastAsia="en-029"/>
        </w:rPr>
      </w:pPr>
      <w:r w:rsidRPr="56DE5A24">
        <w:rPr>
          <w:rFonts w:ascii="Calibri" w:eastAsia="Times New Roman" w:hAnsi="Calibri" w:cs="Calibri"/>
          <w:lang w:eastAsia="en-029"/>
        </w:rPr>
        <w:t>Plotting the levels on the map or sheet is an involved task that necessitated several computations.</w:t>
      </w:r>
    </w:p>
    <w:p w14:paraId="37830FED" w14:textId="77777777" w:rsidR="00011CCC" w:rsidRDefault="00011CCC" w:rsidP="00011CCC">
      <w:pPr>
        <w:pStyle w:val="ListParagraph"/>
        <w:spacing w:after="0" w:line="240" w:lineRule="auto"/>
        <w:rPr>
          <w:rFonts w:ascii="Calibri" w:eastAsia="Times New Roman" w:hAnsi="Calibri" w:cs="Calibri"/>
          <w:lang w:eastAsia="en-029"/>
        </w:rPr>
      </w:pPr>
    </w:p>
    <w:p w14:paraId="3A06D2A9" w14:textId="77777777" w:rsidR="00011CCC" w:rsidRDefault="00011CCC" w:rsidP="00011CCC">
      <w:pPr>
        <w:spacing w:after="0" w:line="240" w:lineRule="auto"/>
        <w:rPr>
          <w:rFonts w:ascii="Calibri" w:eastAsia="Times New Roman" w:hAnsi="Calibri" w:cs="Calibri"/>
          <w:b/>
          <w:sz w:val="28"/>
          <w:szCs w:val="28"/>
          <w:u w:val="single"/>
          <w:lang w:eastAsia="en-029"/>
        </w:rPr>
      </w:pPr>
      <w:r w:rsidRPr="00D25660">
        <w:rPr>
          <w:rFonts w:ascii="Calibri" w:eastAsia="Times New Roman" w:hAnsi="Calibri" w:cs="Calibri"/>
          <w:b/>
          <w:sz w:val="28"/>
          <w:szCs w:val="28"/>
          <w:u w:val="single"/>
          <w:lang w:eastAsia="en-029"/>
        </w:rPr>
        <w:t>Types of levelling</w:t>
      </w:r>
    </w:p>
    <w:p w14:paraId="32CC75E3" w14:textId="77777777" w:rsidR="00011CCC" w:rsidRDefault="00011CCC" w:rsidP="00011CCC">
      <w:pPr>
        <w:spacing w:after="0" w:line="240" w:lineRule="auto"/>
        <w:rPr>
          <w:rFonts w:ascii="Calibri" w:eastAsia="Times New Roman" w:hAnsi="Calibri" w:cs="Calibri"/>
          <w:lang w:eastAsia="en-029"/>
        </w:rPr>
      </w:pPr>
    </w:p>
    <w:p w14:paraId="68D34CCB" w14:textId="77777777" w:rsidR="00011CCC" w:rsidRPr="002A1FC6" w:rsidRDefault="00011CCC" w:rsidP="00011CCC">
      <w:pPr>
        <w:pStyle w:val="ListParagraph"/>
        <w:numPr>
          <w:ilvl w:val="0"/>
          <w:numId w:val="4"/>
        </w:numPr>
        <w:spacing w:after="0" w:line="240" w:lineRule="auto"/>
        <w:rPr>
          <w:rFonts w:ascii="Calibri" w:eastAsia="Times New Roman" w:hAnsi="Calibri" w:cs="Calibri"/>
          <w:b/>
          <w:sz w:val="24"/>
          <w:szCs w:val="24"/>
          <w:lang w:eastAsia="en-029"/>
        </w:rPr>
      </w:pPr>
      <w:r w:rsidRPr="002A1FC6">
        <w:rPr>
          <w:rFonts w:ascii="Calibri" w:eastAsia="Times New Roman" w:hAnsi="Calibri" w:cs="Calibri"/>
          <w:b/>
          <w:sz w:val="24"/>
          <w:szCs w:val="24"/>
          <w:lang w:eastAsia="en-029"/>
        </w:rPr>
        <w:t>Direct levelling</w:t>
      </w:r>
    </w:p>
    <w:p w14:paraId="0D3604F4" w14:textId="77777777" w:rsidR="00011CCC" w:rsidRDefault="00011CCC" w:rsidP="00011CCC">
      <w:pPr>
        <w:spacing w:after="0" w:line="240" w:lineRule="auto"/>
        <w:rPr>
          <w:rFonts w:ascii="Calibri" w:eastAsia="Times New Roman" w:hAnsi="Calibri" w:cs="Calibri"/>
          <w:b/>
          <w:sz w:val="24"/>
          <w:szCs w:val="24"/>
          <w:lang w:eastAsia="en-029"/>
        </w:rPr>
      </w:pPr>
    </w:p>
    <w:p w14:paraId="6C68CC1F" w14:textId="3AD17BE1" w:rsidR="00011CCC" w:rsidRDefault="003540FE" w:rsidP="00011CCC">
      <w:pPr>
        <w:spacing w:after="0" w:line="240" w:lineRule="auto"/>
        <w:rPr>
          <w:rFonts w:ascii="Calibri" w:eastAsia="Times New Roman" w:hAnsi="Calibri" w:cs="Calibri"/>
          <w:lang w:eastAsia="en-029"/>
        </w:rPr>
      </w:pPr>
      <w:r w:rsidRPr="00A13BC4">
        <w:rPr>
          <w:rFonts w:cstheme="minorHAnsi"/>
          <w:bCs/>
          <w:color w:val="000000"/>
          <w:shd w:val="clear" w:color="auto" w:fill="FFFFFF"/>
        </w:rPr>
        <w:t>This</w:t>
      </w:r>
      <w:r w:rsidRPr="00A13BC4">
        <w:rPr>
          <w:rFonts w:cstheme="minorHAnsi"/>
          <w:color w:val="000000"/>
          <w:shd w:val="clear" w:color="auto" w:fill="FFFFFF"/>
        </w:rPr>
        <w:t xml:space="preserve"> is the most </w:t>
      </w:r>
      <w:r w:rsidRPr="00A13BC4">
        <w:rPr>
          <w:rFonts w:cstheme="minorHAnsi"/>
          <w:bCs/>
          <w:color w:val="000000"/>
          <w:shd w:val="clear" w:color="auto" w:fill="FFFFFF"/>
        </w:rPr>
        <w:t>commonly</w:t>
      </w:r>
      <w:r w:rsidRPr="00A13BC4">
        <w:rPr>
          <w:rFonts w:cstheme="minorHAnsi"/>
          <w:color w:val="000000"/>
          <w:shd w:val="clear" w:color="auto" w:fill="FFFFFF"/>
        </w:rPr>
        <w:t xml:space="preserve"> used </w:t>
      </w:r>
      <w:r w:rsidR="00A13BC4" w:rsidRPr="00A13BC4">
        <w:rPr>
          <w:rFonts w:cstheme="minorHAnsi"/>
          <w:bCs/>
          <w:color w:val="000000"/>
          <w:shd w:val="clear" w:color="auto" w:fill="FFFFFF"/>
        </w:rPr>
        <w:t>levelling</w:t>
      </w:r>
      <w:r w:rsidRPr="00A13BC4">
        <w:rPr>
          <w:rFonts w:cstheme="minorHAnsi"/>
          <w:bCs/>
          <w:color w:val="000000"/>
          <w:shd w:val="clear" w:color="auto" w:fill="FFFFFF"/>
        </w:rPr>
        <w:t xml:space="preserve"> method.</w:t>
      </w:r>
      <w:r w:rsidRPr="00A13BC4">
        <w:rPr>
          <w:rFonts w:cstheme="minorHAnsi"/>
          <w:color w:val="000000"/>
          <w:shd w:val="clear" w:color="auto" w:fill="FFFFFF"/>
        </w:rPr>
        <w:t xml:space="preserve"> This method involves taking measurements directly from the </w:t>
      </w:r>
      <w:r w:rsidR="00A13BC4" w:rsidRPr="00A13BC4">
        <w:rPr>
          <w:rFonts w:cstheme="minorHAnsi"/>
          <w:bCs/>
          <w:color w:val="000000"/>
          <w:shd w:val="clear" w:color="auto" w:fill="FFFFFF"/>
        </w:rPr>
        <w:t>levelling</w:t>
      </w:r>
      <w:r w:rsidRPr="00A13BC4">
        <w:rPr>
          <w:rFonts w:cstheme="minorHAnsi"/>
          <w:color w:val="000000"/>
          <w:shd w:val="clear" w:color="auto" w:fill="FFFFFF"/>
        </w:rPr>
        <w:t xml:space="preserve"> tool. Based on </w:t>
      </w:r>
      <w:r w:rsidRPr="00A13BC4">
        <w:rPr>
          <w:rFonts w:cstheme="minorHAnsi"/>
          <w:bCs/>
          <w:color w:val="000000"/>
          <w:shd w:val="clear" w:color="auto" w:fill="FFFFFF"/>
        </w:rPr>
        <w:t>the</w:t>
      </w:r>
      <w:r w:rsidRPr="00A13BC4">
        <w:rPr>
          <w:rFonts w:cstheme="minorHAnsi"/>
          <w:color w:val="000000"/>
          <w:shd w:val="clear" w:color="auto" w:fill="FFFFFF"/>
        </w:rPr>
        <w:t xml:space="preserve"> observation </w:t>
      </w:r>
      <w:r w:rsidRPr="00A13BC4">
        <w:rPr>
          <w:rFonts w:cstheme="minorHAnsi"/>
          <w:bCs/>
          <w:color w:val="000000"/>
          <w:shd w:val="clear" w:color="auto" w:fill="FFFFFF"/>
        </w:rPr>
        <w:t>position</w:t>
      </w:r>
      <w:r w:rsidRPr="00A13BC4">
        <w:rPr>
          <w:rFonts w:cstheme="minorHAnsi"/>
          <w:color w:val="000000"/>
          <w:shd w:val="clear" w:color="auto" w:fill="FFFFFF"/>
        </w:rPr>
        <w:t xml:space="preserve"> and </w:t>
      </w:r>
      <w:r w:rsidRPr="00A13BC4">
        <w:rPr>
          <w:rFonts w:cstheme="minorHAnsi"/>
          <w:bCs/>
          <w:color w:val="000000"/>
          <w:shd w:val="clear" w:color="auto" w:fill="FFFFFF"/>
        </w:rPr>
        <w:t>equipment position,</w:t>
      </w:r>
      <w:r w:rsidRPr="00A13BC4">
        <w:rPr>
          <w:rFonts w:cstheme="minorHAnsi"/>
          <w:color w:val="000000"/>
          <w:shd w:val="clear" w:color="auto" w:fill="FFFFFF"/>
        </w:rPr>
        <w:t xml:space="preserve"> direct </w:t>
      </w:r>
      <w:r w:rsidR="00A13BC4" w:rsidRPr="00A13BC4">
        <w:rPr>
          <w:rFonts w:cstheme="minorHAnsi"/>
          <w:bCs/>
          <w:color w:val="000000"/>
          <w:shd w:val="clear" w:color="auto" w:fill="FFFFFF"/>
        </w:rPr>
        <w:t>levelling</w:t>
      </w:r>
      <w:r w:rsidRPr="00A13BC4">
        <w:rPr>
          <w:rFonts w:cstheme="minorHAnsi"/>
          <w:color w:val="000000"/>
          <w:shd w:val="clear" w:color="auto" w:fill="FFFFFF"/>
        </w:rPr>
        <w:t xml:space="preserve"> is divided into the following </w:t>
      </w:r>
      <w:r w:rsidRPr="00A13BC4">
        <w:rPr>
          <w:rFonts w:cstheme="minorHAnsi"/>
          <w:bCs/>
          <w:color w:val="000000"/>
          <w:shd w:val="clear" w:color="auto" w:fill="FFFFFF"/>
        </w:rPr>
        <w:t>categories</w:t>
      </w:r>
      <w:r w:rsidR="00011CCC" w:rsidRPr="002A1FC6">
        <w:rPr>
          <w:rFonts w:ascii="Calibri" w:eastAsia="Times New Roman" w:hAnsi="Calibri" w:cs="Calibri"/>
          <w:lang w:eastAsia="en-029"/>
        </w:rPr>
        <w:t>:</w:t>
      </w:r>
    </w:p>
    <w:p w14:paraId="0B6BA60B" w14:textId="77777777" w:rsidR="00011CCC" w:rsidRDefault="00011CCC" w:rsidP="00011CCC">
      <w:pPr>
        <w:spacing w:after="0" w:line="240" w:lineRule="auto"/>
        <w:rPr>
          <w:rFonts w:ascii="Calibri" w:eastAsia="Times New Roman" w:hAnsi="Calibri" w:cs="Calibri"/>
          <w:lang w:eastAsia="en-029"/>
        </w:rPr>
      </w:pPr>
    </w:p>
    <w:p w14:paraId="3BCDB350" w14:textId="77777777" w:rsidR="00011CCC" w:rsidRPr="002B74D7" w:rsidRDefault="00011CCC" w:rsidP="00011CCC">
      <w:pPr>
        <w:pStyle w:val="ListParagraph"/>
        <w:numPr>
          <w:ilvl w:val="0"/>
          <w:numId w:val="3"/>
        </w:numPr>
        <w:spacing w:after="0" w:line="240" w:lineRule="auto"/>
        <w:rPr>
          <w:rFonts w:ascii="Calibri" w:eastAsia="Times New Roman" w:hAnsi="Calibri" w:cs="Calibri"/>
          <w:b/>
          <w:lang w:eastAsia="en-029"/>
        </w:rPr>
      </w:pPr>
      <w:r w:rsidRPr="002B74D7">
        <w:rPr>
          <w:rFonts w:ascii="Calibri" w:eastAsia="Times New Roman" w:hAnsi="Calibri" w:cs="Calibri"/>
          <w:b/>
          <w:lang w:eastAsia="en-029"/>
        </w:rPr>
        <w:t>Simple levelling</w:t>
      </w:r>
    </w:p>
    <w:p w14:paraId="7EADBA99" w14:textId="23C0FD45" w:rsidR="00011CCC" w:rsidRDefault="00A13BC4" w:rsidP="00011CCC">
      <w:pPr>
        <w:spacing w:after="0" w:line="240" w:lineRule="auto"/>
        <w:rPr>
          <w:rFonts w:cstheme="minorHAnsi"/>
          <w:bCs/>
          <w:color w:val="000000"/>
          <w:shd w:val="clear" w:color="auto" w:fill="FFFFFF"/>
        </w:rPr>
      </w:pPr>
      <w:r w:rsidRPr="00A13BC4">
        <w:rPr>
          <w:rFonts w:cstheme="minorHAnsi"/>
          <w:color w:val="000000"/>
          <w:shd w:val="clear" w:color="auto" w:fill="FFFFFF"/>
        </w:rPr>
        <w:t xml:space="preserve">In this simple and </w:t>
      </w:r>
      <w:r w:rsidRPr="00A13BC4">
        <w:rPr>
          <w:rFonts w:cstheme="minorHAnsi"/>
          <w:bCs/>
          <w:color w:val="000000"/>
          <w:shd w:val="clear" w:color="auto" w:fill="FFFFFF"/>
        </w:rPr>
        <w:t>basic levelling method,</w:t>
      </w:r>
      <w:r w:rsidRPr="00A13BC4">
        <w:rPr>
          <w:rFonts w:cstheme="minorHAnsi"/>
          <w:color w:val="000000"/>
          <w:shd w:val="clear" w:color="auto" w:fill="FFFFFF"/>
        </w:rPr>
        <w:t xml:space="preserve"> the </w:t>
      </w:r>
      <w:r w:rsidRPr="00A13BC4">
        <w:rPr>
          <w:rFonts w:cstheme="minorHAnsi"/>
          <w:bCs/>
          <w:color w:val="000000"/>
          <w:shd w:val="clear" w:color="auto" w:fill="FFFFFF"/>
        </w:rPr>
        <w:t>levelling tool</w:t>
      </w:r>
      <w:r w:rsidRPr="00A13BC4">
        <w:rPr>
          <w:rFonts w:cstheme="minorHAnsi"/>
          <w:color w:val="000000"/>
          <w:shd w:val="clear" w:color="auto" w:fill="FFFFFF"/>
        </w:rPr>
        <w:t xml:space="preserve"> is positioned between places where elevation </w:t>
      </w:r>
      <w:r w:rsidRPr="00A13BC4">
        <w:rPr>
          <w:rFonts w:cstheme="minorHAnsi"/>
          <w:bCs/>
          <w:color w:val="000000"/>
          <w:shd w:val="clear" w:color="auto" w:fill="FFFFFF"/>
        </w:rPr>
        <w:t>can</w:t>
      </w:r>
      <w:r w:rsidRPr="00A13BC4">
        <w:rPr>
          <w:rFonts w:cstheme="minorHAnsi"/>
          <w:color w:val="000000"/>
          <w:shd w:val="clear" w:color="auto" w:fill="FFFFFF"/>
        </w:rPr>
        <w:t xml:space="preserve"> be obtained. Levelling rods are </w:t>
      </w:r>
      <w:r w:rsidRPr="00A13BC4">
        <w:rPr>
          <w:rFonts w:cstheme="minorHAnsi"/>
          <w:bCs/>
          <w:color w:val="000000"/>
          <w:shd w:val="clear" w:color="auto" w:fill="FFFFFF"/>
        </w:rPr>
        <w:t>placed</w:t>
      </w:r>
      <w:r w:rsidRPr="00A13BC4">
        <w:rPr>
          <w:rFonts w:cstheme="minorHAnsi"/>
          <w:color w:val="000000"/>
          <w:shd w:val="clear" w:color="auto" w:fill="FFFFFF"/>
        </w:rPr>
        <w:t xml:space="preserve"> in certain </w:t>
      </w:r>
      <w:r w:rsidRPr="00A13BC4">
        <w:rPr>
          <w:rFonts w:cstheme="minorHAnsi"/>
          <w:bCs/>
          <w:color w:val="000000"/>
          <w:shd w:val="clear" w:color="auto" w:fill="FFFFFF"/>
        </w:rPr>
        <w:t>places</w:t>
      </w:r>
      <w:r w:rsidRPr="00A13BC4">
        <w:rPr>
          <w:rFonts w:cstheme="minorHAnsi"/>
          <w:color w:val="000000"/>
          <w:shd w:val="clear" w:color="auto" w:fill="FFFFFF"/>
        </w:rPr>
        <w:t xml:space="preserve"> and </w:t>
      </w:r>
      <w:r w:rsidRPr="00A13BC4">
        <w:rPr>
          <w:rFonts w:cstheme="minorHAnsi"/>
          <w:bCs/>
          <w:color w:val="000000"/>
          <w:shd w:val="clear" w:color="auto" w:fill="FFFFFF"/>
        </w:rPr>
        <w:t>visible by the levelling</w:t>
      </w:r>
      <w:r w:rsidRPr="00A13BC4">
        <w:rPr>
          <w:rFonts w:cstheme="minorHAnsi"/>
          <w:color w:val="000000"/>
          <w:shd w:val="clear" w:color="auto" w:fill="FFFFFF"/>
        </w:rPr>
        <w:t xml:space="preserve"> device. </w:t>
      </w:r>
      <w:r w:rsidRPr="00A13BC4">
        <w:rPr>
          <w:rFonts w:cstheme="minorHAnsi"/>
          <w:bCs/>
          <w:color w:val="000000"/>
          <w:shd w:val="clear" w:color="auto" w:fill="FFFFFF"/>
        </w:rPr>
        <w:t>This is</w:t>
      </w:r>
      <w:r w:rsidRPr="00A13BC4">
        <w:rPr>
          <w:rFonts w:cstheme="minorHAnsi"/>
          <w:color w:val="000000"/>
          <w:shd w:val="clear" w:color="auto" w:fill="FFFFFF"/>
        </w:rPr>
        <w:t xml:space="preserve"> only possible if the </w:t>
      </w:r>
      <w:r w:rsidRPr="00A13BC4">
        <w:rPr>
          <w:rFonts w:cstheme="minorHAnsi"/>
          <w:bCs/>
          <w:color w:val="000000"/>
          <w:shd w:val="clear" w:color="auto" w:fill="FFFFFF"/>
        </w:rPr>
        <w:t>points</w:t>
      </w:r>
      <w:r w:rsidRPr="00A13BC4">
        <w:rPr>
          <w:rFonts w:cstheme="minorHAnsi"/>
          <w:color w:val="000000"/>
          <w:shd w:val="clear" w:color="auto" w:fill="FFFFFF"/>
        </w:rPr>
        <w:t xml:space="preserve"> are </w:t>
      </w:r>
      <w:r w:rsidRPr="00A13BC4">
        <w:rPr>
          <w:rFonts w:cstheme="minorHAnsi"/>
          <w:bCs/>
          <w:color w:val="000000"/>
          <w:shd w:val="clear" w:color="auto" w:fill="FFFFFF"/>
        </w:rPr>
        <w:t>close</w:t>
      </w:r>
      <w:r w:rsidRPr="00A13BC4">
        <w:rPr>
          <w:rFonts w:cstheme="minorHAnsi"/>
          <w:color w:val="000000"/>
          <w:shd w:val="clear" w:color="auto" w:fill="FFFFFF"/>
        </w:rPr>
        <w:t xml:space="preserve"> enough </w:t>
      </w:r>
      <w:r w:rsidRPr="00A13BC4">
        <w:rPr>
          <w:rFonts w:cstheme="minorHAnsi"/>
          <w:bCs/>
          <w:color w:val="000000"/>
          <w:shd w:val="clear" w:color="auto" w:fill="FFFFFF"/>
        </w:rPr>
        <w:t>to each other</w:t>
      </w:r>
      <w:r w:rsidRPr="00A13BC4">
        <w:rPr>
          <w:rFonts w:cstheme="minorHAnsi"/>
          <w:color w:val="000000"/>
          <w:shd w:val="clear" w:color="auto" w:fill="FFFFFF"/>
        </w:rPr>
        <w:t xml:space="preserve"> and there are no obstacles in the </w:t>
      </w:r>
      <w:r w:rsidRPr="00A13BC4">
        <w:rPr>
          <w:rFonts w:cstheme="minorHAnsi"/>
          <w:bCs/>
          <w:color w:val="000000"/>
          <w:shd w:val="clear" w:color="auto" w:fill="FFFFFF"/>
        </w:rPr>
        <w:t>way.</w:t>
      </w:r>
    </w:p>
    <w:p w14:paraId="497886C4" w14:textId="77777777" w:rsidR="00A13BC4" w:rsidRPr="00A13BC4" w:rsidRDefault="00A13BC4" w:rsidP="00011CCC">
      <w:pPr>
        <w:spacing w:after="0" w:line="240" w:lineRule="auto"/>
        <w:rPr>
          <w:rFonts w:eastAsia="Times New Roman" w:cstheme="minorHAnsi"/>
          <w:lang w:eastAsia="en-029"/>
        </w:rPr>
      </w:pPr>
    </w:p>
    <w:p w14:paraId="69DC8900" w14:textId="77777777" w:rsidR="00011CCC" w:rsidRPr="008459FC" w:rsidRDefault="00011CCC" w:rsidP="00011CCC">
      <w:pPr>
        <w:pStyle w:val="ListParagraph"/>
        <w:numPr>
          <w:ilvl w:val="0"/>
          <w:numId w:val="3"/>
        </w:numPr>
        <w:spacing w:after="0" w:line="240" w:lineRule="auto"/>
        <w:rPr>
          <w:rFonts w:ascii="Calibri" w:eastAsia="Times New Roman" w:hAnsi="Calibri" w:cs="Calibri"/>
          <w:b/>
          <w:lang w:eastAsia="en-029"/>
        </w:rPr>
      </w:pPr>
      <w:r w:rsidRPr="008459FC">
        <w:rPr>
          <w:rFonts w:ascii="Calibri" w:eastAsia="Times New Roman" w:hAnsi="Calibri" w:cs="Calibri"/>
          <w:b/>
          <w:lang w:eastAsia="en-029"/>
        </w:rPr>
        <w:t>Differential levelling</w:t>
      </w:r>
    </w:p>
    <w:p w14:paraId="7918E385" w14:textId="60AA497F" w:rsidR="00011CCC" w:rsidRDefault="00A13BC4" w:rsidP="00011CCC">
      <w:pPr>
        <w:spacing w:after="0" w:line="240" w:lineRule="auto"/>
        <w:rPr>
          <w:rFonts w:cstheme="minorHAnsi"/>
          <w:color w:val="000000"/>
          <w:shd w:val="clear" w:color="auto" w:fill="FFFFFF"/>
        </w:rPr>
      </w:pPr>
      <w:r w:rsidRPr="00A13BC4">
        <w:rPr>
          <w:rFonts w:cstheme="minorHAnsi"/>
          <w:color w:val="000000"/>
          <w:shd w:val="clear" w:color="auto" w:fill="FFFFFF"/>
        </w:rPr>
        <w:t xml:space="preserve">Differential </w:t>
      </w:r>
      <w:r w:rsidRPr="00A13BC4">
        <w:rPr>
          <w:rFonts w:cstheme="minorHAnsi"/>
          <w:bCs/>
          <w:color w:val="000000"/>
          <w:shd w:val="clear" w:color="auto" w:fill="FFFFFF"/>
        </w:rPr>
        <w:t>levelling</w:t>
      </w:r>
      <w:r w:rsidRPr="00A13BC4">
        <w:rPr>
          <w:rFonts w:cstheme="minorHAnsi"/>
          <w:color w:val="000000"/>
          <w:shd w:val="clear" w:color="auto" w:fill="FFFFFF"/>
        </w:rPr>
        <w:t xml:space="preserve"> is </w:t>
      </w:r>
      <w:r w:rsidRPr="00A13BC4">
        <w:rPr>
          <w:rFonts w:cstheme="minorHAnsi"/>
          <w:bCs/>
          <w:color w:val="000000"/>
          <w:shd w:val="clear" w:color="auto" w:fill="FFFFFF"/>
        </w:rPr>
        <w:t>used</w:t>
      </w:r>
      <w:r w:rsidRPr="00A13BC4">
        <w:rPr>
          <w:rFonts w:cstheme="minorHAnsi"/>
          <w:color w:val="000000"/>
          <w:shd w:val="clear" w:color="auto" w:fill="FFFFFF"/>
        </w:rPr>
        <w:t xml:space="preserve"> when the distance between two points is larger. Several </w:t>
      </w:r>
      <w:r w:rsidRPr="00A13BC4">
        <w:rPr>
          <w:rFonts w:cstheme="minorHAnsi"/>
          <w:bCs/>
          <w:color w:val="000000"/>
          <w:shd w:val="clear" w:color="auto" w:fill="FFFFFF"/>
        </w:rPr>
        <w:t>connection points</w:t>
      </w:r>
      <w:r w:rsidRPr="00A13BC4">
        <w:rPr>
          <w:rFonts w:cstheme="minorHAnsi"/>
          <w:color w:val="000000"/>
          <w:shd w:val="clear" w:color="auto" w:fill="FFFFFF"/>
        </w:rPr>
        <w:t xml:space="preserve"> are detected </w:t>
      </w:r>
      <w:r w:rsidRPr="00A13BC4">
        <w:rPr>
          <w:rFonts w:cstheme="minorHAnsi"/>
          <w:bCs/>
          <w:color w:val="000000"/>
          <w:shd w:val="clear" w:color="auto" w:fill="FFFFFF"/>
        </w:rPr>
        <w:t>in</w:t>
      </w:r>
      <w:r w:rsidRPr="00A13BC4">
        <w:rPr>
          <w:rFonts w:cstheme="minorHAnsi"/>
          <w:color w:val="000000"/>
          <w:shd w:val="clear" w:color="auto" w:fill="FFFFFF"/>
        </w:rPr>
        <w:t xml:space="preserve"> this </w:t>
      </w:r>
      <w:r w:rsidRPr="00A13BC4">
        <w:rPr>
          <w:rFonts w:cstheme="minorHAnsi"/>
          <w:bCs/>
          <w:color w:val="000000"/>
          <w:shd w:val="clear" w:color="auto" w:fill="FFFFFF"/>
        </w:rPr>
        <w:t>method</w:t>
      </w:r>
      <w:r w:rsidRPr="00A13BC4">
        <w:rPr>
          <w:rFonts w:cstheme="minorHAnsi"/>
          <w:color w:val="000000"/>
          <w:shd w:val="clear" w:color="auto" w:fill="FFFFFF"/>
        </w:rPr>
        <w:t xml:space="preserve"> and </w:t>
      </w:r>
      <w:r w:rsidRPr="00A13BC4">
        <w:rPr>
          <w:rFonts w:cstheme="minorHAnsi"/>
          <w:bCs/>
          <w:color w:val="000000"/>
          <w:shd w:val="clear" w:color="auto" w:fill="FFFFFF"/>
        </w:rPr>
        <w:t>a device</w:t>
      </w:r>
      <w:r w:rsidRPr="00A13BC4">
        <w:rPr>
          <w:rFonts w:cstheme="minorHAnsi"/>
          <w:color w:val="000000"/>
          <w:shd w:val="clear" w:color="auto" w:fill="FFFFFF"/>
        </w:rPr>
        <w:t xml:space="preserve"> is </w:t>
      </w:r>
      <w:r w:rsidRPr="00A13BC4">
        <w:rPr>
          <w:rFonts w:cstheme="minorHAnsi"/>
          <w:bCs/>
          <w:color w:val="000000"/>
          <w:shd w:val="clear" w:color="auto" w:fill="FFFFFF"/>
        </w:rPr>
        <w:t>introduced</w:t>
      </w:r>
      <w:r w:rsidRPr="00A13BC4">
        <w:rPr>
          <w:rFonts w:cstheme="minorHAnsi"/>
          <w:color w:val="000000"/>
          <w:shd w:val="clear" w:color="auto" w:fill="FFFFFF"/>
        </w:rPr>
        <w:t xml:space="preserve"> to each station to measure the height of </w:t>
      </w:r>
      <w:r w:rsidRPr="00A13BC4">
        <w:rPr>
          <w:rFonts w:cstheme="minorHAnsi"/>
          <w:bCs/>
          <w:color w:val="000000"/>
          <w:shd w:val="clear" w:color="auto" w:fill="FFFFFF"/>
        </w:rPr>
        <w:t>the connection</w:t>
      </w:r>
      <w:r w:rsidRPr="00A13BC4">
        <w:rPr>
          <w:rFonts w:cstheme="minorHAnsi"/>
          <w:color w:val="000000"/>
          <w:shd w:val="clear" w:color="auto" w:fill="FFFFFF"/>
        </w:rPr>
        <w:t xml:space="preserve"> points.</w:t>
      </w:r>
    </w:p>
    <w:p w14:paraId="17C8984A" w14:textId="77777777" w:rsidR="00A13BC4" w:rsidRPr="00A13BC4" w:rsidRDefault="00A13BC4" w:rsidP="00011CCC">
      <w:pPr>
        <w:spacing w:after="0" w:line="240" w:lineRule="auto"/>
        <w:rPr>
          <w:rFonts w:eastAsia="Times New Roman" w:cstheme="minorHAnsi"/>
          <w:lang w:eastAsia="en-029"/>
        </w:rPr>
      </w:pPr>
    </w:p>
    <w:p w14:paraId="4ADD6FA2" w14:textId="77777777" w:rsidR="00011CCC" w:rsidRPr="002B74D7" w:rsidRDefault="00011CCC" w:rsidP="00011CCC">
      <w:pPr>
        <w:pStyle w:val="ListParagraph"/>
        <w:numPr>
          <w:ilvl w:val="0"/>
          <w:numId w:val="3"/>
        </w:numPr>
        <w:spacing w:after="0" w:line="240" w:lineRule="auto"/>
        <w:rPr>
          <w:rFonts w:ascii="Calibri" w:eastAsia="Times New Roman" w:hAnsi="Calibri" w:cs="Calibri"/>
          <w:b/>
          <w:lang w:eastAsia="en-029"/>
        </w:rPr>
      </w:pPr>
      <w:r w:rsidRPr="002B74D7">
        <w:rPr>
          <w:rFonts w:ascii="Calibri" w:eastAsia="Times New Roman" w:hAnsi="Calibri" w:cs="Calibri"/>
          <w:b/>
          <w:lang w:eastAsia="en-029"/>
        </w:rPr>
        <w:t>Fly levelling</w:t>
      </w:r>
    </w:p>
    <w:p w14:paraId="721D790A" w14:textId="282EC6B4" w:rsidR="00A13BC4" w:rsidRDefault="00A13BC4" w:rsidP="00011CCC">
      <w:pPr>
        <w:spacing w:after="0" w:line="240" w:lineRule="auto"/>
        <w:rPr>
          <w:rFonts w:cstheme="minorHAnsi"/>
          <w:bCs/>
          <w:color w:val="000000"/>
          <w:shd w:val="clear" w:color="auto" w:fill="FFFFFF"/>
        </w:rPr>
      </w:pPr>
      <w:r w:rsidRPr="00A13BC4">
        <w:rPr>
          <w:rFonts w:cstheme="minorHAnsi"/>
          <w:bCs/>
          <w:color w:val="000000"/>
          <w:shd w:val="clear" w:color="auto" w:fill="FFFFFF"/>
        </w:rPr>
        <w:t>Levelling</w:t>
      </w:r>
      <w:r w:rsidRPr="00A13BC4">
        <w:rPr>
          <w:rFonts w:cstheme="minorHAnsi"/>
          <w:color w:val="000000"/>
          <w:shd w:val="clear" w:color="auto" w:fill="FFFFFF"/>
        </w:rPr>
        <w:t xml:space="preserve"> is used when the benchmark is too </w:t>
      </w:r>
      <w:r w:rsidRPr="00A13BC4">
        <w:rPr>
          <w:rFonts w:cstheme="minorHAnsi"/>
          <w:bCs/>
          <w:color w:val="000000"/>
          <w:shd w:val="clear" w:color="auto" w:fill="FFFFFF"/>
        </w:rPr>
        <w:t>far away</w:t>
      </w:r>
      <w:r w:rsidRPr="00A13BC4">
        <w:rPr>
          <w:rFonts w:cstheme="minorHAnsi"/>
          <w:color w:val="000000"/>
          <w:shd w:val="clear" w:color="auto" w:fill="FFFFFF"/>
        </w:rPr>
        <w:t xml:space="preserve"> from the workstation. In this case, a temporary </w:t>
      </w:r>
      <w:r w:rsidRPr="00A13BC4">
        <w:rPr>
          <w:rFonts w:cstheme="minorHAnsi"/>
          <w:bCs/>
          <w:color w:val="000000"/>
          <w:shd w:val="clear" w:color="auto" w:fill="FFFFFF"/>
        </w:rPr>
        <w:t>marker</w:t>
      </w:r>
      <w:r w:rsidRPr="00A13BC4">
        <w:rPr>
          <w:rFonts w:cstheme="minorHAnsi"/>
          <w:color w:val="000000"/>
          <w:shd w:val="clear" w:color="auto" w:fill="FFFFFF"/>
        </w:rPr>
        <w:t xml:space="preserve"> based on the </w:t>
      </w:r>
      <w:r w:rsidRPr="00A13BC4">
        <w:rPr>
          <w:rFonts w:cstheme="minorHAnsi"/>
          <w:bCs/>
          <w:color w:val="000000"/>
          <w:shd w:val="clear" w:color="auto" w:fill="FFFFFF"/>
        </w:rPr>
        <w:t>position of the</w:t>
      </w:r>
      <w:r w:rsidRPr="00A13BC4">
        <w:rPr>
          <w:rFonts w:cstheme="minorHAnsi"/>
          <w:color w:val="000000"/>
          <w:shd w:val="clear" w:color="auto" w:fill="FFFFFF"/>
        </w:rPr>
        <w:t xml:space="preserve"> original </w:t>
      </w:r>
      <w:r w:rsidRPr="00A13BC4">
        <w:rPr>
          <w:rFonts w:cstheme="minorHAnsi"/>
          <w:bCs/>
          <w:color w:val="000000"/>
          <w:shd w:val="clear" w:color="auto" w:fill="FFFFFF"/>
        </w:rPr>
        <w:t>marker</w:t>
      </w:r>
      <w:r w:rsidRPr="00A13BC4">
        <w:rPr>
          <w:rFonts w:cstheme="minorHAnsi"/>
          <w:color w:val="000000"/>
          <w:shd w:val="clear" w:color="auto" w:fill="FFFFFF"/>
        </w:rPr>
        <w:t xml:space="preserve"> is set at the workstation. It is used to assess </w:t>
      </w:r>
      <w:r w:rsidRPr="00A13BC4">
        <w:rPr>
          <w:rFonts w:cstheme="minorHAnsi"/>
          <w:bCs/>
          <w:color w:val="000000"/>
          <w:shd w:val="clear" w:color="auto" w:fill="FFFFFF"/>
        </w:rPr>
        <w:t>the level, although imprecise.</w:t>
      </w:r>
      <w:r>
        <w:rPr>
          <w:rFonts w:cstheme="minorHAnsi"/>
          <w:bCs/>
          <w:color w:val="000000"/>
          <w:shd w:val="clear" w:color="auto" w:fill="FFFFFF"/>
        </w:rPr>
        <w:t xml:space="preserve">                 </w:t>
      </w:r>
    </w:p>
    <w:p w14:paraId="0FF94A8B" w14:textId="35A4EB71" w:rsidR="00011CCC" w:rsidRPr="002B74D7" w:rsidRDefault="00A13BC4" w:rsidP="00011CCC">
      <w:pPr>
        <w:spacing w:after="0" w:line="240" w:lineRule="auto"/>
        <w:rPr>
          <w:rFonts w:ascii="Calibri" w:eastAsia="Times New Roman" w:hAnsi="Calibri" w:cs="Calibri"/>
          <w:lang w:eastAsia="en-029"/>
        </w:rPr>
      </w:pPr>
      <w:r>
        <w:rPr>
          <w:rFonts w:cstheme="minorHAnsi"/>
          <w:bCs/>
          <w:color w:val="000000"/>
          <w:shd w:val="clear" w:color="auto" w:fill="FFFFFF"/>
        </w:rPr>
        <w:t xml:space="preserve">                                                                                               </w:t>
      </w:r>
      <w:r w:rsidR="007E373F" w:rsidRPr="00A13BC4">
        <w:rPr>
          <w:rFonts w:eastAsia="Times New Roman" w:cstheme="minorHAnsi"/>
          <w:lang w:eastAsia="en-029"/>
        </w:rPr>
        <w:t xml:space="preserve">                                                                                          </w:t>
      </w:r>
      <w:r w:rsidR="007E373F">
        <w:rPr>
          <w:rFonts w:ascii="Calibri" w:eastAsia="Times New Roman" w:hAnsi="Calibri" w:cs="Calibri"/>
          <w:lang w:eastAsia="en-029"/>
        </w:rPr>
        <w:t>3</w:t>
      </w:r>
    </w:p>
    <w:p w14:paraId="69AD6A92" w14:textId="77777777" w:rsidR="00011CCC" w:rsidRDefault="00011CCC" w:rsidP="00011CCC">
      <w:pPr>
        <w:pStyle w:val="ListParagraph"/>
        <w:numPr>
          <w:ilvl w:val="0"/>
          <w:numId w:val="3"/>
        </w:numPr>
        <w:spacing w:after="0" w:line="240" w:lineRule="auto"/>
        <w:rPr>
          <w:rFonts w:ascii="Calibri" w:eastAsia="Times New Roman" w:hAnsi="Calibri" w:cs="Calibri"/>
          <w:b/>
          <w:lang w:eastAsia="en-029"/>
        </w:rPr>
      </w:pPr>
      <w:r w:rsidRPr="002B74D7">
        <w:rPr>
          <w:rFonts w:ascii="Calibri" w:eastAsia="Times New Roman" w:hAnsi="Calibri" w:cs="Calibri"/>
          <w:b/>
          <w:lang w:eastAsia="en-029"/>
        </w:rPr>
        <w:lastRenderedPageBreak/>
        <w:t>Profile levelling</w:t>
      </w:r>
    </w:p>
    <w:p w14:paraId="3633E581" w14:textId="10328B63" w:rsidR="00011CCC" w:rsidRDefault="00A13BC4" w:rsidP="00011CCC">
      <w:pPr>
        <w:spacing w:after="0" w:line="240" w:lineRule="auto"/>
        <w:rPr>
          <w:rFonts w:cstheme="minorHAnsi"/>
          <w:color w:val="000000"/>
          <w:shd w:val="clear" w:color="auto" w:fill="FFFFFF"/>
        </w:rPr>
      </w:pPr>
      <w:r w:rsidRPr="00A13BC4">
        <w:rPr>
          <w:rFonts w:cstheme="minorHAnsi"/>
          <w:color w:val="000000"/>
          <w:shd w:val="clear" w:color="auto" w:fill="FFFFFF"/>
        </w:rPr>
        <w:t xml:space="preserve">The elevation of points along a line, such as a road, </w:t>
      </w:r>
      <w:r w:rsidRPr="00A13BC4">
        <w:rPr>
          <w:rFonts w:cstheme="minorHAnsi"/>
          <w:bCs/>
          <w:color w:val="000000"/>
          <w:shd w:val="clear" w:color="auto" w:fill="FFFFFF"/>
        </w:rPr>
        <w:t>rail,</w:t>
      </w:r>
      <w:r w:rsidRPr="00A13BC4">
        <w:rPr>
          <w:rFonts w:cstheme="minorHAnsi"/>
          <w:color w:val="000000"/>
          <w:shd w:val="clear" w:color="auto" w:fill="FFFFFF"/>
        </w:rPr>
        <w:t xml:space="preserve"> or </w:t>
      </w:r>
      <w:r w:rsidRPr="00A13BC4">
        <w:rPr>
          <w:rFonts w:cstheme="minorHAnsi"/>
          <w:bCs/>
          <w:color w:val="000000"/>
          <w:shd w:val="clear" w:color="auto" w:fill="FFFFFF"/>
        </w:rPr>
        <w:t>river,</w:t>
      </w:r>
      <w:r w:rsidRPr="00A13BC4">
        <w:rPr>
          <w:rFonts w:cstheme="minorHAnsi"/>
          <w:color w:val="000000"/>
          <w:shd w:val="clear" w:color="auto" w:fill="FFFFFF"/>
        </w:rPr>
        <w:t xml:space="preserve"> is </w:t>
      </w:r>
      <w:r w:rsidRPr="00A13BC4">
        <w:rPr>
          <w:rFonts w:cstheme="minorHAnsi"/>
          <w:bCs/>
          <w:color w:val="000000"/>
          <w:shd w:val="clear" w:color="auto" w:fill="FFFFFF"/>
        </w:rPr>
        <w:t>often</w:t>
      </w:r>
      <w:r w:rsidRPr="00A13BC4">
        <w:rPr>
          <w:rFonts w:cstheme="minorHAnsi"/>
          <w:color w:val="000000"/>
          <w:shd w:val="clear" w:color="auto" w:fill="FFFFFF"/>
        </w:rPr>
        <w:t xml:space="preserve"> determined using </w:t>
      </w:r>
      <w:r w:rsidR="00FB440E" w:rsidRPr="00A13BC4">
        <w:rPr>
          <w:rFonts w:cstheme="minorHAnsi"/>
          <w:bCs/>
          <w:color w:val="000000"/>
          <w:shd w:val="clear" w:color="auto" w:fill="FFFFFF"/>
        </w:rPr>
        <w:t>levelling</w:t>
      </w:r>
      <w:r w:rsidRPr="00A13BC4">
        <w:rPr>
          <w:rFonts w:cstheme="minorHAnsi"/>
          <w:bCs/>
          <w:color w:val="000000"/>
          <w:shd w:val="clear" w:color="auto" w:fill="FFFFFF"/>
        </w:rPr>
        <w:t>. Measurements of intermediate stations</w:t>
      </w:r>
      <w:r w:rsidRPr="00A13BC4">
        <w:rPr>
          <w:rFonts w:cstheme="minorHAnsi"/>
          <w:color w:val="000000"/>
          <w:shd w:val="clear" w:color="auto" w:fill="FFFFFF"/>
        </w:rPr>
        <w:t xml:space="preserve"> are </w:t>
      </w:r>
      <w:r w:rsidRPr="00A13BC4">
        <w:rPr>
          <w:rFonts w:cstheme="minorHAnsi"/>
          <w:bCs/>
          <w:color w:val="000000"/>
          <w:shd w:val="clear" w:color="auto" w:fill="FFFFFF"/>
        </w:rPr>
        <w:t>collected under</w:t>
      </w:r>
      <w:r w:rsidRPr="00A13BC4">
        <w:rPr>
          <w:rFonts w:cstheme="minorHAnsi"/>
          <w:color w:val="000000"/>
          <w:shd w:val="clear" w:color="auto" w:fill="FFFFFF"/>
        </w:rPr>
        <w:t xml:space="preserve"> this condition, and </w:t>
      </w:r>
      <w:r w:rsidRPr="00A13BC4">
        <w:rPr>
          <w:rFonts w:cstheme="minorHAnsi"/>
          <w:bCs/>
          <w:color w:val="000000"/>
          <w:shd w:val="clear" w:color="auto" w:fill="FFFFFF"/>
        </w:rPr>
        <w:t>the drop of</w:t>
      </w:r>
      <w:r w:rsidRPr="00A13BC4">
        <w:rPr>
          <w:rFonts w:cstheme="minorHAnsi"/>
          <w:color w:val="000000"/>
          <w:shd w:val="clear" w:color="auto" w:fill="FFFFFF"/>
        </w:rPr>
        <w:t xml:space="preserve"> each </w:t>
      </w:r>
      <w:r w:rsidRPr="00A13BC4">
        <w:rPr>
          <w:rFonts w:cstheme="minorHAnsi"/>
          <w:bCs/>
          <w:color w:val="000000"/>
          <w:shd w:val="clear" w:color="auto" w:fill="FFFFFF"/>
        </w:rPr>
        <w:t>station</w:t>
      </w:r>
      <w:r w:rsidRPr="00A13BC4">
        <w:rPr>
          <w:rFonts w:cstheme="minorHAnsi"/>
          <w:color w:val="000000"/>
          <w:shd w:val="clear" w:color="auto" w:fill="FFFFFF"/>
        </w:rPr>
        <w:t xml:space="preserve"> is </w:t>
      </w:r>
      <w:r w:rsidRPr="00A13BC4">
        <w:rPr>
          <w:rFonts w:cstheme="minorHAnsi"/>
          <w:bCs/>
          <w:color w:val="000000"/>
          <w:shd w:val="clear" w:color="auto" w:fill="FFFFFF"/>
        </w:rPr>
        <w:t>calculated.</w:t>
      </w:r>
      <w:r w:rsidRPr="00A13BC4">
        <w:rPr>
          <w:rFonts w:cstheme="minorHAnsi"/>
          <w:color w:val="000000"/>
          <w:shd w:val="clear" w:color="auto" w:fill="FFFFFF"/>
        </w:rPr>
        <w:t xml:space="preserve"> This cross section provides alignment.</w:t>
      </w:r>
    </w:p>
    <w:p w14:paraId="0969DE16" w14:textId="77777777" w:rsidR="00FB440E" w:rsidRPr="00A13BC4" w:rsidRDefault="00FB440E" w:rsidP="00011CCC">
      <w:pPr>
        <w:spacing w:after="0" w:line="240" w:lineRule="auto"/>
        <w:rPr>
          <w:rFonts w:eastAsia="Times New Roman" w:cstheme="minorHAnsi"/>
          <w:lang w:eastAsia="en-029"/>
        </w:rPr>
      </w:pPr>
    </w:p>
    <w:p w14:paraId="7FF85715" w14:textId="77777777" w:rsidR="00011CCC" w:rsidRPr="002B74D7" w:rsidRDefault="00011CCC" w:rsidP="00011CCC">
      <w:pPr>
        <w:pStyle w:val="ListParagraph"/>
        <w:numPr>
          <w:ilvl w:val="0"/>
          <w:numId w:val="3"/>
        </w:numPr>
        <w:spacing w:after="0" w:line="240" w:lineRule="auto"/>
        <w:rPr>
          <w:rFonts w:ascii="Calibri" w:eastAsia="Times New Roman" w:hAnsi="Calibri" w:cs="Calibri"/>
          <w:b/>
          <w:lang w:eastAsia="en-029"/>
        </w:rPr>
      </w:pPr>
      <w:r w:rsidRPr="002B74D7">
        <w:rPr>
          <w:rFonts w:ascii="Calibri" w:eastAsia="Times New Roman" w:hAnsi="Calibri" w:cs="Calibri"/>
          <w:b/>
          <w:lang w:eastAsia="en-029"/>
        </w:rPr>
        <w:t>Precise levelling</w:t>
      </w:r>
    </w:p>
    <w:p w14:paraId="36E292BE" w14:textId="233EA639" w:rsidR="00011CCC" w:rsidRDefault="00011CCC" w:rsidP="00011CCC">
      <w:pPr>
        <w:spacing w:after="0" w:line="240" w:lineRule="auto"/>
        <w:rPr>
          <w:rFonts w:ascii="Calibri" w:eastAsia="Times New Roman" w:hAnsi="Calibri" w:cs="Calibri"/>
          <w:lang w:eastAsia="en-029"/>
        </w:rPr>
      </w:pPr>
      <w:r w:rsidRPr="002B74D7">
        <w:rPr>
          <w:rFonts w:ascii="Calibri" w:eastAsia="Times New Roman" w:hAnsi="Calibri" w:cs="Calibri"/>
          <w:lang w:eastAsia="en-029"/>
        </w:rPr>
        <w:t>Precise levelling is comparable to differential levelling; however the precision is better in this situation. A serious observation process is used to obtain great precision. It is possible to obtain a precision of 1 mm every 1 km.</w:t>
      </w:r>
    </w:p>
    <w:p w14:paraId="2D2466FB" w14:textId="77777777" w:rsidR="00011CCC" w:rsidRDefault="00011CCC" w:rsidP="00011CCC">
      <w:pPr>
        <w:spacing w:after="0" w:line="240" w:lineRule="auto"/>
        <w:rPr>
          <w:rFonts w:ascii="Calibri" w:eastAsia="Times New Roman" w:hAnsi="Calibri" w:cs="Calibri"/>
          <w:lang w:eastAsia="en-029"/>
        </w:rPr>
      </w:pPr>
    </w:p>
    <w:p w14:paraId="688F6A7F" w14:textId="77777777" w:rsidR="00011CCC" w:rsidRDefault="00011CCC" w:rsidP="00011CCC">
      <w:pPr>
        <w:pStyle w:val="ListParagraph"/>
        <w:numPr>
          <w:ilvl w:val="0"/>
          <w:numId w:val="4"/>
        </w:numPr>
        <w:spacing w:after="0" w:line="240" w:lineRule="auto"/>
        <w:rPr>
          <w:rFonts w:ascii="Calibri" w:eastAsia="Times New Roman" w:hAnsi="Calibri" w:cs="Calibri"/>
          <w:b/>
          <w:lang w:eastAsia="en-029"/>
        </w:rPr>
      </w:pPr>
      <w:r w:rsidRPr="008459FC">
        <w:rPr>
          <w:rFonts w:ascii="Calibri" w:eastAsia="Times New Roman" w:hAnsi="Calibri" w:cs="Calibri"/>
          <w:b/>
          <w:lang w:eastAsia="en-029"/>
        </w:rPr>
        <w:t xml:space="preserve">Trigonometric Levelling </w:t>
      </w:r>
    </w:p>
    <w:p w14:paraId="60F576A2" w14:textId="77777777" w:rsidR="00011CCC" w:rsidRDefault="00011CCC" w:rsidP="00011CCC">
      <w:pPr>
        <w:spacing w:after="0" w:line="240" w:lineRule="auto"/>
        <w:rPr>
          <w:rFonts w:ascii="Calibri" w:eastAsia="Times New Roman" w:hAnsi="Calibri" w:cs="Calibri"/>
          <w:b/>
          <w:lang w:eastAsia="en-029"/>
        </w:rPr>
      </w:pPr>
    </w:p>
    <w:p w14:paraId="43D4FF4A" w14:textId="6F52BEAF" w:rsidR="00011CCC" w:rsidRPr="00FB440E" w:rsidRDefault="00FB440E" w:rsidP="56DE5A24">
      <w:pPr>
        <w:spacing w:after="0" w:line="240" w:lineRule="auto"/>
        <w:rPr>
          <w:rFonts w:eastAsia="Times New Roman" w:cstheme="minorHAnsi"/>
          <w:lang w:eastAsia="en-029"/>
        </w:rPr>
      </w:pPr>
      <w:r w:rsidRPr="00FB440E">
        <w:rPr>
          <w:rFonts w:cstheme="minorHAnsi"/>
          <w:color w:val="000000"/>
          <w:shd w:val="clear" w:color="auto" w:fill="FFFFFF"/>
        </w:rPr>
        <w:t xml:space="preserve">The elevation of a </w:t>
      </w:r>
      <w:r w:rsidRPr="00FB440E">
        <w:rPr>
          <w:rFonts w:cstheme="minorHAnsi"/>
          <w:bCs/>
          <w:color w:val="000000"/>
          <w:shd w:val="clear" w:color="auto" w:fill="FFFFFF"/>
        </w:rPr>
        <w:t>place</w:t>
      </w:r>
      <w:r w:rsidRPr="00FB440E">
        <w:rPr>
          <w:rFonts w:cstheme="minorHAnsi"/>
          <w:color w:val="000000"/>
          <w:shd w:val="clear" w:color="auto" w:fill="FFFFFF"/>
        </w:rPr>
        <w:t xml:space="preserve"> or the difference between points is determined using </w:t>
      </w:r>
      <w:r w:rsidRPr="00FB440E">
        <w:rPr>
          <w:rFonts w:cstheme="minorHAnsi"/>
          <w:bCs/>
          <w:color w:val="000000"/>
          <w:shd w:val="clear" w:color="auto" w:fill="FFFFFF"/>
        </w:rPr>
        <w:t>the</w:t>
      </w:r>
      <w:r w:rsidRPr="00FB440E">
        <w:rPr>
          <w:rFonts w:cstheme="minorHAnsi"/>
          <w:color w:val="000000"/>
          <w:shd w:val="clear" w:color="auto" w:fill="FFFFFF"/>
        </w:rPr>
        <w:t xml:space="preserve"> horizontal </w:t>
      </w:r>
      <w:r w:rsidRPr="00FB440E">
        <w:rPr>
          <w:rFonts w:cstheme="minorHAnsi"/>
          <w:bCs/>
          <w:color w:val="000000"/>
          <w:shd w:val="clear" w:color="auto" w:fill="FFFFFF"/>
        </w:rPr>
        <w:t>distance</w:t>
      </w:r>
      <w:r w:rsidRPr="00FB440E">
        <w:rPr>
          <w:rFonts w:cstheme="minorHAnsi"/>
          <w:color w:val="000000"/>
          <w:shd w:val="clear" w:color="auto" w:fill="FFFFFF"/>
        </w:rPr>
        <w:t xml:space="preserve"> and vertical </w:t>
      </w:r>
      <w:r w:rsidRPr="00FB440E">
        <w:rPr>
          <w:rFonts w:cstheme="minorHAnsi"/>
          <w:bCs/>
          <w:color w:val="000000"/>
          <w:shd w:val="clear" w:color="auto" w:fill="FFFFFF"/>
        </w:rPr>
        <w:t>angle observable</w:t>
      </w:r>
      <w:r w:rsidRPr="00FB440E">
        <w:rPr>
          <w:rFonts w:cstheme="minorHAnsi"/>
          <w:color w:val="000000"/>
          <w:shd w:val="clear" w:color="auto" w:fill="FFFFFF"/>
        </w:rPr>
        <w:t xml:space="preserve"> in trigonometric </w:t>
      </w:r>
      <w:r w:rsidRPr="00FB440E">
        <w:rPr>
          <w:rFonts w:cstheme="minorHAnsi"/>
          <w:bCs/>
          <w:color w:val="000000"/>
          <w:shd w:val="clear" w:color="auto" w:fill="FFFFFF"/>
        </w:rPr>
        <w:t>levelling. This is</w:t>
      </w:r>
      <w:r w:rsidRPr="00FB440E">
        <w:rPr>
          <w:rFonts w:cstheme="minorHAnsi"/>
          <w:color w:val="000000"/>
          <w:shd w:val="clear" w:color="auto" w:fill="FFFFFF"/>
        </w:rPr>
        <w:t xml:space="preserve"> sometimes </w:t>
      </w:r>
      <w:r w:rsidRPr="00FB440E">
        <w:rPr>
          <w:rFonts w:cstheme="minorHAnsi"/>
          <w:bCs/>
          <w:color w:val="000000"/>
          <w:shd w:val="clear" w:color="auto" w:fill="FFFFFF"/>
        </w:rPr>
        <w:t>called</w:t>
      </w:r>
      <w:r w:rsidRPr="00FB440E">
        <w:rPr>
          <w:rFonts w:cstheme="minorHAnsi"/>
          <w:color w:val="000000"/>
          <w:shd w:val="clear" w:color="auto" w:fill="FFFFFF"/>
        </w:rPr>
        <w:t xml:space="preserve"> indirect </w:t>
      </w:r>
      <w:r w:rsidRPr="00FB440E">
        <w:rPr>
          <w:rFonts w:cstheme="minorHAnsi"/>
          <w:bCs/>
          <w:color w:val="000000"/>
          <w:shd w:val="clear" w:color="auto" w:fill="FFFFFF"/>
        </w:rPr>
        <w:t>levelling.</w:t>
      </w:r>
      <w:r w:rsidRPr="00FB440E">
        <w:rPr>
          <w:rFonts w:cstheme="minorHAnsi"/>
          <w:color w:val="000000"/>
          <w:shd w:val="clear" w:color="auto" w:fill="FFFFFF"/>
        </w:rPr>
        <w:t xml:space="preserve"> To </w:t>
      </w:r>
      <w:r w:rsidRPr="00FB440E">
        <w:rPr>
          <w:rFonts w:cstheme="minorHAnsi"/>
          <w:bCs/>
          <w:color w:val="000000"/>
          <w:shd w:val="clear" w:color="auto" w:fill="FFFFFF"/>
        </w:rPr>
        <w:t>calculate</w:t>
      </w:r>
      <w:r w:rsidRPr="00FB440E">
        <w:rPr>
          <w:rFonts w:cstheme="minorHAnsi"/>
          <w:color w:val="000000"/>
          <w:shd w:val="clear" w:color="auto" w:fill="FFFFFF"/>
        </w:rPr>
        <w:t xml:space="preserve"> the elevation of a </w:t>
      </w:r>
      <w:r w:rsidRPr="00FB440E">
        <w:rPr>
          <w:rFonts w:cstheme="minorHAnsi"/>
          <w:bCs/>
          <w:color w:val="000000"/>
          <w:shd w:val="clear" w:color="auto" w:fill="FFFFFF"/>
        </w:rPr>
        <w:t>place in terms of angles</w:t>
      </w:r>
      <w:r w:rsidRPr="00FB440E">
        <w:rPr>
          <w:rFonts w:cstheme="minorHAnsi"/>
          <w:color w:val="000000"/>
          <w:shd w:val="clear" w:color="auto" w:fill="FFFFFF"/>
        </w:rPr>
        <w:t xml:space="preserve"> and horizontal </w:t>
      </w:r>
      <w:r w:rsidRPr="00FB440E">
        <w:rPr>
          <w:rFonts w:cstheme="minorHAnsi"/>
          <w:bCs/>
          <w:color w:val="000000"/>
          <w:shd w:val="clear" w:color="auto" w:fill="FFFFFF"/>
        </w:rPr>
        <w:t>distances,</w:t>
      </w:r>
      <w:r w:rsidRPr="00FB440E">
        <w:rPr>
          <w:rFonts w:cstheme="minorHAnsi"/>
          <w:color w:val="000000"/>
          <w:shd w:val="clear" w:color="auto" w:fill="FFFFFF"/>
        </w:rPr>
        <w:t xml:space="preserve"> trigonometric </w:t>
      </w:r>
      <w:r w:rsidRPr="00FB440E">
        <w:rPr>
          <w:rFonts w:cstheme="minorHAnsi"/>
          <w:bCs/>
          <w:color w:val="000000"/>
          <w:shd w:val="clear" w:color="auto" w:fill="FFFFFF"/>
        </w:rPr>
        <w:t>relationships</w:t>
      </w:r>
      <w:r w:rsidRPr="00FB440E">
        <w:rPr>
          <w:rFonts w:cstheme="minorHAnsi"/>
          <w:color w:val="000000"/>
          <w:shd w:val="clear" w:color="auto" w:fill="FFFFFF"/>
        </w:rPr>
        <w:t xml:space="preserve"> are used.</w:t>
      </w:r>
    </w:p>
    <w:p w14:paraId="5D529CF0" w14:textId="77777777" w:rsidR="00011CCC" w:rsidRDefault="00011CCC" w:rsidP="00011CCC">
      <w:pPr>
        <w:spacing w:after="0" w:line="240" w:lineRule="auto"/>
        <w:rPr>
          <w:rFonts w:ascii="Calibri" w:eastAsia="Times New Roman" w:hAnsi="Calibri" w:cs="Calibri"/>
          <w:lang w:eastAsia="en-029"/>
        </w:rPr>
      </w:pPr>
    </w:p>
    <w:p w14:paraId="455B81F9" w14:textId="77777777" w:rsidR="00011CCC" w:rsidRDefault="00011CCC" w:rsidP="00011CCC">
      <w:pPr>
        <w:pStyle w:val="ListParagraph"/>
        <w:numPr>
          <w:ilvl w:val="0"/>
          <w:numId w:val="4"/>
        </w:numPr>
        <w:spacing w:after="0" w:line="240" w:lineRule="auto"/>
        <w:rPr>
          <w:rFonts w:ascii="Calibri" w:eastAsia="Times New Roman" w:hAnsi="Calibri" w:cs="Calibri"/>
          <w:b/>
          <w:lang w:eastAsia="en-029"/>
        </w:rPr>
      </w:pPr>
      <w:r w:rsidRPr="008459FC">
        <w:rPr>
          <w:rFonts w:ascii="Calibri" w:eastAsia="Times New Roman" w:hAnsi="Calibri" w:cs="Calibri"/>
          <w:b/>
          <w:lang w:eastAsia="en-029"/>
        </w:rPr>
        <w:t>Barometric</w:t>
      </w:r>
      <w:r>
        <w:rPr>
          <w:rFonts w:ascii="Calibri" w:eastAsia="Times New Roman" w:hAnsi="Calibri" w:cs="Calibri"/>
          <w:b/>
          <w:lang w:eastAsia="en-029"/>
        </w:rPr>
        <w:t xml:space="preserve"> Levelling</w:t>
      </w:r>
    </w:p>
    <w:p w14:paraId="6295FEAD" w14:textId="77777777" w:rsidR="00011CCC" w:rsidRDefault="00011CCC" w:rsidP="00011CCC">
      <w:pPr>
        <w:spacing w:after="0" w:line="240" w:lineRule="auto"/>
        <w:rPr>
          <w:rFonts w:ascii="Calibri" w:eastAsia="Times New Roman" w:hAnsi="Calibri" w:cs="Calibri"/>
          <w:b/>
          <w:lang w:eastAsia="en-029"/>
        </w:rPr>
      </w:pPr>
    </w:p>
    <w:p w14:paraId="112AB8C5" w14:textId="629DD343" w:rsidR="00011CCC" w:rsidRDefault="00FB440E" w:rsidP="00011CCC">
      <w:pPr>
        <w:spacing w:after="0" w:line="240" w:lineRule="auto"/>
        <w:rPr>
          <w:rFonts w:cstheme="minorHAnsi"/>
          <w:bCs/>
          <w:color w:val="000000"/>
          <w:shd w:val="clear" w:color="auto" w:fill="FFFFFF"/>
        </w:rPr>
      </w:pPr>
      <w:r w:rsidRPr="00FB440E">
        <w:rPr>
          <w:rFonts w:cstheme="minorHAnsi"/>
          <w:color w:val="000000"/>
          <w:shd w:val="clear" w:color="auto" w:fill="FFFFFF"/>
        </w:rPr>
        <w:t xml:space="preserve">A barometer is a device that monitors the pressure of the atmosphere at any altitude. In this </w:t>
      </w:r>
      <w:r w:rsidRPr="00FB440E">
        <w:rPr>
          <w:rFonts w:cstheme="minorHAnsi"/>
          <w:bCs/>
          <w:color w:val="000000"/>
          <w:shd w:val="clear" w:color="auto" w:fill="FFFFFF"/>
        </w:rPr>
        <w:t>levelling method, the barometric</w:t>
      </w:r>
      <w:r w:rsidRPr="00FB440E">
        <w:rPr>
          <w:rFonts w:cstheme="minorHAnsi"/>
          <w:color w:val="000000"/>
          <w:shd w:val="clear" w:color="auto" w:fill="FFFFFF"/>
        </w:rPr>
        <w:t xml:space="preserve"> pressure is recorded at two different locations and the vertical difference between the two </w:t>
      </w:r>
      <w:r w:rsidRPr="00FB440E">
        <w:rPr>
          <w:rFonts w:cstheme="minorHAnsi"/>
          <w:bCs/>
          <w:color w:val="000000"/>
          <w:shd w:val="clear" w:color="auto" w:fill="FFFFFF"/>
        </w:rPr>
        <w:t>points</w:t>
      </w:r>
      <w:r w:rsidRPr="00FB440E">
        <w:rPr>
          <w:rFonts w:cstheme="minorHAnsi"/>
          <w:color w:val="000000"/>
          <w:shd w:val="clear" w:color="auto" w:fill="FFFFFF"/>
        </w:rPr>
        <w:t xml:space="preserve"> is determined. </w:t>
      </w:r>
      <w:r w:rsidRPr="00FB440E">
        <w:rPr>
          <w:rFonts w:cstheme="minorHAnsi"/>
          <w:bCs/>
          <w:color w:val="000000"/>
          <w:shd w:val="clear" w:color="auto" w:fill="FFFFFF"/>
        </w:rPr>
        <w:t>This is</w:t>
      </w:r>
      <w:r w:rsidRPr="00FB440E">
        <w:rPr>
          <w:rFonts w:cstheme="minorHAnsi"/>
          <w:color w:val="000000"/>
          <w:shd w:val="clear" w:color="auto" w:fill="FFFFFF"/>
        </w:rPr>
        <w:t xml:space="preserve"> a rarely </w:t>
      </w:r>
      <w:r w:rsidRPr="00FB440E">
        <w:rPr>
          <w:rFonts w:cstheme="minorHAnsi"/>
          <w:bCs/>
          <w:color w:val="000000"/>
          <w:shd w:val="clear" w:color="auto" w:fill="FFFFFF"/>
        </w:rPr>
        <w:t>used approximation.</w:t>
      </w:r>
    </w:p>
    <w:p w14:paraId="45EE2751" w14:textId="77777777" w:rsidR="00FB440E" w:rsidRPr="00FB440E" w:rsidRDefault="00FB440E" w:rsidP="00011CCC">
      <w:pPr>
        <w:spacing w:after="0" w:line="240" w:lineRule="auto"/>
        <w:rPr>
          <w:rFonts w:eastAsia="Times New Roman" w:cstheme="minorHAnsi"/>
          <w:lang w:eastAsia="en-029"/>
        </w:rPr>
      </w:pPr>
    </w:p>
    <w:p w14:paraId="2EFF1850" w14:textId="77777777" w:rsidR="00011CCC" w:rsidRDefault="00011CCC" w:rsidP="00011CCC">
      <w:pPr>
        <w:pStyle w:val="ListParagraph"/>
        <w:numPr>
          <w:ilvl w:val="0"/>
          <w:numId w:val="4"/>
        </w:numPr>
        <w:spacing w:after="0" w:line="240" w:lineRule="auto"/>
        <w:rPr>
          <w:rFonts w:ascii="Calibri" w:eastAsia="Times New Roman" w:hAnsi="Calibri" w:cs="Calibri"/>
          <w:b/>
          <w:lang w:eastAsia="en-029"/>
        </w:rPr>
      </w:pPr>
      <w:r w:rsidRPr="008459FC">
        <w:rPr>
          <w:rFonts w:ascii="Calibri" w:eastAsia="Times New Roman" w:hAnsi="Calibri" w:cs="Calibri"/>
          <w:b/>
          <w:lang w:eastAsia="en-029"/>
        </w:rPr>
        <w:t>Stadia Levelling</w:t>
      </w:r>
    </w:p>
    <w:p w14:paraId="0B547820" w14:textId="77777777" w:rsidR="00011CCC" w:rsidRDefault="00011CCC" w:rsidP="00011CCC">
      <w:pPr>
        <w:spacing w:after="0" w:line="240" w:lineRule="auto"/>
        <w:rPr>
          <w:rFonts w:ascii="Calibri" w:eastAsia="Times New Roman" w:hAnsi="Calibri" w:cs="Calibri"/>
          <w:b/>
          <w:lang w:eastAsia="en-029"/>
        </w:rPr>
      </w:pPr>
    </w:p>
    <w:p w14:paraId="56748C7B" w14:textId="67D40DE2" w:rsidR="00011CCC" w:rsidRPr="00FB440E" w:rsidRDefault="00FB440E" w:rsidP="00011CCC">
      <w:pPr>
        <w:spacing w:after="0" w:line="240" w:lineRule="auto"/>
        <w:rPr>
          <w:rFonts w:eastAsia="Times New Roman" w:cstheme="minorHAnsi"/>
          <w:lang w:eastAsia="en-029"/>
        </w:rPr>
      </w:pPr>
      <w:r w:rsidRPr="00FB440E">
        <w:rPr>
          <w:rFonts w:cstheme="minorHAnsi"/>
          <w:color w:val="000000"/>
          <w:shd w:val="clear" w:color="auto" w:fill="FFFFFF"/>
        </w:rPr>
        <w:t xml:space="preserve">It is a trigonometric </w:t>
      </w:r>
      <w:proofErr w:type="spellStart"/>
      <w:r w:rsidRPr="00FB440E">
        <w:rPr>
          <w:rFonts w:cstheme="minorHAnsi"/>
          <w:bCs/>
          <w:color w:val="000000"/>
          <w:shd w:val="clear" w:color="auto" w:fill="FFFFFF"/>
        </w:rPr>
        <w:t>leveling</w:t>
      </w:r>
      <w:proofErr w:type="spellEnd"/>
      <w:r w:rsidRPr="00FB440E">
        <w:rPr>
          <w:rFonts w:cstheme="minorHAnsi"/>
          <w:color w:val="000000"/>
          <w:shd w:val="clear" w:color="auto" w:fill="FFFFFF"/>
        </w:rPr>
        <w:t xml:space="preserve"> method that uses the </w:t>
      </w:r>
      <w:proofErr w:type="spellStart"/>
      <w:r w:rsidRPr="00FB440E">
        <w:rPr>
          <w:rFonts w:cstheme="minorHAnsi"/>
          <w:color w:val="000000"/>
          <w:shd w:val="clear" w:color="auto" w:fill="FFFFFF"/>
        </w:rPr>
        <w:t>Tacheometer</w:t>
      </w:r>
      <w:proofErr w:type="spellEnd"/>
      <w:r w:rsidRPr="00FB440E">
        <w:rPr>
          <w:rFonts w:cstheme="minorHAnsi"/>
          <w:color w:val="000000"/>
          <w:shd w:val="clear" w:color="auto" w:fill="FFFFFF"/>
        </w:rPr>
        <w:t xml:space="preserve"> method to </w:t>
      </w:r>
      <w:r w:rsidRPr="00FB440E">
        <w:rPr>
          <w:rFonts w:cstheme="minorHAnsi"/>
          <w:bCs/>
          <w:color w:val="000000"/>
          <w:shd w:val="clear" w:color="auto" w:fill="FFFFFF"/>
        </w:rPr>
        <w:t>calculate</w:t>
      </w:r>
      <w:r w:rsidRPr="00FB440E">
        <w:rPr>
          <w:rFonts w:cstheme="minorHAnsi"/>
          <w:color w:val="000000"/>
          <w:shd w:val="clear" w:color="auto" w:fill="FFFFFF"/>
        </w:rPr>
        <w:t xml:space="preserve"> the elevation of a point. The line of sight is tilted from horizontal to vertical in this case. It is more accurate and suitable for surveying rough terrain.</w:t>
      </w:r>
    </w:p>
    <w:p w14:paraId="5FCB39A1" w14:textId="77777777" w:rsidR="007E373F" w:rsidRDefault="007E373F" w:rsidP="00011CCC">
      <w:pPr>
        <w:spacing w:after="0" w:line="240" w:lineRule="auto"/>
        <w:rPr>
          <w:rFonts w:ascii="Calibri" w:eastAsia="Times New Roman" w:hAnsi="Calibri" w:cs="Calibri"/>
          <w:lang w:eastAsia="en-029"/>
        </w:rPr>
      </w:pPr>
    </w:p>
    <w:p w14:paraId="126EAE5C" w14:textId="77777777" w:rsidR="007E373F" w:rsidRDefault="007E373F" w:rsidP="00011CCC">
      <w:pPr>
        <w:spacing w:after="0" w:line="240" w:lineRule="auto"/>
        <w:rPr>
          <w:rFonts w:ascii="Calibri" w:eastAsia="Times New Roman" w:hAnsi="Calibri" w:cs="Calibri"/>
          <w:lang w:eastAsia="en-029"/>
        </w:rPr>
      </w:pPr>
    </w:p>
    <w:p w14:paraId="4DA8A76F" w14:textId="77777777" w:rsidR="00011CCC" w:rsidRDefault="00011CCC" w:rsidP="00011CCC">
      <w:pPr>
        <w:spacing w:after="0" w:line="240" w:lineRule="auto"/>
        <w:rPr>
          <w:rFonts w:ascii="Calibri" w:eastAsia="Times New Roman" w:hAnsi="Calibri" w:cs="Calibri"/>
          <w:lang w:eastAsia="en-029"/>
        </w:rPr>
      </w:pPr>
    </w:p>
    <w:p w14:paraId="6DF0685E" w14:textId="77777777" w:rsidR="00FA70F5" w:rsidRDefault="00FA70F5" w:rsidP="00011CCC">
      <w:pPr>
        <w:spacing w:after="0" w:line="240" w:lineRule="auto"/>
        <w:rPr>
          <w:rFonts w:ascii="Calibri" w:eastAsia="Times New Roman" w:hAnsi="Calibri" w:cs="Calibri"/>
          <w:b/>
          <w:sz w:val="28"/>
          <w:szCs w:val="28"/>
          <w:u w:val="single"/>
          <w:lang w:eastAsia="en-029"/>
        </w:rPr>
      </w:pPr>
    </w:p>
    <w:p w14:paraId="0CCE6B27" w14:textId="77777777" w:rsidR="00011CCC" w:rsidRDefault="00011CCC" w:rsidP="00011CCC">
      <w:pPr>
        <w:spacing w:after="0" w:line="240" w:lineRule="auto"/>
        <w:rPr>
          <w:rFonts w:ascii="Calibri" w:eastAsia="Times New Roman" w:hAnsi="Calibri" w:cs="Calibri"/>
          <w:b/>
          <w:sz w:val="28"/>
          <w:szCs w:val="28"/>
          <w:u w:val="single"/>
          <w:lang w:eastAsia="en-029"/>
        </w:rPr>
      </w:pPr>
    </w:p>
    <w:p w14:paraId="2FD34619" w14:textId="77777777" w:rsidR="00011CCC" w:rsidRDefault="00011CCC" w:rsidP="00011CCC">
      <w:pPr>
        <w:spacing w:after="0" w:line="240" w:lineRule="auto"/>
        <w:rPr>
          <w:rFonts w:ascii="Calibri" w:eastAsia="Times New Roman" w:hAnsi="Calibri" w:cs="Calibri"/>
          <w:b/>
          <w:sz w:val="28"/>
          <w:szCs w:val="28"/>
          <w:u w:val="single"/>
          <w:lang w:eastAsia="en-029"/>
        </w:rPr>
      </w:pPr>
    </w:p>
    <w:p w14:paraId="5734EE0B" w14:textId="77777777" w:rsidR="00011CCC" w:rsidRDefault="00011CCC" w:rsidP="00011CCC">
      <w:pPr>
        <w:spacing w:after="0" w:line="240" w:lineRule="auto"/>
        <w:rPr>
          <w:rFonts w:ascii="Calibri" w:eastAsia="Times New Roman" w:hAnsi="Calibri" w:cs="Calibri"/>
          <w:b/>
          <w:sz w:val="28"/>
          <w:szCs w:val="28"/>
          <w:u w:val="single"/>
          <w:lang w:eastAsia="en-029"/>
        </w:rPr>
      </w:pPr>
    </w:p>
    <w:p w14:paraId="249D0858" w14:textId="77777777" w:rsidR="00011CCC" w:rsidRDefault="00011CCC" w:rsidP="00011CCC">
      <w:pPr>
        <w:spacing w:after="0" w:line="240" w:lineRule="auto"/>
        <w:rPr>
          <w:rFonts w:ascii="Calibri" w:eastAsia="Times New Roman" w:hAnsi="Calibri" w:cs="Calibri"/>
          <w:b/>
          <w:sz w:val="28"/>
          <w:szCs w:val="28"/>
          <w:u w:val="single"/>
          <w:lang w:eastAsia="en-029"/>
        </w:rPr>
      </w:pPr>
    </w:p>
    <w:p w14:paraId="3755E479" w14:textId="77777777" w:rsidR="00011CCC" w:rsidRDefault="00011CCC" w:rsidP="00011CCC">
      <w:pPr>
        <w:spacing w:after="0" w:line="240" w:lineRule="auto"/>
        <w:rPr>
          <w:rFonts w:ascii="Calibri" w:eastAsia="Times New Roman" w:hAnsi="Calibri" w:cs="Calibri"/>
          <w:b/>
          <w:sz w:val="28"/>
          <w:szCs w:val="28"/>
          <w:u w:val="single"/>
          <w:lang w:eastAsia="en-029"/>
        </w:rPr>
      </w:pPr>
    </w:p>
    <w:p w14:paraId="1AAA8719" w14:textId="77777777" w:rsidR="00FB440E" w:rsidRDefault="00FB440E" w:rsidP="00011CCC">
      <w:pPr>
        <w:spacing w:after="0" w:line="240" w:lineRule="auto"/>
        <w:rPr>
          <w:rFonts w:ascii="Calibri" w:eastAsia="Times New Roman" w:hAnsi="Calibri" w:cs="Calibri"/>
          <w:b/>
          <w:sz w:val="28"/>
          <w:szCs w:val="28"/>
          <w:u w:val="single"/>
          <w:lang w:eastAsia="en-029"/>
        </w:rPr>
      </w:pPr>
    </w:p>
    <w:p w14:paraId="752ABAE3" w14:textId="77777777" w:rsidR="00011CCC" w:rsidRDefault="00011CCC" w:rsidP="00011CCC">
      <w:pPr>
        <w:spacing w:after="0" w:line="240" w:lineRule="auto"/>
        <w:rPr>
          <w:rFonts w:ascii="Calibri" w:eastAsia="Times New Roman" w:hAnsi="Calibri" w:cs="Calibri"/>
          <w:b/>
          <w:sz w:val="28"/>
          <w:szCs w:val="28"/>
          <w:u w:val="single"/>
          <w:lang w:eastAsia="en-029"/>
        </w:rPr>
      </w:pPr>
    </w:p>
    <w:p w14:paraId="61D28482" w14:textId="77777777" w:rsidR="00FE0C26" w:rsidRDefault="00FE0C26" w:rsidP="00011CCC">
      <w:pPr>
        <w:spacing w:after="0" w:line="240" w:lineRule="auto"/>
        <w:rPr>
          <w:rFonts w:ascii="Calibri" w:eastAsia="Times New Roman" w:hAnsi="Calibri" w:cs="Calibri"/>
          <w:b/>
          <w:sz w:val="28"/>
          <w:szCs w:val="28"/>
          <w:u w:val="single"/>
          <w:lang w:eastAsia="en-029"/>
        </w:rPr>
      </w:pPr>
    </w:p>
    <w:p w14:paraId="64325401" w14:textId="77777777" w:rsidR="00FE0C26" w:rsidRDefault="00FE0C26" w:rsidP="00011CCC">
      <w:pPr>
        <w:spacing w:after="0" w:line="240" w:lineRule="auto"/>
        <w:rPr>
          <w:rFonts w:ascii="Calibri" w:eastAsia="Times New Roman" w:hAnsi="Calibri" w:cs="Calibri"/>
          <w:b/>
          <w:sz w:val="28"/>
          <w:szCs w:val="28"/>
          <w:u w:val="single"/>
          <w:lang w:eastAsia="en-029"/>
        </w:rPr>
      </w:pPr>
    </w:p>
    <w:p w14:paraId="79CD8FF6" w14:textId="77777777" w:rsidR="00FE0C26" w:rsidRDefault="00FE0C26" w:rsidP="00011CCC">
      <w:pPr>
        <w:spacing w:after="0" w:line="240" w:lineRule="auto"/>
        <w:rPr>
          <w:rFonts w:ascii="Calibri" w:eastAsia="Times New Roman" w:hAnsi="Calibri" w:cs="Calibri"/>
          <w:b/>
          <w:sz w:val="28"/>
          <w:szCs w:val="28"/>
          <w:u w:val="single"/>
          <w:lang w:eastAsia="en-029"/>
        </w:rPr>
      </w:pPr>
    </w:p>
    <w:p w14:paraId="5E18DC42" w14:textId="77777777" w:rsidR="00FE0C26" w:rsidRDefault="00FE0C26" w:rsidP="00011CCC">
      <w:pPr>
        <w:spacing w:after="0" w:line="240" w:lineRule="auto"/>
        <w:rPr>
          <w:rFonts w:ascii="Calibri" w:eastAsia="Times New Roman" w:hAnsi="Calibri" w:cs="Calibri"/>
          <w:b/>
          <w:sz w:val="28"/>
          <w:szCs w:val="28"/>
          <w:u w:val="single"/>
          <w:lang w:eastAsia="en-029"/>
        </w:rPr>
      </w:pPr>
    </w:p>
    <w:p w14:paraId="7AC6AE9C" w14:textId="72CAA220" w:rsidR="00FE0C26" w:rsidRPr="007E373F" w:rsidRDefault="007E373F" w:rsidP="00011CCC">
      <w:pPr>
        <w:spacing w:after="0" w:line="240" w:lineRule="auto"/>
        <w:rPr>
          <w:rFonts w:ascii="Calibri" w:eastAsia="Times New Roman" w:hAnsi="Calibri" w:cs="Calibri"/>
          <w:sz w:val="20"/>
          <w:szCs w:val="20"/>
          <w:lang w:eastAsia="en-029"/>
        </w:rPr>
      </w:pPr>
      <w:r>
        <w:rPr>
          <w:rFonts w:ascii="Calibri" w:eastAsia="Times New Roman" w:hAnsi="Calibri" w:cs="Calibri"/>
          <w:sz w:val="20"/>
          <w:szCs w:val="20"/>
          <w:lang w:eastAsia="en-029"/>
        </w:rPr>
        <w:t xml:space="preserve">                                                                                                                                                                                                            4</w:t>
      </w:r>
    </w:p>
    <w:p w14:paraId="5A2C2716" w14:textId="5E5A847A" w:rsidR="00011CCC" w:rsidRPr="0049661C" w:rsidRDefault="00FA70F5" w:rsidP="00011CCC">
      <w:pPr>
        <w:spacing w:after="0" w:line="240" w:lineRule="auto"/>
        <w:rPr>
          <w:rFonts w:ascii="Calibri" w:eastAsia="Times New Roman" w:hAnsi="Calibri" w:cs="Calibri"/>
          <w:b/>
          <w:sz w:val="28"/>
          <w:szCs w:val="28"/>
          <w:u w:val="single"/>
          <w:lang w:eastAsia="en-029"/>
        </w:rPr>
      </w:pPr>
      <w:r>
        <w:rPr>
          <w:rFonts w:ascii="Calibri" w:eastAsia="Times New Roman" w:hAnsi="Calibri" w:cs="Calibri"/>
          <w:b/>
          <w:sz w:val="28"/>
          <w:szCs w:val="28"/>
          <w:u w:val="single"/>
          <w:lang w:eastAsia="en-029"/>
        </w:rPr>
        <w:lastRenderedPageBreak/>
        <w:t>P</w:t>
      </w:r>
      <w:r w:rsidR="00011CCC">
        <w:rPr>
          <w:rFonts w:ascii="Calibri" w:eastAsia="Times New Roman" w:hAnsi="Calibri" w:cs="Calibri"/>
          <w:b/>
          <w:sz w:val="28"/>
          <w:szCs w:val="28"/>
          <w:u w:val="single"/>
          <w:lang w:eastAsia="en-029"/>
        </w:rPr>
        <w:t>roblems faced when doing levelling.</w:t>
      </w:r>
    </w:p>
    <w:p w14:paraId="6AE4680F" w14:textId="77777777" w:rsidR="00011CCC" w:rsidRDefault="00011CCC" w:rsidP="00011CCC">
      <w:pPr>
        <w:spacing w:after="0" w:line="240" w:lineRule="auto"/>
        <w:rPr>
          <w:rFonts w:ascii="Calibri" w:eastAsia="Times New Roman" w:hAnsi="Calibri" w:cs="Calibri"/>
          <w:lang w:eastAsia="en-029"/>
        </w:rPr>
      </w:pPr>
    </w:p>
    <w:p w14:paraId="5778E4F5" w14:textId="77777777" w:rsidR="00011CCC" w:rsidRPr="0021698A" w:rsidRDefault="00011CCC" w:rsidP="00011CCC">
      <w:pPr>
        <w:spacing w:after="0" w:line="240" w:lineRule="auto"/>
        <w:rPr>
          <w:rFonts w:ascii="Calibri" w:eastAsia="Times New Roman" w:hAnsi="Calibri" w:cs="Calibri"/>
          <w:b/>
          <w:lang w:eastAsia="en-029"/>
        </w:rPr>
      </w:pPr>
      <w:r w:rsidRPr="0021698A">
        <w:rPr>
          <w:rFonts w:ascii="Calibri" w:eastAsia="Times New Roman" w:hAnsi="Calibri" w:cs="Calibri"/>
          <w:b/>
          <w:lang w:eastAsia="en-029"/>
        </w:rPr>
        <w:t>Staff Instability</w:t>
      </w:r>
      <w:r>
        <w:rPr>
          <w:rFonts w:ascii="Calibri" w:eastAsia="Times New Roman" w:hAnsi="Calibri" w:cs="Calibri"/>
          <w:b/>
          <w:lang w:eastAsia="en-029"/>
        </w:rPr>
        <w:t xml:space="preserve"> – </w:t>
      </w:r>
      <w:r w:rsidRPr="0021698A">
        <w:rPr>
          <w:rFonts w:ascii="Calibri" w:eastAsia="Times New Roman" w:hAnsi="Calibri" w:cs="Calibri"/>
          <w:lang w:eastAsia="en-029"/>
        </w:rPr>
        <w:t>due to the wind element</w:t>
      </w:r>
    </w:p>
    <w:p w14:paraId="53F47F37" w14:textId="77777777" w:rsidR="00011CCC" w:rsidRDefault="00011CCC" w:rsidP="00011CCC">
      <w:pPr>
        <w:spacing w:after="0" w:line="240" w:lineRule="auto"/>
        <w:rPr>
          <w:rFonts w:ascii="Calibri" w:eastAsia="Times New Roman" w:hAnsi="Calibri" w:cs="Calibri"/>
          <w:lang w:eastAsia="en-029"/>
        </w:rPr>
      </w:pPr>
    </w:p>
    <w:p w14:paraId="65C1569E" w14:textId="77777777" w:rsidR="00011CCC" w:rsidRPr="0021698A" w:rsidRDefault="00011CCC" w:rsidP="00011CCC">
      <w:pPr>
        <w:spacing w:after="0" w:line="240" w:lineRule="auto"/>
        <w:rPr>
          <w:rFonts w:ascii="Calibri" w:eastAsia="Times New Roman" w:hAnsi="Calibri" w:cs="Calibri"/>
          <w:b/>
          <w:lang w:eastAsia="en-029"/>
        </w:rPr>
      </w:pPr>
      <w:r w:rsidRPr="0021698A">
        <w:rPr>
          <w:rFonts w:ascii="Calibri" w:eastAsia="Times New Roman" w:hAnsi="Calibri" w:cs="Calibri"/>
          <w:b/>
          <w:lang w:eastAsia="en-029"/>
        </w:rPr>
        <w:t>Refraction</w:t>
      </w:r>
      <w:r>
        <w:rPr>
          <w:rFonts w:ascii="Calibri" w:eastAsia="Times New Roman" w:hAnsi="Calibri" w:cs="Calibri"/>
          <w:b/>
          <w:lang w:eastAsia="en-029"/>
        </w:rPr>
        <w:t xml:space="preserve"> – </w:t>
      </w:r>
      <w:r>
        <w:rPr>
          <w:rFonts w:cstheme="minorHAnsi"/>
          <w:shd w:val="clear" w:color="auto" w:fill="FFFFFF"/>
        </w:rPr>
        <w:t xml:space="preserve">because of the angle the reading was taking from, sunlight was getting into the lens of </w:t>
      </w:r>
      <w:r w:rsidRPr="0021698A">
        <w:rPr>
          <w:rFonts w:cstheme="minorHAnsi"/>
          <w:shd w:val="clear" w:color="auto" w:fill="FFFFFF"/>
        </w:rPr>
        <w:t>Automatic level instrument</w:t>
      </w:r>
      <w:r>
        <w:rPr>
          <w:rFonts w:cstheme="minorHAnsi"/>
          <w:shd w:val="clear" w:color="auto" w:fill="FFFFFF"/>
        </w:rPr>
        <w:t>.</w:t>
      </w:r>
    </w:p>
    <w:p w14:paraId="4524CBFB" w14:textId="77777777" w:rsidR="00011CCC" w:rsidRDefault="00011CCC" w:rsidP="00011CCC">
      <w:pPr>
        <w:spacing w:after="0" w:line="240" w:lineRule="auto"/>
        <w:rPr>
          <w:rFonts w:cstheme="minorHAnsi"/>
          <w:shd w:val="clear" w:color="auto" w:fill="FFFFFF"/>
        </w:rPr>
      </w:pPr>
    </w:p>
    <w:p w14:paraId="2FB23B32" w14:textId="77777777" w:rsidR="00011CCC" w:rsidRDefault="00011CCC" w:rsidP="00011CCC">
      <w:pPr>
        <w:spacing w:after="0" w:line="240" w:lineRule="auto"/>
        <w:rPr>
          <w:rFonts w:cstheme="minorHAnsi"/>
          <w:shd w:val="clear" w:color="auto" w:fill="FFFFFF"/>
        </w:rPr>
      </w:pPr>
    </w:p>
    <w:p w14:paraId="6395ACED" w14:textId="77777777" w:rsidR="00011CCC" w:rsidRDefault="00011CCC" w:rsidP="00011CCC">
      <w:pPr>
        <w:spacing w:after="0" w:line="240" w:lineRule="auto"/>
        <w:rPr>
          <w:rFonts w:cstheme="minorHAnsi"/>
          <w:b/>
          <w:sz w:val="24"/>
          <w:szCs w:val="24"/>
          <w:u w:val="single"/>
          <w:shd w:val="clear" w:color="auto" w:fill="FFFFFF"/>
        </w:rPr>
      </w:pPr>
      <w:r w:rsidRPr="0049661C">
        <w:rPr>
          <w:rFonts w:cstheme="minorHAnsi"/>
          <w:b/>
          <w:sz w:val="24"/>
          <w:szCs w:val="24"/>
          <w:u w:val="single"/>
          <w:shd w:val="clear" w:color="auto" w:fill="FFFFFF"/>
        </w:rPr>
        <w:t>Terms involved in levelling surveying</w:t>
      </w:r>
    </w:p>
    <w:p w14:paraId="0017F00B" w14:textId="77777777" w:rsidR="00011CCC" w:rsidRDefault="00011CCC" w:rsidP="00011CCC">
      <w:pPr>
        <w:spacing w:after="0" w:line="240" w:lineRule="auto"/>
        <w:rPr>
          <w:rFonts w:cstheme="minorHAnsi"/>
          <w:b/>
          <w:sz w:val="24"/>
          <w:szCs w:val="24"/>
          <w:u w:val="single"/>
          <w:shd w:val="clear" w:color="auto" w:fill="FFFFFF"/>
        </w:rPr>
      </w:pPr>
    </w:p>
    <w:p w14:paraId="316097B6" w14:textId="77777777" w:rsidR="00011CCC" w:rsidRPr="0049661C" w:rsidRDefault="00011CCC" w:rsidP="00011CCC">
      <w:pPr>
        <w:pStyle w:val="ListParagraph"/>
        <w:numPr>
          <w:ilvl w:val="0"/>
          <w:numId w:val="4"/>
        </w:numPr>
        <w:spacing w:after="0" w:line="240" w:lineRule="auto"/>
        <w:rPr>
          <w:rFonts w:cstheme="minorHAnsi"/>
          <w:b/>
          <w:shd w:val="clear" w:color="auto" w:fill="FFFFFF"/>
        </w:rPr>
      </w:pPr>
      <w:r w:rsidRPr="0049661C">
        <w:rPr>
          <w:rFonts w:cstheme="minorHAnsi"/>
          <w:b/>
          <w:shd w:val="clear" w:color="auto" w:fill="FFFFFF"/>
        </w:rPr>
        <w:t>Benchmark</w:t>
      </w:r>
    </w:p>
    <w:p w14:paraId="26A876BE" w14:textId="127C931F" w:rsidR="00011CCC" w:rsidRDefault="00F53505" w:rsidP="00011CCC">
      <w:pPr>
        <w:spacing w:after="0" w:line="240" w:lineRule="auto"/>
        <w:rPr>
          <w:rFonts w:cstheme="minorHAnsi"/>
          <w:shd w:val="clear" w:color="auto" w:fill="FFFFFF"/>
        </w:rPr>
      </w:pPr>
      <w:r w:rsidRPr="00F53505">
        <w:rPr>
          <w:rFonts w:cstheme="minorHAnsi"/>
          <w:shd w:val="clear" w:color="auto" w:fill="FFFFFF"/>
        </w:rPr>
        <w:t xml:space="preserve">A site of known height is referred to as a bench mark. Depending on the topography, we usually utilise </w:t>
      </w:r>
      <w:proofErr w:type="spellStart"/>
      <w:r w:rsidRPr="00F53505">
        <w:rPr>
          <w:rFonts w:cstheme="minorHAnsi"/>
          <w:shd w:val="clear" w:color="auto" w:fill="FFFFFF"/>
        </w:rPr>
        <w:t>m.s.l</w:t>
      </w:r>
      <w:proofErr w:type="spellEnd"/>
      <w:r w:rsidRPr="00F53505">
        <w:rPr>
          <w:rFonts w:cstheme="minorHAnsi"/>
          <w:shd w:val="clear" w:color="auto" w:fill="FFFFFF"/>
        </w:rPr>
        <w:t>. (mean sea level) or the surveyor shifts the datum.</w:t>
      </w:r>
    </w:p>
    <w:p w14:paraId="5024B71F" w14:textId="77777777" w:rsidR="00F53505" w:rsidRDefault="00F53505" w:rsidP="00011CCC">
      <w:pPr>
        <w:spacing w:after="0" w:line="240" w:lineRule="auto"/>
        <w:rPr>
          <w:rFonts w:cstheme="minorHAnsi"/>
          <w:shd w:val="clear" w:color="auto" w:fill="FFFFFF"/>
        </w:rPr>
      </w:pPr>
    </w:p>
    <w:p w14:paraId="27E021F4" w14:textId="77777777" w:rsidR="00011CCC" w:rsidRDefault="00011CCC" w:rsidP="00011CCC">
      <w:pPr>
        <w:pStyle w:val="ListParagraph"/>
        <w:numPr>
          <w:ilvl w:val="0"/>
          <w:numId w:val="4"/>
        </w:numPr>
        <w:spacing w:after="0" w:line="240" w:lineRule="auto"/>
        <w:rPr>
          <w:rFonts w:cstheme="minorHAnsi"/>
          <w:b/>
          <w:shd w:val="clear" w:color="auto" w:fill="FFFFFF"/>
        </w:rPr>
      </w:pPr>
      <w:r w:rsidRPr="0049661C">
        <w:rPr>
          <w:rFonts w:cstheme="minorHAnsi"/>
          <w:b/>
          <w:shd w:val="clear" w:color="auto" w:fill="FFFFFF"/>
        </w:rPr>
        <w:t>Back sight (BS)</w:t>
      </w:r>
    </w:p>
    <w:p w14:paraId="3614C327" w14:textId="3F0A6CD3" w:rsidR="00011CCC" w:rsidRDefault="00F53505" w:rsidP="00011CCC">
      <w:pPr>
        <w:spacing w:after="0" w:line="240" w:lineRule="auto"/>
        <w:rPr>
          <w:rFonts w:cstheme="minorHAnsi"/>
          <w:shd w:val="clear" w:color="auto" w:fill="FFFFFF"/>
        </w:rPr>
      </w:pPr>
      <w:r w:rsidRPr="00F53505">
        <w:rPr>
          <w:rFonts w:cstheme="minorHAnsi"/>
          <w:shd w:val="clear" w:color="auto" w:fill="FFFFFF"/>
        </w:rPr>
        <w:t>The first reading we take after setting up an instrument or at a field reference point.</w:t>
      </w:r>
    </w:p>
    <w:p w14:paraId="0DFDA968" w14:textId="77777777" w:rsidR="00F53505" w:rsidRDefault="00F53505" w:rsidP="00011CCC">
      <w:pPr>
        <w:spacing w:after="0" w:line="240" w:lineRule="auto"/>
        <w:rPr>
          <w:rFonts w:cstheme="minorHAnsi"/>
          <w:shd w:val="clear" w:color="auto" w:fill="FFFFFF"/>
        </w:rPr>
      </w:pPr>
    </w:p>
    <w:p w14:paraId="558F7F91" w14:textId="77777777" w:rsidR="00011CCC" w:rsidRPr="0049661C" w:rsidRDefault="00011CCC" w:rsidP="00011CCC">
      <w:pPr>
        <w:pStyle w:val="ListParagraph"/>
        <w:numPr>
          <w:ilvl w:val="0"/>
          <w:numId w:val="4"/>
        </w:numPr>
        <w:spacing w:after="0" w:line="240" w:lineRule="auto"/>
        <w:rPr>
          <w:rFonts w:cstheme="minorHAnsi"/>
          <w:b/>
          <w:shd w:val="clear" w:color="auto" w:fill="FFFFFF"/>
        </w:rPr>
      </w:pPr>
      <w:r>
        <w:rPr>
          <w:rFonts w:cstheme="minorHAnsi"/>
          <w:b/>
          <w:shd w:val="clear" w:color="auto" w:fill="FFFFFF"/>
        </w:rPr>
        <w:t>Intermediate s</w:t>
      </w:r>
      <w:r w:rsidRPr="0049661C">
        <w:rPr>
          <w:rFonts w:cstheme="minorHAnsi"/>
          <w:b/>
          <w:shd w:val="clear" w:color="auto" w:fill="FFFFFF"/>
        </w:rPr>
        <w:t>ight (IS)</w:t>
      </w:r>
    </w:p>
    <w:p w14:paraId="77837B38" w14:textId="69C03FBA" w:rsidR="00011CCC" w:rsidRDefault="00F53505" w:rsidP="00011CCC">
      <w:pPr>
        <w:spacing w:after="0" w:line="240" w:lineRule="auto"/>
        <w:rPr>
          <w:rFonts w:eastAsia="Times New Roman" w:cstheme="minorHAnsi"/>
          <w:lang w:eastAsia="en-029"/>
        </w:rPr>
      </w:pPr>
      <w:r w:rsidRPr="00F53505">
        <w:rPr>
          <w:rFonts w:eastAsia="Times New Roman" w:cstheme="minorHAnsi"/>
          <w:lang w:eastAsia="en-029"/>
        </w:rPr>
        <w:t xml:space="preserve">The reading range between </w:t>
      </w:r>
      <w:proofErr w:type="spellStart"/>
      <w:proofErr w:type="gramStart"/>
      <w:r w:rsidRPr="00F53505">
        <w:rPr>
          <w:rFonts w:eastAsia="Times New Roman" w:cstheme="minorHAnsi"/>
          <w:lang w:eastAsia="en-029"/>
        </w:rPr>
        <w:t>b.s</w:t>
      </w:r>
      <w:proofErr w:type="gramEnd"/>
      <w:r w:rsidRPr="00F53505">
        <w:rPr>
          <w:rFonts w:eastAsia="Times New Roman" w:cstheme="minorHAnsi"/>
          <w:lang w:eastAsia="en-029"/>
        </w:rPr>
        <w:t>.</w:t>
      </w:r>
      <w:proofErr w:type="spellEnd"/>
      <w:r w:rsidRPr="00F53505">
        <w:rPr>
          <w:rFonts w:eastAsia="Times New Roman" w:cstheme="minorHAnsi"/>
          <w:lang w:eastAsia="en-029"/>
        </w:rPr>
        <w:t xml:space="preserve"> </w:t>
      </w:r>
      <w:r>
        <w:rPr>
          <w:rFonts w:eastAsia="Times New Roman" w:cstheme="minorHAnsi"/>
          <w:lang w:eastAsia="en-029"/>
        </w:rPr>
        <w:t xml:space="preserve">and </w:t>
      </w:r>
      <w:proofErr w:type="spellStart"/>
      <w:r>
        <w:rPr>
          <w:rFonts w:eastAsia="Times New Roman" w:cstheme="minorHAnsi"/>
          <w:lang w:eastAsia="en-029"/>
        </w:rPr>
        <w:t>f.s</w:t>
      </w:r>
      <w:proofErr w:type="spellEnd"/>
      <w:r>
        <w:rPr>
          <w:rFonts w:eastAsia="Times New Roman" w:cstheme="minorHAnsi"/>
          <w:lang w:eastAsia="en-029"/>
        </w:rPr>
        <w:t>. is referred to as the intermediate sight</w:t>
      </w:r>
      <w:r w:rsidRPr="00F53505">
        <w:rPr>
          <w:rFonts w:eastAsia="Times New Roman" w:cstheme="minorHAnsi"/>
          <w:lang w:eastAsia="en-029"/>
        </w:rPr>
        <w:t>.</w:t>
      </w:r>
    </w:p>
    <w:p w14:paraId="0F59B0A5" w14:textId="77777777" w:rsidR="00F53505" w:rsidRDefault="00F53505" w:rsidP="00011CCC">
      <w:pPr>
        <w:spacing w:after="0" w:line="240" w:lineRule="auto"/>
        <w:rPr>
          <w:rFonts w:eastAsia="Times New Roman" w:cstheme="minorHAnsi"/>
          <w:lang w:eastAsia="en-029"/>
        </w:rPr>
      </w:pPr>
    </w:p>
    <w:p w14:paraId="0A1AFF2B" w14:textId="77777777" w:rsidR="00011CCC" w:rsidRDefault="00011CCC" w:rsidP="00011CCC">
      <w:pPr>
        <w:pStyle w:val="ListParagraph"/>
        <w:numPr>
          <w:ilvl w:val="0"/>
          <w:numId w:val="4"/>
        </w:numPr>
        <w:spacing w:after="0" w:line="240" w:lineRule="auto"/>
        <w:rPr>
          <w:rFonts w:eastAsia="Times New Roman" w:cstheme="minorHAnsi"/>
          <w:b/>
          <w:lang w:eastAsia="en-029"/>
        </w:rPr>
      </w:pPr>
      <w:r w:rsidRPr="0049661C">
        <w:rPr>
          <w:rFonts w:eastAsia="Times New Roman" w:cstheme="minorHAnsi"/>
          <w:b/>
          <w:lang w:eastAsia="en-029"/>
        </w:rPr>
        <w:t>Fore sight (FS)</w:t>
      </w:r>
    </w:p>
    <w:p w14:paraId="692B9F67" w14:textId="16E77477" w:rsidR="00011CCC" w:rsidRDefault="00F53505" w:rsidP="00011CCC">
      <w:pPr>
        <w:spacing w:after="0" w:line="240" w:lineRule="auto"/>
        <w:rPr>
          <w:rFonts w:eastAsia="Times New Roman" w:cstheme="minorHAnsi"/>
          <w:lang w:eastAsia="en-029"/>
        </w:rPr>
      </w:pPr>
      <w:r w:rsidRPr="00F53505">
        <w:rPr>
          <w:rFonts w:eastAsia="Times New Roman" w:cstheme="minorHAnsi"/>
          <w:lang w:eastAsia="en-029"/>
        </w:rPr>
        <w:t>The final reading we do before changing instruments</w:t>
      </w:r>
      <w:r>
        <w:rPr>
          <w:rFonts w:eastAsia="Times New Roman" w:cstheme="minorHAnsi"/>
          <w:lang w:eastAsia="en-029"/>
        </w:rPr>
        <w:t xml:space="preserve"> position</w:t>
      </w:r>
    </w:p>
    <w:p w14:paraId="43405AC8" w14:textId="77777777" w:rsidR="00F53505" w:rsidRDefault="00F53505" w:rsidP="00011CCC">
      <w:pPr>
        <w:spacing w:after="0" w:line="240" w:lineRule="auto"/>
        <w:rPr>
          <w:rFonts w:eastAsia="Times New Roman" w:cstheme="minorHAnsi"/>
          <w:lang w:eastAsia="en-029"/>
        </w:rPr>
      </w:pPr>
    </w:p>
    <w:p w14:paraId="498F3013" w14:textId="77777777" w:rsidR="00011CCC" w:rsidRPr="000B5941" w:rsidRDefault="00011CCC" w:rsidP="00011CCC">
      <w:pPr>
        <w:pStyle w:val="ListParagraph"/>
        <w:numPr>
          <w:ilvl w:val="0"/>
          <w:numId w:val="4"/>
        </w:numPr>
        <w:spacing w:after="0" w:line="240" w:lineRule="auto"/>
        <w:rPr>
          <w:rFonts w:eastAsia="Times New Roman" w:cstheme="minorHAnsi"/>
          <w:b/>
          <w:lang w:eastAsia="en-029"/>
        </w:rPr>
      </w:pPr>
      <w:r w:rsidRPr="000B5941">
        <w:rPr>
          <w:rFonts w:eastAsia="Times New Roman" w:cstheme="minorHAnsi"/>
          <w:b/>
          <w:lang w:eastAsia="en-029"/>
        </w:rPr>
        <w:t>Reduced level (RL)</w:t>
      </w:r>
    </w:p>
    <w:p w14:paraId="09E99E6F" w14:textId="26928A6B" w:rsidR="00011CCC" w:rsidRDefault="00F53505" w:rsidP="00011CCC">
      <w:pPr>
        <w:spacing w:after="0" w:line="240" w:lineRule="auto"/>
        <w:rPr>
          <w:rFonts w:eastAsia="Times New Roman" w:cstheme="minorHAnsi"/>
          <w:lang w:eastAsia="en-029"/>
        </w:rPr>
      </w:pPr>
      <w:r w:rsidRPr="00F53505">
        <w:rPr>
          <w:rFonts w:eastAsia="Times New Roman"/>
          <w:lang w:eastAsia="en-029"/>
        </w:rPr>
        <w:t>This is the height or elevation above the point used as a levelling reference point.</w:t>
      </w:r>
    </w:p>
    <w:p w14:paraId="626FC9CF" w14:textId="77777777" w:rsidR="00011CCC" w:rsidRDefault="00011CCC" w:rsidP="00011CCC">
      <w:pPr>
        <w:spacing w:after="0" w:line="240" w:lineRule="auto"/>
        <w:rPr>
          <w:rFonts w:eastAsia="Times New Roman" w:cstheme="minorHAnsi"/>
          <w:lang w:eastAsia="en-029"/>
        </w:rPr>
      </w:pPr>
    </w:p>
    <w:p w14:paraId="759E00F5" w14:textId="77777777" w:rsidR="00011CCC" w:rsidRDefault="00011CCC" w:rsidP="00011CCC">
      <w:pPr>
        <w:spacing w:after="0" w:line="240" w:lineRule="auto"/>
        <w:rPr>
          <w:rFonts w:eastAsia="Times New Roman" w:cstheme="minorHAnsi"/>
          <w:b/>
          <w:sz w:val="24"/>
          <w:szCs w:val="24"/>
          <w:u w:val="single"/>
          <w:lang w:eastAsia="en-029"/>
        </w:rPr>
      </w:pPr>
    </w:p>
    <w:p w14:paraId="4997B362" w14:textId="77777777" w:rsidR="00011CCC" w:rsidRDefault="00011CCC" w:rsidP="00011CCC">
      <w:pPr>
        <w:spacing w:after="0" w:line="240" w:lineRule="auto"/>
        <w:rPr>
          <w:rFonts w:eastAsia="Times New Roman" w:cstheme="minorHAnsi"/>
          <w:b/>
          <w:sz w:val="24"/>
          <w:szCs w:val="24"/>
          <w:u w:val="single"/>
          <w:lang w:eastAsia="en-029"/>
        </w:rPr>
      </w:pPr>
    </w:p>
    <w:p w14:paraId="5BC9A485" w14:textId="77777777" w:rsidR="00011CCC" w:rsidRDefault="00011CCC" w:rsidP="00011CCC">
      <w:pPr>
        <w:spacing w:after="0" w:line="240" w:lineRule="auto"/>
        <w:rPr>
          <w:rFonts w:eastAsia="Times New Roman" w:cstheme="minorHAnsi"/>
          <w:b/>
          <w:sz w:val="24"/>
          <w:szCs w:val="24"/>
          <w:u w:val="single"/>
          <w:lang w:eastAsia="en-029"/>
        </w:rPr>
      </w:pPr>
    </w:p>
    <w:p w14:paraId="61B96E10" w14:textId="77777777" w:rsidR="00011CCC" w:rsidRDefault="00011CCC" w:rsidP="00011CCC">
      <w:pPr>
        <w:spacing w:after="0" w:line="240" w:lineRule="auto"/>
        <w:rPr>
          <w:rFonts w:eastAsia="Times New Roman" w:cstheme="minorHAnsi"/>
          <w:b/>
          <w:sz w:val="24"/>
          <w:szCs w:val="24"/>
          <w:u w:val="single"/>
          <w:lang w:eastAsia="en-029"/>
        </w:rPr>
      </w:pPr>
    </w:p>
    <w:p w14:paraId="21C03D4C" w14:textId="77777777" w:rsidR="00011CCC" w:rsidRDefault="00011CCC" w:rsidP="00011CCC">
      <w:pPr>
        <w:spacing w:after="0" w:line="240" w:lineRule="auto"/>
        <w:rPr>
          <w:rFonts w:eastAsia="Times New Roman" w:cstheme="minorHAnsi"/>
          <w:b/>
          <w:sz w:val="24"/>
          <w:szCs w:val="24"/>
          <w:u w:val="single"/>
          <w:lang w:eastAsia="en-029"/>
        </w:rPr>
      </w:pPr>
    </w:p>
    <w:p w14:paraId="66FC4C26" w14:textId="77777777" w:rsidR="00011CCC" w:rsidRDefault="00011CCC" w:rsidP="00011CCC">
      <w:pPr>
        <w:spacing w:after="0" w:line="240" w:lineRule="auto"/>
        <w:rPr>
          <w:rFonts w:eastAsia="Times New Roman" w:cstheme="minorHAnsi"/>
          <w:b/>
          <w:sz w:val="24"/>
          <w:szCs w:val="24"/>
          <w:u w:val="single"/>
          <w:lang w:eastAsia="en-029"/>
        </w:rPr>
      </w:pPr>
    </w:p>
    <w:p w14:paraId="780228D7" w14:textId="77777777" w:rsidR="00011CCC" w:rsidRDefault="00011CCC" w:rsidP="00011CCC">
      <w:pPr>
        <w:spacing w:after="0" w:line="240" w:lineRule="auto"/>
        <w:rPr>
          <w:rFonts w:eastAsia="Times New Roman" w:cstheme="minorHAnsi"/>
          <w:b/>
          <w:sz w:val="24"/>
          <w:szCs w:val="24"/>
          <w:u w:val="single"/>
          <w:lang w:eastAsia="en-029"/>
        </w:rPr>
      </w:pPr>
    </w:p>
    <w:p w14:paraId="05E5B48C" w14:textId="77777777" w:rsidR="00011CCC" w:rsidRDefault="00011CCC" w:rsidP="00011CCC">
      <w:pPr>
        <w:spacing w:after="0" w:line="240" w:lineRule="auto"/>
        <w:rPr>
          <w:rFonts w:eastAsia="Times New Roman" w:cstheme="minorHAnsi"/>
          <w:b/>
          <w:sz w:val="24"/>
          <w:szCs w:val="24"/>
          <w:u w:val="single"/>
          <w:lang w:eastAsia="en-029"/>
        </w:rPr>
      </w:pPr>
    </w:p>
    <w:p w14:paraId="584C1CAD" w14:textId="77777777" w:rsidR="00011CCC" w:rsidRDefault="00011CCC" w:rsidP="00011CCC">
      <w:pPr>
        <w:spacing w:after="0" w:line="240" w:lineRule="auto"/>
        <w:rPr>
          <w:rFonts w:eastAsia="Times New Roman" w:cstheme="minorHAnsi"/>
          <w:b/>
          <w:sz w:val="24"/>
          <w:szCs w:val="24"/>
          <w:u w:val="single"/>
          <w:lang w:eastAsia="en-029"/>
        </w:rPr>
      </w:pPr>
    </w:p>
    <w:p w14:paraId="7AF4ED10" w14:textId="77777777" w:rsidR="00011CCC" w:rsidRDefault="00011CCC" w:rsidP="00011CCC">
      <w:pPr>
        <w:spacing w:after="0" w:line="240" w:lineRule="auto"/>
        <w:rPr>
          <w:rFonts w:eastAsia="Times New Roman" w:cstheme="minorHAnsi"/>
          <w:b/>
          <w:sz w:val="24"/>
          <w:szCs w:val="24"/>
          <w:u w:val="single"/>
          <w:lang w:eastAsia="en-029"/>
        </w:rPr>
      </w:pPr>
    </w:p>
    <w:p w14:paraId="21378550" w14:textId="77777777" w:rsidR="00011CCC" w:rsidRDefault="00011CCC" w:rsidP="00011CCC">
      <w:pPr>
        <w:spacing w:after="0" w:line="240" w:lineRule="auto"/>
        <w:rPr>
          <w:rFonts w:eastAsia="Times New Roman" w:cstheme="minorHAnsi"/>
          <w:b/>
          <w:sz w:val="24"/>
          <w:szCs w:val="24"/>
          <w:u w:val="single"/>
          <w:lang w:eastAsia="en-029"/>
        </w:rPr>
      </w:pPr>
    </w:p>
    <w:p w14:paraId="6A020356" w14:textId="77777777" w:rsidR="00011CCC" w:rsidRDefault="00011CCC" w:rsidP="00011CCC">
      <w:pPr>
        <w:spacing w:after="0" w:line="240" w:lineRule="auto"/>
        <w:rPr>
          <w:rFonts w:eastAsia="Times New Roman" w:cstheme="minorHAnsi"/>
          <w:b/>
          <w:sz w:val="24"/>
          <w:szCs w:val="24"/>
          <w:u w:val="single"/>
          <w:lang w:eastAsia="en-029"/>
        </w:rPr>
      </w:pPr>
    </w:p>
    <w:p w14:paraId="6A46D9B3" w14:textId="77777777" w:rsidR="00011CCC" w:rsidRDefault="00011CCC" w:rsidP="00011CCC">
      <w:pPr>
        <w:spacing w:after="0" w:line="240" w:lineRule="auto"/>
        <w:rPr>
          <w:rFonts w:eastAsia="Times New Roman" w:cstheme="minorHAnsi"/>
          <w:b/>
          <w:sz w:val="24"/>
          <w:szCs w:val="24"/>
          <w:u w:val="single"/>
          <w:lang w:eastAsia="en-029"/>
        </w:rPr>
      </w:pPr>
    </w:p>
    <w:p w14:paraId="3B1A919A" w14:textId="77777777" w:rsidR="00011CCC" w:rsidRDefault="00011CCC" w:rsidP="00011CCC">
      <w:pPr>
        <w:spacing w:after="0" w:line="240" w:lineRule="auto"/>
        <w:rPr>
          <w:rFonts w:eastAsia="Times New Roman" w:cstheme="minorHAnsi"/>
          <w:b/>
          <w:sz w:val="24"/>
          <w:szCs w:val="24"/>
          <w:u w:val="single"/>
          <w:lang w:eastAsia="en-029"/>
        </w:rPr>
      </w:pPr>
    </w:p>
    <w:p w14:paraId="0550982A" w14:textId="77777777" w:rsidR="00011CCC" w:rsidRDefault="00011CCC" w:rsidP="00011CCC">
      <w:pPr>
        <w:spacing w:after="0" w:line="240" w:lineRule="auto"/>
        <w:rPr>
          <w:rFonts w:eastAsia="Times New Roman" w:cstheme="minorHAnsi"/>
          <w:b/>
          <w:sz w:val="24"/>
          <w:szCs w:val="24"/>
          <w:u w:val="single"/>
          <w:lang w:eastAsia="en-029"/>
        </w:rPr>
      </w:pPr>
    </w:p>
    <w:p w14:paraId="151C060F" w14:textId="77777777" w:rsidR="00FE6821" w:rsidRDefault="00FE6821" w:rsidP="00011CCC">
      <w:pPr>
        <w:spacing w:after="0" w:line="240" w:lineRule="auto"/>
        <w:rPr>
          <w:rFonts w:eastAsia="Times New Roman" w:cstheme="minorHAnsi"/>
          <w:b/>
          <w:sz w:val="24"/>
          <w:szCs w:val="24"/>
          <w:u w:val="single"/>
          <w:lang w:eastAsia="en-029"/>
        </w:rPr>
      </w:pPr>
    </w:p>
    <w:p w14:paraId="7FEA4737" w14:textId="77777777" w:rsidR="00011CCC" w:rsidRDefault="00011CCC" w:rsidP="00011CCC">
      <w:pPr>
        <w:spacing w:after="0" w:line="240" w:lineRule="auto"/>
        <w:rPr>
          <w:rFonts w:eastAsia="Times New Roman" w:cstheme="minorHAnsi"/>
          <w:b/>
          <w:sz w:val="24"/>
          <w:szCs w:val="24"/>
          <w:u w:val="single"/>
          <w:lang w:eastAsia="en-029"/>
        </w:rPr>
      </w:pPr>
    </w:p>
    <w:p w14:paraId="75E9526D" w14:textId="77777777" w:rsidR="00011CCC" w:rsidRDefault="00011CCC" w:rsidP="00011CCC">
      <w:pPr>
        <w:spacing w:after="0" w:line="240" w:lineRule="auto"/>
        <w:rPr>
          <w:rFonts w:eastAsia="Times New Roman" w:cstheme="minorHAnsi"/>
          <w:b/>
          <w:sz w:val="24"/>
          <w:szCs w:val="24"/>
          <w:u w:val="single"/>
          <w:lang w:eastAsia="en-029"/>
        </w:rPr>
      </w:pPr>
    </w:p>
    <w:p w14:paraId="374F058F" w14:textId="77777777" w:rsidR="007E373F" w:rsidRDefault="007E373F" w:rsidP="00011CCC">
      <w:pPr>
        <w:spacing w:after="0" w:line="240" w:lineRule="auto"/>
        <w:rPr>
          <w:rFonts w:eastAsia="Times New Roman" w:cstheme="minorHAnsi"/>
          <w:sz w:val="20"/>
          <w:szCs w:val="20"/>
          <w:lang w:eastAsia="en-029"/>
        </w:rPr>
      </w:pPr>
    </w:p>
    <w:p w14:paraId="27A67123" w14:textId="68979754" w:rsidR="007E373F" w:rsidRPr="007E373F" w:rsidRDefault="00994ADE" w:rsidP="00011CCC">
      <w:pPr>
        <w:spacing w:after="0" w:line="240" w:lineRule="auto"/>
        <w:rPr>
          <w:rFonts w:eastAsia="Times New Roman" w:cstheme="minorHAnsi"/>
          <w:sz w:val="20"/>
          <w:szCs w:val="20"/>
          <w:lang w:eastAsia="en-029"/>
        </w:rPr>
      </w:pPr>
      <w:r>
        <w:rPr>
          <w:rFonts w:eastAsia="Times New Roman" w:cstheme="minorHAnsi"/>
          <w:sz w:val="20"/>
          <w:szCs w:val="20"/>
          <w:lang w:eastAsia="en-029"/>
        </w:rPr>
        <w:t xml:space="preserve">                                                                                                                                                                                                            </w:t>
      </w:r>
      <w:r w:rsidR="007E373F" w:rsidRPr="007E373F">
        <w:rPr>
          <w:rFonts w:eastAsia="Times New Roman" w:cstheme="minorHAnsi"/>
          <w:sz w:val="20"/>
          <w:szCs w:val="20"/>
          <w:lang w:eastAsia="en-029"/>
        </w:rPr>
        <w:t>5</w:t>
      </w:r>
    </w:p>
    <w:p w14:paraId="130C19E2" w14:textId="7F78A95B" w:rsidR="00011CCC" w:rsidRDefault="00102DAD" w:rsidP="00011CCC">
      <w:pPr>
        <w:spacing w:after="0" w:line="240" w:lineRule="auto"/>
        <w:rPr>
          <w:rFonts w:eastAsia="Times New Roman" w:cstheme="minorHAnsi"/>
          <w:b/>
          <w:sz w:val="24"/>
          <w:szCs w:val="24"/>
          <w:u w:val="single"/>
          <w:lang w:eastAsia="en-029"/>
        </w:rPr>
      </w:pPr>
      <w:r>
        <w:rPr>
          <w:rFonts w:eastAsia="Times New Roman" w:cstheme="minorHAnsi"/>
          <w:b/>
          <w:sz w:val="24"/>
          <w:szCs w:val="24"/>
          <w:u w:val="single"/>
          <w:lang w:eastAsia="en-029"/>
        </w:rPr>
        <w:lastRenderedPageBreak/>
        <w:t>Instruments that were used</w:t>
      </w:r>
    </w:p>
    <w:p w14:paraId="5249B75C" w14:textId="77777777" w:rsidR="00011CCC" w:rsidRDefault="00011CCC" w:rsidP="00011CCC">
      <w:pPr>
        <w:spacing w:after="0" w:line="240" w:lineRule="auto"/>
        <w:rPr>
          <w:rFonts w:eastAsia="Times New Roman" w:cstheme="minorHAnsi"/>
          <w:b/>
          <w:sz w:val="24"/>
          <w:szCs w:val="24"/>
          <w:u w:val="single"/>
          <w:lang w:eastAsia="en-029"/>
        </w:rPr>
      </w:pPr>
    </w:p>
    <w:p w14:paraId="710C3077" w14:textId="77777777" w:rsidR="00011CCC" w:rsidRDefault="00011CCC" w:rsidP="00011CCC">
      <w:pPr>
        <w:pStyle w:val="ListParagraph"/>
        <w:numPr>
          <w:ilvl w:val="0"/>
          <w:numId w:val="4"/>
        </w:numPr>
        <w:spacing w:after="0" w:line="240" w:lineRule="auto"/>
        <w:rPr>
          <w:rFonts w:eastAsia="Times New Roman" w:cstheme="minorHAnsi"/>
          <w:b/>
          <w:lang w:eastAsia="en-029"/>
        </w:rPr>
      </w:pPr>
      <w:r w:rsidRPr="00B1449F">
        <w:rPr>
          <w:rFonts w:eastAsia="Times New Roman" w:cstheme="minorHAnsi"/>
          <w:b/>
          <w:lang w:eastAsia="en-029"/>
        </w:rPr>
        <w:t>Tripod</w:t>
      </w:r>
    </w:p>
    <w:p w14:paraId="1A8349FD" w14:textId="68276B68" w:rsidR="00011CCC" w:rsidRDefault="00056D96" w:rsidP="00011CCC">
      <w:pPr>
        <w:spacing w:after="0" w:line="240" w:lineRule="auto"/>
        <w:rPr>
          <w:rFonts w:eastAsia="Times New Roman"/>
          <w:lang w:eastAsia="en-029"/>
        </w:rPr>
      </w:pPr>
      <w:r w:rsidRPr="00056D96">
        <w:rPr>
          <w:rFonts w:eastAsia="Times New Roman"/>
          <w:lang w:eastAsia="en-029"/>
        </w:rPr>
        <w:t>A tripod is used to support several surveying instruments. The tripod features three legs that may be extended or lowered to accommodate the user's demands.</w:t>
      </w:r>
    </w:p>
    <w:p w14:paraId="224D1DB5" w14:textId="360209A1" w:rsidR="00E20666" w:rsidRDefault="00E20666" w:rsidP="00E20666">
      <w:pPr>
        <w:spacing w:after="0" w:line="240" w:lineRule="auto"/>
        <w:rPr>
          <w:rFonts w:eastAsia="Times New Roman"/>
          <w:lang w:eastAsia="en-029"/>
        </w:rPr>
      </w:pPr>
      <w:r>
        <w:rPr>
          <w:rFonts w:eastAsia="Times New Roman"/>
          <w:lang w:eastAsia="en-029"/>
        </w:rPr>
        <w:pict w14:anchorId="4F0C344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1.6pt;height:90.6pt">
            <v:imagedata r:id="rId14" o:title="IMG_5306"/>
          </v:shape>
        </w:pict>
      </w:r>
    </w:p>
    <w:p w14:paraId="4B506C11" w14:textId="77777777" w:rsidR="00056D96" w:rsidRDefault="00056D96" w:rsidP="00011CCC">
      <w:pPr>
        <w:spacing w:after="0" w:line="240" w:lineRule="auto"/>
        <w:rPr>
          <w:rFonts w:eastAsia="Times New Roman" w:cstheme="minorHAnsi"/>
          <w:lang w:eastAsia="en-029"/>
        </w:rPr>
      </w:pPr>
    </w:p>
    <w:p w14:paraId="39BA2C21" w14:textId="77777777" w:rsidR="00011CCC" w:rsidRDefault="00011CCC" w:rsidP="00011CCC">
      <w:pPr>
        <w:pStyle w:val="ListParagraph"/>
        <w:numPr>
          <w:ilvl w:val="0"/>
          <w:numId w:val="4"/>
        </w:numPr>
        <w:spacing w:after="0" w:line="240" w:lineRule="auto"/>
        <w:rPr>
          <w:rFonts w:eastAsia="Times New Roman" w:cstheme="minorHAnsi"/>
          <w:b/>
          <w:lang w:eastAsia="en-029"/>
        </w:rPr>
      </w:pPr>
      <w:r>
        <w:rPr>
          <w:rFonts w:eastAsia="Times New Roman" w:cstheme="minorHAnsi"/>
          <w:b/>
          <w:lang w:eastAsia="en-029"/>
        </w:rPr>
        <w:t>Automatic</w:t>
      </w:r>
      <w:r w:rsidRPr="00B1449F">
        <w:rPr>
          <w:rFonts w:eastAsia="Times New Roman" w:cstheme="minorHAnsi"/>
          <w:b/>
          <w:lang w:eastAsia="en-029"/>
        </w:rPr>
        <w:t xml:space="preserve"> level</w:t>
      </w:r>
      <w:r>
        <w:rPr>
          <w:rFonts w:eastAsia="Times New Roman" w:cstheme="minorHAnsi"/>
          <w:b/>
          <w:lang w:eastAsia="en-029"/>
        </w:rPr>
        <w:t xml:space="preserve"> instrument</w:t>
      </w:r>
    </w:p>
    <w:p w14:paraId="363BB0D3" w14:textId="77777777" w:rsidR="00011CCC" w:rsidRDefault="00011CCC" w:rsidP="00011CCC">
      <w:pPr>
        <w:spacing w:after="0" w:line="240" w:lineRule="auto"/>
        <w:rPr>
          <w:rFonts w:eastAsia="Times New Roman" w:cstheme="minorHAnsi"/>
          <w:lang w:eastAsia="en-029"/>
        </w:rPr>
      </w:pPr>
      <w:r w:rsidRPr="007E06EC">
        <w:rPr>
          <w:rFonts w:eastAsia="Times New Roman" w:cstheme="minorHAnsi"/>
          <w:lang w:eastAsia="en-029"/>
        </w:rPr>
        <w:t>An auto level i</w:t>
      </w:r>
      <w:r>
        <w:rPr>
          <w:rFonts w:eastAsia="Times New Roman" w:cstheme="minorHAnsi"/>
          <w:lang w:eastAsia="en-029"/>
        </w:rPr>
        <w:t xml:space="preserve">s an optical device that was </w:t>
      </w:r>
      <w:r w:rsidRPr="007E06EC">
        <w:rPr>
          <w:rFonts w:eastAsia="Times New Roman" w:cstheme="minorHAnsi"/>
          <w:lang w:eastAsia="en-029"/>
        </w:rPr>
        <w:t>used to establish or check points on the same horizontal plane</w:t>
      </w:r>
      <w:r>
        <w:rPr>
          <w:rFonts w:eastAsia="Times New Roman" w:cstheme="minorHAnsi"/>
          <w:lang w:eastAsia="en-029"/>
        </w:rPr>
        <w:t xml:space="preserve"> of the levelling staff</w:t>
      </w:r>
      <w:r w:rsidRPr="007E06EC">
        <w:rPr>
          <w:rFonts w:eastAsia="Times New Roman" w:cstheme="minorHAnsi"/>
          <w:lang w:eastAsia="en-029"/>
        </w:rPr>
        <w:t>, and it contains an internal mechanism that reduces measurement variance and error.</w:t>
      </w:r>
    </w:p>
    <w:p w14:paraId="07384121" w14:textId="66C30366" w:rsidR="00E20666" w:rsidRDefault="00E20666" w:rsidP="00011CCC">
      <w:pPr>
        <w:spacing w:after="0" w:line="240" w:lineRule="auto"/>
        <w:rPr>
          <w:rFonts w:eastAsia="Times New Roman" w:cstheme="minorHAnsi"/>
          <w:lang w:eastAsia="en-029"/>
        </w:rPr>
      </w:pPr>
      <w:r>
        <w:rPr>
          <w:rFonts w:eastAsia="Times New Roman" w:cstheme="minorHAnsi"/>
          <w:lang w:eastAsia="en-029"/>
        </w:rPr>
        <w:pict w14:anchorId="3A4EFF22">
          <v:shape id="_x0000_i1026" type="#_x0000_t75" style="width:126.6pt;height:84pt">
            <v:imagedata r:id="rId15" o:title="IMG_5313"/>
          </v:shape>
        </w:pict>
      </w:r>
    </w:p>
    <w:p w14:paraId="2AFB6964" w14:textId="77777777" w:rsidR="00011CCC" w:rsidRDefault="00011CCC" w:rsidP="00011CCC">
      <w:pPr>
        <w:pStyle w:val="ListParagraph"/>
        <w:numPr>
          <w:ilvl w:val="0"/>
          <w:numId w:val="4"/>
        </w:numPr>
        <w:spacing w:after="0" w:line="240" w:lineRule="auto"/>
        <w:rPr>
          <w:rFonts w:eastAsia="Times New Roman" w:cstheme="minorHAnsi"/>
          <w:b/>
          <w:lang w:eastAsia="en-029"/>
        </w:rPr>
      </w:pPr>
      <w:r w:rsidRPr="007E06EC">
        <w:rPr>
          <w:rFonts w:eastAsia="Times New Roman" w:cstheme="minorHAnsi"/>
          <w:b/>
          <w:lang w:eastAsia="en-029"/>
        </w:rPr>
        <w:t>Levelling staff</w:t>
      </w:r>
    </w:p>
    <w:p w14:paraId="0A06F9E6" w14:textId="77777777" w:rsidR="00011CCC" w:rsidRDefault="00011CCC" w:rsidP="00011CCC">
      <w:pPr>
        <w:spacing w:after="0" w:line="240" w:lineRule="auto"/>
        <w:rPr>
          <w:rFonts w:eastAsia="Times New Roman" w:cstheme="minorHAnsi"/>
          <w:lang w:eastAsia="en-029"/>
        </w:rPr>
      </w:pPr>
      <w:proofErr w:type="gramStart"/>
      <w:r w:rsidRPr="007E06EC">
        <w:rPr>
          <w:rFonts w:eastAsia="Times New Roman" w:cstheme="minorHAnsi"/>
          <w:lang w:eastAsia="en-029"/>
        </w:rPr>
        <w:t>A levelling staff</w:t>
      </w:r>
      <w:proofErr w:type="gramEnd"/>
      <w:r w:rsidRPr="007E06EC">
        <w:rPr>
          <w:rFonts w:eastAsia="Times New Roman" w:cstheme="minorHAnsi"/>
          <w:lang w:eastAsia="en-029"/>
        </w:rPr>
        <w:t xml:space="preserve"> is a tool</w:t>
      </w:r>
      <w:r>
        <w:rPr>
          <w:rFonts w:eastAsia="Times New Roman" w:cstheme="minorHAnsi"/>
          <w:lang w:eastAsia="en-029"/>
        </w:rPr>
        <w:t xml:space="preserve"> that was</w:t>
      </w:r>
      <w:r w:rsidRPr="007E06EC">
        <w:rPr>
          <w:rFonts w:eastAsia="Times New Roman" w:cstheme="minorHAnsi"/>
          <w:lang w:eastAsia="en-029"/>
        </w:rPr>
        <w:t xml:space="preserve"> used to assess the height difference between two places.</w:t>
      </w:r>
    </w:p>
    <w:p w14:paraId="62664C2D" w14:textId="77777777" w:rsidR="00E20666" w:rsidRDefault="00E20666" w:rsidP="00011CCC">
      <w:pPr>
        <w:spacing w:after="0" w:line="240" w:lineRule="auto"/>
        <w:rPr>
          <w:rFonts w:eastAsia="Times New Roman" w:cstheme="minorHAnsi"/>
          <w:lang w:eastAsia="en-029"/>
        </w:rPr>
      </w:pPr>
    </w:p>
    <w:p w14:paraId="48AD947E" w14:textId="77777777" w:rsidR="00011CCC" w:rsidRDefault="00011CCC" w:rsidP="00011CCC">
      <w:pPr>
        <w:spacing w:after="0" w:line="240" w:lineRule="auto"/>
        <w:rPr>
          <w:rFonts w:eastAsia="Times New Roman" w:cstheme="minorHAnsi"/>
          <w:lang w:eastAsia="en-029"/>
        </w:rPr>
      </w:pPr>
    </w:p>
    <w:p w14:paraId="4626787F" w14:textId="77777777" w:rsidR="00011CCC" w:rsidRDefault="00011CCC" w:rsidP="00011CCC">
      <w:pPr>
        <w:pStyle w:val="ListParagraph"/>
        <w:numPr>
          <w:ilvl w:val="0"/>
          <w:numId w:val="4"/>
        </w:numPr>
        <w:spacing w:after="0" w:line="240" w:lineRule="auto"/>
        <w:rPr>
          <w:rFonts w:eastAsia="Times New Roman" w:cstheme="minorHAnsi"/>
          <w:b/>
          <w:lang w:eastAsia="en-029"/>
        </w:rPr>
      </w:pPr>
      <w:r w:rsidRPr="007E06EC">
        <w:rPr>
          <w:rFonts w:eastAsia="Times New Roman" w:cstheme="minorHAnsi"/>
          <w:b/>
          <w:lang w:eastAsia="en-029"/>
        </w:rPr>
        <w:t>Measuring tape</w:t>
      </w:r>
    </w:p>
    <w:p w14:paraId="4CE967FE" w14:textId="77777777" w:rsidR="00011CCC" w:rsidRDefault="00011CCC" w:rsidP="00011CCC">
      <w:pPr>
        <w:spacing w:after="0" w:line="240" w:lineRule="auto"/>
        <w:rPr>
          <w:rFonts w:eastAsia="Times New Roman" w:cstheme="minorHAnsi"/>
          <w:lang w:eastAsia="en-029"/>
        </w:rPr>
      </w:pPr>
      <w:proofErr w:type="gramStart"/>
      <w:r>
        <w:rPr>
          <w:rFonts w:eastAsia="Times New Roman" w:cstheme="minorHAnsi"/>
          <w:lang w:eastAsia="en-029"/>
        </w:rPr>
        <w:t>A Tape that was used to determine the distance between the levelling staff and the automatic levelling instrument.</w:t>
      </w:r>
      <w:proofErr w:type="gramEnd"/>
    </w:p>
    <w:p w14:paraId="31475C88" w14:textId="77777777" w:rsidR="00011CCC" w:rsidRDefault="00011CCC" w:rsidP="00011CCC">
      <w:pPr>
        <w:spacing w:after="0" w:line="240" w:lineRule="auto"/>
        <w:rPr>
          <w:rFonts w:eastAsia="Times New Roman" w:cstheme="minorHAnsi"/>
          <w:lang w:eastAsia="en-029"/>
        </w:rPr>
      </w:pPr>
    </w:p>
    <w:p w14:paraId="19B59E68" w14:textId="77777777" w:rsidR="00011CCC" w:rsidRPr="007E06EC" w:rsidRDefault="00011CCC" w:rsidP="00011CCC">
      <w:pPr>
        <w:pStyle w:val="ListParagraph"/>
        <w:numPr>
          <w:ilvl w:val="0"/>
          <w:numId w:val="4"/>
        </w:numPr>
        <w:spacing w:after="0" w:line="240" w:lineRule="auto"/>
        <w:rPr>
          <w:rFonts w:eastAsia="Times New Roman" w:cstheme="minorHAnsi"/>
          <w:b/>
          <w:lang w:eastAsia="en-029"/>
        </w:rPr>
      </w:pPr>
      <w:r w:rsidRPr="007E06EC">
        <w:rPr>
          <w:rFonts w:eastAsia="Times New Roman" w:cstheme="minorHAnsi"/>
          <w:b/>
          <w:lang w:eastAsia="en-029"/>
        </w:rPr>
        <w:t>Levelling booking sheet</w:t>
      </w:r>
    </w:p>
    <w:p w14:paraId="678ABCD1" w14:textId="77777777" w:rsidR="00011CCC" w:rsidRPr="007E06EC" w:rsidRDefault="00011CCC" w:rsidP="00011CCC">
      <w:pPr>
        <w:spacing w:after="0" w:line="240" w:lineRule="auto"/>
        <w:rPr>
          <w:rFonts w:eastAsia="Times New Roman" w:cstheme="minorHAnsi"/>
          <w:lang w:eastAsia="en-029"/>
        </w:rPr>
      </w:pPr>
      <w:r>
        <w:rPr>
          <w:rFonts w:eastAsia="Times New Roman" w:cstheme="minorHAnsi"/>
          <w:lang w:eastAsia="en-029"/>
        </w:rPr>
        <w:t xml:space="preserve"> This was used to record all the heights that were seen by looking through the auto level optical device on the levelling staff. </w:t>
      </w:r>
    </w:p>
    <w:p w14:paraId="507A913D" w14:textId="77777777" w:rsidR="00011CCC" w:rsidRPr="007E06EC" w:rsidRDefault="00011CCC" w:rsidP="00011CCC">
      <w:pPr>
        <w:spacing w:after="0" w:line="240" w:lineRule="auto"/>
        <w:rPr>
          <w:rFonts w:eastAsia="Times New Roman" w:cstheme="minorHAnsi"/>
          <w:lang w:eastAsia="en-029"/>
        </w:rPr>
      </w:pPr>
    </w:p>
    <w:p w14:paraId="0922BFE8" w14:textId="77777777" w:rsidR="00011CCC" w:rsidRDefault="00011CCC" w:rsidP="00011CCC">
      <w:pPr>
        <w:spacing w:after="0" w:line="240" w:lineRule="auto"/>
        <w:rPr>
          <w:rFonts w:eastAsia="Times New Roman" w:cstheme="minorHAnsi"/>
          <w:lang w:eastAsia="en-029"/>
        </w:rPr>
      </w:pPr>
    </w:p>
    <w:p w14:paraId="1528EC98" w14:textId="77777777" w:rsidR="00011CCC" w:rsidRDefault="00011CCC" w:rsidP="00011CCC">
      <w:pPr>
        <w:spacing w:after="0" w:line="240" w:lineRule="auto"/>
        <w:rPr>
          <w:rFonts w:eastAsia="Times New Roman" w:cstheme="minorHAnsi"/>
          <w:lang w:eastAsia="en-029"/>
        </w:rPr>
      </w:pPr>
    </w:p>
    <w:p w14:paraId="5E09375E" w14:textId="77777777" w:rsidR="00011CCC" w:rsidRDefault="00011CCC" w:rsidP="00011CCC">
      <w:pPr>
        <w:spacing w:after="0" w:line="240" w:lineRule="auto"/>
        <w:rPr>
          <w:rFonts w:eastAsia="Times New Roman" w:cstheme="minorHAnsi"/>
          <w:lang w:eastAsia="en-029"/>
        </w:rPr>
      </w:pPr>
    </w:p>
    <w:p w14:paraId="229DFB2D" w14:textId="77777777" w:rsidR="00011CCC" w:rsidRDefault="00011CCC" w:rsidP="00011CCC">
      <w:pPr>
        <w:spacing w:after="0" w:line="240" w:lineRule="auto"/>
        <w:rPr>
          <w:rFonts w:eastAsia="Times New Roman" w:cstheme="minorHAnsi"/>
          <w:lang w:eastAsia="en-029"/>
        </w:rPr>
      </w:pPr>
    </w:p>
    <w:p w14:paraId="21B9A1A6" w14:textId="77777777" w:rsidR="00011CCC" w:rsidRDefault="00011CCC" w:rsidP="00011CCC">
      <w:pPr>
        <w:spacing w:after="0" w:line="240" w:lineRule="auto"/>
        <w:rPr>
          <w:rFonts w:eastAsia="Times New Roman" w:cstheme="minorHAnsi"/>
          <w:lang w:eastAsia="en-029"/>
        </w:rPr>
      </w:pPr>
    </w:p>
    <w:p w14:paraId="697B2EE6" w14:textId="77777777" w:rsidR="00011CCC" w:rsidRDefault="00011CCC" w:rsidP="00011CCC">
      <w:pPr>
        <w:spacing w:after="0" w:line="240" w:lineRule="auto"/>
        <w:rPr>
          <w:rFonts w:eastAsia="Times New Roman" w:cstheme="minorHAnsi"/>
          <w:lang w:eastAsia="en-029"/>
        </w:rPr>
      </w:pPr>
    </w:p>
    <w:p w14:paraId="35C32657" w14:textId="77777777" w:rsidR="00011CCC" w:rsidRDefault="00011CCC" w:rsidP="00011CCC">
      <w:pPr>
        <w:spacing w:after="0" w:line="240" w:lineRule="auto"/>
        <w:rPr>
          <w:rFonts w:eastAsia="Times New Roman" w:cstheme="minorHAnsi"/>
          <w:lang w:eastAsia="en-029"/>
        </w:rPr>
      </w:pPr>
    </w:p>
    <w:p w14:paraId="1AA2A9F4" w14:textId="77777777" w:rsidR="00011CCC" w:rsidRDefault="00011CCC" w:rsidP="00011CCC">
      <w:pPr>
        <w:spacing w:after="0" w:line="240" w:lineRule="auto"/>
        <w:rPr>
          <w:rFonts w:eastAsia="Times New Roman" w:cstheme="minorHAnsi"/>
          <w:lang w:eastAsia="en-029"/>
        </w:rPr>
      </w:pPr>
    </w:p>
    <w:p w14:paraId="6D5EC104" w14:textId="77777777" w:rsidR="00011CCC" w:rsidRDefault="00011CCC" w:rsidP="00011CCC">
      <w:pPr>
        <w:spacing w:after="0" w:line="240" w:lineRule="auto"/>
        <w:rPr>
          <w:rFonts w:eastAsia="Times New Roman" w:cstheme="minorHAnsi"/>
          <w:lang w:eastAsia="en-029"/>
        </w:rPr>
      </w:pPr>
    </w:p>
    <w:p w14:paraId="3D425C93" w14:textId="77777777" w:rsidR="00011CCC" w:rsidRDefault="00011CCC" w:rsidP="00011CCC">
      <w:pPr>
        <w:spacing w:after="0" w:line="240" w:lineRule="auto"/>
        <w:rPr>
          <w:rFonts w:eastAsia="Times New Roman" w:cstheme="minorHAnsi"/>
          <w:lang w:eastAsia="en-029"/>
        </w:rPr>
      </w:pPr>
    </w:p>
    <w:p w14:paraId="09853850" w14:textId="77777777" w:rsidR="00E20666" w:rsidRDefault="00E20666" w:rsidP="00011CCC">
      <w:pPr>
        <w:spacing w:after="0" w:line="240" w:lineRule="auto"/>
        <w:rPr>
          <w:rFonts w:eastAsia="Times New Roman" w:cstheme="minorHAnsi"/>
          <w:lang w:eastAsia="en-029"/>
        </w:rPr>
      </w:pPr>
      <w:bookmarkStart w:id="1" w:name="_GoBack"/>
      <w:bookmarkEnd w:id="1"/>
    </w:p>
    <w:p w14:paraId="35E65004" w14:textId="604BE9AC" w:rsidR="00011CCC" w:rsidRPr="007E373F" w:rsidRDefault="007E373F" w:rsidP="00011CCC">
      <w:pPr>
        <w:spacing w:after="0" w:line="240" w:lineRule="auto"/>
        <w:rPr>
          <w:rFonts w:eastAsia="Times New Roman" w:cstheme="minorHAnsi"/>
          <w:sz w:val="20"/>
          <w:szCs w:val="20"/>
          <w:lang w:eastAsia="en-029"/>
        </w:rPr>
      </w:pPr>
      <w:r>
        <w:rPr>
          <w:rFonts w:eastAsia="Times New Roman" w:cstheme="minorHAnsi"/>
          <w:sz w:val="20"/>
          <w:szCs w:val="20"/>
          <w:lang w:eastAsia="en-029"/>
        </w:rPr>
        <w:t xml:space="preserve">                                                                                                                                                                                                            6</w:t>
      </w:r>
    </w:p>
    <w:p w14:paraId="5F987069" w14:textId="77777777" w:rsidR="00011CCC" w:rsidRDefault="00011CCC" w:rsidP="00011CCC">
      <w:pPr>
        <w:spacing w:after="0" w:line="240" w:lineRule="auto"/>
        <w:rPr>
          <w:rFonts w:eastAsia="Times New Roman" w:cstheme="minorHAnsi"/>
          <w:b/>
          <w:sz w:val="28"/>
          <w:szCs w:val="28"/>
          <w:u w:val="single"/>
          <w:lang w:eastAsia="en-029"/>
        </w:rPr>
      </w:pPr>
      <w:r w:rsidRPr="005E5F16">
        <w:rPr>
          <w:rFonts w:eastAsia="Times New Roman" w:cstheme="minorHAnsi"/>
          <w:b/>
          <w:sz w:val="28"/>
          <w:szCs w:val="28"/>
          <w:u w:val="single"/>
          <w:lang w:eastAsia="en-029"/>
        </w:rPr>
        <w:lastRenderedPageBreak/>
        <w:t>Levelling procedures</w:t>
      </w:r>
      <w:r>
        <w:rPr>
          <w:rFonts w:eastAsia="Times New Roman" w:cstheme="minorHAnsi"/>
          <w:b/>
          <w:sz w:val="28"/>
          <w:szCs w:val="28"/>
          <w:u w:val="single"/>
          <w:lang w:eastAsia="en-029"/>
        </w:rPr>
        <w:t xml:space="preserve"> used at site</w:t>
      </w:r>
    </w:p>
    <w:p w14:paraId="761D4681" w14:textId="77777777" w:rsidR="00011CCC" w:rsidRDefault="00011CCC" w:rsidP="00011CCC">
      <w:pPr>
        <w:spacing w:after="0" w:line="240" w:lineRule="auto"/>
        <w:rPr>
          <w:rFonts w:eastAsia="Times New Roman" w:cstheme="minorHAnsi"/>
          <w:sz w:val="28"/>
          <w:szCs w:val="28"/>
          <w:lang w:eastAsia="en-029"/>
        </w:rPr>
      </w:pPr>
    </w:p>
    <w:p w14:paraId="5C26C550" w14:textId="77777777" w:rsidR="00011CCC" w:rsidRPr="0045590A"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We set up the automatic levelling instrument at a levelled station position 1 (SP1)</w:t>
      </w:r>
    </w:p>
    <w:p w14:paraId="566C710B" w14:textId="77777777" w:rsidR="00011CCC" w:rsidRDefault="00011CCC" w:rsidP="00011CCC">
      <w:pPr>
        <w:spacing w:after="0" w:line="240" w:lineRule="auto"/>
        <w:rPr>
          <w:rFonts w:eastAsia="Times New Roman" w:cstheme="minorHAnsi"/>
          <w:lang w:eastAsia="en-029"/>
        </w:rPr>
      </w:pPr>
    </w:p>
    <w:p w14:paraId="19398AD1" w14:textId="77777777" w:rsidR="00011CCC" w:rsidRPr="0045590A" w:rsidRDefault="00011CCC" w:rsidP="56DE5A24">
      <w:pPr>
        <w:pStyle w:val="ListParagraph"/>
        <w:numPr>
          <w:ilvl w:val="0"/>
          <w:numId w:val="4"/>
        </w:numPr>
        <w:spacing w:after="0" w:line="240" w:lineRule="auto"/>
        <w:rPr>
          <w:rFonts w:eastAsia="Times New Roman"/>
          <w:lang w:eastAsia="en-029"/>
        </w:rPr>
      </w:pPr>
      <w:r w:rsidRPr="56DE5A24">
        <w:rPr>
          <w:rFonts w:eastAsia="Times New Roman"/>
          <w:lang w:eastAsia="en-029"/>
        </w:rPr>
        <w:t xml:space="preserve">The levelling staff was placed using a measuring tape, 20m away from the automatic levelling instrument in a vertical position at the benchmark to take the first reading. </w:t>
      </w:r>
      <w:bookmarkStart w:id="2" w:name="_Int_6xIt7Rpb"/>
      <w:r w:rsidRPr="56DE5A24">
        <w:rPr>
          <w:rFonts w:eastAsia="Times New Roman"/>
          <w:lang w:eastAsia="en-029"/>
        </w:rPr>
        <w:t>This will be a back sight because this is the first reading.</w:t>
      </w:r>
      <w:bookmarkEnd w:id="2"/>
    </w:p>
    <w:p w14:paraId="4F8F22E8" w14:textId="77777777" w:rsidR="00011CCC" w:rsidRDefault="00011CCC" w:rsidP="00011CCC">
      <w:pPr>
        <w:spacing w:after="0" w:line="240" w:lineRule="auto"/>
        <w:rPr>
          <w:rFonts w:eastAsia="Times New Roman" w:cstheme="minorHAnsi"/>
          <w:lang w:eastAsia="en-029"/>
        </w:rPr>
      </w:pPr>
    </w:p>
    <w:p w14:paraId="413AF3DA" w14:textId="77777777" w:rsidR="00011CCC" w:rsidRPr="0045590A"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move the levelling staff to </w:t>
      </w:r>
      <w:r w:rsidRPr="0045590A">
        <w:rPr>
          <w:rFonts w:eastAsia="Times New Roman" w:cstheme="minorHAnsi"/>
          <w:color w:val="FF0000"/>
          <w:lang w:eastAsia="en-029"/>
        </w:rPr>
        <w:t xml:space="preserve">station A </w:t>
      </w:r>
      <w:r w:rsidRPr="0045590A">
        <w:rPr>
          <w:rFonts w:eastAsia="Times New Roman" w:cstheme="minorHAnsi"/>
          <w:lang w:eastAsia="en-029"/>
        </w:rPr>
        <w:t>and take a reading. This will be a fore sight because the staff would stay in that position while the instrument was moved.</w:t>
      </w:r>
    </w:p>
    <w:p w14:paraId="0DA9B64F" w14:textId="77777777" w:rsidR="00011CCC" w:rsidRDefault="00011CCC" w:rsidP="00011CCC">
      <w:pPr>
        <w:spacing w:after="0" w:line="240" w:lineRule="auto"/>
        <w:rPr>
          <w:rFonts w:eastAsia="Times New Roman" w:cstheme="minorHAnsi"/>
          <w:lang w:eastAsia="en-029"/>
        </w:rPr>
      </w:pPr>
    </w:p>
    <w:p w14:paraId="42C3AC72" w14:textId="77777777" w:rsidR="00011CCC" w:rsidRPr="0045590A"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then set up the levelling instrument at a levelled position station 2 (SP2), and took a reading at </w:t>
      </w:r>
      <w:r w:rsidRPr="0045590A">
        <w:rPr>
          <w:rFonts w:eastAsia="Times New Roman" w:cstheme="minorHAnsi"/>
          <w:color w:val="FF0000"/>
          <w:lang w:eastAsia="en-029"/>
        </w:rPr>
        <w:t>station A</w:t>
      </w:r>
      <w:r w:rsidRPr="0045590A">
        <w:rPr>
          <w:rFonts w:eastAsia="Times New Roman" w:cstheme="minorHAnsi"/>
          <w:lang w:eastAsia="en-029"/>
        </w:rPr>
        <w:t>. This was a back sight.</w:t>
      </w:r>
    </w:p>
    <w:p w14:paraId="67BB70A5" w14:textId="77777777" w:rsidR="00011CCC" w:rsidRDefault="00011CCC" w:rsidP="00011CCC">
      <w:pPr>
        <w:spacing w:after="0" w:line="240" w:lineRule="auto"/>
        <w:rPr>
          <w:rFonts w:eastAsia="Times New Roman" w:cstheme="minorHAnsi"/>
          <w:lang w:eastAsia="en-029"/>
        </w:rPr>
      </w:pPr>
    </w:p>
    <w:p w14:paraId="1CDD64FA" w14:textId="77777777" w:rsidR="00011CCC" w:rsidRPr="0045590A"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moved the levelling staff to </w:t>
      </w:r>
      <w:r w:rsidRPr="0045590A">
        <w:rPr>
          <w:rFonts w:eastAsia="Times New Roman" w:cstheme="minorHAnsi"/>
          <w:color w:val="FF0000"/>
          <w:lang w:eastAsia="en-029"/>
        </w:rPr>
        <w:t>station</w:t>
      </w:r>
      <w:r>
        <w:rPr>
          <w:rFonts w:eastAsia="Times New Roman" w:cstheme="minorHAnsi"/>
          <w:color w:val="FF0000"/>
          <w:lang w:eastAsia="en-029"/>
        </w:rPr>
        <w:t>s</w:t>
      </w:r>
      <w:r w:rsidRPr="0045590A">
        <w:rPr>
          <w:rFonts w:eastAsia="Times New Roman" w:cstheme="minorHAnsi"/>
          <w:color w:val="FF0000"/>
          <w:lang w:eastAsia="en-029"/>
        </w:rPr>
        <w:t xml:space="preserve"> B</w:t>
      </w:r>
      <w:r>
        <w:rPr>
          <w:rFonts w:eastAsia="Times New Roman" w:cstheme="minorHAnsi"/>
          <w:color w:val="FF0000"/>
          <w:lang w:eastAsia="en-029"/>
        </w:rPr>
        <w:t>, C &amp; D</w:t>
      </w:r>
      <w:r w:rsidRPr="0045590A">
        <w:rPr>
          <w:rFonts w:eastAsia="Times New Roman" w:cstheme="minorHAnsi"/>
          <w:lang w:eastAsia="en-029"/>
        </w:rPr>
        <w:t xml:space="preserve"> and took readings</w:t>
      </w:r>
      <w:r>
        <w:rPr>
          <w:rFonts w:eastAsia="Times New Roman" w:cstheme="minorHAnsi"/>
          <w:lang w:eastAsia="en-029"/>
        </w:rPr>
        <w:t>. These were</w:t>
      </w:r>
      <w:r w:rsidRPr="0045590A">
        <w:rPr>
          <w:rFonts w:eastAsia="Times New Roman" w:cstheme="minorHAnsi"/>
          <w:lang w:eastAsia="en-029"/>
        </w:rPr>
        <w:t xml:space="preserve"> intermediate sight</w:t>
      </w:r>
      <w:r>
        <w:rPr>
          <w:rFonts w:eastAsia="Times New Roman" w:cstheme="minorHAnsi"/>
          <w:lang w:eastAsia="en-029"/>
        </w:rPr>
        <w:t>s</w:t>
      </w:r>
      <w:r w:rsidRPr="0045590A">
        <w:rPr>
          <w:rFonts w:eastAsia="Times New Roman" w:cstheme="minorHAnsi"/>
          <w:lang w:eastAsia="en-029"/>
        </w:rPr>
        <w:t>.</w:t>
      </w:r>
    </w:p>
    <w:p w14:paraId="74778809" w14:textId="77777777" w:rsidR="00011CCC" w:rsidRDefault="00011CCC" w:rsidP="00011CCC">
      <w:pPr>
        <w:spacing w:after="0" w:line="240" w:lineRule="auto"/>
        <w:rPr>
          <w:rFonts w:eastAsia="Times New Roman" w:cstheme="minorHAnsi"/>
          <w:lang w:eastAsia="en-029"/>
        </w:rPr>
      </w:pPr>
    </w:p>
    <w:p w14:paraId="28AAAA78" w14:textId="77777777" w:rsidR="00011CCC" w:rsidRPr="0045590A"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move the levelling staff to </w:t>
      </w:r>
      <w:r>
        <w:rPr>
          <w:rFonts w:eastAsia="Times New Roman" w:cstheme="minorHAnsi"/>
          <w:color w:val="FF0000"/>
          <w:lang w:eastAsia="en-029"/>
        </w:rPr>
        <w:t>station E</w:t>
      </w:r>
      <w:r w:rsidRPr="0045590A">
        <w:rPr>
          <w:rFonts w:eastAsia="Times New Roman" w:cstheme="minorHAnsi"/>
          <w:color w:val="FF0000"/>
          <w:lang w:eastAsia="en-029"/>
        </w:rPr>
        <w:t xml:space="preserve"> </w:t>
      </w:r>
      <w:r w:rsidRPr="0045590A">
        <w:rPr>
          <w:rFonts w:eastAsia="Times New Roman" w:cstheme="minorHAnsi"/>
          <w:lang w:eastAsia="en-029"/>
        </w:rPr>
        <w:t>and take a reading. This will be a fore sight because the staff would stay in that position while the instrument was moved.</w:t>
      </w:r>
    </w:p>
    <w:p w14:paraId="365A9855" w14:textId="77777777" w:rsidR="00011CCC" w:rsidRPr="0045590A" w:rsidRDefault="00011CCC" w:rsidP="00011CCC">
      <w:pPr>
        <w:pStyle w:val="ListParagraph"/>
        <w:rPr>
          <w:rFonts w:eastAsia="Times New Roman" w:cstheme="minorHAnsi"/>
          <w:lang w:eastAsia="en-029"/>
        </w:rPr>
      </w:pPr>
    </w:p>
    <w:p w14:paraId="4C92CD72" w14:textId="77777777" w:rsidR="00011CCC" w:rsidRPr="0045590A"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then set up the levelling instrument at a levelled position station 3 (SP3), and took a reading at </w:t>
      </w:r>
      <w:r>
        <w:rPr>
          <w:rFonts w:eastAsia="Times New Roman" w:cstheme="minorHAnsi"/>
          <w:color w:val="FF0000"/>
          <w:lang w:eastAsia="en-029"/>
        </w:rPr>
        <w:t>station E</w:t>
      </w:r>
      <w:r w:rsidRPr="0045590A">
        <w:rPr>
          <w:rFonts w:eastAsia="Times New Roman" w:cstheme="minorHAnsi"/>
          <w:lang w:eastAsia="en-029"/>
        </w:rPr>
        <w:t>. This was a back sight</w:t>
      </w:r>
    </w:p>
    <w:p w14:paraId="36E05CB7" w14:textId="77777777" w:rsidR="00011CCC" w:rsidRDefault="00011CCC" w:rsidP="00011CCC">
      <w:pPr>
        <w:spacing w:after="0" w:line="240" w:lineRule="auto"/>
        <w:rPr>
          <w:rFonts w:eastAsia="Times New Roman" w:cstheme="minorHAnsi"/>
          <w:lang w:eastAsia="en-029"/>
        </w:rPr>
      </w:pPr>
    </w:p>
    <w:p w14:paraId="5851AB33" w14:textId="77777777" w:rsidR="00011CCC"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moved the levelling staff to </w:t>
      </w:r>
      <w:r>
        <w:rPr>
          <w:rFonts w:eastAsia="Times New Roman" w:cstheme="minorHAnsi"/>
          <w:color w:val="FF0000"/>
          <w:lang w:eastAsia="en-029"/>
        </w:rPr>
        <w:t>stations F, G &amp; H</w:t>
      </w:r>
      <w:r>
        <w:rPr>
          <w:rFonts w:eastAsia="Times New Roman" w:cstheme="minorHAnsi"/>
          <w:lang w:eastAsia="en-029"/>
        </w:rPr>
        <w:t xml:space="preserve"> and took</w:t>
      </w:r>
      <w:r w:rsidRPr="0045590A">
        <w:rPr>
          <w:rFonts w:eastAsia="Times New Roman" w:cstheme="minorHAnsi"/>
          <w:lang w:eastAsia="en-029"/>
        </w:rPr>
        <w:t xml:space="preserve"> reading</w:t>
      </w:r>
      <w:r>
        <w:rPr>
          <w:rFonts w:eastAsia="Times New Roman" w:cstheme="minorHAnsi"/>
          <w:lang w:eastAsia="en-029"/>
        </w:rPr>
        <w:t>s. These were</w:t>
      </w:r>
      <w:r w:rsidRPr="0045590A">
        <w:rPr>
          <w:rFonts w:eastAsia="Times New Roman" w:cstheme="minorHAnsi"/>
          <w:lang w:eastAsia="en-029"/>
        </w:rPr>
        <w:t xml:space="preserve"> intermediate sight</w:t>
      </w:r>
      <w:r>
        <w:rPr>
          <w:rFonts w:eastAsia="Times New Roman" w:cstheme="minorHAnsi"/>
          <w:lang w:eastAsia="en-029"/>
        </w:rPr>
        <w:t>s.</w:t>
      </w:r>
    </w:p>
    <w:p w14:paraId="5021B1BF" w14:textId="77777777" w:rsidR="00011CCC" w:rsidRPr="0045590A" w:rsidRDefault="00011CCC" w:rsidP="00011CCC">
      <w:pPr>
        <w:spacing w:after="0" w:line="240" w:lineRule="auto"/>
        <w:rPr>
          <w:rFonts w:eastAsia="Times New Roman" w:cstheme="minorHAnsi"/>
          <w:lang w:eastAsia="en-029"/>
        </w:rPr>
      </w:pPr>
    </w:p>
    <w:p w14:paraId="37ACCDA5" w14:textId="77777777" w:rsidR="00011CCC"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move the levelling staff to </w:t>
      </w:r>
      <w:r>
        <w:rPr>
          <w:rFonts w:eastAsia="Times New Roman" w:cstheme="minorHAnsi"/>
          <w:color w:val="FF0000"/>
          <w:lang w:eastAsia="en-029"/>
        </w:rPr>
        <w:t xml:space="preserve">station </w:t>
      </w:r>
      <w:proofErr w:type="gramStart"/>
      <w:r>
        <w:rPr>
          <w:rFonts w:eastAsia="Times New Roman" w:cstheme="minorHAnsi"/>
          <w:color w:val="FF0000"/>
          <w:lang w:eastAsia="en-029"/>
        </w:rPr>
        <w:t>I</w:t>
      </w:r>
      <w:proofErr w:type="gramEnd"/>
      <w:r w:rsidRPr="0045590A">
        <w:rPr>
          <w:rFonts w:eastAsia="Times New Roman" w:cstheme="minorHAnsi"/>
          <w:color w:val="FF0000"/>
          <w:lang w:eastAsia="en-029"/>
        </w:rPr>
        <w:t xml:space="preserve"> </w:t>
      </w:r>
      <w:r w:rsidRPr="0045590A">
        <w:rPr>
          <w:rFonts w:eastAsia="Times New Roman" w:cstheme="minorHAnsi"/>
          <w:lang w:eastAsia="en-029"/>
        </w:rPr>
        <w:t>and take a reading. This will be a fore sight because the staff would stay in that position</w:t>
      </w:r>
      <w:r>
        <w:rPr>
          <w:rFonts w:eastAsia="Times New Roman" w:cstheme="minorHAnsi"/>
          <w:lang w:eastAsia="en-029"/>
        </w:rPr>
        <w:t xml:space="preserve"> while the instrument was moved.</w:t>
      </w:r>
    </w:p>
    <w:p w14:paraId="7B5A03F0" w14:textId="77777777" w:rsidR="00011CCC" w:rsidRPr="0045590A" w:rsidRDefault="00011CCC" w:rsidP="00011CCC">
      <w:pPr>
        <w:spacing w:after="0" w:line="240" w:lineRule="auto"/>
        <w:rPr>
          <w:rFonts w:eastAsia="Times New Roman" w:cstheme="minorHAnsi"/>
          <w:lang w:eastAsia="en-029"/>
        </w:rPr>
      </w:pPr>
    </w:p>
    <w:p w14:paraId="4755F597" w14:textId="77777777" w:rsidR="00011CCC"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then set up the levelling instrument </w:t>
      </w:r>
      <w:r>
        <w:rPr>
          <w:rFonts w:eastAsia="Times New Roman" w:cstheme="minorHAnsi"/>
          <w:lang w:eastAsia="en-029"/>
        </w:rPr>
        <w:t>at a levelled position station 4 (SP4</w:t>
      </w:r>
      <w:r w:rsidRPr="0045590A">
        <w:rPr>
          <w:rFonts w:eastAsia="Times New Roman" w:cstheme="minorHAnsi"/>
          <w:lang w:eastAsia="en-029"/>
        </w:rPr>
        <w:t xml:space="preserve">), and took a reading at </w:t>
      </w:r>
      <w:r>
        <w:rPr>
          <w:rFonts w:eastAsia="Times New Roman" w:cstheme="minorHAnsi"/>
          <w:color w:val="FF0000"/>
          <w:lang w:eastAsia="en-029"/>
        </w:rPr>
        <w:t>station I</w:t>
      </w:r>
      <w:r w:rsidRPr="0045590A">
        <w:rPr>
          <w:rFonts w:eastAsia="Times New Roman" w:cstheme="minorHAnsi"/>
          <w:lang w:eastAsia="en-029"/>
        </w:rPr>
        <w:t>. This was a back sight</w:t>
      </w:r>
    </w:p>
    <w:p w14:paraId="47BB6ECF" w14:textId="77777777" w:rsidR="00011CCC" w:rsidRPr="0045590A" w:rsidRDefault="00011CCC" w:rsidP="00011CCC">
      <w:pPr>
        <w:spacing w:after="0" w:line="240" w:lineRule="auto"/>
        <w:rPr>
          <w:rFonts w:eastAsia="Times New Roman" w:cstheme="minorHAnsi"/>
          <w:lang w:eastAsia="en-029"/>
        </w:rPr>
      </w:pPr>
    </w:p>
    <w:p w14:paraId="7C96C394" w14:textId="77777777" w:rsidR="00011CCC"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moved the levelling staff to </w:t>
      </w:r>
      <w:r>
        <w:rPr>
          <w:rFonts w:eastAsia="Times New Roman" w:cstheme="minorHAnsi"/>
          <w:color w:val="FF0000"/>
          <w:lang w:eastAsia="en-029"/>
        </w:rPr>
        <w:t>stations J, K, L &amp; M</w:t>
      </w:r>
      <w:r w:rsidRPr="0045590A">
        <w:rPr>
          <w:rFonts w:eastAsia="Times New Roman" w:cstheme="minorHAnsi"/>
          <w:lang w:eastAsia="en-029"/>
        </w:rPr>
        <w:t xml:space="preserve"> and</w:t>
      </w:r>
      <w:r>
        <w:rPr>
          <w:rFonts w:eastAsia="Times New Roman" w:cstheme="minorHAnsi"/>
          <w:lang w:eastAsia="en-029"/>
        </w:rPr>
        <w:t xml:space="preserve"> took</w:t>
      </w:r>
      <w:r w:rsidRPr="0045590A">
        <w:rPr>
          <w:rFonts w:eastAsia="Times New Roman" w:cstheme="minorHAnsi"/>
          <w:lang w:eastAsia="en-029"/>
        </w:rPr>
        <w:t xml:space="preserve"> reading</w:t>
      </w:r>
      <w:r>
        <w:rPr>
          <w:rFonts w:eastAsia="Times New Roman" w:cstheme="minorHAnsi"/>
          <w:lang w:eastAsia="en-029"/>
        </w:rPr>
        <w:t>s. These were</w:t>
      </w:r>
      <w:r w:rsidRPr="0045590A">
        <w:rPr>
          <w:rFonts w:eastAsia="Times New Roman" w:cstheme="minorHAnsi"/>
          <w:lang w:eastAsia="en-029"/>
        </w:rPr>
        <w:t xml:space="preserve"> intermediate sight</w:t>
      </w:r>
      <w:r>
        <w:rPr>
          <w:rFonts w:eastAsia="Times New Roman" w:cstheme="minorHAnsi"/>
          <w:lang w:eastAsia="en-029"/>
        </w:rPr>
        <w:t>s.</w:t>
      </w:r>
    </w:p>
    <w:p w14:paraId="3ED9F070" w14:textId="77777777" w:rsidR="00011CCC" w:rsidRPr="006A2C5E" w:rsidRDefault="00011CCC" w:rsidP="00011CCC">
      <w:pPr>
        <w:spacing w:after="0" w:line="240" w:lineRule="auto"/>
        <w:rPr>
          <w:rFonts w:eastAsia="Times New Roman" w:cstheme="minorHAnsi"/>
          <w:lang w:eastAsia="en-029"/>
        </w:rPr>
      </w:pPr>
    </w:p>
    <w:p w14:paraId="49E9D347" w14:textId="77777777" w:rsidR="00011CCC"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move the levelling staff to </w:t>
      </w:r>
      <w:r>
        <w:rPr>
          <w:rFonts w:eastAsia="Times New Roman" w:cstheme="minorHAnsi"/>
          <w:color w:val="FF0000"/>
          <w:lang w:eastAsia="en-029"/>
        </w:rPr>
        <w:t>station N</w:t>
      </w:r>
      <w:r w:rsidRPr="0045590A">
        <w:rPr>
          <w:rFonts w:eastAsia="Times New Roman" w:cstheme="minorHAnsi"/>
          <w:color w:val="FF0000"/>
          <w:lang w:eastAsia="en-029"/>
        </w:rPr>
        <w:t xml:space="preserve"> </w:t>
      </w:r>
      <w:r w:rsidRPr="0045590A">
        <w:rPr>
          <w:rFonts w:eastAsia="Times New Roman" w:cstheme="minorHAnsi"/>
          <w:lang w:eastAsia="en-029"/>
        </w:rPr>
        <w:t>and take a reading. This will be a fore sight because the staff would stay in that position</w:t>
      </w:r>
      <w:r>
        <w:rPr>
          <w:rFonts w:eastAsia="Times New Roman" w:cstheme="minorHAnsi"/>
          <w:lang w:eastAsia="en-029"/>
        </w:rPr>
        <w:t xml:space="preserve"> while the instrument was moved.</w:t>
      </w:r>
    </w:p>
    <w:p w14:paraId="2A5B156C" w14:textId="77777777" w:rsidR="00011CCC" w:rsidRDefault="00011CCC" w:rsidP="00011CCC">
      <w:pPr>
        <w:pStyle w:val="ListParagraph"/>
        <w:spacing w:after="0" w:line="240" w:lineRule="auto"/>
        <w:rPr>
          <w:rFonts w:eastAsia="Times New Roman" w:cstheme="minorHAnsi"/>
          <w:lang w:eastAsia="en-029"/>
        </w:rPr>
      </w:pPr>
    </w:p>
    <w:p w14:paraId="0351A6C8" w14:textId="77777777" w:rsidR="00011CCC"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then set up the levelling instrument </w:t>
      </w:r>
      <w:r>
        <w:rPr>
          <w:rFonts w:eastAsia="Times New Roman" w:cstheme="minorHAnsi"/>
          <w:lang w:eastAsia="en-029"/>
        </w:rPr>
        <w:t>at a levelled position station 5 (SP5</w:t>
      </w:r>
      <w:r w:rsidRPr="0045590A">
        <w:rPr>
          <w:rFonts w:eastAsia="Times New Roman" w:cstheme="minorHAnsi"/>
          <w:lang w:eastAsia="en-029"/>
        </w:rPr>
        <w:t xml:space="preserve">), and took a reading at </w:t>
      </w:r>
      <w:r>
        <w:rPr>
          <w:rFonts w:eastAsia="Times New Roman" w:cstheme="minorHAnsi"/>
          <w:color w:val="FF0000"/>
          <w:lang w:eastAsia="en-029"/>
        </w:rPr>
        <w:t>station N</w:t>
      </w:r>
      <w:r w:rsidRPr="0045590A">
        <w:rPr>
          <w:rFonts w:eastAsia="Times New Roman" w:cstheme="minorHAnsi"/>
          <w:lang w:eastAsia="en-029"/>
        </w:rPr>
        <w:t>. This was a back sight</w:t>
      </w:r>
      <w:r>
        <w:rPr>
          <w:rFonts w:eastAsia="Times New Roman" w:cstheme="minorHAnsi"/>
          <w:lang w:eastAsia="en-029"/>
        </w:rPr>
        <w:t>.</w:t>
      </w:r>
    </w:p>
    <w:p w14:paraId="6E77F243" w14:textId="77777777" w:rsidR="00011CCC" w:rsidRPr="00F1307D" w:rsidRDefault="00011CCC" w:rsidP="00011CCC">
      <w:pPr>
        <w:spacing w:after="0" w:line="240" w:lineRule="auto"/>
        <w:rPr>
          <w:rFonts w:eastAsia="Times New Roman" w:cstheme="minorHAnsi"/>
          <w:lang w:eastAsia="en-029"/>
        </w:rPr>
      </w:pPr>
    </w:p>
    <w:p w14:paraId="0A95E99C" w14:textId="77777777" w:rsidR="00011CCC"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moved the levelling staff to </w:t>
      </w:r>
      <w:r>
        <w:rPr>
          <w:rFonts w:eastAsia="Times New Roman" w:cstheme="minorHAnsi"/>
          <w:color w:val="FF0000"/>
          <w:lang w:eastAsia="en-029"/>
        </w:rPr>
        <w:t>stations O, P &amp; Q</w:t>
      </w:r>
      <w:r>
        <w:rPr>
          <w:rFonts w:eastAsia="Times New Roman" w:cstheme="minorHAnsi"/>
          <w:lang w:eastAsia="en-029"/>
        </w:rPr>
        <w:t xml:space="preserve"> and took</w:t>
      </w:r>
      <w:r w:rsidRPr="0045590A">
        <w:rPr>
          <w:rFonts w:eastAsia="Times New Roman" w:cstheme="minorHAnsi"/>
          <w:lang w:eastAsia="en-029"/>
        </w:rPr>
        <w:t xml:space="preserve"> reading</w:t>
      </w:r>
      <w:r>
        <w:rPr>
          <w:rFonts w:eastAsia="Times New Roman" w:cstheme="minorHAnsi"/>
          <w:lang w:eastAsia="en-029"/>
        </w:rPr>
        <w:t>s. These were</w:t>
      </w:r>
      <w:r w:rsidRPr="0045590A">
        <w:rPr>
          <w:rFonts w:eastAsia="Times New Roman" w:cstheme="minorHAnsi"/>
          <w:lang w:eastAsia="en-029"/>
        </w:rPr>
        <w:t xml:space="preserve"> intermediate sight</w:t>
      </w:r>
      <w:r>
        <w:rPr>
          <w:rFonts w:eastAsia="Times New Roman" w:cstheme="minorHAnsi"/>
          <w:lang w:eastAsia="en-029"/>
        </w:rPr>
        <w:t>s.</w:t>
      </w:r>
    </w:p>
    <w:p w14:paraId="342FB40E" w14:textId="77777777" w:rsidR="00011CCC" w:rsidRPr="006A2C5E" w:rsidRDefault="00011CCC" w:rsidP="00011CCC">
      <w:pPr>
        <w:pStyle w:val="ListParagraph"/>
        <w:rPr>
          <w:rFonts w:eastAsia="Times New Roman" w:cstheme="minorHAnsi"/>
          <w:lang w:eastAsia="en-029"/>
        </w:rPr>
      </w:pPr>
    </w:p>
    <w:p w14:paraId="251B4146" w14:textId="1858BFFA" w:rsidR="00011CCC" w:rsidRPr="007E373F" w:rsidRDefault="007E373F" w:rsidP="00011CCC">
      <w:pPr>
        <w:pStyle w:val="ListParagraph"/>
        <w:spacing w:after="0" w:line="240" w:lineRule="auto"/>
        <w:rPr>
          <w:rFonts w:eastAsia="Times New Roman" w:cstheme="minorHAnsi"/>
          <w:sz w:val="20"/>
          <w:szCs w:val="20"/>
          <w:lang w:eastAsia="en-029"/>
        </w:rPr>
      </w:pPr>
      <w:r>
        <w:rPr>
          <w:rFonts w:eastAsia="Times New Roman" w:cstheme="minorHAnsi"/>
          <w:sz w:val="20"/>
          <w:szCs w:val="20"/>
          <w:lang w:eastAsia="en-029"/>
        </w:rPr>
        <w:t xml:space="preserve">                                                                                                                                                                                            </w:t>
      </w:r>
      <w:r w:rsidRPr="007E373F">
        <w:rPr>
          <w:rFonts w:eastAsia="Times New Roman" w:cstheme="minorHAnsi"/>
          <w:sz w:val="20"/>
          <w:szCs w:val="20"/>
          <w:lang w:eastAsia="en-029"/>
        </w:rPr>
        <w:t>7</w:t>
      </w:r>
    </w:p>
    <w:p w14:paraId="21A3D926" w14:textId="77777777" w:rsidR="00011CCC"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lastRenderedPageBreak/>
        <w:t xml:space="preserve">We move the levelling staff to </w:t>
      </w:r>
      <w:r>
        <w:rPr>
          <w:rFonts w:eastAsia="Times New Roman" w:cstheme="minorHAnsi"/>
          <w:color w:val="FF0000"/>
          <w:lang w:eastAsia="en-029"/>
        </w:rPr>
        <w:t>station R</w:t>
      </w:r>
      <w:r w:rsidRPr="0045590A">
        <w:rPr>
          <w:rFonts w:eastAsia="Times New Roman" w:cstheme="minorHAnsi"/>
          <w:color w:val="FF0000"/>
          <w:lang w:eastAsia="en-029"/>
        </w:rPr>
        <w:t xml:space="preserve"> </w:t>
      </w:r>
      <w:r w:rsidRPr="0045590A">
        <w:rPr>
          <w:rFonts w:eastAsia="Times New Roman" w:cstheme="minorHAnsi"/>
          <w:lang w:eastAsia="en-029"/>
        </w:rPr>
        <w:t>and take a reading. This will be a fore sight because the staff would stay in that position</w:t>
      </w:r>
      <w:r>
        <w:rPr>
          <w:rFonts w:eastAsia="Times New Roman" w:cstheme="minorHAnsi"/>
          <w:lang w:eastAsia="en-029"/>
        </w:rPr>
        <w:t xml:space="preserve"> while the instrument was moved.</w:t>
      </w:r>
      <w:r w:rsidRPr="00F1307D">
        <w:rPr>
          <w:rFonts w:eastAsia="Times New Roman" w:cstheme="minorHAnsi"/>
          <w:lang w:eastAsia="en-029"/>
        </w:rPr>
        <w:t xml:space="preserve"> </w:t>
      </w:r>
    </w:p>
    <w:p w14:paraId="25CE3B8E" w14:textId="77777777" w:rsidR="00011CCC" w:rsidRPr="00F1307D" w:rsidRDefault="00011CCC" w:rsidP="00011CCC">
      <w:pPr>
        <w:pStyle w:val="ListParagraph"/>
        <w:rPr>
          <w:rFonts w:eastAsia="Times New Roman" w:cstheme="minorHAnsi"/>
          <w:lang w:eastAsia="en-029"/>
        </w:rPr>
      </w:pPr>
    </w:p>
    <w:p w14:paraId="73CF8BA0" w14:textId="77777777" w:rsidR="00011CCC"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then set up the levelling instrument </w:t>
      </w:r>
      <w:r>
        <w:rPr>
          <w:rFonts w:eastAsia="Times New Roman" w:cstheme="minorHAnsi"/>
          <w:lang w:eastAsia="en-029"/>
        </w:rPr>
        <w:t>at a levelled position station 6 (SP6</w:t>
      </w:r>
      <w:r w:rsidRPr="0045590A">
        <w:rPr>
          <w:rFonts w:eastAsia="Times New Roman" w:cstheme="minorHAnsi"/>
          <w:lang w:eastAsia="en-029"/>
        </w:rPr>
        <w:t xml:space="preserve">), and took a reading at </w:t>
      </w:r>
      <w:r>
        <w:rPr>
          <w:rFonts w:eastAsia="Times New Roman" w:cstheme="minorHAnsi"/>
          <w:color w:val="FF0000"/>
          <w:lang w:eastAsia="en-029"/>
        </w:rPr>
        <w:t>station R</w:t>
      </w:r>
      <w:r w:rsidRPr="0045590A">
        <w:rPr>
          <w:rFonts w:eastAsia="Times New Roman" w:cstheme="minorHAnsi"/>
          <w:lang w:eastAsia="en-029"/>
        </w:rPr>
        <w:t>. This was a back sight</w:t>
      </w:r>
      <w:r>
        <w:rPr>
          <w:rFonts w:eastAsia="Times New Roman" w:cstheme="minorHAnsi"/>
          <w:lang w:eastAsia="en-029"/>
        </w:rPr>
        <w:t>.</w:t>
      </w:r>
    </w:p>
    <w:p w14:paraId="7C2C7F8B" w14:textId="77777777" w:rsidR="00011CCC" w:rsidRPr="00F1307D" w:rsidRDefault="00011CCC" w:rsidP="00011CCC">
      <w:pPr>
        <w:pStyle w:val="ListParagraph"/>
        <w:rPr>
          <w:rFonts w:eastAsia="Times New Roman" w:cstheme="minorHAnsi"/>
          <w:lang w:eastAsia="en-029"/>
        </w:rPr>
      </w:pPr>
    </w:p>
    <w:p w14:paraId="5225F274" w14:textId="77777777" w:rsidR="00011CCC" w:rsidRDefault="00011CCC" w:rsidP="00011CCC">
      <w:pPr>
        <w:pStyle w:val="ListParagraph"/>
        <w:numPr>
          <w:ilvl w:val="0"/>
          <w:numId w:val="4"/>
        </w:numPr>
        <w:spacing w:after="0" w:line="240" w:lineRule="auto"/>
        <w:rPr>
          <w:rFonts w:eastAsia="Times New Roman" w:cstheme="minorHAnsi"/>
          <w:lang w:eastAsia="en-029"/>
        </w:rPr>
      </w:pPr>
      <w:r w:rsidRPr="0045590A">
        <w:rPr>
          <w:rFonts w:eastAsia="Times New Roman" w:cstheme="minorHAnsi"/>
          <w:lang w:eastAsia="en-029"/>
        </w:rPr>
        <w:t xml:space="preserve">We moved the levelling staff to </w:t>
      </w:r>
      <w:r>
        <w:rPr>
          <w:rFonts w:eastAsia="Times New Roman" w:cstheme="minorHAnsi"/>
          <w:color w:val="FF0000"/>
          <w:lang w:eastAsia="en-029"/>
        </w:rPr>
        <w:t xml:space="preserve">stations S, T, U, </w:t>
      </w:r>
      <w:proofErr w:type="gramStart"/>
      <w:r>
        <w:rPr>
          <w:rFonts w:eastAsia="Times New Roman" w:cstheme="minorHAnsi"/>
          <w:color w:val="FF0000"/>
          <w:lang w:eastAsia="en-029"/>
        </w:rPr>
        <w:t>V</w:t>
      </w:r>
      <w:proofErr w:type="gramEnd"/>
      <w:r>
        <w:rPr>
          <w:rFonts w:eastAsia="Times New Roman" w:cstheme="minorHAnsi"/>
          <w:color w:val="FF0000"/>
          <w:lang w:eastAsia="en-029"/>
        </w:rPr>
        <w:t xml:space="preserve"> &amp; W</w:t>
      </w:r>
      <w:r>
        <w:rPr>
          <w:rFonts w:eastAsia="Times New Roman" w:cstheme="minorHAnsi"/>
          <w:lang w:eastAsia="en-029"/>
        </w:rPr>
        <w:t xml:space="preserve"> and took</w:t>
      </w:r>
      <w:r w:rsidRPr="0045590A">
        <w:rPr>
          <w:rFonts w:eastAsia="Times New Roman" w:cstheme="minorHAnsi"/>
          <w:lang w:eastAsia="en-029"/>
        </w:rPr>
        <w:t xml:space="preserve"> reading</w:t>
      </w:r>
      <w:r>
        <w:rPr>
          <w:rFonts w:eastAsia="Times New Roman" w:cstheme="minorHAnsi"/>
          <w:lang w:eastAsia="en-029"/>
        </w:rPr>
        <w:t>s</w:t>
      </w:r>
      <w:r w:rsidRPr="0045590A">
        <w:rPr>
          <w:rFonts w:eastAsia="Times New Roman" w:cstheme="minorHAnsi"/>
          <w:lang w:eastAsia="en-029"/>
        </w:rPr>
        <w:t>. Th</w:t>
      </w:r>
      <w:r>
        <w:rPr>
          <w:rFonts w:eastAsia="Times New Roman" w:cstheme="minorHAnsi"/>
          <w:lang w:eastAsia="en-029"/>
        </w:rPr>
        <w:t>ese were</w:t>
      </w:r>
      <w:r w:rsidRPr="0045590A">
        <w:rPr>
          <w:rFonts w:eastAsia="Times New Roman" w:cstheme="minorHAnsi"/>
          <w:lang w:eastAsia="en-029"/>
        </w:rPr>
        <w:t xml:space="preserve"> intermediate sight</w:t>
      </w:r>
      <w:r>
        <w:rPr>
          <w:rFonts w:eastAsia="Times New Roman" w:cstheme="minorHAnsi"/>
          <w:lang w:eastAsia="en-029"/>
        </w:rPr>
        <w:t>s.</w:t>
      </w:r>
    </w:p>
    <w:p w14:paraId="14D328D4" w14:textId="77777777" w:rsidR="00011CCC" w:rsidRPr="006A2C5E" w:rsidRDefault="00011CCC" w:rsidP="00011CCC">
      <w:pPr>
        <w:spacing w:after="0" w:line="240" w:lineRule="auto"/>
        <w:rPr>
          <w:rFonts w:eastAsia="Times New Roman" w:cstheme="minorHAnsi"/>
          <w:lang w:eastAsia="en-029"/>
        </w:rPr>
      </w:pPr>
    </w:p>
    <w:p w14:paraId="7E536C13" w14:textId="5EEAE6FD" w:rsidR="003B1914" w:rsidRPr="00011CCC" w:rsidRDefault="00011CCC" w:rsidP="00011CCC">
      <w:pPr>
        <w:pStyle w:val="ListParagraph"/>
        <w:numPr>
          <w:ilvl w:val="0"/>
          <w:numId w:val="4"/>
        </w:numPr>
      </w:pPr>
      <w:r w:rsidRPr="56DE5A24">
        <w:rPr>
          <w:rFonts w:eastAsia="Times New Roman"/>
          <w:lang w:eastAsia="en-029"/>
        </w:rPr>
        <w:t xml:space="preserve">We move the levelling staff to </w:t>
      </w:r>
      <w:r w:rsidRPr="56DE5A24">
        <w:rPr>
          <w:rFonts w:eastAsia="Times New Roman"/>
          <w:color w:val="FF0000"/>
          <w:lang w:eastAsia="en-029"/>
        </w:rPr>
        <w:t xml:space="preserve">station X </w:t>
      </w:r>
      <w:r w:rsidRPr="56DE5A24">
        <w:rPr>
          <w:rFonts w:eastAsia="Times New Roman"/>
          <w:lang w:eastAsia="en-029"/>
        </w:rPr>
        <w:t>and take a reading. This will be a fore sight and was the decisive point mark to record.</w:t>
      </w:r>
    </w:p>
    <w:p w14:paraId="25210C30" w14:textId="77777777" w:rsidR="00011CCC" w:rsidRDefault="00011CCC" w:rsidP="00011CCC">
      <w:pPr>
        <w:pStyle w:val="ListParagraph"/>
      </w:pPr>
    </w:p>
    <w:p w14:paraId="3CDA7E03" w14:textId="77777777" w:rsidR="00011CCC" w:rsidRDefault="00011CCC" w:rsidP="00011CCC"/>
    <w:p w14:paraId="306F28FE" w14:textId="77777777" w:rsidR="00011CCC" w:rsidRDefault="00011CCC" w:rsidP="00011CCC"/>
    <w:p w14:paraId="33847808" w14:textId="77777777" w:rsidR="00011CCC" w:rsidRDefault="00011CCC" w:rsidP="00011CCC"/>
    <w:p w14:paraId="7BFDA9FD" w14:textId="77777777" w:rsidR="00011CCC" w:rsidRDefault="00011CCC" w:rsidP="00011CCC"/>
    <w:p w14:paraId="4D6F3C01" w14:textId="77777777" w:rsidR="00011CCC" w:rsidRDefault="00011CCC" w:rsidP="00011CCC"/>
    <w:p w14:paraId="3F5DDE2F" w14:textId="77777777" w:rsidR="00011CCC" w:rsidRDefault="00011CCC" w:rsidP="00011CCC"/>
    <w:p w14:paraId="0F219987" w14:textId="77777777" w:rsidR="00011CCC" w:rsidRDefault="00011CCC" w:rsidP="00011CCC"/>
    <w:p w14:paraId="170B8B77" w14:textId="77777777" w:rsidR="00011CCC" w:rsidRDefault="00011CCC" w:rsidP="00011CCC"/>
    <w:p w14:paraId="30F20948" w14:textId="77777777" w:rsidR="00011CCC" w:rsidRDefault="00011CCC" w:rsidP="00011CCC"/>
    <w:p w14:paraId="5B97B061" w14:textId="77777777" w:rsidR="00500B37" w:rsidRDefault="00500B37" w:rsidP="00011CCC"/>
    <w:p w14:paraId="65566E33" w14:textId="77777777" w:rsidR="00500B37" w:rsidRDefault="00500B37" w:rsidP="00011CCC"/>
    <w:p w14:paraId="3FCE891F" w14:textId="77777777" w:rsidR="00500B37" w:rsidRDefault="00500B37" w:rsidP="00011CCC"/>
    <w:p w14:paraId="716F47FF" w14:textId="77777777" w:rsidR="00500B37" w:rsidRDefault="00500B37" w:rsidP="00011CCC"/>
    <w:p w14:paraId="5529E464" w14:textId="77777777" w:rsidR="00500B37" w:rsidRDefault="00500B37" w:rsidP="00011CCC"/>
    <w:p w14:paraId="432BB99A" w14:textId="77777777" w:rsidR="00500B37" w:rsidRDefault="00500B37" w:rsidP="00011CCC"/>
    <w:p w14:paraId="7F7C2AA6" w14:textId="77777777" w:rsidR="00500B37" w:rsidRDefault="00500B37" w:rsidP="00011CCC"/>
    <w:p w14:paraId="597D1D1C" w14:textId="77777777" w:rsidR="00500B37" w:rsidRDefault="00500B37" w:rsidP="00011CCC"/>
    <w:p w14:paraId="2FD2B049" w14:textId="77777777" w:rsidR="00500B37" w:rsidRDefault="00500B37" w:rsidP="00011CCC"/>
    <w:p w14:paraId="40C1B6B0" w14:textId="77777777" w:rsidR="00500B37" w:rsidRDefault="00500B37" w:rsidP="00011CCC"/>
    <w:p w14:paraId="628A536E" w14:textId="77777777" w:rsidR="00500B37" w:rsidRDefault="00500B37" w:rsidP="00011CCC"/>
    <w:p w14:paraId="6FAF8677" w14:textId="55CB333A" w:rsidR="00500B37" w:rsidRPr="007E373F" w:rsidRDefault="007E373F" w:rsidP="00011CCC">
      <w:pPr>
        <w:rPr>
          <w:sz w:val="20"/>
          <w:szCs w:val="20"/>
        </w:rPr>
      </w:pPr>
      <w:r>
        <w:rPr>
          <w:sz w:val="20"/>
          <w:szCs w:val="20"/>
        </w:rPr>
        <w:t xml:space="preserve">                                                                                                                                                                                                            </w:t>
      </w:r>
      <w:r w:rsidRPr="007E373F">
        <w:rPr>
          <w:sz w:val="20"/>
          <w:szCs w:val="20"/>
        </w:rPr>
        <w:t>8</w:t>
      </w:r>
    </w:p>
    <w:p w14:paraId="50CECF7C" w14:textId="77777777" w:rsidR="00500B37" w:rsidRDefault="00500B37" w:rsidP="00011CCC">
      <w:pPr>
        <w:sectPr w:rsidR="00500B37" w:rsidSect="007E373F">
          <w:footerReference w:type="default" r:id="rId16"/>
          <w:footerReference w:type="first" r:id="rId17"/>
          <w:pgSz w:w="12240" w:h="15840"/>
          <w:pgMar w:top="1440" w:right="1440" w:bottom="1440" w:left="1440" w:header="720" w:footer="720" w:gutter="0"/>
          <w:pgNumType w:start="2"/>
          <w:cols w:space="720"/>
          <w:titlePg/>
          <w:docGrid w:linePitch="360"/>
        </w:sectPr>
      </w:pPr>
    </w:p>
    <w:tbl>
      <w:tblPr>
        <w:tblpPr w:leftFromText="180" w:rightFromText="180" w:horzAnchor="margin" w:tblpXSpec="center" w:tblpY="660"/>
        <w:tblW w:w="15937" w:type="dxa"/>
        <w:tblLook w:val="04A0" w:firstRow="1" w:lastRow="0" w:firstColumn="1" w:lastColumn="0" w:noHBand="0" w:noVBand="1"/>
      </w:tblPr>
      <w:tblGrid>
        <w:gridCol w:w="960"/>
        <w:gridCol w:w="1228"/>
        <w:gridCol w:w="1140"/>
        <w:gridCol w:w="1900"/>
        <w:gridCol w:w="960"/>
        <w:gridCol w:w="1648"/>
        <w:gridCol w:w="1480"/>
        <w:gridCol w:w="1920"/>
        <w:gridCol w:w="1100"/>
        <w:gridCol w:w="2660"/>
        <w:gridCol w:w="941"/>
      </w:tblGrid>
      <w:tr w:rsidR="00500B37" w:rsidRPr="00AB29B2" w14:paraId="47BAEAA6" w14:textId="77777777" w:rsidTr="00FE0C26">
        <w:trPr>
          <w:trHeight w:val="288"/>
        </w:trPr>
        <w:tc>
          <w:tcPr>
            <w:tcW w:w="960" w:type="dxa"/>
            <w:tcBorders>
              <w:top w:val="nil"/>
              <w:left w:val="nil"/>
              <w:bottom w:val="nil"/>
              <w:right w:val="nil"/>
            </w:tcBorders>
            <w:shd w:val="clear" w:color="auto" w:fill="auto"/>
            <w:noWrap/>
            <w:vAlign w:val="bottom"/>
            <w:hideMark/>
          </w:tcPr>
          <w:p w14:paraId="7538784E" w14:textId="77777777" w:rsidR="00500B37" w:rsidRPr="00AB29B2" w:rsidRDefault="00500B37" w:rsidP="00FE0C26">
            <w:pPr>
              <w:spacing w:after="0" w:line="240" w:lineRule="auto"/>
              <w:rPr>
                <w:rFonts w:ascii="Calibri" w:eastAsia="Times New Roman" w:hAnsi="Calibri" w:cs="Calibri"/>
                <w:color w:val="000000"/>
                <w:lang w:eastAsia="en-029"/>
              </w:rPr>
            </w:pPr>
          </w:p>
        </w:tc>
        <w:tc>
          <w:tcPr>
            <w:tcW w:w="1228" w:type="dxa"/>
            <w:tcBorders>
              <w:top w:val="nil"/>
              <w:left w:val="nil"/>
              <w:bottom w:val="nil"/>
              <w:right w:val="nil"/>
            </w:tcBorders>
            <w:shd w:val="clear" w:color="000000" w:fill="CCC0DA"/>
            <w:noWrap/>
            <w:vAlign w:val="bottom"/>
            <w:hideMark/>
          </w:tcPr>
          <w:p w14:paraId="126C493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Station</w:t>
            </w:r>
          </w:p>
        </w:tc>
        <w:tc>
          <w:tcPr>
            <w:tcW w:w="1140" w:type="dxa"/>
            <w:tcBorders>
              <w:top w:val="nil"/>
              <w:left w:val="nil"/>
              <w:bottom w:val="nil"/>
              <w:right w:val="nil"/>
            </w:tcBorders>
            <w:shd w:val="clear" w:color="000000" w:fill="CCC0DA"/>
            <w:noWrap/>
            <w:vAlign w:val="bottom"/>
            <w:hideMark/>
          </w:tcPr>
          <w:p w14:paraId="5F4186A4" w14:textId="77777777" w:rsidR="00500B37" w:rsidRPr="00AB29B2" w:rsidRDefault="00500B37" w:rsidP="00FE0C26">
            <w:pPr>
              <w:spacing w:after="0" w:line="240" w:lineRule="auto"/>
              <w:jc w:val="center"/>
              <w:rPr>
                <w:rFonts w:ascii="Calibri" w:eastAsia="Times New Roman" w:hAnsi="Calibri" w:cs="Calibri"/>
                <w:color w:val="000000"/>
                <w:lang w:eastAsia="en-029"/>
              </w:rPr>
            </w:pPr>
            <w:proofErr w:type="spellStart"/>
            <w:r w:rsidRPr="00AB29B2">
              <w:rPr>
                <w:rFonts w:ascii="Calibri" w:eastAsia="Times New Roman" w:hAnsi="Calibri" w:cs="Calibri"/>
                <w:color w:val="000000"/>
                <w:lang w:eastAsia="en-029"/>
              </w:rPr>
              <w:t>Backsight</w:t>
            </w:r>
            <w:proofErr w:type="spellEnd"/>
          </w:p>
        </w:tc>
        <w:tc>
          <w:tcPr>
            <w:tcW w:w="1900" w:type="dxa"/>
            <w:tcBorders>
              <w:top w:val="nil"/>
              <w:left w:val="nil"/>
              <w:bottom w:val="nil"/>
              <w:right w:val="nil"/>
            </w:tcBorders>
            <w:shd w:val="clear" w:color="000000" w:fill="CCC0DA"/>
            <w:noWrap/>
            <w:vAlign w:val="bottom"/>
            <w:hideMark/>
          </w:tcPr>
          <w:p w14:paraId="6FD71C3D"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intermediate sight</w:t>
            </w:r>
          </w:p>
        </w:tc>
        <w:tc>
          <w:tcPr>
            <w:tcW w:w="960" w:type="dxa"/>
            <w:tcBorders>
              <w:top w:val="nil"/>
              <w:left w:val="nil"/>
              <w:bottom w:val="nil"/>
              <w:right w:val="nil"/>
            </w:tcBorders>
            <w:shd w:val="clear" w:color="000000" w:fill="CCC0DA"/>
            <w:noWrap/>
            <w:vAlign w:val="bottom"/>
            <w:hideMark/>
          </w:tcPr>
          <w:p w14:paraId="2A63481F"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Fore sight</w:t>
            </w:r>
          </w:p>
        </w:tc>
        <w:tc>
          <w:tcPr>
            <w:tcW w:w="1648" w:type="dxa"/>
            <w:tcBorders>
              <w:top w:val="nil"/>
              <w:left w:val="nil"/>
              <w:bottom w:val="nil"/>
              <w:right w:val="nil"/>
            </w:tcBorders>
            <w:shd w:val="clear" w:color="000000" w:fill="CCC0DA"/>
            <w:noWrap/>
            <w:vAlign w:val="bottom"/>
            <w:hideMark/>
          </w:tcPr>
          <w:p w14:paraId="3DD29FC2"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Rise (+)</w:t>
            </w:r>
          </w:p>
        </w:tc>
        <w:tc>
          <w:tcPr>
            <w:tcW w:w="1480" w:type="dxa"/>
            <w:tcBorders>
              <w:top w:val="nil"/>
              <w:left w:val="nil"/>
              <w:bottom w:val="nil"/>
              <w:right w:val="nil"/>
            </w:tcBorders>
            <w:shd w:val="clear" w:color="000000" w:fill="CCC0DA"/>
            <w:noWrap/>
            <w:vAlign w:val="bottom"/>
            <w:hideMark/>
          </w:tcPr>
          <w:p w14:paraId="5447AECA"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Fall (-)</w:t>
            </w:r>
          </w:p>
        </w:tc>
        <w:tc>
          <w:tcPr>
            <w:tcW w:w="1920" w:type="dxa"/>
            <w:tcBorders>
              <w:top w:val="nil"/>
              <w:left w:val="nil"/>
              <w:bottom w:val="nil"/>
              <w:right w:val="nil"/>
            </w:tcBorders>
            <w:shd w:val="clear" w:color="000000" w:fill="CCC0DA"/>
            <w:noWrap/>
            <w:vAlign w:val="bottom"/>
            <w:hideMark/>
          </w:tcPr>
          <w:p w14:paraId="5D096900"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Reduced level</w:t>
            </w:r>
          </w:p>
        </w:tc>
        <w:tc>
          <w:tcPr>
            <w:tcW w:w="1100" w:type="dxa"/>
            <w:tcBorders>
              <w:top w:val="nil"/>
              <w:left w:val="nil"/>
              <w:bottom w:val="nil"/>
              <w:right w:val="nil"/>
            </w:tcBorders>
            <w:shd w:val="clear" w:color="000000" w:fill="CCC0DA"/>
            <w:noWrap/>
            <w:vAlign w:val="bottom"/>
            <w:hideMark/>
          </w:tcPr>
          <w:p w14:paraId="4D0E1B3D"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Comment</w:t>
            </w:r>
          </w:p>
        </w:tc>
        <w:tc>
          <w:tcPr>
            <w:tcW w:w="2660" w:type="dxa"/>
            <w:tcBorders>
              <w:top w:val="nil"/>
              <w:left w:val="nil"/>
              <w:bottom w:val="nil"/>
              <w:right w:val="nil"/>
            </w:tcBorders>
            <w:shd w:val="clear" w:color="000000" w:fill="CCC0DA"/>
            <w:noWrap/>
            <w:vAlign w:val="bottom"/>
            <w:hideMark/>
          </w:tcPr>
          <w:p w14:paraId="3137BEC4"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Distance measured (X-Axis)</w:t>
            </w:r>
          </w:p>
        </w:tc>
        <w:tc>
          <w:tcPr>
            <w:tcW w:w="941" w:type="dxa"/>
            <w:tcBorders>
              <w:top w:val="nil"/>
              <w:left w:val="nil"/>
              <w:bottom w:val="nil"/>
              <w:right w:val="nil"/>
            </w:tcBorders>
            <w:shd w:val="clear" w:color="000000" w:fill="CCC0DA"/>
            <w:noWrap/>
            <w:vAlign w:val="bottom"/>
            <w:hideMark/>
          </w:tcPr>
          <w:p w14:paraId="429E233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Y-Axis</w:t>
            </w:r>
          </w:p>
        </w:tc>
      </w:tr>
      <w:tr w:rsidR="00500B37" w:rsidRPr="00AB29B2" w14:paraId="4B1F2843" w14:textId="77777777" w:rsidTr="00FE0C26">
        <w:trPr>
          <w:trHeight w:val="288"/>
        </w:trPr>
        <w:tc>
          <w:tcPr>
            <w:tcW w:w="960" w:type="dxa"/>
            <w:tcBorders>
              <w:top w:val="nil"/>
              <w:left w:val="nil"/>
              <w:bottom w:val="nil"/>
              <w:right w:val="nil"/>
            </w:tcBorders>
            <w:shd w:val="clear" w:color="auto" w:fill="auto"/>
            <w:noWrap/>
            <w:vAlign w:val="bottom"/>
            <w:hideMark/>
          </w:tcPr>
          <w:p w14:paraId="68C8B61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w:t>
            </w:r>
          </w:p>
        </w:tc>
        <w:tc>
          <w:tcPr>
            <w:tcW w:w="1228" w:type="dxa"/>
            <w:tcBorders>
              <w:top w:val="nil"/>
              <w:left w:val="nil"/>
              <w:bottom w:val="nil"/>
              <w:right w:val="nil"/>
            </w:tcBorders>
            <w:shd w:val="clear" w:color="auto" w:fill="auto"/>
            <w:noWrap/>
            <w:vAlign w:val="bottom"/>
            <w:hideMark/>
          </w:tcPr>
          <w:p w14:paraId="76FDD39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Benchmark</w:t>
            </w:r>
          </w:p>
        </w:tc>
        <w:tc>
          <w:tcPr>
            <w:tcW w:w="1140" w:type="dxa"/>
            <w:tcBorders>
              <w:top w:val="nil"/>
              <w:left w:val="nil"/>
              <w:bottom w:val="nil"/>
              <w:right w:val="nil"/>
            </w:tcBorders>
            <w:shd w:val="clear" w:color="auto" w:fill="auto"/>
            <w:noWrap/>
            <w:vAlign w:val="bottom"/>
            <w:hideMark/>
          </w:tcPr>
          <w:p w14:paraId="02AB15C9"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1.483</w:t>
            </w:r>
          </w:p>
        </w:tc>
        <w:tc>
          <w:tcPr>
            <w:tcW w:w="1900" w:type="dxa"/>
            <w:tcBorders>
              <w:top w:val="nil"/>
              <w:left w:val="nil"/>
              <w:bottom w:val="nil"/>
              <w:right w:val="nil"/>
            </w:tcBorders>
            <w:shd w:val="clear" w:color="auto" w:fill="auto"/>
            <w:noWrap/>
            <w:vAlign w:val="bottom"/>
            <w:hideMark/>
          </w:tcPr>
          <w:p w14:paraId="786F6FE5"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960" w:type="dxa"/>
            <w:tcBorders>
              <w:top w:val="nil"/>
              <w:left w:val="nil"/>
              <w:bottom w:val="nil"/>
              <w:right w:val="nil"/>
            </w:tcBorders>
            <w:shd w:val="clear" w:color="auto" w:fill="auto"/>
            <w:noWrap/>
            <w:vAlign w:val="bottom"/>
            <w:hideMark/>
          </w:tcPr>
          <w:p w14:paraId="6624A704"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27283AC4"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480" w:type="dxa"/>
            <w:tcBorders>
              <w:top w:val="nil"/>
              <w:left w:val="nil"/>
              <w:bottom w:val="nil"/>
              <w:right w:val="nil"/>
            </w:tcBorders>
            <w:shd w:val="clear" w:color="auto" w:fill="auto"/>
            <w:noWrap/>
            <w:vAlign w:val="bottom"/>
            <w:hideMark/>
          </w:tcPr>
          <w:p w14:paraId="4D6343C6"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742BE33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w:t>
            </w:r>
          </w:p>
        </w:tc>
        <w:tc>
          <w:tcPr>
            <w:tcW w:w="1100" w:type="dxa"/>
            <w:tcBorders>
              <w:top w:val="nil"/>
              <w:left w:val="nil"/>
              <w:bottom w:val="nil"/>
              <w:right w:val="nil"/>
            </w:tcBorders>
            <w:shd w:val="clear" w:color="auto" w:fill="auto"/>
            <w:noWrap/>
            <w:vAlign w:val="bottom"/>
            <w:hideMark/>
          </w:tcPr>
          <w:p w14:paraId="52B8781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Pr>
                <w:rFonts w:ascii="Calibri" w:eastAsia="Times New Roman" w:hAnsi="Calibri" w:cs="Calibri"/>
                <w:color w:val="000000"/>
                <w:lang w:eastAsia="en-029"/>
              </w:rPr>
              <w:t>SP 1</w:t>
            </w:r>
          </w:p>
        </w:tc>
        <w:tc>
          <w:tcPr>
            <w:tcW w:w="2660" w:type="dxa"/>
            <w:tcBorders>
              <w:top w:val="nil"/>
              <w:left w:val="nil"/>
              <w:bottom w:val="nil"/>
              <w:right w:val="nil"/>
            </w:tcBorders>
            <w:shd w:val="clear" w:color="auto" w:fill="auto"/>
            <w:noWrap/>
            <w:vAlign w:val="bottom"/>
            <w:hideMark/>
          </w:tcPr>
          <w:p w14:paraId="09E4E72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w:t>
            </w:r>
          </w:p>
        </w:tc>
        <w:tc>
          <w:tcPr>
            <w:tcW w:w="941" w:type="dxa"/>
            <w:tcBorders>
              <w:top w:val="nil"/>
              <w:left w:val="nil"/>
              <w:bottom w:val="nil"/>
              <w:right w:val="nil"/>
            </w:tcBorders>
            <w:shd w:val="clear" w:color="auto" w:fill="auto"/>
            <w:noWrap/>
            <w:vAlign w:val="bottom"/>
            <w:hideMark/>
          </w:tcPr>
          <w:p w14:paraId="2D8464E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w:t>
            </w:r>
          </w:p>
        </w:tc>
      </w:tr>
      <w:tr w:rsidR="00500B37" w:rsidRPr="00AB29B2" w14:paraId="351C4090" w14:textId="77777777" w:rsidTr="00FE0C26">
        <w:trPr>
          <w:trHeight w:val="288"/>
        </w:trPr>
        <w:tc>
          <w:tcPr>
            <w:tcW w:w="960" w:type="dxa"/>
            <w:tcBorders>
              <w:top w:val="nil"/>
              <w:left w:val="nil"/>
              <w:bottom w:val="nil"/>
              <w:right w:val="nil"/>
            </w:tcBorders>
            <w:shd w:val="clear" w:color="auto" w:fill="auto"/>
            <w:noWrap/>
            <w:vAlign w:val="bottom"/>
            <w:hideMark/>
          </w:tcPr>
          <w:p w14:paraId="05587D5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w:t>
            </w:r>
          </w:p>
        </w:tc>
        <w:tc>
          <w:tcPr>
            <w:tcW w:w="1228" w:type="dxa"/>
            <w:tcBorders>
              <w:top w:val="nil"/>
              <w:left w:val="nil"/>
              <w:bottom w:val="nil"/>
              <w:right w:val="nil"/>
            </w:tcBorders>
            <w:shd w:val="clear" w:color="auto" w:fill="auto"/>
            <w:noWrap/>
            <w:vAlign w:val="bottom"/>
            <w:hideMark/>
          </w:tcPr>
          <w:p w14:paraId="2ECD34C5"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A</w:t>
            </w:r>
          </w:p>
        </w:tc>
        <w:tc>
          <w:tcPr>
            <w:tcW w:w="1140" w:type="dxa"/>
            <w:tcBorders>
              <w:top w:val="nil"/>
              <w:left w:val="nil"/>
              <w:bottom w:val="nil"/>
              <w:right w:val="nil"/>
            </w:tcBorders>
            <w:shd w:val="clear" w:color="auto" w:fill="auto"/>
            <w:noWrap/>
            <w:vAlign w:val="bottom"/>
            <w:hideMark/>
          </w:tcPr>
          <w:p w14:paraId="116E2BF5"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1.685</w:t>
            </w:r>
          </w:p>
        </w:tc>
        <w:tc>
          <w:tcPr>
            <w:tcW w:w="1900" w:type="dxa"/>
            <w:tcBorders>
              <w:top w:val="nil"/>
              <w:left w:val="nil"/>
              <w:bottom w:val="nil"/>
              <w:right w:val="nil"/>
            </w:tcBorders>
            <w:shd w:val="clear" w:color="auto" w:fill="auto"/>
            <w:noWrap/>
            <w:vAlign w:val="bottom"/>
            <w:hideMark/>
          </w:tcPr>
          <w:p w14:paraId="4A9906EF"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960" w:type="dxa"/>
            <w:tcBorders>
              <w:top w:val="nil"/>
              <w:left w:val="nil"/>
              <w:bottom w:val="nil"/>
              <w:right w:val="nil"/>
            </w:tcBorders>
            <w:shd w:val="clear" w:color="auto" w:fill="auto"/>
            <w:noWrap/>
            <w:vAlign w:val="bottom"/>
            <w:hideMark/>
          </w:tcPr>
          <w:p w14:paraId="6BABC9C0"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1.402</w:t>
            </w:r>
          </w:p>
        </w:tc>
        <w:tc>
          <w:tcPr>
            <w:tcW w:w="1648" w:type="dxa"/>
            <w:tcBorders>
              <w:top w:val="nil"/>
              <w:left w:val="nil"/>
              <w:bottom w:val="nil"/>
              <w:right w:val="nil"/>
            </w:tcBorders>
            <w:shd w:val="clear" w:color="auto" w:fill="auto"/>
            <w:noWrap/>
            <w:vAlign w:val="bottom"/>
            <w:hideMark/>
          </w:tcPr>
          <w:p w14:paraId="3867BD2B"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0.081</w:t>
            </w:r>
          </w:p>
        </w:tc>
        <w:tc>
          <w:tcPr>
            <w:tcW w:w="1480" w:type="dxa"/>
            <w:tcBorders>
              <w:top w:val="nil"/>
              <w:left w:val="nil"/>
              <w:bottom w:val="nil"/>
              <w:right w:val="nil"/>
            </w:tcBorders>
            <w:shd w:val="clear" w:color="auto" w:fill="auto"/>
            <w:noWrap/>
            <w:vAlign w:val="bottom"/>
            <w:hideMark/>
          </w:tcPr>
          <w:p w14:paraId="7ED0DC2E"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2D9BCE71"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837.081</w:t>
            </w:r>
          </w:p>
        </w:tc>
        <w:tc>
          <w:tcPr>
            <w:tcW w:w="1100" w:type="dxa"/>
            <w:tcBorders>
              <w:top w:val="nil"/>
              <w:left w:val="nil"/>
              <w:bottom w:val="nil"/>
              <w:right w:val="nil"/>
            </w:tcBorders>
            <w:shd w:val="clear" w:color="auto" w:fill="auto"/>
            <w:noWrap/>
            <w:vAlign w:val="bottom"/>
            <w:hideMark/>
          </w:tcPr>
          <w:p w14:paraId="4D4B96F2" w14:textId="77777777" w:rsidR="00500B37" w:rsidRPr="00AB29B2" w:rsidRDefault="00500B37" w:rsidP="00FE0C26">
            <w:pPr>
              <w:spacing w:after="0" w:line="240" w:lineRule="auto"/>
              <w:jc w:val="center"/>
              <w:rPr>
                <w:rFonts w:ascii="Calibri" w:eastAsia="Times New Roman" w:hAnsi="Calibri" w:cs="Calibri"/>
                <w:color w:val="000000"/>
                <w:lang w:eastAsia="en-029"/>
              </w:rPr>
            </w:pPr>
            <w:r>
              <w:rPr>
                <w:rFonts w:ascii="Calibri" w:eastAsia="Times New Roman" w:hAnsi="Calibri" w:cs="Calibri"/>
                <w:color w:val="000000"/>
                <w:lang w:eastAsia="en-029"/>
              </w:rPr>
              <w:t>SP 2</w:t>
            </w:r>
          </w:p>
        </w:tc>
        <w:tc>
          <w:tcPr>
            <w:tcW w:w="2660" w:type="dxa"/>
            <w:tcBorders>
              <w:top w:val="nil"/>
              <w:left w:val="nil"/>
              <w:bottom w:val="nil"/>
              <w:right w:val="nil"/>
            </w:tcBorders>
            <w:shd w:val="clear" w:color="auto" w:fill="auto"/>
            <w:noWrap/>
            <w:vAlign w:val="bottom"/>
            <w:hideMark/>
          </w:tcPr>
          <w:p w14:paraId="67EAB035"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20</w:t>
            </w:r>
          </w:p>
        </w:tc>
        <w:tc>
          <w:tcPr>
            <w:tcW w:w="941" w:type="dxa"/>
            <w:tcBorders>
              <w:top w:val="nil"/>
              <w:left w:val="nil"/>
              <w:bottom w:val="nil"/>
              <w:right w:val="nil"/>
            </w:tcBorders>
            <w:shd w:val="clear" w:color="auto" w:fill="auto"/>
            <w:noWrap/>
            <w:vAlign w:val="bottom"/>
            <w:hideMark/>
          </w:tcPr>
          <w:p w14:paraId="3176C97B"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837.081</w:t>
            </w:r>
          </w:p>
        </w:tc>
      </w:tr>
      <w:tr w:rsidR="00500B37" w:rsidRPr="00AB29B2" w14:paraId="71F7B051" w14:textId="77777777" w:rsidTr="00FE0C26">
        <w:trPr>
          <w:trHeight w:val="288"/>
        </w:trPr>
        <w:tc>
          <w:tcPr>
            <w:tcW w:w="960" w:type="dxa"/>
            <w:tcBorders>
              <w:top w:val="nil"/>
              <w:left w:val="nil"/>
              <w:bottom w:val="nil"/>
              <w:right w:val="nil"/>
            </w:tcBorders>
            <w:shd w:val="clear" w:color="auto" w:fill="auto"/>
            <w:noWrap/>
            <w:vAlign w:val="bottom"/>
            <w:hideMark/>
          </w:tcPr>
          <w:p w14:paraId="17E595BA"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3</w:t>
            </w:r>
          </w:p>
        </w:tc>
        <w:tc>
          <w:tcPr>
            <w:tcW w:w="1228" w:type="dxa"/>
            <w:tcBorders>
              <w:top w:val="nil"/>
              <w:left w:val="nil"/>
              <w:bottom w:val="nil"/>
              <w:right w:val="nil"/>
            </w:tcBorders>
            <w:shd w:val="clear" w:color="auto" w:fill="auto"/>
            <w:noWrap/>
            <w:vAlign w:val="bottom"/>
            <w:hideMark/>
          </w:tcPr>
          <w:p w14:paraId="5DADCA00"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B</w:t>
            </w:r>
          </w:p>
        </w:tc>
        <w:tc>
          <w:tcPr>
            <w:tcW w:w="1140" w:type="dxa"/>
            <w:tcBorders>
              <w:top w:val="nil"/>
              <w:left w:val="nil"/>
              <w:bottom w:val="nil"/>
              <w:right w:val="nil"/>
            </w:tcBorders>
            <w:shd w:val="clear" w:color="auto" w:fill="auto"/>
            <w:noWrap/>
            <w:vAlign w:val="bottom"/>
            <w:hideMark/>
          </w:tcPr>
          <w:p w14:paraId="6F2B3C23"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68AEF842"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1.489</w:t>
            </w:r>
          </w:p>
        </w:tc>
        <w:tc>
          <w:tcPr>
            <w:tcW w:w="960" w:type="dxa"/>
            <w:tcBorders>
              <w:top w:val="nil"/>
              <w:left w:val="nil"/>
              <w:bottom w:val="nil"/>
              <w:right w:val="nil"/>
            </w:tcBorders>
            <w:shd w:val="clear" w:color="auto" w:fill="auto"/>
            <w:noWrap/>
            <w:vAlign w:val="bottom"/>
            <w:hideMark/>
          </w:tcPr>
          <w:p w14:paraId="1B76EB3F"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3C2B9F9C"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0.196</w:t>
            </w:r>
          </w:p>
        </w:tc>
        <w:tc>
          <w:tcPr>
            <w:tcW w:w="1480" w:type="dxa"/>
            <w:tcBorders>
              <w:top w:val="nil"/>
              <w:left w:val="nil"/>
              <w:bottom w:val="nil"/>
              <w:right w:val="nil"/>
            </w:tcBorders>
            <w:shd w:val="clear" w:color="auto" w:fill="auto"/>
            <w:noWrap/>
            <w:vAlign w:val="bottom"/>
            <w:hideMark/>
          </w:tcPr>
          <w:p w14:paraId="709707B3"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6D0F4AAC"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837.277</w:t>
            </w:r>
          </w:p>
        </w:tc>
        <w:tc>
          <w:tcPr>
            <w:tcW w:w="1100" w:type="dxa"/>
            <w:tcBorders>
              <w:top w:val="nil"/>
              <w:left w:val="nil"/>
              <w:bottom w:val="nil"/>
              <w:right w:val="nil"/>
            </w:tcBorders>
            <w:shd w:val="clear" w:color="auto" w:fill="auto"/>
            <w:noWrap/>
            <w:vAlign w:val="bottom"/>
            <w:hideMark/>
          </w:tcPr>
          <w:p w14:paraId="7EB090DB"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56B222CF"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40</w:t>
            </w:r>
          </w:p>
        </w:tc>
        <w:tc>
          <w:tcPr>
            <w:tcW w:w="941" w:type="dxa"/>
            <w:tcBorders>
              <w:top w:val="nil"/>
              <w:left w:val="nil"/>
              <w:bottom w:val="nil"/>
              <w:right w:val="nil"/>
            </w:tcBorders>
            <w:shd w:val="clear" w:color="auto" w:fill="auto"/>
            <w:noWrap/>
            <w:vAlign w:val="bottom"/>
            <w:hideMark/>
          </w:tcPr>
          <w:p w14:paraId="0AEE45C8"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837.277</w:t>
            </w:r>
          </w:p>
        </w:tc>
      </w:tr>
      <w:tr w:rsidR="00500B37" w:rsidRPr="00AB29B2" w14:paraId="6B366D35" w14:textId="77777777" w:rsidTr="00FE0C26">
        <w:trPr>
          <w:trHeight w:val="288"/>
        </w:trPr>
        <w:tc>
          <w:tcPr>
            <w:tcW w:w="960" w:type="dxa"/>
            <w:tcBorders>
              <w:top w:val="nil"/>
              <w:left w:val="nil"/>
              <w:bottom w:val="nil"/>
              <w:right w:val="nil"/>
            </w:tcBorders>
            <w:shd w:val="clear" w:color="auto" w:fill="auto"/>
            <w:noWrap/>
            <w:vAlign w:val="bottom"/>
            <w:hideMark/>
          </w:tcPr>
          <w:p w14:paraId="4634092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4</w:t>
            </w:r>
          </w:p>
        </w:tc>
        <w:tc>
          <w:tcPr>
            <w:tcW w:w="1228" w:type="dxa"/>
            <w:tcBorders>
              <w:top w:val="nil"/>
              <w:left w:val="nil"/>
              <w:bottom w:val="nil"/>
              <w:right w:val="nil"/>
            </w:tcBorders>
            <w:shd w:val="clear" w:color="auto" w:fill="auto"/>
            <w:noWrap/>
            <w:vAlign w:val="bottom"/>
            <w:hideMark/>
          </w:tcPr>
          <w:p w14:paraId="554F6B5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C</w:t>
            </w:r>
          </w:p>
        </w:tc>
        <w:tc>
          <w:tcPr>
            <w:tcW w:w="1140" w:type="dxa"/>
            <w:tcBorders>
              <w:top w:val="nil"/>
              <w:left w:val="nil"/>
              <w:bottom w:val="nil"/>
              <w:right w:val="nil"/>
            </w:tcBorders>
            <w:shd w:val="clear" w:color="auto" w:fill="auto"/>
            <w:noWrap/>
            <w:vAlign w:val="bottom"/>
            <w:hideMark/>
          </w:tcPr>
          <w:p w14:paraId="62D5CA76"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3EC4F340"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1.489</w:t>
            </w:r>
          </w:p>
        </w:tc>
        <w:tc>
          <w:tcPr>
            <w:tcW w:w="960" w:type="dxa"/>
            <w:tcBorders>
              <w:top w:val="nil"/>
              <w:left w:val="nil"/>
              <w:bottom w:val="nil"/>
              <w:right w:val="nil"/>
            </w:tcBorders>
            <w:shd w:val="clear" w:color="auto" w:fill="auto"/>
            <w:noWrap/>
            <w:vAlign w:val="bottom"/>
            <w:hideMark/>
          </w:tcPr>
          <w:p w14:paraId="24B4A4AF"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411E9D8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w:t>
            </w:r>
          </w:p>
        </w:tc>
        <w:tc>
          <w:tcPr>
            <w:tcW w:w="1480" w:type="dxa"/>
            <w:tcBorders>
              <w:top w:val="nil"/>
              <w:left w:val="nil"/>
              <w:bottom w:val="nil"/>
              <w:right w:val="nil"/>
            </w:tcBorders>
            <w:shd w:val="clear" w:color="auto" w:fill="auto"/>
            <w:noWrap/>
            <w:vAlign w:val="bottom"/>
            <w:hideMark/>
          </w:tcPr>
          <w:p w14:paraId="4E8DF040"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3646A789"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837.277</w:t>
            </w:r>
          </w:p>
        </w:tc>
        <w:tc>
          <w:tcPr>
            <w:tcW w:w="1100" w:type="dxa"/>
            <w:tcBorders>
              <w:top w:val="nil"/>
              <w:left w:val="nil"/>
              <w:bottom w:val="nil"/>
              <w:right w:val="nil"/>
            </w:tcBorders>
            <w:shd w:val="clear" w:color="auto" w:fill="auto"/>
            <w:noWrap/>
            <w:vAlign w:val="bottom"/>
            <w:hideMark/>
          </w:tcPr>
          <w:p w14:paraId="4F95F5E8"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47079588"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60</w:t>
            </w:r>
          </w:p>
        </w:tc>
        <w:tc>
          <w:tcPr>
            <w:tcW w:w="941" w:type="dxa"/>
            <w:tcBorders>
              <w:top w:val="nil"/>
              <w:left w:val="nil"/>
              <w:bottom w:val="nil"/>
              <w:right w:val="nil"/>
            </w:tcBorders>
            <w:shd w:val="clear" w:color="auto" w:fill="auto"/>
            <w:noWrap/>
            <w:vAlign w:val="bottom"/>
            <w:hideMark/>
          </w:tcPr>
          <w:p w14:paraId="09004A7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837.277</w:t>
            </w:r>
          </w:p>
        </w:tc>
      </w:tr>
      <w:tr w:rsidR="00500B37" w:rsidRPr="00AB29B2" w14:paraId="3EC09079" w14:textId="77777777" w:rsidTr="00FE0C26">
        <w:trPr>
          <w:trHeight w:val="288"/>
        </w:trPr>
        <w:tc>
          <w:tcPr>
            <w:tcW w:w="960" w:type="dxa"/>
            <w:tcBorders>
              <w:top w:val="nil"/>
              <w:left w:val="nil"/>
              <w:bottom w:val="nil"/>
              <w:right w:val="nil"/>
            </w:tcBorders>
            <w:shd w:val="clear" w:color="auto" w:fill="auto"/>
            <w:noWrap/>
            <w:vAlign w:val="bottom"/>
            <w:hideMark/>
          </w:tcPr>
          <w:p w14:paraId="22087541"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5</w:t>
            </w:r>
          </w:p>
        </w:tc>
        <w:tc>
          <w:tcPr>
            <w:tcW w:w="1228" w:type="dxa"/>
            <w:tcBorders>
              <w:top w:val="nil"/>
              <w:left w:val="nil"/>
              <w:bottom w:val="nil"/>
              <w:right w:val="nil"/>
            </w:tcBorders>
            <w:shd w:val="clear" w:color="auto" w:fill="auto"/>
            <w:noWrap/>
            <w:vAlign w:val="bottom"/>
            <w:hideMark/>
          </w:tcPr>
          <w:p w14:paraId="398700C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D</w:t>
            </w:r>
          </w:p>
        </w:tc>
        <w:tc>
          <w:tcPr>
            <w:tcW w:w="1140" w:type="dxa"/>
            <w:tcBorders>
              <w:top w:val="nil"/>
              <w:left w:val="nil"/>
              <w:bottom w:val="nil"/>
              <w:right w:val="nil"/>
            </w:tcBorders>
            <w:shd w:val="clear" w:color="auto" w:fill="auto"/>
            <w:noWrap/>
            <w:vAlign w:val="bottom"/>
            <w:hideMark/>
          </w:tcPr>
          <w:p w14:paraId="0B3594AF"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2195AE81"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1.478</w:t>
            </w:r>
          </w:p>
        </w:tc>
        <w:tc>
          <w:tcPr>
            <w:tcW w:w="960" w:type="dxa"/>
            <w:tcBorders>
              <w:top w:val="nil"/>
              <w:left w:val="nil"/>
              <w:bottom w:val="nil"/>
              <w:right w:val="nil"/>
            </w:tcBorders>
            <w:shd w:val="clear" w:color="auto" w:fill="auto"/>
            <w:noWrap/>
            <w:vAlign w:val="bottom"/>
            <w:hideMark/>
          </w:tcPr>
          <w:p w14:paraId="065455CC"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6C6C18CC"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0.011</w:t>
            </w:r>
          </w:p>
        </w:tc>
        <w:tc>
          <w:tcPr>
            <w:tcW w:w="1480" w:type="dxa"/>
            <w:tcBorders>
              <w:top w:val="nil"/>
              <w:left w:val="nil"/>
              <w:bottom w:val="nil"/>
              <w:right w:val="nil"/>
            </w:tcBorders>
            <w:shd w:val="clear" w:color="auto" w:fill="auto"/>
            <w:noWrap/>
            <w:vAlign w:val="bottom"/>
            <w:hideMark/>
          </w:tcPr>
          <w:p w14:paraId="0A0031F7"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44897AC4"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837.288</w:t>
            </w:r>
          </w:p>
        </w:tc>
        <w:tc>
          <w:tcPr>
            <w:tcW w:w="1100" w:type="dxa"/>
            <w:tcBorders>
              <w:top w:val="nil"/>
              <w:left w:val="nil"/>
              <w:bottom w:val="nil"/>
              <w:right w:val="nil"/>
            </w:tcBorders>
            <w:shd w:val="clear" w:color="auto" w:fill="auto"/>
            <w:noWrap/>
            <w:vAlign w:val="bottom"/>
            <w:hideMark/>
          </w:tcPr>
          <w:p w14:paraId="69378738"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124B5D44"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80</w:t>
            </w:r>
          </w:p>
        </w:tc>
        <w:tc>
          <w:tcPr>
            <w:tcW w:w="941" w:type="dxa"/>
            <w:tcBorders>
              <w:top w:val="nil"/>
              <w:left w:val="nil"/>
              <w:bottom w:val="nil"/>
              <w:right w:val="nil"/>
            </w:tcBorders>
            <w:shd w:val="clear" w:color="auto" w:fill="auto"/>
            <w:noWrap/>
            <w:vAlign w:val="bottom"/>
            <w:hideMark/>
          </w:tcPr>
          <w:p w14:paraId="7045BF1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837.288</w:t>
            </w:r>
          </w:p>
        </w:tc>
      </w:tr>
      <w:tr w:rsidR="00500B37" w:rsidRPr="00AB29B2" w14:paraId="7497741B" w14:textId="77777777" w:rsidTr="00FE0C26">
        <w:trPr>
          <w:trHeight w:val="288"/>
        </w:trPr>
        <w:tc>
          <w:tcPr>
            <w:tcW w:w="960" w:type="dxa"/>
            <w:tcBorders>
              <w:top w:val="nil"/>
              <w:left w:val="nil"/>
              <w:bottom w:val="nil"/>
              <w:right w:val="nil"/>
            </w:tcBorders>
            <w:shd w:val="clear" w:color="auto" w:fill="auto"/>
            <w:noWrap/>
            <w:vAlign w:val="bottom"/>
            <w:hideMark/>
          </w:tcPr>
          <w:p w14:paraId="7C7357E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6</w:t>
            </w:r>
          </w:p>
        </w:tc>
        <w:tc>
          <w:tcPr>
            <w:tcW w:w="1228" w:type="dxa"/>
            <w:tcBorders>
              <w:top w:val="nil"/>
              <w:left w:val="nil"/>
              <w:bottom w:val="nil"/>
              <w:right w:val="nil"/>
            </w:tcBorders>
            <w:shd w:val="clear" w:color="auto" w:fill="auto"/>
            <w:noWrap/>
            <w:vAlign w:val="bottom"/>
            <w:hideMark/>
          </w:tcPr>
          <w:p w14:paraId="70014DD4"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E</w:t>
            </w:r>
          </w:p>
        </w:tc>
        <w:tc>
          <w:tcPr>
            <w:tcW w:w="1140" w:type="dxa"/>
            <w:tcBorders>
              <w:top w:val="nil"/>
              <w:left w:val="nil"/>
              <w:bottom w:val="nil"/>
              <w:right w:val="nil"/>
            </w:tcBorders>
            <w:shd w:val="clear" w:color="auto" w:fill="auto"/>
            <w:noWrap/>
            <w:vAlign w:val="bottom"/>
            <w:hideMark/>
          </w:tcPr>
          <w:p w14:paraId="7D13AE54"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1.49</w:t>
            </w:r>
          </w:p>
        </w:tc>
        <w:tc>
          <w:tcPr>
            <w:tcW w:w="1900" w:type="dxa"/>
            <w:tcBorders>
              <w:top w:val="nil"/>
              <w:left w:val="nil"/>
              <w:bottom w:val="nil"/>
              <w:right w:val="nil"/>
            </w:tcBorders>
            <w:shd w:val="clear" w:color="auto" w:fill="auto"/>
            <w:noWrap/>
            <w:vAlign w:val="bottom"/>
            <w:hideMark/>
          </w:tcPr>
          <w:p w14:paraId="7713D781"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960" w:type="dxa"/>
            <w:tcBorders>
              <w:top w:val="nil"/>
              <w:left w:val="nil"/>
              <w:bottom w:val="nil"/>
              <w:right w:val="nil"/>
            </w:tcBorders>
            <w:shd w:val="clear" w:color="auto" w:fill="auto"/>
            <w:noWrap/>
            <w:vAlign w:val="bottom"/>
            <w:hideMark/>
          </w:tcPr>
          <w:p w14:paraId="4F3F6DF8"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1.48</w:t>
            </w:r>
          </w:p>
        </w:tc>
        <w:tc>
          <w:tcPr>
            <w:tcW w:w="1648" w:type="dxa"/>
            <w:tcBorders>
              <w:top w:val="nil"/>
              <w:left w:val="nil"/>
              <w:bottom w:val="nil"/>
              <w:right w:val="nil"/>
            </w:tcBorders>
            <w:shd w:val="clear" w:color="auto" w:fill="auto"/>
            <w:noWrap/>
            <w:vAlign w:val="bottom"/>
            <w:hideMark/>
          </w:tcPr>
          <w:p w14:paraId="4F6A918B"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480" w:type="dxa"/>
            <w:tcBorders>
              <w:top w:val="nil"/>
              <w:left w:val="nil"/>
              <w:bottom w:val="nil"/>
              <w:right w:val="nil"/>
            </w:tcBorders>
            <w:shd w:val="clear" w:color="auto" w:fill="auto"/>
            <w:noWrap/>
            <w:vAlign w:val="bottom"/>
            <w:hideMark/>
          </w:tcPr>
          <w:p w14:paraId="465E622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-0.002</w:t>
            </w:r>
          </w:p>
        </w:tc>
        <w:tc>
          <w:tcPr>
            <w:tcW w:w="1920" w:type="dxa"/>
            <w:tcBorders>
              <w:top w:val="nil"/>
              <w:left w:val="nil"/>
              <w:bottom w:val="nil"/>
              <w:right w:val="nil"/>
            </w:tcBorders>
            <w:shd w:val="clear" w:color="auto" w:fill="auto"/>
            <w:noWrap/>
            <w:vAlign w:val="bottom"/>
            <w:hideMark/>
          </w:tcPr>
          <w:p w14:paraId="2DE8582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837.286</w:t>
            </w:r>
          </w:p>
        </w:tc>
        <w:tc>
          <w:tcPr>
            <w:tcW w:w="1100" w:type="dxa"/>
            <w:tcBorders>
              <w:top w:val="nil"/>
              <w:left w:val="nil"/>
              <w:bottom w:val="nil"/>
              <w:right w:val="nil"/>
            </w:tcBorders>
            <w:shd w:val="clear" w:color="auto" w:fill="auto"/>
            <w:noWrap/>
            <w:vAlign w:val="bottom"/>
            <w:hideMark/>
          </w:tcPr>
          <w:p w14:paraId="458A657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Pr>
                <w:rFonts w:ascii="Calibri" w:eastAsia="Times New Roman" w:hAnsi="Calibri" w:cs="Calibri"/>
                <w:color w:val="000000"/>
                <w:lang w:eastAsia="en-029"/>
              </w:rPr>
              <w:t>SP 3</w:t>
            </w:r>
          </w:p>
        </w:tc>
        <w:tc>
          <w:tcPr>
            <w:tcW w:w="2660" w:type="dxa"/>
            <w:tcBorders>
              <w:top w:val="nil"/>
              <w:left w:val="nil"/>
              <w:bottom w:val="nil"/>
              <w:right w:val="nil"/>
            </w:tcBorders>
            <w:shd w:val="clear" w:color="auto" w:fill="auto"/>
            <w:noWrap/>
            <w:vAlign w:val="bottom"/>
            <w:hideMark/>
          </w:tcPr>
          <w:p w14:paraId="6962B6BB"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100</w:t>
            </w:r>
          </w:p>
        </w:tc>
        <w:tc>
          <w:tcPr>
            <w:tcW w:w="941" w:type="dxa"/>
            <w:tcBorders>
              <w:top w:val="nil"/>
              <w:left w:val="nil"/>
              <w:bottom w:val="nil"/>
              <w:right w:val="nil"/>
            </w:tcBorders>
            <w:shd w:val="clear" w:color="auto" w:fill="auto"/>
            <w:noWrap/>
            <w:vAlign w:val="bottom"/>
            <w:hideMark/>
          </w:tcPr>
          <w:p w14:paraId="0B09087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837.286</w:t>
            </w:r>
          </w:p>
        </w:tc>
      </w:tr>
      <w:tr w:rsidR="00500B37" w:rsidRPr="00AB29B2" w14:paraId="38FA2DAA" w14:textId="77777777" w:rsidTr="00FE0C26">
        <w:trPr>
          <w:trHeight w:val="288"/>
        </w:trPr>
        <w:tc>
          <w:tcPr>
            <w:tcW w:w="960" w:type="dxa"/>
            <w:tcBorders>
              <w:top w:val="nil"/>
              <w:left w:val="nil"/>
              <w:bottom w:val="nil"/>
              <w:right w:val="nil"/>
            </w:tcBorders>
            <w:shd w:val="clear" w:color="auto" w:fill="auto"/>
            <w:noWrap/>
            <w:vAlign w:val="bottom"/>
            <w:hideMark/>
          </w:tcPr>
          <w:p w14:paraId="714E21B2"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7</w:t>
            </w:r>
          </w:p>
        </w:tc>
        <w:tc>
          <w:tcPr>
            <w:tcW w:w="1228" w:type="dxa"/>
            <w:tcBorders>
              <w:top w:val="nil"/>
              <w:left w:val="nil"/>
              <w:bottom w:val="nil"/>
              <w:right w:val="nil"/>
            </w:tcBorders>
            <w:shd w:val="clear" w:color="auto" w:fill="auto"/>
            <w:noWrap/>
            <w:vAlign w:val="bottom"/>
            <w:hideMark/>
          </w:tcPr>
          <w:p w14:paraId="5D6FAD7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F</w:t>
            </w:r>
          </w:p>
        </w:tc>
        <w:tc>
          <w:tcPr>
            <w:tcW w:w="1140" w:type="dxa"/>
            <w:tcBorders>
              <w:top w:val="nil"/>
              <w:left w:val="nil"/>
              <w:bottom w:val="nil"/>
              <w:right w:val="nil"/>
            </w:tcBorders>
            <w:shd w:val="clear" w:color="auto" w:fill="auto"/>
            <w:noWrap/>
            <w:vAlign w:val="bottom"/>
            <w:hideMark/>
          </w:tcPr>
          <w:p w14:paraId="205E7531"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62C28CCD"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1.569</w:t>
            </w:r>
          </w:p>
        </w:tc>
        <w:tc>
          <w:tcPr>
            <w:tcW w:w="960" w:type="dxa"/>
            <w:tcBorders>
              <w:top w:val="nil"/>
              <w:left w:val="nil"/>
              <w:bottom w:val="nil"/>
              <w:right w:val="nil"/>
            </w:tcBorders>
            <w:shd w:val="clear" w:color="auto" w:fill="auto"/>
            <w:noWrap/>
            <w:vAlign w:val="bottom"/>
            <w:hideMark/>
          </w:tcPr>
          <w:p w14:paraId="5CA0708F"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120B00DC"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480" w:type="dxa"/>
            <w:tcBorders>
              <w:top w:val="nil"/>
              <w:left w:val="nil"/>
              <w:bottom w:val="nil"/>
              <w:right w:val="nil"/>
            </w:tcBorders>
            <w:shd w:val="clear" w:color="auto" w:fill="auto"/>
            <w:noWrap/>
            <w:vAlign w:val="bottom"/>
            <w:hideMark/>
          </w:tcPr>
          <w:p w14:paraId="4B2CA268"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-0.079</w:t>
            </w:r>
          </w:p>
        </w:tc>
        <w:tc>
          <w:tcPr>
            <w:tcW w:w="1920" w:type="dxa"/>
            <w:tcBorders>
              <w:top w:val="nil"/>
              <w:left w:val="nil"/>
              <w:bottom w:val="nil"/>
              <w:right w:val="nil"/>
            </w:tcBorders>
            <w:shd w:val="clear" w:color="auto" w:fill="auto"/>
            <w:noWrap/>
            <w:vAlign w:val="bottom"/>
            <w:hideMark/>
          </w:tcPr>
          <w:p w14:paraId="0A5F4940"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837.207</w:t>
            </w:r>
          </w:p>
        </w:tc>
        <w:tc>
          <w:tcPr>
            <w:tcW w:w="1100" w:type="dxa"/>
            <w:tcBorders>
              <w:top w:val="nil"/>
              <w:left w:val="nil"/>
              <w:bottom w:val="nil"/>
              <w:right w:val="nil"/>
            </w:tcBorders>
            <w:shd w:val="clear" w:color="auto" w:fill="auto"/>
            <w:noWrap/>
            <w:vAlign w:val="bottom"/>
            <w:hideMark/>
          </w:tcPr>
          <w:p w14:paraId="0489CB16"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3540AC4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120</w:t>
            </w:r>
          </w:p>
        </w:tc>
        <w:tc>
          <w:tcPr>
            <w:tcW w:w="941" w:type="dxa"/>
            <w:tcBorders>
              <w:top w:val="nil"/>
              <w:left w:val="nil"/>
              <w:bottom w:val="nil"/>
              <w:right w:val="nil"/>
            </w:tcBorders>
            <w:shd w:val="clear" w:color="auto" w:fill="auto"/>
            <w:noWrap/>
            <w:vAlign w:val="bottom"/>
            <w:hideMark/>
          </w:tcPr>
          <w:p w14:paraId="0D1D52B2"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837.207</w:t>
            </w:r>
          </w:p>
        </w:tc>
      </w:tr>
      <w:tr w:rsidR="00500B37" w:rsidRPr="00AB29B2" w14:paraId="62D328B0" w14:textId="77777777" w:rsidTr="00FE0C26">
        <w:trPr>
          <w:trHeight w:val="288"/>
        </w:trPr>
        <w:tc>
          <w:tcPr>
            <w:tcW w:w="960" w:type="dxa"/>
            <w:tcBorders>
              <w:top w:val="nil"/>
              <w:left w:val="nil"/>
              <w:bottom w:val="nil"/>
              <w:right w:val="nil"/>
            </w:tcBorders>
            <w:shd w:val="clear" w:color="auto" w:fill="auto"/>
            <w:noWrap/>
            <w:vAlign w:val="bottom"/>
            <w:hideMark/>
          </w:tcPr>
          <w:p w14:paraId="70B692AB"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w:t>
            </w:r>
          </w:p>
        </w:tc>
        <w:tc>
          <w:tcPr>
            <w:tcW w:w="1228" w:type="dxa"/>
            <w:tcBorders>
              <w:top w:val="nil"/>
              <w:left w:val="nil"/>
              <w:bottom w:val="nil"/>
              <w:right w:val="nil"/>
            </w:tcBorders>
            <w:shd w:val="clear" w:color="auto" w:fill="auto"/>
            <w:noWrap/>
            <w:vAlign w:val="bottom"/>
            <w:hideMark/>
          </w:tcPr>
          <w:p w14:paraId="2725A801"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G</w:t>
            </w:r>
          </w:p>
        </w:tc>
        <w:tc>
          <w:tcPr>
            <w:tcW w:w="1140" w:type="dxa"/>
            <w:tcBorders>
              <w:top w:val="nil"/>
              <w:left w:val="nil"/>
              <w:bottom w:val="nil"/>
              <w:right w:val="nil"/>
            </w:tcBorders>
            <w:shd w:val="clear" w:color="auto" w:fill="auto"/>
            <w:noWrap/>
            <w:vAlign w:val="bottom"/>
            <w:hideMark/>
          </w:tcPr>
          <w:p w14:paraId="6AAAE7D5"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398CBC6F"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1.71</w:t>
            </w:r>
          </w:p>
        </w:tc>
        <w:tc>
          <w:tcPr>
            <w:tcW w:w="960" w:type="dxa"/>
            <w:tcBorders>
              <w:top w:val="nil"/>
              <w:left w:val="nil"/>
              <w:bottom w:val="nil"/>
              <w:right w:val="nil"/>
            </w:tcBorders>
            <w:shd w:val="clear" w:color="auto" w:fill="auto"/>
            <w:noWrap/>
            <w:vAlign w:val="bottom"/>
            <w:hideMark/>
          </w:tcPr>
          <w:p w14:paraId="6725B0EF"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2C01AD06"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480" w:type="dxa"/>
            <w:tcBorders>
              <w:top w:val="nil"/>
              <w:left w:val="nil"/>
              <w:bottom w:val="nil"/>
              <w:right w:val="nil"/>
            </w:tcBorders>
            <w:shd w:val="clear" w:color="auto" w:fill="auto"/>
            <w:noWrap/>
            <w:vAlign w:val="bottom"/>
            <w:hideMark/>
          </w:tcPr>
          <w:p w14:paraId="57577DB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-0.141</w:t>
            </w:r>
          </w:p>
        </w:tc>
        <w:tc>
          <w:tcPr>
            <w:tcW w:w="1920" w:type="dxa"/>
            <w:tcBorders>
              <w:top w:val="nil"/>
              <w:left w:val="nil"/>
              <w:bottom w:val="nil"/>
              <w:right w:val="nil"/>
            </w:tcBorders>
            <w:shd w:val="clear" w:color="auto" w:fill="auto"/>
            <w:noWrap/>
            <w:vAlign w:val="bottom"/>
            <w:hideMark/>
          </w:tcPr>
          <w:p w14:paraId="527FD590"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837.066</w:t>
            </w:r>
          </w:p>
        </w:tc>
        <w:tc>
          <w:tcPr>
            <w:tcW w:w="1100" w:type="dxa"/>
            <w:tcBorders>
              <w:top w:val="nil"/>
              <w:left w:val="nil"/>
              <w:bottom w:val="nil"/>
              <w:right w:val="nil"/>
            </w:tcBorders>
            <w:shd w:val="clear" w:color="auto" w:fill="auto"/>
            <w:noWrap/>
            <w:vAlign w:val="bottom"/>
            <w:hideMark/>
          </w:tcPr>
          <w:p w14:paraId="0D30D29A"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250C16E5"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140</w:t>
            </w:r>
          </w:p>
        </w:tc>
        <w:tc>
          <w:tcPr>
            <w:tcW w:w="941" w:type="dxa"/>
            <w:tcBorders>
              <w:top w:val="nil"/>
              <w:left w:val="nil"/>
              <w:bottom w:val="nil"/>
              <w:right w:val="nil"/>
            </w:tcBorders>
            <w:shd w:val="clear" w:color="auto" w:fill="auto"/>
            <w:noWrap/>
            <w:vAlign w:val="bottom"/>
            <w:hideMark/>
          </w:tcPr>
          <w:p w14:paraId="5BD7047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837.066</w:t>
            </w:r>
          </w:p>
        </w:tc>
      </w:tr>
      <w:tr w:rsidR="00500B37" w:rsidRPr="00AB29B2" w14:paraId="1B18361C" w14:textId="77777777" w:rsidTr="00FE0C26">
        <w:trPr>
          <w:trHeight w:val="288"/>
        </w:trPr>
        <w:tc>
          <w:tcPr>
            <w:tcW w:w="960" w:type="dxa"/>
            <w:tcBorders>
              <w:top w:val="nil"/>
              <w:left w:val="nil"/>
              <w:bottom w:val="nil"/>
              <w:right w:val="nil"/>
            </w:tcBorders>
            <w:shd w:val="clear" w:color="auto" w:fill="auto"/>
            <w:noWrap/>
            <w:vAlign w:val="bottom"/>
            <w:hideMark/>
          </w:tcPr>
          <w:p w14:paraId="59CCD18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9</w:t>
            </w:r>
          </w:p>
        </w:tc>
        <w:tc>
          <w:tcPr>
            <w:tcW w:w="1228" w:type="dxa"/>
            <w:tcBorders>
              <w:top w:val="nil"/>
              <w:left w:val="nil"/>
              <w:bottom w:val="nil"/>
              <w:right w:val="nil"/>
            </w:tcBorders>
            <w:shd w:val="clear" w:color="auto" w:fill="auto"/>
            <w:noWrap/>
            <w:vAlign w:val="bottom"/>
            <w:hideMark/>
          </w:tcPr>
          <w:p w14:paraId="218E65CF"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H</w:t>
            </w:r>
          </w:p>
        </w:tc>
        <w:tc>
          <w:tcPr>
            <w:tcW w:w="1140" w:type="dxa"/>
            <w:tcBorders>
              <w:top w:val="nil"/>
              <w:left w:val="nil"/>
              <w:bottom w:val="nil"/>
              <w:right w:val="nil"/>
            </w:tcBorders>
            <w:shd w:val="clear" w:color="auto" w:fill="auto"/>
            <w:noWrap/>
            <w:vAlign w:val="bottom"/>
            <w:hideMark/>
          </w:tcPr>
          <w:p w14:paraId="6EE47A28"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4E2F4711"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1.565</w:t>
            </w:r>
          </w:p>
        </w:tc>
        <w:tc>
          <w:tcPr>
            <w:tcW w:w="960" w:type="dxa"/>
            <w:tcBorders>
              <w:top w:val="nil"/>
              <w:left w:val="nil"/>
              <w:bottom w:val="nil"/>
              <w:right w:val="nil"/>
            </w:tcBorders>
            <w:shd w:val="clear" w:color="auto" w:fill="auto"/>
            <w:noWrap/>
            <w:vAlign w:val="bottom"/>
            <w:hideMark/>
          </w:tcPr>
          <w:p w14:paraId="06C63EA8"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7E5E609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0.145</w:t>
            </w:r>
          </w:p>
        </w:tc>
        <w:tc>
          <w:tcPr>
            <w:tcW w:w="1480" w:type="dxa"/>
            <w:tcBorders>
              <w:top w:val="nil"/>
              <w:left w:val="nil"/>
              <w:bottom w:val="nil"/>
              <w:right w:val="nil"/>
            </w:tcBorders>
            <w:shd w:val="clear" w:color="auto" w:fill="auto"/>
            <w:noWrap/>
            <w:vAlign w:val="bottom"/>
            <w:hideMark/>
          </w:tcPr>
          <w:p w14:paraId="05AC451E"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3CE455A8"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837.211</w:t>
            </w:r>
          </w:p>
        </w:tc>
        <w:tc>
          <w:tcPr>
            <w:tcW w:w="1100" w:type="dxa"/>
            <w:tcBorders>
              <w:top w:val="nil"/>
              <w:left w:val="nil"/>
              <w:bottom w:val="nil"/>
              <w:right w:val="nil"/>
            </w:tcBorders>
            <w:shd w:val="clear" w:color="auto" w:fill="auto"/>
            <w:noWrap/>
            <w:vAlign w:val="bottom"/>
            <w:hideMark/>
          </w:tcPr>
          <w:p w14:paraId="1EB6EBFE"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6A884092"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160</w:t>
            </w:r>
          </w:p>
        </w:tc>
        <w:tc>
          <w:tcPr>
            <w:tcW w:w="941" w:type="dxa"/>
            <w:tcBorders>
              <w:top w:val="nil"/>
              <w:left w:val="nil"/>
              <w:bottom w:val="nil"/>
              <w:right w:val="nil"/>
            </w:tcBorders>
            <w:shd w:val="clear" w:color="auto" w:fill="auto"/>
            <w:noWrap/>
            <w:vAlign w:val="bottom"/>
            <w:hideMark/>
          </w:tcPr>
          <w:p w14:paraId="0821FDF4"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837.211</w:t>
            </w:r>
          </w:p>
        </w:tc>
      </w:tr>
      <w:tr w:rsidR="00500B37" w:rsidRPr="00AB29B2" w14:paraId="14115657" w14:textId="77777777" w:rsidTr="00FE0C26">
        <w:trPr>
          <w:trHeight w:val="288"/>
        </w:trPr>
        <w:tc>
          <w:tcPr>
            <w:tcW w:w="960" w:type="dxa"/>
            <w:tcBorders>
              <w:top w:val="nil"/>
              <w:left w:val="nil"/>
              <w:bottom w:val="nil"/>
              <w:right w:val="nil"/>
            </w:tcBorders>
            <w:shd w:val="clear" w:color="auto" w:fill="auto"/>
            <w:noWrap/>
            <w:vAlign w:val="bottom"/>
            <w:hideMark/>
          </w:tcPr>
          <w:p w14:paraId="0AE09A0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10</w:t>
            </w:r>
          </w:p>
        </w:tc>
        <w:tc>
          <w:tcPr>
            <w:tcW w:w="1228" w:type="dxa"/>
            <w:tcBorders>
              <w:top w:val="nil"/>
              <w:left w:val="nil"/>
              <w:bottom w:val="nil"/>
              <w:right w:val="nil"/>
            </w:tcBorders>
            <w:shd w:val="clear" w:color="auto" w:fill="auto"/>
            <w:noWrap/>
            <w:vAlign w:val="bottom"/>
            <w:hideMark/>
          </w:tcPr>
          <w:p w14:paraId="6582C24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I</w:t>
            </w:r>
          </w:p>
        </w:tc>
        <w:tc>
          <w:tcPr>
            <w:tcW w:w="1140" w:type="dxa"/>
            <w:tcBorders>
              <w:top w:val="nil"/>
              <w:left w:val="nil"/>
              <w:bottom w:val="nil"/>
              <w:right w:val="nil"/>
            </w:tcBorders>
            <w:shd w:val="clear" w:color="auto" w:fill="auto"/>
            <w:noWrap/>
            <w:vAlign w:val="bottom"/>
            <w:hideMark/>
          </w:tcPr>
          <w:p w14:paraId="64652584"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1.505</w:t>
            </w:r>
          </w:p>
        </w:tc>
        <w:tc>
          <w:tcPr>
            <w:tcW w:w="1900" w:type="dxa"/>
            <w:tcBorders>
              <w:top w:val="nil"/>
              <w:left w:val="nil"/>
              <w:bottom w:val="nil"/>
              <w:right w:val="nil"/>
            </w:tcBorders>
            <w:shd w:val="clear" w:color="auto" w:fill="auto"/>
            <w:noWrap/>
            <w:vAlign w:val="bottom"/>
            <w:hideMark/>
          </w:tcPr>
          <w:p w14:paraId="175D2A79"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960" w:type="dxa"/>
            <w:tcBorders>
              <w:top w:val="nil"/>
              <w:left w:val="nil"/>
              <w:bottom w:val="nil"/>
              <w:right w:val="nil"/>
            </w:tcBorders>
            <w:shd w:val="clear" w:color="auto" w:fill="auto"/>
            <w:noWrap/>
            <w:vAlign w:val="bottom"/>
            <w:hideMark/>
          </w:tcPr>
          <w:p w14:paraId="6C331E8C"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1.481</w:t>
            </w:r>
          </w:p>
        </w:tc>
        <w:tc>
          <w:tcPr>
            <w:tcW w:w="1648" w:type="dxa"/>
            <w:tcBorders>
              <w:top w:val="nil"/>
              <w:left w:val="nil"/>
              <w:bottom w:val="nil"/>
              <w:right w:val="nil"/>
            </w:tcBorders>
            <w:shd w:val="clear" w:color="auto" w:fill="auto"/>
            <w:noWrap/>
            <w:vAlign w:val="bottom"/>
            <w:hideMark/>
          </w:tcPr>
          <w:p w14:paraId="0027E2B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0.084</w:t>
            </w:r>
          </w:p>
        </w:tc>
        <w:tc>
          <w:tcPr>
            <w:tcW w:w="1480" w:type="dxa"/>
            <w:tcBorders>
              <w:top w:val="nil"/>
              <w:left w:val="nil"/>
              <w:bottom w:val="nil"/>
              <w:right w:val="nil"/>
            </w:tcBorders>
            <w:shd w:val="clear" w:color="auto" w:fill="auto"/>
            <w:noWrap/>
            <w:vAlign w:val="bottom"/>
            <w:hideMark/>
          </w:tcPr>
          <w:p w14:paraId="153131B8"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1B4D0BE8"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837.295</w:t>
            </w:r>
          </w:p>
        </w:tc>
        <w:tc>
          <w:tcPr>
            <w:tcW w:w="1100" w:type="dxa"/>
            <w:tcBorders>
              <w:top w:val="nil"/>
              <w:left w:val="nil"/>
              <w:bottom w:val="nil"/>
              <w:right w:val="nil"/>
            </w:tcBorders>
            <w:shd w:val="clear" w:color="auto" w:fill="auto"/>
            <w:noWrap/>
            <w:vAlign w:val="bottom"/>
            <w:hideMark/>
          </w:tcPr>
          <w:p w14:paraId="75CE7DA1" w14:textId="77777777" w:rsidR="00500B37" w:rsidRPr="00AB29B2" w:rsidRDefault="00500B37" w:rsidP="00FE0C26">
            <w:pPr>
              <w:spacing w:after="0" w:line="240" w:lineRule="auto"/>
              <w:jc w:val="center"/>
              <w:rPr>
                <w:rFonts w:ascii="Calibri" w:eastAsia="Times New Roman" w:hAnsi="Calibri" w:cs="Calibri"/>
                <w:color w:val="000000"/>
                <w:lang w:eastAsia="en-029"/>
              </w:rPr>
            </w:pPr>
            <w:r>
              <w:rPr>
                <w:rFonts w:ascii="Calibri" w:eastAsia="Times New Roman" w:hAnsi="Calibri" w:cs="Calibri"/>
                <w:color w:val="000000"/>
                <w:lang w:eastAsia="en-029"/>
              </w:rPr>
              <w:t>SP 4</w:t>
            </w:r>
          </w:p>
        </w:tc>
        <w:tc>
          <w:tcPr>
            <w:tcW w:w="2660" w:type="dxa"/>
            <w:tcBorders>
              <w:top w:val="nil"/>
              <w:left w:val="nil"/>
              <w:bottom w:val="nil"/>
              <w:right w:val="nil"/>
            </w:tcBorders>
            <w:shd w:val="clear" w:color="auto" w:fill="auto"/>
            <w:noWrap/>
            <w:vAlign w:val="bottom"/>
            <w:hideMark/>
          </w:tcPr>
          <w:p w14:paraId="0DB67E4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180</w:t>
            </w:r>
          </w:p>
        </w:tc>
        <w:tc>
          <w:tcPr>
            <w:tcW w:w="941" w:type="dxa"/>
            <w:tcBorders>
              <w:top w:val="nil"/>
              <w:left w:val="nil"/>
              <w:bottom w:val="nil"/>
              <w:right w:val="nil"/>
            </w:tcBorders>
            <w:shd w:val="clear" w:color="auto" w:fill="auto"/>
            <w:noWrap/>
            <w:vAlign w:val="bottom"/>
            <w:hideMark/>
          </w:tcPr>
          <w:p w14:paraId="2D1830B5"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837.295</w:t>
            </w:r>
          </w:p>
        </w:tc>
      </w:tr>
      <w:tr w:rsidR="00500B37" w:rsidRPr="00AB29B2" w14:paraId="7D30E950" w14:textId="77777777" w:rsidTr="00FE0C26">
        <w:trPr>
          <w:trHeight w:val="288"/>
        </w:trPr>
        <w:tc>
          <w:tcPr>
            <w:tcW w:w="960" w:type="dxa"/>
            <w:tcBorders>
              <w:top w:val="nil"/>
              <w:left w:val="nil"/>
              <w:bottom w:val="nil"/>
              <w:right w:val="nil"/>
            </w:tcBorders>
            <w:shd w:val="clear" w:color="auto" w:fill="auto"/>
            <w:noWrap/>
            <w:vAlign w:val="bottom"/>
            <w:hideMark/>
          </w:tcPr>
          <w:p w14:paraId="7829FF20"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11</w:t>
            </w:r>
          </w:p>
        </w:tc>
        <w:tc>
          <w:tcPr>
            <w:tcW w:w="1228" w:type="dxa"/>
            <w:tcBorders>
              <w:top w:val="nil"/>
              <w:left w:val="nil"/>
              <w:bottom w:val="nil"/>
              <w:right w:val="nil"/>
            </w:tcBorders>
            <w:shd w:val="clear" w:color="auto" w:fill="auto"/>
            <w:noWrap/>
            <w:vAlign w:val="bottom"/>
            <w:hideMark/>
          </w:tcPr>
          <w:p w14:paraId="7E2D5F50"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J</w:t>
            </w:r>
          </w:p>
        </w:tc>
        <w:tc>
          <w:tcPr>
            <w:tcW w:w="1140" w:type="dxa"/>
            <w:tcBorders>
              <w:top w:val="nil"/>
              <w:left w:val="nil"/>
              <w:bottom w:val="nil"/>
              <w:right w:val="nil"/>
            </w:tcBorders>
            <w:shd w:val="clear" w:color="auto" w:fill="auto"/>
            <w:noWrap/>
            <w:vAlign w:val="bottom"/>
            <w:hideMark/>
          </w:tcPr>
          <w:p w14:paraId="2DAE8776"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1B8F760A"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1.567</w:t>
            </w:r>
          </w:p>
        </w:tc>
        <w:tc>
          <w:tcPr>
            <w:tcW w:w="960" w:type="dxa"/>
            <w:tcBorders>
              <w:top w:val="nil"/>
              <w:left w:val="nil"/>
              <w:bottom w:val="nil"/>
              <w:right w:val="nil"/>
            </w:tcBorders>
            <w:shd w:val="clear" w:color="auto" w:fill="auto"/>
            <w:noWrap/>
            <w:vAlign w:val="bottom"/>
            <w:hideMark/>
          </w:tcPr>
          <w:p w14:paraId="69B00BA3"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21BB5A49"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480" w:type="dxa"/>
            <w:tcBorders>
              <w:top w:val="nil"/>
              <w:left w:val="nil"/>
              <w:bottom w:val="nil"/>
              <w:right w:val="nil"/>
            </w:tcBorders>
            <w:shd w:val="clear" w:color="auto" w:fill="auto"/>
            <w:noWrap/>
            <w:vAlign w:val="bottom"/>
            <w:hideMark/>
          </w:tcPr>
          <w:p w14:paraId="2B8375D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-0.062</w:t>
            </w:r>
          </w:p>
        </w:tc>
        <w:tc>
          <w:tcPr>
            <w:tcW w:w="1920" w:type="dxa"/>
            <w:tcBorders>
              <w:top w:val="nil"/>
              <w:left w:val="nil"/>
              <w:bottom w:val="nil"/>
              <w:right w:val="nil"/>
            </w:tcBorders>
            <w:shd w:val="clear" w:color="auto" w:fill="auto"/>
            <w:noWrap/>
            <w:vAlign w:val="bottom"/>
            <w:hideMark/>
          </w:tcPr>
          <w:p w14:paraId="6D4C9258"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837.233</w:t>
            </w:r>
          </w:p>
        </w:tc>
        <w:tc>
          <w:tcPr>
            <w:tcW w:w="1100" w:type="dxa"/>
            <w:tcBorders>
              <w:top w:val="nil"/>
              <w:left w:val="nil"/>
              <w:bottom w:val="nil"/>
              <w:right w:val="nil"/>
            </w:tcBorders>
            <w:shd w:val="clear" w:color="auto" w:fill="auto"/>
            <w:noWrap/>
            <w:vAlign w:val="bottom"/>
            <w:hideMark/>
          </w:tcPr>
          <w:p w14:paraId="2D97209F"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19CB47C2"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200</w:t>
            </w:r>
          </w:p>
        </w:tc>
        <w:tc>
          <w:tcPr>
            <w:tcW w:w="941" w:type="dxa"/>
            <w:tcBorders>
              <w:top w:val="nil"/>
              <w:left w:val="nil"/>
              <w:bottom w:val="nil"/>
              <w:right w:val="nil"/>
            </w:tcBorders>
            <w:shd w:val="clear" w:color="auto" w:fill="auto"/>
            <w:noWrap/>
            <w:vAlign w:val="bottom"/>
            <w:hideMark/>
          </w:tcPr>
          <w:p w14:paraId="268CA8B5"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837.233</w:t>
            </w:r>
          </w:p>
        </w:tc>
      </w:tr>
      <w:tr w:rsidR="00500B37" w:rsidRPr="00AB29B2" w14:paraId="15D057B6" w14:textId="77777777" w:rsidTr="00FE0C26">
        <w:trPr>
          <w:trHeight w:val="288"/>
        </w:trPr>
        <w:tc>
          <w:tcPr>
            <w:tcW w:w="960" w:type="dxa"/>
            <w:tcBorders>
              <w:top w:val="nil"/>
              <w:left w:val="nil"/>
              <w:bottom w:val="nil"/>
              <w:right w:val="nil"/>
            </w:tcBorders>
            <w:shd w:val="clear" w:color="auto" w:fill="auto"/>
            <w:noWrap/>
            <w:vAlign w:val="bottom"/>
            <w:hideMark/>
          </w:tcPr>
          <w:p w14:paraId="58739FCA"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12</w:t>
            </w:r>
          </w:p>
        </w:tc>
        <w:tc>
          <w:tcPr>
            <w:tcW w:w="1228" w:type="dxa"/>
            <w:tcBorders>
              <w:top w:val="nil"/>
              <w:left w:val="nil"/>
              <w:bottom w:val="nil"/>
              <w:right w:val="nil"/>
            </w:tcBorders>
            <w:shd w:val="clear" w:color="auto" w:fill="auto"/>
            <w:noWrap/>
            <w:vAlign w:val="bottom"/>
            <w:hideMark/>
          </w:tcPr>
          <w:p w14:paraId="66C600A4"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K</w:t>
            </w:r>
          </w:p>
        </w:tc>
        <w:tc>
          <w:tcPr>
            <w:tcW w:w="1140" w:type="dxa"/>
            <w:tcBorders>
              <w:top w:val="nil"/>
              <w:left w:val="nil"/>
              <w:bottom w:val="nil"/>
              <w:right w:val="nil"/>
            </w:tcBorders>
            <w:shd w:val="clear" w:color="auto" w:fill="auto"/>
            <w:noWrap/>
            <w:vAlign w:val="bottom"/>
            <w:hideMark/>
          </w:tcPr>
          <w:p w14:paraId="551381DF"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686A303C"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1.589</w:t>
            </w:r>
          </w:p>
        </w:tc>
        <w:tc>
          <w:tcPr>
            <w:tcW w:w="960" w:type="dxa"/>
            <w:tcBorders>
              <w:top w:val="nil"/>
              <w:left w:val="nil"/>
              <w:bottom w:val="nil"/>
              <w:right w:val="nil"/>
            </w:tcBorders>
            <w:shd w:val="clear" w:color="auto" w:fill="auto"/>
            <w:noWrap/>
            <w:vAlign w:val="bottom"/>
            <w:hideMark/>
          </w:tcPr>
          <w:p w14:paraId="4CC96109"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649C7E0B"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480" w:type="dxa"/>
            <w:tcBorders>
              <w:top w:val="nil"/>
              <w:left w:val="nil"/>
              <w:bottom w:val="nil"/>
              <w:right w:val="nil"/>
            </w:tcBorders>
            <w:shd w:val="clear" w:color="auto" w:fill="auto"/>
            <w:noWrap/>
            <w:vAlign w:val="bottom"/>
            <w:hideMark/>
          </w:tcPr>
          <w:p w14:paraId="629C5BCA"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-0.022</w:t>
            </w:r>
          </w:p>
        </w:tc>
        <w:tc>
          <w:tcPr>
            <w:tcW w:w="1920" w:type="dxa"/>
            <w:tcBorders>
              <w:top w:val="nil"/>
              <w:left w:val="nil"/>
              <w:bottom w:val="nil"/>
              <w:right w:val="nil"/>
            </w:tcBorders>
            <w:shd w:val="clear" w:color="auto" w:fill="auto"/>
            <w:noWrap/>
            <w:vAlign w:val="bottom"/>
            <w:hideMark/>
          </w:tcPr>
          <w:p w14:paraId="237A2E8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837.211</w:t>
            </w:r>
          </w:p>
        </w:tc>
        <w:tc>
          <w:tcPr>
            <w:tcW w:w="1100" w:type="dxa"/>
            <w:tcBorders>
              <w:top w:val="nil"/>
              <w:left w:val="nil"/>
              <w:bottom w:val="nil"/>
              <w:right w:val="nil"/>
            </w:tcBorders>
            <w:shd w:val="clear" w:color="auto" w:fill="auto"/>
            <w:noWrap/>
            <w:vAlign w:val="bottom"/>
            <w:hideMark/>
          </w:tcPr>
          <w:p w14:paraId="215791DD"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37839431"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220</w:t>
            </w:r>
          </w:p>
        </w:tc>
        <w:tc>
          <w:tcPr>
            <w:tcW w:w="941" w:type="dxa"/>
            <w:tcBorders>
              <w:top w:val="nil"/>
              <w:left w:val="nil"/>
              <w:bottom w:val="nil"/>
              <w:right w:val="nil"/>
            </w:tcBorders>
            <w:shd w:val="clear" w:color="auto" w:fill="auto"/>
            <w:noWrap/>
            <w:vAlign w:val="bottom"/>
            <w:hideMark/>
          </w:tcPr>
          <w:p w14:paraId="4DD8EB8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837.211</w:t>
            </w:r>
          </w:p>
        </w:tc>
      </w:tr>
      <w:tr w:rsidR="00500B37" w:rsidRPr="00AB29B2" w14:paraId="36FC5C6E" w14:textId="77777777" w:rsidTr="00FE0C26">
        <w:trPr>
          <w:trHeight w:val="288"/>
        </w:trPr>
        <w:tc>
          <w:tcPr>
            <w:tcW w:w="960" w:type="dxa"/>
            <w:tcBorders>
              <w:top w:val="nil"/>
              <w:left w:val="nil"/>
              <w:bottom w:val="nil"/>
              <w:right w:val="nil"/>
            </w:tcBorders>
            <w:shd w:val="clear" w:color="auto" w:fill="auto"/>
            <w:noWrap/>
            <w:vAlign w:val="bottom"/>
            <w:hideMark/>
          </w:tcPr>
          <w:p w14:paraId="74C1A76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13</w:t>
            </w:r>
          </w:p>
        </w:tc>
        <w:tc>
          <w:tcPr>
            <w:tcW w:w="1228" w:type="dxa"/>
            <w:tcBorders>
              <w:top w:val="nil"/>
              <w:left w:val="nil"/>
              <w:bottom w:val="nil"/>
              <w:right w:val="nil"/>
            </w:tcBorders>
            <w:shd w:val="clear" w:color="auto" w:fill="auto"/>
            <w:noWrap/>
            <w:vAlign w:val="bottom"/>
            <w:hideMark/>
          </w:tcPr>
          <w:p w14:paraId="443FDC6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L</w:t>
            </w:r>
          </w:p>
        </w:tc>
        <w:tc>
          <w:tcPr>
            <w:tcW w:w="1140" w:type="dxa"/>
            <w:tcBorders>
              <w:top w:val="nil"/>
              <w:left w:val="nil"/>
              <w:bottom w:val="nil"/>
              <w:right w:val="nil"/>
            </w:tcBorders>
            <w:shd w:val="clear" w:color="auto" w:fill="auto"/>
            <w:noWrap/>
            <w:vAlign w:val="bottom"/>
            <w:hideMark/>
          </w:tcPr>
          <w:p w14:paraId="60F842D9"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2F29655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1.722</w:t>
            </w:r>
          </w:p>
        </w:tc>
        <w:tc>
          <w:tcPr>
            <w:tcW w:w="960" w:type="dxa"/>
            <w:tcBorders>
              <w:top w:val="nil"/>
              <w:left w:val="nil"/>
              <w:bottom w:val="nil"/>
              <w:right w:val="nil"/>
            </w:tcBorders>
            <w:shd w:val="clear" w:color="auto" w:fill="auto"/>
            <w:noWrap/>
            <w:vAlign w:val="bottom"/>
            <w:hideMark/>
          </w:tcPr>
          <w:p w14:paraId="62215A4C"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34920F72"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480" w:type="dxa"/>
            <w:tcBorders>
              <w:top w:val="nil"/>
              <w:left w:val="nil"/>
              <w:bottom w:val="nil"/>
              <w:right w:val="nil"/>
            </w:tcBorders>
            <w:shd w:val="clear" w:color="auto" w:fill="auto"/>
            <w:noWrap/>
            <w:vAlign w:val="bottom"/>
            <w:hideMark/>
          </w:tcPr>
          <w:p w14:paraId="6267493A"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-0.133</w:t>
            </w:r>
          </w:p>
        </w:tc>
        <w:tc>
          <w:tcPr>
            <w:tcW w:w="1920" w:type="dxa"/>
            <w:tcBorders>
              <w:top w:val="nil"/>
              <w:left w:val="nil"/>
              <w:bottom w:val="nil"/>
              <w:right w:val="nil"/>
            </w:tcBorders>
            <w:shd w:val="clear" w:color="auto" w:fill="auto"/>
            <w:noWrap/>
            <w:vAlign w:val="bottom"/>
            <w:hideMark/>
          </w:tcPr>
          <w:p w14:paraId="2F71147B"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837.078</w:t>
            </w:r>
          </w:p>
        </w:tc>
        <w:tc>
          <w:tcPr>
            <w:tcW w:w="1100" w:type="dxa"/>
            <w:tcBorders>
              <w:top w:val="nil"/>
              <w:left w:val="nil"/>
              <w:bottom w:val="nil"/>
              <w:right w:val="nil"/>
            </w:tcBorders>
            <w:shd w:val="clear" w:color="auto" w:fill="auto"/>
            <w:noWrap/>
            <w:vAlign w:val="bottom"/>
            <w:hideMark/>
          </w:tcPr>
          <w:p w14:paraId="202B876E"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40F74B25"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240</w:t>
            </w:r>
          </w:p>
        </w:tc>
        <w:tc>
          <w:tcPr>
            <w:tcW w:w="941" w:type="dxa"/>
            <w:tcBorders>
              <w:top w:val="nil"/>
              <w:left w:val="nil"/>
              <w:bottom w:val="nil"/>
              <w:right w:val="nil"/>
            </w:tcBorders>
            <w:shd w:val="clear" w:color="auto" w:fill="auto"/>
            <w:noWrap/>
            <w:vAlign w:val="bottom"/>
            <w:hideMark/>
          </w:tcPr>
          <w:p w14:paraId="6A0AAF84"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837.078</w:t>
            </w:r>
          </w:p>
        </w:tc>
      </w:tr>
      <w:tr w:rsidR="00500B37" w:rsidRPr="00AB29B2" w14:paraId="29D8CE79" w14:textId="77777777" w:rsidTr="00FE0C26">
        <w:trPr>
          <w:trHeight w:val="288"/>
        </w:trPr>
        <w:tc>
          <w:tcPr>
            <w:tcW w:w="960" w:type="dxa"/>
            <w:tcBorders>
              <w:top w:val="nil"/>
              <w:left w:val="nil"/>
              <w:bottom w:val="nil"/>
              <w:right w:val="nil"/>
            </w:tcBorders>
            <w:shd w:val="clear" w:color="auto" w:fill="auto"/>
            <w:noWrap/>
            <w:vAlign w:val="bottom"/>
            <w:hideMark/>
          </w:tcPr>
          <w:p w14:paraId="0A72BD02"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14</w:t>
            </w:r>
          </w:p>
        </w:tc>
        <w:tc>
          <w:tcPr>
            <w:tcW w:w="1228" w:type="dxa"/>
            <w:tcBorders>
              <w:top w:val="nil"/>
              <w:left w:val="nil"/>
              <w:bottom w:val="nil"/>
              <w:right w:val="nil"/>
            </w:tcBorders>
            <w:shd w:val="clear" w:color="auto" w:fill="auto"/>
            <w:noWrap/>
            <w:vAlign w:val="bottom"/>
            <w:hideMark/>
          </w:tcPr>
          <w:p w14:paraId="6EC9AF6B"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M</w:t>
            </w:r>
          </w:p>
        </w:tc>
        <w:tc>
          <w:tcPr>
            <w:tcW w:w="1140" w:type="dxa"/>
            <w:tcBorders>
              <w:top w:val="nil"/>
              <w:left w:val="nil"/>
              <w:bottom w:val="nil"/>
              <w:right w:val="nil"/>
            </w:tcBorders>
            <w:shd w:val="clear" w:color="auto" w:fill="auto"/>
            <w:noWrap/>
            <w:vAlign w:val="bottom"/>
            <w:hideMark/>
          </w:tcPr>
          <w:p w14:paraId="4A5B96D4"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36B61FB4"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1.764</w:t>
            </w:r>
          </w:p>
        </w:tc>
        <w:tc>
          <w:tcPr>
            <w:tcW w:w="960" w:type="dxa"/>
            <w:tcBorders>
              <w:top w:val="nil"/>
              <w:left w:val="nil"/>
              <w:bottom w:val="nil"/>
              <w:right w:val="nil"/>
            </w:tcBorders>
            <w:shd w:val="clear" w:color="auto" w:fill="auto"/>
            <w:noWrap/>
            <w:vAlign w:val="bottom"/>
            <w:hideMark/>
          </w:tcPr>
          <w:p w14:paraId="03EB0A52"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6AF79BAA"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480" w:type="dxa"/>
            <w:tcBorders>
              <w:top w:val="nil"/>
              <w:left w:val="nil"/>
              <w:bottom w:val="nil"/>
              <w:right w:val="nil"/>
            </w:tcBorders>
            <w:shd w:val="clear" w:color="auto" w:fill="auto"/>
            <w:noWrap/>
            <w:vAlign w:val="bottom"/>
            <w:hideMark/>
          </w:tcPr>
          <w:p w14:paraId="381BCB95"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-0.042</w:t>
            </w:r>
          </w:p>
        </w:tc>
        <w:tc>
          <w:tcPr>
            <w:tcW w:w="1920" w:type="dxa"/>
            <w:tcBorders>
              <w:top w:val="nil"/>
              <w:left w:val="nil"/>
              <w:bottom w:val="nil"/>
              <w:right w:val="nil"/>
            </w:tcBorders>
            <w:shd w:val="clear" w:color="auto" w:fill="auto"/>
            <w:noWrap/>
            <w:vAlign w:val="bottom"/>
            <w:hideMark/>
          </w:tcPr>
          <w:p w14:paraId="1D5DF284"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837.036</w:t>
            </w:r>
          </w:p>
        </w:tc>
        <w:tc>
          <w:tcPr>
            <w:tcW w:w="1100" w:type="dxa"/>
            <w:tcBorders>
              <w:top w:val="nil"/>
              <w:left w:val="nil"/>
              <w:bottom w:val="nil"/>
              <w:right w:val="nil"/>
            </w:tcBorders>
            <w:shd w:val="clear" w:color="auto" w:fill="auto"/>
            <w:noWrap/>
            <w:vAlign w:val="bottom"/>
            <w:hideMark/>
          </w:tcPr>
          <w:p w14:paraId="382D6E32"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41E94F80"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260</w:t>
            </w:r>
          </w:p>
        </w:tc>
        <w:tc>
          <w:tcPr>
            <w:tcW w:w="941" w:type="dxa"/>
            <w:tcBorders>
              <w:top w:val="nil"/>
              <w:left w:val="nil"/>
              <w:bottom w:val="nil"/>
              <w:right w:val="nil"/>
            </w:tcBorders>
            <w:shd w:val="clear" w:color="auto" w:fill="auto"/>
            <w:noWrap/>
            <w:vAlign w:val="bottom"/>
            <w:hideMark/>
          </w:tcPr>
          <w:p w14:paraId="2E9BCB7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837.036</w:t>
            </w:r>
          </w:p>
        </w:tc>
      </w:tr>
      <w:tr w:rsidR="00500B37" w:rsidRPr="00AB29B2" w14:paraId="5B111DDC" w14:textId="77777777" w:rsidTr="00FE0C26">
        <w:trPr>
          <w:trHeight w:val="288"/>
        </w:trPr>
        <w:tc>
          <w:tcPr>
            <w:tcW w:w="960" w:type="dxa"/>
            <w:tcBorders>
              <w:top w:val="nil"/>
              <w:left w:val="nil"/>
              <w:bottom w:val="nil"/>
              <w:right w:val="nil"/>
            </w:tcBorders>
            <w:shd w:val="clear" w:color="auto" w:fill="auto"/>
            <w:noWrap/>
            <w:vAlign w:val="bottom"/>
            <w:hideMark/>
          </w:tcPr>
          <w:p w14:paraId="7D75CDAC"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15</w:t>
            </w:r>
          </w:p>
        </w:tc>
        <w:tc>
          <w:tcPr>
            <w:tcW w:w="1228" w:type="dxa"/>
            <w:tcBorders>
              <w:top w:val="nil"/>
              <w:left w:val="nil"/>
              <w:bottom w:val="nil"/>
              <w:right w:val="nil"/>
            </w:tcBorders>
            <w:shd w:val="clear" w:color="auto" w:fill="auto"/>
            <w:noWrap/>
            <w:vAlign w:val="bottom"/>
            <w:hideMark/>
          </w:tcPr>
          <w:p w14:paraId="2B6037E5"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N</w:t>
            </w:r>
          </w:p>
        </w:tc>
        <w:tc>
          <w:tcPr>
            <w:tcW w:w="1140" w:type="dxa"/>
            <w:tcBorders>
              <w:top w:val="nil"/>
              <w:left w:val="nil"/>
              <w:bottom w:val="nil"/>
              <w:right w:val="nil"/>
            </w:tcBorders>
            <w:shd w:val="clear" w:color="auto" w:fill="auto"/>
            <w:noWrap/>
            <w:vAlign w:val="bottom"/>
            <w:hideMark/>
          </w:tcPr>
          <w:p w14:paraId="254D222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2.189</w:t>
            </w:r>
          </w:p>
        </w:tc>
        <w:tc>
          <w:tcPr>
            <w:tcW w:w="1900" w:type="dxa"/>
            <w:tcBorders>
              <w:top w:val="nil"/>
              <w:left w:val="nil"/>
              <w:bottom w:val="nil"/>
              <w:right w:val="nil"/>
            </w:tcBorders>
            <w:shd w:val="clear" w:color="auto" w:fill="auto"/>
            <w:noWrap/>
            <w:vAlign w:val="bottom"/>
            <w:hideMark/>
          </w:tcPr>
          <w:p w14:paraId="1B23594E"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960" w:type="dxa"/>
            <w:tcBorders>
              <w:top w:val="nil"/>
              <w:left w:val="nil"/>
              <w:bottom w:val="nil"/>
              <w:right w:val="nil"/>
            </w:tcBorders>
            <w:shd w:val="clear" w:color="auto" w:fill="auto"/>
            <w:noWrap/>
            <w:vAlign w:val="bottom"/>
            <w:hideMark/>
          </w:tcPr>
          <w:p w14:paraId="3625CED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1.689</w:t>
            </w:r>
          </w:p>
        </w:tc>
        <w:tc>
          <w:tcPr>
            <w:tcW w:w="1648" w:type="dxa"/>
            <w:tcBorders>
              <w:top w:val="nil"/>
              <w:left w:val="nil"/>
              <w:bottom w:val="nil"/>
              <w:right w:val="nil"/>
            </w:tcBorders>
            <w:shd w:val="clear" w:color="auto" w:fill="auto"/>
            <w:noWrap/>
            <w:vAlign w:val="bottom"/>
            <w:hideMark/>
          </w:tcPr>
          <w:p w14:paraId="637CEF3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0.075</w:t>
            </w:r>
          </w:p>
        </w:tc>
        <w:tc>
          <w:tcPr>
            <w:tcW w:w="1480" w:type="dxa"/>
            <w:tcBorders>
              <w:top w:val="nil"/>
              <w:left w:val="nil"/>
              <w:bottom w:val="nil"/>
              <w:right w:val="nil"/>
            </w:tcBorders>
            <w:shd w:val="clear" w:color="auto" w:fill="auto"/>
            <w:noWrap/>
            <w:vAlign w:val="bottom"/>
            <w:hideMark/>
          </w:tcPr>
          <w:p w14:paraId="4AF1D40A"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3A60734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837.111</w:t>
            </w:r>
          </w:p>
        </w:tc>
        <w:tc>
          <w:tcPr>
            <w:tcW w:w="1100" w:type="dxa"/>
            <w:tcBorders>
              <w:top w:val="nil"/>
              <w:left w:val="nil"/>
              <w:bottom w:val="nil"/>
              <w:right w:val="nil"/>
            </w:tcBorders>
            <w:shd w:val="clear" w:color="auto" w:fill="auto"/>
            <w:noWrap/>
            <w:vAlign w:val="bottom"/>
            <w:hideMark/>
          </w:tcPr>
          <w:p w14:paraId="213336FF" w14:textId="77777777" w:rsidR="00500B37" w:rsidRPr="00AB29B2" w:rsidRDefault="00500B37" w:rsidP="00FE0C26">
            <w:pPr>
              <w:spacing w:after="0" w:line="240" w:lineRule="auto"/>
              <w:jc w:val="center"/>
              <w:rPr>
                <w:rFonts w:ascii="Calibri" w:eastAsia="Times New Roman" w:hAnsi="Calibri" w:cs="Calibri"/>
                <w:color w:val="000000"/>
                <w:lang w:eastAsia="en-029"/>
              </w:rPr>
            </w:pPr>
            <w:r>
              <w:rPr>
                <w:rFonts w:ascii="Calibri" w:eastAsia="Times New Roman" w:hAnsi="Calibri" w:cs="Calibri"/>
                <w:color w:val="000000"/>
                <w:lang w:eastAsia="en-029"/>
              </w:rPr>
              <w:t>SP 5</w:t>
            </w:r>
          </w:p>
        </w:tc>
        <w:tc>
          <w:tcPr>
            <w:tcW w:w="2660" w:type="dxa"/>
            <w:tcBorders>
              <w:top w:val="nil"/>
              <w:left w:val="nil"/>
              <w:bottom w:val="nil"/>
              <w:right w:val="nil"/>
            </w:tcBorders>
            <w:shd w:val="clear" w:color="auto" w:fill="auto"/>
            <w:noWrap/>
            <w:vAlign w:val="bottom"/>
            <w:hideMark/>
          </w:tcPr>
          <w:p w14:paraId="44D1A410"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280</w:t>
            </w:r>
          </w:p>
        </w:tc>
        <w:tc>
          <w:tcPr>
            <w:tcW w:w="941" w:type="dxa"/>
            <w:tcBorders>
              <w:top w:val="nil"/>
              <w:left w:val="nil"/>
              <w:bottom w:val="nil"/>
              <w:right w:val="nil"/>
            </w:tcBorders>
            <w:shd w:val="clear" w:color="auto" w:fill="auto"/>
            <w:noWrap/>
            <w:vAlign w:val="bottom"/>
            <w:hideMark/>
          </w:tcPr>
          <w:p w14:paraId="398FC1F8"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837.111</w:t>
            </w:r>
          </w:p>
        </w:tc>
      </w:tr>
      <w:tr w:rsidR="00500B37" w:rsidRPr="00AB29B2" w14:paraId="01A5FFBE" w14:textId="77777777" w:rsidTr="00FE0C26">
        <w:trPr>
          <w:trHeight w:val="288"/>
        </w:trPr>
        <w:tc>
          <w:tcPr>
            <w:tcW w:w="960" w:type="dxa"/>
            <w:tcBorders>
              <w:top w:val="nil"/>
              <w:left w:val="nil"/>
              <w:bottom w:val="nil"/>
              <w:right w:val="nil"/>
            </w:tcBorders>
            <w:shd w:val="clear" w:color="auto" w:fill="auto"/>
            <w:noWrap/>
            <w:vAlign w:val="bottom"/>
            <w:hideMark/>
          </w:tcPr>
          <w:p w14:paraId="3AB367CD"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16</w:t>
            </w:r>
          </w:p>
        </w:tc>
        <w:tc>
          <w:tcPr>
            <w:tcW w:w="1228" w:type="dxa"/>
            <w:tcBorders>
              <w:top w:val="nil"/>
              <w:left w:val="nil"/>
              <w:bottom w:val="nil"/>
              <w:right w:val="nil"/>
            </w:tcBorders>
            <w:shd w:val="clear" w:color="auto" w:fill="auto"/>
            <w:noWrap/>
            <w:vAlign w:val="bottom"/>
            <w:hideMark/>
          </w:tcPr>
          <w:p w14:paraId="0FA1E60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O</w:t>
            </w:r>
          </w:p>
        </w:tc>
        <w:tc>
          <w:tcPr>
            <w:tcW w:w="1140" w:type="dxa"/>
            <w:tcBorders>
              <w:top w:val="nil"/>
              <w:left w:val="nil"/>
              <w:bottom w:val="nil"/>
              <w:right w:val="nil"/>
            </w:tcBorders>
            <w:shd w:val="clear" w:color="auto" w:fill="auto"/>
            <w:noWrap/>
            <w:vAlign w:val="bottom"/>
            <w:hideMark/>
          </w:tcPr>
          <w:p w14:paraId="5101BFF4"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4B2DDCB1"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1.9</w:t>
            </w:r>
          </w:p>
        </w:tc>
        <w:tc>
          <w:tcPr>
            <w:tcW w:w="960" w:type="dxa"/>
            <w:tcBorders>
              <w:top w:val="nil"/>
              <w:left w:val="nil"/>
              <w:bottom w:val="nil"/>
              <w:right w:val="nil"/>
            </w:tcBorders>
            <w:shd w:val="clear" w:color="auto" w:fill="auto"/>
            <w:noWrap/>
            <w:vAlign w:val="bottom"/>
            <w:hideMark/>
          </w:tcPr>
          <w:p w14:paraId="39783F1A"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5519A940"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0.289</w:t>
            </w:r>
          </w:p>
        </w:tc>
        <w:tc>
          <w:tcPr>
            <w:tcW w:w="1480" w:type="dxa"/>
            <w:tcBorders>
              <w:top w:val="nil"/>
              <w:left w:val="nil"/>
              <w:bottom w:val="nil"/>
              <w:right w:val="nil"/>
            </w:tcBorders>
            <w:shd w:val="clear" w:color="auto" w:fill="auto"/>
            <w:noWrap/>
            <w:vAlign w:val="bottom"/>
            <w:hideMark/>
          </w:tcPr>
          <w:p w14:paraId="547EF02A"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24D0550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837.4</w:t>
            </w:r>
          </w:p>
        </w:tc>
        <w:tc>
          <w:tcPr>
            <w:tcW w:w="1100" w:type="dxa"/>
            <w:tcBorders>
              <w:top w:val="nil"/>
              <w:left w:val="nil"/>
              <w:bottom w:val="nil"/>
              <w:right w:val="nil"/>
            </w:tcBorders>
            <w:shd w:val="clear" w:color="auto" w:fill="auto"/>
            <w:noWrap/>
            <w:vAlign w:val="bottom"/>
            <w:hideMark/>
          </w:tcPr>
          <w:p w14:paraId="675A91E2"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189B689D"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300</w:t>
            </w:r>
          </w:p>
        </w:tc>
        <w:tc>
          <w:tcPr>
            <w:tcW w:w="941" w:type="dxa"/>
            <w:tcBorders>
              <w:top w:val="nil"/>
              <w:left w:val="nil"/>
              <w:bottom w:val="nil"/>
              <w:right w:val="nil"/>
            </w:tcBorders>
            <w:shd w:val="clear" w:color="auto" w:fill="auto"/>
            <w:noWrap/>
            <w:vAlign w:val="bottom"/>
            <w:hideMark/>
          </w:tcPr>
          <w:p w14:paraId="1D091CE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837.4</w:t>
            </w:r>
          </w:p>
        </w:tc>
      </w:tr>
      <w:tr w:rsidR="00500B37" w:rsidRPr="00AB29B2" w14:paraId="541FBA66" w14:textId="77777777" w:rsidTr="00FE0C26">
        <w:trPr>
          <w:trHeight w:val="288"/>
        </w:trPr>
        <w:tc>
          <w:tcPr>
            <w:tcW w:w="960" w:type="dxa"/>
            <w:tcBorders>
              <w:top w:val="nil"/>
              <w:left w:val="nil"/>
              <w:bottom w:val="nil"/>
              <w:right w:val="nil"/>
            </w:tcBorders>
            <w:shd w:val="clear" w:color="auto" w:fill="auto"/>
            <w:noWrap/>
            <w:vAlign w:val="bottom"/>
            <w:hideMark/>
          </w:tcPr>
          <w:p w14:paraId="5850D63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17</w:t>
            </w:r>
          </w:p>
        </w:tc>
        <w:tc>
          <w:tcPr>
            <w:tcW w:w="1228" w:type="dxa"/>
            <w:tcBorders>
              <w:top w:val="nil"/>
              <w:left w:val="nil"/>
              <w:bottom w:val="nil"/>
              <w:right w:val="nil"/>
            </w:tcBorders>
            <w:shd w:val="clear" w:color="auto" w:fill="auto"/>
            <w:noWrap/>
            <w:vAlign w:val="bottom"/>
            <w:hideMark/>
          </w:tcPr>
          <w:p w14:paraId="3037E789"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P</w:t>
            </w:r>
          </w:p>
        </w:tc>
        <w:tc>
          <w:tcPr>
            <w:tcW w:w="1140" w:type="dxa"/>
            <w:tcBorders>
              <w:top w:val="nil"/>
              <w:left w:val="nil"/>
              <w:bottom w:val="nil"/>
              <w:right w:val="nil"/>
            </w:tcBorders>
            <w:shd w:val="clear" w:color="auto" w:fill="auto"/>
            <w:noWrap/>
            <w:vAlign w:val="bottom"/>
            <w:hideMark/>
          </w:tcPr>
          <w:p w14:paraId="6BBA3DFF"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62E9478F"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1.402</w:t>
            </w:r>
          </w:p>
        </w:tc>
        <w:tc>
          <w:tcPr>
            <w:tcW w:w="960" w:type="dxa"/>
            <w:tcBorders>
              <w:top w:val="nil"/>
              <w:left w:val="nil"/>
              <w:bottom w:val="nil"/>
              <w:right w:val="nil"/>
            </w:tcBorders>
            <w:shd w:val="clear" w:color="auto" w:fill="auto"/>
            <w:noWrap/>
            <w:vAlign w:val="bottom"/>
            <w:hideMark/>
          </w:tcPr>
          <w:p w14:paraId="2A6B36C1"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6E2062FA"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0.498</w:t>
            </w:r>
          </w:p>
        </w:tc>
        <w:tc>
          <w:tcPr>
            <w:tcW w:w="1480" w:type="dxa"/>
            <w:tcBorders>
              <w:top w:val="nil"/>
              <w:left w:val="nil"/>
              <w:bottom w:val="nil"/>
              <w:right w:val="nil"/>
            </w:tcBorders>
            <w:shd w:val="clear" w:color="auto" w:fill="auto"/>
            <w:noWrap/>
            <w:vAlign w:val="bottom"/>
            <w:hideMark/>
          </w:tcPr>
          <w:p w14:paraId="6B81FAFE"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7486CAF2"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837.898</w:t>
            </w:r>
          </w:p>
        </w:tc>
        <w:tc>
          <w:tcPr>
            <w:tcW w:w="1100" w:type="dxa"/>
            <w:tcBorders>
              <w:top w:val="nil"/>
              <w:left w:val="nil"/>
              <w:bottom w:val="nil"/>
              <w:right w:val="nil"/>
            </w:tcBorders>
            <w:shd w:val="clear" w:color="auto" w:fill="auto"/>
            <w:noWrap/>
            <w:vAlign w:val="bottom"/>
            <w:hideMark/>
          </w:tcPr>
          <w:p w14:paraId="72249CAC"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019B6EF2"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320</w:t>
            </w:r>
          </w:p>
        </w:tc>
        <w:tc>
          <w:tcPr>
            <w:tcW w:w="941" w:type="dxa"/>
            <w:tcBorders>
              <w:top w:val="nil"/>
              <w:left w:val="nil"/>
              <w:bottom w:val="nil"/>
              <w:right w:val="nil"/>
            </w:tcBorders>
            <w:shd w:val="clear" w:color="auto" w:fill="auto"/>
            <w:noWrap/>
            <w:vAlign w:val="bottom"/>
            <w:hideMark/>
          </w:tcPr>
          <w:p w14:paraId="42FBE22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837.898</w:t>
            </w:r>
          </w:p>
        </w:tc>
      </w:tr>
      <w:tr w:rsidR="00500B37" w:rsidRPr="00AB29B2" w14:paraId="5260B269" w14:textId="77777777" w:rsidTr="00FE0C26">
        <w:trPr>
          <w:trHeight w:val="288"/>
        </w:trPr>
        <w:tc>
          <w:tcPr>
            <w:tcW w:w="960" w:type="dxa"/>
            <w:tcBorders>
              <w:top w:val="nil"/>
              <w:left w:val="nil"/>
              <w:bottom w:val="nil"/>
              <w:right w:val="nil"/>
            </w:tcBorders>
            <w:shd w:val="clear" w:color="auto" w:fill="auto"/>
            <w:noWrap/>
            <w:vAlign w:val="bottom"/>
            <w:hideMark/>
          </w:tcPr>
          <w:p w14:paraId="603EC441"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18</w:t>
            </w:r>
          </w:p>
        </w:tc>
        <w:tc>
          <w:tcPr>
            <w:tcW w:w="1228" w:type="dxa"/>
            <w:tcBorders>
              <w:top w:val="nil"/>
              <w:left w:val="nil"/>
              <w:bottom w:val="nil"/>
              <w:right w:val="nil"/>
            </w:tcBorders>
            <w:shd w:val="clear" w:color="auto" w:fill="auto"/>
            <w:noWrap/>
            <w:vAlign w:val="bottom"/>
            <w:hideMark/>
          </w:tcPr>
          <w:p w14:paraId="62FBCC5A"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Q</w:t>
            </w:r>
          </w:p>
        </w:tc>
        <w:tc>
          <w:tcPr>
            <w:tcW w:w="1140" w:type="dxa"/>
            <w:tcBorders>
              <w:top w:val="nil"/>
              <w:left w:val="nil"/>
              <w:bottom w:val="nil"/>
              <w:right w:val="nil"/>
            </w:tcBorders>
            <w:shd w:val="clear" w:color="auto" w:fill="auto"/>
            <w:noWrap/>
            <w:vAlign w:val="bottom"/>
            <w:hideMark/>
          </w:tcPr>
          <w:p w14:paraId="70DB7142"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2D94E5A4"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1.949</w:t>
            </w:r>
          </w:p>
        </w:tc>
        <w:tc>
          <w:tcPr>
            <w:tcW w:w="960" w:type="dxa"/>
            <w:tcBorders>
              <w:top w:val="nil"/>
              <w:left w:val="nil"/>
              <w:bottom w:val="nil"/>
              <w:right w:val="nil"/>
            </w:tcBorders>
            <w:shd w:val="clear" w:color="auto" w:fill="auto"/>
            <w:noWrap/>
            <w:vAlign w:val="bottom"/>
            <w:hideMark/>
          </w:tcPr>
          <w:p w14:paraId="443A9760"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16CE0CB4"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480" w:type="dxa"/>
            <w:tcBorders>
              <w:top w:val="nil"/>
              <w:left w:val="nil"/>
              <w:bottom w:val="nil"/>
              <w:right w:val="nil"/>
            </w:tcBorders>
            <w:shd w:val="clear" w:color="auto" w:fill="auto"/>
            <w:noWrap/>
            <w:vAlign w:val="bottom"/>
            <w:hideMark/>
          </w:tcPr>
          <w:p w14:paraId="79CA0C29"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-0.547</w:t>
            </w:r>
          </w:p>
        </w:tc>
        <w:tc>
          <w:tcPr>
            <w:tcW w:w="1920" w:type="dxa"/>
            <w:tcBorders>
              <w:top w:val="nil"/>
              <w:left w:val="nil"/>
              <w:bottom w:val="nil"/>
              <w:right w:val="nil"/>
            </w:tcBorders>
            <w:shd w:val="clear" w:color="auto" w:fill="auto"/>
            <w:noWrap/>
            <w:vAlign w:val="bottom"/>
            <w:hideMark/>
          </w:tcPr>
          <w:p w14:paraId="574178A1"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837.351</w:t>
            </w:r>
          </w:p>
        </w:tc>
        <w:tc>
          <w:tcPr>
            <w:tcW w:w="1100" w:type="dxa"/>
            <w:tcBorders>
              <w:top w:val="nil"/>
              <w:left w:val="nil"/>
              <w:bottom w:val="nil"/>
              <w:right w:val="nil"/>
            </w:tcBorders>
            <w:shd w:val="clear" w:color="auto" w:fill="auto"/>
            <w:noWrap/>
            <w:vAlign w:val="bottom"/>
            <w:hideMark/>
          </w:tcPr>
          <w:p w14:paraId="05BD9C5F"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5624A0DB"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340</w:t>
            </w:r>
          </w:p>
        </w:tc>
        <w:tc>
          <w:tcPr>
            <w:tcW w:w="941" w:type="dxa"/>
            <w:tcBorders>
              <w:top w:val="nil"/>
              <w:left w:val="nil"/>
              <w:bottom w:val="nil"/>
              <w:right w:val="nil"/>
            </w:tcBorders>
            <w:shd w:val="clear" w:color="auto" w:fill="auto"/>
            <w:noWrap/>
            <w:vAlign w:val="bottom"/>
            <w:hideMark/>
          </w:tcPr>
          <w:p w14:paraId="563BE22D"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837.351</w:t>
            </w:r>
          </w:p>
        </w:tc>
      </w:tr>
      <w:tr w:rsidR="00500B37" w:rsidRPr="00AB29B2" w14:paraId="4E0B86B5" w14:textId="77777777" w:rsidTr="00FE0C26">
        <w:trPr>
          <w:trHeight w:val="288"/>
        </w:trPr>
        <w:tc>
          <w:tcPr>
            <w:tcW w:w="960" w:type="dxa"/>
            <w:tcBorders>
              <w:top w:val="nil"/>
              <w:left w:val="nil"/>
              <w:bottom w:val="nil"/>
              <w:right w:val="nil"/>
            </w:tcBorders>
            <w:shd w:val="clear" w:color="auto" w:fill="auto"/>
            <w:noWrap/>
            <w:vAlign w:val="bottom"/>
            <w:hideMark/>
          </w:tcPr>
          <w:p w14:paraId="62A94CB8"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19</w:t>
            </w:r>
          </w:p>
        </w:tc>
        <w:tc>
          <w:tcPr>
            <w:tcW w:w="1228" w:type="dxa"/>
            <w:tcBorders>
              <w:top w:val="nil"/>
              <w:left w:val="nil"/>
              <w:bottom w:val="nil"/>
              <w:right w:val="nil"/>
            </w:tcBorders>
            <w:shd w:val="clear" w:color="auto" w:fill="auto"/>
            <w:noWrap/>
            <w:vAlign w:val="bottom"/>
            <w:hideMark/>
          </w:tcPr>
          <w:p w14:paraId="13F1223D"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R</w:t>
            </w:r>
          </w:p>
        </w:tc>
        <w:tc>
          <w:tcPr>
            <w:tcW w:w="1140" w:type="dxa"/>
            <w:tcBorders>
              <w:top w:val="nil"/>
              <w:left w:val="nil"/>
              <w:bottom w:val="nil"/>
              <w:right w:val="nil"/>
            </w:tcBorders>
            <w:shd w:val="clear" w:color="auto" w:fill="auto"/>
            <w:noWrap/>
            <w:vAlign w:val="bottom"/>
            <w:hideMark/>
          </w:tcPr>
          <w:p w14:paraId="24BB272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0.601</w:t>
            </w:r>
          </w:p>
        </w:tc>
        <w:tc>
          <w:tcPr>
            <w:tcW w:w="1900" w:type="dxa"/>
            <w:tcBorders>
              <w:top w:val="nil"/>
              <w:left w:val="nil"/>
              <w:bottom w:val="nil"/>
              <w:right w:val="nil"/>
            </w:tcBorders>
            <w:shd w:val="clear" w:color="auto" w:fill="auto"/>
            <w:noWrap/>
            <w:vAlign w:val="bottom"/>
            <w:hideMark/>
          </w:tcPr>
          <w:p w14:paraId="3AD99DFE"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960" w:type="dxa"/>
            <w:tcBorders>
              <w:top w:val="nil"/>
              <w:left w:val="nil"/>
              <w:bottom w:val="nil"/>
              <w:right w:val="nil"/>
            </w:tcBorders>
            <w:shd w:val="clear" w:color="auto" w:fill="auto"/>
            <w:noWrap/>
            <w:vAlign w:val="bottom"/>
            <w:hideMark/>
          </w:tcPr>
          <w:p w14:paraId="498EF429"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1.8</w:t>
            </w:r>
          </w:p>
        </w:tc>
        <w:tc>
          <w:tcPr>
            <w:tcW w:w="1648" w:type="dxa"/>
            <w:tcBorders>
              <w:top w:val="nil"/>
              <w:left w:val="nil"/>
              <w:bottom w:val="nil"/>
              <w:right w:val="nil"/>
            </w:tcBorders>
            <w:shd w:val="clear" w:color="auto" w:fill="auto"/>
            <w:noWrap/>
            <w:vAlign w:val="bottom"/>
            <w:hideMark/>
          </w:tcPr>
          <w:p w14:paraId="0C39AF6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0.149</w:t>
            </w:r>
          </w:p>
        </w:tc>
        <w:tc>
          <w:tcPr>
            <w:tcW w:w="1480" w:type="dxa"/>
            <w:tcBorders>
              <w:top w:val="nil"/>
              <w:left w:val="nil"/>
              <w:bottom w:val="nil"/>
              <w:right w:val="nil"/>
            </w:tcBorders>
            <w:shd w:val="clear" w:color="auto" w:fill="auto"/>
            <w:noWrap/>
            <w:vAlign w:val="bottom"/>
            <w:hideMark/>
          </w:tcPr>
          <w:p w14:paraId="1C0AA21D"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5EFA0601"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837.5</w:t>
            </w:r>
          </w:p>
        </w:tc>
        <w:tc>
          <w:tcPr>
            <w:tcW w:w="1100" w:type="dxa"/>
            <w:tcBorders>
              <w:top w:val="nil"/>
              <w:left w:val="nil"/>
              <w:bottom w:val="nil"/>
              <w:right w:val="nil"/>
            </w:tcBorders>
            <w:shd w:val="clear" w:color="auto" w:fill="auto"/>
            <w:noWrap/>
            <w:vAlign w:val="bottom"/>
            <w:hideMark/>
          </w:tcPr>
          <w:p w14:paraId="38C53B8A" w14:textId="77777777" w:rsidR="00500B37" w:rsidRPr="00AB29B2" w:rsidRDefault="00500B37" w:rsidP="00FE0C26">
            <w:pPr>
              <w:spacing w:after="0" w:line="240" w:lineRule="auto"/>
              <w:jc w:val="center"/>
              <w:rPr>
                <w:rFonts w:ascii="Calibri" w:eastAsia="Times New Roman" w:hAnsi="Calibri" w:cs="Calibri"/>
                <w:color w:val="000000"/>
                <w:lang w:eastAsia="en-029"/>
              </w:rPr>
            </w:pPr>
            <w:r>
              <w:rPr>
                <w:rFonts w:ascii="Calibri" w:eastAsia="Times New Roman" w:hAnsi="Calibri" w:cs="Calibri"/>
                <w:color w:val="000000"/>
                <w:lang w:eastAsia="en-029"/>
              </w:rPr>
              <w:t>SP 6</w:t>
            </w:r>
          </w:p>
        </w:tc>
        <w:tc>
          <w:tcPr>
            <w:tcW w:w="2660" w:type="dxa"/>
            <w:tcBorders>
              <w:top w:val="nil"/>
              <w:left w:val="nil"/>
              <w:bottom w:val="nil"/>
              <w:right w:val="nil"/>
            </w:tcBorders>
            <w:shd w:val="clear" w:color="auto" w:fill="auto"/>
            <w:noWrap/>
            <w:vAlign w:val="bottom"/>
            <w:hideMark/>
          </w:tcPr>
          <w:p w14:paraId="0189FB8C"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360</w:t>
            </w:r>
          </w:p>
        </w:tc>
        <w:tc>
          <w:tcPr>
            <w:tcW w:w="941" w:type="dxa"/>
            <w:tcBorders>
              <w:top w:val="nil"/>
              <w:left w:val="nil"/>
              <w:bottom w:val="nil"/>
              <w:right w:val="nil"/>
            </w:tcBorders>
            <w:shd w:val="clear" w:color="auto" w:fill="auto"/>
            <w:noWrap/>
            <w:vAlign w:val="bottom"/>
            <w:hideMark/>
          </w:tcPr>
          <w:p w14:paraId="2583D83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837.5</w:t>
            </w:r>
          </w:p>
        </w:tc>
      </w:tr>
      <w:tr w:rsidR="00500B37" w:rsidRPr="00AB29B2" w14:paraId="711FE8A3" w14:textId="77777777" w:rsidTr="00FE0C26">
        <w:trPr>
          <w:trHeight w:val="288"/>
        </w:trPr>
        <w:tc>
          <w:tcPr>
            <w:tcW w:w="960" w:type="dxa"/>
            <w:tcBorders>
              <w:top w:val="nil"/>
              <w:left w:val="nil"/>
              <w:bottom w:val="nil"/>
              <w:right w:val="nil"/>
            </w:tcBorders>
            <w:shd w:val="clear" w:color="auto" w:fill="auto"/>
            <w:noWrap/>
            <w:vAlign w:val="bottom"/>
            <w:hideMark/>
          </w:tcPr>
          <w:p w14:paraId="2B3BBE5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20</w:t>
            </w:r>
          </w:p>
        </w:tc>
        <w:tc>
          <w:tcPr>
            <w:tcW w:w="1228" w:type="dxa"/>
            <w:tcBorders>
              <w:top w:val="nil"/>
              <w:left w:val="nil"/>
              <w:bottom w:val="nil"/>
              <w:right w:val="nil"/>
            </w:tcBorders>
            <w:shd w:val="clear" w:color="auto" w:fill="auto"/>
            <w:noWrap/>
            <w:vAlign w:val="bottom"/>
            <w:hideMark/>
          </w:tcPr>
          <w:p w14:paraId="2E01ACA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S</w:t>
            </w:r>
          </w:p>
        </w:tc>
        <w:tc>
          <w:tcPr>
            <w:tcW w:w="1140" w:type="dxa"/>
            <w:tcBorders>
              <w:top w:val="nil"/>
              <w:left w:val="nil"/>
              <w:bottom w:val="nil"/>
              <w:right w:val="nil"/>
            </w:tcBorders>
            <w:shd w:val="clear" w:color="auto" w:fill="auto"/>
            <w:noWrap/>
            <w:vAlign w:val="bottom"/>
            <w:hideMark/>
          </w:tcPr>
          <w:p w14:paraId="114A54F9"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6BAA8C0D"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0.56</w:t>
            </w:r>
          </w:p>
        </w:tc>
        <w:tc>
          <w:tcPr>
            <w:tcW w:w="960" w:type="dxa"/>
            <w:tcBorders>
              <w:top w:val="nil"/>
              <w:left w:val="nil"/>
              <w:bottom w:val="nil"/>
              <w:right w:val="nil"/>
            </w:tcBorders>
            <w:shd w:val="clear" w:color="auto" w:fill="auto"/>
            <w:noWrap/>
            <w:vAlign w:val="bottom"/>
            <w:hideMark/>
          </w:tcPr>
          <w:p w14:paraId="08CBC663"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0C867A9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0.041</w:t>
            </w:r>
          </w:p>
        </w:tc>
        <w:tc>
          <w:tcPr>
            <w:tcW w:w="1480" w:type="dxa"/>
            <w:tcBorders>
              <w:top w:val="nil"/>
              <w:left w:val="nil"/>
              <w:bottom w:val="nil"/>
              <w:right w:val="nil"/>
            </w:tcBorders>
            <w:shd w:val="clear" w:color="auto" w:fill="auto"/>
            <w:noWrap/>
            <w:vAlign w:val="bottom"/>
            <w:hideMark/>
          </w:tcPr>
          <w:p w14:paraId="1E19B64B"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5B732101"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837.541</w:t>
            </w:r>
          </w:p>
        </w:tc>
        <w:tc>
          <w:tcPr>
            <w:tcW w:w="1100" w:type="dxa"/>
            <w:tcBorders>
              <w:top w:val="nil"/>
              <w:left w:val="nil"/>
              <w:bottom w:val="nil"/>
              <w:right w:val="nil"/>
            </w:tcBorders>
            <w:shd w:val="clear" w:color="auto" w:fill="auto"/>
            <w:noWrap/>
            <w:vAlign w:val="bottom"/>
            <w:hideMark/>
          </w:tcPr>
          <w:p w14:paraId="6AC60152"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492D9E7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380</w:t>
            </w:r>
          </w:p>
        </w:tc>
        <w:tc>
          <w:tcPr>
            <w:tcW w:w="941" w:type="dxa"/>
            <w:tcBorders>
              <w:top w:val="nil"/>
              <w:left w:val="nil"/>
              <w:bottom w:val="nil"/>
              <w:right w:val="nil"/>
            </w:tcBorders>
            <w:shd w:val="clear" w:color="auto" w:fill="auto"/>
            <w:noWrap/>
            <w:vAlign w:val="bottom"/>
            <w:hideMark/>
          </w:tcPr>
          <w:p w14:paraId="76247EC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837.541</w:t>
            </w:r>
          </w:p>
        </w:tc>
      </w:tr>
      <w:tr w:rsidR="00500B37" w:rsidRPr="00AB29B2" w14:paraId="7413A424" w14:textId="77777777" w:rsidTr="00FE0C26">
        <w:trPr>
          <w:trHeight w:val="288"/>
        </w:trPr>
        <w:tc>
          <w:tcPr>
            <w:tcW w:w="960" w:type="dxa"/>
            <w:tcBorders>
              <w:top w:val="nil"/>
              <w:left w:val="nil"/>
              <w:bottom w:val="nil"/>
              <w:right w:val="nil"/>
            </w:tcBorders>
            <w:shd w:val="clear" w:color="auto" w:fill="auto"/>
            <w:noWrap/>
            <w:vAlign w:val="bottom"/>
            <w:hideMark/>
          </w:tcPr>
          <w:p w14:paraId="702CA155"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21</w:t>
            </w:r>
          </w:p>
        </w:tc>
        <w:tc>
          <w:tcPr>
            <w:tcW w:w="1228" w:type="dxa"/>
            <w:tcBorders>
              <w:top w:val="nil"/>
              <w:left w:val="nil"/>
              <w:bottom w:val="nil"/>
              <w:right w:val="nil"/>
            </w:tcBorders>
            <w:shd w:val="clear" w:color="auto" w:fill="auto"/>
            <w:noWrap/>
            <w:vAlign w:val="bottom"/>
            <w:hideMark/>
          </w:tcPr>
          <w:p w14:paraId="7B363E4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T</w:t>
            </w:r>
          </w:p>
        </w:tc>
        <w:tc>
          <w:tcPr>
            <w:tcW w:w="1140" w:type="dxa"/>
            <w:tcBorders>
              <w:top w:val="nil"/>
              <w:left w:val="nil"/>
              <w:bottom w:val="nil"/>
              <w:right w:val="nil"/>
            </w:tcBorders>
            <w:shd w:val="clear" w:color="auto" w:fill="auto"/>
            <w:noWrap/>
            <w:vAlign w:val="bottom"/>
            <w:hideMark/>
          </w:tcPr>
          <w:p w14:paraId="6B000222"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7A5EB22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1.62</w:t>
            </w:r>
          </w:p>
        </w:tc>
        <w:tc>
          <w:tcPr>
            <w:tcW w:w="960" w:type="dxa"/>
            <w:tcBorders>
              <w:top w:val="nil"/>
              <w:left w:val="nil"/>
              <w:bottom w:val="nil"/>
              <w:right w:val="nil"/>
            </w:tcBorders>
            <w:shd w:val="clear" w:color="auto" w:fill="auto"/>
            <w:noWrap/>
            <w:vAlign w:val="bottom"/>
            <w:hideMark/>
          </w:tcPr>
          <w:p w14:paraId="1DE69B34"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32DCE38C"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480" w:type="dxa"/>
            <w:tcBorders>
              <w:top w:val="nil"/>
              <w:left w:val="nil"/>
              <w:bottom w:val="nil"/>
              <w:right w:val="nil"/>
            </w:tcBorders>
            <w:shd w:val="clear" w:color="auto" w:fill="auto"/>
            <w:noWrap/>
            <w:vAlign w:val="bottom"/>
            <w:hideMark/>
          </w:tcPr>
          <w:p w14:paraId="5F123A8A"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-1.06</w:t>
            </w:r>
          </w:p>
        </w:tc>
        <w:tc>
          <w:tcPr>
            <w:tcW w:w="1920" w:type="dxa"/>
            <w:tcBorders>
              <w:top w:val="nil"/>
              <w:left w:val="nil"/>
              <w:bottom w:val="nil"/>
              <w:right w:val="nil"/>
            </w:tcBorders>
            <w:shd w:val="clear" w:color="auto" w:fill="auto"/>
            <w:noWrap/>
            <w:vAlign w:val="bottom"/>
            <w:hideMark/>
          </w:tcPr>
          <w:p w14:paraId="595CA150"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836.481</w:t>
            </w:r>
          </w:p>
        </w:tc>
        <w:tc>
          <w:tcPr>
            <w:tcW w:w="1100" w:type="dxa"/>
            <w:tcBorders>
              <w:top w:val="nil"/>
              <w:left w:val="nil"/>
              <w:bottom w:val="nil"/>
              <w:right w:val="nil"/>
            </w:tcBorders>
            <w:shd w:val="clear" w:color="auto" w:fill="auto"/>
            <w:noWrap/>
            <w:vAlign w:val="bottom"/>
            <w:hideMark/>
          </w:tcPr>
          <w:p w14:paraId="51A56A74"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51F1CFA9"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400</w:t>
            </w:r>
          </w:p>
        </w:tc>
        <w:tc>
          <w:tcPr>
            <w:tcW w:w="941" w:type="dxa"/>
            <w:tcBorders>
              <w:top w:val="nil"/>
              <w:left w:val="nil"/>
              <w:bottom w:val="nil"/>
              <w:right w:val="nil"/>
            </w:tcBorders>
            <w:shd w:val="clear" w:color="auto" w:fill="auto"/>
            <w:noWrap/>
            <w:vAlign w:val="bottom"/>
            <w:hideMark/>
          </w:tcPr>
          <w:p w14:paraId="44B8795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836.481</w:t>
            </w:r>
          </w:p>
        </w:tc>
      </w:tr>
      <w:tr w:rsidR="00500B37" w:rsidRPr="00AB29B2" w14:paraId="0BB44414" w14:textId="77777777" w:rsidTr="00FE0C26">
        <w:trPr>
          <w:trHeight w:val="288"/>
        </w:trPr>
        <w:tc>
          <w:tcPr>
            <w:tcW w:w="960" w:type="dxa"/>
            <w:tcBorders>
              <w:top w:val="nil"/>
              <w:left w:val="nil"/>
              <w:bottom w:val="nil"/>
              <w:right w:val="nil"/>
            </w:tcBorders>
            <w:shd w:val="clear" w:color="auto" w:fill="auto"/>
            <w:noWrap/>
            <w:vAlign w:val="bottom"/>
            <w:hideMark/>
          </w:tcPr>
          <w:p w14:paraId="308CF95B"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22</w:t>
            </w:r>
          </w:p>
        </w:tc>
        <w:tc>
          <w:tcPr>
            <w:tcW w:w="1228" w:type="dxa"/>
            <w:tcBorders>
              <w:top w:val="nil"/>
              <w:left w:val="nil"/>
              <w:bottom w:val="nil"/>
              <w:right w:val="nil"/>
            </w:tcBorders>
            <w:shd w:val="clear" w:color="auto" w:fill="auto"/>
            <w:noWrap/>
            <w:vAlign w:val="bottom"/>
            <w:hideMark/>
          </w:tcPr>
          <w:p w14:paraId="2B46F0B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U</w:t>
            </w:r>
          </w:p>
        </w:tc>
        <w:tc>
          <w:tcPr>
            <w:tcW w:w="1140" w:type="dxa"/>
            <w:tcBorders>
              <w:top w:val="nil"/>
              <w:left w:val="nil"/>
              <w:bottom w:val="nil"/>
              <w:right w:val="nil"/>
            </w:tcBorders>
            <w:shd w:val="clear" w:color="auto" w:fill="auto"/>
            <w:noWrap/>
            <w:vAlign w:val="bottom"/>
            <w:hideMark/>
          </w:tcPr>
          <w:p w14:paraId="5B8CD84B"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4552AA36"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0.589</w:t>
            </w:r>
          </w:p>
        </w:tc>
        <w:tc>
          <w:tcPr>
            <w:tcW w:w="960" w:type="dxa"/>
            <w:tcBorders>
              <w:top w:val="nil"/>
              <w:left w:val="nil"/>
              <w:bottom w:val="nil"/>
              <w:right w:val="nil"/>
            </w:tcBorders>
            <w:shd w:val="clear" w:color="auto" w:fill="auto"/>
            <w:noWrap/>
            <w:vAlign w:val="bottom"/>
            <w:hideMark/>
          </w:tcPr>
          <w:p w14:paraId="0F58A1DA"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5645DF91"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1.031</w:t>
            </w:r>
          </w:p>
        </w:tc>
        <w:tc>
          <w:tcPr>
            <w:tcW w:w="1480" w:type="dxa"/>
            <w:tcBorders>
              <w:top w:val="nil"/>
              <w:left w:val="nil"/>
              <w:bottom w:val="nil"/>
              <w:right w:val="nil"/>
            </w:tcBorders>
            <w:shd w:val="clear" w:color="auto" w:fill="auto"/>
            <w:noWrap/>
            <w:vAlign w:val="bottom"/>
            <w:hideMark/>
          </w:tcPr>
          <w:p w14:paraId="519EA06E"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4D7D853C"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837.512</w:t>
            </w:r>
          </w:p>
        </w:tc>
        <w:tc>
          <w:tcPr>
            <w:tcW w:w="1100" w:type="dxa"/>
            <w:tcBorders>
              <w:top w:val="nil"/>
              <w:left w:val="nil"/>
              <w:bottom w:val="nil"/>
              <w:right w:val="nil"/>
            </w:tcBorders>
            <w:shd w:val="clear" w:color="auto" w:fill="auto"/>
            <w:noWrap/>
            <w:vAlign w:val="bottom"/>
            <w:hideMark/>
          </w:tcPr>
          <w:p w14:paraId="636D3080"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6EEA994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420</w:t>
            </w:r>
          </w:p>
        </w:tc>
        <w:tc>
          <w:tcPr>
            <w:tcW w:w="941" w:type="dxa"/>
            <w:tcBorders>
              <w:top w:val="nil"/>
              <w:left w:val="nil"/>
              <w:bottom w:val="nil"/>
              <w:right w:val="nil"/>
            </w:tcBorders>
            <w:shd w:val="clear" w:color="auto" w:fill="auto"/>
            <w:noWrap/>
            <w:vAlign w:val="bottom"/>
            <w:hideMark/>
          </w:tcPr>
          <w:p w14:paraId="39083A60"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837.512</w:t>
            </w:r>
          </w:p>
        </w:tc>
      </w:tr>
      <w:tr w:rsidR="00500B37" w:rsidRPr="00AB29B2" w14:paraId="79A1DFA7" w14:textId="77777777" w:rsidTr="00FE0C26">
        <w:trPr>
          <w:trHeight w:val="288"/>
        </w:trPr>
        <w:tc>
          <w:tcPr>
            <w:tcW w:w="960" w:type="dxa"/>
            <w:tcBorders>
              <w:top w:val="nil"/>
              <w:left w:val="nil"/>
              <w:bottom w:val="nil"/>
              <w:right w:val="nil"/>
            </w:tcBorders>
            <w:shd w:val="clear" w:color="auto" w:fill="auto"/>
            <w:noWrap/>
            <w:vAlign w:val="bottom"/>
            <w:hideMark/>
          </w:tcPr>
          <w:p w14:paraId="1DA46685"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23</w:t>
            </w:r>
          </w:p>
        </w:tc>
        <w:tc>
          <w:tcPr>
            <w:tcW w:w="1228" w:type="dxa"/>
            <w:tcBorders>
              <w:top w:val="nil"/>
              <w:left w:val="nil"/>
              <w:bottom w:val="nil"/>
              <w:right w:val="nil"/>
            </w:tcBorders>
            <w:shd w:val="clear" w:color="auto" w:fill="auto"/>
            <w:noWrap/>
            <w:vAlign w:val="bottom"/>
            <w:hideMark/>
          </w:tcPr>
          <w:p w14:paraId="46FDB915"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V</w:t>
            </w:r>
          </w:p>
        </w:tc>
        <w:tc>
          <w:tcPr>
            <w:tcW w:w="1140" w:type="dxa"/>
            <w:tcBorders>
              <w:top w:val="nil"/>
              <w:left w:val="nil"/>
              <w:bottom w:val="nil"/>
              <w:right w:val="nil"/>
            </w:tcBorders>
            <w:shd w:val="clear" w:color="auto" w:fill="auto"/>
            <w:noWrap/>
            <w:vAlign w:val="bottom"/>
            <w:hideMark/>
          </w:tcPr>
          <w:p w14:paraId="0EB24063"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675CBCB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1.682</w:t>
            </w:r>
          </w:p>
        </w:tc>
        <w:tc>
          <w:tcPr>
            <w:tcW w:w="960" w:type="dxa"/>
            <w:tcBorders>
              <w:top w:val="nil"/>
              <w:left w:val="nil"/>
              <w:bottom w:val="nil"/>
              <w:right w:val="nil"/>
            </w:tcBorders>
            <w:shd w:val="clear" w:color="auto" w:fill="auto"/>
            <w:noWrap/>
            <w:vAlign w:val="bottom"/>
            <w:hideMark/>
          </w:tcPr>
          <w:p w14:paraId="6BC01BB5"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43F3D22F"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480" w:type="dxa"/>
            <w:tcBorders>
              <w:top w:val="nil"/>
              <w:left w:val="nil"/>
              <w:bottom w:val="nil"/>
              <w:right w:val="nil"/>
            </w:tcBorders>
            <w:shd w:val="clear" w:color="auto" w:fill="auto"/>
            <w:noWrap/>
            <w:vAlign w:val="bottom"/>
            <w:hideMark/>
          </w:tcPr>
          <w:p w14:paraId="7BD33069"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-1.093</w:t>
            </w:r>
          </w:p>
        </w:tc>
        <w:tc>
          <w:tcPr>
            <w:tcW w:w="1920" w:type="dxa"/>
            <w:tcBorders>
              <w:top w:val="nil"/>
              <w:left w:val="nil"/>
              <w:bottom w:val="nil"/>
              <w:right w:val="nil"/>
            </w:tcBorders>
            <w:shd w:val="clear" w:color="auto" w:fill="auto"/>
            <w:noWrap/>
            <w:vAlign w:val="bottom"/>
            <w:hideMark/>
          </w:tcPr>
          <w:p w14:paraId="6FF5161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836.419</w:t>
            </w:r>
          </w:p>
        </w:tc>
        <w:tc>
          <w:tcPr>
            <w:tcW w:w="1100" w:type="dxa"/>
            <w:tcBorders>
              <w:top w:val="nil"/>
              <w:left w:val="nil"/>
              <w:bottom w:val="nil"/>
              <w:right w:val="nil"/>
            </w:tcBorders>
            <w:shd w:val="clear" w:color="auto" w:fill="auto"/>
            <w:noWrap/>
            <w:vAlign w:val="bottom"/>
            <w:hideMark/>
          </w:tcPr>
          <w:p w14:paraId="285D6A6A"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22C83A4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440</w:t>
            </w:r>
          </w:p>
        </w:tc>
        <w:tc>
          <w:tcPr>
            <w:tcW w:w="941" w:type="dxa"/>
            <w:tcBorders>
              <w:top w:val="nil"/>
              <w:left w:val="nil"/>
              <w:bottom w:val="nil"/>
              <w:right w:val="nil"/>
            </w:tcBorders>
            <w:shd w:val="clear" w:color="auto" w:fill="auto"/>
            <w:noWrap/>
            <w:vAlign w:val="bottom"/>
            <w:hideMark/>
          </w:tcPr>
          <w:p w14:paraId="767174FC"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836.419</w:t>
            </w:r>
          </w:p>
        </w:tc>
      </w:tr>
      <w:tr w:rsidR="00500B37" w:rsidRPr="00AB29B2" w14:paraId="2C6983BE" w14:textId="77777777" w:rsidTr="00FE0C26">
        <w:trPr>
          <w:trHeight w:val="288"/>
        </w:trPr>
        <w:tc>
          <w:tcPr>
            <w:tcW w:w="960" w:type="dxa"/>
            <w:tcBorders>
              <w:top w:val="nil"/>
              <w:left w:val="nil"/>
              <w:bottom w:val="nil"/>
              <w:right w:val="nil"/>
            </w:tcBorders>
            <w:shd w:val="clear" w:color="auto" w:fill="auto"/>
            <w:noWrap/>
            <w:vAlign w:val="bottom"/>
            <w:hideMark/>
          </w:tcPr>
          <w:p w14:paraId="520E107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24</w:t>
            </w:r>
          </w:p>
        </w:tc>
        <w:tc>
          <w:tcPr>
            <w:tcW w:w="1228" w:type="dxa"/>
            <w:tcBorders>
              <w:top w:val="nil"/>
              <w:left w:val="nil"/>
              <w:bottom w:val="nil"/>
              <w:right w:val="nil"/>
            </w:tcBorders>
            <w:shd w:val="clear" w:color="auto" w:fill="auto"/>
            <w:noWrap/>
            <w:vAlign w:val="bottom"/>
            <w:hideMark/>
          </w:tcPr>
          <w:p w14:paraId="009A7662"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W</w:t>
            </w:r>
          </w:p>
        </w:tc>
        <w:tc>
          <w:tcPr>
            <w:tcW w:w="1140" w:type="dxa"/>
            <w:tcBorders>
              <w:top w:val="nil"/>
              <w:left w:val="nil"/>
              <w:bottom w:val="nil"/>
              <w:right w:val="nil"/>
            </w:tcBorders>
            <w:shd w:val="clear" w:color="auto" w:fill="auto"/>
            <w:noWrap/>
            <w:vAlign w:val="bottom"/>
            <w:hideMark/>
          </w:tcPr>
          <w:p w14:paraId="40BC3637"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0F78A0B2"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1.62</w:t>
            </w:r>
          </w:p>
        </w:tc>
        <w:tc>
          <w:tcPr>
            <w:tcW w:w="960" w:type="dxa"/>
            <w:tcBorders>
              <w:top w:val="nil"/>
              <w:left w:val="nil"/>
              <w:bottom w:val="nil"/>
              <w:right w:val="nil"/>
            </w:tcBorders>
            <w:shd w:val="clear" w:color="auto" w:fill="auto"/>
            <w:noWrap/>
            <w:vAlign w:val="bottom"/>
            <w:hideMark/>
          </w:tcPr>
          <w:p w14:paraId="21B97AE6"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648" w:type="dxa"/>
            <w:tcBorders>
              <w:top w:val="nil"/>
              <w:left w:val="nil"/>
              <w:bottom w:val="nil"/>
              <w:right w:val="nil"/>
            </w:tcBorders>
            <w:shd w:val="clear" w:color="auto" w:fill="auto"/>
            <w:noWrap/>
            <w:vAlign w:val="bottom"/>
            <w:hideMark/>
          </w:tcPr>
          <w:p w14:paraId="63AC7FCD"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0.062</w:t>
            </w:r>
          </w:p>
        </w:tc>
        <w:tc>
          <w:tcPr>
            <w:tcW w:w="1480" w:type="dxa"/>
            <w:tcBorders>
              <w:top w:val="nil"/>
              <w:left w:val="nil"/>
              <w:bottom w:val="nil"/>
              <w:right w:val="nil"/>
            </w:tcBorders>
            <w:shd w:val="clear" w:color="auto" w:fill="auto"/>
            <w:noWrap/>
            <w:vAlign w:val="bottom"/>
            <w:hideMark/>
          </w:tcPr>
          <w:p w14:paraId="6BAFC8CA"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51B6EE1C"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836.481</w:t>
            </w:r>
          </w:p>
        </w:tc>
        <w:tc>
          <w:tcPr>
            <w:tcW w:w="1100" w:type="dxa"/>
            <w:tcBorders>
              <w:top w:val="nil"/>
              <w:left w:val="nil"/>
              <w:bottom w:val="nil"/>
              <w:right w:val="nil"/>
            </w:tcBorders>
            <w:shd w:val="clear" w:color="auto" w:fill="auto"/>
            <w:noWrap/>
            <w:vAlign w:val="bottom"/>
            <w:hideMark/>
          </w:tcPr>
          <w:p w14:paraId="71D98442"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40B3BAE2"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460</w:t>
            </w:r>
          </w:p>
        </w:tc>
        <w:tc>
          <w:tcPr>
            <w:tcW w:w="941" w:type="dxa"/>
            <w:tcBorders>
              <w:top w:val="nil"/>
              <w:left w:val="nil"/>
              <w:bottom w:val="nil"/>
              <w:right w:val="nil"/>
            </w:tcBorders>
            <w:shd w:val="clear" w:color="auto" w:fill="auto"/>
            <w:noWrap/>
            <w:vAlign w:val="bottom"/>
            <w:hideMark/>
          </w:tcPr>
          <w:p w14:paraId="4A1540F3"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836.481</w:t>
            </w:r>
          </w:p>
        </w:tc>
      </w:tr>
      <w:tr w:rsidR="00500B37" w:rsidRPr="00AB29B2" w14:paraId="4A2C6F83" w14:textId="77777777" w:rsidTr="00FE0C26">
        <w:trPr>
          <w:trHeight w:val="300"/>
        </w:trPr>
        <w:tc>
          <w:tcPr>
            <w:tcW w:w="960" w:type="dxa"/>
            <w:tcBorders>
              <w:top w:val="nil"/>
              <w:left w:val="nil"/>
              <w:bottom w:val="nil"/>
              <w:right w:val="nil"/>
            </w:tcBorders>
            <w:shd w:val="clear" w:color="auto" w:fill="auto"/>
            <w:noWrap/>
            <w:vAlign w:val="bottom"/>
            <w:hideMark/>
          </w:tcPr>
          <w:p w14:paraId="66EFE53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25</w:t>
            </w:r>
          </w:p>
        </w:tc>
        <w:tc>
          <w:tcPr>
            <w:tcW w:w="1228" w:type="dxa"/>
            <w:tcBorders>
              <w:top w:val="nil"/>
              <w:left w:val="nil"/>
              <w:bottom w:val="nil"/>
              <w:right w:val="nil"/>
            </w:tcBorders>
            <w:shd w:val="clear" w:color="auto" w:fill="auto"/>
            <w:noWrap/>
            <w:vAlign w:val="bottom"/>
            <w:hideMark/>
          </w:tcPr>
          <w:p w14:paraId="1C395CFA"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X</w:t>
            </w:r>
          </w:p>
        </w:tc>
        <w:tc>
          <w:tcPr>
            <w:tcW w:w="1140" w:type="dxa"/>
            <w:tcBorders>
              <w:top w:val="nil"/>
              <w:left w:val="nil"/>
              <w:bottom w:val="nil"/>
              <w:right w:val="nil"/>
            </w:tcBorders>
            <w:shd w:val="clear" w:color="auto" w:fill="auto"/>
            <w:noWrap/>
            <w:vAlign w:val="bottom"/>
            <w:hideMark/>
          </w:tcPr>
          <w:p w14:paraId="5FB0AF2C"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00" w:type="dxa"/>
            <w:tcBorders>
              <w:top w:val="nil"/>
              <w:left w:val="nil"/>
              <w:bottom w:val="nil"/>
              <w:right w:val="nil"/>
            </w:tcBorders>
            <w:shd w:val="clear" w:color="auto" w:fill="auto"/>
            <w:noWrap/>
            <w:vAlign w:val="bottom"/>
            <w:hideMark/>
          </w:tcPr>
          <w:p w14:paraId="183D0859"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960" w:type="dxa"/>
            <w:tcBorders>
              <w:top w:val="nil"/>
              <w:left w:val="nil"/>
              <w:bottom w:val="nil"/>
              <w:right w:val="nil"/>
            </w:tcBorders>
            <w:shd w:val="clear" w:color="auto" w:fill="auto"/>
            <w:noWrap/>
            <w:vAlign w:val="bottom"/>
            <w:hideMark/>
          </w:tcPr>
          <w:p w14:paraId="7875FE3E"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1.384</w:t>
            </w:r>
          </w:p>
        </w:tc>
        <w:tc>
          <w:tcPr>
            <w:tcW w:w="1648" w:type="dxa"/>
            <w:tcBorders>
              <w:top w:val="nil"/>
              <w:left w:val="nil"/>
              <w:bottom w:val="nil"/>
              <w:right w:val="nil"/>
            </w:tcBorders>
            <w:shd w:val="clear" w:color="auto" w:fill="auto"/>
            <w:noWrap/>
            <w:vAlign w:val="bottom"/>
            <w:hideMark/>
          </w:tcPr>
          <w:p w14:paraId="61A78E67"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0.236</w:t>
            </w:r>
          </w:p>
        </w:tc>
        <w:tc>
          <w:tcPr>
            <w:tcW w:w="1480" w:type="dxa"/>
            <w:tcBorders>
              <w:top w:val="nil"/>
              <w:left w:val="nil"/>
              <w:bottom w:val="nil"/>
              <w:right w:val="nil"/>
            </w:tcBorders>
            <w:shd w:val="clear" w:color="auto" w:fill="auto"/>
            <w:noWrap/>
            <w:vAlign w:val="bottom"/>
            <w:hideMark/>
          </w:tcPr>
          <w:p w14:paraId="740EE540"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1920" w:type="dxa"/>
            <w:tcBorders>
              <w:top w:val="nil"/>
              <w:left w:val="nil"/>
              <w:bottom w:val="nil"/>
              <w:right w:val="nil"/>
            </w:tcBorders>
            <w:shd w:val="clear" w:color="auto" w:fill="auto"/>
            <w:noWrap/>
            <w:vAlign w:val="bottom"/>
            <w:hideMark/>
          </w:tcPr>
          <w:p w14:paraId="7A7DAE4D"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836.717</w:t>
            </w:r>
          </w:p>
        </w:tc>
        <w:tc>
          <w:tcPr>
            <w:tcW w:w="1100" w:type="dxa"/>
            <w:tcBorders>
              <w:top w:val="nil"/>
              <w:left w:val="nil"/>
              <w:bottom w:val="nil"/>
              <w:right w:val="nil"/>
            </w:tcBorders>
            <w:shd w:val="clear" w:color="auto" w:fill="auto"/>
            <w:noWrap/>
            <w:vAlign w:val="bottom"/>
            <w:hideMark/>
          </w:tcPr>
          <w:p w14:paraId="4294A8F3" w14:textId="77777777" w:rsidR="00500B37" w:rsidRPr="00AB29B2" w:rsidRDefault="00500B37" w:rsidP="00FE0C26">
            <w:pPr>
              <w:spacing w:after="0" w:line="240" w:lineRule="auto"/>
              <w:jc w:val="center"/>
              <w:rPr>
                <w:rFonts w:ascii="Calibri" w:eastAsia="Times New Roman" w:hAnsi="Calibri" w:cs="Calibri"/>
                <w:color w:val="000000"/>
                <w:lang w:eastAsia="en-029"/>
              </w:rPr>
            </w:pPr>
          </w:p>
        </w:tc>
        <w:tc>
          <w:tcPr>
            <w:tcW w:w="2660" w:type="dxa"/>
            <w:tcBorders>
              <w:top w:val="nil"/>
              <w:left w:val="nil"/>
              <w:bottom w:val="nil"/>
              <w:right w:val="nil"/>
            </w:tcBorders>
            <w:shd w:val="clear" w:color="auto" w:fill="auto"/>
            <w:noWrap/>
            <w:vAlign w:val="bottom"/>
            <w:hideMark/>
          </w:tcPr>
          <w:p w14:paraId="5C22382F"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480</w:t>
            </w:r>
          </w:p>
        </w:tc>
        <w:tc>
          <w:tcPr>
            <w:tcW w:w="941" w:type="dxa"/>
            <w:tcBorders>
              <w:top w:val="nil"/>
              <w:left w:val="nil"/>
              <w:bottom w:val="nil"/>
              <w:right w:val="nil"/>
            </w:tcBorders>
            <w:shd w:val="clear" w:color="auto" w:fill="auto"/>
            <w:noWrap/>
            <w:vAlign w:val="bottom"/>
            <w:hideMark/>
          </w:tcPr>
          <w:p w14:paraId="27D24EF9" w14:textId="77777777" w:rsidR="00500B37" w:rsidRPr="00AB29B2" w:rsidRDefault="00500B37" w:rsidP="00FE0C26">
            <w:pPr>
              <w:spacing w:after="0" w:line="240" w:lineRule="auto"/>
              <w:jc w:val="center"/>
              <w:rPr>
                <w:rFonts w:ascii="Calibri" w:eastAsia="Times New Roman" w:hAnsi="Calibri" w:cs="Calibri"/>
                <w:color w:val="000000"/>
                <w:lang w:eastAsia="en-029"/>
              </w:rPr>
            </w:pPr>
            <w:r w:rsidRPr="00AB29B2">
              <w:rPr>
                <w:rFonts w:ascii="Calibri" w:eastAsia="Times New Roman" w:hAnsi="Calibri" w:cs="Calibri"/>
                <w:color w:val="000000"/>
                <w:lang w:eastAsia="en-029"/>
              </w:rPr>
              <w:t>836.717</w:t>
            </w:r>
          </w:p>
        </w:tc>
      </w:tr>
      <w:tr w:rsidR="00500B37" w:rsidRPr="00AB29B2" w14:paraId="5829935B" w14:textId="77777777" w:rsidTr="00FE0C26">
        <w:trPr>
          <w:trHeight w:val="312"/>
        </w:trPr>
        <w:tc>
          <w:tcPr>
            <w:tcW w:w="96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25BED241" w14:textId="77777777" w:rsidR="00500B37" w:rsidRPr="00AB29B2" w:rsidRDefault="00500B37" w:rsidP="00FE0C26">
            <w:pPr>
              <w:spacing w:after="0" w:line="240" w:lineRule="auto"/>
              <w:rPr>
                <w:rFonts w:ascii="Calibri" w:eastAsia="Times New Roman" w:hAnsi="Calibri" w:cs="Calibri"/>
                <w:b/>
                <w:bCs/>
                <w:color w:val="FFFFFF"/>
                <w:lang w:eastAsia="en-029"/>
              </w:rPr>
            </w:pPr>
            <w:r w:rsidRPr="00AB29B2">
              <w:rPr>
                <w:rFonts w:ascii="Calibri" w:eastAsia="Times New Roman" w:hAnsi="Calibri" w:cs="Calibri"/>
                <w:b/>
                <w:bCs/>
                <w:color w:val="FFFFFF"/>
                <w:lang w:eastAsia="en-029"/>
              </w:rPr>
              <w:t> </w:t>
            </w:r>
          </w:p>
        </w:tc>
        <w:tc>
          <w:tcPr>
            <w:tcW w:w="1228" w:type="dxa"/>
            <w:tcBorders>
              <w:top w:val="double" w:sz="6" w:space="0" w:color="3F3F3F"/>
              <w:left w:val="nil"/>
              <w:bottom w:val="double" w:sz="6" w:space="0" w:color="3F3F3F"/>
              <w:right w:val="double" w:sz="6" w:space="0" w:color="3F3F3F"/>
            </w:tcBorders>
            <w:shd w:val="clear" w:color="000000" w:fill="A5A5A5"/>
            <w:noWrap/>
            <w:vAlign w:val="bottom"/>
            <w:hideMark/>
          </w:tcPr>
          <w:p w14:paraId="2494BD0A" w14:textId="77777777" w:rsidR="00500B37" w:rsidRPr="00AB29B2" w:rsidRDefault="00500B37" w:rsidP="00FE0C26">
            <w:pPr>
              <w:spacing w:after="0" w:line="240" w:lineRule="auto"/>
              <w:rPr>
                <w:rFonts w:ascii="Calibri" w:eastAsia="Times New Roman" w:hAnsi="Calibri" w:cs="Calibri"/>
                <w:b/>
                <w:bCs/>
                <w:color w:val="FFFFFF"/>
                <w:lang w:eastAsia="en-029"/>
              </w:rPr>
            </w:pPr>
            <w:r w:rsidRPr="00AB29B2">
              <w:rPr>
                <w:rFonts w:ascii="Calibri" w:eastAsia="Times New Roman" w:hAnsi="Calibri" w:cs="Calibri"/>
                <w:b/>
                <w:bCs/>
                <w:color w:val="FFFFFF"/>
                <w:lang w:eastAsia="en-029"/>
              </w:rPr>
              <w:t> </w:t>
            </w:r>
          </w:p>
        </w:tc>
        <w:tc>
          <w:tcPr>
            <w:tcW w:w="1140" w:type="dxa"/>
            <w:tcBorders>
              <w:top w:val="double" w:sz="6" w:space="0" w:color="3F3F3F"/>
              <w:left w:val="nil"/>
              <w:bottom w:val="double" w:sz="6" w:space="0" w:color="3F3F3F"/>
              <w:right w:val="double" w:sz="6" w:space="0" w:color="3F3F3F"/>
            </w:tcBorders>
            <w:shd w:val="clear" w:color="000000" w:fill="A5A5A5"/>
            <w:noWrap/>
            <w:vAlign w:val="bottom"/>
            <w:hideMark/>
          </w:tcPr>
          <w:p w14:paraId="7924EFA9" w14:textId="77777777" w:rsidR="00500B37" w:rsidRPr="00AB29B2" w:rsidRDefault="00500B37" w:rsidP="00FE0C26">
            <w:pPr>
              <w:spacing w:after="0" w:line="240" w:lineRule="auto"/>
              <w:rPr>
                <w:rFonts w:ascii="Calibri" w:eastAsia="Times New Roman" w:hAnsi="Calibri" w:cs="Calibri"/>
                <w:b/>
                <w:bCs/>
                <w:color w:val="FFFFFF"/>
                <w:lang w:eastAsia="en-029"/>
              </w:rPr>
            </w:pPr>
            <w:r w:rsidRPr="00AB29B2">
              <w:rPr>
                <w:rFonts w:ascii="Calibri" w:eastAsia="Times New Roman" w:hAnsi="Calibri" w:cs="Calibri"/>
                <w:b/>
                <w:bCs/>
                <w:color w:val="FFFFFF"/>
                <w:lang w:eastAsia="en-029"/>
              </w:rPr>
              <w:t> </w:t>
            </w:r>
          </w:p>
        </w:tc>
        <w:tc>
          <w:tcPr>
            <w:tcW w:w="1900" w:type="dxa"/>
            <w:tcBorders>
              <w:top w:val="double" w:sz="6" w:space="0" w:color="3F3F3F"/>
              <w:left w:val="nil"/>
              <w:bottom w:val="double" w:sz="6" w:space="0" w:color="3F3F3F"/>
              <w:right w:val="double" w:sz="6" w:space="0" w:color="3F3F3F"/>
            </w:tcBorders>
            <w:shd w:val="clear" w:color="000000" w:fill="A5A5A5"/>
            <w:noWrap/>
            <w:vAlign w:val="bottom"/>
            <w:hideMark/>
          </w:tcPr>
          <w:p w14:paraId="190B2E18" w14:textId="77777777" w:rsidR="00500B37" w:rsidRPr="00AB29B2" w:rsidRDefault="00500B37" w:rsidP="00FE0C26">
            <w:pPr>
              <w:spacing w:after="0" w:line="240" w:lineRule="auto"/>
              <w:rPr>
                <w:rFonts w:ascii="Calibri" w:eastAsia="Times New Roman" w:hAnsi="Calibri" w:cs="Calibri"/>
                <w:b/>
                <w:bCs/>
                <w:color w:val="FFFFFF"/>
                <w:lang w:eastAsia="en-029"/>
              </w:rPr>
            </w:pPr>
            <w:r w:rsidRPr="00AB29B2">
              <w:rPr>
                <w:rFonts w:ascii="Calibri" w:eastAsia="Times New Roman" w:hAnsi="Calibri" w:cs="Calibri"/>
                <w:b/>
                <w:bCs/>
                <w:color w:val="FFFFFF"/>
                <w:lang w:eastAsia="en-029"/>
              </w:rPr>
              <w:t> </w:t>
            </w:r>
          </w:p>
        </w:tc>
        <w:tc>
          <w:tcPr>
            <w:tcW w:w="960" w:type="dxa"/>
            <w:tcBorders>
              <w:top w:val="double" w:sz="6" w:space="0" w:color="3F3F3F"/>
              <w:left w:val="nil"/>
              <w:bottom w:val="double" w:sz="6" w:space="0" w:color="3F3F3F"/>
              <w:right w:val="double" w:sz="6" w:space="0" w:color="3F3F3F"/>
            </w:tcBorders>
            <w:shd w:val="clear" w:color="000000" w:fill="A5A5A5"/>
            <w:noWrap/>
            <w:vAlign w:val="bottom"/>
            <w:hideMark/>
          </w:tcPr>
          <w:p w14:paraId="5CF40065" w14:textId="77777777" w:rsidR="00500B37" w:rsidRPr="00AB29B2" w:rsidRDefault="00500B37" w:rsidP="00FE0C26">
            <w:pPr>
              <w:spacing w:after="0" w:line="240" w:lineRule="auto"/>
              <w:rPr>
                <w:rFonts w:ascii="Calibri" w:eastAsia="Times New Roman" w:hAnsi="Calibri" w:cs="Calibri"/>
                <w:b/>
                <w:bCs/>
                <w:color w:val="FFFFFF"/>
                <w:lang w:eastAsia="en-029"/>
              </w:rPr>
            </w:pPr>
            <w:r w:rsidRPr="00AB29B2">
              <w:rPr>
                <w:rFonts w:ascii="Calibri" w:eastAsia="Times New Roman" w:hAnsi="Calibri" w:cs="Calibri"/>
                <w:b/>
                <w:bCs/>
                <w:color w:val="FFFFFF"/>
                <w:lang w:eastAsia="en-029"/>
              </w:rPr>
              <w:t> </w:t>
            </w:r>
          </w:p>
        </w:tc>
        <w:tc>
          <w:tcPr>
            <w:tcW w:w="1648" w:type="dxa"/>
            <w:tcBorders>
              <w:top w:val="double" w:sz="6" w:space="0" w:color="3F3F3F"/>
              <w:left w:val="nil"/>
              <w:bottom w:val="double" w:sz="6" w:space="0" w:color="3F3F3F"/>
              <w:right w:val="double" w:sz="6" w:space="0" w:color="3F3F3F"/>
            </w:tcBorders>
            <w:shd w:val="clear" w:color="000000" w:fill="A5A5A5"/>
            <w:noWrap/>
            <w:vAlign w:val="bottom"/>
            <w:hideMark/>
          </w:tcPr>
          <w:p w14:paraId="17C00CF1" w14:textId="77777777" w:rsidR="00500B37" w:rsidRPr="00AB29B2" w:rsidRDefault="00500B37" w:rsidP="00FE0C26">
            <w:pPr>
              <w:spacing w:after="0" w:line="240" w:lineRule="auto"/>
              <w:rPr>
                <w:rFonts w:ascii="Calibri" w:eastAsia="Times New Roman" w:hAnsi="Calibri" w:cs="Calibri"/>
                <w:b/>
                <w:bCs/>
                <w:color w:val="FFFFFF"/>
                <w:lang w:eastAsia="en-029"/>
              </w:rPr>
            </w:pPr>
            <w:r w:rsidRPr="00AB29B2">
              <w:rPr>
                <w:rFonts w:ascii="Calibri" w:eastAsia="Times New Roman" w:hAnsi="Calibri" w:cs="Calibri"/>
                <w:b/>
                <w:bCs/>
                <w:color w:val="FFFFFF"/>
                <w:lang w:eastAsia="en-029"/>
              </w:rPr>
              <w:t> </w:t>
            </w:r>
          </w:p>
        </w:tc>
        <w:tc>
          <w:tcPr>
            <w:tcW w:w="1480" w:type="dxa"/>
            <w:tcBorders>
              <w:top w:val="double" w:sz="6" w:space="0" w:color="3F3F3F"/>
              <w:left w:val="nil"/>
              <w:bottom w:val="double" w:sz="6" w:space="0" w:color="3F3F3F"/>
              <w:right w:val="double" w:sz="6" w:space="0" w:color="3F3F3F"/>
            </w:tcBorders>
            <w:shd w:val="clear" w:color="000000" w:fill="A5A5A5"/>
            <w:noWrap/>
            <w:vAlign w:val="bottom"/>
            <w:hideMark/>
          </w:tcPr>
          <w:p w14:paraId="3DBD42C2" w14:textId="77777777" w:rsidR="00500B37" w:rsidRPr="00AB29B2" w:rsidRDefault="00500B37" w:rsidP="00FE0C26">
            <w:pPr>
              <w:spacing w:after="0" w:line="240" w:lineRule="auto"/>
              <w:rPr>
                <w:rFonts w:ascii="Calibri" w:eastAsia="Times New Roman" w:hAnsi="Calibri" w:cs="Calibri"/>
                <w:b/>
                <w:bCs/>
                <w:color w:val="FFFFFF"/>
                <w:lang w:eastAsia="en-029"/>
              </w:rPr>
            </w:pPr>
            <w:r w:rsidRPr="00AB29B2">
              <w:rPr>
                <w:rFonts w:ascii="Calibri" w:eastAsia="Times New Roman" w:hAnsi="Calibri" w:cs="Calibri"/>
                <w:b/>
                <w:bCs/>
                <w:color w:val="FFFFFF"/>
                <w:lang w:eastAsia="en-029"/>
              </w:rPr>
              <w:t> </w:t>
            </w:r>
          </w:p>
        </w:tc>
        <w:tc>
          <w:tcPr>
            <w:tcW w:w="1920" w:type="dxa"/>
            <w:tcBorders>
              <w:top w:val="double" w:sz="6" w:space="0" w:color="3F3F3F"/>
              <w:left w:val="nil"/>
              <w:bottom w:val="double" w:sz="6" w:space="0" w:color="3F3F3F"/>
              <w:right w:val="double" w:sz="6" w:space="0" w:color="3F3F3F"/>
            </w:tcBorders>
            <w:shd w:val="clear" w:color="000000" w:fill="A5A5A5"/>
            <w:noWrap/>
            <w:vAlign w:val="bottom"/>
            <w:hideMark/>
          </w:tcPr>
          <w:p w14:paraId="20B6D1B6" w14:textId="77777777" w:rsidR="00500B37" w:rsidRPr="00AB29B2" w:rsidRDefault="00500B37" w:rsidP="00FE0C26">
            <w:pPr>
              <w:spacing w:after="0" w:line="240" w:lineRule="auto"/>
              <w:rPr>
                <w:rFonts w:ascii="Calibri" w:eastAsia="Times New Roman" w:hAnsi="Calibri" w:cs="Calibri"/>
                <w:b/>
                <w:bCs/>
                <w:color w:val="FFFFFF"/>
                <w:lang w:eastAsia="en-029"/>
              </w:rPr>
            </w:pPr>
            <w:r w:rsidRPr="00AB29B2">
              <w:rPr>
                <w:rFonts w:ascii="Calibri" w:eastAsia="Times New Roman" w:hAnsi="Calibri" w:cs="Calibri"/>
                <w:b/>
                <w:bCs/>
                <w:color w:val="FFFFFF"/>
                <w:lang w:eastAsia="en-029"/>
              </w:rPr>
              <w:t> </w:t>
            </w:r>
          </w:p>
        </w:tc>
        <w:tc>
          <w:tcPr>
            <w:tcW w:w="1100" w:type="dxa"/>
            <w:tcBorders>
              <w:top w:val="double" w:sz="6" w:space="0" w:color="3F3F3F"/>
              <w:left w:val="nil"/>
              <w:bottom w:val="double" w:sz="6" w:space="0" w:color="3F3F3F"/>
              <w:right w:val="double" w:sz="6" w:space="0" w:color="3F3F3F"/>
            </w:tcBorders>
            <w:shd w:val="clear" w:color="000000" w:fill="A5A5A5"/>
            <w:noWrap/>
            <w:vAlign w:val="bottom"/>
            <w:hideMark/>
          </w:tcPr>
          <w:p w14:paraId="209806AA" w14:textId="77777777" w:rsidR="00500B37" w:rsidRPr="00AB29B2" w:rsidRDefault="00500B37" w:rsidP="00FE0C26">
            <w:pPr>
              <w:spacing w:after="0" w:line="240" w:lineRule="auto"/>
              <w:rPr>
                <w:rFonts w:ascii="Calibri" w:eastAsia="Times New Roman" w:hAnsi="Calibri" w:cs="Calibri"/>
                <w:b/>
                <w:bCs/>
                <w:color w:val="FFFFFF"/>
                <w:lang w:eastAsia="en-029"/>
              </w:rPr>
            </w:pPr>
            <w:r w:rsidRPr="00AB29B2">
              <w:rPr>
                <w:rFonts w:ascii="Calibri" w:eastAsia="Times New Roman" w:hAnsi="Calibri" w:cs="Calibri"/>
                <w:b/>
                <w:bCs/>
                <w:color w:val="FFFFFF"/>
                <w:lang w:eastAsia="en-029"/>
              </w:rPr>
              <w:t> </w:t>
            </w:r>
          </w:p>
        </w:tc>
        <w:tc>
          <w:tcPr>
            <w:tcW w:w="2660" w:type="dxa"/>
            <w:tcBorders>
              <w:top w:val="double" w:sz="6" w:space="0" w:color="3F3F3F"/>
              <w:left w:val="nil"/>
              <w:bottom w:val="double" w:sz="6" w:space="0" w:color="3F3F3F"/>
              <w:right w:val="double" w:sz="6" w:space="0" w:color="3F3F3F"/>
            </w:tcBorders>
            <w:shd w:val="clear" w:color="000000" w:fill="A5A5A5"/>
            <w:noWrap/>
            <w:vAlign w:val="bottom"/>
            <w:hideMark/>
          </w:tcPr>
          <w:p w14:paraId="03446F8B" w14:textId="77777777" w:rsidR="00500B37" w:rsidRPr="00AB29B2" w:rsidRDefault="00500B37" w:rsidP="00FE0C26">
            <w:pPr>
              <w:spacing w:after="0" w:line="240" w:lineRule="auto"/>
              <w:rPr>
                <w:rFonts w:ascii="Calibri" w:eastAsia="Times New Roman" w:hAnsi="Calibri" w:cs="Calibri"/>
                <w:b/>
                <w:bCs/>
                <w:color w:val="FFFFFF"/>
                <w:lang w:eastAsia="en-029"/>
              </w:rPr>
            </w:pPr>
            <w:r w:rsidRPr="00AB29B2">
              <w:rPr>
                <w:rFonts w:ascii="Calibri" w:eastAsia="Times New Roman" w:hAnsi="Calibri" w:cs="Calibri"/>
                <w:b/>
                <w:bCs/>
                <w:color w:val="FFFFFF"/>
                <w:lang w:eastAsia="en-029"/>
              </w:rPr>
              <w:t> </w:t>
            </w:r>
          </w:p>
        </w:tc>
        <w:tc>
          <w:tcPr>
            <w:tcW w:w="941" w:type="dxa"/>
            <w:tcBorders>
              <w:top w:val="double" w:sz="6" w:space="0" w:color="3F3F3F"/>
              <w:left w:val="nil"/>
              <w:bottom w:val="double" w:sz="6" w:space="0" w:color="3F3F3F"/>
              <w:right w:val="double" w:sz="6" w:space="0" w:color="3F3F3F"/>
            </w:tcBorders>
            <w:shd w:val="clear" w:color="000000" w:fill="A5A5A5"/>
            <w:noWrap/>
            <w:vAlign w:val="bottom"/>
            <w:hideMark/>
          </w:tcPr>
          <w:p w14:paraId="7377DB6B" w14:textId="77777777" w:rsidR="00500B37" w:rsidRPr="00AB29B2" w:rsidRDefault="00500B37" w:rsidP="00FE0C26">
            <w:pPr>
              <w:spacing w:after="0" w:line="240" w:lineRule="auto"/>
              <w:rPr>
                <w:rFonts w:ascii="Calibri" w:eastAsia="Times New Roman" w:hAnsi="Calibri" w:cs="Calibri"/>
                <w:b/>
                <w:bCs/>
                <w:color w:val="FFFFFF"/>
                <w:lang w:eastAsia="en-029"/>
              </w:rPr>
            </w:pPr>
            <w:r w:rsidRPr="00AB29B2">
              <w:rPr>
                <w:rFonts w:ascii="Calibri" w:eastAsia="Times New Roman" w:hAnsi="Calibri" w:cs="Calibri"/>
                <w:b/>
                <w:bCs/>
                <w:color w:val="FFFFFF"/>
                <w:lang w:eastAsia="en-029"/>
              </w:rPr>
              <w:t> </w:t>
            </w:r>
          </w:p>
        </w:tc>
      </w:tr>
      <w:tr w:rsidR="00500B37" w:rsidRPr="00AB29B2" w14:paraId="53237D0B" w14:textId="77777777" w:rsidTr="00FE0C26">
        <w:trPr>
          <w:trHeight w:val="300"/>
        </w:trPr>
        <w:tc>
          <w:tcPr>
            <w:tcW w:w="960" w:type="dxa"/>
            <w:tcBorders>
              <w:top w:val="nil"/>
              <w:left w:val="nil"/>
              <w:bottom w:val="nil"/>
              <w:right w:val="nil"/>
            </w:tcBorders>
            <w:shd w:val="clear" w:color="auto" w:fill="auto"/>
            <w:noWrap/>
            <w:vAlign w:val="bottom"/>
            <w:hideMark/>
          </w:tcPr>
          <w:p w14:paraId="4E06E1A6" w14:textId="77777777" w:rsidR="00500B37" w:rsidRPr="00AB29B2" w:rsidRDefault="00500B37" w:rsidP="00FE0C26">
            <w:pPr>
              <w:spacing w:after="0" w:line="240" w:lineRule="auto"/>
              <w:rPr>
                <w:rFonts w:ascii="Calibri" w:eastAsia="Times New Roman" w:hAnsi="Calibri" w:cs="Calibri"/>
                <w:color w:val="000000"/>
                <w:lang w:eastAsia="en-029"/>
              </w:rPr>
            </w:pPr>
          </w:p>
        </w:tc>
        <w:tc>
          <w:tcPr>
            <w:tcW w:w="1228" w:type="dxa"/>
            <w:tcBorders>
              <w:top w:val="nil"/>
              <w:left w:val="nil"/>
              <w:bottom w:val="nil"/>
              <w:right w:val="nil"/>
            </w:tcBorders>
            <w:shd w:val="clear" w:color="auto" w:fill="auto"/>
            <w:noWrap/>
            <w:vAlign w:val="bottom"/>
            <w:hideMark/>
          </w:tcPr>
          <w:p w14:paraId="790B841A" w14:textId="77777777" w:rsidR="00500B37" w:rsidRPr="00AB29B2" w:rsidRDefault="00500B37" w:rsidP="00FE0C26">
            <w:pPr>
              <w:spacing w:after="0" w:line="240" w:lineRule="auto"/>
              <w:rPr>
                <w:rFonts w:ascii="Calibri" w:eastAsia="Times New Roman" w:hAnsi="Calibri" w:cs="Calibri"/>
                <w:color w:val="000000"/>
                <w:lang w:eastAsia="en-029"/>
              </w:rPr>
            </w:pPr>
          </w:p>
        </w:tc>
        <w:tc>
          <w:tcPr>
            <w:tcW w:w="3040" w:type="dxa"/>
            <w:gridSpan w:val="2"/>
            <w:tcBorders>
              <w:top w:val="nil"/>
              <w:left w:val="nil"/>
              <w:bottom w:val="nil"/>
              <w:right w:val="nil"/>
            </w:tcBorders>
            <w:shd w:val="clear" w:color="000000" w:fill="E6B8B7"/>
            <w:noWrap/>
            <w:vAlign w:val="bottom"/>
            <w:hideMark/>
          </w:tcPr>
          <w:p w14:paraId="49D7E1BD" w14:textId="77777777" w:rsidR="00500B37" w:rsidRPr="00AB29B2" w:rsidRDefault="00500B37" w:rsidP="00FE0C26">
            <w:pPr>
              <w:spacing w:after="0" w:line="240" w:lineRule="auto"/>
              <w:rPr>
                <w:rFonts w:ascii="Calibri" w:eastAsia="Times New Roman" w:hAnsi="Calibri" w:cs="Calibri"/>
                <w:color w:val="000000"/>
                <w:lang w:eastAsia="en-029"/>
              </w:rPr>
            </w:pPr>
            <w:r>
              <w:rPr>
                <w:rFonts w:ascii="Calibri" w:eastAsia="Times New Roman" w:hAnsi="Calibri" w:cs="Calibri"/>
                <w:color w:val="000000"/>
                <w:lang w:eastAsia="en-029"/>
              </w:rPr>
              <w:t xml:space="preserve">Total </w:t>
            </w:r>
            <w:proofErr w:type="spellStart"/>
            <w:r>
              <w:rPr>
                <w:rFonts w:ascii="Calibri" w:eastAsia="Times New Roman" w:hAnsi="Calibri" w:cs="Calibri"/>
                <w:color w:val="000000"/>
                <w:lang w:eastAsia="en-029"/>
              </w:rPr>
              <w:t>b</w:t>
            </w:r>
            <w:r w:rsidRPr="00AB29B2">
              <w:rPr>
                <w:rFonts w:ascii="Calibri" w:eastAsia="Times New Roman" w:hAnsi="Calibri" w:cs="Calibri"/>
                <w:color w:val="000000"/>
                <w:lang w:eastAsia="en-029"/>
              </w:rPr>
              <w:t>acksight</w:t>
            </w:r>
            <w:proofErr w:type="spellEnd"/>
            <w:r w:rsidRPr="00AB29B2">
              <w:rPr>
                <w:rFonts w:ascii="Calibri" w:eastAsia="Times New Roman" w:hAnsi="Calibri" w:cs="Calibri"/>
                <w:color w:val="000000"/>
                <w:lang w:eastAsia="en-029"/>
              </w:rPr>
              <w:t xml:space="preserve"> </w:t>
            </w:r>
            <w:r>
              <w:rPr>
                <w:rFonts w:ascii="Calibri" w:eastAsia="Times New Roman" w:hAnsi="Calibri" w:cs="Calibri"/>
                <w:color w:val="000000"/>
                <w:lang w:eastAsia="en-029"/>
              </w:rPr>
              <w:t>–</w:t>
            </w:r>
            <w:r w:rsidRPr="00AB29B2">
              <w:rPr>
                <w:rFonts w:ascii="Calibri" w:eastAsia="Times New Roman" w:hAnsi="Calibri" w:cs="Calibri"/>
                <w:color w:val="000000"/>
                <w:lang w:eastAsia="en-029"/>
              </w:rPr>
              <w:t xml:space="preserve"> </w:t>
            </w:r>
            <w:r>
              <w:rPr>
                <w:rFonts w:ascii="Calibri" w:eastAsia="Times New Roman" w:hAnsi="Calibri" w:cs="Calibri"/>
                <w:color w:val="000000"/>
                <w:lang w:eastAsia="en-029"/>
              </w:rPr>
              <w:t xml:space="preserve">Total </w:t>
            </w:r>
            <w:r w:rsidRPr="00AB29B2">
              <w:rPr>
                <w:rFonts w:ascii="Calibri" w:eastAsia="Times New Roman" w:hAnsi="Calibri" w:cs="Calibri"/>
                <w:color w:val="000000"/>
                <w:lang w:eastAsia="en-029"/>
              </w:rPr>
              <w:t>Foresight = -0.283</w:t>
            </w:r>
          </w:p>
        </w:tc>
        <w:tc>
          <w:tcPr>
            <w:tcW w:w="960" w:type="dxa"/>
            <w:tcBorders>
              <w:top w:val="nil"/>
              <w:left w:val="nil"/>
              <w:bottom w:val="nil"/>
              <w:right w:val="nil"/>
            </w:tcBorders>
            <w:shd w:val="clear" w:color="auto" w:fill="auto"/>
            <w:noWrap/>
            <w:vAlign w:val="bottom"/>
            <w:hideMark/>
          </w:tcPr>
          <w:p w14:paraId="79FBF915" w14:textId="77777777" w:rsidR="00500B37" w:rsidRPr="00AB29B2" w:rsidRDefault="00500B37" w:rsidP="00FE0C26">
            <w:pPr>
              <w:spacing w:after="0" w:line="240" w:lineRule="auto"/>
              <w:rPr>
                <w:rFonts w:ascii="Calibri" w:eastAsia="Times New Roman" w:hAnsi="Calibri" w:cs="Calibri"/>
                <w:color w:val="000000"/>
                <w:lang w:eastAsia="en-029"/>
              </w:rPr>
            </w:pPr>
          </w:p>
        </w:tc>
        <w:tc>
          <w:tcPr>
            <w:tcW w:w="1648" w:type="dxa"/>
            <w:tcBorders>
              <w:top w:val="single" w:sz="4" w:space="0" w:color="7F7F7F"/>
              <w:left w:val="single" w:sz="4" w:space="0" w:color="7F7F7F"/>
              <w:bottom w:val="single" w:sz="4" w:space="0" w:color="7F7F7F"/>
              <w:right w:val="single" w:sz="4" w:space="0" w:color="7F7F7F"/>
            </w:tcBorders>
            <w:shd w:val="clear" w:color="000000" w:fill="C6EFCE"/>
            <w:noWrap/>
            <w:vAlign w:val="bottom"/>
            <w:hideMark/>
          </w:tcPr>
          <w:p w14:paraId="528F8A45" w14:textId="77777777" w:rsidR="00500B37" w:rsidRPr="00AB29B2" w:rsidRDefault="00500B37" w:rsidP="00FE0C26">
            <w:pPr>
              <w:spacing w:after="0" w:line="240" w:lineRule="auto"/>
              <w:rPr>
                <w:rFonts w:ascii="Calibri" w:eastAsia="Times New Roman" w:hAnsi="Calibri" w:cs="Calibri"/>
                <w:color w:val="006100"/>
                <w:lang w:eastAsia="en-029"/>
              </w:rPr>
            </w:pPr>
            <w:r>
              <w:rPr>
                <w:rFonts w:ascii="Calibri" w:eastAsia="Times New Roman" w:hAnsi="Calibri" w:cs="Calibri"/>
                <w:color w:val="006100"/>
                <w:lang w:eastAsia="en-029"/>
              </w:rPr>
              <w:t xml:space="preserve">Total </w:t>
            </w:r>
            <w:r w:rsidRPr="00AB29B2">
              <w:rPr>
                <w:rFonts w:ascii="Calibri" w:eastAsia="Times New Roman" w:hAnsi="Calibri" w:cs="Calibri"/>
                <w:color w:val="006100"/>
                <w:lang w:eastAsia="en-029"/>
              </w:rPr>
              <w:t xml:space="preserve">Rise </w:t>
            </w:r>
            <w:r>
              <w:rPr>
                <w:rFonts w:ascii="Calibri" w:eastAsia="Times New Roman" w:hAnsi="Calibri" w:cs="Calibri"/>
                <w:color w:val="006100"/>
                <w:lang w:eastAsia="en-029"/>
              </w:rPr>
              <w:t>–</w:t>
            </w:r>
            <w:r w:rsidRPr="00AB29B2">
              <w:rPr>
                <w:rFonts w:ascii="Calibri" w:eastAsia="Times New Roman" w:hAnsi="Calibri" w:cs="Calibri"/>
                <w:color w:val="006100"/>
                <w:lang w:eastAsia="en-029"/>
              </w:rPr>
              <w:t xml:space="preserve"> </w:t>
            </w:r>
            <w:r>
              <w:rPr>
                <w:rFonts w:ascii="Calibri" w:eastAsia="Times New Roman" w:hAnsi="Calibri" w:cs="Calibri"/>
                <w:color w:val="006100"/>
                <w:lang w:eastAsia="en-029"/>
              </w:rPr>
              <w:t>Total Fall =         -</w:t>
            </w:r>
            <w:r w:rsidRPr="00AB29B2">
              <w:rPr>
                <w:rFonts w:ascii="Calibri" w:eastAsia="Times New Roman" w:hAnsi="Calibri" w:cs="Calibri"/>
                <w:color w:val="006100"/>
                <w:lang w:eastAsia="en-029"/>
              </w:rPr>
              <w:t>0.283</w:t>
            </w:r>
          </w:p>
        </w:tc>
        <w:tc>
          <w:tcPr>
            <w:tcW w:w="1480" w:type="dxa"/>
            <w:tcBorders>
              <w:top w:val="nil"/>
              <w:left w:val="nil"/>
              <w:bottom w:val="nil"/>
              <w:right w:val="nil"/>
            </w:tcBorders>
            <w:shd w:val="clear" w:color="000000" w:fill="C6EFCE"/>
            <w:noWrap/>
            <w:vAlign w:val="bottom"/>
            <w:hideMark/>
          </w:tcPr>
          <w:p w14:paraId="67B86BA1" w14:textId="77777777" w:rsidR="00500B37" w:rsidRPr="00AB29B2" w:rsidRDefault="00500B37" w:rsidP="00FE0C26">
            <w:pPr>
              <w:spacing w:after="0" w:line="240" w:lineRule="auto"/>
              <w:rPr>
                <w:rFonts w:ascii="Calibri" w:eastAsia="Times New Roman" w:hAnsi="Calibri" w:cs="Calibri"/>
                <w:color w:val="006100"/>
                <w:lang w:eastAsia="en-029"/>
              </w:rPr>
            </w:pPr>
            <w:r w:rsidRPr="00AB29B2">
              <w:rPr>
                <w:rFonts w:ascii="Calibri" w:eastAsia="Times New Roman" w:hAnsi="Calibri" w:cs="Calibri"/>
                <w:color w:val="006100"/>
                <w:lang w:eastAsia="en-029"/>
              </w:rPr>
              <w:t> </w:t>
            </w:r>
          </w:p>
        </w:tc>
        <w:tc>
          <w:tcPr>
            <w:tcW w:w="5680" w:type="dxa"/>
            <w:gridSpan w:val="3"/>
            <w:tcBorders>
              <w:top w:val="nil"/>
              <w:left w:val="nil"/>
              <w:bottom w:val="nil"/>
              <w:right w:val="nil"/>
            </w:tcBorders>
            <w:shd w:val="clear" w:color="000000" w:fill="CCC0DA"/>
            <w:noWrap/>
            <w:vAlign w:val="bottom"/>
            <w:hideMark/>
          </w:tcPr>
          <w:p w14:paraId="2905F547" w14:textId="6DF70287" w:rsidR="00500B37" w:rsidRPr="007E373F" w:rsidRDefault="00500B37" w:rsidP="00FE0C26">
            <w:pPr>
              <w:spacing w:after="0" w:line="240" w:lineRule="auto"/>
              <w:rPr>
                <w:rFonts w:ascii="Calibri" w:eastAsia="Times New Roman" w:hAnsi="Calibri" w:cs="Calibri"/>
                <w:color w:val="000000"/>
                <w:sz w:val="20"/>
                <w:szCs w:val="20"/>
                <w:lang w:eastAsia="en-029"/>
              </w:rPr>
            </w:pPr>
            <w:r w:rsidRPr="00AB29B2">
              <w:rPr>
                <w:rFonts w:ascii="Calibri" w:eastAsia="Times New Roman" w:hAnsi="Calibri" w:cs="Calibri"/>
                <w:color w:val="000000"/>
                <w:lang w:eastAsia="en-029"/>
              </w:rPr>
              <w:t>Last reduced level - First reduced level = -0.283</w:t>
            </w:r>
            <w:r w:rsidR="007E373F">
              <w:rPr>
                <w:rFonts w:ascii="Calibri" w:eastAsia="Times New Roman" w:hAnsi="Calibri" w:cs="Calibri"/>
                <w:color w:val="000000"/>
                <w:lang w:eastAsia="en-029"/>
              </w:rPr>
              <w:t xml:space="preserve">                       </w:t>
            </w:r>
            <w:r w:rsidR="00994ADE">
              <w:rPr>
                <w:rFonts w:ascii="Calibri" w:eastAsia="Times New Roman" w:hAnsi="Calibri" w:cs="Calibri"/>
                <w:color w:val="000000"/>
                <w:sz w:val="20"/>
                <w:szCs w:val="20"/>
                <w:lang w:eastAsia="en-029"/>
              </w:rPr>
              <w:t>9</w:t>
            </w:r>
          </w:p>
        </w:tc>
        <w:tc>
          <w:tcPr>
            <w:tcW w:w="941" w:type="dxa"/>
            <w:tcBorders>
              <w:top w:val="nil"/>
              <w:left w:val="nil"/>
              <w:bottom w:val="nil"/>
              <w:right w:val="nil"/>
            </w:tcBorders>
            <w:shd w:val="clear" w:color="auto" w:fill="auto"/>
            <w:noWrap/>
            <w:vAlign w:val="bottom"/>
            <w:hideMark/>
          </w:tcPr>
          <w:p w14:paraId="649F6CF2" w14:textId="77777777" w:rsidR="00500B37" w:rsidRPr="00AB29B2" w:rsidRDefault="00500B37" w:rsidP="00FE0C26">
            <w:pPr>
              <w:spacing w:after="0" w:line="240" w:lineRule="auto"/>
              <w:rPr>
                <w:rFonts w:ascii="Calibri" w:eastAsia="Times New Roman" w:hAnsi="Calibri" w:cs="Calibri"/>
                <w:color w:val="000000"/>
                <w:lang w:eastAsia="en-029"/>
              </w:rPr>
            </w:pPr>
          </w:p>
        </w:tc>
      </w:tr>
    </w:tbl>
    <w:p w14:paraId="3BC66576" w14:textId="556554E9" w:rsidR="00500B37" w:rsidRPr="00500B37" w:rsidRDefault="00500B37" w:rsidP="00500B37">
      <w:pPr>
        <w:jc w:val="center"/>
        <w:rPr>
          <w:b/>
          <w:sz w:val="28"/>
          <w:szCs w:val="28"/>
          <w:u w:val="single"/>
        </w:rPr>
      </w:pPr>
      <w:proofErr w:type="spellStart"/>
      <w:r w:rsidRPr="00500B37">
        <w:rPr>
          <w:b/>
          <w:sz w:val="28"/>
          <w:szCs w:val="28"/>
          <w:u w:val="single"/>
        </w:rPr>
        <w:t>Leveling</w:t>
      </w:r>
      <w:proofErr w:type="spellEnd"/>
      <w:r w:rsidRPr="00500B37">
        <w:rPr>
          <w:b/>
          <w:sz w:val="28"/>
          <w:szCs w:val="28"/>
          <w:u w:val="single"/>
        </w:rPr>
        <w:t xml:space="preserve"> booking</w:t>
      </w:r>
    </w:p>
    <w:p w14:paraId="505AD9B6" w14:textId="7D60ABB3" w:rsidR="00011CCC" w:rsidRDefault="00871D2F" w:rsidP="00251EE9">
      <w:pPr>
        <w:jc w:val="center"/>
      </w:pPr>
      <w:r>
        <w:rPr>
          <w:noProof/>
          <w:lang w:eastAsia="en-029"/>
        </w:rPr>
        <w:lastRenderedPageBreak/>
        <mc:AlternateContent>
          <mc:Choice Requires="wps">
            <w:drawing>
              <wp:anchor distT="0" distB="0" distL="114300" distR="114300" simplePos="0" relativeHeight="251675648" behindDoc="0" locked="0" layoutInCell="1" allowOverlap="1" wp14:anchorId="0635D318" wp14:editId="4444275B">
                <wp:simplePos x="0" y="0"/>
                <wp:positionH relativeFrom="column">
                  <wp:posOffset>5926455</wp:posOffset>
                </wp:positionH>
                <wp:positionV relativeFrom="paragraph">
                  <wp:posOffset>4431030</wp:posOffset>
                </wp:positionV>
                <wp:extent cx="373380" cy="259080"/>
                <wp:effectExtent l="0" t="0" r="26670" b="2667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380" cy="25908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9223BB2" w14:textId="2CDCB924" w:rsidR="009D129E" w:rsidRPr="00251EE9" w:rsidRDefault="009D129E">
                            <w:pPr>
                              <w:rPr>
                                <w:sz w:val="18"/>
                                <w:szCs w:val="18"/>
                              </w:rPr>
                            </w:pPr>
                            <w:r w:rsidRPr="00251EE9">
                              <w:rPr>
                                <w:sz w:val="18"/>
                                <w:szCs w:val="18"/>
                              </w:rPr>
                              <w:t>SP6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9" type="#_x0000_t202" style="position:absolute;left:0;text-align:left;margin-left:466.65pt;margin-top:348.9pt;width:29.4pt;height:20.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" fillcolor="white [3201]" strokecolor="black [3200]" strokeweight="1pt">
                <v:textbox>
                  <w:txbxContent>
                    <w:p w14:paraId="69223BB2" w14:textId="2CDCB924" w:rsidR="009D129E" w:rsidRPr="00251EE9" w:rsidRDefault="009D129E">
                      <w:pPr>
                        <w:rPr>
                          <w:sz w:val="18"/>
                          <w:szCs w:val="18"/>
                        </w:rPr>
                      </w:pPr>
                      <w:r w:rsidRPr="00251EE9">
                        <w:rPr>
                          <w:sz w:val="18"/>
                          <w:szCs w:val="18"/>
                        </w:rPr>
                        <w:t>SP6</w:t>
                      </w:r>
                    </w:p>
                  </w:txbxContent>
                </v:textbox>
              </v:shape>
            </w:pict>
          </mc:Fallback>
        </mc:AlternateContent>
      </w:r>
      <w:r>
        <w:rPr>
          <w:noProof/>
          <w:lang w:eastAsia="en-029"/>
        </w:rPr>
        <mc:AlternateContent>
          <mc:Choice Requires="wps">
            <w:drawing>
              <wp:anchor distT="0" distB="0" distL="114300" distR="114300" simplePos="0" relativeHeight="251665408" behindDoc="0" locked="0" layoutInCell="1" allowOverlap="1" wp14:anchorId="2F65E3EF" wp14:editId="067F01DC">
                <wp:simplePos x="0" y="0"/>
                <wp:positionH relativeFrom="column">
                  <wp:posOffset>950595</wp:posOffset>
                </wp:positionH>
                <wp:positionV relativeFrom="paragraph">
                  <wp:posOffset>4455160</wp:posOffset>
                </wp:positionV>
                <wp:extent cx="411480" cy="266700"/>
                <wp:effectExtent l="0" t="0" r="26670"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1480" cy="2667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473669E2" w14:textId="6B292834" w:rsidR="009D129E" w:rsidRPr="00251EE9" w:rsidRDefault="009D129E">
                            <w:pPr>
                              <w:rPr>
                                <w:sz w:val="18"/>
                                <w:szCs w:val="18"/>
                              </w:rPr>
                            </w:pPr>
                            <w:r w:rsidRPr="00251EE9">
                              <w:rPr>
                                <w:sz w:val="18"/>
                                <w:szCs w:val="18"/>
                              </w:rPr>
                              <w:t>SP1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74.85pt;margin-top:350.8pt;width:32.4pt;height:2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" fillcolor="white [3201]" strokecolor="black [3200]" strokeweight="1pt">
                <v:textbox>
                  <w:txbxContent>
                    <w:p w14:paraId="473669E2" w14:textId="6B292834" w:rsidR="009D129E" w:rsidRPr="00251EE9" w:rsidRDefault="009D129E">
                      <w:pPr>
                        <w:rPr>
                          <w:sz w:val="18"/>
                          <w:szCs w:val="18"/>
                        </w:rPr>
                      </w:pPr>
                      <w:r w:rsidRPr="00251EE9">
                        <w:rPr>
                          <w:sz w:val="18"/>
                          <w:szCs w:val="18"/>
                        </w:rPr>
                        <w:t>SP1</w:t>
                      </w:r>
                    </w:p>
                  </w:txbxContent>
                </v:textbox>
              </v:shape>
            </w:pict>
          </mc:Fallback>
        </mc:AlternateContent>
      </w:r>
      <w:r>
        <w:rPr>
          <w:noProof/>
          <w:lang w:eastAsia="en-029"/>
        </w:rPr>
        <mc:AlternateContent>
          <mc:Choice Requires="wps">
            <w:drawing>
              <wp:anchor distT="0" distB="0" distL="114300" distR="114300" simplePos="0" relativeHeight="251667456" behindDoc="0" locked="0" layoutInCell="1" allowOverlap="1" wp14:anchorId="590EC02C" wp14:editId="12227DD6">
                <wp:simplePos x="0" y="0"/>
                <wp:positionH relativeFrom="column">
                  <wp:posOffset>1678305</wp:posOffset>
                </wp:positionH>
                <wp:positionV relativeFrom="paragraph">
                  <wp:posOffset>4417060</wp:posOffset>
                </wp:positionV>
                <wp:extent cx="381000" cy="259080"/>
                <wp:effectExtent l="0" t="0" r="19050" b="2667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25908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D77426B" w14:textId="1DAF5EE3" w:rsidR="009D129E" w:rsidRPr="00251EE9" w:rsidRDefault="009D129E">
                            <w:pPr>
                              <w:rPr>
                                <w:sz w:val="18"/>
                                <w:szCs w:val="18"/>
                              </w:rPr>
                            </w:pPr>
                            <w:r w:rsidRPr="00251EE9">
                              <w:rPr>
                                <w:sz w:val="18"/>
                                <w:szCs w:val="18"/>
                              </w:rPr>
                              <w:t>SP2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left:0;text-align:left;margin-left:132.15pt;margin-top:347.8pt;width:30pt;height:20.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" fillcolor="white [3201]" strokecolor="black [3200]" strokeweight="1pt">
                <v:textbox>
                  <w:txbxContent>
                    <w:p w14:paraId="6D77426B" w14:textId="1DAF5EE3" w:rsidR="009D129E" w:rsidRPr="00251EE9" w:rsidRDefault="009D129E">
                      <w:pPr>
                        <w:rPr>
                          <w:sz w:val="18"/>
                          <w:szCs w:val="18"/>
                        </w:rPr>
                      </w:pPr>
                      <w:r w:rsidRPr="00251EE9">
                        <w:rPr>
                          <w:sz w:val="18"/>
                          <w:szCs w:val="18"/>
                        </w:rPr>
                        <w:t>SP2</w:t>
                      </w:r>
                    </w:p>
                  </w:txbxContent>
                </v:textbox>
              </v:shape>
            </w:pict>
          </mc:Fallback>
        </mc:AlternateContent>
      </w:r>
      <w:r>
        <w:rPr>
          <w:noProof/>
          <w:lang w:eastAsia="en-029"/>
        </w:rPr>
        <mc:AlternateContent>
          <mc:Choice Requires="wps">
            <w:drawing>
              <wp:anchor distT="0" distB="0" distL="114300" distR="114300" simplePos="0" relativeHeight="251669504" behindDoc="0" locked="0" layoutInCell="1" allowOverlap="1" wp14:anchorId="4FBE6E0C" wp14:editId="78565814">
                <wp:simplePos x="0" y="0"/>
                <wp:positionH relativeFrom="column">
                  <wp:posOffset>2357755</wp:posOffset>
                </wp:positionH>
                <wp:positionV relativeFrom="paragraph">
                  <wp:posOffset>4432300</wp:posOffset>
                </wp:positionV>
                <wp:extent cx="365760" cy="266700"/>
                <wp:effectExtent l="0" t="0" r="15240" b="1905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 cy="2667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8E6A484" w14:textId="2416DBA7" w:rsidR="009D129E" w:rsidRPr="00251EE9" w:rsidRDefault="009D129E">
                            <w:pPr>
                              <w:rPr>
                                <w:sz w:val="18"/>
                                <w:szCs w:val="18"/>
                              </w:rPr>
                            </w:pPr>
                            <w:r w:rsidRPr="00251EE9">
                              <w:rPr>
                                <w:sz w:val="18"/>
                                <w:szCs w:val="18"/>
                              </w:rPr>
                              <w:t>SP3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left:0;text-align:left;margin-left:185.65pt;margin-top:349pt;width:28.8pt;height:2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" fillcolor="white [3201]" strokecolor="black [3200]" strokeweight="1pt">
                <v:textbox>
                  <w:txbxContent>
                    <w:p w14:paraId="68E6A484" w14:textId="2416DBA7" w:rsidR="009D129E" w:rsidRPr="00251EE9" w:rsidRDefault="009D129E">
                      <w:pPr>
                        <w:rPr>
                          <w:sz w:val="18"/>
                          <w:szCs w:val="18"/>
                        </w:rPr>
                      </w:pPr>
                      <w:r w:rsidRPr="00251EE9">
                        <w:rPr>
                          <w:sz w:val="18"/>
                          <w:szCs w:val="18"/>
                        </w:rPr>
                        <w:t>SP3</w:t>
                      </w:r>
                    </w:p>
                  </w:txbxContent>
                </v:textbox>
              </v:shape>
            </w:pict>
          </mc:Fallback>
        </mc:AlternateContent>
      </w:r>
      <w:r>
        <w:rPr>
          <w:noProof/>
          <w:lang w:eastAsia="en-029"/>
        </w:rPr>
        <mc:AlternateContent>
          <mc:Choice Requires="wps">
            <w:drawing>
              <wp:anchor distT="0" distB="0" distL="114300" distR="114300" simplePos="0" relativeHeight="251671552" behindDoc="0" locked="0" layoutInCell="1" allowOverlap="1" wp14:anchorId="04CC73BD" wp14:editId="556A0E5E">
                <wp:simplePos x="0" y="0"/>
                <wp:positionH relativeFrom="column">
                  <wp:posOffset>3307080</wp:posOffset>
                </wp:positionH>
                <wp:positionV relativeFrom="paragraph">
                  <wp:posOffset>4459605</wp:posOffset>
                </wp:positionV>
                <wp:extent cx="365760" cy="243840"/>
                <wp:effectExtent l="0" t="0" r="15240" b="2286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 cy="24384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41FDFB9" w14:textId="6D1F17B4" w:rsidR="009D129E" w:rsidRPr="00251EE9" w:rsidRDefault="009D129E">
                            <w:pPr>
                              <w:rPr>
                                <w:sz w:val="18"/>
                                <w:szCs w:val="18"/>
                              </w:rPr>
                            </w:pPr>
                            <w:r w:rsidRPr="00251EE9">
                              <w:rPr>
                                <w:sz w:val="18"/>
                                <w:szCs w:val="18"/>
                              </w:rPr>
                              <w:t>SP4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left:0;text-align:left;margin-left:260.4pt;margin-top:351.15pt;width:28.8pt;height:19.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" fillcolor="white [3201]" strokecolor="black [3200]" strokeweight="1pt">
                <v:textbox>
                  <w:txbxContent>
                    <w:p w14:paraId="341FDFB9" w14:textId="6D1F17B4" w:rsidR="009D129E" w:rsidRPr="00251EE9" w:rsidRDefault="009D129E">
                      <w:pPr>
                        <w:rPr>
                          <w:sz w:val="18"/>
                          <w:szCs w:val="18"/>
                        </w:rPr>
                      </w:pPr>
                      <w:r w:rsidRPr="00251EE9">
                        <w:rPr>
                          <w:sz w:val="18"/>
                          <w:szCs w:val="18"/>
                        </w:rPr>
                        <w:t>SP4</w:t>
                      </w:r>
                    </w:p>
                  </w:txbxContent>
                </v:textbox>
              </v:shape>
            </w:pict>
          </mc:Fallback>
        </mc:AlternateContent>
      </w:r>
      <w:r>
        <w:rPr>
          <w:noProof/>
          <w:lang w:eastAsia="en-029"/>
        </w:rPr>
        <mc:AlternateContent>
          <mc:Choice Requires="wps">
            <w:drawing>
              <wp:anchor distT="0" distB="0" distL="114300" distR="114300" simplePos="0" relativeHeight="251673600" behindDoc="0" locked="0" layoutInCell="1" allowOverlap="1" wp14:anchorId="71B73402" wp14:editId="00A7E68C">
                <wp:simplePos x="0" y="0"/>
                <wp:positionH relativeFrom="column">
                  <wp:posOffset>4785360</wp:posOffset>
                </wp:positionH>
                <wp:positionV relativeFrom="paragraph">
                  <wp:posOffset>4457700</wp:posOffset>
                </wp:positionV>
                <wp:extent cx="381000" cy="251460"/>
                <wp:effectExtent l="0" t="0" r="19050" b="1524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25146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777D806D" w14:textId="5DE9219A" w:rsidR="009D129E" w:rsidRPr="00251EE9" w:rsidRDefault="009D129E">
                            <w:pPr>
                              <w:rPr>
                                <w:sz w:val="18"/>
                                <w:szCs w:val="18"/>
                              </w:rPr>
                            </w:pPr>
                            <w:r w:rsidRPr="00251EE9">
                              <w:rPr>
                                <w:sz w:val="18"/>
                                <w:szCs w:val="18"/>
                              </w:rPr>
                              <w:t>SP5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left:0;text-align:left;margin-left:376.8pt;margin-top:351pt;width:30pt;height:19.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" fillcolor="white [3201]" strokecolor="black [3200]" strokeweight="1pt">
                <v:textbox>
                  <w:txbxContent>
                    <w:p w14:paraId="777D806D" w14:textId="5DE9219A" w:rsidR="009D129E" w:rsidRPr="00251EE9" w:rsidRDefault="009D129E">
                      <w:pPr>
                        <w:rPr>
                          <w:sz w:val="18"/>
                          <w:szCs w:val="18"/>
                        </w:rPr>
                      </w:pPr>
                      <w:r w:rsidRPr="00251EE9">
                        <w:rPr>
                          <w:sz w:val="18"/>
                          <w:szCs w:val="18"/>
                        </w:rPr>
                        <w:t>SP5</w:t>
                      </w:r>
                    </w:p>
                  </w:txbxContent>
                </v:textbox>
              </v:shape>
            </w:pict>
          </mc:Fallback>
        </mc:AlternateContent>
      </w:r>
      <w:r w:rsidR="00251EE9">
        <w:rPr>
          <w:noProof/>
          <w:lang w:eastAsia="en-029"/>
        </w:rPr>
        <w:drawing>
          <wp:inline distT="0" distB="0" distL="0" distR="0" wp14:anchorId="2038E311" wp14:editId="406240C8">
            <wp:extent cx="8427720" cy="5242560"/>
            <wp:effectExtent l="0" t="0" r="11430" b="1524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85EEAB1" w14:textId="77777777" w:rsidR="00011CCC" w:rsidRDefault="00011CCC" w:rsidP="00011CCC"/>
    <w:p w14:paraId="324C7133" w14:textId="5A182783" w:rsidR="00500B37" w:rsidRPr="00994ADE" w:rsidRDefault="00871D2F" w:rsidP="00011CCC">
      <w:pPr>
        <w:rPr>
          <w:sz w:val="20"/>
          <w:szCs w:val="20"/>
        </w:rPr>
        <w:sectPr w:rsidR="00500B37" w:rsidRPr="00994ADE" w:rsidSect="00500B37">
          <w:pgSz w:w="15840" w:h="12240" w:orient="landscape"/>
          <w:pgMar w:top="1440" w:right="1440" w:bottom="1440" w:left="1440" w:header="720" w:footer="720" w:gutter="0"/>
          <w:pgNumType w:start="0"/>
          <w:cols w:space="720"/>
          <w:titlePg/>
          <w:docGrid w:linePitch="360"/>
        </w:sectPr>
      </w:pPr>
      <w:r>
        <w:t xml:space="preserve">                                                                                                                                                                                                                                  </w:t>
      </w:r>
      <w:r w:rsidR="00994ADE">
        <w:t xml:space="preserve">                              </w:t>
      </w:r>
      <w:r w:rsidR="00994ADE" w:rsidRPr="00994ADE">
        <w:rPr>
          <w:sz w:val="20"/>
          <w:szCs w:val="20"/>
        </w:rPr>
        <w:t>10</w:t>
      </w:r>
    </w:p>
    <w:p w14:paraId="7C5E5E64" w14:textId="3816BF5C" w:rsidR="00011CCC" w:rsidRDefault="00C25630" w:rsidP="00011CCC">
      <w:r>
        <w:rPr>
          <w:noProof/>
          <w:lang w:eastAsia="en-029"/>
        </w:rPr>
        <w:lastRenderedPageBreak/>
        <w:drawing>
          <wp:inline distT="0" distB="0" distL="0" distR="0" wp14:anchorId="5BB80729" wp14:editId="66CD4CC2">
            <wp:extent cx="8467725" cy="5067300"/>
            <wp:effectExtent l="0" t="0" r="9525" b="1905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B581737" w14:textId="77777777" w:rsidR="00011CCC" w:rsidRDefault="00011CCC" w:rsidP="00011CCC"/>
    <w:p w14:paraId="0D7F809C" w14:textId="77777777" w:rsidR="00011CCC" w:rsidRDefault="00011CCC" w:rsidP="00011CCC"/>
    <w:p w14:paraId="49AC3634" w14:textId="64DFA925" w:rsidR="00C25630" w:rsidRPr="00871D2F" w:rsidRDefault="00871D2F" w:rsidP="00011CCC">
      <w:pPr>
        <w:rPr>
          <w:sz w:val="20"/>
          <w:szCs w:val="20"/>
        </w:rPr>
        <w:sectPr w:rsidR="00C25630" w:rsidRPr="00871D2F" w:rsidSect="00C25630">
          <w:pgSz w:w="15840" w:h="12240" w:orient="landscape"/>
          <w:pgMar w:top="1440" w:right="1440" w:bottom="1440" w:left="1440" w:header="720" w:footer="720" w:gutter="0"/>
          <w:pgNumType w:start="0"/>
          <w:cols w:space="720"/>
          <w:titlePg/>
          <w:docGrid w:linePitch="360"/>
        </w:sectPr>
      </w:pPr>
      <w:r>
        <w:rPr>
          <w:sz w:val="20"/>
          <w:szCs w:val="20"/>
        </w:rPr>
        <w:t xml:space="preserve">                                                                                                                                                                                                                                                            </w:t>
      </w:r>
      <w:r w:rsidR="00994ADE">
        <w:rPr>
          <w:sz w:val="20"/>
          <w:szCs w:val="20"/>
        </w:rPr>
        <w:t xml:space="preserve">                              11</w:t>
      </w:r>
    </w:p>
    <w:p w14:paraId="7D48C298" w14:textId="6CDF6062" w:rsidR="00FE0C26" w:rsidRPr="00FE0C26" w:rsidRDefault="00FE0C26" w:rsidP="00FE0C26">
      <w:pPr>
        <w:jc w:val="center"/>
        <w:rPr>
          <w:b/>
          <w:sz w:val="24"/>
          <w:szCs w:val="24"/>
          <w:u w:val="single"/>
        </w:rPr>
      </w:pPr>
      <w:r w:rsidRPr="00FE0C26">
        <w:rPr>
          <w:b/>
          <w:sz w:val="24"/>
          <w:szCs w:val="24"/>
          <w:u w:val="single"/>
        </w:rPr>
        <w:lastRenderedPageBreak/>
        <w:t>Volume of earth work</w:t>
      </w:r>
    </w:p>
    <w:tbl>
      <w:tblPr>
        <w:tblStyle w:val="TableGrid"/>
        <w:tblpPr w:leftFromText="180" w:rightFromText="180" w:vertAnchor="page" w:horzAnchor="margin" w:tblpY="2148"/>
        <w:tblW w:w="0" w:type="auto"/>
        <w:tblLook w:val="04A0" w:firstRow="1" w:lastRow="0" w:firstColumn="1" w:lastColumn="0" w:noHBand="0" w:noVBand="1"/>
      </w:tblPr>
      <w:tblGrid>
        <w:gridCol w:w="1638"/>
        <w:gridCol w:w="2700"/>
        <w:gridCol w:w="2070"/>
        <w:gridCol w:w="2520"/>
      </w:tblGrid>
      <w:tr w:rsidR="00FE0C26" w14:paraId="32030BEA" w14:textId="77777777" w:rsidTr="00FE0C26">
        <w:tc>
          <w:tcPr>
            <w:tcW w:w="1638" w:type="dxa"/>
          </w:tcPr>
          <w:p w14:paraId="6B5E4757" w14:textId="77777777" w:rsidR="00FE0C26" w:rsidRPr="00B745F2" w:rsidRDefault="00FE0C26" w:rsidP="00FE0C26">
            <w:pPr>
              <w:jc w:val="center"/>
              <w:rPr>
                <w:b/>
              </w:rPr>
            </w:pPr>
            <w:r w:rsidRPr="00B745F2">
              <w:rPr>
                <w:b/>
              </w:rPr>
              <w:t>Cut</w:t>
            </w:r>
          </w:p>
        </w:tc>
        <w:tc>
          <w:tcPr>
            <w:tcW w:w="2700" w:type="dxa"/>
          </w:tcPr>
          <w:p w14:paraId="1AE3B3B1" w14:textId="77777777" w:rsidR="00FE0C26" w:rsidRPr="00B745F2" w:rsidRDefault="00FE0C26" w:rsidP="00FE0C26">
            <w:pPr>
              <w:jc w:val="center"/>
              <w:rPr>
                <w:b/>
              </w:rPr>
            </w:pPr>
            <w:r w:rsidRPr="00B745F2">
              <w:rPr>
                <w:b/>
              </w:rPr>
              <w:t>Unit volume/Constants</w:t>
            </w:r>
          </w:p>
        </w:tc>
        <w:tc>
          <w:tcPr>
            <w:tcW w:w="2070" w:type="dxa"/>
          </w:tcPr>
          <w:p w14:paraId="2C71541C" w14:textId="77777777" w:rsidR="00FE0C26" w:rsidRPr="00B745F2" w:rsidRDefault="00FE0C26" w:rsidP="00FE0C26">
            <w:pPr>
              <w:jc w:val="center"/>
              <w:rPr>
                <w:b/>
              </w:rPr>
            </w:pPr>
            <w:r w:rsidRPr="00B745F2">
              <w:rPr>
                <w:b/>
              </w:rPr>
              <w:t>Quantity</w:t>
            </w:r>
          </w:p>
        </w:tc>
        <w:tc>
          <w:tcPr>
            <w:tcW w:w="2520" w:type="dxa"/>
          </w:tcPr>
          <w:p w14:paraId="12B4829A" w14:textId="77777777" w:rsidR="00FE0C26" w:rsidRPr="00B745F2" w:rsidRDefault="00FE0C26" w:rsidP="00FE0C26">
            <w:pPr>
              <w:jc w:val="center"/>
              <w:rPr>
                <w:b/>
              </w:rPr>
            </w:pPr>
            <w:r w:rsidRPr="00B745F2">
              <w:rPr>
                <w:b/>
              </w:rPr>
              <w:t>Total volume</w:t>
            </w:r>
          </w:p>
        </w:tc>
      </w:tr>
      <w:tr w:rsidR="00FE0C26" w14:paraId="5A842CE4" w14:textId="77777777" w:rsidTr="00FE0C26">
        <w:tc>
          <w:tcPr>
            <w:tcW w:w="1638" w:type="dxa"/>
          </w:tcPr>
          <w:p w14:paraId="39ECCBCD" w14:textId="77777777" w:rsidR="00FE0C26" w:rsidRDefault="00FE0C26" w:rsidP="00FE0C26">
            <w:pPr>
              <w:jc w:val="center"/>
            </w:pPr>
            <w:r>
              <w:t>C-1</w:t>
            </w:r>
          </w:p>
        </w:tc>
        <w:tc>
          <w:tcPr>
            <w:tcW w:w="2700" w:type="dxa"/>
          </w:tcPr>
          <w:p w14:paraId="4C534F5D" w14:textId="77777777" w:rsidR="00FE0C26" w:rsidRDefault="00FE0C26" w:rsidP="00FE0C26">
            <w:pPr>
              <w:jc w:val="center"/>
            </w:pPr>
            <w:r>
              <w:t>1</w:t>
            </w:r>
          </w:p>
        </w:tc>
        <w:tc>
          <w:tcPr>
            <w:tcW w:w="2070" w:type="dxa"/>
          </w:tcPr>
          <w:p w14:paraId="33187F19" w14:textId="77777777" w:rsidR="00FE0C26" w:rsidRDefault="00FE0C26" w:rsidP="00FE0C26">
            <w:pPr>
              <w:jc w:val="center"/>
            </w:pPr>
            <w:r>
              <w:t>148.75</w:t>
            </w:r>
          </w:p>
        </w:tc>
        <w:tc>
          <w:tcPr>
            <w:tcW w:w="2520" w:type="dxa"/>
          </w:tcPr>
          <w:p w14:paraId="4DD0B387" w14:textId="77777777" w:rsidR="00FE0C26" w:rsidRDefault="00FE0C26" w:rsidP="00FE0C26">
            <w:pPr>
              <w:jc w:val="center"/>
            </w:pPr>
            <w:r w:rsidRPr="00D43385">
              <w:t>148.75</w:t>
            </w:r>
          </w:p>
        </w:tc>
      </w:tr>
      <w:tr w:rsidR="00FE0C26" w14:paraId="366FF0DD" w14:textId="77777777" w:rsidTr="00FE0C26">
        <w:tc>
          <w:tcPr>
            <w:tcW w:w="1638" w:type="dxa"/>
          </w:tcPr>
          <w:p w14:paraId="1BBB016B" w14:textId="77777777" w:rsidR="00FE0C26" w:rsidRDefault="00FE0C26" w:rsidP="00FE0C26">
            <w:pPr>
              <w:jc w:val="center"/>
            </w:pPr>
            <w:r>
              <w:t>C-2</w:t>
            </w:r>
          </w:p>
        </w:tc>
        <w:tc>
          <w:tcPr>
            <w:tcW w:w="2700" w:type="dxa"/>
          </w:tcPr>
          <w:p w14:paraId="7032307F" w14:textId="77777777" w:rsidR="00FE0C26" w:rsidRDefault="00FE0C26" w:rsidP="00FE0C26">
            <w:pPr>
              <w:jc w:val="center"/>
            </w:pPr>
            <w:r>
              <w:t>1</w:t>
            </w:r>
          </w:p>
        </w:tc>
        <w:tc>
          <w:tcPr>
            <w:tcW w:w="2070" w:type="dxa"/>
          </w:tcPr>
          <w:p w14:paraId="507B750B" w14:textId="77777777" w:rsidR="00FE0C26" w:rsidRDefault="00FE0C26" w:rsidP="00FE0C26">
            <w:pPr>
              <w:jc w:val="center"/>
            </w:pPr>
            <w:r>
              <w:t>12.25</w:t>
            </w:r>
          </w:p>
        </w:tc>
        <w:tc>
          <w:tcPr>
            <w:tcW w:w="2520" w:type="dxa"/>
          </w:tcPr>
          <w:p w14:paraId="2B45F90B" w14:textId="77777777" w:rsidR="00FE0C26" w:rsidRDefault="00FE0C26" w:rsidP="00FE0C26">
            <w:pPr>
              <w:jc w:val="center"/>
            </w:pPr>
            <w:r w:rsidRPr="00D43385">
              <w:t>12.25</w:t>
            </w:r>
          </w:p>
        </w:tc>
      </w:tr>
    </w:tbl>
    <w:p w14:paraId="53B0B4DA" w14:textId="77777777" w:rsidR="00FE0C26" w:rsidRDefault="00FE0C26" w:rsidP="00FE0C26">
      <w:r>
        <w:t xml:space="preserve">                                                                                                   Total cut                                  161</w:t>
      </w:r>
    </w:p>
    <w:p w14:paraId="3D16ED15" w14:textId="77777777" w:rsidR="00FE0C26" w:rsidRDefault="00FE0C26" w:rsidP="00FE0C26">
      <w:r>
        <w:tab/>
      </w:r>
      <w:r>
        <w:tab/>
      </w:r>
      <w:r>
        <w:tab/>
      </w:r>
    </w:p>
    <w:tbl>
      <w:tblPr>
        <w:tblStyle w:val="TableGrid"/>
        <w:tblW w:w="0" w:type="auto"/>
        <w:tblLook w:val="04A0" w:firstRow="1" w:lastRow="0" w:firstColumn="1" w:lastColumn="0" w:noHBand="0" w:noVBand="1"/>
      </w:tblPr>
      <w:tblGrid>
        <w:gridCol w:w="1638"/>
        <w:gridCol w:w="2700"/>
        <w:gridCol w:w="2070"/>
        <w:gridCol w:w="2520"/>
      </w:tblGrid>
      <w:tr w:rsidR="00FE0C26" w14:paraId="2446B191" w14:textId="77777777" w:rsidTr="00FE0C26">
        <w:tc>
          <w:tcPr>
            <w:tcW w:w="1638" w:type="dxa"/>
          </w:tcPr>
          <w:p w14:paraId="33921FF6" w14:textId="77777777" w:rsidR="00FE0C26" w:rsidRPr="008D0608" w:rsidRDefault="00FE0C26" w:rsidP="00FE0C26">
            <w:pPr>
              <w:jc w:val="center"/>
              <w:rPr>
                <w:b/>
              </w:rPr>
            </w:pPr>
            <w:r w:rsidRPr="008D0608">
              <w:rPr>
                <w:b/>
              </w:rPr>
              <w:t>Fill</w:t>
            </w:r>
          </w:p>
        </w:tc>
        <w:tc>
          <w:tcPr>
            <w:tcW w:w="2700" w:type="dxa"/>
          </w:tcPr>
          <w:p w14:paraId="07E0F856" w14:textId="77777777" w:rsidR="00FE0C26" w:rsidRPr="008D0608" w:rsidRDefault="00FE0C26" w:rsidP="00FE0C26">
            <w:pPr>
              <w:jc w:val="center"/>
              <w:rPr>
                <w:b/>
              </w:rPr>
            </w:pPr>
            <w:r w:rsidRPr="008D0608">
              <w:rPr>
                <w:b/>
              </w:rPr>
              <w:t>Unit volume/Constants</w:t>
            </w:r>
          </w:p>
        </w:tc>
        <w:tc>
          <w:tcPr>
            <w:tcW w:w="2070" w:type="dxa"/>
          </w:tcPr>
          <w:p w14:paraId="5CA3B828" w14:textId="77777777" w:rsidR="00FE0C26" w:rsidRPr="008D0608" w:rsidRDefault="00FE0C26" w:rsidP="00FE0C26">
            <w:pPr>
              <w:jc w:val="center"/>
              <w:rPr>
                <w:b/>
              </w:rPr>
            </w:pPr>
            <w:r w:rsidRPr="008D0608">
              <w:rPr>
                <w:b/>
              </w:rPr>
              <w:t>Quantity</w:t>
            </w:r>
          </w:p>
        </w:tc>
        <w:tc>
          <w:tcPr>
            <w:tcW w:w="2520" w:type="dxa"/>
          </w:tcPr>
          <w:p w14:paraId="0FDCCA39" w14:textId="77777777" w:rsidR="00FE0C26" w:rsidRPr="008D0608" w:rsidRDefault="00FE0C26" w:rsidP="00FE0C26">
            <w:pPr>
              <w:jc w:val="center"/>
              <w:rPr>
                <w:b/>
              </w:rPr>
            </w:pPr>
            <w:r w:rsidRPr="008D0608">
              <w:rPr>
                <w:b/>
              </w:rPr>
              <w:t>Total volume</w:t>
            </w:r>
          </w:p>
        </w:tc>
      </w:tr>
      <w:tr w:rsidR="00FE0C26" w14:paraId="3BFF66E3" w14:textId="77777777" w:rsidTr="00FE0C26">
        <w:tc>
          <w:tcPr>
            <w:tcW w:w="1638" w:type="dxa"/>
          </w:tcPr>
          <w:p w14:paraId="4716DEBE" w14:textId="77777777" w:rsidR="00FE0C26" w:rsidRDefault="00FE0C26" w:rsidP="00FE0C26">
            <w:pPr>
              <w:jc w:val="center"/>
            </w:pPr>
            <w:r>
              <w:t>F-1</w:t>
            </w:r>
          </w:p>
        </w:tc>
        <w:tc>
          <w:tcPr>
            <w:tcW w:w="2700" w:type="dxa"/>
          </w:tcPr>
          <w:p w14:paraId="536BFB69" w14:textId="77777777" w:rsidR="00FE0C26" w:rsidRDefault="00FE0C26" w:rsidP="00FE0C26">
            <w:pPr>
              <w:jc w:val="center"/>
            </w:pPr>
            <w:r>
              <w:t>-1</w:t>
            </w:r>
          </w:p>
        </w:tc>
        <w:tc>
          <w:tcPr>
            <w:tcW w:w="2070" w:type="dxa"/>
          </w:tcPr>
          <w:p w14:paraId="7098C38F" w14:textId="77777777" w:rsidR="00FE0C26" w:rsidRDefault="00FE0C26" w:rsidP="00FE0C26">
            <w:pPr>
              <w:jc w:val="center"/>
            </w:pPr>
            <w:r>
              <w:t>2.5</w:t>
            </w:r>
          </w:p>
        </w:tc>
        <w:tc>
          <w:tcPr>
            <w:tcW w:w="2520" w:type="dxa"/>
          </w:tcPr>
          <w:p w14:paraId="2F932BAD" w14:textId="77777777" w:rsidR="00FE0C26" w:rsidRDefault="00FE0C26" w:rsidP="00FE0C26">
            <w:pPr>
              <w:jc w:val="center"/>
            </w:pPr>
            <w:r>
              <w:t>-2.5</w:t>
            </w:r>
          </w:p>
        </w:tc>
      </w:tr>
      <w:tr w:rsidR="00FE0C26" w14:paraId="4B7E8772" w14:textId="77777777" w:rsidTr="00FE0C26">
        <w:tc>
          <w:tcPr>
            <w:tcW w:w="1638" w:type="dxa"/>
          </w:tcPr>
          <w:p w14:paraId="501AE08A" w14:textId="77777777" w:rsidR="00FE0C26" w:rsidRDefault="00FE0C26" w:rsidP="00FE0C26">
            <w:pPr>
              <w:jc w:val="center"/>
            </w:pPr>
            <w:r>
              <w:t>F-2</w:t>
            </w:r>
          </w:p>
        </w:tc>
        <w:tc>
          <w:tcPr>
            <w:tcW w:w="2700" w:type="dxa"/>
          </w:tcPr>
          <w:p w14:paraId="3224F250" w14:textId="77777777" w:rsidR="00FE0C26" w:rsidRDefault="00FE0C26" w:rsidP="00FE0C26">
            <w:pPr>
              <w:jc w:val="center"/>
            </w:pPr>
            <w:r>
              <w:t>-1</w:t>
            </w:r>
          </w:p>
        </w:tc>
        <w:tc>
          <w:tcPr>
            <w:tcW w:w="2070" w:type="dxa"/>
          </w:tcPr>
          <w:p w14:paraId="4E70BB48" w14:textId="77777777" w:rsidR="00FE0C26" w:rsidRDefault="00FE0C26" w:rsidP="00FE0C26">
            <w:pPr>
              <w:jc w:val="center"/>
            </w:pPr>
            <w:r>
              <w:t>9.75</w:t>
            </w:r>
          </w:p>
        </w:tc>
        <w:tc>
          <w:tcPr>
            <w:tcW w:w="2520" w:type="dxa"/>
          </w:tcPr>
          <w:p w14:paraId="55CD994A" w14:textId="77777777" w:rsidR="00FE0C26" w:rsidRDefault="00FE0C26" w:rsidP="00FE0C26">
            <w:pPr>
              <w:jc w:val="center"/>
            </w:pPr>
            <w:r>
              <w:t>-9.75</w:t>
            </w:r>
          </w:p>
        </w:tc>
      </w:tr>
    </w:tbl>
    <w:p w14:paraId="501EF8E7" w14:textId="77777777" w:rsidR="00FE0C26" w:rsidRDefault="00FE0C26" w:rsidP="00FE0C26">
      <w:r>
        <w:tab/>
      </w:r>
      <w:r>
        <w:tab/>
      </w:r>
      <w:r>
        <w:tab/>
        <w:t xml:space="preserve">                                                       Total fill                                 - 12.25</w:t>
      </w:r>
    </w:p>
    <w:p w14:paraId="4F3FA39D" w14:textId="77777777" w:rsidR="00FE0C26" w:rsidRDefault="00FE0C26" w:rsidP="00FE0C26"/>
    <w:p w14:paraId="577494E0" w14:textId="77777777" w:rsidR="00FE0C26" w:rsidRDefault="00FE0C26" w:rsidP="00FE0C26">
      <w:r>
        <w:t>Total volume earthwork (</w:t>
      </w:r>
      <w:proofErr w:type="spellStart"/>
      <w:r>
        <w:t>cut+fill</w:t>
      </w:r>
      <w:proofErr w:type="spellEnd"/>
      <w:r>
        <w:t>) = 148.75</w:t>
      </w:r>
    </w:p>
    <w:p w14:paraId="2E804339" w14:textId="77777777" w:rsidR="00FE0C26" w:rsidRDefault="00FE0C26" w:rsidP="00FE0C26"/>
    <w:p w14:paraId="6F759C2A" w14:textId="2A6A437F" w:rsidR="00011CCC" w:rsidRDefault="00011CCC" w:rsidP="00011CCC"/>
    <w:p w14:paraId="0DF4D9A4" w14:textId="77777777" w:rsidR="00011CCC" w:rsidRDefault="00011CCC" w:rsidP="00011CCC"/>
    <w:p w14:paraId="054E2F17" w14:textId="77777777" w:rsidR="00011CCC" w:rsidRDefault="00011CCC" w:rsidP="00011CCC"/>
    <w:p w14:paraId="237135E9" w14:textId="77777777" w:rsidR="00011CCC" w:rsidRDefault="00011CCC" w:rsidP="00011CCC"/>
    <w:p w14:paraId="492DFA18" w14:textId="77777777" w:rsidR="00011CCC" w:rsidRDefault="00011CCC" w:rsidP="00011CCC"/>
    <w:p w14:paraId="03E04B61" w14:textId="77777777" w:rsidR="00011CCC" w:rsidRDefault="00011CCC" w:rsidP="00011CCC"/>
    <w:p w14:paraId="4EB887DA" w14:textId="77777777" w:rsidR="00011CCC" w:rsidRDefault="00011CCC" w:rsidP="00011CCC"/>
    <w:p w14:paraId="452F3ECD" w14:textId="77777777" w:rsidR="00500B37" w:rsidRDefault="00500B37" w:rsidP="00011CCC">
      <w:pPr>
        <w:rPr>
          <w:b/>
          <w:sz w:val="28"/>
          <w:szCs w:val="28"/>
        </w:rPr>
      </w:pPr>
    </w:p>
    <w:p w14:paraId="40891DA2" w14:textId="77777777" w:rsidR="00500B37" w:rsidRDefault="00500B37" w:rsidP="00011CCC">
      <w:pPr>
        <w:rPr>
          <w:b/>
          <w:sz w:val="28"/>
          <w:szCs w:val="28"/>
        </w:rPr>
      </w:pPr>
    </w:p>
    <w:p w14:paraId="67429D8D" w14:textId="77777777" w:rsidR="00500B37" w:rsidRDefault="00500B37" w:rsidP="00011CCC">
      <w:pPr>
        <w:rPr>
          <w:b/>
          <w:sz w:val="28"/>
          <w:szCs w:val="28"/>
        </w:rPr>
      </w:pPr>
    </w:p>
    <w:p w14:paraId="01A311ED" w14:textId="77777777" w:rsidR="00500B37" w:rsidRDefault="00500B37" w:rsidP="00011CCC">
      <w:pPr>
        <w:rPr>
          <w:b/>
          <w:sz w:val="28"/>
          <w:szCs w:val="28"/>
        </w:rPr>
      </w:pPr>
    </w:p>
    <w:p w14:paraId="2C332BD8" w14:textId="77777777" w:rsidR="00500B37" w:rsidRDefault="00500B37" w:rsidP="00011CCC">
      <w:pPr>
        <w:rPr>
          <w:b/>
          <w:sz w:val="28"/>
          <w:szCs w:val="28"/>
        </w:rPr>
      </w:pPr>
    </w:p>
    <w:p w14:paraId="4225B750" w14:textId="77777777" w:rsidR="00500B37" w:rsidRDefault="00500B37" w:rsidP="00011CCC">
      <w:pPr>
        <w:rPr>
          <w:b/>
          <w:sz w:val="28"/>
          <w:szCs w:val="28"/>
        </w:rPr>
      </w:pPr>
    </w:p>
    <w:p w14:paraId="6EA84546" w14:textId="77777777" w:rsidR="00C25630" w:rsidRDefault="00C25630" w:rsidP="00011CCC">
      <w:pPr>
        <w:rPr>
          <w:b/>
          <w:sz w:val="28"/>
          <w:szCs w:val="28"/>
        </w:rPr>
      </w:pPr>
    </w:p>
    <w:p w14:paraId="44DE0EE2" w14:textId="77777777" w:rsidR="00FE0C26" w:rsidRDefault="00FE0C26" w:rsidP="00011CCC">
      <w:pPr>
        <w:rPr>
          <w:b/>
          <w:sz w:val="28"/>
          <w:szCs w:val="28"/>
        </w:rPr>
      </w:pPr>
    </w:p>
    <w:p w14:paraId="48768D35" w14:textId="763BFE02" w:rsidR="00C25630" w:rsidRPr="00871D2F" w:rsidRDefault="00871D2F" w:rsidP="00011CCC">
      <w:pPr>
        <w:rPr>
          <w:sz w:val="20"/>
          <w:szCs w:val="20"/>
        </w:rPr>
      </w:pPr>
      <w:r>
        <w:rPr>
          <w:sz w:val="20"/>
          <w:szCs w:val="20"/>
        </w:rPr>
        <w:t xml:space="preserve">                                                                                                                                                                            </w:t>
      </w:r>
      <w:r w:rsidR="00994ADE">
        <w:rPr>
          <w:sz w:val="20"/>
          <w:szCs w:val="20"/>
        </w:rPr>
        <w:t xml:space="preserve">                              12</w:t>
      </w:r>
    </w:p>
    <w:p w14:paraId="18409834" w14:textId="228E5F06" w:rsidR="00011CCC" w:rsidRDefault="00011CCC" w:rsidP="00011CCC">
      <w:pPr>
        <w:rPr>
          <w:b/>
          <w:sz w:val="28"/>
          <w:szCs w:val="28"/>
        </w:rPr>
      </w:pPr>
      <w:r w:rsidRPr="00011CCC">
        <w:rPr>
          <w:b/>
          <w:sz w:val="28"/>
          <w:szCs w:val="28"/>
        </w:rPr>
        <w:lastRenderedPageBreak/>
        <w:t>Conclusion</w:t>
      </w:r>
    </w:p>
    <w:p w14:paraId="2040B1D6" w14:textId="3EF14181" w:rsidR="00011CCC" w:rsidRDefault="00011CCC" w:rsidP="00011CCC">
      <w:r>
        <w:t xml:space="preserve">Throughout this fieldwork, the exercise </w:t>
      </w:r>
      <w:proofErr w:type="gramStart"/>
      <w:r>
        <w:t>the was</w:t>
      </w:r>
      <w:proofErr w:type="gramEnd"/>
      <w:r>
        <w:t xml:space="preserve"> set out was achieved. We appreciate the opportunity to use levelling procedures and the specialized side surveying apparatus to carry out the work that was set out to do. We calculated the reduced level by using the rise and fall method whilst adjusting the reduced level. We had to be precautious on the levelling process to avoid errors and ensure the instruments were in the right position by checking the bubbles on the instruments and double checking the reading </w:t>
      </w:r>
      <w:r w:rsidR="00E05922">
        <w:t>that was taken. Using the rise and fall method and the adjusted reduced level, we got to determine the amount of volume of earth work that need to be done on-site which indicated that more areas needed to be cut than fill.</w:t>
      </w:r>
    </w:p>
    <w:p w14:paraId="0C98135A" w14:textId="77777777" w:rsidR="00871D2F" w:rsidRDefault="00871D2F" w:rsidP="00011CCC"/>
    <w:p w14:paraId="412B21E3" w14:textId="77777777" w:rsidR="00871D2F" w:rsidRDefault="00871D2F" w:rsidP="00011CCC"/>
    <w:p w14:paraId="2EBFD22A" w14:textId="77777777" w:rsidR="00871D2F" w:rsidRDefault="00871D2F" w:rsidP="00011CCC"/>
    <w:p w14:paraId="0FEE60CA" w14:textId="77777777" w:rsidR="00871D2F" w:rsidRDefault="00871D2F" w:rsidP="00011CCC"/>
    <w:p w14:paraId="4703DC74" w14:textId="77777777" w:rsidR="00871D2F" w:rsidRDefault="00871D2F" w:rsidP="00011CCC"/>
    <w:p w14:paraId="7A2D3B62" w14:textId="77777777" w:rsidR="00871D2F" w:rsidRDefault="00871D2F" w:rsidP="00011CCC"/>
    <w:p w14:paraId="344C185C" w14:textId="77777777" w:rsidR="00871D2F" w:rsidRDefault="00871D2F" w:rsidP="00011CCC"/>
    <w:p w14:paraId="664F61B4" w14:textId="77777777" w:rsidR="00871D2F" w:rsidRDefault="00871D2F" w:rsidP="00011CCC"/>
    <w:p w14:paraId="0E641FE5" w14:textId="77777777" w:rsidR="00871D2F" w:rsidRDefault="00871D2F" w:rsidP="00011CCC"/>
    <w:p w14:paraId="32283E14" w14:textId="77777777" w:rsidR="00871D2F" w:rsidRDefault="00871D2F" w:rsidP="00011CCC"/>
    <w:p w14:paraId="4CE24D59" w14:textId="77777777" w:rsidR="00871D2F" w:rsidRDefault="00871D2F" w:rsidP="00011CCC"/>
    <w:p w14:paraId="20BE1F22" w14:textId="77777777" w:rsidR="00871D2F" w:rsidRDefault="00871D2F" w:rsidP="00011CCC"/>
    <w:p w14:paraId="38BD1FFD" w14:textId="77777777" w:rsidR="00871D2F" w:rsidRDefault="00871D2F" w:rsidP="00011CCC"/>
    <w:p w14:paraId="4A80EF12" w14:textId="77777777" w:rsidR="00871D2F" w:rsidRDefault="00871D2F" w:rsidP="00011CCC"/>
    <w:p w14:paraId="4F606E4A" w14:textId="77777777" w:rsidR="00871D2F" w:rsidRDefault="00871D2F" w:rsidP="00011CCC"/>
    <w:p w14:paraId="4173E42D" w14:textId="77777777" w:rsidR="00871D2F" w:rsidRDefault="00871D2F" w:rsidP="00011CCC"/>
    <w:p w14:paraId="16055D47" w14:textId="77777777" w:rsidR="00871D2F" w:rsidRDefault="00871D2F" w:rsidP="00011CCC"/>
    <w:p w14:paraId="66D838D8" w14:textId="77777777" w:rsidR="00871D2F" w:rsidRDefault="00871D2F" w:rsidP="00011CCC"/>
    <w:p w14:paraId="10099E53" w14:textId="77777777" w:rsidR="00871D2F" w:rsidRDefault="00871D2F" w:rsidP="00011CCC"/>
    <w:p w14:paraId="5C0B8030" w14:textId="77777777" w:rsidR="00871D2F" w:rsidRDefault="00871D2F" w:rsidP="00011CCC"/>
    <w:p w14:paraId="40418775" w14:textId="77777777" w:rsidR="00871D2F" w:rsidRDefault="00871D2F" w:rsidP="00011CCC"/>
    <w:p w14:paraId="02103A33" w14:textId="27797BBE" w:rsidR="00871D2F" w:rsidRDefault="00871D2F" w:rsidP="00011CCC">
      <w:pPr>
        <w:rPr>
          <w:sz w:val="20"/>
          <w:szCs w:val="20"/>
        </w:rPr>
      </w:pPr>
      <w:r>
        <w:rPr>
          <w:sz w:val="20"/>
          <w:szCs w:val="20"/>
        </w:rPr>
        <w:t xml:space="preserve">                                                                                                                                                                            </w:t>
      </w:r>
      <w:r w:rsidR="00994ADE">
        <w:rPr>
          <w:sz w:val="20"/>
          <w:szCs w:val="20"/>
        </w:rPr>
        <w:t xml:space="preserve">                              13</w:t>
      </w:r>
    </w:p>
    <w:p w14:paraId="261D0C96" w14:textId="07370862" w:rsidR="00871D2F" w:rsidRDefault="00871D2F" w:rsidP="00871D2F">
      <w:pPr>
        <w:jc w:val="center"/>
        <w:rPr>
          <w:b/>
          <w:sz w:val="32"/>
          <w:szCs w:val="32"/>
          <w:u w:val="single"/>
        </w:rPr>
      </w:pPr>
      <w:r w:rsidRPr="00871D2F">
        <w:rPr>
          <w:b/>
          <w:sz w:val="32"/>
          <w:szCs w:val="32"/>
          <w:u w:val="single"/>
        </w:rPr>
        <w:lastRenderedPageBreak/>
        <w:t>References</w:t>
      </w:r>
    </w:p>
    <w:p w14:paraId="485C972A" w14:textId="77777777" w:rsidR="00871D2F" w:rsidRPr="004540A3" w:rsidRDefault="00871D2F" w:rsidP="004540A3">
      <w:pPr>
        <w:pStyle w:val="ListParagraph"/>
        <w:numPr>
          <w:ilvl w:val="0"/>
          <w:numId w:val="6"/>
        </w:numPr>
        <w:spacing w:after="240" w:line="360" w:lineRule="auto"/>
        <w:rPr>
          <w:rFonts w:eastAsia="Times New Roman" w:cstheme="minorHAnsi"/>
          <w:lang w:eastAsia="en-029"/>
        </w:rPr>
      </w:pPr>
      <w:r w:rsidRPr="004540A3">
        <w:rPr>
          <w:rFonts w:eastAsia="Times New Roman" w:cstheme="minorHAnsi"/>
          <w:lang w:eastAsia="en-029"/>
        </w:rPr>
        <w:t>US Department of Commerce, N.O. and A.A. (</w:t>
      </w:r>
      <w:proofErr w:type="spellStart"/>
      <w:r w:rsidRPr="004540A3">
        <w:rPr>
          <w:rFonts w:eastAsia="Times New Roman" w:cstheme="minorHAnsi"/>
          <w:lang w:eastAsia="en-029"/>
        </w:rPr>
        <w:t>n.d.</w:t>
      </w:r>
      <w:proofErr w:type="spellEnd"/>
      <w:r w:rsidRPr="004540A3">
        <w:rPr>
          <w:rFonts w:eastAsia="Times New Roman" w:cstheme="minorHAnsi"/>
          <w:lang w:eastAsia="en-029"/>
        </w:rPr>
        <w:t xml:space="preserve">). </w:t>
      </w:r>
      <w:r w:rsidRPr="004540A3">
        <w:rPr>
          <w:rFonts w:eastAsia="Times New Roman" w:cstheme="minorHAnsi"/>
          <w:i/>
          <w:iCs/>
          <w:lang w:eastAsia="en-029"/>
        </w:rPr>
        <w:t xml:space="preserve">NOAA Foundation article on </w:t>
      </w:r>
      <w:proofErr w:type="spellStart"/>
      <w:r w:rsidRPr="004540A3">
        <w:rPr>
          <w:rFonts w:eastAsia="Times New Roman" w:cstheme="minorHAnsi"/>
          <w:i/>
          <w:iCs/>
          <w:lang w:eastAsia="en-029"/>
        </w:rPr>
        <w:t>Leveling</w:t>
      </w:r>
      <w:proofErr w:type="spellEnd"/>
      <w:r w:rsidRPr="004540A3">
        <w:rPr>
          <w:rFonts w:eastAsia="Times New Roman" w:cstheme="minorHAnsi"/>
          <w:i/>
          <w:iCs/>
          <w:lang w:eastAsia="en-029"/>
        </w:rPr>
        <w:t xml:space="preserve"> at the National Geodetic Survey</w:t>
      </w:r>
      <w:r w:rsidRPr="004540A3">
        <w:rPr>
          <w:rFonts w:eastAsia="Times New Roman" w:cstheme="minorHAnsi"/>
          <w:lang w:eastAsia="en-029"/>
        </w:rPr>
        <w:t>. [</w:t>
      </w:r>
      <w:proofErr w:type="gramStart"/>
      <w:r w:rsidRPr="004540A3">
        <w:rPr>
          <w:rFonts w:eastAsia="Times New Roman" w:cstheme="minorHAnsi"/>
          <w:lang w:eastAsia="en-029"/>
        </w:rPr>
        <w:t>online</w:t>
      </w:r>
      <w:proofErr w:type="gramEnd"/>
      <w:r w:rsidRPr="004540A3">
        <w:rPr>
          <w:rFonts w:eastAsia="Times New Roman" w:cstheme="minorHAnsi"/>
          <w:lang w:eastAsia="en-029"/>
        </w:rPr>
        <w:t>] celebrating200years.noaa.gov. Available at: https://celebrating200years.noaa.gov/foundations/leveling/welcome.html [Accessed 3 Apr. 2022].</w:t>
      </w:r>
    </w:p>
    <w:p w14:paraId="7A8CDDF8" w14:textId="5165500D" w:rsidR="00994ADE" w:rsidRPr="004540A3" w:rsidRDefault="004540A3" w:rsidP="004540A3">
      <w:pPr>
        <w:pStyle w:val="ListParagraph"/>
        <w:numPr>
          <w:ilvl w:val="0"/>
          <w:numId w:val="6"/>
        </w:numPr>
        <w:spacing w:after="240" w:line="360" w:lineRule="auto"/>
        <w:rPr>
          <w:rFonts w:eastAsia="Times New Roman" w:cstheme="minorHAnsi"/>
          <w:lang w:eastAsia="en-029"/>
        </w:rPr>
      </w:pPr>
      <w:proofErr w:type="spellStart"/>
      <w:r w:rsidRPr="004540A3">
        <w:rPr>
          <w:rFonts w:eastAsia="Times New Roman" w:cstheme="minorHAnsi"/>
          <w:lang w:eastAsia="en-029"/>
        </w:rPr>
        <w:t>CivilJungle</w:t>
      </w:r>
      <w:proofErr w:type="spellEnd"/>
      <w:r w:rsidRPr="004540A3">
        <w:rPr>
          <w:rFonts w:eastAsia="Times New Roman" w:cstheme="minorHAnsi"/>
          <w:lang w:eastAsia="en-029"/>
        </w:rPr>
        <w:t>. (2020). What Is Survey Levelling | Important Terms Related to Levelling | What Are Different Types of Levelling | Types of Trigonometric levelling. [online] Available at: https://civiljungle.com/survey-levelling/.</w:t>
      </w:r>
    </w:p>
    <w:p w14:paraId="092C6AE8"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080E0AD8"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1DC2BBAA"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52A62F44"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4C701A9F"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03BA1437"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14A63C47"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48632F68"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201E8ACA"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4EBF3156"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17D494CC"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515D26CE"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7C242301" w14:textId="77777777" w:rsidR="00994ADE" w:rsidRDefault="00994ADE" w:rsidP="00871D2F">
      <w:pPr>
        <w:spacing w:after="240" w:line="360" w:lineRule="auto"/>
        <w:rPr>
          <w:rFonts w:ascii="Times New Roman" w:eastAsia="Times New Roman" w:hAnsi="Times New Roman" w:cs="Times New Roman"/>
          <w:sz w:val="24"/>
          <w:szCs w:val="24"/>
          <w:lang w:eastAsia="en-029"/>
        </w:rPr>
      </w:pPr>
    </w:p>
    <w:p w14:paraId="4B7C3085" w14:textId="5FC28ABF" w:rsidR="00871D2F" w:rsidRPr="00994ADE" w:rsidRDefault="00994ADE" w:rsidP="00871D2F">
      <w:pPr>
        <w:rPr>
          <w:rFonts w:cstheme="minorHAnsi"/>
          <w:sz w:val="20"/>
          <w:szCs w:val="20"/>
        </w:rPr>
      </w:pPr>
      <w:r>
        <w:rPr>
          <w:rFonts w:eastAsia="Times New Roman" w:cstheme="minorHAnsi"/>
          <w:sz w:val="20"/>
          <w:szCs w:val="20"/>
          <w:lang w:eastAsia="en-029"/>
        </w:rPr>
        <w:t xml:space="preserve">                                                                                                                                                                                                          14</w:t>
      </w:r>
    </w:p>
    <w:sectPr w:rsidR="00871D2F" w:rsidRPr="00994ADE" w:rsidSect="006078A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C55069C" w14:textId="77777777" w:rsidR="009822A1" w:rsidRDefault="009822A1" w:rsidP="00500B37">
      <w:pPr>
        <w:spacing w:after="0" w:line="240" w:lineRule="auto"/>
      </w:pPr>
      <w:r>
        <w:separator/>
      </w:r>
    </w:p>
  </w:endnote>
  <w:endnote w:type="continuationSeparator" w:id="0">
    <w:p w14:paraId="04F5C833" w14:textId="77777777" w:rsidR="009822A1" w:rsidRDefault="009822A1" w:rsidP="00500B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48D14E" w14:textId="5C10D0CA" w:rsidR="009D129E" w:rsidRDefault="009D129E">
    <w:pPr>
      <w:pStyle w:val="Footer"/>
      <w:jc w:val="right"/>
    </w:pPr>
  </w:p>
  <w:p w14:paraId="7B64367A" w14:textId="77777777" w:rsidR="009D129E" w:rsidRDefault="009D129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A2234CF" w14:textId="77777777" w:rsidR="009D129E" w:rsidRDefault="009D129E" w:rsidP="007E373F">
    <w:pPr>
      <w:pStyle w:val="Footer"/>
      <w:jc w:val="right"/>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1065368" w14:textId="67A3D5C6" w:rsidR="009D129E" w:rsidRDefault="009D129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5566C1E" w14:textId="77777777" w:rsidR="009822A1" w:rsidRDefault="009822A1" w:rsidP="00500B37">
      <w:pPr>
        <w:spacing w:after="0" w:line="240" w:lineRule="auto"/>
      </w:pPr>
      <w:r>
        <w:separator/>
      </w:r>
    </w:p>
  </w:footnote>
  <w:footnote w:type="continuationSeparator" w:id="0">
    <w:p w14:paraId="316E3E43" w14:textId="77777777" w:rsidR="009822A1" w:rsidRDefault="009822A1" w:rsidP="00500B3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Mq0vNiB+L1FmIk" int2:id="7Csh5pwO">
      <int2:state int2:type="LegacyProofing" int2:value="Rejected"/>
    </int2:textHash>
    <int2:textHash int2:hashCode="FhOPGFeRxaTGim" int2:id="rDidK3Tw">
      <int2:state int2:type="LegacyProofing" int2:value="Rejected"/>
    </int2:textHash>
    <int2:bookmark int2:bookmarkName="_Int_6xIt7Rpb" int2:invalidationBookmarkName="" int2:hashCode="aj1V2yQj0+l2AO" int2:id="NPNVtmml">
      <int2:state int2:type="AugLoop_Similarity_SimilarityAnnotation" int2:value="Rejected"/>
      <int2:extLst>
        <oel:ext uri="426473B9-03D8-482F-96C9-C2C85392BACA">
          <int2:similarityCritique int2:version="1" int2:context="This will be a back sight because this is the first reading.">
            <int2:source int2:sourceType="Online" int2:sourceTitle="Bridge excavation is removal of material encountered in ..." int2:sourceUrl="https://www.coursehero.com/file/p5lv1l8h/Bridge-excavation-is-removal-of-material-encountered-in-digging-for-footing-and/" int2:sourceSnippet="This will be a back sight, because it is the first staff reading after the leveling instrument has been set up. 3. Move the staff to A and take a reading. This will be an intermediate sight. 4. Move the staff to B and take a reading. This also will be an intermediate sight. 5. Move the staff to C and take a reading.">
              <int2:suggestions int2:citationType="Inline">
                <int2:suggestion int2:citationStyle="Mla" int2:isIdentical="0">
                  <int2:citationText>(“Bridge excavation is removal of material encountered in ...”)</int2:citationText>
                </int2:suggestion>
                <int2:suggestion int2:citationStyle="Apa" int2:isIdentical="0">
                  <int2:citationText>(“Bridge excavation is removal of material encountered in ...”)</int2:citationText>
                </int2:suggestion>
                <int2:suggestion int2:citationStyle="Chicago" int2:isIdentical="0">
                  <int2:citationText>(“Bridge excavation is removal of material encountered in ...”)</int2:citationText>
                </int2:suggestion>
              </int2:suggestions>
              <int2:suggestions int2:citationType="Full">
                <int2:suggestion int2:citationStyle="Mla" int2:isIdentical="0">
                  <int2:citationText>&lt;i&gt;Bridge excavation is removal of material encountered in ...&lt;/i&gt;, https://www.coursehero.com/file/p5lv1l8h/Bridge-excavation-is-removal-of-material-encountered-in-digging-for-footing-and/.</int2:citationText>
                </int2:suggestion>
                <int2:suggestion int2:citationStyle="Apa" int2:isIdentical="0">
                  <int2:citationText>&lt;i&gt;Bridge excavation is removal of material encountered in ...&lt;/i&gt;. (n.d.). Retrieved from https://www.coursehero.com/file/p5lv1l8h/Bridge-excavation-is-removal-of-material-encountered-in-digging-for-footing-and/</int2:citationText>
                </int2:suggestion>
                <int2:suggestion int2:citationStyle="Chicago" int2:isIdentical="0">
                  <int2:citationText>“Bridge excavation is removal of material encountered in ...” n.d., https://www.coursehero.com/file/p5lv1l8h/Bridge-excavation-is-removal-of-material-encountered-in-digging-for-footing-and/.</int2:citationText>
                </int2:suggestion>
              </int2:suggestions>
            </int2:source>
            <int2:source int2:sourceType="Online" int2:sourceTitle="(PPT) LEVEL AND TOTAL STATION.pptx | Shirayuuki Sakamaki ..." int2:sourceUrl="https://www.academia.edu/38198283/LEVEL_AND_TOTAL_STATION_pptx" int2:sourceSnippet="This will be a back sight because it is the first staff reading after the leveling instrument was set up. • Move the staff into different point and take a reading. • The distance between the station should be measured and recorded in the field book. • All staff readings should be recorded in the field book.">
              <int2:suggestions int2:citationType="Inline">
                <int2:suggestion int2:citationStyle="Mla" int2:isIdentical="0">
                  <int2:citationText>(“(PPT) LEVEL AND TOTAL STATION.pptx | Shirayuuki Sakamaki ...”)</int2:citationText>
                </int2:suggestion>
                <int2:suggestion int2:citationStyle="Apa" int2:isIdentical="0">
                  <int2:citationText>(“(PPT) LEVEL AND TOTAL STATION.pptx | Shirayuuki Sakamaki ...”)</int2:citationText>
                </int2:suggestion>
                <int2:suggestion int2:citationStyle="Chicago" int2:isIdentical="0">
                  <int2:citationText>(“(PPT) LEVEL AND TOTAL STATION.pptx | Shirayuuki Sakamaki ...”)</int2:citationText>
                </int2:suggestion>
              </int2:suggestions>
              <int2:suggestions int2:citationType="Full">
                <int2:suggestion int2:citationStyle="Mla" int2:isIdentical="0">
                  <int2:citationText>&lt;i&gt;(PPT) LEVEL AND TOTAL STATION.pptx | Shirayuuki Sakamaki ...&lt;/i&gt;, https://www.academia.edu/38198283/LEVEL_AND_TOTAL_STATION_pptx.</int2:citationText>
                </int2:suggestion>
                <int2:suggestion int2:citationStyle="Apa" int2:isIdentical="0">
                  <int2:citationText>&lt;i&gt;(PPT) LEVEL AND TOTAL STATION.pptx | Shirayuuki Sakamaki ...&lt;/i&gt;. (n.d.). Retrieved from https://www.academia.edu/38198283/LEVEL_AND_TOTAL_STATION_pptx</int2:citationText>
                </int2:suggestion>
                <int2:suggestion int2:citationStyle="Chicago" int2:isIdentical="0">
                  <int2:citationText>“(PPT) LEVEL AND TOTAL STATION.pptx | Shirayuuki Sakamaki ...” n.d., https://www.academia.edu/38198283/LEVEL_AND_TOTAL_STATION_pptx.</int2:citationText>
                </int2:suggestion>
              </int2:suggestions>
            </int2:source>
            <int2:source int2:sourceType="Online" int2:sourceTitle="PPT - Levelling PowerPoint Presentation, free download ..." int2:sourceUrl="https://www.slideserve.com/aust/levelling-powerpoint-ppt-presentation" int2:sourceSnippet="• Hold the staff on the datum (RL+50 m) and make a reading. This will be a back sight because it is a first staff reading after the levelling instrument has been setup. Cont… • Move a staff to A and take a reading. This will be intermediate sight. • Move the staff to B and take reading. This also will be an intermediate sight.">
              <int2:suggestions int2:citationType="Inline">
                <int2:suggestion int2:citationStyle="Mla" int2:isIdentical="0">
                  <int2:citationText>(“PPT - Levelling PowerPoint Presentation, free download ...”)</int2:citationText>
                </int2:suggestion>
                <int2:suggestion int2:citationStyle="Apa" int2:isIdentical="0">
                  <int2:citationText>(“PPT - Levelling PowerPoint Presentation, free download ...”)</int2:citationText>
                </int2:suggestion>
                <int2:suggestion int2:citationStyle="Chicago" int2:isIdentical="0">
                  <int2:citationText>(“PPT - Levelling PowerPoint Presentation, free download ...”)</int2:citationText>
                </int2:suggestion>
              </int2:suggestions>
              <int2:suggestions int2:citationType="Full">
                <int2:suggestion int2:citationStyle="Mla" int2:isIdentical="0">
                  <int2:citationText>&lt;i&gt;PPT - Levelling PowerPoint Presentation, free download ...&lt;/i&gt;, https://www.slideserve.com/aust/levelling-powerpoint-ppt-presentation.</int2:citationText>
                </int2:suggestion>
                <int2:suggestion int2:citationStyle="Apa" int2:isIdentical="0">
                  <int2:citationText>&lt;i&gt;PPT - Levelling PowerPoint Presentation, free download ...&lt;/i&gt;. (n.d.). Retrieved from https://www.slideserve.com/aust/levelling-powerpoint-ppt-presentation</int2:citationText>
                </int2:suggestion>
                <int2:suggestion int2:citationStyle="Chicago" int2:isIdentical="0">
                  <int2:citationText>“PPT - Levelling PowerPoint Presentation, free download ...” n.d., https://www.slideserve.com/aust/levelling-powerpoint-ppt-presentation.</int2:citationText>
                </int2:suggestion>
              </int2:suggestions>
            </int2:source>
          </int2:similarityCritique>
        </oel:ext>
      </int2:extLst>
    </int2:bookmark>
    <int2:bookmark int2:bookmarkName="_Int_mahjKTYg" int2:invalidationBookmarkName="" int2:hashCode="yqOVp7mb+Vg/4l" int2:id="d8YdEvdx">
      <int2:state int2:type="AugLoop_Similarity_SimilarityAnnotation" int2:value="Rejected"/>
      <int2:extLst>
        <oel:ext uri="426473B9-03D8-482F-96C9-C2C85392BACA">
          <int2:similarityCritique int2:version="1" int2:context="This is the height or elevation above the point chosen as the site datum for levelling purposes.">
            <int2:source int2:sourceType="Online" int2:sourceTitle="[Solved] 1. Where can OHS/WHS information be sourced? List ..." int2:sourceUrl="https://www.coursehero.com/tutors-problems/Business-Other/36976869-1-Where-can-OHSWHS-information-be-sourced-List-6-sources-/" int2:sourceSnippet="For the purposes of constructing levels, this is the height or elevation above the point chosen as the site datum. Working from the datum point, determine the required depths for a drainage system. e.">
              <int2:suggestions int2:citationType="Inline">
                <int2:suggestion int2:citationStyle="Mla" int2:isIdentical="0">
                  <int2:citationText>(“[Solved] 1. Where can OHS/WHS information be sourced? List ...”)</int2:citationText>
                </int2:suggestion>
                <int2:suggestion int2:citationStyle="Apa" int2:isIdentical="0">
                  <int2:citationText>(“[Solved] 1. Where can OHS/WHS information be sourced? List ...”)</int2:citationText>
                </int2:suggestion>
                <int2:suggestion int2:citationStyle="Chicago" int2:isIdentical="0">
                  <int2:citationText>(“[Solved] 1. Where can OHS/WHS information be sourced? List ...”)</int2:citationText>
                </int2:suggestion>
              </int2:suggestions>
              <int2:suggestions int2:citationType="Full">
                <int2:suggestion int2:citationStyle="Mla" int2:isIdentical="0">
                  <int2:citationText>&lt;i&gt;[Solved] 1. Where can OHS/WHS information be sourced? List ...&lt;/i&gt;, https://www.coursehero.com/tutors-problems/Business-Other/36976869-1-Where-can-OHSWHS-information-be-sourced-List-6-sources-/.</int2:citationText>
                </int2:suggestion>
                <int2:suggestion int2:citationStyle="Apa" int2:isIdentical="0">
                  <int2:citationText>&lt;i&gt;[Solved] 1. Where can OHS/WHS information be sourced? List ...&lt;/i&gt;. (n.d.). Retrieved from https://www.coursehero.com/tutors-problems/Business-Other/36976869-1-Where-can-OHSWHS-information-be-sourced-List-6-sources-/</int2:citationText>
                </int2:suggestion>
                <int2:suggestion int2:citationStyle="Chicago" int2:isIdentical="0">
                  <int2:citationText>“[Solved] 1. Where can OHS/WHS information be sourced? List ...” n.d., https://www.coursehero.com/tutors-problems/Business-Other/36976869-1-Where-can-OHSWHS-information-be-sourced-List-6-sources-/.</int2:citationText>
                </int2:suggestion>
              </int2:suggestions>
            </int2:source>
          </int2:similarityCritique>
        </oel:ext>
      </int2:extLst>
    </int2:bookmark>
    <int2:bookmark int2:bookmarkName="_Int_xRUpvm39" int2:invalidationBookmarkName="" int2:hashCode="p8AG3E8z+ND03/" int2:id="5T8rdxSI">
      <int2:state int2:type="AugLoop_Similarity_SimilarityAnnotation" int2:value="Rejected"/>
      <int2:extLst>
        <oel:ext uri="426473B9-03D8-482F-96C9-C2C85392BACA">
          <int2:similarityCritique int2:version="1" int2:context="A barometer is a device that measures the atmosphere at any altitude.">
            <int2:source int2:sourceType="Online" int2:sourceTitle="Types of Levelling | Levelling in Surveying" int2:sourceUrl="http://www.constructioncivilengineering.com/levelling-in-surveying.html" int2:sourceSnippet="A barometer is a device that measures the atmosphere at any altitude. As a result, atmospheric pressure is measured at two different sites in this leveling method, and the vertical difference between the two points is calculated. It's a rough estimate that's only utilized once in a while.">
              <int2:suggestions int2:citationType="Inline">
                <int2:suggestion int2:citationStyle="Mla" int2:isIdentical="1">
                  <int2:citationText>(“Types of Levelling | Levelling in Surveying”)</int2:citationText>
                </int2:suggestion>
                <int2:suggestion int2:citationStyle="Apa" int2:isIdentical="1">
                  <int2:citationText>(“Types of Levelling | Levelling in Surveying”)</int2:citationText>
                </int2:suggestion>
                <int2:suggestion int2:citationStyle="Chicago" int2:isIdentical="1">
                  <int2:citationText>(“Types of Levelling | Levelling in Surveying”)</int2:citationText>
                </int2:suggestion>
              </int2:suggestions>
              <int2:suggestions int2:citationType="Full">
                <int2:suggestion int2:citationStyle="Mla" int2:isIdentical="1">
                  <int2:citationText>&lt;i&gt;Types of Levelling | Levelling in Surveying&lt;/i&gt;, http://www.constructioncivilengineering.com/levelling-in-surveying.html.</int2:citationText>
                </int2:suggestion>
                <int2:suggestion int2:citationStyle="Apa" int2:isIdentical="1">
                  <int2:citationText>&lt;i&gt;Types of Levelling | Levelling in Surveying&lt;/i&gt;. (n.d.). Retrieved from http://www.constructioncivilengineering.com/levelling-in-surveying.html</int2:citationText>
                </int2:suggestion>
                <int2:suggestion int2:citationStyle="Chicago" int2:isIdentical="1">
                  <int2:citationText>“Types of Levelling | Levelling in Surveying” n.d., http://www.constructioncivilengineering.com/levelling-in-surveying.html.</int2:citationText>
                </int2:suggestion>
              </int2:suggestions>
            </int2:source>
          </int2:similarityCritique>
        </oel:ext>
      </int2:extLst>
    </int2:bookmark>
    <int2:bookmark int2:bookmarkName="_Int_zG40PMRd" int2:invalidationBookmarkName="" int2:hashCode="jpXuQgpj0bkF7G" int2:id="u95A1Lyy">
      <int2:state int2:type="AugLoop_Similarity_SimilarityAnnotation" int2:value="Rejected"/>
      <int2:extLst>
        <oel:ext uri="426473B9-03D8-482F-96C9-C2C85392BACA">
          <int2:similarityCritique int2:version="1" int2:context="When the benchmark is too far away from the workstation, fly levelling is used.">
            <int2:source int2:sourceType="Online" int2:sourceTitle="Types of Levelling | Levelling in Surveying" int2:sourceUrl="http://www.constructioncivilengineering.com/levelling-in-surveying.html" int2:sourceSnippet="The fly leveling technique is used when the benchmark is too far away from the workstation. In this situation, a temporary benchmark is set up at the workstation based on the original benchmark's location. Even though it is not very precise, it is used to estimate the level. Profile Levelling">
              <int2:suggestions int2:citationType="Inline">
                <int2:suggestion int2:citationStyle="Mla" int2:isIdentical="0">
                  <int2:citationText>(“Types of Levelling | Levelling in Surveying”)</int2:citationText>
                </int2:suggestion>
                <int2:suggestion int2:citationStyle="Apa" int2:isIdentical="0">
                  <int2:citationText>(“Types of Levelling | Levelling in Surveying”)</int2:citationText>
                </int2:suggestion>
                <int2:suggestion int2:citationStyle="Chicago" int2:isIdentical="0">
                  <int2:citationText>(“Types of Levelling | Levelling in Surveying”)</int2:citationText>
                </int2:suggestion>
              </int2:suggestions>
              <int2:suggestions int2:citationType="Full">
                <int2:suggestion int2:citationStyle="Mla" int2:isIdentical="0">
                  <int2:citationText>&lt;i&gt;Types of Levelling | Levelling in Surveying&lt;/i&gt;, http://www.constructioncivilengineering.com/levelling-in-surveying.html.</int2:citationText>
                </int2:suggestion>
                <int2:suggestion int2:citationStyle="Apa" int2:isIdentical="0">
                  <int2:citationText>&lt;i&gt;Types of Levelling | Levelling in Surveying&lt;/i&gt;. (n.d.). Retrieved from http://www.constructioncivilengineering.com/levelling-in-surveying.html</int2:citationText>
                </int2:suggestion>
                <int2:suggestion int2:citationStyle="Chicago" int2:isIdentical="0">
                  <int2:citationText>“Types of Levelling | Levelling in Surveying” n.d., http://www.constructioncivilengineering.com/levelling-in-surveying.html.</int2:citationText>
                </int2:suggestion>
              </int2:suggestions>
            </int2:source>
          </int2:similarityCritique>
        </oel:ext>
      </int2:extLst>
    </int2:bookmark>
    <int2:bookmark int2:bookmarkName="_Int_X7WrdvVD" int2:invalidationBookmarkName="" int2:hashCode="dtktFHhg/XmFYj" int2:id="BNifjNQu">
      <int2:state int2:type="AugLoop_Similarity_SimilarityAnnotation" int2:value="Rejected"/>
      <int2:extLst>
        <oel:ext uri="426473B9-03D8-482F-96C9-C2C85392BACA">
          <int2:similarityCritique int2:version="1" int2:context="The levelling instrument is positioned between the sites where elevation is to be found in this simple and basic manner of levelling.">
            <int2:source int2:sourceType="Online" int2:sourceTitle="Types of Levelling | Levelling in Surveying" int2:sourceUrl="http://www.constructioncivilengineering.com/levelling-in-surveying.html" int2:sourceSnippet="The leveling instrument is positioned between the sites where elevation is to be found in this simple and basic manner of leveling. Leveling rods are placed and sighted with a leveling instrument at those spots. It can only be done when the points are closer to each other, and there are no barriers in the way. Differential Levelling">
              <int2:suggestions int2:citationType="Inline">
                <int2:suggestion int2:citationStyle="Mla" int2:isIdentical="0">
                  <int2:citationText>(“Types of Levelling | Levelling in Surveying”)</int2:citationText>
                </int2:suggestion>
                <int2:suggestion int2:citationStyle="Apa" int2:isIdentical="0">
                  <int2:citationText>(“Types of Levelling | Levelling in Surveying”)</int2:citationText>
                </int2:suggestion>
                <int2:suggestion int2:citationStyle="Chicago" int2:isIdentical="0">
                  <int2:citationText>(“Types of Levelling | Levelling in Surveying”)</int2:citationText>
                </int2:suggestion>
              </int2:suggestions>
              <int2:suggestions int2:citationType="Full">
                <int2:suggestion int2:citationStyle="Mla" int2:isIdentical="0">
                  <int2:citationText>&lt;i&gt;Types of Levelling | Levelling in Surveying&lt;/i&gt;, http://www.constructioncivilengineering.com/levelling-in-surveying.html.</int2:citationText>
                </int2:suggestion>
                <int2:suggestion int2:citationStyle="Apa" int2:isIdentical="0">
                  <int2:citationText>&lt;i&gt;Types of Levelling | Levelling in Surveying&lt;/i&gt;. (n.d.). Retrieved from http://www.constructioncivilengineering.com/levelling-in-surveying.html</int2:citationText>
                </int2:suggestion>
                <int2:suggestion int2:citationStyle="Chicago" int2:isIdentical="0">
                  <int2:citationText>“Types of Levelling | Levelling in Surveying” n.d., http://www.constructioncivilengineering.com/levelling-in-surveying.html.</int2:citationText>
                </int2:suggestion>
              </int2:suggestions>
            </int2:source>
          </int2:similarityCritique>
        </oel:ext>
      </int2:extLst>
    </int2:bookmark>
    <int2:bookmark int2:bookmarkName="_Int_myA2vwp2" int2:invalidationBookmarkName="" int2:hashCode="TogH5EKuvFJkaa" int2:id="MgEdVkNl">
      <int2:state int2:type="AugLoop_Similarity_SimilarityAnnotation" int2:value="Rejected"/>
      <int2:extLst>
        <oel:ext uri="426473B9-03D8-482F-96C9-C2C85392BACA">
          <int2:similarityCritique int2:version="1" int2:context="The process of establishing the height of one level in relation to another is known as levelling. It is used in surveying to determine the elevation of a point relative to a datum or to determine the height of a point relative to a datum.">
            <int2:source int2:sourceType="Online" int2:sourceTitle="Question 87 Rearranging resources so that constant ..." int2:sourceUrl="https://www.coursehero.com/file/p7cgn12/Question-87-Rearranging-resources-so-that-constant-resource-levels-are/" int2:sourceSnippet="The process of establishing the height of one level in relation to another is known as levelling and it is used in surveying to determine a point's elevation relative to a datum or to determine a point's height relative to a datum. (Question 88) ...">
              <int2:suggestions int2:citationType="Inline">
                <int2:suggestion int2:citationStyle="Mla" int2:isIdentical="0">
                  <int2:citationText>(“Question 87 Rearranging resources so that constant ...”)</int2:citationText>
                </int2:suggestion>
                <int2:suggestion int2:citationStyle="Apa" int2:isIdentical="0">
                  <int2:citationText>(“Question 87 Rearranging resources so that constant ...”)</int2:citationText>
                </int2:suggestion>
                <int2:suggestion int2:citationStyle="Chicago" int2:isIdentical="0">
                  <int2:citationText>(“Question 87 Rearranging resources so that constant ...”)</int2:citationText>
                </int2:suggestion>
              </int2:suggestions>
              <int2:suggestions int2:citationType="Full">
                <int2:suggestion int2:citationStyle="Mla" int2:isIdentical="0">
                  <int2:citationText>&lt;i&gt;Question 87 Rearranging resources so that constant ...&lt;/i&gt;, https://www.coursehero.com/file/p7cgn12/Question-87-Rearranging-resources-so-that-constant-resource-levels-are/.</int2:citationText>
                </int2:suggestion>
                <int2:suggestion int2:citationStyle="Apa" int2:isIdentical="0">
                  <int2:citationText>&lt;i&gt;Question 87 Rearranging resources so that constant ...&lt;/i&gt;. (n.d.). Retrieved from https://www.coursehero.com/file/p7cgn12/Question-87-Rearranging-resources-so-that-constant-resource-levels-are/</int2:citationText>
                </int2:suggestion>
                <int2:suggestion int2:citationStyle="Chicago" int2:isIdentical="0">
                  <int2:citationText>“Question 87 Rearranging resources so that constant ...” n.d., https://www.coursehero.com/file/p7cgn12/Question-87-Rearranging-resources-so-that-constant-resource-levels-are/.</int2:citationText>
                </int2:suggestion>
              </int2:suggestions>
            </int2:source>
          </int2:similarityCritique>
        </oel:ext>
      </int2:extLst>
    </int2:bookmark>
    <int2:entireDocument int2:id="kKwf6ysh">
      <int2:extLst>
        <oel:ext uri="E302BA01-7950-474C-9AD3-286E660C40A8">
          <int2:similaritySummary int2:version="1" int2:runId="1649777958812" int2:tilesCheckedInThisRun="86" int2:totalNumOfTiles="86" int2:similarityAnnotationCount="6" int2:numWords="1997" int2:numFlaggedWords="122"/>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2D398B34-797B8637 139E0619-77777777 305CB1C1-77777777 6F1C11F0-5ECCFFBB 181394B2-1D3FAC39 3CFCA831-77777777 43CD2B8E-77777777 310CB291-77777777 4F2B1F32-77777777 445895AF-77777777 15733038-77777777 7F0D9F6B-77777777 48A9CC39-77777777 350C8664-77777777 3C8C8272-77777777 75751A44-77777777 287D8E27-77777777 73C333C6-77777777 22A62952-77777777 5B8BE1F7-77777777 20689CE5-77777777 6857C0B3-77777777 0988861F-77777777 558E06BD-5C476858 44A55255-77777777 15546045-029150A1 60FE054A-77777777 0C1DDA01-574B32D9 7040FDFA-77777777 085C40B5-77777777 562B0DFC-77777777 4CC45928-77777777 239D40DB-77777777 62CDC58F-77777777 0B20DB0A-46771798 067FCB2E-77777777 6FA24E31-77777777 409EADA1-77777777 2277CEAF-77777777 6940D734-77777777 778CD89A-77777777 715E8FAB-77777777 53BA7966-77777777 33D015A6-77777777 50DB41BE-77777777 0675F7F5-77777777 76B634FD-77777777 471BB696-77777777 0D3868E5-77777777 481CC8D8-06F9B5EB 1351F464-77777777 4A1965B6-77777777 4B5FD899-77777777 37054B7C-77777777 612DAF15-77777777 30A2AD12-77777777 6BD6495A-77777777 16C8FC48-4CF9E68F 37830FED-77777777 3A06D2A9-77777777 32CC75E3-77777777 68D34CCB-77777777 0D3604F4-77777777 6C68CC1F-77777777 0B6BA60B-77777777 3BCDB350-77777777 5D64CA32-77777777 7EADBA99-77777777 69DC8900-77777777 29A9FB42-07E9BBFD 7918E385-77777777 4ADD6FA2-77777777 2C107F88-77777777 79B4AC30-77777777 0FF94A8B-77777777 69AD6A92-77777777 3CDE4618-77777777 3633E581-77777777 7FF85715-77777777 36E292BE-233EA639 2D2466FB-77777777 688F6A7F-77777777 60F576A2-77777777 43D4FF4A-56BC2AB3 5D529CF0-77777777 455B81F9-77777777 6295FEAD-77777777 2F582F28-77777777 112AB8C5-77777777 2EFF1850-77777777 0B547820-77777777 42912CE8-08845D52 56748C7B-77777777 503E4078-77777777 7F3C2A1C-77777777 4228714D-77777777 248F7DDA-77777777 2FDBD6BC-77777777 1FC9A92A-77777777 166B72F2-77777777 33257AB7-77777777 3FE19F4A-77777777 4DA8A76F-77777777 0CCE6B27-77777777 2FD34619-77777777 5734EE0B-77777777 249D0858-77777777 3755E479-77777777 752ABAE3-77777777 5A2C2716-77777777 6AE4680F-77777777 5778E4F5-77777777 53F47F37-77777777 65C1569E-77777777 4524CBFB-77777777 2FB23B32-77777777 6395ACED-77777777 0017F00B-77777777 316097B6-77777777 61A8E00E-77777777 26A876BE-77777777 27E021F4-77777777 5C8359B1-77777777 3614C327-77777777 558F7F91-77777777 7D1DB3B1-77777777 77837B38-77777777 0A1AFF2B-77777777 48BBD6C8-77777777 692B9F67-77777777 498F3013-77777777 153413D5-77777777 09E99E6F-77777777 626FC9CF-77777777 759E00F5-77777777 4997B362-77777777 5BC9A485-77777777 61B96E10-77777777 21C03D4C-77777777 66FC4C26-77777777 780228D7-77777777 05E5B48C-77777777 584C1CAD-77777777 7AF4ED10-77777777 21378550-77777777 6A020356-77777777 6A46D9B3-77777777 3B1A919A-77777777 0550982A-77777777 7FEA4737-77777777 75E9526D-77777777 03509ADE-77777777 130C19E2-77777777 5249B75C-77777777 710C3077-77777777 7BAC4295-1D102589 1A8349FD-77777777 39BA2C21-77777777 363BB0D3-77777777 2AFB6964-77777777 0A06F9E6-77777777 48AD947E-77777777 4626787F-77777777 4CE967FE-77777777 31475C88-77777777 19B59E68-77777777 678ABCD1-77777777 507A913D-77777777 0922BFE8-77777777 1528EC98-77777777 5E09375E-77777777 229DFB2D-77777777 21B9A1A6-77777777 697B2EE6-77777777 35C32657-77777777 1AA2A9F4-77777777 6D5EC104-77777777 671FAC50-77777777 45226EA0-77777777 54FAC9BD-77777777 341A3ACB-77777777 6D4E3D22-77777777 6D8C34D0-77777777 36D30C52-77777777 598C69E6-77777777 7AC77AA9-77777777 51B9AAFE-77777777 5AE1A704-77777777 1DD12F01-77777777 7D04F813-77777777 5839D237-77777777 4651E8A0-77777777 3D425C93-77777777 35E65004-77777777 5F987069-77777777 761D4681-77777777 5C26C550-77777777 566C710B-77777777 19398AD1-77777777 4F8F22E8-77777777 413AF3DA-77777777 0DA9B64F-77777777 42C3AC72-77777777 67BB70A5-77777777 1CDD64FA-77777777 74778809-77777777 28AAAA78-77777777 365A9855-77777777 4C92CD72-77777777 36E05CB7-77777777 5851AB33-77777777 5021B1BF-77777777 37ACCDA5-77777777 7B5A03F0-77777777 4755F597-77777777 47BB6ECF-77777777 7C96C394-77777777 3ED9F070-77777777 49E9D347-77777777 2A5B156C-77777777 0351A6C8-77777777 6E77F243-77777777 0A95E99C-77777777 342FB40E-77777777 251B4146-77777777 21A3D926-77777777 25CE3B8E-77777777 73CF8BA0-77777777 7C2C7F8B-77777777 5225F274-77777777 14D328D4-77777777 7E536C13-5EEAE6FD 25210C30-77777777 3CDA7E03-77777777 306F28FE-77777777 33847808-77777777 7BFDA9FD-77777777 4D6F3C01-77777777 3F5DDE2F-77777777 0F219987-77777777 170B8B77-77777777 30F20948-77777777 505AD9B6-77777777 485EEAB1-77777777 7C5E5E64-77777777 4B581737-77777777 0D7F809C-77777777 6F759C2A-77777777 0DF4D9A4-77777777 054E2F17-77777777 237135E9-77777777 492DFA18-77777777 03E04B61-77777777 4EB887DA-77777777 18409834-228E5F06 2040B1D6-3EF14181"/>
  </int2:onDemandWorkflow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F07382"/>
    <w:multiLevelType w:val="hybridMultilevel"/>
    <w:tmpl w:val="1D0EE1E4"/>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1">
    <w:nsid w:val="0D22063D"/>
    <w:multiLevelType w:val="hybridMultilevel"/>
    <w:tmpl w:val="0FE8B478"/>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2">
    <w:nsid w:val="29AA0A83"/>
    <w:multiLevelType w:val="hybridMultilevel"/>
    <w:tmpl w:val="EEF6DE2A"/>
    <w:lvl w:ilvl="0" w:tplc="2409000F">
      <w:start w:val="1"/>
      <w:numFmt w:val="decimal"/>
      <w:lvlText w:val="%1."/>
      <w:lvlJc w:val="left"/>
      <w:pPr>
        <w:ind w:left="720" w:hanging="360"/>
      </w:pPr>
      <w:rPr>
        <w:rFonts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3">
    <w:nsid w:val="32407217"/>
    <w:multiLevelType w:val="hybridMultilevel"/>
    <w:tmpl w:val="9EAA6CBC"/>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4">
    <w:nsid w:val="36BC07DE"/>
    <w:multiLevelType w:val="hybridMultilevel"/>
    <w:tmpl w:val="B5E81478"/>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5">
    <w:nsid w:val="3ECC4CDB"/>
    <w:multiLevelType w:val="hybridMultilevel"/>
    <w:tmpl w:val="68A61DCE"/>
    <w:lvl w:ilvl="0" w:tplc="235E2ED2">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1914"/>
    <w:rsid w:val="00011CCC"/>
    <w:rsid w:val="00056D96"/>
    <w:rsid w:val="00057B7B"/>
    <w:rsid w:val="00102DAD"/>
    <w:rsid w:val="001326CC"/>
    <w:rsid w:val="001F20BE"/>
    <w:rsid w:val="00251EE9"/>
    <w:rsid w:val="00256A82"/>
    <w:rsid w:val="0032532F"/>
    <w:rsid w:val="003540FE"/>
    <w:rsid w:val="003979BC"/>
    <w:rsid w:val="003B1914"/>
    <w:rsid w:val="0040297A"/>
    <w:rsid w:val="004540A3"/>
    <w:rsid w:val="00500B37"/>
    <w:rsid w:val="006078A9"/>
    <w:rsid w:val="006301F1"/>
    <w:rsid w:val="0076064F"/>
    <w:rsid w:val="0077122E"/>
    <w:rsid w:val="007C6271"/>
    <w:rsid w:val="007E373F"/>
    <w:rsid w:val="00871D2F"/>
    <w:rsid w:val="009822A1"/>
    <w:rsid w:val="00986BF7"/>
    <w:rsid w:val="00994ADE"/>
    <w:rsid w:val="009C1023"/>
    <w:rsid w:val="009D129E"/>
    <w:rsid w:val="00A13BC4"/>
    <w:rsid w:val="00A43B3D"/>
    <w:rsid w:val="00A45617"/>
    <w:rsid w:val="00AA0804"/>
    <w:rsid w:val="00C25630"/>
    <w:rsid w:val="00D67F58"/>
    <w:rsid w:val="00E05922"/>
    <w:rsid w:val="00E20666"/>
    <w:rsid w:val="00E55930"/>
    <w:rsid w:val="00EA334B"/>
    <w:rsid w:val="00F53505"/>
    <w:rsid w:val="00FA70F5"/>
    <w:rsid w:val="00FB440E"/>
    <w:rsid w:val="00FC5258"/>
    <w:rsid w:val="00FE0C26"/>
    <w:rsid w:val="00FE6821"/>
    <w:rsid w:val="06AB126C"/>
    <w:rsid w:val="17B4F929"/>
    <w:rsid w:val="2056DDA5"/>
    <w:rsid w:val="2593F10C"/>
    <w:rsid w:val="55861EF1"/>
    <w:rsid w:val="56DE5A24"/>
    <w:rsid w:val="68DBD103"/>
    <w:rsid w:val="6F4B1287"/>
  </w:rsids>
  <m:mathPr>
    <m:mathFont m:val="Cambria Math"/>
    <m:brkBin m:val="before"/>
    <m:brkBinSub m:val="--"/>
    <m:smallFrac m:val="0"/>
    <m:dispDef/>
    <m:lMargin m:val="0"/>
    <m:rMargin m:val="0"/>
    <m:defJc m:val="centerGroup"/>
    <m:wrapIndent m:val="1440"/>
    <m:intLim m:val="subSup"/>
    <m:naryLim m:val="undOvr"/>
  </m:mathPr>
  <w:themeFontLang w:val="en-029"/>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55B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029"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A0804"/>
    <w:pPr>
      <w:spacing w:before="100" w:beforeAutospacing="1" w:after="100" w:afterAutospacing="1" w:line="240" w:lineRule="auto"/>
    </w:pPr>
    <w:rPr>
      <w:rFonts w:ascii="Times New Roman" w:eastAsia="Times New Roman" w:hAnsi="Times New Roman" w:cs="Times New Roman"/>
      <w:sz w:val="24"/>
      <w:szCs w:val="24"/>
      <w:lang w:eastAsia="en-029"/>
    </w:rPr>
  </w:style>
  <w:style w:type="paragraph" w:styleId="NoSpacing">
    <w:name w:val="No Spacing"/>
    <w:link w:val="NoSpacingChar"/>
    <w:uiPriority w:val="1"/>
    <w:qFormat/>
    <w:rsid w:val="006078A9"/>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078A9"/>
    <w:rPr>
      <w:rFonts w:eastAsiaTheme="minorEastAsia"/>
      <w:lang w:val="en-US" w:eastAsia="ja-JP"/>
    </w:rPr>
  </w:style>
  <w:style w:type="paragraph" w:styleId="BalloonText">
    <w:name w:val="Balloon Text"/>
    <w:basedOn w:val="Normal"/>
    <w:link w:val="BalloonTextChar"/>
    <w:uiPriority w:val="99"/>
    <w:semiHidden/>
    <w:unhideWhenUsed/>
    <w:rsid w:val="006078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78A9"/>
    <w:rPr>
      <w:rFonts w:ascii="Tahoma" w:hAnsi="Tahoma" w:cs="Tahoma"/>
      <w:sz w:val="16"/>
      <w:szCs w:val="16"/>
    </w:rPr>
  </w:style>
  <w:style w:type="paragraph" w:styleId="ListParagraph">
    <w:name w:val="List Paragraph"/>
    <w:basedOn w:val="Normal"/>
    <w:uiPriority w:val="34"/>
    <w:qFormat/>
    <w:rsid w:val="00011CCC"/>
    <w:pPr>
      <w:spacing w:after="200" w:line="276" w:lineRule="auto"/>
      <w:ind w:left="720"/>
      <w:contextualSpacing/>
    </w:pPr>
  </w:style>
  <w:style w:type="paragraph" w:styleId="PlainText">
    <w:name w:val="Plain Text"/>
    <w:basedOn w:val="Normal"/>
    <w:link w:val="PlainTextChar"/>
    <w:uiPriority w:val="99"/>
    <w:unhideWhenUsed/>
    <w:rsid w:val="00011CCC"/>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011CCC"/>
    <w:rPr>
      <w:rFonts w:ascii="Consolas" w:hAnsi="Consolas"/>
      <w:sz w:val="21"/>
      <w:szCs w:val="21"/>
    </w:rPr>
  </w:style>
  <w:style w:type="table" w:styleId="TableGrid">
    <w:name w:val="Table Grid"/>
    <w:basedOn w:val="TableNormal"/>
    <w:uiPriority w:val="59"/>
    <w:rsid w:val="00FE0C2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256A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6A82"/>
  </w:style>
  <w:style w:type="paragraph" w:styleId="Footer">
    <w:name w:val="footer"/>
    <w:basedOn w:val="Normal"/>
    <w:link w:val="FooterChar"/>
    <w:uiPriority w:val="99"/>
    <w:unhideWhenUsed/>
    <w:rsid w:val="00256A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6A82"/>
  </w:style>
  <w:style w:type="character" w:customStyle="1" w:styleId="words">
    <w:name w:val="words"/>
    <w:basedOn w:val="DefaultParagraphFont"/>
    <w:rsid w:val="009D129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029"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A0804"/>
    <w:pPr>
      <w:spacing w:before="100" w:beforeAutospacing="1" w:after="100" w:afterAutospacing="1" w:line="240" w:lineRule="auto"/>
    </w:pPr>
    <w:rPr>
      <w:rFonts w:ascii="Times New Roman" w:eastAsia="Times New Roman" w:hAnsi="Times New Roman" w:cs="Times New Roman"/>
      <w:sz w:val="24"/>
      <w:szCs w:val="24"/>
      <w:lang w:eastAsia="en-029"/>
    </w:rPr>
  </w:style>
  <w:style w:type="paragraph" w:styleId="NoSpacing">
    <w:name w:val="No Spacing"/>
    <w:link w:val="NoSpacingChar"/>
    <w:uiPriority w:val="1"/>
    <w:qFormat/>
    <w:rsid w:val="006078A9"/>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078A9"/>
    <w:rPr>
      <w:rFonts w:eastAsiaTheme="minorEastAsia"/>
      <w:lang w:val="en-US" w:eastAsia="ja-JP"/>
    </w:rPr>
  </w:style>
  <w:style w:type="paragraph" w:styleId="BalloonText">
    <w:name w:val="Balloon Text"/>
    <w:basedOn w:val="Normal"/>
    <w:link w:val="BalloonTextChar"/>
    <w:uiPriority w:val="99"/>
    <w:semiHidden/>
    <w:unhideWhenUsed/>
    <w:rsid w:val="006078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78A9"/>
    <w:rPr>
      <w:rFonts w:ascii="Tahoma" w:hAnsi="Tahoma" w:cs="Tahoma"/>
      <w:sz w:val="16"/>
      <w:szCs w:val="16"/>
    </w:rPr>
  </w:style>
  <w:style w:type="paragraph" w:styleId="ListParagraph">
    <w:name w:val="List Paragraph"/>
    <w:basedOn w:val="Normal"/>
    <w:uiPriority w:val="34"/>
    <w:qFormat/>
    <w:rsid w:val="00011CCC"/>
    <w:pPr>
      <w:spacing w:after="200" w:line="276" w:lineRule="auto"/>
      <w:ind w:left="720"/>
      <w:contextualSpacing/>
    </w:pPr>
  </w:style>
  <w:style w:type="paragraph" w:styleId="PlainText">
    <w:name w:val="Plain Text"/>
    <w:basedOn w:val="Normal"/>
    <w:link w:val="PlainTextChar"/>
    <w:uiPriority w:val="99"/>
    <w:unhideWhenUsed/>
    <w:rsid w:val="00011CCC"/>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011CCC"/>
    <w:rPr>
      <w:rFonts w:ascii="Consolas" w:hAnsi="Consolas"/>
      <w:sz w:val="21"/>
      <w:szCs w:val="21"/>
    </w:rPr>
  </w:style>
  <w:style w:type="table" w:styleId="TableGrid">
    <w:name w:val="Table Grid"/>
    <w:basedOn w:val="TableNormal"/>
    <w:uiPriority w:val="59"/>
    <w:rsid w:val="00FE0C2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256A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6A82"/>
  </w:style>
  <w:style w:type="paragraph" w:styleId="Footer">
    <w:name w:val="footer"/>
    <w:basedOn w:val="Normal"/>
    <w:link w:val="FooterChar"/>
    <w:uiPriority w:val="99"/>
    <w:unhideWhenUsed/>
    <w:rsid w:val="00256A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6A82"/>
  </w:style>
  <w:style w:type="character" w:customStyle="1" w:styleId="words">
    <w:name w:val="words"/>
    <w:basedOn w:val="DefaultParagraphFont"/>
    <w:rsid w:val="009D12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16640226">
      <w:bodyDiv w:val="1"/>
      <w:marLeft w:val="0"/>
      <w:marRight w:val="0"/>
      <w:marTop w:val="0"/>
      <w:marBottom w:val="0"/>
      <w:divBdr>
        <w:top w:val="none" w:sz="0" w:space="0" w:color="auto"/>
        <w:left w:val="none" w:sz="0" w:space="0" w:color="auto"/>
        <w:bottom w:val="none" w:sz="0" w:space="0" w:color="auto"/>
        <w:right w:val="none" w:sz="0" w:space="0" w:color="auto"/>
      </w:divBdr>
    </w:div>
    <w:div w:id="2037926746">
      <w:bodyDiv w:val="1"/>
      <w:marLeft w:val="0"/>
      <w:marRight w:val="0"/>
      <w:marTop w:val="0"/>
      <w:marBottom w:val="0"/>
      <w:divBdr>
        <w:top w:val="none" w:sz="0" w:space="0" w:color="auto"/>
        <w:left w:val="none" w:sz="0" w:space="0" w:color="auto"/>
        <w:bottom w:val="none" w:sz="0" w:space="0" w:color="auto"/>
        <w:right w:val="none" w:sz="0" w:space="0" w:color="auto"/>
      </w:divBdr>
      <w:divsChild>
        <w:div w:id="13965911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chart" Target="charts/chart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fontTable" Target="fontTable.xml"/><Relationship Id="Rf65c8cb3c92b45fa"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microsoft.com/office/2007/relationships/stylesWithEffects" Target="stylesWithEffects.xml"/><Relationship Id="rId15" Type="http://schemas.openxmlformats.org/officeDocument/2006/relationships/image" Target="media/image5.jpeg"/><Relationship Id="rId10" Type="http://schemas.openxmlformats.org/officeDocument/2006/relationships/image" Target="media/image1.jpg"/><Relationship Id="rId19" Type="http://schemas.openxmlformats.org/officeDocument/2006/relationships/chart" Target="charts/chart2.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4.jpeg"/></Relationships>
</file>

<file path=word/charts/_rels/chart1.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2" Type="http://schemas.openxmlformats.org/officeDocument/2006/relationships/chartUserShapes" Target="../drawings/drawing2.xml"/><Relationship Id="rId1"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029"/>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9.6931093554580849E-2"/>
          <c:y val="4.1643698831027157E-2"/>
          <c:w val="0.81885385444831815"/>
          <c:h val="0.9076278508664678"/>
        </c:manualLayout>
      </c:layout>
      <c:scatterChart>
        <c:scatterStyle val="smoothMarker"/>
        <c:varyColors val="0"/>
        <c:ser>
          <c:idx val="0"/>
          <c:order val="0"/>
          <c:xVal>
            <c:numRef>
              <c:f>Sheet1!$J$2:$J$26</c:f>
              <c:numCache>
                <c:formatCode>General</c:formatCode>
                <c:ptCount val="25"/>
                <c:pt idx="0">
                  <c:v>0</c:v>
                </c:pt>
                <c:pt idx="1">
                  <c:v>20</c:v>
                </c:pt>
                <c:pt idx="2">
                  <c:v>40</c:v>
                </c:pt>
                <c:pt idx="3">
                  <c:v>60</c:v>
                </c:pt>
                <c:pt idx="4">
                  <c:v>80</c:v>
                </c:pt>
                <c:pt idx="5">
                  <c:v>100</c:v>
                </c:pt>
                <c:pt idx="6">
                  <c:v>120</c:v>
                </c:pt>
                <c:pt idx="7">
                  <c:v>140</c:v>
                </c:pt>
                <c:pt idx="8">
                  <c:v>160</c:v>
                </c:pt>
                <c:pt idx="9">
                  <c:v>180</c:v>
                </c:pt>
                <c:pt idx="10">
                  <c:v>200</c:v>
                </c:pt>
                <c:pt idx="11">
                  <c:v>220</c:v>
                </c:pt>
                <c:pt idx="12">
                  <c:v>240</c:v>
                </c:pt>
                <c:pt idx="13">
                  <c:v>260</c:v>
                </c:pt>
                <c:pt idx="14">
                  <c:v>280</c:v>
                </c:pt>
                <c:pt idx="15">
                  <c:v>300</c:v>
                </c:pt>
                <c:pt idx="16">
                  <c:v>320</c:v>
                </c:pt>
                <c:pt idx="17">
                  <c:v>340</c:v>
                </c:pt>
                <c:pt idx="18">
                  <c:v>360</c:v>
                </c:pt>
                <c:pt idx="19">
                  <c:v>380</c:v>
                </c:pt>
                <c:pt idx="20">
                  <c:v>400</c:v>
                </c:pt>
                <c:pt idx="21">
                  <c:v>420</c:v>
                </c:pt>
                <c:pt idx="22">
                  <c:v>440</c:v>
                </c:pt>
                <c:pt idx="23">
                  <c:v>460</c:v>
                </c:pt>
                <c:pt idx="24">
                  <c:v>480</c:v>
                </c:pt>
              </c:numCache>
            </c:numRef>
          </c:xVal>
          <c:yVal>
            <c:numRef>
              <c:f>Sheet1!$K$2:$K$26</c:f>
              <c:numCache>
                <c:formatCode>General</c:formatCode>
                <c:ptCount val="25"/>
                <c:pt idx="0">
                  <c:v>837</c:v>
                </c:pt>
                <c:pt idx="1">
                  <c:v>837.08100000000002</c:v>
                </c:pt>
                <c:pt idx="2">
                  <c:v>837.27700000000004</c:v>
                </c:pt>
                <c:pt idx="3">
                  <c:v>837.27700000000004</c:v>
                </c:pt>
                <c:pt idx="4">
                  <c:v>837.28800000000001</c:v>
                </c:pt>
                <c:pt idx="5">
                  <c:v>837.28599999999994</c:v>
                </c:pt>
                <c:pt idx="6">
                  <c:v>837.20699999999999</c:v>
                </c:pt>
                <c:pt idx="7">
                  <c:v>837.06600000000003</c:v>
                </c:pt>
                <c:pt idx="8">
                  <c:v>837.21100000000001</c:v>
                </c:pt>
                <c:pt idx="9">
                  <c:v>837.29499999999996</c:v>
                </c:pt>
                <c:pt idx="10">
                  <c:v>837.23299999999995</c:v>
                </c:pt>
                <c:pt idx="11">
                  <c:v>837.21100000000001</c:v>
                </c:pt>
                <c:pt idx="12">
                  <c:v>837.07799999999997</c:v>
                </c:pt>
                <c:pt idx="13">
                  <c:v>837.03599999999994</c:v>
                </c:pt>
                <c:pt idx="14">
                  <c:v>837.11099999999999</c:v>
                </c:pt>
                <c:pt idx="15">
                  <c:v>837.4</c:v>
                </c:pt>
                <c:pt idx="16">
                  <c:v>837.89800000000002</c:v>
                </c:pt>
                <c:pt idx="17">
                  <c:v>837.351</c:v>
                </c:pt>
                <c:pt idx="18">
                  <c:v>837.5</c:v>
                </c:pt>
                <c:pt idx="19">
                  <c:v>837.54100000000005</c:v>
                </c:pt>
                <c:pt idx="20">
                  <c:v>836.48100000000011</c:v>
                </c:pt>
                <c:pt idx="21">
                  <c:v>837.51200000000006</c:v>
                </c:pt>
                <c:pt idx="22">
                  <c:v>836.4190000000001</c:v>
                </c:pt>
                <c:pt idx="23">
                  <c:v>836.48100000000011</c:v>
                </c:pt>
                <c:pt idx="24">
                  <c:v>836.7170000000001</c:v>
                </c:pt>
              </c:numCache>
            </c:numRef>
          </c:yVal>
          <c:smooth val="1"/>
        </c:ser>
        <c:dLbls>
          <c:showLegendKey val="0"/>
          <c:showVal val="0"/>
          <c:showCatName val="0"/>
          <c:showSerName val="0"/>
          <c:showPercent val="0"/>
          <c:showBubbleSize val="0"/>
        </c:dLbls>
        <c:axId val="184368128"/>
        <c:axId val="184451840"/>
      </c:scatterChart>
      <c:valAx>
        <c:axId val="184368128"/>
        <c:scaling>
          <c:orientation val="minMax"/>
          <c:max val="480"/>
          <c:min val="0"/>
        </c:scaling>
        <c:delete val="0"/>
        <c:axPos val="b"/>
        <c:numFmt formatCode="General" sourceLinked="1"/>
        <c:majorTickMark val="out"/>
        <c:minorTickMark val="none"/>
        <c:tickLblPos val="nextTo"/>
        <c:crossAx val="184451840"/>
        <c:crosses val="autoZero"/>
        <c:crossBetween val="midCat"/>
        <c:majorUnit val="40"/>
        <c:minorUnit val="20"/>
      </c:valAx>
      <c:valAx>
        <c:axId val="184451840"/>
        <c:scaling>
          <c:orientation val="minMax"/>
          <c:max val="840"/>
          <c:min val="836"/>
        </c:scaling>
        <c:delete val="0"/>
        <c:axPos val="l"/>
        <c:majorGridlines>
          <c:spPr>
            <a:ln>
              <a:gradFill>
                <a:gsLst>
                  <a:gs pos="0">
                    <a:schemeClr val="accent1">
                      <a:tint val="66000"/>
                      <a:satMod val="160000"/>
                      <a:lumMod val="96000"/>
                    </a:schemeClr>
                  </a:gs>
                  <a:gs pos="50000">
                    <a:schemeClr val="accent1">
                      <a:tint val="44500"/>
                      <a:satMod val="160000"/>
                    </a:schemeClr>
                  </a:gs>
                  <a:gs pos="100000">
                    <a:schemeClr val="accent1">
                      <a:tint val="23500"/>
                      <a:satMod val="160000"/>
                    </a:schemeClr>
                  </a:gs>
                </a:gsLst>
                <a:lin ang="5400000" scaled="0"/>
              </a:gradFill>
            </a:ln>
          </c:spPr>
        </c:majorGridlines>
        <c:numFmt formatCode="General" sourceLinked="1"/>
        <c:majorTickMark val="out"/>
        <c:minorTickMark val="none"/>
        <c:tickLblPos val="nextTo"/>
        <c:spPr>
          <a:ln w="0" cap="sq"/>
        </c:spPr>
        <c:crossAx val="184368128"/>
        <c:crosses val="autoZero"/>
        <c:crossBetween val="midCat"/>
        <c:majorUnit val="0.1"/>
        <c:minorUnit val="0.1"/>
      </c:valAx>
    </c:plotArea>
    <c:legend>
      <c:legendPos val="r"/>
      <c:overlay val="0"/>
    </c:legend>
    <c:plotVisOnly val="1"/>
    <c:dispBlanksAs val="gap"/>
    <c:showDLblsOverMax val="0"/>
  </c:chart>
  <c:externalData r:id="rId1">
    <c:autoUpdate val="0"/>
  </c:externalData>
  <c:userShapes r:id="rId2"/>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029"/>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029"/>
              <a:t>Earth work</a:t>
            </a:r>
          </a:p>
        </c:rich>
      </c:tx>
      <c:overlay val="0"/>
    </c:title>
    <c:autoTitleDeleted val="0"/>
    <c:plotArea>
      <c:layout/>
      <c:scatterChart>
        <c:scatterStyle val="smoothMarker"/>
        <c:varyColors val="0"/>
        <c:ser>
          <c:idx val="0"/>
          <c:order val="0"/>
          <c:marker>
            <c:symbol val="none"/>
          </c:marker>
          <c:xVal>
            <c:numRef>
              <c:f>Sheet1!$J$2:$J$26</c:f>
              <c:numCache>
                <c:formatCode>General</c:formatCode>
                <c:ptCount val="25"/>
                <c:pt idx="0">
                  <c:v>0</c:v>
                </c:pt>
                <c:pt idx="1">
                  <c:v>20</c:v>
                </c:pt>
                <c:pt idx="2">
                  <c:v>40</c:v>
                </c:pt>
                <c:pt idx="3">
                  <c:v>60</c:v>
                </c:pt>
                <c:pt idx="4">
                  <c:v>80</c:v>
                </c:pt>
                <c:pt idx="5">
                  <c:v>100</c:v>
                </c:pt>
                <c:pt idx="6">
                  <c:v>120</c:v>
                </c:pt>
                <c:pt idx="7">
                  <c:v>140</c:v>
                </c:pt>
                <c:pt idx="8">
                  <c:v>160</c:v>
                </c:pt>
                <c:pt idx="9">
                  <c:v>180</c:v>
                </c:pt>
                <c:pt idx="10">
                  <c:v>200</c:v>
                </c:pt>
                <c:pt idx="11">
                  <c:v>220</c:v>
                </c:pt>
                <c:pt idx="12">
                  <c:v>240</c:v>
                </c:pt>
                <c:pt idx="13">
                  <c:v>260</c:v>
                </c:pt>
                <c:pt idx="14">
                  <c:v>280</c:v>
                </c:pt>
                <c:pt idx="15">
                  <c:v>300</c:v>
                </c:pt>
                <c:pt idx="16">
                  <c:v>320</c:v>
                </c:pt>
                <c:pt idx="17">
                  <c:v>340</c:v>
                </c:pt>
                <c:pt idx="18">
                  <c:v>360</c:v>
                </c:pt>
                <c:pt idx="19">
                  <c:v>380</c:v>
                </c:pt>
                <c:pt idx="20">
                  <c:v>400</c:v>
                </c:pt>
                <c:pt idx="21">
                  <c:v>420</c:v>
                </c:pt>
                <c:pt idx="22">
                  <c:v>440</c:v>
                </c:pt>
                <c:pt idx="23">
                  <c:v>460</c:v>
                </c:pt>
                <c:pt idx="24">
                  <c:v>480</c:v>
                </c:pt>
              </c:numCache>
            </c:numRef>
          </c:xVal>
          <c:yVal>
            <c:numRef>
              <c:f>Sheet1!$K$2:$K$26</c:f>
              <c:numCache>
                <c:formatCode>General</c:formatCode>
                <c:ptCount val="25"/>
                <c:pt idx="0">
                  <c:v>837</c:v>
                </c:pt>
                <c:pt idx="1">
                  <c:v>837.08100000000002</c:v>
                </c:pt>
                <c:pt idx="2">
                  <c:v>837.27700000000004</c:v>
                </c:pt>
                <c:pt idx="3">
                  <c:v>837.27700000000004</c:v>
                </c:pt>
                <c:pt idx="4">
                  <c:v>837.28800000000001</c:v>
                </c:pt>
                <c:pt idx="5">
                  <c:v>837.28599999999994</c:v>
                </c:pt>
                <c:pt idx="6">
                  <c:v>837.20699999999999</c:v>
                </c:pt>
                <c:pt idx="7">
                  <c:v>837.06600000000003</c:v>
                </c:pt>
                <c:pt idx="8">
                  <c:v>837.21100000000001</c:v>
                </c:pt>
                <c:pt idx="9">
                  <c:v>837.29499999999996</c:v>
                </c:pt>
                <c:pt idx="10">
                  <c:v>837.23299999999995</c:v>
                </c:pt>
                <c:pt idx="11">
                  <c:v>837.21100000000001</c:v>
                </c:pt>
                <c:pt idx="12">
                  <c:v>837.07799999999997</c:v>
                </c:pt>
                <c:pt idx="13">
                  <c:v>837.03599999999994</c:v>
                </c:pt>
                <c:pt idx="14">
                  <c:v>837.11099999999999</c:v>
                </c:pt>
                <c:pt idx="15">
                  <c:v>837.4</c:v>
                </c:pt>
                <c:pt idx="16">
                  <c:v>837.89800000000002</c:v>
                </c:pt>
                <c:pt idx="17">
                  <c:v>837.351</c:v>
                </c:pt>
                <c:pt idx="18">
                  <c:v>837.5</c:v>
                </c:pt>
                <c:pt idx="19">
                  <c:v>837.54100000000005</c:v>
                </c:pt>
                <c:pt idx="20">
                  <c:v>836.48100000000011</c:v>
                </c:pt>
                <c:pt idx="21">
                  <c:v>837.51200000000006</c:v>
                </c:pt>
                <c:pt idx="22">
                  <c:v>836.4190000000001</c:v>
                </c:pt>
                <c:pt idx="23">
                  <c:v>836.48100000000011</c:v>
                </c:pt>
                <c:pt idx="24">
                  <c:v>836.7170000000001</c:v>
                </c:pt>
              </c:numCache>
            </c:numRef>
          </c:yVal>
          <c:smooth val="1"/>
        </c:ser>
        <c:dLbls>
          <c:showLegendKey val="0"/>
          <c:showVal val="0"/>
          <c:showCatName val="0"/>
          <c:showSerName val="0"/>
          <c:showPercent val="0"/>
          <c:showBubbleSize val="0"/>
        </c:dLbls>
        <c:axId val="184431360"/>
        <c:axId val="184432896"/>
      </c:scatterChart>
      <c:valAx>
        <c:axId val="184431360"/>
        <c:scaling>
          <c:orientation val="minMax"/>
          <c:max val="490"/>
        </c:scaling>
        <c:delete val="0"/>
        <c:axPos val="b"/>
        <c:majorGridlines>
          <c:spPr>
            <a:ln>
              <a:gradFill>
                <a:gsLst>
                  <a:gs pos="0">
                    <a:schemeClr val="tx1">
                      <a:alpha val="15000"/>
                    </a:schemeClr>
                  </a:gs>
                  <a:gs pos="50000">
                    <a:schemeClr val="tx1">
                      <a:alpha val="15000"/>
                    </a:schemeClr>
                  </a:gs>
                  <a:gs pos="100000">
                    <a:schemeClr val="tx1">
                      <a:alpha val="15000"/>
                    </a:schemeClr>
                  </a:gs>
                </a:gsLst>
                <a:lin ang="5400000" scaled="0"/>
              </a:gradFill>
            </a:ln>
          </c:spPr>
        </c:majorGridlines>
        <c:numFmt formatCode="General" sourceLinked="1"/>
        <c:majorTickMark val="none"/>
        <c:minorTickMark val="none"/>
        <c:tickLblPos val="nextTo"/>
        <c:crossAx val="184432896"/>
        <c:crosses val="autoZero"/>
        <c:crossBetween val="midCat"/>
        <c:majorUnit val="10"/>
        <c:minorUnit val="10"/>
      </c:valAx>
      <c:valAx>
        <c:axId val="184432896"/>
        <c:scaling>
          <c:orientation val="minMax"/>
          <c:max val="840"/>
          <c:min val="836"/>
        </c:scaling>
        <c:delete val="0"/>
        <c:axPos val="l"/>
        <c:majorGridlines>
          <c:spPr>
            <a:ln>
              <a:gradFill>
                <a:gsLst>
                  <a:gs pos="0">
                    <a:schemeClr val="tx1">
                      <a:alpha val="15000"/>
                    </a:schemeClr>
                  </a:gs>
                  <a:gs pos="50000">
                    <a:schemeClr val="tx1">
                      <a:alpha val="15000"/>
                    </a:schemeClr>
                  </a:gs>
                  <a:gs pos="100000">
                    <a:schemeClr val="tx1">
                      <a:lumMod val="100000"/>
                      <a:alpha val="15000"/>
                    </a:schemeClr>
                  </a:gs>
                </a:gsLst>
                <a:lin ang="5400000" scaled="0"/>
              </a:gradFill>
            </a:ln>
          </c:spPr>
        </c:majorGridlines>
        <c:numFmt formatCode="General" sourceLinked="1"/>
        <c:majorTickMark val="none"/>
        <c:minorTickMark val="none"/>
        <c:tickLblPos val="nextTo"/>
        <c:crossAx val="184431360"/>
        <c:crosses val="autoZero"/>
        <c:crossBetween val="midCat"/>
        <c:majorUnit val="0.1"/>
      </c:valAx>
      <c:spPr>
        <a:noFill/>
        <a:ln w="25400">
          <a:noFill/>
        </a:ln>
      </c:spPr>
    </c:plotArea>
    <c:legend>
      <c:legendPos val="b"/>
      <c:overlay val="0"/>
    </c:legend>
    <c:plotVisOnly val="1"/>
    <c:dispBlanksAs val="gap"/>
    <c:showDLblsOverMax val="0"/>
  </c:chart>
  <c:externalData r:id="rId1">
    <c:autoUpdate val="0"/>
  </c:externalData>
  <c:userShapes r:id="rId2"/>
</c:chartSpace>
</file>

<file path=word/drawings/drawing1.xml><?xml version="1.0" encoding="utf-8"?>
<c:userShapes xmlns:c="http://schemas.openxmlformats.org/drawingml/2006/chart">
  <cdr:relSizeAnchor xmlns:cdr="http://schemas.openxmlformats.org/drawingml/2006/chartDrawing">
    <cdr:from>
      <cdr:x>0.09139</cdr:x>
      <cdr:y>0.46004</cdr:y>
    </cdr:from>
    <cdr:to>
      <cdr:x>0.19221</cdr:x>
      <cdr:y>0.51284</cdr:y>
    </cdr:to>
    <cdr:sp macro="" textlink="">
      <cdr:nvSpPr>
        <cdr:cNvPr id="2" name="TextBox 1"/>
        <cdr:cNvSpPr txBox="1"/>
      </cdr:nvSpPr>
      <cdr:spPr>
        <a:xfrm xmlns:a="http://schemas.openxmlformats.org/drawingml/2006/main">
          <a:off x="809964" y="2261654"/>
          <a:ext cx="893618" cy="25957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Benchmark</a:t>
          </a:r>
        </a:p>
      </cdr:txBody>
    </cdr:sp>
  </cdr:relSizeAnchor>
  <cdr:relSizeAnchor xmlns:cdr="http://schemas.openxmlformats.org/drawingml/2006/chartDrawing">
    <cdr:from>
      <cdr:x>0.09842</cdr:x>
      <cdr:y>0.49526</cdr:y>
    </cdr:from>
    <cdr:to>
      <cdr:x>0.1139</cdr:x>
      <cdr:y>0.71329</cdr:y>
    </cdr:to>
    <cdr:cxnSp macro="">
      <cdr:nvCxnSpPr>
        <cdr:cNvPr id="4" name="Straight Arrow Connector 3"/>
        <cdr:cNvCxnSpPr/>
      </cdr:nvCxnSpPr>
      <cdr:spPr>
        <a:xfrm xmlns:a="http://schemas.openxmlformats.org/drawingml/2006/main" flipV="1">
          <a:off x="872309" y="2434772"/>
          <a:ext cx="137160" cy="1071880"/>
        </a:xfrm>
        <a:prstGeom xmlns:a="http://schemas.openxmlformats.org/drawingml/2006/main" prst="straightConnector1">
          <a:avLst/>
        </a:prstGeom>
        <a:ln xmlns:a="http://schemas.openxmlformats.org/drawingml/2006/main">
          <a:tailEnd type="arrow"/>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0.11007</cdr:x>
      <cdr:y>0.59623</cdr:y>
    </cdr:from>
    <cdr:to>
      <cdr:x>0.11724</cdr:x>
      <cdr:y>0.71479</cdr:y>
    </cdr:to>
    <cdr:sp macro="" textlink="">
      <cdr:nvSpPr>
        <cdr:cNvPr id="6" name="Isosceles Triangle 5"/>
        <cdr:cNvSpPr/>
      </cdr:nvSpPr>
      <cdr:spPr>
        <a:xfrm xmlns:a="http://schemas.openxmlformats.org/drawingml/2006/main">
          <a:off x="975603" y="2916525"/>
          <a:ext cx="63499" cy="579965"/>
        </a:xfrm>
        <a:prstGeom xmlns:a="http://schemas.openxmlformats.org/drawingml/2006/main" prst="triangle">
          <a:avLst/>
        </a:prstGeom>
      </cdr:spPr>
      <cdr:style>
        <a:lnRef xmlns:a="http://schemas.openxmlformats.org/drawingml/2006/main" idx="0">
          <a:schemeClr val="dk1"/>
        </a:lnRef>
        <a:fillRef xmlns:a="http://schemas.openxmlformats.org/drawingml/2006/main" idx="3">
          <a:schemeClr val="dk1"/>
        </a:fillRef>
        <a:effectRef xmlns:a="http://schemas.openxmlformats.org/drawingml/2006/main" idx="3">
          <a:schemeClr val="dk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endParaRPr lang="en-US"/>
        </a:p>
      </cdr:txBody>
    </cdr:sp>
  </cdr:relSizeAnchor>
  <cdr:relSizeAnchor xmlns:cdr="http://schemas.openxmlformats.org/drawingml/2006/chartDrawing">
    <cdr:from>
      <cdr:x>0.11581</cdr:x>
      <cdr:y>0.70268</cdr:y>
    </cdr:from>
    <cdr:to>
      <cdr:x>0.14255</cdr:x>
      <cdr:y>0.74249</cdr:y>
    </cdr:to>
    <cdr:sp macro="" textlink="">
      <cdr:nvSpPr>
        <cdr:cNvPr id="7" name="TextBox 6"/>
        <cdr:cNvSpPr txBox="1"/>
      </cdr:nvSpPr>
      <cdr:spPr>
        <a:xfrm xmlns:a="http://schemas.openxmlformats.org/drawingml/2006/main">
          <a:off x="1026402" y="3437225"/>
          <a:ext cx="237067" cy="194733"/>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029" sz="900">
              <a:effectLst/>
              <a:latin typeface="+mn-lt"/>
              <a:ea typeface="+mn-ea"/>
              <a:cs typeface="+mn-cs"/>
            </a:rPr>
            <a:t>A</a:t>
          </a:r>
          <a:endParaRPr lang="en-029" sz="900">
            <a:effectLst/>
          </a:endParaRPr>
        </a:p>
      </cdr:txBody>
    </cdr:sp>
  </cdr:relSizeAnchor>
  <cdr:relSizeAnchor xmlns:cdr="http://schemas.openxmlformats.org/drawingml/2006/chartDrawing">
    <cdr:from>
      <cdr:x>0.15306</cdr:x>
      <cdr:y>0.65508</cdr:y>
    </cdr:from>
    <cdr:to>
      <cdr:x>0.17551</cdr:x>
      <cdr:y>0.69748</cdr:y>
    </cdr:to>
    <cdr:sp macro="" textlink="">
      <cdr:nvSpPr>
        <cdr:cNvPr id="8" name="TextBox 7"/>
        <cdr:cNvSpPr txBox="1"/>
      </cdr:nvSpPr>
      <cdr:spPr>
        <a:xfrm xmlns:a="http://schemas.openxmlformats.org/drawingml/2006/main">
          <a:off x="1356602" y="3204391"/>
          <a:ext cx="198967" cy="207434"/>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B</a:t>
          </a:r>
        </a:p>
      </cdr:txBody>
    </cdr:sp>
  </cdr:relSizeAnchor>
  <cdr:relSizeAnchor xmlns:cdr="http://schemas.openxmlformats.org/drawingml/2006/chartDrawing">
    <cdr:from>
      <cdr:x>0.18554</cdr:x>
      <cdr:y>0.65854</cdr:y>
    </cdr:from>
    <cdr:to>
      <cdr:x>0.20894</cdr:x>
      <cdr:y>0.69835</cdr:y>
    </cdr:to>
    <cdr:sp macro="" textlink="">
      <cdr:nvSpPr>
        <cdr:cNvPr id="9" name="TextBox 8"/>
        <cdr:cNvSpPr txBox="1"/>
      </cdr:nvSpPr>
      <cdr:spPr>
        <a:xfrm xmlns:a="http://schemas.openxmlformats.org/drawingml/2006/main">
          <a:off x="1644469" y="3221325"/>
          <a:ext cx="207434" cy="194734"/>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C</a:t>
          </a:r>
        </a:p>
      </cdr:txBody>
    </cdr:sp>
  </cdr:relSizeAnchor>
  <cdr:relSizeAnchor xmlns:cdr="http://schemas.openxmlformats.org/drawingml/2006/chartDrawing">
    <cdr:from>
      <cdr:x>0.22088</cdr:x>
      <cdr:y>0.65335</cdr:y>
    </cdr:from>
    <cdr:to>
      <cdr:x>0.24047</cdr:x>
      <cdr:y>0.69922</cdr:y>
    </cdr:to>
    <cdr:sp macro="" textlink="">
      <cdr:nvSpPr>
        <cdr:cNvPr id="10" name="TextBox 9"/>
        <cdr:cNvSpPr txBox="1"/>
      </cdr:nvSpPr>
      <cdr:spPr>
        <a:xfrm xmlns:a="http://schemas.openxmlformats.org/drawingml/2006/main">
          <a:off x="1957735" y="3195925"/>
          <a:ext cx="173567" cy="22436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D</a:t>
          </a:r>
        </a:p>
      </cdr:txBody>
    </cdr:sp>
  </cdr:relSizeAnchor>
  <cdr:relSizeAnchor xmlns:cdr="http://schemas.openxmlformats.org/drawingml/2006/chartDrawing">
    <cdr:from>
      <cdr:x>0.25671</cdr:x>
      <cdr:y>0.65767</cdr:y>
    </cdr:from>
    <cdr:to>
      <cdr:x>0.27438</cdr:x>
      <cdr:y>0.69662</cdr:y>
    </cdr:to>
    <cdr:sp macro="" textlink="">
      <cdr:nvSpPr>
        <cdr:cNvPr id="11" name="TextBox 10"/>
        <cdr:cNvSpPr txBox="1"/>
      </cdr:nvSpPr>
      <cdr:spPr>
        <a:xfrm xmlns:a="http://schemas.openxmlformats.org/drawingml/2006/main">
          <a:off x="2275236" y="3217092"/>
          <a:ext cx="156634" cy="1905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E</a:t>
          </a:r>
        </a:p>
      </cdr:txBody>
    </cdr:sp>
  </cdr:relSizeAnchor>
  <cdr:relSizeAnchor xmlns:cdr="http://schemas.openxmlformats.org/drawingml/2006/chartDrawing">
    <cdr:from>
      <cdr:x>0.2954</cdr:x>
      <cdr:y>0.69748</cdr:y>
    </cdr:from>
    <cdr:to>
      <cdr:x>0.32596</cdr:x>
      <cdr:y>0.75114</cdr:y>
    </cdr:to>
    <cdr:sp macro="" textlink="">
      <cdr:nvSpPr>
        <cdr:cNvPr id="12" name="TextBox 11"/>
        <cdr:cNvSpPr txBox="1"/>
      </cdr:nvSpPr>
      <cdr:spPr>
        <a:xfrm xmlns:a="http://schemas.openxmlformats.org/drawingml/2006/main">
          <a:off x="2618136" y="3411825"/>
          <a:ext cx="270933" cy="262467"/>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029" sz="900"/>
        </a:p>
      </cdr:txBody>
    </cdr:sp>
  </cdr:relSizeAnchor>
  <cdr:relSizeAnchor xmlns:cdr="http://schemas.openxmlformats.org/drawingml/2006/chartDrawing">
    <cdr:from>
      <cdr:x>0.28775</cdr:x>
      <cdr:y>0.67585</cdr:y>
    </cdr:from>
    <cdr:to>
      <cdr:x>0.31068</cdr:x>
      <cdr:y>0.71566</cdr:y>
    </cdr:to>
    <cdr:sp macro="" textlink="">
      <cdr:nvSpPr>
        <cdr:cNvPr id="13" name="TextBox 12"/>
        <cdr:cNvSpPr txBox="1"/>
      </cdr:nvSpPr>
      <cdr:spPr>
        <a:xfrm xmlns:a="http://schemas.openxmlformats.org/drawingml/2006/main">
          <a:off x="2550402" y="3305992"/>
          <a:ext cx="203200" cy="194733"/>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029" sz="900"/>
            <a:t>F</a:t>
          </a:r>
        </a:p>
      </cdr:txBody>
    </cdr:sp>
  </cdr:relSizeAnchor>
  <cdr:relSizeAnchor xmlns:cdr="http://schemas.openxmlformats.org/drawingml/2006/chartDrawing">
    <cdr:from>
      <cdr:x>0.32262</cdr:x>
      <cdr:y>0.70268</cdr:y>
    </cdr:from>
    <cdr:to>
      <cdr:x>0.34889</cdr:x>
      <cdr:y>0.74854</cdr:y>
    </cdr:to>
    <cdr:sp macro="" textlink="">
      <cdr:nvSpPr>
        <cdr:cNvPr id="14" name="TextBox 13"/>
        <cdr:cNvSpPr txBox="1"/>
      </cdr:nvSpPr>
      <cdr:spPr>
        <a:xfrm xmlns:a="http://schemas.openxmlformats.org/drawingml/2006/main">
          <a:off x="2859435" y="3437225"/>
          <a:ext cx="232833" cy="22436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G</a:t>
          </a:r>
        </a:p>
      </cdr:txBody>
    </cdr:sp>
  </cdr:relSizeAnchor>
  <cdr:relSizeAnchor xmlns:cdr="http://schemas.openxmlformats.org/drawingml/2006/chartDrawing">
    <cdr:from>
      <cdr:x>0.368</cdr:x>
      <cdr:y>0.7122</cdr:y>
    </cdr:from>
    <cdr:to>
      <cdr:x>0.41337</cdr:x>
      <cdr:y>0.76326</cdr:y>
    </cdr:to>
    <cdr:sp macro="" textlink="">
      <cdr:nvSpPr>
        <cdr:cNvPr id="15" name="TextBox 14"/>
        <cdr:cNvSpPr txBox="1"/>
      </cdr:nvSpPr>
      <cdr:spPr>
        <a:xfrm xmlns:a="http://schemas.openxmlformats.org/drawingml/2006/main">
          <a:off x="3261602" y="3483792"/>
          <a:ext cx="402167" cy="249767"/>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029" sz="1100"/>
        </a:p>
      </cdr:txBody>
    </cdr:sp>
  </cdr:relSizeAnchor>
  <cdr:relSizeAnchor xmlns:cdr="http://schemas.openxmlformats.org/drawingml/2006/chartDrawing">
    <cdr:from>
      <cdr:x>0.3551</cdr:x>
      <cdr:y>0.67412</cdr:y>
    </cdr:from>
    <cdr:to>
      <cdr:x>0.38185</cdr:x>
      <cdr:y>0.71739</cdr:y>
    </cdr:to>
    <cdr:sp macro="" textlink="">
      <cdr:nvSpPr>
        <cdr:cNvPr id="16" name="TextBox 15"/>
        <cdr:cNvSpPr txBox="1"/>
      </cdr:nvSpPr>
      <cdr:spPr>
        <a:xfrm xmlns:a="http://schemas.openxmlformats.org/drawingml/2006/main">
          <a:off x="3147302" y="3297526"/>
          <a:ext cx="237067" cy="21166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H</a:t>
          </a:r>
        </a:p>
      </cdr:txBody>
    </cdr:sp>
  </cdr:relSizeAnchor>
  <cdr:relSizeAnchor xmlns:cdr="http://schemas.openxmlformats.org/drawingml/2006/chartDrawing">
    <cdr:from>
      <cdr:x>0.39092</cdr:x>
      <cdr:y>0.65681</cdr:y>
    </cdr:from>
    <cdr:to>
      <cdr:x>0.41385</cdr:x>
      <cdr:y>0.70527</cdr:y>
    </cdr:to>
    <cdr:sp macro="" textlink="">
      <cdr:nvSpPr>
        <cdr:cNvPr id="17" name="TextBox 16"/>
        <cdr:cNvSpPr txBox="1"/>
      </cdr:nvSpPr>
      <cdr:spPr>
        <a:xfrm xmlns:a="http://schemas.openxmlformats.org/drawingml/2006/main">
          <a:off x="3464802" y="3212858"/>
          <a:ext cx="203200" cy="23706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I</a:t>
          </a:r>
        </a:p>
      </cdr:txBody>
    </cdr:sp>
  </cdr:relSizeAnchor>
  <cdr:relSizeAnchor xmlns:cdr="http://schemas.openxmlformats.org/drawingml/2006/chartDrawing">
    <cdr:from>
      <cdr:x>0.42674</cdr:x>
      <cdr:y>0.66633</cdr:y>
    </cdr:from>
    <cdr:to>
      <cdr:x>0.44537</cdr:x>
      <cdr:y>0.71912</cdr:y>
    </cdr:to>
    <cdr:sp macro="" textlink="">
      <cdr:nvSpPr>
        <cdr:cNvPr id="18" name="TextBox 17"/>
        <cdr:cNvSpPr txBox="1"/>
      </cdr:nvSpPr>
      <cdr:spPr>
        <a:xfrm xmlns:a="http://schemas.openxmlformats.org/drawingml/2006/main">
          <a:off x="3782302" y="3259424"/>
          <a:ext cx="165100" cy="258233"/>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J</a:t>
          </a:r>
        </a:p>
      </cdr:txBody>
    </cdr:sp>
  </cdr:relSizeAnchor>
  <cdr:relSizeAnchor xmlns:cdr="http://schemas.openxmlformats.org/drawingml/2006/chartDrawing">
    <cdr:from>
      <cdr:x>0.45875</cdr:x>
      <cdr:y>0.67671</cdr:y>
    </cdr:from>
    <cdr:to>
      <cdr:x>0.48215</cdr:x>
      <cdr:y>0.71306</cdr:y>
    </cdr:to>
    <cdr:sp macro="" textlink="">
      <cdr:nvSpPr>
        <cdr:cNvPr id="19" name="TextBox 18"/>
        <cdr:cNvSpPr txBox="1"/>
      </cdr:nvSpPr>
      <cdr:spPr>
        <a:xfrm xmlns:a="http://schemas.openxmlformats.org/drawingml/2006/main">
          <a:off x="4065935" y="3310225"/>
          <a:ext cx="207433" cy="1778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K</a:t>
          </a:r>
        </a:p>
      </cdr:txBody>
    </cdr:sp>
  </cdr:relSizeAnchor>
  <cdr:relSizeAnchor xmlns:cdr="http://schemas.openxmlformats.org/drawingml/2006/chartDrawing">
    <cdr:from>
      <cdr:x>0.49266</cdr:x>
      <cdr:y>0.70095</cdr:y>
    </cdr:from>
    <cdr:to>
      <cdr:x>0.51463</cdr:x>
      <cdr:y>0.73816</cdr:y>
    </cdr:to>
    <cdr:sp macro="" textlink="">
      <cdr:nvSpPr>
        <cdr:cNvPr id="20" name="TextBox 19"/>
        <cdr:cNvSpPr txBox="1"/>
      </cdr:nvSpPr>
      <cdr:spPr>
        <a:xfrm xmlns:a="http://schemas.openxmlformats.org/drawingml/2006/main">
          <a:off x="4366503" y="3428758"/>
          <a:ext cx="194734" cy="182033"/>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L</a:t>
          </a:r>
        </a:p>
      </cdr:txBody>
    </cdr:sp>
  </cdr:relSizeAnchor>
  <cdr:relSizeAnchor xmlns:cdr="http://schemas.openxmlformats.org/drawingml/2006/chartDrawing">
    <cdr:from>
      <cdr:x>0.52657</cdr:x>
      <cdr:y>0.7122</cdr:y>
    </cdr:from>
    <cdr:to>
      <cdr:x>0.5452</cdr:x>
      <cdr:y>0.75547</cdr:y>
    </cdr:to>
    <cdr:sp macro="" textlink="">
      <cdr:nvSpPr>
        <cdr:cNvPr id="21" name="TextBox 20"/>
        <cdr:cNvSpPr txBox="1"/>
      </cdr:nvSpPr>
      <cdr:spPr>
        <a:xfrm xmlns:a="http://schemas.openxmlformats.org/drawingml/2006/main">
          <a:off x="4667069" y="3483792"/>
          <a:ext cx="165100" cy="21166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M</a:t>
          </a:r>
        </a:p>
      </cdr:txBody>
    </cdr:sp>
  </cdr:relSizeAnchor>
  <cdr:relSizeAnchor xmlns:cdr="http://schemas.openxmlformats.org/drawingml/2006/chartDrawing">
    <cdr:from>
      <cdr:x>0.55905</cdr:x>
      <cdr:y>0.69316</cdr:y>
    </cdr:from>
    <cdr:to>
      <cdr:x>0.59105</cdr:x>
      <cdr:y>0.74162</cdr:y>
    </cdr:to>
    <cdr:sp macro="" textlink="">
      <cdr:nvSpPr>
        <cdr:cNvPr id="22" name="TextBox 21"/>
        <cdr:cNvSpPr txBox="1"/>
      </cdr:nvSpPr>
      <cdr:spPr>
        <a:xfrm xmlns:a="http://schemas.openxmlformats.org/drawingml/2006/main">
          <a:off x="4954936" y="3390659"/>
          <a:ext cx="283633" cy="23706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N</a:t>
          </a:r>
        </a:p>
      </cdr:txBody>
    </cdr:sp>
  </cdr:relSizeAnchor>
  <cdr:relSizeAnchor xmlns:cdr="http://schemas.openxmlformats.org/drawingml/2006/chartDrawing">
    <cdr:from>
      <cdr:x>0.59678</cdr:x>
      <cdr:y>0.62912</cdr:y>
    </cdr:from>
    <cdr:to>
      <cdr:x>0.62353</cdr:x>
      <cdr:y>0.66979</cdr:y>
    </cdr:to>
    <cdr:sp macro="" textlink="">
      <cdr:nvSpPr>
        <cdr:cNvPr id="23" name="TextBox 22"/>
        <cdr:cNvSpPr txBox="1"/>
      </cdr:nvSpPr>
      <cdr:spPr>
        <a:xfrm xmlns:a="http://schemas.openxmlformats.org/drawingml/2006/main">
          <a:off x="5289369" y="3077393"/>
          <a:ext cx="237066" cy="19896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O</a:t>
          </a:r>
        </a:p>
      </cdr:txBody>
    </cdr:sp>
  </cdr:relSizeAnchor>
  <cdr:relSizeAnchor xmlns:cdr="http://schemas.openxmlformats.org/drawingml/2006/chartDrawing">
    <cdr:from>
      <cdr:x>0.6264</cdr:x>
      <cdr:y>0.52007</cdr:y>
    </cdr:from>
    <cdr:to>
      <cdr:x>0.65792</cdr:x>
      <cdr:y>0.57373</cdr:y>
    </cdr:to>
    <cdr:sp macro="" textlink="">
      <cdr:nvSpPr>
        <cdr:cNvPr id="24" name="TextBox 23"/>
        <cdr:cNvSpPr txBox="1"/>
      </cdr:nvSpPr>
      <cdr:spPr>
        <a:xfrm xmlns:a="http://schemas.openxmlformats.org/drawingml/2006/main">
          <a:off x="5551835" y="2543993"/>
          <a:ext cx="279400" cy="26246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P</a:t>
          </a:r>
        </a:p>
      </cdr:txBody>
    </cdr:sp>
  </cdr:relSizeAnchor>
  <cdr:relSizeAnchor xmlns:cdr="http://schemas.openxmlformats.org/drawingml/2006/chartDrawing">
    <cdr:from>
      <cdr:x>0.66317</cdr:x>
      <cdr:y>0.67585</cdr:y>
    </cdr:from>
    <cdr:to>
      <cdr:x>0.69995</cdr:x>
      <cdr:y>0.72777</cdr:y>
    </cdr:to>
    <cdr:sp macro="" textlink="">
      <cdr:nvSpPr>
        <cdr:cNvPr id="25" name="TextBox 24"/>
        <cdr:cNvSpPr txBox="1"/>
      </cdr:nvSpPr>
      <cdr:spPr>
        <a:xfrm xmlns:a="http://schemas.openxmlformats.org/drawingml/2006/main">
          <a:off x="5877802" y="3305992"/>
          <a:ext cx="325967" cy="2540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029" sz="1100"/>
        </a:p>
      </cdr:txBody>
    </cdr:sp>
  </cdr:relSizeAnchor>
  <cdr:relSizeAnchor xmlns:cdr="http://schemas.openxmlformats.org/drawingml/2006/chartDrawing">
    <cdr:from>
      <cdr:x>0.66174</cdr:x>
      <cdr:y>0.6421</cdr:y>
    </cdr:from>
    <cdr:to>
      <cdr:x>0.69231</cdr:x>
      <cdr:y>0.71133</cdr:y>
    </cdr:to>
    <cdr:sp macro="" textlink="">
      <cdr:nvSpPr>
        <cdr:cNvPr id="26" name="TextBox 25"/>
        <cdr:cNvSpPr txBox="1"/>
      </cdr:nvSpPr>
      <cdr:spPr>
        <a:xfrm xmlns:a="http://schemas.openxmlformats.org/drawingml/2006/main">
          <a:off x="5865103" y="3140892"/>
          <a:ext cx="270933" cy="33866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Q</a:t>
          </a:r>
        </a:p>
      </cdr:txBody>
    </cdr:sp>
  </cdr:relSizeAnchor>
  <cdr:relSizeAnchor xmlns:cdr="http://schemas.openxmlformats.org/drawingml/2006/chartDrawing">
    <cdr:from>
      <cdr:x>0.69804</cdr:x>
      <cdr:y>0.60835</cdr:y>
    </cdr:from>
    <cdr:to>
      <cdr:x>0.72813</cdr:x>
      <cdr:y>0.67152</cdr:y>
    </cdr:to>
    <cdr:sp macro="" textlink="">
      <cdr:nvSpPr>
        <cdr:cNvPr id="27" name="TextBox 26"/>
        <cdr:cNvSpPr txBox="1"/>
      </cdr:nvSpPr>
      <cdr:spPr>
        <a:xfrm xmlns:a="http://schemas.openxmlformats.org/drawingml/2006/main">
          <a:off x="6186836" y="2975792"/>
          <a:ext cx="266700" cy="309033"/>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R</a:t>
          </a:r>
        </a:p>
      </cdr:txBody>
    </cdr:sp>
  </cdr:relSizeAnchor>
  <cdr:relSizeAnchor xmlns:cdr="http://schemas.openxmlformats.org/drawingml/2006/chartDrawing">
    <cdr:from>
      <cdr:x>0.72956</cdr:x>
      <cdr:y>0.59536</cdr:y>
    </cdr:from>
    <cdr:to>
      <cdr:x>0.75727</cdr:x>
      <cdr:y>0.65681</cdr:y>
    </cdr:to>
    <cdr:sp macro="" textlink="">
      <cdr:nvSpPr>
        <cdr:cNvPr id="28" name="TextBox 27"/>
        <cdr:cNvSpPr txBox="1"/>
      </cdr:nvSpPr>
      <cdr:spPr>
        <a:xfrm xmlns:a="http://schemas.openxmlformats.org/drawingml/2006/main">
          <a:off x="6466235" y="2912293"/>
          <a:ext cx="245533" cy="30056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S</a:t>
          </a:r>
        </a:p>
      </cdr:txBody>
    </cdr:sp>
  </cdr:relSizeAnchor>
  <cdr:relSizeAnchor xmlns:cdr="http://schemas.openxmlformats.org/drawingml/2006/chartDrawing">
    <cdr:from>
      <cdr:x>0.76443</cdr:x>
      <cdr:y>0.83941</cdr:y>
    </cdr:from>
    <cdr:to>
      <cdr:x>0.79548</cdr:x>
      <cdr:y>0.89567</cdr:y>
    </cdr:to>
    <cdr:sp macro="" textlink="">
      <cdr:nvSpPr>
        <cdr:cNvPr id="29" name="TextBox 28"/>
        <cdr:cNvSpPr txBox="1"/>
      </cdr:nvSpPr>
      <cdr:spPr>
        <a:xfrm xmlns:a="http://schemas.openxmlformats.org/drawingml/2006/main">
          <a:off x="6775270" y="4106091"/>
          <a:ext cx="275166" cy="27516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T</a:t>
          </a:r>
        </a:p>
      </cdr:txBody>
    </cdr:sp>
  </cdr:relSizeAnchor>
  <cdr:relSizeAnchor xmlns:cdr="http://schemas.openxmlformats.org/drawingml/2006/chartDrawing">
    <cdr:from>
      <cdr:x>0.79882</cdr:x>
      <cdr:y>0.61267</cdr:y>
    </cdr:from>
    <cdr:to>
      <cdr:x>0.8313</cdr:x>
      <cdr:y>0.67585</cdr:y>
    </cdr:to>
    <cdr:sp macro="" textlink="">
      <cdr:nvSpPr>
        <cdr:cNvPr id="30" name="TextBox 29"/>
        <cdr:cNvSpPr txBox="1"/>
      </cdr:nvSpPr>
      <cdr:spPr>
        <a:xfrm xmlns:a="http://schemas.openxmlformats.org/drawingml/2006/main">
          <a:off x="7080069" y="2996959"/>
          <a:ext cx="287867" cy="309033"/>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U</a:t>
          </a:r>
        </a:p>
      </cdr:txBody>
    </cdr:sp>
  </cdr:relSizeAnchor>
  <cdr:relSizeAnchor xmlns:cdr="http://schemas.openxmlformats.org/drawingml/2006/chartDrawing">
    <cdr:from>
      <cdr:x>0.82605</cdr:x>
      <cdr:y>0.85153</cdr:y>
    </cdr:from>
    <cdr:to>
      <cdr:x>0.85948</cdr:x>
      <cdr:y>0.90259</cdr:y>
    </cdr:to>
    <cdr:sp macro="" textlink="">
      <cdr:nvSpPr>
        <cdr:cNvPr id="31" name="TextBox 30"/>
        <cdr:cNvSpPr txBox="1"/>
      </cdr:nvSpPr>
      <cdr:spPr>
        <a:xfrm xmlns:a="http://schemas.openxmlformats.org/drawingml/2006/main">
          <a:off x="7321369" y="4165359"/>
          <a:ext cx="296333" cy="24976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V</a:t>
          </a:r>
        </a:p>
      </cdr:txBody>
    </cdr:sp>
  </cdr:relSizeAnchor>
  <cdr:relSizeAnchor xmlns:cdr="http://schemas.openxmlformats.org/drawingml/2006/chartDrawing">
    <cdr:from>
      <cdr:x>0.87094</cdr:x>
      <cdr:y>0.83595</cdr:y>
    </cdr:from>
    <cdr:to>
      <cdr:x>0.90199</cdr:x>
      <cdr:y>0.88874</cdr:y>
    </cdr:to>
    <cdr:sp macro="" textlink="">
      <cdr:nvSpPr>
        <cdr:cNvPr id="32" name="TextBox 31"/>
        <cdr:cNvSpPr txBox="1"/>
      </cdr:nvSpPr>
      <cdr:spPr>
        <a:xfrm xmlns:a="http://schemas.openxmlformats.org/drawingml/2006/main">
          <a:off x="7719302" y="4089160"/>
          <a:ext cx="275167" cy="258233"/>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W</a:t>
          </a:r>
        </a:p>
      </cdr:txBody>
    </cdr:sp>
  </cdr:relSizeAnchor>
  <cdr:relSizeAnchor xmlns:cdr="http://schemas.openxmlformats.org/drawingml/2006/chartDrawing">
    <cdr:from>
      <cdr:x>0.90103</cdr:x>
      <cdr:y>0.78316</cdr:y>
    </cdr:from>
    <cdr:to>
      <cdr:x>0.92826</cdr:x>
      <cdr:y>0.85066</cdr:y>
    </cdr:to>
    <cdr:sp macro="" textlink="">
      <cdr:nvSpPr>
        <cdr:cNvPr id="33" name="TextBox 32"/>
        <cdr:cNvSpPr txBox="1"/>
      </cdr:nvSpPr>
      <cdr:spPr>
        <a:xfrm xmlns:a="http://schemas.openxmlformats.org/drawingml/2006/main">
          <a:off x="7986002" y="3830925"/>
          <a:ext cx="241300" cy="3302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029" sz="900"/>
            <a:t>X</a:t>
          </a:r>
        </a:p>
      </cdr:txBody>
    </cdr:sp>
  </cdr:relSizeAnchor>
  <cdr:relSizeAnchor xmlns:cdr="http://schemas.openxmlformats.org/drawingml/2006/chartDrawing">
    <cdr:from>
      <cdr:x>0.14446</cdr:x>
      <cdr:y>0.56334</cdr:y>
    </cdr:from>
    <cdr:to>
      <cdr:x>0.15163</cdr:x>
      <cdr:y>0.68104</cdr:y>
    </cdr:to>
    <cdr:sp macro="" textlink="">
      <cdr:nvSpPr>
        <cdr:cNvPr id="40" name="Isosceles Triangle 39"/>
        <cdr:cNvSpPr/>
      </cdr:nvSpPr>
      <cdr:spPr>
        <a:xfrm xmlns:a="http://schemas.openxmlformats.org/drawingml/2006/main">
          <a:off x="1280402" y="2755659"/>
          <a:ext cx="63500" cy="575734"/>
        </a:xfrm>
        <a:prstGeom xmlns:a="http://schemas.openxmlformats.org/drawingml/2006/main" prst="triangle">
          <a:avLst/>
        </a:prstGeom>
      </cdr:spPr>
      <cdr:style>
        <a:lnRef xmlns:a="http://schemas.openxmlformats.org/drawingml/2006/main" idx="0">
          <a:schemeClr val="dk1"/>
        </a:lnRef>
        <a:fillRef xmlns:a="http://schemas.openxmlformats.org/drawingml/2006/main" idx="3">
          <a:schemeClr val="dk1"/>
        </a:fillRef>
        <a:effectRef xmlns:a="http://schemas.openxmlformats.org/drawingml/2006/main" idx="3">
          <a:schemeClr val="dk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endParaRPr lang="en-US"/>
        </a:p>
      </cdr:txBody>
    </cdr:sp>
  </cdr:relSizeAnchor>
  <cdr:relSizeAnchor xmlns:cdr="http://schemas.openxmlformats.org/drawingml/2006/chartDrawing">
    <cdr:from>
      <cdr:x>0.28345</cdr:x>
      <cdr:y>0.55469</cdr:y>
    </cdr:from>
    <cdr:to>
      <cdr:x>0.29014</cdr:x>
      <cdr:y>0.66546</cdr:y>
    </cdr:to>
    <cdr:sp macro="" textlink="">
      <cdr:nvSpPr>
        <cdr:cNvPr id="41" name="Isosceles Triangle 40"/>
        <cdr:cNvSpPr/>
      </cdr:nvSpPr>
      <cdr:spPr>
        <a:xfrm xmlns:a="http://schemas.openxmlformats.org/drawingml/2006/main">
          <a:off x="2512301" y="2713325"/>
          <a:ext cx="59267" cy="541867"/>
        </a:xfrm>
        <a:prstGeom xmlns:a="http://schemas.openxmlformats.org/drawingml/2006/main" prst="triangle">
          <a:avLst/>
        </a:prstGeom>
      </cdr:spPr>
      <cdr:style>
        <a:lnRef xmlns:a="http://schemas.openxmlformats.org/drawingml/2006/main" idx="0">
          <a:schemeClr val="dk1"/>
        </a:lnRef>
        <a:fillRef xmlns:a="http://schemas.openxmlformats.org/drawingml/2006/main" idx="3">
          <a:schemeClr val="dk1"/>
        </a:fillRef>
        <a:effectRef xmlns:a="http://schemas.openxmlformats.org/drawingml/2006/main" idx="3">
          <a:schemeClr val="dk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endParaRPr lang="en-US"/>
        </a:p>
      </cdr:txBody>
    </cdr:sp>
  </cdr:relSizeAnchor>
  <cdr:relSizeAnchor xmlns:cdr="http://schemas.openxmlformats.org/drawingml/2006/chartDrawing">
    <cdr:from>
      <cdr:x>0.41958</cdr:x>
      <cdr:y>0.55296</cdr:y>
    </cdr:from>
    <cdr:to>
      <cdr:x>0.42627</cdr:x>
      <cdr:y>0.66114</cdr:y>
    </cdr:to>
    <cdr:sp macro="" textlink="">
      <cdr:nvSpPr>
        <cdr:cNvPr id="42" name="Isosceles Triangle 41"/>
        <cdr:cNvSpPr/>
      </cdr:nvSpPr>
      <cdr:spPr>
        <a:xfrm xmlns:a="http://schemas.openxmlformats.org/drawingml/2006/main">
          <a:off x="3718803" y="2704859"/>
          <a:ext cx="59266" cy="529165"/>
        </a:xfrm>
        <a:prstGeom xmlns:a="http://schemas.openxmlformats.org/drawingml/2006/main" prst="triangle">
          <a:avLst/>
        </a:prstGeom>
      </cdr:spPr>
      <cdr:style>
        <a:lnRef xmlns:a="http://schemas.openxmlformats.org/drawingml/2006/main" idx="0">
          <a:schemeClr val="dk1"/>
        </a:lnRef>
        <a:fillRef xmlns:a="http://schemas.openxmlformats.org/drawingml/2006/main" idx="3">
          <a:schemeClr val="dk1"/>
        </a:fillRef>
        <a:effectRef xmlns:a="http://schemas.openxmlformats.org/drawingml/2006/main" idx="3">
          <a:schemeClr val="dk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endParaRPr lang="en-US"/>
        </a:p>
      </cdr:txBody>
    </cdr:sp>
  </cdr:relSizeAnchor>
  <cdr:relSizeAnchor xmlns:cdr="http://schemas.openxmlformats.org/drawingml/2006/chartDrawing">
    <cdr:from>
      <cdr:x>0.58914</cdr:x>
      <cdr:y>0.54863</cdr:y>
    </cdr:from>
    <cdr:to>
      <cdr:x>0.59439</cdr:x>
      <cdr:y>0.66979</cdr:y>
    </cdr:to>
    <cdr:sp macro="" textlink="">
      <cdr:nvSpPr>
        <cdr:cNvPr id="43" name="Isosceles Triangle 42"/>
        <cdr:cNvSpPr/>
      </cdr:nvSpPr>
      <cdr:spPr>
        <a:xfrm xmlns:a="http://schemas.openxmlformats.org/drawingml/2006/main">
          <a:off x="5221636" y="2683692"/>
          <a:ext cx="46566" cy="592667"/>
        </a:xfrm>
        <a:prstGeom xmlns:a="http://schemas.openxmlformats.org/drawingml/2006/main" prst="triangle">
          <a:avLst/>
        </a:prstGeom>
      </cdr:spPr>
      <cdr:style>
        <a:lnRef xmlns:a="http://schemas.openxmlformats.org/drawingml/2006/main" idx="0">
          <a:schemeClr val="dk1"/>
        </a:lnRef>
        <a:fillRef xmlns:a="http://schemas.openxmlformats.org/drawingml/2006/main" idx="3">
          <a:schemeClr val="dk1"/>
        </a:fillRef>
        <a:effectRef xmlns:a="http://schemas.openxmlformats.org/drawingml/2006/main" idx="3">
          <a:schemeClr val="dk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endParaRPr lang="en-US"/>
        </a:p>
      </cdr:txBody>
    </cdr:sp>
  </cdr:relSizeAnchor>
  <cdr:relSizeAnchor xmlns:cdr="http://schemas.openxmlformats.org/drawingml/2006/chartDrawing">
    <cdr:from>
      <cdr:x>0.725</cdr:x>
      <cdr:y>0.472</cdr:y>
    </cdr:from>
    <cdr:to>
      <cdr:x>0.73121</cdr:x>
      <cdr:y>0.59056</cdr:y>
    </cdr:to>
    <cdr:sp macro="" textlink="">
      <cdr:nvSpPr>
        <cdr:cNvPr id="44" name="Isosceles Triangle 43"/>
        <cdr:cNvSpPr/>
      </cdr:nvSpPr>
      <cdr:spPr>
        <a:xfrm xmlns:a="http://schemas.openxmlformats.org/drawingml/2006/main">
          <a:off x="6425821" y="2308073"/>
          <a:ext cx="55040" cy="579757"/>
        </a:xfrm>
        <a:prstGeom xmlns:a="http://schemas.openxmlformats.org/drawingml/2006/main" prst="triangle">
          <a:avLst/>
        </a:prstGeom>
      </cdr:spPr>
      <cdr:style>
        <a:lnRef xmlns:a="http://schemas.openxmlformats.org/drawingml/2006/main" idx="0">
          <a:schemeClr val="dk1"/>
        </a:lnRef>
        <a:fillRef xmlns:a="http://schemas.openxmlformats.org/drawingml/2006/main" idx="3">
          <a:schemeClr val="dk1"/>
        </a:fillRef>
        <a:effectRef xmlns:a="http://schemas.openxmlformats.org/drawingml/2006/main" idx="3">
          <a:schemeClr val="dk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endParaRPr lang="en-US"/>
        </a:p>
      </cdr:txBody>
    </cdr:sp>
  </cdr:relSizeAnchor>
  <cdr:relSizeAnchor xmlns:cdr="http://schemas.openxmlformats.org/drawingml/2006/chartDrawing">
    <cdr:from>
      <cdr:x>0.11392</cdr:x>
      <cdr:y>0.71469</cdr:y>
    </cdr:from>
    <cdr:to>
      <cdr:x>0.13291</cdr:x>
      <cdr:y>0.83916</cdr:y>
    </cdr:to>
    <cdr:cxnSp macro="">
      <cdr:nvCxnSpPr>
        <cdr:cNvPr id="3" name="Straight Connector 2"/>
        <cdr:cNvCxnSpPr/>
      </cdr:nvCxnSpPr>
      <cdr:spPr>
        <a:xfrm xmlns:a="http://schemas.openxmlformats.org/drawingml/2006/main">
          <a:off x="960120" y="3893820"/>
          <a:ext cx="160020" cy="678180"/>
        </a:xfrm>
        <a:prstGeom xmlns:a="http://schemas.openxmlformats.org/drawingml/2006/main" prst="line">
          <a:avLst/>
        </a:prstGeom>
      </cdr:spPr>
      <cdr:style>
        <a:lnRef xmlns:a="http://schemas.openxmlformats.org/drawingml/2006/main" idx="1">
          <a:schemeClr val="dk1"/>
        </a:lnRef>
        <a:fillRef xmlns:a="http://schemas.openxmlformats.org/drawingml/2006/main" idx="0">
          <a:schemeClr val="dk1"/>
        </a:fillRef>
        <a:effectRef xmlns:a="http://schemas.openxmlformats.org/drawingml/2006/main" idx="0">
          <a:schemeClr val="dk1"/>
        </a:effectRef>
        <a:fontRef xmlns:a="http://schemas.openxmlformats.org/drawingml/2006/main" idx="minor">
          <a:schemeClr val="tx1"/>
        </a:fontRef>
      </cdr:style>
    </cdr:cxnSp>
  </cdr:relSizeAnchor>
  <cdr:relSizeAnchor xmlns:cdr="http://schemas.openxmlformats.org/drawingml/2006/chartDrawing">
    <cdr:from>
      <cdr:x>0.14805</cdr:x>
      <cdr:y>0.68104</cdr:y>
    </cdr:from>
    <cdr:to>
      <cdr:x>0.21609</cdr:x>
      <cdr:y>0.83636</cdr:y>
    </cdr:to>
    <cdr:cxnSp macro="">
      <cdr:nvCxnSpPr>
        <cdr:cNvPr id="34" name="Straight Connector 33"/>
        <cdr:cNvCxnSpPr>
          <a:stCxn xmlns:a="http://schemas.openxmlformats.org/drawingml/2006/main" id="40" idx="3"/>
        </cdr:cNvCxnSpPr>
      </cdr:nvCxnSpPr>
      <cdr:spPr>
        <a:xfrm xmlns:a="http://schemas.openxmlformats.org/drawingml/2006/main">
          <a:off x="1247682" y="3710510"/>
          <a:ext cx="573498" cy="846250"/>
        </a:xfrm>
        <a:prstGeom xmlns:a="http://schemas.openxmlformats.org/drawingml/2006/main" prst="line">
          <a:avLst/>
        </a:prstGeom>
      </cdr:spPr>
      <cdr:style>
        <a:lnRef xmlns:a="http://schemas.openxmlformats.org/drawingml/2006/main" idx="1">
          <a:schemeClr val="dk1"/>
        </a:lnRef>
        <a:fillRef xmlns:a="http://schemas.openxmlformats.org/drawingml/2006/main" idx="0">
          <a:schemeClr val="dk1"/>
        </a:fillRef>
        <a:effectRef xmlns:a="http://schemas.openxmlformats.org/drawingml/2006/main" idx="0">
          <a:schemeClr val="dk1"/>
        </a:effectRef>
        <a:fontRef xmlns:a="http://schemas.openxmlformats.org/drawingml/2006/main" idx="minor">
          <a:schemeClr val="tx1"/>
        </a:fontRef>
      </cdr:style>
    </cdr:cxnSp>
  </cdr:relSizeAnchor>
  <cdr:relSizeAnchor xmlns:cdr="http://schemas.openxmlformats.org/drawingml/2006/chartDrawing">
    <cdr:from>
      <cdr:x>0.2868</cdr:x>
      <cdr:y>0.66546</cdr:y>
    </cdr:from>
    <cdr:to>
      <cdr:x>0.29656</cdr:x>
      <cdr:y>0.83776</cdr:y>
    </cdr:to>
    <cdr:cxnSp macro="">
      <cdr:nvCxnSpPr>
        <cdr:cNvPr id="36" name="Straight Connector 35"/>
        <cdr:cNvCxnSpPr>
          <a:stCxn xmlns:a="http://schemas.openxmlformats.org/drawingml/2006/main" id="41" idx="3"/>
        </cdr:cNvCxnSpPr>
      </cdr:nvCxnSpPr>
      <cdr:spPr>
        <a:xfrm xmlns:a="http://schemas.openxmlformats.org/drawingml/2006/main">
          <a:off x="2417028" y="3625626"/>
          <a:ext cx="82332" cy="938754"/>
        </a:xfrm>
        <a:prstGeom xmlns:a="http://schemas.openxmlformats.org/drawingml/2006/main" prst="line">
          <a:avLst/>
        </a:prstGeom>
      </cdr:spPr>
      <cdr:style>
        <a:lnRef xmlns:a="http://schemas.openxmlformats.org/drawingml/2006/main" idx="1">
          <a:schemeClr val="dk1"/>
        </a:lnRef>
        <a:fillRef xmlns:a="http://schemas.openxmlformats.org/drawingml/2006/main" idx="0">
          <a:schemeClr val="dk1"/>
        </a:fillRef>
        <a:effectRef xmlns:a="http://schemas.openxmlformats.org/drawingml/2006/main" idx="0">
          <a:schemeClr val="dk1"/>
        </a:effectRef>
        <a:fontRef xmlns:a="http://schemas.openxmlformats.org/drawingml/2006/main" idx="minor">
          <a:schemeClr val="tx1"/>
        </a:fontRef>
      </cdr:style>
    </cdr:cxnSp>
  </cdr:relSizeAnchor>
  <cdr:relSizeAnchor xmlns:cdr="http://schemas.openxmlformats.org/drawingml/2006/chartDrawing">
    <cdr:from>
      <cdr:x>0.41591</cdr:x>
      <cdr:y>0.66114</cdr:y>
    </cdr:from>
    <cdr:to>
      <cdr:x>0.42293</cdr:x>
      <cdr:y>0.84056</cdr:y>
    </cdr:to>
    <cdr:cxnSp macro="">
      <cdr:nvCxnSpPr>
        <cdr:cNvPr id="38" name="Straight Connector 37"/>
        <cdr:cNvCxnSpPr>
          <a:stCxn xmlns:a="http://schemas.openxmlformats.org/drawingml/2006/main" id="42" idx="3"/>
        </cdr:cNvCxnSpPr>
      </cdr:nvCxnSpPr>
      <cdr:spPr>
        <a:xfrm xmlns:a="http://schemas.openxmlformats.org/drawingml/2006/main" flipH="1">
          <a:off x="3505200" y="3602089"/>
          <a:ext cx="59094" cy="977531"/>
        </a:xfrm>
        <a:prstGeom xmlns:a="http://schemas.openxmlformats.org/drawingml/2006/main" prst="line">
          <a:avLst/>
        </a:prstGeom>
      </cdr:spPr>
      <cdr:style>
        <a:lnRef xmlns:a="http://schemas.openxmlformats.org/drawingml/2006/main" idx="1">
          <a:schemeClr val="dk1"/>
        </a:lnRef>
        <a:fillRef xmlns:a="http://schemas.openxmlformats.org/drawingml/2006/main" idx="0">
          <a:schemeClr val="dk1"/>
        </a:fillRef>
        <a:effectRef xmlns:a="http://schemas.openxmlformats.org/drawingml/2006/main" idx="0">
          <a:schemeClr val="dk1"/>
        </a:effectRef>
        <a:fontRef xmlns:a="http://schemas.openxmlformats.org/drawingml/2006/main" idx="minor">
          <a:schemeClr val="tx1"/>
        </a:fontRef>
      </cdr:style>
    </cdr:cxnSp>
  </cdr:relSizeAnchor>
  <cdr:relSizeAnchor xmlns:cdr="http://schemas.openxmlformats.org/drawingml/2006/chartDrawing">
    <cdr:from>
      <cdr:x>0.59093</cdr:x>
      <cdr:y>0.66833</cdr:y>
    </cdr:from>
    <cdr:to>
      <cdr:x>0.59158</cdr:x>
      <cdr:y>0.83816</cdr:y>
    </cdr:to>
    <cdr:cxnSp macro="">
      <cdr:nvCxnSpPr>
        <cdr:cNvPr id="45" name="Straight Connector 44"/>
        <cdr:cNvCxnSpPr/>
      </cdr:nvCxnSpPr>
      <cdr:spPr>
        <a:xfrm xmlns:a="http://schemas.openxmlformats.org/drawingml/2006/main" flipH="1">
          <a:off x="4980214" y="3641271"/>
          <a:ext cx="5443" cy="925286"/>
        </a:xfrm>
        <a:prstGeom xmlns:a="http://schemas.openxmlformats.org/drawingml/2006/main" prst="line">
          <a:avLst/>
        </a:prstGeom>
      </cdr:spPr>
      <cdr:style>
        <a:lnRef xmlns:a="http://schemas.openxmlformats.org/drawingml/2006/main" idx="1">
          <a:schemeClr val="dk1"/>
        </a:lnRef>
        <a:fillRef xmlns:a="http://schemas.openxmlformats.org/drawingml/2006/main" idx="0">
          <a:schemeClr val="dk1"/>
        </a:fillRef>
        <a:effectRef xmlns:a="http://schemas.openxmlformats.org/drawingml/2006/main" idx="0">
          <a:schemeClr val="dk1"/>
        </a:effectRef>
        <a:fontRef xmlns:a="http://schemas.openxmlformats.org/drawingml/2006/main" idx="minor">
          <a:schemeClr val="tx1"/>
        </a:fontRef>
      </cdr:style>
    </cdr:cxnSp>
  </cdr:relSizeAnchor>
  <cdr:relSizeAnchor xmlns:cdr="http://schemas.openxmlformats.org/drawingml/2006/chartDrawing">
    <cdr:from>
      <cdr:x>0.72462</cdr:x>
      <cdr:y>0.59056</cdr:y>
    </cdr:from>
    <cdr:to>
      <cdr:x>0.7281</cdr:x>
      <cdr:y>0.83616</cdr:y>
    </cdr:to>
    <cdr:cxnSp macro="">
      <cdr:nvCxnSpPr>
        <cdr:cNvPr id="47" name="Straight Connector 46"/>
        <cdr:cNvCxnSpPr>
          <a:stCxn xmlns:a="http://schemas.openxmlformats.org/drawingml/2006/main" id="44" idx="3"/>
        </cdr:cNvCxnSpPr>
      </cdr:nvCxnSpPr>
      <cdr:spPr>
        <a:xfrm xmlns:a="http://schemas.openxmlformats.org/drawingml/2006/main" flipH="1">
          <a:off x="6106886" y="3217548"/>
          <a:ext cx="29379" cy="1338123"/>
        </a:xfrm>
        <a:prstGeom xmlns:a="http://schemas.openxmlformats.org/drawingml/2006/main" prst="line">
          <a:avLst/>
        </a:prstGeom>
      </cdr:spPr>
      <cdr:style>
        <a:lnRef xmlns:a="http://schemas.openxmlformats.org/drawingml/2006/main" idx="1">
          <a:schemeClr val="dk1"/>
        </a:lnRef>
        <a:fillRef xmlns:a="http://schemas.openxmlformats.org/drawingml/2006/main" idx="0">
          <a:schemeClr val="dk1"/>
        </a:fillRef>
        <a:effectRef xmlns:a="http://schemas.openxmlformats.org/drawingml/2006/main" idx="0">
          <a:schemeClr val="dk1"/>
        </a:effectRef>
        <a:fontRef xmlns:a="http://schemas.openxmlformats.org/drawingml/2006/main" idx="minor">
          <a:schemeClr val="tx1"/>
        </a:fontRef>
      </cdr:style>
    </cdr:cxnSp>
  </cdr:relSizeAnchor>
</c:userShapes>
</file>

<file path=word/drawings/drawing2.xml><?xml version="1.0" encoding="utf-8"?>
<c:userShapes xmlns:c="http://schemas.openxmlformats.org/drawingml/2006/chart">
  <cdr:relSizeAnchor xmlns:cdr="http://schemas.openxmlformats.org/drawingml/2006/chartDrawing">
    <cdr:from>
      <cdr:x>0.05776</cdr:x>
      <cdr:y>0.68293</cdr:y>
    </cdr:from>
    <cdr:to>
      <cdr:x>0.9522</cdr:x>
      <cdr:y>0.73908</cdr:y>
    </cdr:to>
    <cdr:cxnSp macro="">
      <cdr:nvCxnSpPr>
        <cdr:cNvPr id="5" name="Straight Connector 4"/>
        <cdr:cNvCxnSpPr/>
      </cdr:nvCxnSpPr>
      <cdr:spPr>
        <a:xfrm xmlns:a="http://schemas.openxmlformats.org/drawingml/2006/main">
          <a:off x="489113" y="3460597"/>
          <a:ext cx="7573816" cy="284535"/>
        </a:xfrm>
        <a:prstGeom xmlns:a="http://schemas.openxmlformats.org/drawingml/2006/main" prst="line">
          <a:avLst/>
        </a:prstGeom>
      </cdr:spPr>
      <cdr:style>
        <a:lnRef xmlns:a="http://schemas.openxmlformats.org/drawingml/2006/main" idx="2">
          <a:schemeClr val="accent2"/>
        </a:lnRef>
        <a:fillRef xmlns:a="http://schemas.openxmlformats.org/drawingml/2006/main" idx="0">
          <a:schemeClr val="accent2"/>
        </a:fillRef>
        <a:effectRef xmlns:a="http://schemas.openxmlformats.org/drawingml/2006/main" idx="1">
          <a:schemeClr val="accent2"/>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will highlight the levelling survey undertaken by Coconut dumplin construction on road reconstruction for our clients UWTSD</Abstract>
  <CompanyAddress>Student ID number: 2113837  
Module: Digital Surveying  
Module code: ACBA4002  
Assignment Title: Essay  
Lecturer: Dr Jamiu A. Dauda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04323E-8E68-4908-8163-21E5955204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TotalTime>
  <Pages>16</Pages>
  <Words>2753</Words>
  <Characters>15697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Coconut Dumplin Construction</vt:lpstr>
    </vt:vector>
  </TitlesOfParts>
  <Company/>
  <LinksUpToDate>false</LinksUpToDate>
  <CharactersWithSpaces>18414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Coconut Dumplin Construction</dc:title>
  <dc:creator>Antonio Joseph</dc:creator>
  <cp:lastModifiedBy>Mr simple</cp:lastModifiedBy>
  <cp:revision>16</cp:revision>
  <dcterms:created xsi:type="dcterms:W3CDTF">2022-04-12T15:31:00Z</dcterms:created>
  <dcterms:modified xsi:type="dcterms:W3CDTF">2022-05-09T18:05:00Z</dcterms:modified>
</cp:coreProperties>
</file>