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4655F1" w14:textId="77777777" w:rsidR="00FE45A1" w:rsidRDefault="00FE45A1" w:rsidP="00FE45A1">
      <w:pPr>
        <w:spacing w:line="240" w:lineRule="auto"/>
        <w:jc w:val="center"/>
        <w:rPr>
          <w:b/>
          <w:bCs/>
          <w:u w:val="single"/>
        </w:rPr>
      </w:pPr>
      <w:r>
        <w:rPr>
          <w:b/>
          <w:bCs/>
          <w:u w:val="single"/>
        </w:rPr>
        <w:t>Personal Branding for Sustainable Employment</w:t>
      </w:r>
      <w:r>
        <w:rPr>
          <w:b/>
          <w:bCs/>
        </w:rPr>
        <w:t xml:space="preserve"> </w:t>
      </w:r>
    </w:p>
    <w:p w14:paraId="755BA55C" w14:textId="77777777" w:rsidR="00FE45A1" w:rsidRDefault="00FE45A1" w:rsidP="00FE45A1">
      <w:pPr>
        <w:spacing w:line="240" w:lineRule="auto"/>
        <w:jc w:val="center"/>
        <w:rPr>
          <w:b/>
          <w:bCs/>
          <w:u w:val="single"/>
        </w:rPr>
      </w:pPr>
      <w:r>
        <w:rPr>
          <w:b/>
          <w:bCs/>
          <w:u w:val="single"/>
        </w:rPr>
        <w:t>Assessment Component 2</w:t>
      </w:r>
    </w:p>
    <w:tbl>
      <w:tblPr>
        <w:tblStyle w:val="TableGrid"/>
        <w:tblW w:w="0" w:type="auto"/>
        <w:tblInd w:w="0" w:type="dxa"/>
        <w:tblLayout w:type="fixed"/>
        <w:tblLook w:val="06A0" w:firstRow="1" w:lastRow="0" w:firstColumn="1" w:lastColumn="0" w:noHBand="1" w:noVBand="1"/>
      </w:tblPr>
      <w:tblGrid>
        <w:gridCol w:w="10440"/>
      </w:tblGrid>
      <w:tr w:rsidR="00FE45A1" w14:paraId="4F49B3F1" w14:textId="77777777" w:rsidTr="00FE45A1">
        <w:trPr>
          <w:trHeight w:val="300"/>
        </w:trPr>
        <w:tc>
          <w:tcPr>
            <w:tcW w:w="10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E3BE12" w14:textId="77777777" w:rsidR="00FE45A1" w:rsidRDefault="00FE45A1">
            <w:pPr>
              <w:rPr>
                <w:u w:val="single"/>
              </w:rPr>
            </w:pPr>
            <w:r>
              <w:rPr>
                <w:u w:val="single"/>
              </w:rPr>
              <w:t>Link to Video Presentation (with access):</w:t>
            </w:r>
          </w:p>
          <w:p w14:paraId="26741B58" w14:textId="7B509ED5" w:rsidR="00FE45A1" w:rsidRDefault="00646BDE">
            <w:r w:rsidRPr="00646BDE">
              <w:t>https://uowtsd.sharepoint.com/:v:/t/Presentation336_GRP/EViU8Q9bjjVJh7htXHKhL7QBcjUShzQTYuI7ijHU2fhknw?e=1LzWC3</w:t>
            </w:r>
          </w:p>
        </w:tc>
      </w:tr>
      <w:tr w:rsidR="00FE45A1" w14:paraId="61D70DAA" w14:textId="77777777" w:rsidTr="00FE45A1">
        <w:trPr>
          <w:trHeight w:val="300"/>
        </w:trPr>
        <w:tc>
          <w:tcPr>
            <w:tcW w:w="10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890E80" w14:textId="77777777" w:rsidR="00FE45A1" w:rsidRDefault="00FE45A1">
            <w:pPr>
              <w:rPr>
                <w:u w:val="single"/>
              </w:rPr>
            </w:pPr>
            <w:r>
              <w:rPr>
                <w:u w:val="single"/>
              </w:rPr>
              <w:t>Reference List:</w:t>
            </w:r>
          </w:p>
          <w:p w14:paraId="4B132101" w14:textId="77777777" w:rsidR="00FE45A1" w:rsidRPr="00FE45A1" w:rsidRDefault="00FE45A1" w:rsidP="00FE45A1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proofErr w:type="spellStart"/>
            <w:r w:rsidRPr="00FE45A1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Bughin</w:t>
            </w:r>
            <w:proofErr w:type="spellEnd"/>
            <w:r w:rsidRPr="00FE45A1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, J., Chui, M., and Manyika, J. (2018) 'What Every CEO Should Know About Data and Artificial Intelligence', Harvard Business Review, 96(1), pp. 54-62.</w:t>
            </w:r>
          </w:p>
          <w:p w14:paraId="37E606CB" w14:textId="77777777" w:rsidR="00FE45A1" w:rsidRPr="00FE45A1" w:rsidRDefault="00FE45A1" w:rsidP="00FE45A1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FE45A1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Chen, C.-M., &amp; Yen, C.-H. (2014) ‘Employability skills of business graduates: The perspective of employers’</w:t>
            </w:r>
            <w:r w:rsidRPr="00FE45A1">
              <w:rPr>
                <w:rFonts w:asciiTheme="minorHAnsi" w:eastAsiaTheme="minorHAnsi" w:hAnsiTheme="minorHAnsi" w:cstheme="minorBidi"/>
                <w:i/>
                <w:iCs/>
                <w:sz w:val="22"/>
                <w:szCs w:val="22"/>
                <w:lang w:eastAsia="en-US"/>
              </w:rPr>
              <w:t>, Journal of Education and Work</w:t>
            </w:r>
            <w:r w:rsidRPr="00FE45A1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, 27(1), pp. 45-69. </w:t>
            </w:r>
          </w:p>
          <w:p w14:paraId="0E9F7503" w14:textId="77777777" w:rsidR="00FE45A1" w:rsidRPr="00FE45A1" w:rsidRDefault="00FE45A1" w:rsidP="00FE45A1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FE45A1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Gardner, H. K., &amp; </w:t>
            </w:r>
            <w:proofErr w:type="spellStart"/>
            <w:r w:rsidRPr="00FE45A1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Matviak</w:t>
            </w:r>
            <w:proofErr w:type="spellEnd"/>
            <w:r w:rsidRPr="00FE45A1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, I. (2016). ‘The benefits of professional relationships’, </w:t>
            </w:r>
            <w:r w:rsidRPr="00FE45A1">
              <w:rPr>
                <w:rFonts w:asciiTheme="minorHAnsi" w:eastAsiaTheme="minorHAnsi" w:hAnsiTheme="minorHAnsi" w:cstheme="minorBidi"/>
                <w:i/>
                <w:iCs/>
                <w:sz w:val="22"/>
                <w:szCs w:val="22"/>
                <w:lang w:eastAsia="en-US"/>
              </w:rPr>
              <w:t>Harvard Business Review</w:t>
            </w:r>
            <w:r w:rsidRPr="00FE45A1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, 94(7-8), 108-115.</w:t>
            </w:r>
          </w:p>
          <w:p w14:paraId="1658B0B6" w14:textId="77777777" w:rsidR="00FE45A1" w:rsidRPr="00FE45A1" w:rsidRDefault="00FE45A1" w:rsidP="00FE45A1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FE45A1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Hana, U., </w:t>
            </w:r>
            <w:proofErr w:type="spellStart"/>
            <w:r w:rsidRPr="00FE45A1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Krikštopaitis</w:t>
            </w:r>
            <w:proofErr w:type="spellEnd"/>
            <w:r w:rsidRPr="00FE45A1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, J., &amp; </w:t>
            </w:r>
            <w:proofErr w:type="spellStart"/>
            <w:r w:rsidRPr="00FE45A1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Noreika</w:t>
            </w:r>
            <w:proofErr w:type="spellEnd"/>
            <w:r w:rsidRPr="00FE45A1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, A. (2017) ‘The importance of Microsoft Excel skills for marketing professionals’, </w:t>
            </w:r>
            <w:r w:rsidRPr="00FE45A1">
              <w:rPr>
                <w:rFonts w:asciiTheme="minorHAnsi" w:eastAsiaTheme="minorHAnsi" w:hAnsiTheme="minorHAnsi" w:cstheme="minorBidi"/>
                <w:i/>
                <w:iCs/>
                <w:sz w:val="22"/>
                <w:szCs w:val="22"/>
                <w:lang w:eastAsia="en-US"/>
              </w:rPr>
              <w:t>Journal of Business and Economics</w:t>
            </w:r>
            <w:r w:rsidRPr="00FE45A1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, 8(4), p. 259.</w:t>
            </w:r>
          </w:p>
          <w:p w14:paraId="637FE791" w14:textId="77777777" w:rsidR="00FE45A1" w:rsidRPr="00FE45A1" w:rsidRDefault="00FE45A1" w:rsidP="00FE45A1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FE45A1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Imai, M. (1986) </w:t>
            </w:r>
            <w:r w:rsidRPr="00FE45A1">
              <w:rPr>
                <w:rFonts w:asciiTheme="minorHAnsi" w:eastAsiaTheme="minorHAnsi" w:hAnsiTheme="minorHAnsi" w:cstheme="minorBidi"/>
                <w:i/>
                <w:iCs/>
                <w:sz w:val="22"/>
                <w:szCs w:val="22"/>
                <w:lang w:eastAsia="en-US"/>
              </w:rPr>
              <w:t>KAIZEN:</w:t>
            </w:r>
            <w:r w:rsidRPr="00FE45A1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</w:t>
            </w:r>
            <w:r w:rsidRPr="00FE45A1">
              <w:rPr>
                <w:rFonts w:asciiTheme="minorHAnsi" w:eastAsiaTheme="minorHAnsi" w:hAnsiTheme="minorHAnsi" w:cstheme="minorBidi"/>
                <w:i/>
                <w:iCs/>
                <w:sz w:val="22"/>
                <w:szCs w:val="22"/>
                <w:lang w:eastAsia="en-US"/>
              </w:rPr>
              <w:t>The Key to Japan's Competitive Success</w:t>
            </w:r>
            <w:r w:rsidRPr="00FE45A1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, New York: Random House.</w:t>
            </w:r>
          </w:p>
          <w:p w14:paraId="3CE3A162" w14:textId="77777777" w:rsidR="00FE45A1" w:rsidRPr="00FE45A1" w:rsidRDefault="00FE45A1" w:rsidP="00FE45A1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FE45A1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Katz, R.L. and Koenig, M.D. (2016) 'The Importance of Communication Skills in Management: A Review and Analysis of the Literature', </w:t>
            </w:r>
            <w:r w:rsidRPr="00FE45A1">
              <w:rPr>
                <w:rFonts w:asciiTheme="minorHAnsi" w:eastAsiaTheme="minorHAnsi" w:hAnsiTheme="minorHAnsi" w:cstheme="minorBidi"/>
                <w:i/>
                <w:iCs/>
                <w:sz w:val="22"/>
                <w:szCs w:val="22"/>
                <w:lang w:eastAsia="en-US"/>
              </w:rPr>
              <w:t>Journal of Management Education</w:t>
            </w:r>
            <w:r w:rsidRPr="00FE45A1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, 40(2), pp. 143-181.</w:t>
            </w:r>
          </w:p>
          <w:p w14:paraId="03B3022C" w14:textId="77777777" w:rsidR="00FE45A1" w:rsidRPr="00FE45A1" w:rsidRDefault="00FE45A1" w:rsidP="00FE45A1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FE45A1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Nag, R., Corley, K.G., and </w:t>
            </w:r>
            <w:proofErr w:type="spellStart"/>
            <w:r w:rsidRPr="00FE45A1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Gioia</w:t>
            </w:r>
            <w:proofErr w:type="spellEnd"/>
            <w:r w:rsidRPr="00FE45A1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, D.A. (2007) 'The Intersection of Organizational Identity, Knowledge, and Practice: Attempting Strategic Change via Knowledge Grafting', </w:t>
            </w:r>
            <w:r w:rsidRPr="00FE45A1">
              <w:rPr>
                <w:rFonts w:asciiTheme="minorHAnsi" w:eastAsiaTheme="minorHAnsi" w:hAnsiTheme="minorHAnsi" w:cstheme="minorBidi"/>
                <w:i/>
                <w:iCs/>
                <w:sz w:val="22"/>
                <w:szCs w:val="22"/>
                <w:lang w:eastAsia="en-US"/>
              </w:rPr>
              <w:t>Academy of Management Journal</w:t>
            </w:r>
            <w:r w:rsidRPr="00FE45A1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, 50(4), pp. 821-847.</w:t>
            </w:r>
          </w:p>
          <w:p w14:paraId="05671619" w14:textId="77777777" w:rsidR="00FE45A1" w:rsidRPr="00FE45A1" w:rsidRDefault="00FE45A1" w:rsidP="00FE45A1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FE45A1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St. Jean, B., and McLaughlin, B. (2014) 'Skills, Competencies and Productivity: Evidence from the Microsoft Suite', </w:t>
            </w:r>
            <w:r w:rsidRPr="00FE45A1">
              <w:rPr>
                <w:rFonts w:asciiTheme="minorHAnsi" w:eastAsiaTheme="minorHAnsi" w:hAnsiTheme="minorHAnsi" w:cstheme="minorBidi"/>
                <w:i/>
                <w:iCs/>
                <w:sz w:val="22"/>
                <w:szCs w:val="22"/>
                <w:lang w:eastAsia="en-US"/>
              </w:rPr>
              <w:t>Journal of Education for Business</w:t>
            </w:r>
            <w:r w:rsidRPr="00FE45A1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, 89(3), pp. 120-126.</w:t>
            </w:r>
          </w:p>
          <w:p w14:paraId="5EC774D4" w14:textId="77777777" w:rsidR="00FE45A1" w:rsidRPr="00FE45A1" w:rsidRDefault="00FE45A1" w:rsidP="00FE45A1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FE45A1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Van </w:t>
            </w:r>
            <w:proofErr w:type="spellStart"/>
            <w:r w:rsidRPr="00FE45A1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Maanen</w:t>
            </w:r>
            <w:proofErr w:type="spellEnd"/>
            <w:r w:rsidRPr="00FE45A1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, J., and Schein, E. H. (1979) 'Toward a Theory of Organizational Socialization', </w:t>
            </w:r>
            <w:r w:rsidRPr="00FE45A1">
              <w:rPr>
                <w:rFonts w:asciiTheme="minorHAnsi" w:eastAsiaTheme="minorHAnsi" w:hAnsiTheme="minorHAnsi" w:cstheme="minorBidi"/>
                <w:i/>
                <w:iCs/>
                <w:sz w:val="22"/>
                <w:szCs w:val="22"/>
                <w:lang w:eastAsia="en-US"/>
              </w:rPr>
              <w:t>Research in Organizational Behaviour</w:t>
            </w:r>
            <w:r w:rsidRPr="00FE45A1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, 1(1), pp. 209-264.</w:t>
            </w:r>
          </w:p>
          <w:p w14:paraId="24D9C840" w14:textId="77777777" w:rsidR="00FE45A1" w:rsidRPr="00FE45A1" w:rsidRDefault="00FE45A1" w:rsidP="00FE45A1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FE45A1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Womack, J. P., and Jones, D. T. (1996) 'Beyond Toyota: How to Root Out Waste and Pursue Perfection', </w:t>
            </w:r>
            <w:r w:rsidRPr="00FE45A1">
              <w:rPr>
                <w:rFonts w:asciiTheme="minorHAnsi" w:eastAsiaTheme="minorHAnsi" w:hAnsiTheme="minorHAnsi" w:cstheme="minorBidi"/>
                <w:i/>
                <w:iCs/>
                <w:sz w:val="22"/>
                <w:szCs w:val="22"/>
                <w:lang w:eastAsia="en-US"/>
              </w:rPr>
              <w:t>Harvard Business Review,</w:t>
            </w:r>
            <w:r w:rsidRPr="00FE45A1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74(5), pp. 140-158.</w:t>
            </w:r>
          </w:p>
          <w:p w14:paraId="51E413EB" w14:textId="77777777" w:rsidR="00FE45A1" w:rsidRPr="00FE45A1" w:rsidRDefault="00FE45A1" w:rsidP="00FE45A1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FE45A1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Yorke, M., &amp; Knight, P. T. (2004). </w:t>
            </w:r>
            <w:r w:rsidRPr="00FE45A1">
              <w:rPr>
                <w:rFonts w:asciiTheme="minorHAnsi" w:eastAsiaTheme="minorHAnsi" w:hAnsiTheme="minorHAnsi" w:cstheme="minorBidi"/>
                <w:i/>
                <w:iCs/>
                <w:sz w:val="22"/>
                <w:szCs w:val="22"/>
                <w:lang w:eastAsia="en-US"/>
              </w:rPr>
              <w:t>Embedding employability into the curriculum.</w:t>
            </w:r>
            <w:r w:rsidRPr="00FE45A1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York: LTSN.</w:t>
            </w:r>
          </w:p>
          <w:p w14:paraId="79FE1831" w14:textId="77777777" w:rsidR="00FE45A1" w:rsidRDefault="00FE45A1"/>
          <w:p w14:paraId="23F30BE2" w14:textId="77777777" w:rsidR="00FE45A1" w:rsidRDefault="00FE45A1"/>
          <w:p w14:paraId="3E1BAF26" w14:textId="77777777" w:rsidR="00FE45A1" w:rsidRDefault="00FE45A1"/>
          <w:p w14:paraId="471B1AAC" w14:textId="77777777" w:rsidR="00FE45A1" w:rsidRDefault="00FE45A1"/>
          <w:p w14:paraId="75DB1877" w14:textId="77777777" w:rsidR="00FE45A1" w:rsidRDefault="00FE45A1"/>
          <w:p w14:paraId="71468137" w14:textId="77777777" w:rsidR="00FE45A1" w:rsidRDefault="00FE45A1"/>
          <w:p w14:paraId="38D82214" w14:textId="77777777" w:rsidR="00FE45A1" w:rsidRDefault="00FE45A1"/>
          <w:p w14:paraId="56A01FEC" w14:textId="77777777" w:rsidR="00FE45A1" w:rsidRDefault="00FE45A1"/>
          <w:p w14:paraId="57F58596" w14:textId="77777777" w:rsidR="00FE45A1" w:rsidRDefault="00FE45A1"/>
          <w:p w14:paraId="0112B811" w14:textId="77777777" w:rsidR="00FE45A1" w:rsidRDefault="00FE45A1"/>
          <w:p w14:paraId="462C1F38" w14:textId="77777777" w:rsidR="00FE45A1" w:rsidRDefault="00FE45A1"/>
          <w:p w14:paraId="25B68648" w14:textId="77777777" w:rsidR="00FE45A1" w:rsidRDefault="00FE45A1"/>
          <w:p w14:paraId="664A3C6A" w14:textId="77777777" w:rsidR="00FE45A1" w:rsidRDefault="00FE45A1"/>
          <w:p w14:paraId="48FC9A8E" w14:textId="77777777" w:rsidR="00FE45A1" w:rsidRDefault="00FE45A1"/>
          <w:p w14:paraId="1DC21095" w14:textId="77777777" w:rsidR="00FE45A1" w:rsidRDefault="00FE45A1"/>
          <w:p w14:paraId="3902D32F" w14:textId="77777777" w:rsidR="00FE45A1" w:rsidRDefault="00FE45A1"/>
          <w:p w14:paraId="3C6C8E9C" w14:textId="77777777" w:rsidR="00FE45A1" w:rsidRDefault="00FE45A1"/>
          <w:p w14:paraId="2BA7DD07" w14:textId="77777777" w:rsidR="00FE45A1" w:rsidRDefault="00FE45A1"/>
        </w:tc>
      </w:tr>
    </w:tbl>
    <w:p w14:paraId="223202A9" w14:textId="77777777" w:rsidR="009B63CC" w:rsidRDefault="009B63CC"/>
    <w:sectPr w:rsidR="009B63C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63CC"/>
    <w:rsid w:val="00646BDE"/>
    <w:rsid w:val="009B63CC"/>
    <w:rsid w:val="009F4EAA"/>
    <w:rsid w:val="00FE45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7DECAC7-C1C1-43C4-98BA-FD02119EAD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E45A1"/>
    <w:pPr>
      <w:spacing w:after="0" w:line="480" w:lineRule="auto"/>
    </w:pPr>
    <w:rPr>
      <w:rFonts w:ascii="Arial" w:eastAsia="Times New Roman" w:hAnsi="Arial" w:cs="Times New Roman"/>
      <w:sz w:val="24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E45A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726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82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287</Words>
  <Characters>1639</Characters>
  <Application>Microsoft Office Word</Application>
  <DocSecurity>0</DocSecurity>
  <Lines>13</Lines>
  <Paragraphs>3</Paragraphs>
  <ScaleCrop>false</ScaleCrop>
  <Company/>
  <LinksUpToDate>false</LinksUpToDate>
  <CharactersWithSpaces>1923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 Olah (2022891)</dc:creator>
  <cp:keywords/>
  <dc:description/>
  <cp:lastModifiedBy>Daniel Olah (2022891)</cp:lastModifiedBy>
  <cp:revision>4</cp:revision>
  <dcterms:created xsi:type="dcterms:W3CDTF">2023-03-23T20:45:00Z</dcterms:created>
  <dcterms:modified xsi:type="dcterms:W3CDTF">2023-03-23T21:05:00Z</dcterms:modified>
</cp:coreProperties>
</file>