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3CB5635" w:rsidR="00986B43" w:rsidRPr="00550E00" w:rsidRDefault="00986B43" w:rsidP="005D3F07">
            <w:pPr>
              <w:overflowPunct/>
              <w:autoSpaceDE/>
              <w:autoSpaceDN/>
              <w:adjustRightInd/>
              <w:ind w:right="-957"/>
              <w:textAlignment w:val="auto"/>
              <w:rPr>
                <w:rFonts w:ascii="Times New Roman" w:hAnsi="Times New Roman" w:cs="Times New Roman"/>
                <w:bCs/>
                <w:color w:val="auto"/>
                <w:sz w:val="32"/>
                <w:szCs w:val="32"/>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50E00">
              <w:rPr>
                <w:rFonts w:ascii="Times New Roman" w:hAnsi="Times New Roman" w:cs="Times New Roman"/>
                <w:bCs/>
                <w:color w:val="auto"/>
                <w:sz w:val="32"/>
                <w:szCs w:val="32"/>
              </w:rPr>
              <w:t xml:space="preserve">Aimee Roberts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0F8184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50E00">
              <w:t xml:space="preserve"> </w:t>
            </w:r>
            <w:r w:rsidR="00550E00" w:rsidRPr="00550E00">
              <w:rPr>
                <w:rFonts w:ascii="Times New Roman" w:hAnsi="Times New Roman" w:cs="Times New Roman"/>
                <w:bCs/>
                <w:color w:val="auto"/>
                <w:sz w:val="32"/>
                <w:szCs w:val="32"/>
              </w:rPr>
              <w:t>aimee.roberts1@powys.gov.uk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5290919B" w14:textId="11D9A7C7" w:rsidR="00550E00" w:rsidRPr="00550E00" w:rsidRDefault="0085230E" w:rsidP="00550E00">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50E00" w:rsidRPr="00550E00">
              <w:rPr>
                <w:rFonts w:ascii="Times New Roman" w:hAnsi="Times New Roman" w:cs="Times New Roman"/>
                <w:color w:val="auto"/>
                <w:sz w:val="24"/>
                <w:szCs w:val="24"/>
              </w:rPr>
              <w:t xml:space="preserve"> </w:t>
            </w:r>
            <w:r w:rsidR="00550E00" w:rsidRPr="00550E00">
              <w:rPr>
                <w:rFonts w:ascii="Times New Roman" w:hAnsi="Times New Roman" w:cs="Times New Roman"/>
                <w:bCs/>
                <w:color w:val="auto"/>
                <w:sz w:val="32"/>
                <w:szCs w:val="32"/>
              </w:rPr>
              <w:t>2418251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sidRPr="00550E00">
              <w:rPr>
                <w:rFonts w:ascii="Times New Roman" w:hAnsi="Times New Roman" w:cs="Times New Roman"/>
                <w:bCs/>
                <w:color w:val="auto"/>
                <w:sz w:val="32"/>
                <w:szCs w:val="32"/>
              </w:rPr>
              <w:t>21</w:t>
            </w:r>
            <w:r w:rsidR="00AE6231" w:rsidRPr="00550E00">
              <w:rPr>
                <w:rFonts w:ascii="Times New Roman" w:hAnsi="Times New Roman" w:cs="Times New Roman"/>
                <w:bCs/>
                <w:color w:val="auto"/>
                <w:sz w:val="32"/>
                <w:szCs w:val="32"/>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Pr="00AC635B" w:rsidRDefault="00EB695F" w:rsidP="00FF7EBB">
      <w:pPr>
        <w:jc w:val="both"/>
        <w:rPr>
          <w:sz w:val="22"/>
          <w:szCs w:val="22"/>
        </w:rPr>
      </w:pPr>
    </w:p>
    <w:p w14:paraId="4A77B935" w14:textId="679CB8DD" w:rsidR="00E529C1" w:rsidRPr="00976B52" w:rsidRDefault="00E529C1" w:rsidP="00E529C1">
      <w:pPr>
        <w:rPr>
          <w:sz w:val="22"/>
          <w:szCs w:val="22"/>
        </w:rPr>
      </w:pPr>
      <w:r w:rsidRPr="00976B52">
        <w:rPr>
          <w:sz w:val="22"/>
          <w:szCs w:val="22"/>
        </w:rPr>
        <w:t>Borton, T. (1970) “</w:t>
      </w:r>
      <w:r w:rsidRPr="00976B52">
        <w:rPr>
          <w:i/>
          <w:iCs/>
          <w:sz w:val="22"/>
          <w:szCs w:val="22"/>
        </w:rPr>
        <w:t>Reach, Teach and Touch</w:t>
      </w:r>
      <w:r w:rsidRPr="00976B52">
        <w:rPr>
          <w:sz w:val="22"/>
          <w:szCs w:val="22"/>
        </w:rPr>
        <w:t>” cited in Maclean, S. The Social Work Pocket Guide to…Reflective Practice (2010), Lichfield, Kirwin Maclean Associates.</w:t>
      </w:r>
    </w:p>
    <w:p w14:paraId="3338A666" w14:textId="77777777" w:rsidR="00EB695F" w:rsidRPr="00976B52" w:rsidRDefault="00EB695F" w:rsidP="00FF7EBB">
      <w:pPr>
        <w:jc w:val="both"/>
        <w:rPr>
          <w:sz w:val="22"/>
          <w:szCs w:val="22"/>
        </w:rPr>
      </w:pPr>
    </w:p>
    <w:p w14:paraId="6353A7D8" w14:textId="77777777" w:rsidR="00976B52" w:rsidRPr="00976B52" w:rsidRDefault="00976B52" w:rsidP="00976B52">
      <w:pPr>
        <w:rPr>
          <w:sz w:val="22"/>
          <w:szCs w:val="22"/>
        </w:rPr>
      </w:pPr>
      <w:proofErr w:type="spellStart"/>
      <w:r w:rsidRPr="00976B52">
        <w:rPr>
          <w:sz w:val="22"/>
          <w:szCs w:val="22"/>
        </w:rPr>
        <w:t>Cysur</w:t>
      </w:r>
      <w:proofErr w:type="spellEnd"/>
      <w:r w:rsidRPr="00976B52">
        <w:rPr>
          <w:sz w:val="22"/>
          <w:szCs w:val="22"/>
        </w:rPr>
        <w:t>. (2016) ‘</w:t>
      </w:r>
      <w:r w:rsidRPr="00976B52">
        <w:rPr>
          <w:i/>
          <w:iCs/>
          <w:sz w:val="22"/>
          <w:szCs w:val="22"/>
        </w:rPr>
        <w:t>Working Together to Safeguard People Volume 2 – Child Practice Reviews</w:t>
      </w:r>
      <w:r w:rsidRPr="00976B52">
        <w:rPr>
          <w:sz w:val="22"/>
          <w:szCs w:val="22"/>
        </w:rPr>
        <w:t xml:space="preserve">’ [online] Available at: </w:t>
      </w:r>
      <w:hyperlink r:id="rId11" w:history="1">
        <w:r w:rsidRPr="00976B52">
          <w:rPr>
            <w:rStyle w:val="Hyperlink"/>
            <w:sz w:val="22"/>
            <w:szCs w:val="22"/>
          </w:rPr>
          <w:t>https://cysur.wales/media/onylqfhm/working_together_to_safeguard_people-_volume_2_____child_practice_reviews.pdf</w:t>
        </w:r>
      </w:hyperlink>
      <w:r w:rsidRPr="00976B52">
        <w:rPr>
          <w:sz w:val="22"/>
          <w:szCs w:val="22"/>
        </w:rPr>
        <w:t xml:space="preserve"> [accessed 28/09/2025]</w:t>
      </w:r>
    </w:p>
    <w:p w14:paraId="75128A61" w14:textId="77777777" w:rsidR="00976B52" w:rsidRPr="00976B52" w:rsidRDefault="00976B52" w:rsidP="00FF7EBB">
      <w:pPr>
        <w:jc w:val="both"/>
        <w:rPr>
          <w:sz w:val="22"/>
          <w:szCs w:val="22"/>
        </w:rPr>
      </w:pPr>
    </w:p>
    <w:p w14:paraId="5BBF06E0" w14:textId="77777777" w:rsidR="00E529C1" w:rsidRPr="00976B52" w:rsidRDefault="00E529C1" w:rsidP="00B86E6B">
      <w:pPr>
        <w:rPr>
          <w:sz w:val="22"/>
          <w:szCs w:val="22"/>
        </w:rPr>
      </w:pPr>
    </w:p>
    <w:p w14:paraId="3FD1C540" w14:textId="51D8B746" w:rsidR="00B86E6B" w:rsidRDefault="00B86E6B" w:rsidP="00B86E6B">
      <w:pPr>
        <w:rPr>
          <w:sz w:val="22"/>
          <w:szCs w:val="22"/>
        </w:rPr>
      </w:pPr>
      <w:r w:rsidRPr="00976B52">
        <w:rPr>
          <w:sz w:val="22"/>
          <w:szCs w:val="22"/>
        </w:rPr>
        <w:t xml:space="preserve"> </w:t>
      </w:r>
      <w:proofErr w:type="spellStart"/>
      <w:r w:rsidRPr="00976B52">
        <w:rPr>
          <w:sz w:val="22"/>
          <w:szCs w:val="22"/>
        </w:rPr>
        <w:t>Cysur</w:t>
      </w:r>
      <w:proofErr w:type="spellEnd"/>
      <w:r w:rsidRPr="00976B52">
        <w:rPr>
          <w:sz w:val="22"/>
          <w:szCs w:val="22"/>
        </w:rPr>
        <w:t xml:space="preserve"> (2025) ‘</w:t>
      </w:r>
      <w:r w:rsidRPr="00976B52">
        <w:rPr>
          <w:i/>
          <w:iCs/>
          <w:sz w:val="22"/>
          <w:szCs w:val="22"/>
        </w:rPr>
        <w:t>Multi-Agency Pre-Birth Pathway THE MID AND WEST WALES SAFEGUARDING BOARD</w:t>
      </w:r>
      <w:r w:rsidRPr="00976B52">
        <w:rPr>
          <w:sz w:val="22"/>
          <w:szCs w:val="22"/>
        </w:rPr>
        <w:t xml:space="preserve">’ [Online] Available at: https://cysur.wales/media/tfgcw2ae/pre-birth-pathway-approved-20230124.pdf [accessed 01/10/2025] </w:t>
      </w:r>
    </w:p>
    <w:p w14:paraId="6617F41B" w14:textId="77777777" w:rsidR="004A3ECD" w:rsidRDefault="004A3ECD" w:rsidP="00B86E6B">
      <w:pPr>
        <w:rPr>
          <w:sz w:val="22"/>
          <w:szCs w:val="22"/>
        </w:rPr>
      </w:pPr>
    </w:p>
    <w:p w14:paraId="5927B539" w14:textId="62F65DB9" w:rsidR="004A3ECD" w:rsidRDefault="004A3ECD" w:rsidP="00B86E6B">
      <w:pPr>
        <w:rPr>
          <w:sz w:val="22"/>
          <w:szCs w:val="22"/>
        </w:rPr>
      </w:pPr>
      <w:r w:rsidRPr="004A3ECD">
        <w:rPr>
          <w:sz w:val="22"/>
          <w:szCs w:val="22"/>
        </w:rPr>
        <w:t xml:space="preserve">Kolb, D.A., 1984. </w:t>
      </w:r>
      <w:r w:rsidRPr="004A3ECD">
        <w:rPr>
          <w:i/>
          <w:iCs/>
          <w:sz w:val="22"/>
          <w:szCs w:val="22"/>
        </w:rPr>
        <w:t>Experiential learning: Experience as the source of learning and development</w:t>
      </w:r>
      <w:r w:rsidRPr="004A3ECD">
        <w:rPr>
          <w:sz w:val="22"/>
          <w:szCs w:val="22"/>
        </w:rPr>
        <w:t>. Englewood Cliffs, NJ: Prentice Hall.</w:t>
      </w:r>
    </w:p>
    <w:p w14:paraId="04031EB1" w14:textId="77777777" w:rsidR="00D95CC2" w:rsidRDefault="00D95CC2" w:rsidP="00B86E6B">
      <w:pPr>
        <w:rPr>
          <w:sz w:val="22"/>
          <w:szCs w:val="22"/>
        </w:rPr>
      </w:pPr>
    </w:p>
    <w:p w14:paraId="1DE98474" w14:textId="40BD8C27" w:rsidR="00D95CC2" w:rsidRPr="00976B52" w:rsidRDefault="00D95CC2" w:rsidP="00B86E6B">
      <w:pPr>
        <w:rPr>
          <w:sz w:val="22"/>
          <w:szCs w:val="22"/>
        </w:rPr>
      </w:pPr>
      <w:r w:rsidRPr="00D95CC2">
        <w:rPr>
          <w:sz w:val="22"/>
          <w:szCs w:val="22"/>
        </w:rPr>
        <w:t xml:space="preserve">Lee, S. (2025) </w:t>
      </w:r>
      <w:r w:rsidRPr="00D95CC2">
        <w:rPr>
          <w:i/>
          <w:iCs/>
          <w:sz w:val="22"/>
          <w:szCs w:val="22"/>
        </w:rPr>
        <w:t>Anti-Oppressive Practice in Mental Health: A comprehensive guide for social workers to promote equality and challenge injustice</w:t>
      </w:r>
      <w:r w:rsidRPr="00D95CC2">
        <w:rPr>
          <w:sz w:val="22"/>
          <w:szCs w:val="22"/>
        </w:rPr>
        <w:t xml:space="preserve">. </w:t>
      </w:r>
      <w:r>
        <w:rPr>
          <w:sz w:val="22"/>
          <w:szCs w:val="22"/>
        </w:rPr>
        <w:t xml:space="preserve">[online] </w:t>
      </w:r>
      <w:r w:rsidRPr="00D95CC2">
        <w:rPr>
          <w:sz w:val="22"/>
          <w:szCs w:val="22"/>
        </w:rPr>
        <w:t xml:space="preserve">Available at: </w:t>
      </w:r>
      <w:hyperlink r:id="rId12" w:tgtFrame="_blank" w:history="1">
        <w:r w:rsidRPr="00D95CC2">
          <w:rPr>
            <w:rStyle w:val="Hyperlink"/>
            <w:sz w:val="22"/>
            <w:szCs w:val="22"/>
          </w:rPr>
          <w:t>https://www.numberanalytics.com/blog/anti-oppressive-practice-mental-health-social-work</w:t>
        </w:r>
      </w:hyperlink>
      <w:r w:rsidRPr="00D95CC2">
        <w:rPr>
          <w:sz w:val="22"/>
          <w:szCs w:val="22"/>
        </w:rPr>
        <w:t xml:space="preserve"> </w:t>
      </w:r>
      <w:r>
        <w:rPr>
          <w:sz w:val="22"/>
          <w:szCs w:val="22"/>
        </w:rPr>
        <w:t>[</w:t>
      </w:r>
      <w:r w:rsidRPr="00D95CC2">
        <w:rPr>
          <w:sz w:val="22"/>
          <w:szCs w:val="22"/>
        </w:rPr>
        <w:t>Accessed: 6 October 2025</w:t>
      </w:r>
      <w:r>
        <w:rPr>
          <w:sz w:val="22"/>
          <w:szCs w:val="22"/>
        </w:rPr>
        <w:t>]</w:t>
      </w:r>
    </w:p>
    <w:p w14:paraId="6D88EEE8" w14:textId="77777777" w:rsidR="00B86E6B" w:rsidRDefault="00B86E6B" w:rsidP="00B86E6B">
      <w:pPr>
        <w:rPr>
          <w:sz w:val="22"/>
          <w:szCs w:val="22"/>
        </w:rPr>
      </w:pPr>
    </w:p>
    <w:p w14:paraId="76E3B487" w14:textId="615BF297" w:rsidR="008A01F1" w:rsidRPr="00976B52" w:rsidRDefault="008A01F1" w:rsidP="00B86E6B">
      <w:pPr>
        <w:rPr>
          <w:sz w:val="22"/>
          <w:szCs w:val="22"/>
        </w:rPr>
      </w:pPr>
      <w:r w:rsidRPr="008A01F1">
        <w:rPr>
          <w:sz w:val="22"/>
          <w:szCs w:val="22"/>
        </w:rPr>
        <w:t xml:space="preserve">National Assembly for Wales (2011) </w:t>
      </w:r>
      <w:r w:rsidRPr="008A01F1">
        <w:rPr>
          <w:i/>
          <w:iCs/>
          <w:sz w:val="22"/>
          <w:szCs w:val="22"/>
        </w:rPr>
        <w:t>Rights of Children and Young Persons (Wales) Measure 2011</w:t>
      </w:r>
      <w:r w:rsidRPr="008A01F1">
        <w:rPr>
          <w:sz w:val="22"/>
          <w:szCs w:val="22"/>
        </w:rPr>
        <w:t xml:space="preserve">. </w:t>
      </w:r>
      <w:r>
        <w:rPr>
          <w:sz w:val="22"/>
          <w:szCs w:val="22"/>
        </w:rPr>
        <w:t xml:space="preserve"> [online] </w:t>
      </w:r>
      <w:r w:rsidRPr="008A01F1">
        <w:rPr>
          <w:sz w:val="22"/>
          <w:szCs w:val="22"/>
        </w:rPr>
        <w:t xml:space="preserve">Available at: </w:t>
      </w:r>
      <w:hyperlink r:id="rId13" w:tgtFrame="_blank" w:history="1">
        <w:r w:rsidRPr="008A01F1">
          <w:rPr>
            <w:rStyle w:val="Hyperlink"/>
            <w:sz w:val="22"/>
            <w:szCs w:val="22"/>
          </w:rPr>
          <w:t>https://www.legislation.gov.uk/mwa/2011/2/contents</w:t>
        </w:r>
      </w:hyperlink>
      <w:r w:rsidRPr="008A01F1">
        <w:rPr>
          <w:sz w:val="22"/>
          <w:szCs w:val="22"/>
        </w:rPr>
        <w:t xml:space="preserve"> </w:t>
      </w:r>
      <w:r>
        <w:rPr>
          <w:sz w:val="22"/>
          <w:szCs w:val="22"/>
        </w:rPr>
        <w:t>[</w:t>
      </w:r>
      <w:r w:rsidRPr="008A01F1">
        <w:rPr>
          <w:sz w:val="22"/>
          <w:szCs w:val="22"/>
        </w:rPr>
        <w:t>Accessed: 6 October 2025</w:t>
      </w:r>
      <w:r>
        <w:rPr>
          <w:sz w:val="22"/>
          <w:szCs w:val="22"/>
        </w:rPr>
        <w:t>]</w:t>
      </w:r>
      <w:r w:rsidRPr="008A01F1">
        <w:rPr>
          <w:sz w:val="22"/>
          <w:szCs w:val="22"/>
        </w:rPr>
        <w:t>.</w:t>
      </w:r>
    </w:p>
    <w:p w14:paraId="04AF0290" w14:textId="77777777" w:rsidR="00B763F7" w:rsidRPr="00976B52" w:rsidRDefault="00B763F7" w:rsidP="00B763F7">
      <w:pPr>
        <w:jc w:val="both"/>
        <w:rPr>
          <w:sz w:val="22"/>
          <w:szCs w:val="22"/>
        </w:rPr>
      </w:pPr>
    </w:p>
    <w:p w14:paraId="490205FC" w14:textId="54F2D356" w:rsidR="00B763F7" w:rsidRPr="00976B52" w:rsidRDefault="00B763F7" w:rsidP="00B763F7">
      <w:pPr>
        <w:rPr>
          <w:sz w:val="22"/>
          <w:szCs w:val="22"/>
        </w:rPr>
      </w:pPr>
      <w:r w:rsidRPr="00976B52">
        <w:rPr>
          <w:sz w:val="22"/>
          <w:szCs w:val="22"/>
        </w:rPr>
        <w:t xml:space="preserve">NSPCC. (2022) ‘Gillick Competence’. [online] Available at: </w:t>
      </w:r>
      <w:hyperlink r:id="rId14" w:anchor="skip-to-content" w:history="1">
        <w:r w:rsidRPr="00976B52">
          <w:rPr>
            <w:rStyle w:val="Hyperlink"/>
            <w:sz w:val="22"/>
            <w:szCs w:val="22"/>
          </w:rPr>
          <w:t>https://learning.nspcc.org.uk/child-protection-system/gillick-competence-fraser-guidelines#skip-to-content</w:t>
        </w:r>
      </w:hyperlink>
      <w:r w:rsidRPr="00976B52">
        <w:rPr>
          <w:sz w:val="22"/>
          <w:szCs w:val="22"/>
        </w:rPr>
        <w:t xml:space="preserve"> [accessed 06/10/2025]</w:t>
      </w:r>
    </w:p>
    <w:p w14:paraId="0480B5C0" w14:textId="77777777" w:rsidR="00E529C1" w:rsidRPr="00976B52" w:rsidRDefault="00E529C1" w:rsidP="00E529C1">
      <w:pPr>
        <w:rPr>
          <w:sz w:val="22"/>
          <w:szCs w:val="22"/>
        </w:rPr>
      </w:pPr>
    </w:p>
    <w:p w14:paraId="16FE59E0" w14:textId="209472FF" w:rsidR="00E529C1" w:rsidRPr="00976B52" w:rsidRDefault="00E529C1" w:rsidP="00E529C1">
      <w:pPr>
        <w:rPr>
          <w:sz w:val="22"/>
          <w:szCs w:val="22"/>
        </w:rPr>
      </w:pPr>
      <w:r w:rsidRPr="00976B52">
        <w:rPr>
          <w:sz w:val="22"/>
          <w:szCs w:val="22"/>
        </w:rPr>
        <w:t xml:space="preserve">Signs of Safety (2024) </w:t>
      </w:r>
      <w:r w:rsidRPr="00976B52">
        <w:rPr>
          <w:i/>
          <w:iCs/>
          <w:sz w:val="22"/>
          <w:szCs w:val="22"/>
        </w:rPr>
        <w:t xml:space="preserve">What Is Signs of Safety? </w:t>
      </w:r>
      <w:r w:rsidRPr="00976B52">
        <w:rPr>
          <w:sz w:val="22"/>
          <w:szCs w:val="22"/>
        </w:rPr>
        <w:t xml:space="preserve">[online] Available at: </w:t>
      </w:r>
      <w:hyperlink r:id="rId15" w:history="1">
        <w:r w:rsidRPr="00976B52">
          <w:rPr>
            <w:rStyle w:val="Hyperlink"/>
            <w:sz w:val="22"/>
            <w:szCs w:val="22"/>
          </w:rPr>
          <w:t>https://www.signsofsafety.net/what-is-sofs/</w:t>
        </w:r>
      </w:hyperlink>
      <w:r w:rsidRPr="00976B52">
        <w:rPr>
          <w:sz w:val="22"/>
          <w:szCs w:val="22"/>
        </w:rPr>
        <w:t xml:space="preserve"> [accessed 10/01/2025]</w:t>
      </w:r>
    </w:p>
    <w:p w14:paraId="0773A088" w14:textId="77777777" w:rsidR="00835404" w:rsidRPr="00976B52" w:rsidRDefault="00835404" w:rsidP="00835404">
      <w:pPr>
        <w:rPr>
          <w:b/>
          <w:bCs/>
          <w:sz w:val="22"/>
          <w:szCs w:val="22"/>
        </w:rPr>
      </w:pPr>
    </w:p>
    <w:p w14:paraId="0B5970AD" w14:textId="77777777" w:rsidR="00976B52" w:rsidRPr="00976B52" w:rsidRDefault="00976B52" w:rsidP="00976B52">
      <w:pPr>
        <w:rPr>
          <w:sz w:val="22"/>
          <w:szCs w:val="22"/>
        </w:rPr>
      </w:pPr>
      <w:r w:rsidRPr="00976B52">
        <w:rPr>
          <w:sz w:val="22"/>
          <w:szCs w:val="22"/>
        </w:rPr>
        <w:t>Smith, E. (2024</w:t>
      </w:r>
      <w:r w:rsidRPr="00976B52">
        <w:rPr>
          <w:i/>
          <w:iCs/>
          <w:sz w:val="22"/>
          <w:szCs w:val="22"/>
        </w:rPr>
        <w:t xml:space="preserve">) ‘Peer reflection and CPD’ </w:t>
      </w:r>
      <w:r w:rsidRPr="00976B52">
        <w:rPr>
          <w:sz w:val="22"/>
          <w:szCs w:val="22"/>
        </w:rPr>
        <w:t xml:space="preserve">[online] Available at:  </w:t>
      </w:r>
      <w:hyperlink r:id="rId16" w:history="1">
        <w:r w:rsidRPr="00976B52">
          <w:rPr>
            <w:rStyle w:val="Hyperlink"/>
            <w:sz w:val="22"/>
            <w:szCs w:val="22"/>
          </w:rPr>
          <w:t>https://www.researchinpractice.org.uk/all/news-views/2023/october/understanding-peer-reflection-and-cpd/</w:t>
        </w:r>
      </w:hyperlink>
      <w:r w:rsidRPr="00976B52">
        <w:rPr>
          <w:sz w:val="22"/>
          <w:szCs w:val="22"/>
        </w:rPr>
        <w:t xml:space="preserve"> [accessed 28/09/2025]</w:t>
      </w:r>
    </w:p>
    <w:p w14:paraId="31181A20" w14:textId="77777777" w:rsidR="00B763F7" w:rsidRPr="00976B52" w:rsidRDefault="00B763F7" w:rsidP="00835404">
      <w:pPr>
        <w:rPr>
          <w:sz w:val="22"/>
          <w:szCs w:val="22"/>
        </w:rPr>
      </w:pPr>
    </w:p>
    <w:p w14:paraId="564A304B" w14:textId="145BDA55" w:rsidR="00835404" w:rsidRDefault="00835404" w:rsidP="00835404">
      <w:pPr>
        <w:rPr>
          <w:sz w:val="22"/>
          <w:szCs w:val="22"/>
        </w:rPr>
      </w:pPr>
      <w:r w:rsidRPr="00976B52">
        <w:rPr>
          <w:sz w:val="22"/>
          <w:szCs w:val="22"/>
        </w:rPr>
        <w:t xml:space="preserve"> Social Care Wales. (2019). </w:t>
      </w:r>
      <w:r w:rsidRPr="00976B52">
        <w:rPr>
          <w:i/>
          <w:iCs/>
          <w:sz w:val="22"/>
          <w:szCs w:val="22"/>
        </w:rPr>
        <w:t>Wales Safeguarding Procedures</w:t>
      </w:r>
      <w:r w:rsidRPr="00976B52">
        <w:rPr>
          <w:sz w:val="22"/>
          <w:szCs w:val="22"/>
        </w:rPr>
        <w:t>. [online] Available at: https://safeguarding.wales/ [Accessed 4 Sep. 2025].</w:t>
      </w:r>
    </w:p>
    <w:p w14:paraId="6C633D89" w14:textId="77777777" w:rsidR="002513E3" w:rsidRDefault="002513E3" w:rsidP="00835404">
      <w:pPr>
        <w:rPr>
          <w:sz w:val="22"/>
          <w:szCs w:val="22"/>
        </w:rPr>
      </w:pPr>
    </w:p>
    <w:p w14:paraId="6473A2C2" w14:textId="1BADB0B2" w:rsidR="002513E3" w:rsidRPr="00976B52" w:rsidRDefault="002513E3" w:rsidP="00835404">
      <w:pPr>
        <w:rPr>
          <w:sz w:val="22"/>
          <w:szCs w:val="22"/>
        </w:rPr>
      </w:pPr>
      <w:r w:rsidRPr="002513E3">
        <w:rPr>
          <w:sz w:val="22"/>
          <w:szCs w:val="22"/>
        </w:rPr>
        <w:t>Social Care Wales (2019</w:t>
      </w:r>
      <w:r>
        <w:rPr>
          <w:sz w:val="22"/>
          <w:szCs w:val="22"/>
        </w:rPr>
        <w:t>a</w:t>
      </w:r>
      <w:r w:rsidRPr="002513E3">
        <w:rPr>
          <w:sz w:val="22"/>
          <w:szCs w:val="22"/>
        </w:rPr>
        <w:t xml:space="preserve">) </w:t>
      </w:r>
      <w:r w:rsidRPr="002513E3">
        <w:rPr>
          <w:i/>
          <w:iCs/>
          <w:sz w:val="22"/>
          <w:szCs w:val="22"/>
        </w:rPr>
        <w:t>Practice guidance for social workers registered with Social Care Wales</w:t>
      </w:r>
      <w:r w:rsidRPr="002513E3">
        <w:rPr>
          <w:sz w:val="22"/>
          <w:szCs w:val="22"/>
        </w:rPr>
        <w:t>. Cardiff: Social Care Wales.</w:t>
      </w:r>
      <w:r>
        <w:rPr>
          <w:sz w:val="22"/>
          <w:szCs w:val="22"/>
        </w:rPr>
        <w:t xml:space="preserve"> [online]</w:t>
      </w:r>
      <w:r w:rsidRPr="002513E3">
        <w:rPr>
          <w:sz w:val="22"/>
          <w:szCs w:val="22"/>
        </w:rPr>
        <w:t xml:space="preserve"> Available at: </w:t>
      </w:r>
      <w:hyperlink r:id="rId17" w:tgtFrame="_blank" w:history="1">
        <w:r w:rsidRPr="002513E3">
          <w:rPr>
            <w:rStyle w:val="Hyperlink"/>
            <w:sz w:val="22"/>
            <w:szCs w:val="22"/>
          </w:rPr>
          <w:t>https://socialcare.wales/cms-assets/documents/Practice-guidance-social-workers.pdf</w:t>
        </w:r>
      </w:hyperlink>
      <w:r w:rsidRPr="002513E3">
        <w:rPr>
          <w:sz w:val="22"/>
          <w:szCs w:val="22"/>
        </w:rPr>
        <w:t xml:space="preserve"> (Accessed: 6 October 2025).</w:t>
      </w:r>
    </w:p>
    <w:p w14:paraId="570C9B6D" w14:textId="77777777" w:rsidR="00893687" w:rsidRPr="00976B52" w:rsidRDefault="00893687" w:rsidP="00893687">
      <w:pPr>
        <w:rPr>
          <w:sz w:val="22"/>
          <w:szCs w:val="22"/>
        </w:rPr>
      </w:pPr>
    </w:p>
    <w:p w14:paraId="19B39B96" w14:textId="16C00BDD" w:rsidR="00893687" w:rsidRPr="00976B52" w:rsidRDefault="00893687" w:rsidP="00893687">
      <w:pPr>
        <w:rPr>
          <w:sz w:val="22"/>
          <w:szCs w:val="22"/>
        </w:rPr>
      </w:pPr>
      <w:r w:rsidRPr="00976B52">
        <w:rPr>
          <w:sz w:val="22"/>
          <w:szCs w:val="22"/>
        </w:rPr>
        <w:t xml:space="preserve"> Social Care Wales. (2025a). </w:t>
      </w:r>
      <w:r w:rsidRPr="00976B52">
        <w:rPr>
          <w:i/>
          <w:iCs/>
          <w:sz w:val="22"/>
          <w:szCs w:val="22"/>
        </w:rPr>
        <w:t>Safeguarding Adults: Councillors Workbook</w:t>
      </w:r>
      <w:r w:rsidRPr="00976B52">
        <w:rPr>
          <w:sz w:val="22"/>
          <w:szCs w:val="22"/>
        </w:rPr>
        <w:t>. [online] Available at: https://socialcare.wales/cms-assets/documents/42.-Safeguarding-Adults-Workbook.pdf [Accessed 4 Sep. 2025].</w:t>
      </w:r>
    </w:p>
    <w:p w14:paraId="1A648E0E" w14:textId="77777777" w:rsidR="00893687" w:rsidRPr="00976B52" w:rsidRDefault="00893687" w:rsidP="00893687">
      <w:pPr>
        <w:rPr>
          <w:sz w:val="22"/>
          <w:szCs w:val="22"/>
        </w:rPr>
      </w:pPr>
    </w:p>
    <w:p w14:paraId="1EAA6A48" w14:textId="1B4AA99F" w:rsidR="00893687" w:rsidRPr="00976B52" w:rsidRDefault="00893687" w:rsidP="00893687">
      <w:pPr>
        <w:rPr>
          <w:sz w:val="22"/>
          <w:szCs w:val="22"/>
        </w:rPr>
      </w:pPr>
      <w:r w:rsidRPr="00976B52">
        <w:rPr>
          <w:sz w:val="22"/>
          <w:szCs w:val="22"/>
        </w:rPr>
        <w:lastRenderedPageBreak/>
        <w:t xml:space="preserve"> Social Care Wales. (2025). </w:t>
      </w:r>
      <w:r w:rsidRPr="00976B52">
        <w:rPr>
          <w:i/>
          <w:iCs/>
          <w:sz w:val="22"/>
          <w:szCs w:val="22"/>
        </w:rPr>
        <w:t>Safeguarding | Social Work Resources Library</w:t>
      </w:r>
      <w:r w:rsidRPr="00976B52">
        <w:rPr>
          <w:sz w:val="22"/>
          <w:szCs w:val="22"/>
        </w:rPr>
        <w:t>. [online] Available at: https://socialcare.wales/social-work-resources-library/safeguarding [Accessed 4 Sep. 2025]</w:t>
      </w:r>
    </w:p>
    <w:p w14:paraId="27490828" w14:textId="77777777" w:rsidR="00F93034" w:rsidRPr="00976B52" w:rsidRDefault="00F93034" w:rsidP="00893687">
      <w:pPr>
        <w:rPr>
          <w:sz w:val="22"/>
          <w:szCs w:val="22"/>
        </w:rPr>
      </w:pPr>
    </w:p>
    <w:p w14:paraId="6458C7FB" w14:textId="47353243" w:rsidR="00F93034" w:rsidRDefault="00F93034" w:rsidP="00F93034">
      <w:pPr>
        <w:rPr>
          <w:sz w:val="22"/>
          <w:szCs w:val="22"/>
        </w:rPr>
      </w:pPr>
      <w:r w:rsidRPr="00976B52">
        <w:rPr>
          <w:sz w:val="22"/>
          <w:szCs w:val="22"/>
        </w:rPr>
        <w:t xml:space="preserve"> Social Care Wales (2025) </w:t>
      </w:r>
      <w:r w:rsidRPr="00976B52">
        <w:rPr>
          <w:i/>
          <w:iCs/>
          <w:sz w:val="22"/>
          <w:szCs w:val="22"/>
        </w:rPr>
        <w:t>Wales Safeguarding Procedures</w:t>
      </w:r>
      <w:r w:rsidRPr="00976B52">
        <w:rPr>
          <w:sz w:val="22"/>
          <w:szCs w:val="22"/>
        </w:rPr>
        <w:t xml:space="preserve">. Version 2.2.2. [online] Available at: </w:t>
      </w:r>
      <w:hyperlink r:id="rId18" w:tgtFrame="_blank" w:history="1">
        <w:r w:rsidRPr="00976B52">
          <w:rPr>
            <w:rStyle w:val="Hyperlink"/>
            <w:sz w:val="22"/>
            <w:szCs w:val="22"/>
          </w:rPr>
          <w:t>https://safeguarding.wales</w:t>
        </w:r>
      </w:hyperlink>
      <w:r w:rsidRPr="00976B52">
        <w:rPr>
          <w:sz w:val="22"/>
          <w:szCs w:val="22"/>
        </w:rPr>
        <w:t xml:space="preserve"> [Accessed: 3 October 2025]</w:t>
      </w:r>
    </w:p>
    <w:p w14:paraId="78E78150" w14:textId="77777777" w:rsidR="00F93034" w:rsidRDefault="00F93034" w:rsidP="00893687">
      <w:pPr>
        <w:rPr>
          <w:i/>
          <w:iCs/>
          <w:sz w:val="22"/>
          <w:szCs w:val="22"/>
        </w:rPr>
      </w:pPr>
    </w:p>
    <w:p w14:paraId="7807A807" w14:textId="77777777" w:rsidR="007F2DF3" w:rsidRDefault="007F2DF3" w:rsidP="007F2DF3">
      <w:pPr>
        <w:rPr>
          <w:sz w:val="22"/>
          <w:szCs w:val="22"/>
        </w:rPr>
      </w:pPr>
      <w:r w:rsidRPr="007F0386">
        <w:rPr>
          <w:sz w:val="22"/>
          <w:szCs w:val="22"/>
        </w:rPr>
        <w:t xml:space="preserve">Social Care Wales </w:t>
      </w:r>
      <w:r>
        <w:rPr>
          <w:sz w:val="22"/>
          <w:szCs w:val="22"/>
        </w:rPr>
        <w:t>(</w:t>
      </w:r>
      <w:r w:rsidRPr="007F0386">
        <w:rPr>
          <w:sz w:val="22"/>
          <w:szCs w:val="22"/>
        </w:rPr>
        <w:t>2025</w:t>
      </w:r>
      <w:r>
        <w:rPr>
          <w:sz w:val="22"/>
          <w:szCs w:val="22"/>
        </w:rPr>
        <w:t xml:space="preserve">a) </w:t>
      </w:r>
      <w:r w:rsidRPr="007F0386">
        <w:rPr>
          <w:i/>
          <w:iCs/>
          <w:sz w:val="22"/>
          <w:szCs w:val="22"/>
        </w:rPr>
        <w:t>National Occupational Standards (NOS) – Social Work</w:t>
      </w:r>
      <w:r w:rsidRPr="007F0386">
        <w:rPr>
          <w:sz w:val="22"/>
          <w:szCs w:val="22"/>
        </w:rPr>
        <w:t xml:space="preserve">. [online] Available at: </w:t>
      </w:r>
      <w:hyperlink r:id="rId19" w:tgtFrame="_blank" w:history="1">
        <w:r w:rsidRPr="007F0386">
          <w:rPr>
            <w:rStyle w:val="Hyperlink"/>
            <w:sz w:val="22"/>
            <w:szCs w:val="22"/>
          </w:rPr>
          <w:t>https://socialcare.wales/resources-guidance/early-years-and-childcare/national-occupational-standards-nos/social-work</w:t>
        </w:r>
      </w:hyperlink>
      <w:r w:rsidRPr="007F0386">
        <w:rPr>
          <w:sz w:val="22"/>
          <w:szCs w:val="22"/>
        </w:rPr>
        <w:t xml:space="preserve"> [Accessed 7 Oct. 2025]</w:t>
      </w:r>
    </w:p>
    <w:p w14:paraId="14DCDC99" w14:textId="77777777" w:rsidR="007F2DF3" w:rsidRPr="00976B52" w:rsidRDefault="007F2DF3" w:rsidP="00893687">
      <w:pPr>
        <w:rPr>
          <w:i/>
          <w:iCs/>
          <w:sz w:val="22"/>
          <w:szCs w:val="22"/>
        </w:rPr>
      </w:pPr>
    </w:p>
    <w:p w14:paraId="644F7371" w14:textId="403338E4" w:rsidR="00893687" w:rsidRDefault="004F148A" w:rsidP="00835404">
      <w:pPr>
        <w:rPr>
          <w:sz w:val="22"/>
          <w:szCs w:val="22"/>
        </w:rPr>
      </w:pPr>
      <w:r w:rsidRPr="004F148A">
        <w:rPr>
          <w:sz w:val="22"/>
          <w:szCs w:val="22"/>
        </w:rPr>
        <w:t>Social Care Wales (</w:t>
      </w:r>
      <w:r>
        <w:rPr>
          <w:sz w:val="22"/>
          <w:szCs w:val="22"/>
        </w:rPr>
        <w:t>ND</w:t>
      </w:r>
      <w:r w:rsidRPr="004F148A">
        <w:rPr>
          <w:sz w:val="22"/>
          <w:szCs w:val="22"/>
        </w:rPr>
        <w:t xml:space="preserve">) </w:t>
      </w:r>
      <w:r w:rsidRPr="004F148A">
        <w:rPr>
          <w:i/>
          <w:iCs/>
          <w:sz w:val="22"/>
          <w:szCs w:val="22"/>
        </w:rPr>
        <w:t>Social services national outcomes framework</w:t>
      </w:r>
      <w:r w:rsidRPr="004F148A">
        <w:rPr>
          <w:sz w:val="22"/>
          <w:szCs w:val="22"/>
        </w:rPr>
        <w:t xml:space="preserve">. </w:t>
      </w:r>
      <w:r>
        <w:rPr>
          <w:sz w:val="22"/>
          <w:szCs w:val="22"/>
        </w:rPr>
        <w:t>[online]</w:t>
      </w:r>
      <w:r w:rsidRPr="004F148A">
        <w:rPr>
          <w:sz w:val="22"/>
          <w:szCs w:val="22"/>
        </w:rPr>
        <w:t xml:space="preserve"> Available at: </w:t>
      </w:r>
      <w:hyperlink r:id="rId20" w:tgtFrame="_blank" w:history="1">
        <w:r w:rsidRPr="004F148A">
          <w:rPr>
            <w:rStyle w:val="Hyperlink"/>
            <w:sz w:val="22"/>
            <w:szCs w:val="22"/>
          </w:rPr>
          <w:t>https://socialcare.wales/cms-assets/documents/hub-downloads/Social_Services_Outcomes_ENG.pdf</w:t>
        </w:r>
      </w:hyperlink>
      <w:r w:rsidRPr="004F148A">
        <w:rPr>
          <w:sz w:val="22"/>
          <w:szCs w:val="22"/>
        </w:rPr>
        <w:t xml:space="preserve"> [Accessed 7 Oct. 2025]</w:t>
      </w:r>
    </w:p>
    <w:p w14:paraId="0560E66A" w14:textId="77777777" w:rsidR="007F0386" w:rsidRDefault="007F0386" w:rsidP="00835404">
      <w:pPr>
        <w:rPr>
          <w:sz w:val="22"/>
          <w:szCs w:val="22"/>
        </w:rPr>
      </w:pPr>
    </w:p>
    <w:p w14:paraId="595A11C1" w14:textId="77777777" w:rsidR="004F148A" w:rsidRPr="00976B52" w:rsidRDefault="004F148A" w:rsidP="00835404">
      <w:pPr>
        <w:rPr>
          <w:sz w:val="22"/>
          <w:szCs w:val="22"/>
        </w:rPr>
      </w:pPr>
    </w:p>
    <w:p w14:paraId="3AED77F6" w14:textId="1ED24AB0" w:rsidR="00B763F7" w:rsidRDefault="00B763F7" w:rsidP="00B763F7">
      <w:pPr>
        <w:rPr>
          <w:sz w:val="22"/>
          <w:szCs w:val="22"/>
        </w:rPr>
      </w:pPr>
      <w:r w:rsidRPr="00976B52">
        <w:rPr>
          <w:sz w:val="22"/>
          <w:szCs w:val="22"/>
        </w:rPr>
        <w:t xml:space="preserve">UK Government. (1989) ‘Children Act 1989 – Section 47’. [online] Available at: </w:t>
      </w:r>
      <w:hyperlink r:id="rId21" w:history="1">
        <w:r w:rsidRPr="00976B52">
          <w:rPr>
            <w:rStyle w:val="Hyperlink"/>
            <w:sz w:val="22"/>
            <w:szCs w:val="22"/>
          </w:rPr>
          <w:t>https://www.legislation.gov.uk/ukpga/1989/41/section/47</w:t>
        </w:r>
      </w:hyperlink>
      <w:r w:rsidRPr="00976B52">
        <w:rPr>
          <w:sz w:val="22"/>
          <w:szCs w:val="22"/>
        </w:rPr>
        <w:t xml:space="preserve"> [accessed 5/9/2025] </w:t>
      </w:r>
    </w:p>
    <w:p w14:paraId="2592F485" w14:textId="77777777" w:rsidR="004622A5" w:rsidRDefault="004622A5" w:rsidP="00B763F7">
      <w:pPr>
        <w:rPr>
          <w:sz w:val="22"/>
          <w:szCs w:val="22"/>
        </w:rPr>
      </w:pPr>
    </w:p>
    <w:p w14:paraId="4988E62D" w14:textId="77777777" w:rsidR="004622A5" w:rsidRPr="00976B52" w:rsidRDefault="004622A5" w:rsidP="004622A5">
      <w:pPr>
        <w:rPr>
          <w:sz w:val="22"/>
          <w:szCs w:val="22"/>
        </w:rPr>
      </w:pPr>
      <w:r w:rsidRPr="00004A44">
        <w:rPr>
          <w:sz w:val="22"/>
          <w:szCs w:val="22"/>
        </w:rPr>
        <w:t xml:space="preserve">UK Government (1998) </w:t>
      </w:r>
      <w:r w:rsidRPr="00004A44">
        <w:rPr>
          <w:i/>
          <w:iCs/>
          <w:sz w:val="22"/>
          <w:szCs w:val="22"/>
        </w:rPr>
        <w:t>Human Rights Act 1998, Schedule 1, Article 8: Right to respect for private and family life</w:t>
      </w:r>
      <w:r w:rsidRPr="00004A44">
        <w:rPr>
          <w:sz w:val="22"/>
          <w:szCs w:val="22"/>
        </w:rPr>
        <w:t>.</w:t>
      </w:r>
      <w:r>
        <w:rPr>
          <w:sz w:val="22"/>
          <w:szCs w:val="22"/>
        </w:rPr>
        <w:t xml:space="preserve"> [online]</w:t>
      </w:r>
      <w:r w:rsidRPr="00004A44">
        <w:rPr>
          <w:sz w:val="22"/>
          <w:szCs w:val="22"/>
        </w:rPr>
        <w:t xml:space="preserve"> Available at: </w:t>
      </w:r>
      <w:hyperlink r:id="rId22" w:tgtFrame="_blank" w:history="1">
        <w:r w:rsidRPr="00004A44">
          <w:rPr>
            <w:rStyle w:val="Hyperlink"/>
            <w:sz w:val="22"/>
            <w:szCs w:val="22"/>
          </w:rPr>
          <w:t>https://www.legislation.gov.uk/ukpga/1998/42/schedule/1/part/I/chapter/7</w:t>
        </w:r>
      </w:hyperlink>
      <w:r w:rsidRPr="00004A44">
        <w:rPr>
          <w:sz w:val="22"/>
          <w:szCs w:val="22"/>
        </w:rPr>
        <w:t xml:space="preserve"> (Accessed: 6 October 2025).</w:t>
      </w:r>
    </w:p>
    <w:p w14:paraId="62D136D8" w14:textId="77777777" w:rsidR="00004A44" w:rsidRPr="00976B52" w:rsidRDefault="00004A44" w:rsidP="00B763F7">
      <w:pPr>
        <w:rPr>
          <w:sz w:val="22"/>
          <w:szCs w:val="22"/>
        </w:rPr>
      </w:pPr>
    </w:p>
    <w:p w14:paraId="431FF01C" w14:textId="77777777" w:rsidR="00B763F7" w:rsidRPr="00976B52" w:rsidRDefault="00B763F7" w:rsidP="00B763F7">
      <w:pPr>
        <w:rPr>
          <w:sz w:val="22"/>
          <w:szCs w:val="22"/>
        </w:rPr>
      </w:pPr>
    </w:p>
    <w:p w14:paraId="3B4B308C" w14:textId="30F7A97E" w:rsidR="00B763F7" w:rsidRDefault="00B763F7" w:rsidP="00B763F7">
      <w:pPr>
        <w:rPr>
          <w:sz w:val="22"/>
          <w:szCs w:val="22"/>
        </w:rPr>
      </w:pPr>
      <w:r w:rsidRPr="00976B52">
        <w:rPr>
          <w:sz w:val="22"/>
          <w:szCs w:val="22"/>
        </w:rPr>
        <w:t>UK Government. (2005) ‘Mental Capacity Act 2005’ [online] Available at: https://www.legislation.gov.uk/ukpga/2005/9/contents [accessed 5/9/2025]</w:t>
      </w:r>
    </w:p>
    <w:p w14:paraId="5EEF16D2" w14:textId="77777777" w:rsidR="00F74058" w:rsidRPr="00F74058" w:rsidRDefault="00F74058" w:rsidP="00B763F7">
      <w:pPr>
        <w:rPr>
          <w:sz w:val="22"/>
          <w:szCs w:val="22"/>
        </w:rPr>
      </w:pPr>
    </w:p>
    <w:p w14:paraId="0775BAD5" w14:textId="7C922B27" w:rsidR="00F74058" w:rsidRDefault="00F74058" w:rsidP="00B763F7">
      <w:pPr>
        <w:rPr>
          <w:sz w:val="22"/>
          <w:szCs w:val="22"/>
        </w:rPr>
      </w:pPr>
      <w:r w:rsidRPr="00F74058">
        <w:rPr>
          <w:sz w:val="22"/>
          <w:szCs w:val="22"/>
        </w:rPr>
        <w:t xml:space="preserve">United Nations General Assembly (1989) </w:t>
      </w:r>
      <w:r w:rsidRPr="00F74058">
        <w:rPr>
          <w:i/>
          <w:iCs/>
          <w:sz w:val="22"/>
          <w:szCs w:val="22"/>
        </w:rPr>
        <w:t>Convention on the Rights of the Child, Article 19: Protection from all forms of violence</w:t>
      </w:r>
      <w:r w:rsidRPr="00F74058">
        <w:rPr>
          <w:sz w:val="22"/>
          <w:szCs w:val="22"/>
        </w:rPr>
        <w:t xml:space="preserve">. </w:t>
      </w:r>
      <w:r>
        <w:rPr>
          <w:sz w:val="22"/>
          <w:szCs w:val="22"/>
        </w:rPr>
        <w:t xml:space="preserve">[online] </w:t>
      </w:r>
      <w:r w:rsidRPr="00F74058">
        <w:rPr>
          <w:sz w:val="22"/>
          <w:szCs w:val="22"/>
        </w:rPr>
        <w:t xml:space="preserve">Available at: https://www.ohchr.org/en/instruments-mechanisms/instruments/convention-rights-child </w:t>
      </w:r>
      <w:r>
        <w:rPr>
          <w:sz w:val="22"/>
          <w:szCs w:val="22"/>
        </w:rPr>
        <w:t>[</w:t>
      </w:r>
      <w:r w:rsidRPr="00F74058">
        <w:rPr>
          <w:sz w:val="22"/>
          <w:szCs w:val="22"/>
        </w:rPr>
        <w:t>Accessed: 6 October 2025</w:t>
      </w:r>
      <w:r>
        <w:rPr>
          <w:sz w:val="22"/>
          <w:szCs w:val="22"/>
        </w:rPr>
        <w:t>]</w:t>
      </w:r>
    </w:p>
    <w:p w14:paraId="1B2BDBA0" w14:textId="77777777" w:rsidR="00AF7B26" w:rsidRDefault="00AF7B26" w:rsidP="00B763F7">
      <w:pPr>
        <w:rPr>
          <w:sz w:val="22"/>
          <w:szCs w:val="22"/>
        </w:rPr>
      </w:pPr>
    </w:p>
    <w:p w14:paraId="038AB9E6" w14:textId="1ADAC6D8" w:rsidR="00AF7B26" w:rsidRPr="00976B52" w:rsidRDefault="00AF7B26" w:rsidP="00B763F7">
      <w:pPr>
        <w:rPr>
          <w:sz w:val="22"/>
          <w:szCs w:val="22"/>
        </w:rPr>
      </w:pPr>
      <w:r w:rsidRPr="00AF7B26">
        <w:rPr>
          <w:sz w:val="22"/>
          <w:szCs w:val="22"/>
        </w:rPr>
        <w:t>United Nations General Assembly (1989</w:t>
      </w:r>
      <w:r>
        <w:rPr>
          <w:sz w:val="22"/>
          <w:szCs w:val="22"/>
        </w:rPr>
        <w:t>a</w:t>
      </w:r>
      <w:r w:rsidRPr="00AF7B26">
        <w:rPr>
          <w:sz w:val="22"/>
          <w:szCs w:val="22"/>
        </w:rPr>
        <w:t xml:space="preserve">) </w:t>
      </w:r>
      <w:r w:rsidRPr="00AF7B26">
        <w:rPr>
          <w:i/>
          <w:iCs/>
          <w:sz w:val="22"/>
          <w:szCs w:val="22"/>
        </w:rPr>
        <w:t>Convention on the Rights of the Child, Article 24: Right to health</w:t>
      </w:r>
      <w:r w:rsidRPr="00AF7B26">
        <w:rPr>
          <w:sz w:val="22"/>
          <w:szCs w:val="22"/>
        </w:rPr>
        <w:t>.</w:t>
      </w:r>
      <w:r>
        <w:rPr>
          <w:sz w:val="22"/>
          <w:szCs w:val="22"/>
        </w:rPr>
        <w:t xml:space="preserve"> [online]</w:t>
      </w:r>
      <w:r w:rsidRPr="00AF7B26">
        <w:rPr>
          <w:sz w:val="22"/>
          <w:szCs w:val="22"/>
        </w:rPr>
        <w:t xml:space="preserve"> Available at: </w:t>
      </w:r>
      <w:hyperlink r:id="rId23" w:tgtFrame="_blank" w:history="1">
        <w:r w:rsidRPr="00AF7B26">
          <w:rPr>
            <w:rStyle w:val="Hyperlink"/>
            <w:sz w:val="22"/>
            <w:szCs w:val="22"/>
          </w:rPr>
          <w:t>https://www.ohchr.org/en/instruments-mechanisms/instruments/convention-rights-child</w:t>
        </w:r>
      </w:hyperlink>
      <w:r w:rsidRPr="00AF7B26">
        <w:rPr>
          <w:sz w:val="22"/>
          <w:szCs w:val="22"/>
        </w:rPr>
        <w:t xml:space="preserve"> </w:t>
      </w:r>
      <w:r>
        <w:rPr>
          <w:sz w:val="22"/>
          <w:szCs w:val="22"/>
        </w:rPr>
        <w:t>[</w:t>
      </w:r>
      <w:r w:rsidRPr="00AF7B26">
        <w:rPr>
          <w:sz w:val="22"/>
          <w:szCs w:val="22"/>
        </w:rPr>
        <w:t>Accessed: 6 October 2025</w:t>
      </w:r>
      <w:r>
        <w:rPr>
          <w:sz w:val="22"/>
          <w:szCs w:val="22"/>
        </w:rPr>
        <w:t>]</w:t>
      </w:r>
    </w:p>
    <w:p w14:paraId="6DD26159" w14:textId="77777777" w:rsidR="00B763F7" w:rsidRPr="00976B52" w:rsidRDefault="00B763F7" w:rsidP="00835404">
      <w:pPr>
        <w:rPr>
          <w:sz w:val="22"/>
          <w:szCs w:val="22"/>
        </w:rPr>
      </w:pPr>
    </w:p>
    <w:p w14:paraId="240BD966" w14:textId="77777777" w:rsidR="00A45CA2" w:rsidRPr="00976B52" w:rsidRDefault="00A45CA2" w:rsidP="00A45CA2">
      <w:pPr>
        <w:rPr>
          <w:sz w:val="22"/>
          <w:szCs w:val="22"/>
        </w:rPr>
      </w:pPr>
    </w:p>
    <w:p w14:paraId="759FDC3F" w14:textId="0D93DC59" w:rsidR="00A45CA2" w:rsidRPr="00976B52" w:rsidRDefault="00A45CA2" w:rsidP="00A45CA2">
      <w:pPr>
        <w:rPr>
          <w:sz w:val="22"/>
          <w:szCs w:val="22"/>
        </w:rPr>
      </w:pPr>
      <w:r w:rsidRPr="00976B52">
        <w:rPr>
          <w:sz w:val="22"/>
          <w:szCs w:val="22"/>
        </w:rPr>
        <w:t>Welsh Government (2011) ‘</w:t>
      </w:r>
      <w:r w:rsidRPr="00976B52">
        <w:rPr>
          <w:i/>
          <w:iCs/>
          <w:sz w:val="22"/>
          <w:szCs w:val="22"/>
        </w:rPr>
        <w:t>Welsh Language (Wales) Measure 2011</w:t>
      </w:r>
      <w:r w:rsidRPr="00976B52">
        <w:rPr>
          <w:sz w:val="22"/>
          <w:szCs w:val="22"/>
        </w:rPr>
        <w:t xml:space="preserve">’ [online] Available at: </w:t>
      </w:r>
      <w:hyperlink r:id="rId24" w:history="1">
        <w:r w:rsidRPr="00976B52">
          <w:rPr>
            <w:rStyle w:val="Hyperlink"/>
            <w:sz w:val="22"/>
            <w:szCs w:val="22"/>
          </w:rPr>
          <w:t>https://www.legislation.gov.uk/mwa/2011/1/introduction</w:t>
        </w:r>
      </w:hyperlink>
      <w:r w:rsidRPr="00976B52">
        <w:rPr>
          <w:sz w:val="22"/>
          <w:szCs w:val="22"/>
        </w:rPr>
        <w:t xml:space="preserve"> [accessed 01/10/2025]</w:t>
      </w:r>
    </w:p>
    <w:p w14:paraId="77C5A03E" w14:textId="77777777" w:rsidR="00835404" w:rsidRPr="00976B52" w:rsidRDefault="00835404" w:rsidP="00835404">
      <w:pPr>
        <w:rPr>
          <w:sz w:val="22"/>
          <w:szCs w:val="22"/>
        </w:rPr>
      </w:pPr>
    </w:p>
    <w:p w14:paraId="17E666EB" w14:textId="54D6567A" w:rsidR="00AC635B" w:rsidRPr="00976B52" w:rsidRDefault="00AC635B" w:rsidP="00AC635B">
      <w:pPr>
        <w:rPr>
          <w:sz w:val="22"/>
          <w:szCs w:val="22"/>
        </w:rPr>
      </w:pPr>
      <w:r w:rsidRPr="00976B52">
        <w:rPr>
          <w:sz w:val="22"/>
          <w:szCs w:val="22"/>
        </w:rPr>
        <w:t>Welsh Government. (2014). </w:t>
      </w:r>
      <w:r w:rsidRPr="00976B52">
        <w:rPr>
          <w:i/>
          <w:iCs/>
          <w:sz w:val="22"/>
          <w:szCs w:val="22"/>
        </w:rPr>
        <w:t>Social Services and Well-being (Wales) Act 2014</w:t>
      </w:r>
      <w:r w:rsidRPr="00976B52">
        <w:rPr>
          <w:sz w:val="22"/>
          <w:szCs w:val="22"/>
        </w:rPr>
        <w:t>. [online] Available at: https://www.legislation.gov.uk/anaw/2014/4/contents [Accessed 4 Sep. 2025]</w:t>
      </w:r>
    </w:p>
    <w:p w14:paraId="07277248" w14:textId="7D06FB77" w:rsidR="00A45CA2" w:rsidRPr="00976B52" w:rsidRDefault="00A45CA2" w:rsidP="00835404">
      <w:pPr>
        <w:rPr>
          <w:sz w:val="22"/>
          <w:szCs w:val="22"/>
        </w:rPr>
      </w:pPr>
    </w:p>
    <w:p w14:paraId="3038A801" w14:textId="776FEDAA" w:rsidR="00A45CA2" w:rsidRPr="00976B52" w:rsidRDefault="00A45CA2" w:rsidP="00A45CA2">
      <w:pPr>
        <w:rPr>
          <w:sz w:val="22"/>
          <w:szCs w:val="22"/>
        </w:rPr>
      </w:pPr>
      <w:r w:rsidRPr="00976B52">
        <w:rPr>
          <w:sz w:val="22"/>
          <w:szCs w:val="22"/>
        </w:rPr>
        <w:t>Welsh Government. (2014). </w:t>
      </w:r>
      <w:r w:rsidRPr="00976B52">
        <w:rPr>
          <w:i/>
          <w:iCs/>
          <w:sz w:val="22"/>
          <w:szCs w:val="22"/>
        </w:rPr>
        <w:t>Social Services and Well-being (Wales) Act 2014</w:t>
      </w:r>
      <w:r w:rsidRPr="00976B52">
        <w:rPr>
          <w:sz w:val="22"/>
          <w:szCs w:val="22"/>
        </w:rPr>
        <w:t>. [online] Available at: https://www.legislation.gov.uk/anaw/2014/4/contents [Accessed 1/10/2025]</w:t>
      </w:r>
    </w:p>
    <w:p w14:paraId="393E9075" w14:textId="77777777" w:rsidR="00A45CA2" w:rsidRPr="00976B52" w:rsidRDefault="00A45CA2" w:rsidP="00835404">
      <w:pPr>
        <w:rPr>
          <w:sz w:val="22"/>
          <w:szCs w:val="22"/>
        </w:rPr>
      </w:pPr>
    </w:p>
    <w:p w14:paraId="27E9D682" w14:textId="77777777" w:rsidR="00835404" w:rsidRPr="00976B52" w:rsidRDefault="00835404" w:rsidP="00835404">
      <w:pPr>
        <w:jc w:val="both"/>
        <w:rPr>
          <w:sz w:val="22"/>
          <w:szCs w:val="22"/>
        </w:rPr>
      </w:pPr>
    </w:p>
    <w:p w14:paraId="50D6F817" w14:textId="2B31ECAF" w:rsidR="00835404" w:rsidRPr="00976B52" w:rsidRDefault="00835404" w:rsidP="00835404">
      <w:pPr>
        <w:rPr>
          <w:sz w:val="22"/>
          <w:szCs w:val="22"/>
        </w:rPr>
      </w:pPr>
      <w:r w:rsidRPr="00976B52">
        <w:rPr>
          <w:sz w:val="22"/>
          <w:szCs w:val="22"/>
        </w:rPr>
        <w:t>Welsh Government. (2014a). </w:t>
      </w:r>
      <w:r w:rsidRPr="00976B52">
        <w:rPr>
          <w:i/>
          <w:iCs/>
          <w:sz w:val="22"/>
          <w:szCs w:val="22"/>
        </w:rPr>
        <w:t>Social Services and Well-being (Wales) Act 2014</w:t>
      </w:r>
      <w:r w:rsidRPr="00976B52">
        <w:rPr>
          <w:sz w:val="22"/>
          <w:szCs w:val="22"/>
        </w:rPr>
        <w:t>. [online] Available at: https://www.legislation.gov.uk/anaw/2014/4/contents [Accessed 4 Sep. 2025]</w:t>
      </w:r>
    </w:p>
    <w:p w14:paraId="61F87367" w14:textId="77777777" w:rsidR="00835404" w:rsidRPr="00976B52" w:rsidRDefault="00835404" w:rsidP="00835404">
      <w:pPr>
        <w:rPr>
          <w:sz w:val="22"/>
          <w:szCs w:val="22"/>
        </w:rPr>
      </w:pPr>
    </w:p>
    <w:p w14:paraId="13702996" w14:textId="78FC587D" w:rsidR="00835404" w:rsidRPr="00976B52" w:rsidRDefault="00835404" w:rsidP="00835404">
      <w:pPr>
        <w:rPr>
          <w:sz w:val="22"/>
          <w:szCs w:val="22"/>
        </w:rPr>
      </w:pPr>
      <w:r w:rsidRPr="00976B52">
        <w:rPr>
          <w:sz w:val="22"/>
          <w:szCs w:val="22"/>
        </w:rPr>
        <w:t xml:space="preserve">Welsh Government. (2014b) </w:t>
      </w:r>
      <w:r w:rsidRPr="00976B52">
        <w:rPr>
          <w:i/>
          <w:iCs/>
          <w:sz w:val="22"/>
          <w:szCs w:val="22"/>
        </w:rPr>
        <w:t>Social Services and Well-being (Wales) Act 2014</w:t>
      </w:r>
      <w:r w:rsidRPr="00976B52">
        <w:rPr>
          <w:sz w:val="22"/>
          <w:szCs w:val="22"/>
        </w:rPr>
        <w:t xml:space="preserve">, </w:t>
      </w:r>
      <w:r w:rsidRPr="00976B52">
        <w:rPr>
          <w:rFonts w:eastAsiaTheme="minorHAnsi"/>
          <w:color w:val="auto"/>
          <w:sz w:val="22"/>
          <w:szCs w:val="22"/>
        </w:rPr>
        <w:t>126</w:t>
      </w:r>
      <w:r w:rsidRPr="00976B52">
        <w:rPr>
          <w:sz w:val="22"/>
          <w:szCs w:val="22"/>
        </w:rPr>
        <w:t xml:space="preserve"> </w:t>
      </w:r>
      <w:r w:rsidRPr="00976B52">
        <w:rPr>
          <w:rFonts w:eastAsiaTheme="minorHAnsi"/>
          <w:color w:val="auto"/>
          <w:sz w:val="22"/>
          <w:szCs w:val="22"/>
        </w:rPr>
        <w:t>Adults at risk</w:t>
      </w:r>
      <w:r w:rsidRPr="00976B52">
        <w:rPr>
          <w:sz w:val="22"/>
          <w:szCs w:val="22"/>
        </w:rPr>
        <w:t>. [online]</w:t>
      </w:r>
      <w:r w:rsidRPr="00976B52">
        <w:rPr>
          <w:b/>
          <w:bCs/>
          <w:sz w:val="22"/>
          <w:szCs w:val="22"/>
        </w:rPr>
        <w:t xml:space="preserve"> </w:t>
      </w:r>
      <w:r w:rsidRPr="00976B52">
        <w:rPr>
          <w:sz w:val="22"/>
          <w:szCs w:val="22"/>
        </w:rPr>
        <w:t xml:space="preserve">Available at: </w:t>
      </w:r>
      <w:hyperlink r:id="rId25" w:tgtFrame="_blank" w:history="1">
        <w:r w:rsidRPr="00976B52">
          <w:rPr>
            <w:rStyle w:val="Hyperlink"/>
            <w:sz w:val="22"/>
            <w:szCs w:val="22"/>
          </w:rPr>
          <w:t>https://www.legislation.gov.uk/anaw/2014/4/section/126</w:t>
        </w:r>
      </w:hyperlink>
      <w:r w:rsidRPr="00976B52">
        <w:rPr>
          <w:sz w:val="22"/>
          <w:szCs w:val="22"/>
        </w:rPr>
        <w:t xml:space="preserve"> (Accessed: 6 October 2025)</w:t>
      </w:r>
    </w:p>
    <w:p w14:paraId="303EC42F" w14:textId="77777777" w:rsidR="00F93034" w:rsidRPr="00976B52" w:rsidRDefault="00F93034" w:rsidP="00F93034">
      <w:pPr>
        <w:rPr>
          <w:sz w:val="22"/>
          <w:szCs w:val="22"/>
        </w:rPr>
      </w:pPr>
    </w:p>
    <w:p w14:paraId="572132FE" w14:textId="77777777" w:rsidR="00F93034" w:rsidRPr="00976B52" w:rsidRDefault="00F93034" w:rsidP="00F93034">
      <w:pPr>
        <w:rPr>
          <w:sz w:val="22"/>
          <w:szCs w:val="22"/>
        </w:rPr>
      </w:pPr>
    </w:p>
    <w:p w14:paraId="2FAE1B4F" w14:textId="0E2AB06B" w:rsidR="00F93034" w:rsidRDefault="00F93034" w:rsidP="00F93034">
      <w:pPr>
        <w:rPr>
          <w:sz w:val="22"/>
          <w:szCs w:val="22"/>
        </w:rPr>
      </w:pPr>
      <w:r w:rsidRPr="00976B52">
        <w:rPr>
          <w:sz w:val="22"/>
          <w:szCs w:val="22"/>
        </w:rPr>
        <w:t>Welsh Government (2015) ‘</w:t>
      </w:r>
      <w:r w:rsidRPr="00976B52">
        <w:rPr>
          <w:i/>
          <w:iCs/>
          <w:sz w:val="22"/>
          <w:szCs w:val="22"/>
        </w:rPr>
        <w:t>Delivering the ‘Active Offer’ Information Pack – Social Services and Social Care</w:t>
      </w:r>
      <w:r w:rsidRPr="00976B52">
        <w:rPr>
          <w:sz w:val="22"/>
          <w:szCs w:val="22"/>
        </w:rPr>
        <w:t xml:space="preserve">’ [online] Available at: </w:t>
      </w:r>
      <w:hyperlink r:id="rId26" w:history="1">
        <w:r w:rsidRPr="00976B52">
          <w:rPr>
            <w:rStyle w:val="Hyperlink"/>
            <w:sz w:val="22"/>
            <w:szCs w:val="22"/>
          </w:rPr>
          <w:t>https://www.gov.wales/sites/default/files/publications/2019-04/delivering-the-active-offer-information-pack-social-services-and-social-care.pdf</w:t>
        </w:r>
      </w:hyperlink>
      <w:r w:rsidRPr="00976B52">
        <w:rPr>
          <w:sz w:val="22"/>
          <w:szCs w:val="22"/>
        </w:rPr>
        <w:t xml:space="preserve"> [accessed 01/10/2025]</w:t>
      </w:r>
    </w:p>
    <w:p w14:paraId="43927F3F" w14:textId="77777777" w:rsidR="006C32E0" w:rsidRDefault="006C32E0" w:rsidP="00F93034">
      <w:pPr>
        <w:rPr>
          <w:sz w:val="22"/>
          <w:szCs w:val="22"/>
        </w:rPr>
      </w:pPr>
    </w:p>
    <w:p w14:paraId="37906F8C" w14:textId="1F6E6D18" w:rsidR="006C32E0" w:rsidRDefault="006C32E0" w:rsidP="00F93034">
      <w:pPr>
        <w:rPr>
          <w:sz w:val="22"/>
          <w:szCs w:val="22"/>
        </w:rPr>
      </w:pPr>
      <w:r w:rsidRPr="003A73DC">
        <w:rPr>
          <w:sz w:val="22"/>
          <w:szCs w:val="22"/>
        </w:rPr>
        <w:t xml:space="preserve">Welsh Government (2016) </w:t>
      </w:r>
      <w:r w:rsidRPr="003A73DC">
        <w:rPr>
          <w:i/>
          <w:iCs/>
          <w:sz w:val="22"/>
          <w:szCs w:val="22"/>
        </w:rPr>
        <w:t>Working together to safeguard people: Volume 5 – Handling individual</w:t>
      </w:r>
      <w:r w:rsidRPr="006C32E0">
        <w:rPr>
          <w:i/>
          <w:iCs/>
          <w:sz w:val="22"/>
          <w:szCs w:val="22"/>
        </w:rPr>
        <w:t xml:space="preserve"> cases to protect children at risk. Statutory guidance on the Social Services and Well-being (Wales) Act 2014 – Part 7</w:t>
      </w:r>
      <w:r w:rsidRPr="006C32E0">
        <w:rPr>
          <w:sz w:val="22"/>
          <w:szCs w:val="22"/>
        </w:rPr>
        <w:t xml:space="preserve">. </w:t>
      </w:r>
      <w:r>
        <w:rPr>
          <w:sz w:val="22"/>
          <w:szCs w:val="22"/>
        </w:rPr>
        <w:t>[online]</w:t>
      </w:r>
      <w:r w:rsidRPr="006C32E0">
        <w:rPr>
          <w:sz w:val="22"/>
          <w:szCs w:val="22"/>
        </w:rPr>
        <w:t xml:space="preserve"> Available at: </w:t>
      </w:r>
      <w:hyperlink r:id="rId27" w:tgtFrame="_blank" w:history="1">
        <w:r w:rsidRPr="006C32E0">
          <w:rPr>
            <w:rStyle w:val="Hyperlink"/>
            <w:sz w:val="22"/>
            <w:szCs w:val="22"/>
          </w:rPr>
          <w:t>https://www.gov.wales/sites/default/files/publications/2019-05/working-together-to-safeguard-people-volume-i-introduction-and-overview.pdf</w:t>
        </w:r>
      </w:hyperlink>
      <w:r w:rsidRPr="006C32E0">
        <w:rPr>
          <w:sz w:val="22"/>
          <w:szCs w:val="22"/>
        </w:rPr>
        <w:t xml:space="preserve"> (Accessed: 6 October 2025). </w:t>
      </w:r>
    </w:p>
    <w:p w14:paraId="0BC99B8E" w14:textId="77777777" w:rsidR="006C32E0" w:rsidRPr="00976B52" w:rsidRDefault="006C32E0" w:rsidP="00F93034">
      <w:pPr>
        <w:rPr>
          <w:sz w:val="22"/>
          <w:szCs w:val="22"/>
        </w:rPr>
      </w:pPr>
    </w:p>
    <w:p w14:paraId="455A61CB" w14:textId="77777777" w:rsidR="00F93034" w:rsidRPr="00976B52" w:rsidRDefault="00F93034" w:rsidP="00F93034">
      <w:pPr>
        <w:rPr>
          <w:sz w:val="22"/>
          <w:szCs w:val="22"/>
        </w:rPr>
      </w:pPr>
    </w:p>
    <w:p w14:paraId="37667626" w14:textId="501C8389" w:rsidR="00F93034" w:rsidRPr="00976B52" w:rsidRDefault="00F93034" w:rsidP="00F93034">
      <w:pPr>
        <w:rPr>
          <w:sz w:val="22"/>
          <w:szCs w:val="22"/>
        </w:rPr>
      </w:pPr>
      <w:r w:rsidRPr="00976B52">
        <w:rPr>
          <w:sz w:val="22"/>
          <w:szCs w:val="22"/>
        </w:rPr>
        <w:t>Welsh Government (2017) ‘</w:t>
      </w:r>
      <w:r w:rsidRPr="00976B52">
        <w:rPr>
          <w:i/>
          <w:iCs/>
          <w:sz w:val="22"/>
          <w:szCs w:val="22"/>
        </w:rPr>
        <w:t>Code of Professional Practice for Social Care</w:t>
      </w:r>
      <w:r w:rsidRPr="00976B52">
        <w:rPr>
          <w:sz w:val="22"/>
          <w:szCs w:val="22"/>
        </w:rPr>
        <w:t xml:space="preserve">’ [online] Available at: </w:t>
      </w:r>
      <w:hyperlink r:id="rId28" w:history="1">
        <w:r w:rsidRPr="00976B52">
          <w:rPr>
            <w:rStyle w:val="Hyperlink"/>
            <w:sz w:val="22"/>
            <w:szCs w:val="22"/>
          </w:rPr>
          <w:t>https://socialcare.wales/cms-assets/documents/Code-of-Professional-Practice-for-Social-Care-web-version.pdf</w:t>
        </w:r>
      </w:hyperlink>
      <w:r w:rsidRPr="00976B52">
        <w:rPr>
          <w:sz w:val="22"/>
          <w:szCs w:val="22"/>
        </w:rPr>
        <w:t xml:space="preserve"> [accessed 01/10/2025]</w:t>
      </w:r>
    </w:p>
    <w:p w14:paraId="23D7CBCE" w14:textId="28B25104" w:rsidR="00AC635B" w:rsidRDefault="00AC635B" w:rsidP="00F93034">
      <w:pPr>
        <w:rPr>
          <w:sz w:val="22"/>
          <w:szCs w:val="22"/>
        </w:rPr>
      </w:pPr>
    </w:p>
    <w:p w14:paraId="46057AE1" w14:textId="63CDC3C5" w:rsidR="0087375E" w:rsidRDefault="0087375E" w:rsidP="00F93034">
      <w:pPr>
        <w:rPr>
          <w:sz w:val="22"/>
          <w:szCs w:val="22"/>
        </w:rPr>
      </w:pPr>
      <w:r w:rsidRPr="0087375E">
        <w:rPr>
          <w:sz w:val="22"/>
          <w:szCs w:val="22"/>
        </w:rPr>
        <w:t xml:space="preserve">Welsh Government (2019) </w:t>
      </w:r>
      <w:r w:rsidRPr="0087375E">
        <w:rPr>
          <w:i/>
          <w:iCs/>
          <w:sz w:val="22"/>
          <w:szCs w:val="22"/>
        </w:rPr>
        <w:t>Working together to safeguard people: Volume I – Introduction and overview</w:t>
      </w:r>
      <w:r w:rsidRPr="0087375E">
        <w:rPr>
          <w:sz w:val="22"/>
          <w:szCs w:val="22"/>
        </w:rPr>
        <w:t xml:space="preserve">. </w:t>
      </w:r>
      <w:r>
        <w:rPr>
          <w:sz w:val="22"/>
          <w:szCs w:val="22"/>
        </w:rPr>
        <w:t xml:space="preserve">[online] </w:t>
      </w:r>
      <w:r w:rsidRPr="0087375E">
        <w:rPr>
          <w:sz w:val="22"/>
          <w:szCs w:val="22"/>
        </w:rPr>
        <w:t xml:space="preserve">Available at: </w:t>
      </w:r>
      <w:hyperlink r:id="rId29" w:tgtFrame="_blank" w:history="1">
        <w:r w:rsidRPr="0087375E">
          <w:rPr>
            <w:rStyle w:val="Hyperlink"/>
            <w:sz w:val="22"/>
            <w:szCs w:val="22"/>
          </w:rPr>
          <w:t>https://www.gov.wales/sites/default/files/publications/2019-05/working-together-to-safeguard-people-volume-i-introduction-and-overview.pdf</w:t>
        </w:r>
      </w:hyperlink>
      <w:r w:rsidRPr="0087375E">
        <w:rPr>
          <w:sz w:val="22"/>
          <w:szCs w:val="22"/>
        </w:rPr>
        <w:t xml:space="preserve"> </w:t>
      </w:r>
      <w:r>
        <w:rPr>
          <w:sz w:val="22"/>
          <w:szCs w:val="22"/>
        </w:rPr>
        <w:t>[</w:t>
      </w:r>
      <w:r w:rsidRPr="0087375E">
        <w:rPr>
          <w:sz w:val="22"/>
          <w:szCs w:val="22"/>
        </w:rPr>
        <w:t>Accessed: 6 October 2025</w:t>
      </w:r>
      <w:r>
        <w:rPr>
          <w:sz w:val="22"/>
          <w:szCs w:val="22"/>
        </w:rPr>
        <w:t>]</w:t>
      </w:r>
    </w:p>
    <w:p w14:paraId="29FFDB5E" w14:textId="77777777" w:rsidR="0087375E" w:rsidRPr="00976B52" w:rsidRDefault="0087375E" w:rsidP="00F93034">
      <w:pPr>
        <w:rPr>
          <w:sz w:val="22"/>
          <w:szCs w:val="22"/>
        </w:rPr>
      </w:pPr>
    </w:p>
    <w:p w14:paraId="5DFB28CC" w14:textId="7484C072" w:rsidR="00F93034" w:rsidRPr="00976B52" w:rsidRDefault="00F93034" w:rsidP="00F93034">
      <w:pPr>
        <w:rPr>
          <w:sz w:val="22"/>
          <w:szCs w:val="22"/>
        </w:rPr>
      </w:pPr>
      <w:r w:rsidRPr="00976B52">
        <w:rPr>
          <w:sz w:val="22"/>
          <w:szCs w:val="22"/>
        </w:rPr>
        <w:t>Welsh Government (2022) ‘</w:t>
      </w:r>
      <w:r w:rsidRPr="00976B52">
        <w:rPr>
          <w:i/>
          <w:iCs/>
          <w:sz w:val="22"/>
          <w:szCs w:val="22"/>
        </w:rPr>
        <w:t>More than Just Words</w:t>
      </w:r>
      <w:r w:rsidRPr="00976B52">
        <w:rPr>
          <w:sz w:val="22"/>
          <w:szCs w:val="22"/>
        </w:rPr>
        <w:t xml:space="preserve">’ [online] Available at: </w:t>
      </w:r>
      <w:hyperlink r:id="rId30" w:history="1">
        <w:r w:rsidRPr="00976B52">
          <w:rPr>
            <w:rStyle w:val="Hyperlink"/>
            <w:sz w:val="22"/>
            <w:szCs w:val="22"/>
          </w:rPr>
          <w:t>https://www.gov.wales/sites/default/files/publications/2022-07/more-than-just-words-action-plan-2022-2027.pdf</w:t>
        </w:r>
      </w:hyperlink>
      <w:r w:rsidRPr="00976B52">
        <w:rPr>
          <w:sz w:val="22"/>
          <w:szCs w:val="22"/>
        </w:rPr>
        <w:t xml:space="preserve"> [accessed 01/10/2025]</w:t>
      </w:r>
    </w:p>
    <w:p w14:paraId="0387A95F" w14:textId="77777777" w:rsidR="00EB695F" w:rsidRPr="00976B52" w:rsidRDefault="00EB695F" w:rsidP="00FF7EBB">
      <w:pPr>
        <w:jc w:val="both"/>
        <w:rPr>
          <w:sz w:val="22"/>
          <w:szCs w:val="22"/>
        </w:rPr>
      </w:pPr>
    </w:p>
    <w:p w14:paraId="21718838" w14:textId="77777777" w:rsidR="00976B52" w:rsidRPr="00976B52" w:rsidRDefault="00976B52" w:rsidP="00976B52">
      <w:pPr>
        <w:rPr>
          <w:sz w:val="22"/>
          <w:szCs w:val="22"/>
        </w:rPr>
      </w:pPr>
      <w:r w:rsidRPr="00976B52">
        <w:rPr>
          <w:sz w:val="22"/>
          <w:szCs w:val="22"/>
        </w:rPr>
        <w:t xml:space="preserve">Welsh Government (2023) </w:t>
      </w:r>
      <w:r w:rsidRPr="00976B52">
        <w:rPr>
          <w:i/>
          <w:iCs/>
          <w:sz w:val="22"/>
          <w:szCs w:val="22"/>
        </w:rPr>
        <w:t xml:space="preserve">‘Multi-agency working Research to support the Final Report of the Evaluation of the Social Services and </w:t>
      </w:r>
      <w:proofErr w:type="spellStart"/>
      <w:r w:rsidRPr="00976B52">
        <w:rPr>
          <w:i/>
          <w:iCs/>
          <w:sz w:val="22"/>
          <w:szCs w:val="22"/>
        </w:rPr>
        <w:t>Well being</w:t>
      </w:r>
      <w:proofErr w:type="spellEnd"/>
      <w:r w:rsidRPr="00976B52">
        <w:rPr>
          <w:i/>
          <w:iCs/>
          <w:sz w:val="22"/>
          <w:szCs w:val="22"/>
        </w:rPr>
        <w:t xml:space="preserve"> (Wales) Act 2014’</w:t>
      </w:r>
      <w:r w:rsidRPr="00976B52">
        <w:rPr>
          <w:sz w:val="22"/>
          <w:szCs w:val="22"/>
        </w:rPr>
        <w:t xml:space="preserve"> [online] Available at: </w:t>
      </w:r>
      <w:hyperlink r:id="rId31" w:history="1">
        <w:r w:rsidRPr="00976B52">
          <w:rPr>
            <w:rStyle w:val="Hyperlink"/>
            <w:sz w:val="22"/>
            <w:szCs w:val="22"/>
          </w:rPr>
          <w:t>https://www.gov.wales/sites/default/files/statistics-and-research/2023-03/multi-agency-working-research-to-support-the-final-report-of-the-evaluation-of-the-social-services-and-well-being-wales-act-2014.pdf</w:t>
        </w:r>
      </w:hyperlink>
      <w:r w:rsidRPr="00976B52">
        <w:rPr>
          <w:sz w:val="22"/>
          <w:szCs w:val="22"/>
        </w:rPr>
        <w:t xml:space="preserve"> [accessed 28/09/2025]</w:t>
      </w:r>
    </w:p>
    <w:p w14:paraId="77BCCF81" w14:textId="77777777" w:rsidR="00976B52" w:rsidRPr="00976B52" w:rsidRDefault="00976B52" w:rsidP="00FF7EBB">
      <w:pPr>
        <w:jc w:val="both"/>
        <w:rPr>
          <w:sz w:val="22"/>
          <w:szCs w:val="22"/>
        </w:rPr>
      </w:pPr>
    </w:p>
    <w:p w14:paraId="2D819F63" w14:textId="615527E7" w:rsidR="00A45CA2" w:rsidRDefault="00A45CA2" w:rsidP="00A45CA2">
      <w:pPr>
        <w:rPr>
          <w:sz w:val="22"/>
          <w:szCs w:val="22"/>
        </w:rPr>
      </w:pPr>
      <w:r w:rsidRPr="00976B52">
        <w:rPr>
          <w:sz w:val="22"/>
          <w:szCs w:val="22"/>
        </w:rPr>
        <w:t>Welsh Government. (2025). </w:t>
      </w:r>
      <w:r w:rsidRPr="00976B52">
        <w:rPr>
          <w:i/>
          <w:iCs/>
          <w:sz w:val="22"/>
          <w:szCs w:val="22"/>
        </w:rPr>
        <w:t>Health and Social Care (Wales) Act 2025: Explanatory Memorandum</w:t>
      </w:r>
      <w:r w:rsidRPr="00976B52">
        <w:rPr>
          <w:sz w:val="22"/>
          <w:szCs w:val="22"/>
        </w:rPr>
        <w:t>. [online] Available at: https://law.gov.wales/sites/default/files/2025-05/Health%20and%20Social%20Care%20Wales%20Act%202025%20-%20Explanatory%20Memorandum%20-%20April%202025.pdf [Accessed 4 Sep. 2025].</w:t>
      </w:r>
    </w:p>
    <w:p w14:paraId="68C76456" w14:textId="77777777" w:rsidR="00A84467" w:rsidRDefault="00A84467" w:rsidP="00A45CA2">
      <w:pPr>
        <w:rPr>
          <w:sz w:val="22"/>
          <w:szCs w:val="22"/>
        </w:rPr>
      </w:pPr>
    </w:p>
    <w:p w14:paraId="799BDE94" w14:textId="616BA7F8" w:rsidR="00A84467" w:rsidRPr="00976B52" w:rsidRDefault="00A84467" w:rsidP="00A45CA2">
      <w:pPr>
        <w:rPr>
          <w:sz w:val="22"/>
          <w:szCs w:val="22"/>
        </w:rPr>
      </w:pPr>
      <w:r w:rsidRPr="00A84467">
        <w:rPr>
          <w:sz w:val="22"/>
          <w:szCs w:val="22"/>
        </w:rPr>
        <w:t xml:space="preserve">Prochaska, J.O. and DiClemente, C.C., 1983. Stages and processes of self-change of smoking: Toward an integrative model of change. </w:t>
      </w:r>
      <w:r w:rsidRPr="00A84467">
        <w:rPr>
          <w:i/>
          <w:iCs/>
          <w:sz w:val="22"/>
          <w:szCs w:val="22"/>
        </w:rPr>
        <w:t>Journal of Consulting and Clinical Psychology</w:t>
      </w:r>
      <w:r w:rsidRPr="00A84467">
        <w:rPr>
          <w:sz w:val="22"/>
          <w:szCs w:val="22"/>
        </w:rPr>
        <w:t>, 51(3), pp.390–395.</w:t>
      </w:r>
    </w:p>
    <w:p w14:paraId="067948B4" w14:textId="77777777" w:rsidR="00EB695F" w:rsidRPr="00E05E27" w:rsidRDefault="00EB695F" w:rsidP="00FF7EBB">
      <w:pPr>
        <w:jc w:val="both"/>
        <w:rPr>
          <w:sz w:val="22"/>
          <w:szCs w:val="22"/>
        </w:rPr>
      </w:pPr>
    </w:p>
    <w:p w14:paraId="3A2B65E6" w14:textId="3C87D88E" w:rsidR="00B763F7" w:rsidRPr="00E05E27" w:rsidRDefault="00E05E27" w:rsidP="00B763F7">
      <w:pPr>
        <w:rPr>
          <w:sz w:val="22"/>
          <w:szCs w:val="22"/>
        </w:rPr>
      </w:pPr>
      <w:r w:rsidRPr="00E05E27">
        <w:rPr>
          <w:sz w:val="22"/>
          <w:szCs w:val="22"/>
        </w:rPr>
        <w:t xml:space="preserve">Yeshiva University (2021) </w:t>
      </w:r>
      <w:r w:rsidRPr="00E05E27">
        <w:rPr>
          <w:i/>
          <w:iCs/>
          <w:sz w:val="22"/>
          <w:szCs w:val="22"/>
        </w:rPr>
        <w:t>Prochaska and DiClemente’s Stages of Change Model for Social Workers</w:t>
      </w:r>
      <w:r w:rsidRPr="00E05E27">
        <w:rPr>
          <w:sz w:val="22"/>
          <w:szCs w:val="22"/>
        </w:rPr>
        <w:t>.</w:t>
      </w:r>
      <w:r w:rsidRPr="00E05E27">
        <w:rPr>
          <w:sz w:val="22"/>
          <w:szCs w:val="22"/>
        </w:rPr>
        <w:t xml:space="preserve"> [online]</w:t>
      </w:r>
      <w:r w:rsidRPr="00E05E27">
        <w:rPr>
          <w:sz w:val="22"/>
          <w:szCs w:val="22"/>
        </w:rPr>
        <w:t xml:space="preserve"> Available at: </w:t>
      </w:r>
      <w:hyperlink r:id="rId32" w:tgtFrame="_blank" w:history="1">
        <w:r w:rsidRPr="00E05E27">
          <w:rPr>
            <w:rStyle w:val="Hyperlink"/>
            <w:sz w:val="22"/>
            <w:szCs w:val="22"/>
          </w:rPr>
          <w:t>https://online.yu.edu/wurzweiler/blog/prochaska-and-diclementes-stages-of-change-model-for-social-workers</w:t>
        </w:r>
      </w:hyperlink>
      <w:r w:rsidRPr="00E05E27">
        <w:rPr>
          <w:sz w:val="22"/>
          <w:szCs w:val="22"/>
        </w:rPr>
        <w:t xml:space="preserve"> (Accessed: 6 October 2025).</w:t>
      </w: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6CEF67A3" w:rsidR="00E559CE" w:rsidRPr="00B17FA0" w:rsidRDefault="00E559CE" w:rsidP="00B94443">
            <w:pPr>
              <w:jc w:val="both"/>
              <w:rPr>
                <w:sz w:val="24"/>
                <w:szCs w:val="24"/>
              </w:rPr>
            </w:pPr>
            <w:r w:rsidRPr="00B17FA0">
              <w:rPr>
                <w:sz w:val="24"/>
                <w:szCs w:val="24"/>
              </w:rPr>
              <w:t>1</w:t>
            </w:r>
            <w:r w:rsidR="00976B52">
              <w:rPr>
                <w:sz w:val="24"/>
                <w:szCs w:val="24"/>
              </w:rPr>
              <w:t xml:space="preserve"> </w:t>
            </w:r>
          </w:p>
        </w:tc>
        <w:tc>
          <w:tcPr>
            <w:tcW w:w="5094" w:type="dxa"/>
          </w:tcPr>
          <w:p w14:paraId="4504991A" w14:textId="6ABF9EFA" w:rsidR="00E559CE" w:rsidRPr="00B17FA0" w:rsidRDefault="00E53B4A" w:rsidP="00B94443">
            <w:pPr>
              <w:jc w:val="both"/>
              <w:rPr>
                <w:sz w:val="24"/>
                <w:szCs w:val="24"/>
              </w:rPr>
            </w:pPr>
            <w:r>
              <w:rPr>
                <w:sz w:val="24"/>
                <w:szCs w:val="24"/>
              </w:rPr>
              <w:t>26/11/2024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A842AAD" w:rsidR="00E559CE" w:rsidRPr="00B17FA0" w:rsidRDefault="00AF00A6" w:rsidP="00B94443">
            <w:pPr>
              <w:jc w:val="both"/>
              <w:rPr>
                <w:sz w:val="24"/>
                <w:szCs w:val="24"/>
              </w:rPr>
            </w:pPr>
            <w:r>
              <w:rPr>
                <w:sz w:val="24"/>
                <w:szCs w:val="24"/>
              </w:rPr>
              <w:t>12/01/2025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6CE3E345" w:rsidR="00E559CE" w:rsidRPr="00B17FA0" w:rsidRDefault="0087389A" w:rsidP="00B94443">
            <w:pPr>
              <w:jc w:val="both"/>
              <w:rPr>
                <w:sz w:val="24"/>
                <w:szCs w:val="24"/>
              </w:rPr>
            </w:pPr>
            <w:r>
              <w:rPr>
                <w:sz w:val="24"/>
                <w:szCs w:val="24"/>
              </w:rPr>
              <w:t>23/05/2025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5F50C8A" w:rsidR="00E559CE" w:rsidRPr="00B17FA0" w:rsidRDefault="00920E3C" w:rsidP="00B94443">
            <w:pPr>
              <w:jc w:val="both"/>
              <w:rPr>
                <w:sz w:val="24"/>
                <w:szCs w:val="24"/>
              </w:rPr>
            </w:pPr>
            <w:r>
              <w:rPr>
                <w:sz w:val="24"/>
                <w:szCs w:val="24"/>
              </w:rPr>
              <w:t>15/07/2025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2FE2D78" w14:textId="77777777" w:rsidR="008D1F68" w:rsidRPr="008D1F68" w:rsidRDefault="008D1F68" w:rsidP="008D1F68">
            <w:pPr>
              <w:jc w:val="both"/>
              <w:rPr>
                <w:color w:val="auto"/>
                <w:sz w:val="24"/>
                <w:szCs w:val="24"/>
              </w:rPr>
            </w:pPr>
            <w:r w:rsidRPr="008D1F68">
              <w:rPr>
                <w:color w:val="auto"/>
                <w:sz w:val="24"/>
                <w:szCs w:val="24"/>
              </w:rPr>
              <w:t xml:space="preserve">Throughout the Porth </w:t>
            </w:r>
            <w:proofErr w:type="spellStart"/>
            <w:r w:rsidRPr="008D1F68">
              <w:rPr>
                <w:color w:val="auto"/>
                <w:sz w:val="24"/>
                <w:szCs w:val="24"/>
              </w:rPr>
              <w:t>Agored</w:t>
            </w:r>
            <w:proofErr w:type="spellEnd"/>
            <w:r w:rsidRPr="008D1F68">
              <w:rPr>
                <w:color w:val="auto"/>
                <w:sz w:val="24"/>
                <w:szCs w:val="24"/>
              </w:rPr>
              <w:t xml:space="preserve"> qualification, Aimee has demonstrated significant growth in her</w:t>
            </w:r>
          </w:p>
          <w:p w14:paraId="7C2345F5" w14:textId="77777777" w:rsidR="008D1F68" w:rsidRPr="008D1F68" w:rsidRDefault="008D1F68" w:rsidP="008D1F68">
            <w:pPr>
              <w:jc w:val="both"/>
              <w:rPr>
                <w:color w:val="auto"/>
                <w:sz w:val="24"/>
                <w:szCs w:val="24"/>
              </w:rPr>
            </w:pPr>
            <w:r w:rsidRPr="008D1F68">
              <w:rPr>
                <w:color w:val="auto"/>
                <w:sz w:val="24"/>
                <w:szCs w:val="24"/>
              </w:rPr>
              <w:t>professional confidence, particularly in her ability to work collaboratively with other</w:t>
            </w:r>
          </w:p>
          <w:p w14:paraId="703FC163" w14:textId="77777777" w:rsidR="008D1F68" w:rsidRPr="008D1F68" w:rsidRDefault="008D1F68" w:rsidP="008D1F68">
            <w:pPr>
              <w:jc w:val="both"/>
              <w:rPr>
                <w:color w:val="auto"/>
                <w:sz w:val="24"/>
                <w:szCs w:val="24"/>
              </w:rPr>
            </w:pPr>
            <w:r w:rsidRPr="008D1F68">
              <w:rPr>
                <w:color w:val="auto"/>
                <w:sz w:val="24"/>
                <w:szCs w:val="24"/>
              </w:rPr>
              <w:t>professionals and represent the families she supports with clarity and conviction.</w:t>
            </w:r>
          </w:p>
          <w:p w14:paraId="58EAD6B1" w14:textId="77777777" w:rsidR="008D1F68" w:rsidRPr="008D1F68" w:rsidRDefault="008D1F68" w:rsidP="008D1F68">
            <w:pPr>
              <w:jc w:val="both"/>
              <w:rPr>
                <w:color w:val="auto"/>
                <w:sz w:val="24"/>
                <w:szCs w:val="24"/>
              </w:rPr>
            </w:pPr>
            <w:r w:rsidRPr="008D1F68">
              <w:rPr>
                <w:color w:val="auto"/>
                <w:sz w:val="24"/>
                <w:szCs w:val="24"/>
              </w:rPr>
              <w:t>At the outset, Aimee expressed concerns about her role development and how she presented</w:t>
            </w:r>
          </w:p>
          <w:p w14:paraId="443B3B83" w14:textId="77777777" w:rsidR="008D1F68" w:rsidRPr="008D1F68" w:rsidRDefault="008D1F68" w:rsidP="008D1F68">
            <w:pPr>
              <w:jc w:val="both"/>
              <w:rPr>
                <w:color w:val="auto"/>
                <w:sz w:val="24"/>
                <w:szCs w:val="24"/>
              </w:rPr>
            </w:pPr>
            <w:r w:rsidRPr="008D1F68">
              <w:rPr>
                <w:color w:val="auto"/>
                <w:sz w:val="24"/>
                <w:szCs w:val="24"/>
              </w:rPr>
              <w:t>herself in multi-agency meetings. She often worried about how she would be perceived and</w:t>
            </w:r>
          </w:p>
          <w:p w14:paraId="2F66EA0E" w14:textId="77777777" w:rsidR="008D1F68" w:rsidRPr="008D1F68" w:rsidRDefault="008D1F68" w:rsidP="008D1F68">
            <w:pPr>
              <w:jc w:val="both"/>
              <w:rPr>
                <w:color w:val="auto"/>
                <w:sz w:val="24"/>
                <w:szCs w:val="24"/>
              </w:rPr>
            </w:pPr>
            <w:r w:rsidRPr="008D1F68">
              <w:rPr>
                <w:color w:val="auto"/>
                <w:sz w:val="24"/>
                <w:szCs w:val="24"/>
              </w:rPr>
              <w:t>whether she had the authority or experience to contribute meaningfully. As her mentor, I</w:t>
            </w:r>
          </w:p>
          <w:p w14:paraId="1A2DF048" w14:textId="77777777" w:rsidR="008D1F68" w:rsidRPr="008D1F68" w:rsidRDefault="008D1F68" w:rsidP="008D1F68">
            <w:pPr>
              <w:jc w:val="both"/>
              <w:rPr>
                <w:color w:val="auto"/>
                <w:sz w:val="24"/>
                <w:szCs w:val="24"/>
              </w:rPr>
            </w:pPr>
            <w:r w:rsidRPr="008D1F68">
              <w:rPr>
                <w:color w:val="auto"/>
                <w:sz w:val="24"/>
                <w:szCs w:val="24"/>
              </w:rPr>
              <w:t>supported her by creating a safe space to explore these anxieties and by offering practical</w:t>
            </w:r>
          </w:p>
          <w:p w14:paraId="6F67C1C9" w14:textId="77777777" w:rsidR="008D1F68" w:rsidRPr="008D1F68" w:rsidRDefault="008D1F68" w:rsidP="008D1F68">
            <w:pPr>
              <w:jc w:val="both"/>
              <w:rPr>
                <w:color w:val="auto"/>
                <w:sz w:val="24"/>
                <w:szCs w:val="24"/>
              </w:rPr>
            </w:pPr>
            <w:r w:rsidRPr="008D1F68">
              <w:rPr>
                <w:color w:val="auto"/>
                <w:sz w:val="24"/>
                <w:szCs w:val="24"/>
              </w:rPr>
              <w:t>strategies to help her prepare for and engage in professional discussions.</w:t>
            </w:r>
          </w:p>
          <w:p w14:paraId="7A822EBB" w14:textId="77777777" w:rsidR="008D1F68" w:rsidRPr="008D1F68" w:rsidRDefault="008D1F68" w:rsidP="008D1F68">
            <w:pPr>
              <w:jc w:val="both"/>
              <w:rPr>
                <w:color w:val="auto"/>
                <w:sz w:val="24"/>
                <w:szCs w:val="24"/>
              </w:rPr>
            </w:pPr>
            <w:r w:rsidRPr="008D1F68">
              <w:rPr>
                <w:color w:val="auto"/>
                <w:sz w:val="24"/>
                <w:szCs w:val="24"/>
              </w:rPr>
              <w:t>One of the key tools we used was the Point of Power model from Ken Blanchard’s work. This</w:t>
            </w:r>
          </w:p>
          <w:p w14:paraId="6F47BFBB" w14:textId="77777777" w:rsidR="008D1F68" w:rsidRPr="008D1F68" w:rsidRDefault="008D1F68" w:rsidP="008D1F68">
            <w:pPr>
              <w:jc w:val="both"/>
              <w:rPr>
                <w:color w:val="auto"/>
                <w:sz w:val="24"/>
                <w:szCs w:val="24"/>
              </w:rPr>
            </w:pPr>
            <w:r w:rsidRPr="008D1F68">
              <w:rPr>
                <w:color w:val="auto"/>
                <w:sz w:val="24"/>
                <w:szCs w:val="24"/>
              </w:rPr>
              <w:t>framework helped Aimee reflect on the different types of power she holds—not just positional,</w:t>
            </w:r>
          </w:p>
          <w:p w14:paraId="2E935641" w14:textId="77777777" w:rsidR="008D1F68" w:rsidRPr="008D1F68" w:rsidRDefault="008D1F68" w:rsidP="008D1F68">
            <w:pPr>
              <w:jc w:val="both"/>
              <w:rPr>
                <w:color w:val="auto"/>
                <w:sz w:val="24"/>
                <w:szCs w:val="24"/>
              </w:rPr>
            </w:pPr>
            <w:r w:rsidRPr="008D1F68">
              <w:rPr>
                <w:color w:val="auto"/>
                <w:sz w:val="24"/>
                <w:szCs w:val="24"/>
              </w:rPr>
              <w:t>but also personal, task-related, relationship-based, and knowledge-based. In our sessions,</w:t>
            </w:r>
          </w:p>
          <w:p w14:paraId="6560D60D" w14:textId="77777777" w:rsidR="008D1F68" w:rsidRPr="008D1F68" w:rsidRDefault="008D1F68" w:rsidP="008D1F68">
            <w:pPr>
              <w:jc w:val="both"/>
              <w:rPr>
                <w:color w:val="auto"/>
                <w:sz w:val="24"/>
                <w:szCs w:val="24"/>
              </w:rPr>
            </w:pPr>
            <w:r w:rsidRPr="008D1F68">
              <w:rPr>
                <w:color w:val="auto"/>
                <w:sz w:val="24"/>
                <w:szCs w:val="24"/>
              </w:rPr>
              <w:t>Aimee would identify which of the five powers she could draw upon ahead of upcoming</w:t>
            </w:r>
          </w:p>
          <w:p w14:paraId="4F0093C7" w14:textId="77777777" w:rsidR="008D1F68" w:rsidRPr="008D1F68" w:rsidRDefault="008D1F68" w:rsidP="008D1F68">
            <w:pPr>
              <w:jc w:val="both"/>
              <w:rPr>
                <w:color w:val="auto"/>
                <w:sz w:val="24"/>
                <w:szCs w:val="24"/>
              </w:rPr>
            </w:pPr>
            <w:r w:rsidRPr="008D1F68">
              <w:rPr>
                <w:color w:val="auto"/>
                <w:sz w:val="24"/>
                <w:szCs w:val="24"/>
              </w:rPr>
              <w:t>meetings. This reflective practice enabled her to shift her mindset from one of self-doubt to</w:t>
            </w:r>
          </w:p>
          <w:p w14:paraId="64321813" w14:textId="77777777" w:rsidR="008D1F68" w:rsidRPr="008D1F68" w:rsidRDefault="008D1F68" w:rsidP="008D1F68">
            <w:pPr>
              <w:jc w:val="both"/>
              <w:rPr>
                <w:color w:val="auto"/>
                <w:sz w:val="24"/>
                <w:szCs w:val="24"/>
              </w:rPr>
            </w:pPr>
            <w:r w:rsidRPr="008D1F68">
              <w:rPr>
                <w:color w:val="auto"/>
                <w:sz w:val="24"/>
                <w:szCs w:val="24"/>
              </w:rPr>
              <w:t>one of purposeful influence.</w:t>
            </w:r>
          </w:p>
          <w:p w14:paraId="70D2887C" w14:textId="77777777" w:rsidR="008D1F68" w:rsidRPr="008D1F68" w:rsidRDefault="008D1F68" w:rsidP="008D1F68">
            <w:pPr>
              <w:jc w:val="both"/>
              <w:rPr>
                <w:color w:val="auto"/>
                <w:sz w:val="24"/>
                <w:szCs w:val="24"/>
              </w:rPr>
            </w:pPr>
            <w:r w:rsidRPr="008D1F68">
              <w:rPr>
                <w:color w:val="auto"/>
                <w:sz w:val="24"/>
                <w:szCs w:val="24"/>
              </w:rPr>
              <w:t>By the next mentoring session, Aimee shared that she had begun reviewing the Points of</w:t>
            </w:r>
          </w:p>
          <w:p w14:paraId="57CAF95A" w14:textId="77777777" w:rsidR="008D1F68" w:rsidRPr="008D1F68" w:rsidRDefault="008D1F68" w:rsidP="008D1F68">
            <w:pPr>
              <w:jc w:val="both"/>
              <w:rPr>
                <w:color w:val="auto"/>
                <w:sz w:val="24"/>
                <w:szCs w:val="24"/>
              </w:rPr>
            </w:pPr>
            <w:r w:rsidRPr="008D1F68">
              <w:rPr>
                <w:color w:val="auto"/>
                <w:sz w:val="24"/>
                <w:szCs w:val="24"/>
              </w:rPr>
              <w:t>Power before attending professionals’ meetings. This preparation helped her focus on what</w:t>
            </w:r>
          </w:p>
          <w:p w14:paraId="20CCD8B9" w14:textId="77777777" w:rsidR="008D1F68" w:rsidRPr="008D1F68" w:rsidRDefault="008D1F68" w:rsidP="008D1F68">
            <w:pPr>
              <w:jc w:val="both"/>
              <w:rPr>
                <w:color w:val="auto"/>
                <w:sz w:val="24"/>
                <w:szCs w:val="24"/>
              </w:rPr>
            </w:pPr>
            <w:r w:rsidRPr="008D1F68">
              <w:rPr>
                <w:color w:val="auto"/>
                <w:sz w:val="24"/>
                <w:szCs w:val="24"/>
              </w:rPr>
              <w:t>she could contribute, rather than what she lacked. She described feeling more grounded and</w:t>
            </w:r>
          </w:p>
          <w:p w14:paraId="6DA301AD" w14:textId="77777777" w:rsidR="008D1F68" w:rsidRPr="008D1F68" w:rsidRDefault="008D1F68" w:rsidP="008D1F68">
            <w:pPr>
              <w:jc w:val="both"/>
              <w:rPr>
                <w:color w:val="auto"/>
                <w:sz w:val="24"/>
                <w:szCs w:val="24"/>
              </w:rPr>
            </w:pPr>
            <w:r w:rsidRPr="008D1F68">
              <w:rPr>
                <w:color w:val="auto"/>
                <w:sz w:val="24"/>
                <w:szCs w:val="24"/>
              </w:rPr>
              <w:t>confident, and she was able to speak up and challenge decisions when necessary. Aimee</w:t>
            </w:r>
          </w:p>
          <w:p w14:paraId="21844D33" w14:textId="77777777" w:rsidR="008D1F68" w:rsidRPr="008D1F68" w:rsidRDefault="008D1F68" w:rsidP="008D1F68">
            <w:pPr>
              <w:jc w:val="both"/>
              <w:rPr>
                <w:color w:val="auto"/>
                <w:sz w:val="24"/>
                <w:szCs w:val="24"/>
              </w:rPr>
            </w:pPr>
            <w:r w:rsidRPr="008D1F68">
              <w:rPr>
                <w:color w:val="auto"/>
                <w:sz w:val="24"/>
                <w:szCs w:val="24"/>
              </w:rPr>
              <w:lastRenderedPageBreak/>
              <w:t>also spoke with pride about advocating for families, highlighting their strengths and ensuring</w:t>
            </w:r>
          </w:p>
          <w:p w14:paraId="6B926109" w14:textId="77777777" w:rsidR="008D1F68" w:rsidRPr="008D1F68" w:rsidRDefault="008D1F68" w:rsidP="008D1F68">
            <w:pPr>
              <w:jc w:val="both"/>
              <w:rPr>
                <w:color w:val="auto"/>
                <w:sz w:val="24"/>
                <w:szCs w:val="24"/>
              </w:rPr>
            </w:pPr>
            <w:r w:rsidRPr="008D1F68">
              <w:rPr>
                <w:color w:val="auto"/>
                <w:sz w:val="24"/>
                <w:szCs w:val="24"/>
              </w:rPr>
              <w:t>their voices were heard in decision-making processes.</w:t>
            </w:r>
          </w:p>
          <w:p w14:paraId="2DDF8DC1" w14:textId="77777777" w:rsidR="008D1F68" w:rsidRDefault="008D1F68" w:rsidP="008D1F68">
            <w:pPr>
              <w:jc w:val="both"/>
              <w:rPr>
                <w:color w:val="auto"/>
                <w:sz w:val="24"/>
                <w:szCs w:val="24"/>
              </w:rPr>
            </w:pPr>
            <w:r w:rsidRPr="008D1F68">
              <w:rPr>
                <w:color w:val="auto"/>
                <w:sz w:val="24"/>
                <w:szCs w:val="24"/>
              </w:rPr>
              <w:t>Her ability to present family perspectives with empathy and assertiveness became a defining feature of her practice. She no longer saw meetings as intimidating spaces but as opportunities to influence outcomes positively. This was especially evident as she began working on cases with potential court involvement. Aimee approached these situations with increased confidence, demonstrating a clear understanding of her role and the importance of representing the best interests of the child and family. This was particularly evident when I observed Aimee participating in a Part 5 Professional Strategy meeting. In this multi-agency meeting, Aimee demonstrated many of the skills we had discussed. She was composed, articulate, and assertive in her contributions. She confidently presented the young person’s accounts ensuring their voice was central to the discussion. Her ability to challenge respectfully and advocate effectively showed a clear progression in her professional development. Overall, Aimee’s journey has been marked by a growing sense of professional identity and empowerment. Her use of the Point of Power model has become an integral part of her preparation and reflection, and she now consistently enters meetings with a clear intention to contribute, advocate, and lead. It has been a privilege to support her through this phase of her development, and I am confident she will continue to thrive as a thoughtful and courageous practitioner.</w:t>
            </w:r>
          </w:p>
          <w:p w14:paraId="6EEFEBAC" w14:textId="77777777" w:rsidR="008D1F68" w:rsidRDefault="008D1F68" w:rsidP="008D1F68">
            <w:pPr>
              <w:jc w:val="both"/>
              <w:rPr>
                <w:color w:val="auto"/>
                <w:sz w:val="24"/>
                <w:szCs w:val="24"/>
              </w:rPr>
            </w:pPr>
          </w:p>
          <w:p w14:paraId="69A1895B" w14:textId="744DFD00" w:rsidR="008D1F68" w:rsidRPr="008D1F68" w:rsidRDefault="008D1F68" w:rsidP="008D1F68">
            <w:pPr>
              <w:jc w:val="both"/>
              <w:rPr>
                <w:color w:val="auto"/>
                <w:sz w:val="24"/>
                <w:szCs w:val="24"/>
              </w:rPr>
            </w:pPr>
            <w:r w:rsidRPr="008D1F68">
              <w:rPr>
                <w:color w:val="auto"/>
                <w:sz w:val="24"/>
                <w:szCs w:val="24"/>
              </w:rPr>
              <w:t xml:space="preserve"> Blanchard, K., Fowler, S., &amp; Hawkins, L. (2005). Self-Leadership and the One Minute Manager: Discover the Magic of No Excuses! New York: William Morrow.</w:t>
            </w:r>
          </w:p>
          <w:p w14:paraId="575BDF1E"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6015AF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0F6174" w:rsidRPr="000F6174">
        <w:rPr>
          <w:bCs/>
          <w:sz w:val="24"/>
          <w:szCs w:val="24"/>
        </w:rPr>
        <w:t>Aimee Roberts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7CD6C6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2D63A4">
        <w:rPr>
          <w:b/>
          <w:sz w:val="24"/>
          <w:szCs w:val="24"/>
        </w:rPr>
        <w:t xml:space="preserve"> </w:t>
      </w:r>
      <w:r w:rsidR="002D63A4" w:rsidRPr="002D63A4">
        <w:rPr>
          <w:rFonts w:ascii="Times New Roman" w:hAnsi="Times New Roman" w:cs="Times New Roman"/>
          <w:bCs/>
          <w:color w:val="auto"/>
          <w:sz w:val="24"/>
          <w:szCs w:val="24"/>
        </w:rPr>
        <w:t>2418251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4CC102B" w14:textId="77777777" w:rsidR="003A0D06" w:rsidRDefault="003A0D06"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48 </w:t>
      </w:r>
      <w:proofErr w:type="spellStart"/>
      <w:r>
        <w:rPr>
          <w:bCs/>
          <w:sz w:val="24"/>
          <w:szCs w:val="24"/>
        </w:rPr>
        <w:t>Tregarth</w:t>
      </w:r>
      <w:proofErr w:type="spellEnd"/>
      <w:r>
        <w:rPr>
          <w:bCs/>
          <w:sz w:val="24"/>
          <w:szCs w:val="24"/>
        </w:rPr>
        <w:t>,</w:t>
      </w:r>
    </w:p>
    <w:p w14:paraId="57AD8DAC" w14:textId="77777777" w:rsidR="003A0D06" w:rsidRDefault="003A0D06"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 Machynlleth, </w:t>
      </w:r>
    </w:p>
    <w:p w14:paraId="5F57F5A9" w14:textId="77777777" w:rsidR="003A0D06" w:rsidRDefault="003A0D06"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Powys, </w:t>
      </w:r>
    </w:p>
    <w:p w14:paraId="7B7949B0" w14:textId="3820DA00" w:rsidR="002D63A4" w:rsidRPr="002D63A4" w:rsidRDefault="003A0D06"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SY20 8HX</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35FCCF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D63A4">
        <w:rPr>
          <w:b/>
          <w:sz w:val="24"/>
          <w:szCs w:val="24"/>
        </w:rPr>
        <w:t xml:space="preserve"> </w:t>
      </w:r>
      <w:r w:rsidR="002D63A4" w:rsidRPr="002D63A4">
        <w:rPr>
          <w:bCs/>
          <w:sz w:val="24"/>
          <w:szCs w:val="24"/>
        </w:rPr>
        <w:t>01597 826927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5C63653" w:rsidR="004923DA" w:rsidRPr="002D63A4"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D63A4">
        <w:rPr>
          <w:b/>
          <w:sz w:val="24"/>
          <w:szCs w:val="24"/>
        </w:rPr>
        <w:t xml:space="preserve"> </w:t>
      </w:r>
      <w:r w:rsidR="002D63A4">
        <w:rPr>
          <w:bCs/>
          <w:sz w:val="24"/>
          <w:szCs w:val="24"/>
        </w:rPr>
        <w:t>aimee.roberts1@powys.gov.uk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B046E55" w:rsidR="004923DA" w:rsidRPr="00972BE2"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Date of Professional Qualification</w:t>
      </w:r>
      <w:r>
        <w:rPr>
          <w:b/>
          <w:sz w:val="24"/>
          <w:szCs w:val="24"/>
        </w:rPr>
        <w:t>:</w:t>
      </w:r>
      <w:r w:rsidRPr="008B28E7">
        <w:rPr>
          <w:b/>
          <w:sz w:val="24"/>
          <w:szCs w:val="24"/>
        </w:rPr>
        <w:t xml:space="preserve"> </w:t>
      </w:r>
      <w:r w:rsidR="00972BE2" w:rsidRPr="00972BE2">
        <w:rPr>
          <w:sz w:val="24"/>
          <w:szCs w:val="24"/>
        </w:rPr>
        <w:t>08/11/2023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BB9594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972BE2" w:rsidRPr="00972BE2">
        <w:rPr>
          <w:b/>
          <w:bCs/>
          <w:color w:val="008000"/>
          <w:spacing w:val="12"/>
          <w:sz w:val="27"/>
          <w:szCs w:val="27"/>
          <w:shd w:val="clear" w:color="auto" w:fill="FFFFFF"/>
        </w:rPr>
        <w:t xml:space="preserve"> </w:t>
      </w:r>
      <w:r w:rsidR="00972BE2" w:rsidRPr="00972BE2">
        <w:rPr>
          <w:sz w:val="24"/>
          <w:szCs w:val="24"/>
        </w:rPr>
        <w:t>08/11/2023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134767A" w:rsidR="004923DA" w:rsidRPr="00916FF7"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Agency </w:t>
      </w:r>
      <w:r w:rsidR="00B17FA0">
        <w:rPr>
          <w:b/>
          <w:sz w:val="24"/>
          <w:szCs w:val="24"/>
        </w:rPr>
        <w:t>Contact details</w:t>
      </w:r>
      <w:r w:rsidR="00B17FA0" w:rsidRPr="00916FF7">
        <w:rPr>
          <w:bCs/>
          <w:sz w:val="24"/>
          <w:szCs w:val="24"/>
        </w:rPr>
        <w:t>:</w:t>
      </w:r>
      <w:r w:rsidR="00FD7187" w:rsidRPr="00916FF7">
        <w:rPr>
          <w:bCs/>
          <w:sz w:val="24"/>
          <w:szCs w:val="24"/>
        </w:rPr>
        <w:t xml:space="preserve"> Powys County Council</w:t>
      </w:r>
    </w:p>
    <w:p w14:paraId="13E84E85" w14:textId="77777777" w:rsidR="004923DA" w:rsidRPr="00916FF7" w:rsidRDefault="004923DA" w:rsidP="00FF7EBB">
      <w:pPr>
        <w:pBdr>
          <w:top w:val="single" w:sz="6" w:space="1" w:color="auto"/>
          <w:left w:val="single" w:sz="6" w:space="1" w:color="auto"/>
          <w:bottom w:val="single" w:sz="6" w:space="1" w:color="auto"/>
          <w:right w:val="single" w:sz="6" w:space="1" w:color="auto"/>
        </w:pBdr>
        <w:jc w:val="both"/>
        <w:rPr>
          <w:bCs/>
          <w:sz w:val="24"/>
          <w:szCs w:val="24"/>
        </w:rPr>
      </w:pPr>
    </w:p>
    <w:p w14:paraId="52190C8C" w14:textId="3B7964DE" w:rsidR="004923DA" w:rsidRPr="00916FF7"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Name:</w:t>
      </w:r>
      <w:r w:rsidR="00916FF7">
        <w:rPr>
          <w:b/>
          <w:sz w:val="24"/>
          <w:szCs w:val="24"/>
        </w:rPr>
        <w:t xml:space="preserve"> </w:t>
      </w:r>
      <w:r w:rsidR="00916FF7" w:rsidRPr="00916FF7">
        <w:rPr>
          <w:bCs/>
          <w:sz w:val="24"/>
          <w:szCs w:val="24"/>
        </w:rPr>
        <w:t>Claire Williams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5B2CECAE" w14:textId="77777777" w:rsidR="003A0D06" w:rsidRPr="002D63A4" w:rsidRDefault="003A0D06" w:rsidP="003A0D06">
      <w:pPr>
        <w:pBdr>
          <w:top w:val="single" w:sz="6" w:space="1" w:color="auto"/>
          <w:left w:val="single" w:sz="6" w:space="1" w:color="auto"/>
          <w:bottom w:val="single" w:sz="6" w:space="1" w:color="auto"/>
          <w:right w:val="single" w:sz="6" w:space="1" w:color="auto"/>
        </w:pBdr>
        <w:jc w:val="both"/>
        <w:rPr>
          <w:bCs/>
          <w:sz w:val="24"/>
          <w:szCs w:val="24"/>
        </w:rPr>
      </w:pPr>
      <w:proofErr w:type="spellStart"/>
      <w:r w:rsidRPr="002D63A4">
        <w:rPr>
          <w:bCs/>
          <w:sz w:val="24"/>
          <w:szCs w:val="24"/>
        </w:rPr>
        <w:t>Ladywell</w:t>
      </w:r>
      <w:proofErr w:type="spellEnd"/>
      <w:r w:rsidRPr="002D63A4">
        <w:rPr>
          <w:bCs/>
          <w:sz w:val="24"/>
          <w:szCs w:val="24"/>
        </w:rPr>
        <w:t xml:space="preserve"> House, </w:t>
      </w:r>
    </w:p>
    <w:p w14:paraId="6580C585" w14:textId="77777777" w:rsidR="003A0D06" w:rsidRPr="002D63A4" w:rsidRDefault="003A0D06" w:rsidP="003A0D06">
      <w:pPr>
        <w:pBdr>
          <w:top w:val="single" w:sz="6" w:space="1" w:color="auto"/>
          <w:left w:val="single" w:sz="6" w:space="1" w:color="auto"/>
          <w:bottom w:val="single" w:sz="6" w:space="1" w:color="auto"/>
          <w:right w:val="single" w:sz="6" w:space="1" w:color="auto"/>
        </w:pBdr>
        <w:jc w:val="both"/>
        <w:rPr>
          <w:bCs/>
          <w:sz w:val="24"/>
          <w:szCs w:val="24"/>
        </w:rPr>
      </w:pPr>
      <w:r w:rsidRPr="002D63A4">
        <w:rPr>
          <w:bCs/>
          <w:sz w:val="24"/>
          <w:szCs w:val="24"/>
        </w:rPr>
        <w:t>Newtown,</w:t>
      </w:r>
    </w:p>
    <w:p w14:paraId="18267841" w14:textId="77777777" w:rsidR="003A0D06" w:rsidRPr="002D63A4" w:rsidRDefault="003A0D06" w:rsidP="003A0D06">
      <w:pPr>
        <w:pBdr>
          <w:top w:val="single" w:sz="6" w:space="1" w:color="auto"/>
          <w:left w:val="single" w:sz="6" w:space="1" w:color="auto"/>
          <w:bottom w:val="single" w:sz="6" w:space="1" w:color="auto"/>
          <w:right w:val="single" w:sz="6" w:space="1" w:color="auto"/>
        </w:pBdr>
        <w:jc w:val="both"/>
        <w:rPr>
          <w:bCs/>
          <w:sz w:val="24"/>
          <w:szCs w:val="24"/>
        </w:rPr>
      </w:pPr>
      <w:r w:rsidRPr="002D63A4">
        <w:rPr>
          <w:bCs/>
          <w:sz w:val="24"/>
          <w:szCs w:val="24"/>
        </w:rPr>
        <w:t>Powys</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5896BB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547236" w:rsidRPr="00547236">
        <w:t xml:space="preserve"> </w:t>
      </w:r>
      <w:r w:rsidR="003A0D06" w:rsidRPr="003A0D06">
        <w:t>01686 614043</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87E3EA9" w:rsidR="004923DA" w:rsidRPr="00547236" w:rsidRDefault="004923DA" w:rsidP="00C65921">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E-Mail address: </w:t>
      </w:r>
      <w:r w:rsidR="00547236" w:rsidRPr="003A0D06">
        <w:rPr>
          <w:bCs/>
          <w:sz w:val="24"/>
          <w:szCs w:val="24"/>
        </w:rPr>
        <w:t>claire.turner@powys.gov.uk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823B38F"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F83634">
        <w:rPr>
          <w:b/>
          <w:sz w:val="24"/>
          <w:szCs w:val="24"/>
        </w:rPr>
        <w:sym w:font="Wingdings" w:char="F0FC"/>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861CED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50E95">
        <w:rPr>
          <w:b/>
          <w:sz w:val="24"/>
          <w:szCs w:val="24"/>
        </w:rPr>
        <w:t xml:space="preserve"> </w:t>
      </w:r>
      <w:r w:rsidR="00750E95" w:rsidRPr="005045BB">
        <w:rPr>
          <w:bCs/>
          <w:sz w:val="24"/>
          <w:szCs w:val="24"/>
        </w:rPr>
        <w:t>Victoria Ruff Cock</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4CC0067D" w14:textId="77777777" w:rsidR="005045BB" w:rsidRPr="002D63A4" w:rsidRDefault="005045BB" w:rsidP="005045BB">
      <w:pPr>
        <w:pBdr>
          <w:top w:val="single" w:sz="6" w:space="1" w:color="auto"/>
          <w:left w:val="single" w:sz="6" w:space="1" w:color="auto"/>
          <w:bottom w:val="single" w:sz="6" w:space="1" w:color="auto"/>
          <w:right w:val="single" w:sz="6" w:space="1" w:color="auto"/>
        </w:pBdr>
        <w:jc w:val="both"/>
        <w:rPr>
          <w:bCs/>
          <w:sz w:val="24"/>
          <w:szCs w:val="24"/>
        </w:rPr>
      </w:pPr>
      <w:proofErr w:type="spellStart"/>
      <w:r w:rsidRPr="002D63A4">
        <w:rPr>
          <w:bCs/>
          <w:sz w:val="24"/>
          <w:szCs w:val="24"/>
        </w:rPr>
        <w:t>Ladywell</w:t>
      </w:r>
      <w:proofErr w:type="spellEnd"/>
      <w:r w:rsidRPr="002D63A4">
        <w:rPr>
          <w:bCs/>
          <w:sz w:val="24"/>
          <w:szCs w:val="24"/>
        </w:rPr>
        <w:t xml:space="preserve"> House, </w:t>
      </w:r>
    </w:p>
    <w:p w14:paraId="7DC5D2FB" w14:textId="77777777" w:rsidR="005045BB" w:rsidRPr="002D63A4" w:rsidRDefault="005045BB" w:rsidP="005045BB">
      <w:pPr>
        <w:pBdr>
          <w:top w:val="single" w:sz="6" w:space="1" w:color="auto"/>
          <w:left w:val="single" w:sz="6" w:space="1" w:color="auto"/>
          <w:bottom w:val="single" w:sz="6" w:space="1" w:color="auto"/>
          <w:right w:val="single" w:sz="6" w:space="1" w:color="auto"/>
        </w:pBdr>
        <w:jc w:val="both"/>
        <w:rPr>
          <w:bCs/>
          <w:sz w:val="24"/>
          <w:szCs w:val="24"/>
        </w:rPr>
      </w:pPr>
      <w:r w:rsidRPr="002D63A4">
        <w:rPr>
          <w:bCs/>
          <w:sz w:val="24"/>
          <w:szCs w:val="24"/>
        </w:rPr>
        <w:t>Newtown,</w:t>
      </w:r>
    </w:p>
    <w:p w14:paraId="26626812" w14:textId="2D9C5404" w:rsidR="004923DA" w:rsidRPr="002D5965" w:rsidRDefault="005045BB" w:rsidP="00FF7EBB">
      <w:pPr>
        <w:pBdr>
          <w:top w:val="single" w:sz="6" w:space="1" w:color="auto"/>
          <w:left w:val="single" w:sz="6" w:space="1" w:color="auto"/>
          <w:bottom w:val="single" w:sz="6" w:space="1" w:color="auto"/>
          <w:right w:val="single" w:sz="6" w:space="1" w:color="auto"/>
        </w:pBdr>
        <w:jc w:val="both"/>
        <w:rPr>
          <w:bCs/>
          <w:sz w:val="24"/>
          <w:szCs w:val="24"/>
        </w:rPr>
      </w:pPr>
      <w:r w:rsidRPr="002D63A4">
        <w:rPr>
          <w:bCs/>
          <w:sz w:val="24"/>
          <w:szCs w:val="24"/>
        </w:rPr>
        <w:t>Powys</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B922C2B" w:rsidR="004923DA" w:rsidRPr="005045B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 Number:</w:t>
      </w:r>
      <w:r w:rsidR="005045BB" w:rsidRPr="005045BB">
        <w:t xml:space="preserve"> </w:t>
      </w:r>
      <w:r w:rsidR="002D5965" w:rsidRPr="002D5965">
        <w:rPr>
          <w:bCs/>
          <w:sz w:val="24"/>
          <w:szCs w:val="24"/>
        </w:rPr>
        <w:t>01686 617553</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6D803C32" w:rsidR="004923DA" w:rsidRPr="002D5965"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E-Mail address:</w:t>
      </w:r>
      <w:r w:rsidR="002D5965">
        <w:rPr>
          <w:b/>
          <w:sz w:val="24"/>
          <w:szCs w:val="24"/>
        </w:rPr>
        <w:t xml:space="preserve"> </w:t>
      </w:r>
      <w:r w:rsidR="002D5965" w:rsidRPr="005045BB">
        <w:rPr>
          <w:bCs/>
          <w:sz w:val="24"/>
          <w:szCs w:val="24"/>
        </w:rPr>
        <w:t>victoria.ruff-cock@powys.gov.uk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6A9EC83" w:rsidR="004923DA" w:rsidRDefault="004923DA" w:rsidP="00FF7EBB">
            <w:pPr>
              <w:jc w:val="both"/>
              <w:rPr>
                <w:b/>
                <w:sz w:val="24"/>
                <w:szCs w:val="24"/>
              </w:rPr>
            </w:pPr>
            <w:r w:rsidRPr="008B28E7">
              <w:rPr>
                <w:b/>
                <w:sz w:val="24"/>
                <w:szCs w:val="24"/>
              </w:rPr>
              <w:t>Name:</w:t>
            </w:r>
            <w:r w:rsidR="0077609E">
              <w:rPr>
                <w:b/>
                <w:sz w:val="24"/>
                <w:szCs w:val="24"/>
              </w:rPr>
              <w:t xml:space="preserve"> </w:t>
            </w:r>
            <w:r w:rsidR="00EA5BAC">
              <w:rPr>
                <w:bCs/>
                <w:sz w:val="24"/>
                <w:szCs w:val="24"/>
              </w:rPr>
              <w:t>Bernadette O’Brien</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6ECBED61" w14:textId="77777777" w:rsidR="00FD7187" w:rsidRPr="00FD7187" w:rsidRDefault="00FD7187" w:rsidP="00FF7EBB">
            <w:pPr>
              <w:jc w:val="both"/>
              <w:rPr>
                <w:bCs/>
                <w:sz w:val="24"/>
                <w:szCs w:val="24"/>
              </w:rPr>
            </w:pPr>
            <w:r w:rsidRPr="00FD7187">
              <w:rPr>
                <w:bCs/>
                <w:sz w:val="24"/>
                <w:szCs w:val="24"/>
              </w:rPr>
              <w:t xml:space="preserve">Powys County Council, </w:t>
            </w:r>
          </w:p>
          <w:p w14:paraId="66C77A9C" w14:textId="77777777" w:rsidR="00FD7187" w:rsidRPr="00FD7187" w:rsidRDefault="00FD7187" w:rsidP="00FF7EBB">
            <w:pPr>
              <w:jc w:val="both"/>
              <w:rPr>
                <w:bCs/>
                <w:sz w:val="24"/>
                <w:szCs w:val="24"/>
              </w:rPr>
            </w:pPr>
            <w:r w:rsidRPr="00FD7187">
              <w:rPr>
                <w:bCs/>
                <w:sz w:val="24"/>
                <w:szCs w:val="24"/>
              </w:rPr>
              <w:t xml:space="preserve">County Hall, </w:t>
            </w:r>
          </w:p>
          <w:p w14:paraId="590307D1" w14:textId="77777777" w:rsidR="00FD7187" w:rsidRPr="00FD7187" w:rsidRDefault="00FD7187" w:rsidP="00FF7EBB">
            <w:pPr>
              <w:jc w:val="both"/>
              <w:rPr>
                <w:bCs/>
                <w:sz w:val="24"/>
                <w:szCs w:val="24"/>
              </w:rPr>
            </w:pPr>
            <w:r w:rsidRPr="00FD7187">
              <w:rPr>
                <w:bCs/>
                <w:sz w:val="24"/>
                <w:szCs w:val="24"/>
              </w:rPr>
              <w:t xml:space="preserve">Spa Road East </w:t>
            </w:r>
          </w:p>
          <w:p w14:paraId="626DE000" w14:textId="77777777" w:rsidR="00FD7187" w:rsidRPr="00FD7187" w:rsidRDefault="00FD7187" w:rsidP="00FF7EBB">
            <w:pPr>
              <w:jc w:val="both"/>
              <w:rPr>
                <w:bCs/>
                <w:sz w:val="24"/>
                <w:szCs w:val="24"/>
              </w:rPr>
            </w:pPr>
            <w:r w:rsidRPr="00FD7187">
              <w:rPr>
                <w:bCs/>
                <w:sz w:val="24"/>
                <w:szCs w:val="24"/>
              </w:rPr>
              <w:t xml:space="preserve">Llandrindod Wells </w:t>
            </w:r>
          </w:p>
          <w:p w14:paraId="6158F4BF" w14:textId="77777777" w:rsidR="00FD7187" w:rsidRPr="00FD7187" w:rsidRDefault="00FD7187" w:rsidP="00FF7EBB">
            <w:pPr>
              <w:jc w:val="both"/>
              <w:rPr>
                <w:bCs/>
                <w:sz w:val="24"/>
                <w:szCs w:val="24"/>
              </w:rPr>
            </w:pPr>
            <w:r w:rsidRPr="00FD7187">
              <w:rPr>
                <w:bCs/>
                <w:sz w:val="24"/>
                <w:szCs w:val="24"/>
              </w:rPr>
              <w:t xml:space="preserve">Powys </w:t>
            </w:r>
          </w:p>
          <w:p w14:paraId="034CDB1C" w14:textId="2C375231" w:rsidR="0077609E" w:rsidRPr="00FD7187" w:rsidRDefault="00FD7187" w:rsidP="00FF7EBB">
            <w:pPr>
              <w:jc w:val="both"/>
              <w:rPr>
                <w:bCs/>
                <w:sz w:val="24"/>
                <w:szCs w:val="24"/>
              </w:rPr>
            </w:pPr>
            <w:r w:rsidRPr="00FD7187">
              <w:rPr>
                <w:bCs/>
                <w:sz w:val="24"/>
                <w:szCs w:val="24"/>
              </w:rPr>
              <w:t>LD1 5LG</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78F6D8E0" w14:textId="77777777" w:rsidR="00EA5BAC" w:rsidRPr="008B28E7" w:rsidRDefault="004923DA" w:rsidP="00FF7EBB">
            <w:pPr>
              <w:jc w:val="both"/>
              <w:rPr>
                <w:b/>
                <w:sz w:val="24"/>
                <w:szCs w:val="24"/>
              </w:rPr>
            </w:pPr>
            <w:r w:rsidRPr="008B28E7">
              <w:rPr>
                <w:b/>
                <w:sz w:val="24"/>
                <w:szCs w:val="24"/>
              </w:rPr>
              <w:t>Professional Qualification and date of qualification:</w:t>
            </w:r>
            <w:r w:rsidR="00EA5BAC">
              <w:rPr>
                <w:b/>
                <w:sz w:val="24"/>
                <w:szCs w:val="24"/>
              </w:rPr>
              <w:t xml:space="preserve"> </w:t>
            </w:r>
          </w:p>
          <w:tbl>
            <w:tblPr>
              <w:tblW w:w="18345" w:type="dxa"/>
              <w:shd w:val="clear" w:color="auto" w:fill="FFFFFF"/>
              <w:tblCellMar>
                <w:top w:w="15" w:type="dxa"/>
                <w:left w:w="15" w:type="dxa"/>
                <w:bottom w:w="15" w:type="dxa"/>
                <w:right w:w="15" w:type="dxa"/>
              </w:tblCellMar>
              <w:tblLook w:val="04A0" w:firstRow="1" w:lastRow="0" w:firstColumn="1" w:lastColumn="0" w:noHBand="0" w:noVBand="1"/>
            </w:tblPr>
            <w:tblGrid>
              <w:gridCol w:w="2711"/>
              <w:gridCol w:w="3917"/>
              <w:gridCol w:w="3486"/>
              <w:gridCol w:w="8231"/>
            </w:tblGrid>
            <w:tr w:rsidR="00EA5BAC" w:rsidRPr="00EA5BAC" w14:paraId="38419221" w14:textId="77777777">
              <w:tc>
                <w:tcPr>
                  <w:tcW w:w="0" w:type="auto"/>
                  <w:tcBorders>
                    <w:top w:val="single" w:sz="6" w:space="0" w:color="DDDDDD"/>
                  </w:tcBorders>
                  <w:shd w:val="clear" w:color="auto" w:fill="FFFFFF"/>
                  <w:tcMar>
                    <w:top w:w="120" w:type="dxa"/>
                    <w:left w:w="120" w:type="dxa"/>
                    <w:bottom w:w="120" w:type="dxa"/>
                    <w:right w:w="120" w:type="dxa"/>
                  </w:tcMar>
                  <w:hideMark/>
                </w:tcPr>
                <w:p w14:paraId="30EAF5F3" w14:textId="77777777" w:rsidR="00EA5BAC" w:rsidRPr="00EA5BAC" w:rsidRDefault="00EA5BAC" w:rsidP="00EA5BAC">
                  <w:pPr>
                    <w:overflowPunct/>
                    <w:autoSpaceDE/>
                    <w:autoSpaceDN/>
                    <w:adjustRightInd/>
                    <w:spacing w:after="300"/>
                    <w:textAlignment w:val="auto"/>
                    <w:rPr>
                      <w:color w:val="333333"/>
                      <w:sz w:val="21"/>
                      <w:szCs w:val="21"/>
                    </w:rPr>
                  </w:pPr>
                  <w:proofErr w:type="spellStart"/>
                  <w:r w:rsidRPr="00EA5BAC">
                    <w:rPr>
                      <w:color w:val="333333"/>
                      <w:sz w:val="21"/>
                      <w:szCs w:val="21"/>
                    </w:rPr>
                    <w:t>DipSW</w:t>
                  </w:r>
                  <w:proofErr w:type="spellEnd"/>
                </w:p>
              </w:tc>
              <w:tc>
                <w:tcPr>
                  <w:tcW w:w="0" w:type="auto"/>
                  <w:tcBorders>
                    <w:top w:val="single" w:sz="6" w:space="0" w:color="DDDDDD"/>
                  </w:tcBorders>
                  <w:shd w:val="clear" w:color="auto" w:fill="FFFFFF"/>
                  <w:tcMar>
                    <w:top w:w="120" w:type="dxa"/>
                    <w:left w:w="120" w:type="dxa"/>
                    <w:bottom w:w="120" w:type="dxa"/>
                    <w:right w:w="120" w:type="dxa"/>
                  </w:tcMar>
                  <w:hideMark/>
                </w:tcPr>
                <w:p w14:paraId="40EA2665" w14:textId="77777777" w:rsidR="00EA5BAC" w:rsidRPr="00EA5BAC" w:rsidRDefault="00EA5BAC" w:rsidP="00EA5BAC">
                  <w:pPr>
                    <w:overflowPunct/>
                    <w:autoSpaceDE/>
                    <w:autoSpaceDN/>
                    <w:adjustRightInd/>
                    <w:spacing w:after="300"/>
                    <w:textAlignment w:val="auto"/>
                    <w:rPr>
                      <w:color w:val="333333"/>
                      <w:sz w:val="21"/>
                      <w:szCs w:val="21"/>
                    </w:rPr>
                  </w:pPr>
                  <w:r w:rsidRPr="00EA5BAC">
                    <w:rPr>
                      <w:color w:val="333333"/>
                      <w:sz w:val="21"/>
                      <w:szCs w:val="21"/>
                    </w:rPr>
                    <w:t>05/07/1994</w:t>
                  </w:r>
                </w:p>
              </w:tc>
              <w:tc>
                <w:tcPr>
                  <w:tcW w:w="0" w:type="auto"/>
                  <w:tcBorders>
                    <w:top w:val="single" w:sz="6" w:space="0" w:color="DDDDDD"/>
                  </w:tcBorders>
                  <w:shd w:val="clear" w:color="auto" w:fill="FFFFFF"/>
                  <w:tcMar>
                    <w:top w:w="120" w:type="dxa"/>
                    <w:left w:w="120" w:type="dxa"/>
                    <w:bottom w:w="120" w:type="dxa"/>
                    <w:right w:w="120" w:type="dxa"/>
                  </w:tcMar>
                  <w:hideMark/>
                </w:tcPr>
                <w:p w14:paraId="71CFD697" w14:textId="77777777" w:rsidR="00EA5BAC" w:rsidRPr="00EA5BAC" w:rsidRDefault="00EA5BAC" w:rsidP="00EA5BAC">
                  <w:pPr>
                    <w:overflowPunct/>
                    <w:autoSpaceDE/>
                    <w:autoSpaceDN/>
                    <w:adjustRightInd/>
                    <w:spacing w:after="300"/>
                    <w:textAlignment w:val="auto"/>
                    <w:rPr>
                      <w:color w:val="333333"/>
                      <w:sz w:val="21"/>
                      <w:szCs w:val="21"/>
                    </w:rPr>
                  </w:pPr>
                  <w:r w:rsidRPr="00EA5BAC">
                    <w:rPr>
                      <w:color w:val="333333"/>
                      <w:sz w:val="21"/>
                      <w:szCs w:val="21"/>
                    </w:rPr>
                    <w:t>CCETSW</w:t>
                  </w:r>
                </w:p>
              </w:tc>
              <w:tc>
                <w:tcPr>
                  <w:tcW w:w="0" w:type="auto"/>
                  <w:tcBorders>
                    <w:top w:val="single" w:sz="6" w:space="0" w:color="DDDDDD"/>
                  </w:tcBorders>
                  <w:shd w:val="clear" w:color="auto" w:fill="FFFFFF"/>
                  <w:tcMar>
                    <w:top w:w="120" w:type="dxa"/>
                    <w:left w:w="120" w:type="dxa"/>
                    <w:bottom w:w="120" w:type="dxa"/>
                    <w:right w:w="120" w:type="dxa"/>
                  </w:tcMar>
                  <w:hideMark/>
                </w:tcPr>
                <w:p w14:paraId="4D686042" w14:textId="77777777" w:rsidR="00EA5BAC" w:rsidRPr="00EA5BAC" w:rsidRDefault="00EA5BAC" w:rsidP="00EA5BAC">
                  <w:pPr>
                    <w:overflowPunct/>
                    <w:autoSpaceDE/>
                    <w:autoSpaceDN/>
                    <w:adjustRightInd/>
                    <w:spacing w:after="300"/>
                    <w:textAlignment w:val="auto"/>
                    <w:rPr>
                      <w:color w:val="333333"/>
                      <w:sz w:val="21"/>
                      <w:szCs w:val="21"/>
                    </w:rPr>
                  </w:pPr>
                  <w:r w:rsidRPr="00EA5BAC">
                    <w:rPr>
                      <w:color w:val="333333"/>
                      <w:sz w:val="21"/>
                      <w:szCs w:val="21"/>
                    </w:rPr>
                    <w:t>Adoption Service Manager</w:t>
                  </w:r>
                </w:p>
              </w:tc>
            </w:tr>
            <w:tr w:rsidR="00EA5BAC" w:rsidRPr="00EA5BAC" w14:paraId="58BDC616" w14:textId="77777777">
              <w:trPr>
                <w:gridAfter w:val="2"/>
              </w:trPr>
              <w:tc>
                <w:tcPr>
                  <w:tcW w:w="0" w:type="auto"/>
                  <w:tcBorders>
                    <w:top w:val="single" w:sz="6" w:space="0" w:color="DDDDDD"/>
                  </w:tcBorders>
                  <w:shd w:val="clear" w:color="auto" w:fill="FFFFFF"/>
                  <w:tcMar>
                    <w:top w:w="120" w:type="dxa"/>
                    <w:left w:w="120" w:type="dxa"/>
                    <w:bottom w:w="120" w:type="dxa"/>
                    <w:right w:w="120" w:type="dxa"/>
                  </w:tcMar>
                  <w:hideMark/>
                </w:tcPr>
                <w:p w14:paraId="0F82B90E" w14:textId="28B42F07" w:rsidR="00EA5BAC" w:rsidRPr="00EA5BAC" w:rsidRDefault="00EA5BAC" w:rsidP="00EA5BAC">
                  <w:pPr>
                    <w:overflowPunct/>
                    <w:autoSpaceDE/>
                    <w:autoSpaceDN/>
                    <w:adjustRightInd/>
                    <w:spacing w:after="300"/>
                    <w:textAlignment w:val="auto"/>
                    <w:rPr>
                      <w:color w:val="333333"/>
                      <w:sz w:val="21"/>
                      <w:szCs w:val="21"/>
                    </w:rPr>
                  </w:pPr>
                </w:p>
              </w:tc>
              <w:tc>
                <w:tcPr>
                  <w:tcW w:w="0" w:type="auto"/>
                  <w:shd w:val="clear" w:color="auto" w:fill="FFFFFF"/>
                  <w:vAlign w:val="center"/>
                  <w:hideMark/>
                </w:tcPr>
                <w:p w14:paraId="2501FFC4" w14:textId="77777777" w:rsidR="00EA5BAC" w:rsidRPr="00EA5BAC" w:rsidRDefault="00EA5BAC" w:rsidP="00EA5BAC">
                  <w:pPr>
                    <w:overflowPunct/>
                    <w:autoSpaceDE/>
                    <w:autoSpaceDN/>
                    <w:adjustRightInd/>
                    <w:spacing w:after="300"/>
                    <w:textAlignment w:val="auto"/>
                    <w:rPr>
                      <w:rFonts w:ascii="Times New Roman" w:hAnsi="Times New Roman" w:cs="Times New Roman"/>
                      <w:color w:val="auto"/>
                    </w:rPr>
                  </w:pPr>
                </w:p>
              </w:tc>
            </w:tr>
          </w:tbl>
          <w:p w14:paraId="6E1CBC17" w14:textId="43D5B7BE" w:rsidR="004923DA" w:rsidRPr="008B28E7" w:rsidRDefault="004923DA" w:rsidP="00FF7EBB">
            <w:pPr>
              <w:jc w:val="both"/>
              <w:rPr>
                <w:b/>
                <w:sz w:val="24"/>
                <w:szCs w:val="24"/>
              </w:rPr>
            </w:pPr>
          </w:p>
          <w:p w14:paraId="5F68A3CF" w14:textId="77777777" w:rsidR="004923DA" w:rsidRDefault="004923DA" w:rsidP="00FF7EBB">
            <w:pPr>
              <w:jc w:val="both"/>
              <w:rPr>
                <w:b/>
                <w:sz w:val="24"/>
                <w:szCs w:val="24"/>
              </w:rPr>
            </w:pPr>
          </w:p>
          <w:p w14:paraId="4C6113F1" w14:textId="3509285E" w:rsidR="004923DA" w:rsidRPr="00DE44E7" w:rsidRDefault="009D59C2" w:rsidP="00FF7EBB">
            <w:pPr>
              <w:jc w:val="both"/>
              <w:rPr>
                <w:bCs/>
                <w:sz w:val="24"/>
                <w:szCs w:val="24"/>
              </w:rPr>
            </w:pPr>
            <w:r>
              <w:rPr>
                <w:b/>
                <w:sz w:val="24"/>
                <w:szCs w:val="24"/>
              </w:rPr>
              <w:t>T</w:t>
            </w:r>
            <w:r w:rsidR="004923DA" w:rsidRPr="008B28E7">
              <w:rPr>
                <w:b/>
                <w:sz w:val="24"/>
                <w:szCs w:val="24"/>
              </w:rPr>
              <w:t>elephone number:</w:t>
            </w:r>
            <w:r w:rsidR="00DE44E7">
              <w:rPr>
                <w:b/>
                <w:sz w:val="24"/>
                <w:szCs w:val="24"/>
              </w:rPr>
              <w:t xml:space="preserve"> </w:t>
            </w:r>
            <w:r w:rsidR="00DE44E7" w:rsidRPr="00DE44E7">
              <w:rPr>
                <w:bCs/>
                <w:sz w:val="24"/>
                <w:szCs w:val="24"/>
              </w:rPr>
              <w:t>01597 82600</w:t>
            </w:r>
          </w:p>
          <w:p w14:paraId="0BB87919" w14:textId="548A11EF" w:rsidR="009D59C2" w:rsidRDefault="009D59C2" w:rsidP="00FF7EBB">
            <w:pPr>
              <w:jc w:val="both"/>
              <w:rPr>
                <w:b/>
                <w:sz w:val="24"/>
                <w:szCs w:val="24"/>
              </w:rPr>
            </w:pPr>
          </w:p>
          <w:p w14:paraId="4FDEE73F" w14:textId="410C034D" w:rsidR="009D59C2" w:rsidRPr="008B28E7" w:rsidRDefault="009D59C2" w:rsidP="00FF7EBB">
            <w:pPr>
              <w:jc w:val="both"/>
              <w:rPr>
                <w:b/>
                <w:sz w:val="24"/>
                <w:szCs w:val="24"/>
              </w:rPr>
            </w:pPr>
            <w:r>
              <w:rPr>
                <w:b/>
                <w:sz w:val="24"/>
                <w:szCs w:val="24"/>
              </w:rPr>
              <w:t>Email address:</w:t>
            </w:r>
            <w:r w:rsidR="00BA7283">
              <w:t xml:space="preserve"> </w:t>
            </w:r>
            <w:r w:rsidR="00BA7283" w:rsidRPr="00BA7283">
              <w:rPr>
                <w:bCs/>
                <w:sz w:val="24"/>
                <w:szCs w:val="24"/>
              </w:rPr>
              <w:t>bernie.obrien@powys.gov.uk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6256600"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77609E">
        <w:rPr>
          <w:noProof/>
        </w:rPr>
        <w:drawing>
          <wp:inline distT="0" distB="0" distL="0" distR="0" wp14:anchorId="202101F4" wp14:editId="2D54B80C">
            <wp:extent cx="1657350" cy="586673"/>
            <wp:effectExtent l="0" t="0" r="0" b="4445"/>
            <wp:docPr id="1752502757" name="Picture 175250275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a:picLocks noChangeAspect="1" noChangeArrowheads="1"/>
                    </pic:cNvPicPr>
                  </pic:nvPicPr>
                  <pic:blipFill rotWithShape="1">
                    <a:blip r:embed="rId33" r:link="rId34" cstate="print">
                      <a:extLst>
                        <a:ext uri="{28A0092B-C50C-407E-A947-70E740481C1C}">
                          <a14:useLocalDpi xmlns:a14="http://schemas.microsoft.com/office/drawing/2010/main" val="0"/>
                        </a:ext>
                      </a:extLst>
                    </a:blip>
                    <a:srcRect l="24430" t="33527" r="19232" b="51516"/>
                    <a:stretch/>
                  </pic:blipFill>
                  <pic:spPr bwMode="auto">
                    <a:xfrm>
                      <a:off x="0" y="0"/>
                      <a:ext cx="1666334" cy="589853"/>
                    </a:xfrm>
                    <a:prstGeom prst="rect">
                      <a:avLst/>
                    </a:prstGeom>
                    <a:noFill/>
                    <a:ln>
                      <a:noFill/>
                    </a:ln>
                    <a:extLst>
                      <a:ext uri="{53640926-AAD7-44D8-BBD7-CCE9431645EC}">
                        <a14:shadowObscured xmlns:a14="http://schemas.microsoft.com/office/drawing/2010/main"/>
                      </a:ext>
                    </a:extLst>
                  </pic:spPr>
                </pic:pic>
              </a:graphicData>
            </a:graphic>
          </wp:inline>
        </w:drawing>
      </w:r>
      <w:r w:rsidR="0077609E" w:rsidRPr="008B28E7">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415F5AA"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7609E">
        <w:rPr>
          <w:sz w:val="24"/>
          <w:szCs w:val="24"/>
        </w:rPr>
        <w:t>06/10/2025</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0F735D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0929CB">
        <w:rPr>
          <w:noProof/>
        </w:rPr>
        <w:drawing>
          <wp:inline distT="0" distB="0" distL="0" distR="0" wp14:anchorId="7653206A" wp14:editId="18911EBA">
            <wp:extent cx="1274445" cy="323850"/>
            <wp:effectExtent l="0" t="0" r="1905" b="0"/>
            <wp:docPr id="1724704182" name="Picture 2"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704182" name="Picture 2" descr="A close up of a signature&#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flipH="1">
                      <a:off x="0" y="0"/>
                      <a:ext cx="1287027" cy="327047"/>
                    </a:xfrm>
                    <a:prstGeom prst="rect">
                      <a:avLst/>
                    </a:prstGeom>
                  </pic:spPr>
                </pic:pic>
              </a:graphicData>
            </a:graphic>
          </wp:inline>
        </w:drawing>
      </w:r>
      <w:r w:rsidR="000929CB" w:rsidRPr="008B28E7">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BCFD009"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076109">
        <w:rPr>
          <w:sz w:val="24"/>
          <w:szCs w:val="24"/>
        </w:rPr>
        <w:t>23/09/2025</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2E87D70" w:rsidR="00335C41" w:rsidRPr="00D3203C" w:rsidRDefault="00335C41" w:rsidP="00335C41">
            <w:pPr>
              <w:ind w:right="180"/>
              <w:jc w:val="both"/>
              <w:rPr>
                <w:sz w:val="24"/>
                <w:szCs w:val="24"/>
              </w:rPr>
            </w:pPr>
            <w:proofErr w:type="gramStart"/>
            <w:r w:rsidRPr="00D3203C">
              <w:rPr>
                <w:sz w:val="24"/>
                <w:szCs w:val="24"/>
              </w:rPr>
              <w:t>Signed</w:t>
            </w:r>
            <w:r w:rsidR="006C077D">
              <w:rPr>
                <w:sz w:val="24"/>
                <w:szCs w:val="24"/>
              </w:rPr>
              <w:t xml:space="preserve"> :</w:t>
            </w:r>
            <w:proofErr w:type="gramEnd"/>
            <w:r w:rsidR="006C077D">
              <w:rPr>
                <w:sz w:val="24"/>
                <w:szCs w:val="24"/>
              </w:rPr>
              <w:t xml:space="preserve"> </w:t>
            </w:r>
            <w:r w:rsidRPr="00D3203C">
              <w:rPr>
                <w:sz w:val="24"/>
                <w:szCs w:val="24"/>
              </w:rPr>
              <w:t xml:space="preserve"> (Mentor)</w:t>
            </w:r>
          </w:p>
          <w:p w14:paraId="5D3F0767" w14:textId="0C211C2A" w:rsidR="00335C41" w:rsidRPr="00D3203C" w:rsidRDefault="006C077D" w:rsidP="00335C41">
            <w:pPr>
              <w:ind w:right="180"/>
              <w:jc w:val="both"/>
              <w:rPr>
                <w:sz w:val="24"/>
                <w:szCs w:val="24"/>
              </w:rPr>
            </w:pPr>
            <w:r>
              <w:rPr>
                <w:noProof/>
                <w:sz w:val="24"/>
                <w:szCs w:val="24"/>
              </w:rPr>
              <mc:AlternateContent>
                <mc:Choice Requires="wpi">
                  <w:drawing>
                    <wp:anchor distT="0" distB="0" distL="114300" distR="114300" simplePos="0" relativeHeight="251659264" behindDoc="0" locked="0" layoutInCell="1" allowOverlap="1" wp14:anchorId="7233B1BE" wp14:editId="41950F03">
                      <wp:simplePos x="0" y="0"/>
                      <wp:positionH relativeFrom="column">
                        <wp:posOffset>-6350</wp:posOffset>
                      </wp:positionH>
                      <wp:positionV relativeFrom="paragraph">
                        <wp:posOffset>36194</wp:posOffset>
                      </wp:positionV>
                      <wp:extent cx="1229995" cy="198755"/>
                      <wp:effectExtent l="57150" t="57150" r="8255" b="48895"/>
                      <wp:wrapNone/>
                      <wp:docPr id="106973617" name="Ink 2"/>
                      <wp:cNvGraphicFramePr/>
                      <a:graphic xmlns:a="http://schemas.openxmlformats.org/drawingml/2006/main">
                        <a:graphicData uri="http://schemas.microsoft.com/office/word/2010/wordprocessingInk">
                          <w14:contentPart bwMode="auto" r:id="rId36">
                            <w14:nvContentPartPr>
                              <w14:cNvContentPartPr/>
                            </w14:nvContentPartPr>
                            <w14:xfrm>
                              <a:off x="0" y="0"/>
                              <a:ext cx="1229995" cy="198755"/>
                            </w14:xfrm>
                          </w14:contentPart>
                        </a:graphicData>
                      </a:graphic>
                      <wp14:sizeRelH relativeFrom="margin">
                        <wp14:pctWidth>0</wp14:pctWidth>
                      </wp14:sizeRelH>
                      <wp14:sizeRelV relativeFrom="margin">
                        <wp14:pctHeight>0</wp14:pctHeight>
                      </wp14:sizeRelV>
                    </wp:anchor>
                  </w:drawing>
                </mc:Choice>
                <mc:Fallback>
                  <w:pict>
                    <v:shapetype w14:anchorId="07CFBAE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2pt;margin-top:2.15pt;width:98.25pt;height:17.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">
                      <v:imagedata r:id="rId37" o:title=""/>
                    </v:shape>
                  </w:pict>
                </mc:Fallback>
              </mc:AlternateContent>
            </w:r>
          </w:p>
          <w:p w14:paraId="24E1B8A5" w14:textId="22B7E03E" w:rsidR="00335C41" w:rsidRPr="00D3203C" w:rsidRDefault="00335C41" w:rsidP="00335C41">
            <w:pPr>
              <w:ind w:right="180"/>
              <w:jc w:val="both"/>
              <w:rPr>
                <w:sz w:val="24"/>
                <w:szCs w:val="24"/>
              </w:rPr>
            </w:pPr>
            <w:r w:rsidRPr="00D3203C">
              <w:rPr>
                <w:sz w:val="24"/>
                <w:szCs w:val="24"/>
              </w:rPr>
              <w:t xml:space="preserve">Date </w:t>
            </w:r>
            <w:r w:rsidR="006C077D">
              <w:rPr>
                <w:sz w:val="24"/>
                <w:szCs w:val="24"/>
              </w:rPr>
              <w:t>06/10/2025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D97144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77609E">
        <w:rPr>
          <w:caps/>
          <w:sz w:val="24"/>
          <w:szCs w:val="24"/>
        </w:rPr>
        <w:t>CAtriona Emmett</w:t>
      </w:r>
    </w:p>
    <w:p w14:paraId="7C11F360" w14:textId="5FF2B0A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217939" w:rsidRPr="00912FAF">
        <w:rPr>
          <w:rFonts w:ascii="Times New Roman" w:hAnsi="Times New Roman"/>
          <w:noProof/>
        </w:rPr>
        <w:drawing>
          <wp:inline distT="0" distB="0" distL="0" distR="0" wp14:anchorId="7C6F17E1" wp14:editId="4CF41B8F">
            <wp:extent cx="1926590" cy="281940"/>
            <wp:effectExtent l="0" t="0" r="0" b="3810"/>
            <wp:docPr id="526665449" name="Picture 526665449"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010491" name="Picture 326010491" descr="A black background with a black square&#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926590" cy="281940"/>
                    </a:xfrm>
                    <a:prstGeom prst="rect">
                      <a:avLst/>
                    </a:prstGeom>
                    <a:noFill/>
                  </pic:spPr>
                </pic:pic>
              </a:graphicData>
            </a:graphic>
          </wp:inline>
        </w:drawing>
      </w:r>
    </w:p>
    <w:p w14:paraId="57B2A00A" w14:textId="086D12B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77609E">
        <w:rPr>
          <w:sz w:val="24"/>
          <w:szCs w:val="24"/>
        </w:rPr>
        <w:t>06/10/2025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5FE2F29E"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FF71D3">
        <w:rPr>
          <w:caps/>
          <w:sz w:val="24"/>
          <w:szCs w:val="24"/>
        </w:rPr>
        <w:t>Catriona Emmett</w:t>
      </w:r>
    </w:p>
    <w:p w14:paraId="4903E782" w14:textId="5282F0FA"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00217939" w:rsidRPr="00912FAF">
        <w:rPr>
          <w:rFonts w:ascii="Times New Roman" w:hAnsi="Times New Roman"/>
          <w:noProof/>
        </w:rPr>
        <w:drawing>
          <wp:inline distT="0" distB="0" distL="0" distR="0" wp14:anchorId="0463992A" wp14:editId="7BF79AC6">
            <wp:extent cx="1926590" cy="281940"/>
            <wp:effectExtent l="0" t="0" r="0" b="3810"/>
            <wp:docPr id="1996381559" name="Picture 1996381559"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010491" name="Picture 326010491" descr="A black background with a black square&#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926590" cy="281940"/>
                    </a:xfrm>
                    <a:prstGeom prst="rect">
                      <a:avLst/>
                    </a:prstGeom>
                    <a:noFill/>
                  </pic:spPr>
                </pic:pic>
              </a:graphicData>
            </a:graphic>
          </wp:inline>
        </w:drawing>
      </w:r>
    </w:p>
    <w:p w14:paraId="35D5374D" w14:textId="32F289F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FF71D3">
        <w:rPr>
          <w:sz w:val="24"/>
          <w:szCs w:val="24"/>
        </w:rPr>
        <w:t>Principal Social Worker</w:t>
      </w:r>
    </w:p>
    <w:p w14:paraId="4FB74CFA" w14:textId="11848F67"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FF71D3">
        <w:rPr>
          <w:sz w:val="24"/>
          <w:szCs w:val="24"/>
        </w:rPr>
        <w:t>06/10/2025</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23D6BE41" w:rsidR="00D05A5D" w:rsidRPr="00DA5682" w:rsidRDefault="00FF71D3" w:rsidP="00CC14B6">
            <w:pPr>
              <w:rPr>
                <w:sz w:val="24"/>
                <w:szCs w:val="24"/>
              </w:rPr>
            </w:pPr>
            <w:r>
              <w:rPr>
                <w:sz w:val="24"/>
                <w:szCs w:val="24"/>
              </w:rPr>
              <w:t>Aimee Roberts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07F386E3" w:rsidR="00D05A5D" w:rsidRPr="00DA5682" w:rsidRDefault="00FF71D3" w:rsidP="00CC14B6">
            <w:pPr>
              <w:rPr>
                <w:sz w:val="24"/>
                <w:szCs w:val="24"/>
              </w:rPr>
            </w:pPr>
            <w:r>
              <w:rPr>
                <w:sz w:val="24"/>
                <w:szCs w:val="24"/>
              </w:rPr>
              <w:t>Powys County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5FD06CEA" w:rsidR="00D05A5D" w:rsidRPr="00DA5682" w:rsidRDefault="00FF71D3" w:rsidP="00CC14B6">
            <w:pPr>
              <w:rPr>
                <w:sz w:val="24"/>
                <w:szCs w:val="24"/>
              </w:rPr>
            </w:pPr>
            <w:r>
              <w:rPr>
                <w:sz w:val="24"/>
                <w:szCs w:val="24"/>
              </w:rPr>
              <w:t>Victoria Ruff Cock</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235461B3" w:rsidR="00D05A5D" w:rsidRPr="00DA5682" w:rsidRDefault="00FF71D3" w:rsidP="00CC14B6">
            <w:pPr>
              <w:rPr>
                <w:sz w:val="24"/>
                <w:szCs w:val="24"/>
              </w:rPr>
            </w:pPr>
            <w:r>
              <w:rPr>
                <w:sz w:val="24"/>
                <w:szCs w:val="24"/>
              </w:rPr>
              <w:t xml:space="preserve">Catriona Emmett and Bernie </w:t>
            </w:r>
            <w:proofErr w:type="spellStart"/>
            <w:r>
              <w:rPr>
                <w:sz w:val="24"/>
                <w:szCs w:val="24"/>
              </w:rPr>
              <w:t>O’brien</w:t>
            </w:r>
            <w:proofErr w:type="spellEnd"/>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(i)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5D76738D" w:rsidR="00D05A5D" w:rsidRPr="00DA5682" w:rsidRDefault="00D05A5D" w:rsidP="00D05A5D">
      <w:pPr>
        <w:rPr>
          <w:sz w:val="24"/>
          <w:szCs w:val="24"/>
        </w:rPr>
      </w:pPr>
      <w:proofErr w:type="gramStart"/>
      <w:r w:rsidRPr="00DA5682">
        <w:rPr>
          <w:sz w:val="24"/>
          <w:szCs w:val="24"/>
        </w:rPr>
        <w:t>Signed:…</w:t>
      </w:r>
      <w:proofErr w:type="gramEnd"/>
      <w:r w:rsidR="00FF71D3" w:rsidRPr="00FF71D3">
        <w:rPr>
          <w:noProof/>
        </w:rPr>
        <w:t xml:space="preserve"> </w:t>
      </w:r>
      <w:r w:rsidR="00FF71D3">
        <w:rPr>
          <w:noProof/>
        </w:rPr>
        <w:drawing>
          <wp:inline distT="0" distB="0" distL="0" distR="0" wp14:anchorId="24E938EA" wp14:editId="257E143F">
            <wp:extent cx="1066800" cy="377628"/>
            <wp:effectExtent l="0" t="0" r="0" b="381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a:picLocks noChangeAspect="1" noChangeArrowheads="1"/>
                    </pic:cNvPicPr>
                  </pic:nvPicPr>
                  <pic:blipFill rotWithShape="1">
                    <a:blip r:embed="rId39" r:link="rId34" cstate="print">
                      <a:extLst>
                        <a:ext uri="{28A0092B-C50C-407E-A947-70E740481C1C}">
                          <a14:useLocalDpi xmlns:a14="http://schemas.microsoft.com/office/drawing/2010/main" val="0"/>
                        </a:ext>
                      </a:extLst>
                    </a:blip>
                    <a:srcRect l="24430" t="33527" r="19232" b="51516"/>
                    <a:stretch/>
                  </pic:blipFill>
                  <pic:spPr bwMode="auto">
                    <a:xfrm>
                      <a:off x="0" y="0"/>
                      <a:ext cx="1079423" cy="382096"/>
                    </a:xfrm>
                    <a:prstGeom prst="rect">
                      <a:avLst/>
                    </a:prstGeom>
                    <a:noFill/>
                    <a:ln>
                      <a:noFill/>
                    </a:ln>
                    <a:extLst>
                      <a:ext uri="{53640926-AAD7-44D8-BBD7-CCE9431645EC}">
                        <a14:shadowObscured xmlns:a14="http://schemas.microsoft.com/office/drawing/2010/main"/>
                      </a:ext>
                    </a:extLst>
                  </pic:spPr>
                </pic:pic>
              </a:graphicData>
            </a:graphic>
          </wp:inline>
        </w:drawing>
      </w:r>
      <w:r w:rsidRPr="00DA5682">
        <w:rPr>
          <w:sz w:val="24"/>
          <w:szCs w:val="24"/>
        </w:rPr>
        <w:t xml:space="preserve"> Print </w:t>
      </w:r>
      <w:proofErr w:type="gramStart"/>
      <w:r w:rsidRPr="00DA5682">
        <w:rPr>
          <w:sz w:val="24"/>
          <w:szCs w:val="24"/>
        </w:rPr>
        <w:t>Name:…</w:t>
      </w:r>
      <w:proofErr w:type="gramEnd"/>
      <w:r w:rsidRPr="00DA5682">
        <w:rPr>
          <w:sz w:val="24"/>
          <w:szCs w:val="24"/>
        </w:rPr>
        <w:t>…</w:t>
      </w:r>
      <w:r w:rsidR="00FF71D3">
        <w:rPr>
          <w:sz w:val="24"/>
          <w:szCs w:val="24"/>
        </w:rPr>
        <w:t xml:space="preserve">Aimee </w:t>
      </w:r>
      <w:proofErr w:type="gramStart"/>
      <w:r w:rsidR="00FF71D3">
        <w:rPr>
          <w:sz w:val="24"/>
          <w:szCs w:val="24"/>
        </w:rPr>
        <w:t xml:space="preserve">Roberts </w:t>
      </w:r>
      <w:r w:rsidRPr="00DA5682">
        <w:rPr>
          <w:sz w:val="24"/>
          <w:szCs w:val="24"/>
        </w:rPr>
        <w:t xml:space="preserve"> Date</w:t>
      </w:r>
      <w:proofErr w:type="gramEnd"/>
      <w:r w:rsidRPr="00DA5682">
        <w:rPr>
          <w:sz w:val="24"/>
          <w:szCs w:val="24"/>
        </w:rPr>
        <w:t>:</w:t>
      </w:r>
      <w:r w:rsidR="00FF71D3">
        <w:rPr>
          <w:sz w:val="24"/>
          <w:szCs w:val="24"/>
        </w:rPr>
        <w:t>06/10/2025</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32888433" w:rsidR="00D05A5D" w:rsidRPr="00DA5682" w:rsidRDefault="00D05A5D" w:rsidP="00D05A5D">
      <w:pPr>
        <w:rPr>
          <w:sz w:val="24"/>
          <w:szCs w:val="24"/>
        </w:rPr>
      </w:pPr>
      <w:proofErr w:type="gramStart"/>
      <w:r w:rsidRPr="00DA5682">
        <w:rPr>
          <w:sz w:val="24"/>
          <w:szCs w:val="24"/>
        </w:rPr>
        <w:t>Signed:…</w:t>
      </w:r>
      <w:proofErr w:type="gramEnd"/>
      <w:r w:rsidR="00217939" w:rsidRPr="00217939">
        <w:rPr>
          <w:rFonts w:ascii="Times New Roman" w:hAnsi="Times New Roman"/>
          <w:noProof/>
        </w:rPr>
        <w:t xml:space="preserve"> </w:t>
      </w:r>
      <w:r w:rsidR="00217939" w:rsidRPr="00912FAF">
        <w:rPr>
          <w:rFonts w:ascii="Times New Roman" w:hAnsi="Times New Roman"/>
          <w:noProof/>
        </w:rPr>
        <w:drawing>
          <wp:inline distT="0" distB="0" distL="0" distR="0" wp14:anchorId="2936FCD3" wp14:editId="3D8DF462">
            <wp:extent cx="1926590" cy="281940"/>
            <wp:effectExtent l="0" t="0" r="0" b="3810"/>
            <wp:docPr id="1027031435" name="Picture 1027031435"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010491" name="Picture 326010491" descr="A black background with a black square&#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926590" cy="281940"/>
                    </a:xfrm>
                    <a:prstGeom prst="rect">
                      <a:avLst/>
                    </a:prstGeom>
                    <a:noFill/>
                  </pic:spPr>
                </pic:pic>
              </a:graphicData>
            </a:graphic>
          </wp:inline>
        </w:drawing>
      </w:r>
      <w:r w:rsidRPr="00DA5682">
        <w:rPr>
          <w:sz w:val="24"/>
          <w:szCs w:val="24"/>
        </w:rPr>
        <w:t xml:space="preserve">.. Print </w:t>
      </w:r>
      <w:proofErr w:type="gramStart"/>
      <w:r w:rsidRPr="00DA5682">
        <w:rPr>
          <w:sz w:val="24"/>
          <w:szCs w:val="24"/>
        </w:rPr>
        <w:t>Name:…</w:t>
      </w:r>
      <w:proofErr w:type="gramEnd"/>
      <w:r w:rsidR="00217939">
        <w:rPr>
          <w:sz w:val="24"/>
          <w:szCs w:val="24"/>
        </w:rPr>
        <w:t>Catriona Emmett</w:t>
      </w:r>
      <w:proofErr w:type="gramStart"/>
      <w:r w:rsidRPr="00DA5682">
        <w:rPr>
          <w:sz w:val="24"/>
          <w:szCs w:val="24"/>
        </w:rPr>
        <w:t>….Date</w:t>
      </w:r>
      <w:proofErr w:type="gramEnd"/>
      <w:r w:rsidR="00217939">
        <w:rPr>
          <w:sz w:val="24"/>
          <w:szCs w:val="24"/>
        </w:rPr>
        <w:t>: 6/10/2025</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3013A509" w:rsidR="00D05A5D" w:rsidRPr="00DA5682" w:rsidRDefault="006C077D" w:rsidP="00D05A5D">
      <w:pPr>
        <w:rPr>
          <w:sz w:val="24"/>
          <w:szCs w:val="24"/>
        </w:rPr>
      </w:pPr>
      <w:r>
        <w:rPr>
          <w:noProof/>
          <w:sz w:val="24"/>
          <w:szCs w:val="24"/>
        </w:rPr>
        <mc:AlternateContent>
          <mc:Choice Requires="wpi">
            <w:drawing>
              <wp:anchor distT="0" distB="0" distL="114300" distR="114300" simplePos="0" relativeHeight="251661312" behindDoc="0" locked="0" layoutInCell="1" allowOverlap="1" wp14:anchorId="597F92EF" wp14:editId="05788A39">
                <wp:simplePos x="0" y="0"/>
                <wp:positionH relativeFrom="column">
                  <wp:posOffset>523875</wp:posOffset>
                </wp:positionH>
                <wp:positionV relativeFrom="paragraph">
                  <wp:posOffset>-149225</wp:posOffset>
                </wp:positionV>
                <wp:extent cx="1114425" cy="332740"/>
                <wp:effectExtent l="57150" t="57150" r="9525" b="48260"/>
                <wp:wrapNone/>
                <wp:docPr id="1734554129" name="Ink 2"/>
                <wp:cNvGraphicFramePr/>
                <a:graphic xmlns:a="http://schemas.openxmlformats.org/drawingml/2006/main">
                  <a:graphicData uri="http://schemas.microsoft.com/office/word/2010/wordprocessingInk">
                    <w14:contentPart bwMode="auto" r:id="rId40">
                      <w14:nvContentPartPr>
                        <w14:cNvContentPartPr/>
                      </w14:nvContentPartPr>
                      <w14:xfrm>
                        <a:off x="0" y="0"/>
                        <a:ext cx="1114425" cy="332740"/>
                      </w14:xfrm>
                    </w14:contentPart>
                  </a:graphicData>
                </a:graphic>
                <wp14:sizeRelH relativeFrom="margin">
                  <wp14:pctWidth>0</wp14:pctWidth>
                </wp14:sizeRelH>
                <wp14:sizeRelV relativeFrom="margin">
                  <wp14:pctHeight>0</wp14:pctHeight>
                </wp14:sizeRelV>
              </wp:anchor>
            </w:drawing>
          </mc:Choice>
          <mc:Fallback>
            <w:pict>
              <v:shape w14:anchorId="6EDBFCD8" id="Ink 2" o:spid="_x0000_s1026" type="#_x0000_t75" style="position:absolute;margin-left:40.55pt;margin-top:-12.45pt;width:89.15pt;height:27.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">
                <v:imagedata r:id="rId41" o:title=""/>
              </v:shape>
            </w:pict>
          </mc:Fallback>
        </mc:AlternateContent>
      </w:r>
      <w:r w:rsidR="00D05A5D" w:rsidRPr="00DA5682">
        <w:rPr>
          <w:sz w:val="24"/>
          <w:szCs w:val="24"/>
        </w:rPr>
        <w:t>Signed</w:t>
      </w:r>
      <w:r>
        <w:rPr>
          <w:sz w:val="24"/>
          <w:szCs w:val="24"/>
        </w:rPr>
        <w:t xml:space="preserve">:                               </w:t>
      </w:r>
      <w:r w:rsidR="00D05A5D" w:rsidRPr="00DA5682">
        <w:rPr>
          <w:sz w:val="24"/>
          <w:szCs w:val="24"/>
        </w:rPr>
        <w:t>Print Name</w:t>
      </w:r>
      <w:r>
        <w:rPr>
          <w:sz w:val="24"/>
          <w:szCs w:val="24"/>
        </w:rPr>
        <w:t>: Victoria Ruff Cock</w:t>
      </w:r>
      <w:proofErr w:type="gramStart"/>
      <w:r w:rsidR="00D05A5D" w:rsidRPr="00DA5682">
        <w:rPr>
          <w:sz w:val="24"/>
          <w:szCs w:val="24"/>
        </w:rPr>
        <w:t>….Date</w:t>
      </w:r>
      <w:proofErr w:type="gramEnd"/>
      <w:r>
        <w:rPr>
          <w:sz w:val="24"/>
          <w:szCs w:val="24"/>
        </w:rPr>
        <w:t>:  06/10/2025</w:t>
      </w:r>
    </w:p>
    <w:p w14:paraId="336349E8" w14:textId="60E0DF53"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2"/>
      <w:footerReference w:type="default" r:id="rId4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570CAB" w14:textId="77777777" w:rsidR="003746D4" w:rsidRDefault="003746D4">
      <w:r>
        <w:separator/>
      </w:r>
    </w:p>
  </w:endnote>
  <w:endnote w:type="continuationSeparator" w:id="0">
    <w:p w14:paraId="679241D0" w14:textId="77777777" w:rsidR="003746D4" w:rsidRDefault="003746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822D3" w14:textId="77777777" w:rsidR="003746D4" w:rsidRDefault="003746D4">
      <w:r>
        <w:separator/>
      </w:r>
    </w:p>
  </w:footnote>
  <w:footnote w:type="continuationSeparator" w:id="0">
    <w:p w14:paraId="6828FA57" w14:textId="77777777" w:rsidR="003746D4" w:rsidRDefault="003746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0AF4424"/>
    <w:multiLevelType w:val="hybridMultilevel"/>
    <w:tmpl w:val="CCA2ED2A"/>
    <w:lvl w:ilvl="0" w:tplc="59846E8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D784BD8"/>
    <w:multiLevelType w:val="hybridMultilevel"/>
    <w:tmpl w:val="DA3A7586"/>
    <w:lvl w:ilvl="0" w:tplc="503443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0B416DE"/>
    <w:multiLevelType w:val="hybridMultilevel"/>
    <w:tmpl w:val="7F5437CA"/>
    <w:lvl w:ilvl="0" w:tplc="59846E80">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53C7E6B"/>
    <w:multiLevelType w:val="hybridMultilevel"/>
    <w:tmpl w:val="D3CCE040"/>
    <w:lvl w:ilvl="0" w:tplc="59846E80">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8A17C1C"/>
    <w:multiLevelType w:val="hybridMultilevel"/>
    <w:tmpl w:val="C4DA65EE"/>
    <w:lvl w:ilvl="0" w:tplc="59846E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9"/>
  </w:num>
  <w:num w:numId="4" w16cid:durableId="1850633156">
    <w:abstractNumId w:val="51"/>
  </w:num>
  <w:num w:numId="5" w16cid:durableId="2042589495">
    <w:abstractNumId w:val="36"/>
  </w:num>
  <w:num w:numId="6" w16cid:durableId="933980368">
    <w:abstractNumId w:val="34"/>
  </w:num>
  <w:num w:numId="7" w16cid:durableId="1060399973">
    <w:abstractNumId w:val="30"/>
  </w:num>
  <w:num w:numId="8" w16cid:durableId="1237400777">
    <w:abstractNumId w:val="32"/>
  </w:num>
  <w:num w:numId="9" w16cid:durableId="1914463563">
    <w:abstractNumId w:val="10"/>
  </w:num>
  <w:num w:numId="10" w16cid:durableId="693307142">
    <w:abstractNumId w:val="35"/>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5"/>
  </w:num>
  <w:num w:numId="26" w16cid:durableId="1104690971">
    <w:abstractNumId w:val="37"/>
  </w:num>
  <w:num w:numId="27" w16cid:durableId="1201670287">
    <w:abstractNumId w:val="44"/>
  </w:num>
  <w:num w:numId="28" w16cid:durableId="598562144">
    <w:abstractNumId w:val="20"/>
  </w:num>
  <w:num w:numId="29" w16cid:durableId="871068292">
    <w:abstractNumId w:val="47"/>
  </w:num>
  <w:num w:numId="30" w16cid:durableId="482159744">
    <w:abstractNumId w:val="33"/>
  </w:num>
  <w:num w:numId="31" w16cid:durableId="1565527110">
    <w:abstractNumId w:val="12"/>
  </w:num>
  <w:num w:numId="32" w16cid:durableId="1175995731">
    <w:abstractNumId w:val="48"/>
  </w:num>
  <w:num w:numId="33" w16cid:durableId="694232600">
    <w:abstractNumId w:val="43"/>
  </w:num>
  <w:num w:numId="34" w16cid:durableId="1062095063">
    <w:abstractNumId w:val="5"/>
  </w:num>
  <w:num w:numId="35" w16cid:durableId="2051881075">
    <w:abstractNumId w:val="50"/>
  </w:num>
  <w:num w:numId="36" w16cid:durableId="2107188112">
    <w:abstractNumId w:val="46"/>
  </w:num>
  <w:num w:numId="37" w16cid:durableId="1313413796">
    <w:abstractNumId w:val="40"/>
  </w:num>
  <w:num w:numId="38" w16cid:durableId="1682197957">
    <w:abstractNumId w:val="41"/>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42"/>
  </w:num>
  <w:num w:numId="45" w16cid:durableId="891695978">
    <w:abstractNumId w:val="0"/>
  </w:num>
  <w:num w:numId="46" w16cid:durableId="827289017">
    <w:abstractNumId w:val="14"/>
  </w:num>
  <w:num w:numId="47" w16cid:durableId="167212813">
    <w:abstractNumId w:val="53"/>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4"/>
  </w:num>
  <w:num w:numId="52" w16cid:durableId="1666274935">
    <w:abstractNumId w:val="21"/>
  </w:num>
  <w:num w:numId="53" w16cid:durableId="435172075">
    <w:abstractNumId w:val="2"/>
  </w:num>
  <w:num w:numId="54" w16cid:durableId="37171640">
    <w:abstractNumId w:val="31"/>
  </w:num>
  <w:num w:numId="55" w16cid:durableId="171797108">
    <w:abstractNumId w:val="52"/>
  </w:num>
  <w:num w:numId="56" w16cid:durableId="1295528000">
    <w:abstractNumId w:val="27"/>
  </w:num>
  <w:num w:numId="57" w16cid:durableId="151603826">
    <w:abstractNumId w:val="38"/>
  </w:num>
  <w:num w:numId="58" w16cid:durableId="1912081224">
    <w:abstractNumId w:val="3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4A44"/>
    <w:rsid w:val="00011F6E"/>
    <w:rsid w:val="00012B16"/>
    <w:rsid w:val="00015439"/>
    <w:rsid w:val="00020EEC"/>
    <w:rsid w:val="0002440E"/>
    <w:rsid w:val="0002759A"/>
    <w:rsid w:val="00027B1F"/>
    <w:rsid w:val="0003088B"/>
    <w:rsid w:val="000325D9"/>
    <w:rsid w:val="0003647F"/>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109"/>
    <w:rsid w:val="000766EC"/>
    <w:rsid w:val="00080E58"/>
    <w:rsid w:val="00083D99"/>
    <w:rsid w:val="00084DA6"/>
    <w:rsid w:val="00085699"/>
    <w:rsid w:val="00090160"/>
    <w:rsid w:val="00091F52"/>
    <w:rsid w:val="00092970"/>
    <w:rsid w:val="000929CB"/>
    <w:rsid w:val="00093720"/>
    <w:rsid w:val="000938E6"/>
    <w:rsid w:val="00093B3C"/>
    <w:rsid w:val="0009488C"/>
    <w:rsid w:val="00095C1B"/>
    <w:rsid w:val="00096DEA"/>
    <w:rsid w:val="000A1FBB"/>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74"/>
    <w:rsid w:val="000F6196"/>
    <w:rsid w:val="000F6BC3"/>
    <w:rsid w:val="0010312C"/>
    <w:rsid w:val="00105026"/>
    <w:rsid w:val="0010662B"/>
    <w:rsid w:val="00106DC7"/>
    <w:rsid w:val="00112391"/>
    <w:rsid w:val="00114F52"/>
    <w:rsid w:val="001277D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6990"/>
    <w:rsid w:val="001E2EB6"/>
    <w:rsid w:val="001F4552"/>
    <w:rsid w:val="002019EB"/>
    <w:rsid w:val="00204B58"/>
    <w:rsid w:val="00205051"/>
    <w:rsid w:val="00211F65"/>
    <w:rsid w:val="00214047"/>
    <w:rsid w:val="00216563"/>
    <w:rsid w:val="0021792F"/>
    <w:rsid w:val="00217939"/>
    <w:rsid w:val="00220D06"/>
    <w:rsid w:val="002246A0"/>
    <w:rsid w:val="00230439"/>
    <w:rsid w:val="00232A09"/>
    <w:rsid w:val="00235176"/>
    <w:rsid w:val="00236061"/>
    <w:rsid w:val="0024100E"/>
    <w:rsid w:val="00241C1B"/>
    <w:rsid w:val="0024288B"/>
    <w:rsid w:val="00243DB0"/>
    <w:rsid w:val="00247265"/>
    <w:rsid w:val="002513E3"/>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965"/>
    <w:rsid w:val="002D5A92"/>
    <w:rsid w:val="002D63A4"/>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46D4"/>
    <w:rsid w:val="00375AF5"/>
    <w:rsid w:val="003761BD"/>
    <w:rsid w:val="00377448"/>
    <w:rsid w:val="00377884"/>
    <w:rsid w:val="003826BD"/>
    <w:rsid w:val="00385414"/>
    <w:rsid w:val="00390074"/>
    <w:rsid w:val="00392F73"/>
    <w:rsid w:val="00393600"/>
    <w:rsid w:val="0039762B"/>
    <w:rsid w:val="003A0C37"/>
    <w:rsid w:val="003A0D06"/>
    <w:rsid w:val="003A1B6B"/>
    <w:rsid w:val="003A46C0"/>
    <w:rsid w:val="003A600E"/>
    <w:rsid w:val="003A6513"/>
    <w:rsid w:val="003A73DC"/>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580"/>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22A5"/>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3ECD"/>
    <w:rsid w:val="004A5A64"/>
    <w:rsid w:val="004A6B8E"/>
    <w:rsid w:val="004B5553"/>
    <w:rsid w:val="004B600B"/>
    <w:rsid w:val="004B6822"/>
    <w:rsid w:val="004B69F6"/>
    <w:rsid w:val="004C2CD8"/>
    <w:rsid w:val="004C2D3A"/>
    <w:rsid w:val="004D03C4"/>
    <w:rsid w:val="004D0BF1"/>
    <w:rsid w:val="004D0F4E"/>
    <w:rsid w:val="004D3278"/>
    <w:rsid w:val="004D35A4"/>
    <w:rsid w:val="004D445F"/>
    <w:rsid w:val="004D5951"/>
    <w:rsid w:val="004D7758"/>
    <w:rsid w:val="004E087B"/>
    <w:rsid w:val="004E44A4"/>
    <w:rsid w:val="004E7B8B"/>
    <w:rsid w:val="004E7BDD"/>
    <w:rsid w:val="004F148A"/>
    <w:rsid w:val="004F1966"/>
    <w:rsid w:val="004F1E21"/>
    <w:rsid w:val="004F2542"/>
    <w:rsid w:val="004F4E33"/>
    <w:rsid w:val="004F740D"/>
    <w:rsid w:val="004F7B8F"/>
    <w:rsid w:val="00500748"/>
    <w:rsid w:val="005011D6"/>
    <w:rsid w:val="00502A14"/>
    <w:rsid w:val="005042F1"/>
    <w:rsid w:val="005045BB"/>
    <w:rsid w:val="0050481B"/>
    <w:rsid w:val="005113D4"/>
    <w:rsid w:val="0051287D"/>
    <w:rsid w:val="00512AB1"/>
    <w:rsid w:val="00513C7D"/>
    <w:rsid w:val="00521123"/>
    <w:rsid w:val="00521221"/>
    <w:rsid w:val="0052250B"/>
    <w:rsid w:val="005305C6"/>
    <w:rsid w:val="00540EEC"/>
    <w:rsid w:val="005414F4"/>
    <w:rsid w:val="00546187"/>
    <w:rsid w:val="00547236"/>
    <w:rsid w:val="00547B11"/>
    <w:rsid w:val="00550E00"/>
    <w:rsid w:val="00556018"/>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6D96"/>
    <w:rsid w:val="006179BB"/>
    <w:rsid w:val="0062158D"/>
    <w:rsid w:val="006223FD"/>
    <w:rsid w:val="00625257"/>
    <w:rsid w:val="006326D1"/>
    <w:rsid w:val="00632E0A"/>
    <w:rsid w:val="00633165"/>
    <w:rsid w:val="006447DE"/>
    <w:rsid w:val="00644889"/>
    <w:rsid w:val="0065276E"/>
    <w:rsid w:val="00654329"/>
    <w:rsid w:val="00654CEC"/>
    <w:rsid w:val="00655507"/>
    <w:rsid w:val="006579FD"/>
    <w:rsid w:val="006635E3"/>
    <w:rsid w:val="006669F3"/>
    <w:rsid w:val="00666B04"/>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077D"/>
    <w:rsid w:val="006C2EB5"/>
    <w:rsid w:val="006C32E0"/>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0E95"/>
    <w:rsid w:val="00751263"/>
    <w:rsid w:val="007544FC"/>
    <w:rsid w:val="00755427"/>
    <w:rsid w:val="00756548"/>
    <w:rsid w:val="0075673A"/>
    <w:rsid w:val="0075704F"/>
    <w:rsid w:val="00763B2D"/>
    <w:rsid w:val="00764C84"/>
    <w:rsid w:val="007710AD"/>
    <w:rsid w:val="00772924"/>
    <w:rsid w:val="0077609E"/>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53A2"/>
    <w:rsid w:val="007F0386"/>
    <w:rsid w:val="007F10BD"/>
    <w:rsid w:val="007F2DF3"/>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5404"/>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375E"/>
    <w:rsid w:val="0087389A"/>
    <w:rsid w:val="00880539"/>
    <w:rsid w:val="008859E8"/>
    <w:rsid w:val="0088737B"/>
    <w:rsid w:val="00891078"/>
    <w:rsid w:val="00892716"/>
    <w:rsid w:val="00893067"/>
    <w:rsid w:val="008933DE"/>
    <w:rsid w:val="00893687"/>
    <w:rsid w:val="00895FCE"/>
    <w:rsid w:val="00897F3E"/>
    <w:rsid w:val="008A01F1"/>
    <w:rsid w:val="008A21B4"/>
    <w:rsid w:val="008A4CDD"/>
    <w:rsid w:val="008B07DE"/>
    <w:rsid w:val="008B1309"/>
    <w:rsid w:val="008B28E7"/>
    <w:rsid w:val="008B67F6"/>
    <w:rsid w:val="008C14C7"/>
    <w:rsid w:val="008C2FFB"/>
    <w:rsid w:val="008C633F"/>
    <w:rsid w:val="008C6A7F"/>
    <w:rsid w:val="008C6EEA"/>
    <w:rsid w:val="008C7770"/>
    <w:rsid w:val="008C79C7"/>
    <w:rsid w:val="008D03B0"/>
    <w:rsid w:val="008D1F68"/>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16FF7"/>
    <w:rsid w:val="00920E3C"/>
    <w:rsid w:val="00920E5B"/>
    <w:rsid w:val="00926436"/>
    <w:rsid w:val="00926C53"/>
    <w:rsid w:val="0093018C"/>
    <w:rsid w:val="0094495F"/>
    <w:rsid w:val="009544C0"/>
    <w:rsid w:val="00954FA4"/>
    <w:rsid w:val="00956AE9"/>
    <w:rsid w:val="00964CC6"/>
    <w:rsid w:val="00967BFA"/>
    <w:rsid w:val="00972BE2"/>
    <w:rsid w:val="00976B52"/>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11E2"/>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1E8A"/>
    <w:rsid w:val="00A45CA2"/>
    <w:rsid w:val="00A47621"/>
    <w:rsid w:val="00A479CD"/>
    <w:rsid w:val="00A50CFC"/>
    <w:rsid w:val="00A54D67"/>
    <w:rsid w:val="00A55A3F"/>
    <w:rsid w:val="00A5656A"/>
    <w:rsid w:val="00A60103"/>
    <w:rsid w:val="00A652F6"/>
    <w:rsid w:val="00A65861"/>
    <w:rsid w:val="00A732EA"/>
    <w:rsid w:val="00A7489E"/>
    <w:rsid w:val="00A8015F"/>
    <w:rsid w:val="00A84467"/>
    <w:rsid w:val="00A85039"/>
    <w:rsid w:val="00A906AA"/>
    <w:rsid w:val="00A94C5E"/>
    <w:rsid w:val="00AA252C"/>
    <w:rsid w:val="00AA666E"/>
    <w:rsid w:val="00AA7960"/>
    <w:rsid w:val="00AB5518"/>
    <w:rsid w:val="00AC3A0E"/>
    <w:rsid w:val="00AC4A04"/>
    <w:rsid w:val="00AC5679"/>
    <w:rsid w:val="00AC635B"/>
    <w:rsid w:val="00AD336F"/>
    <w:rsid w:val="00AE134C"/>
    <w:rsid w:val="00AE1868"/>
    <w:rsid w:val="00AE2564"/>
    <w:rsid w:val="00AE301F"/>
    <w:rsid w:val="00AE3302"/>
    <w:rsid w:val="00AE5BA6"/>
    <w:rsid w:val="00AE6231"/>
    <w:rsid w:val="00AE7077"/>
    <w:rsid w:val="00AF00A6"/>
    <w:rsid w:val="00AF61C2"/>
    <w:rsid w:val="00AF6CC6"/>
    <w:rsid w:val="00AF7B2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63F7"/>
    <w:rsid w:val="00B77305"/>
    <w:rsid w:val="00B774BD"/>
    <w:rsid w:val="00B82CC2"/>
    <w:rsid w:val="00B84A89"/>
    <w:rsid w:val="00B86E6B"/>
    <w:rsid w:val="00B9256C"/>
    <w:rsid w:val="00B92BEF"/>
    <w:rsid w:val="00B94443"/>
    <w:rsid w:val="00B9689A"/>
    <w:rsid w:val="00B97056"/>
    <w:rsid w:val="00BA531E"/>
    <w:rsid w:val="00BA7283"/>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401"/>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67F79"/>
    <w:rsid w:val="00D71201"/>
    <w:rsid w:val="00D720C7"/>
    <w:rsid w:val="00D84841"/>
    <w:rsid w:val="00D876E6"/>
    <w:rsid w:val="00D90958"/>
    <w:rsid w:val="00D95CC2"/>
    <w:rsid w:val="00DA1025"/>
    <w:rsid w:val="00DA22EC"/>
    <w:rsid w:val="00DA5682"/>
    <w:rsid w:val="00DA5860"/>
    <w:rsid w:val="00DA5C0C"/>
    <w:rsid w:val="00DB2767"/>
    <w:rsid w:val="00DC1B10"/>
    <w:rsid w:val="00DC2924"/>
    <w:rsid w:val="00DC4729"/>
    <w:rsid w:val="00DD31C5"/>
    <w:rsid w:val="00DD5020"/>
    <w:rsid w:val="00DD63BE"/>
    <w:rsid w:val="00DE4296"/>
    <w:rsid w:val="00DE44E7"/>
    <w:rsid w:val="00DF2469"/>
    <w:rsid w:val="00DF7899"/>
    <w:rsid w:val="00E0524C"/>
    <w:rsid w:val="00E05E27"/>
    <w:rsid w:val="00E15751"/>
    <w:rsid w:val="00E17160"/>
    <w:rsid w:val="00E17D41"/>
    <w:rsid w:val="00E231D1"/>
    <w:rsid w:val="00E3288D"/>
    <w:rsid w:val="00E35112"/>
    <w:rsid w:val="00E35BEC"/>
    <w:rsid w:val="00E41A6A"/>
    <w:rsid w:val="00E50821"/>
    <w:rsid w:val="00E51F91"/>
    <w:rsid w:val="00E529C1"/>
    <w:rsid w:val="00E53B4A"/>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5BAC"/>
    <w:rsid w:val="00EA7ADF"/>
    <w:rsid w:val="00EB2173"/>
    <w:rsid w:val="00EB62E6"/>
    <w:rsid w:val="00EB695F"/>
    <w:rsid w:val="00EC3A85"/>
    <w:rsid w:val="00EC4B89"/>
    <w:rsid w:val="00EC59A5"/>
    <w:rsid w:val="00EC6E15"/>
    <w:rsid w:val="00ED1B30"/>
    <w:rsid w:val="00ED5D03"/>
    <w:rsid w:val="00ED6493"/>
    <w:rsid w:val="00EE01ED"/>
    <w:rsid w:val="00EE1AC1"/>
    <w:rsid w:val="00EE39D6"/>
    <w:rsid w:val="00EE52AD"/>
    <w:rsid w:val="00EE5BC3"/>
    <w:rsid w:val="00EE6FAB"/>
    <w:rsid w:val="00EF328C"/>
    <w:rsid w:val="00EF68BB"/>
    <w:rsid w:val="00F01F92"/>
    <w:rsid w:val="00F030D4"/>
    <w:rsid w:val="00F03A3D"/>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4058"/>
    <w:rsid w:val="00F81FEC"/>
    <w:rsid w:val="00F83634"/>
    <w:rsid w:val="00F927A1"/>
    <w:rsid w:val="00F92E4D"/>
    <w:rsid w:val="00F93034"/>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D7187"/>
    <w:rsid w:val="00FE0C16"/>
    <w:rsid w:val="00FE14B1"/>
    <w:rsid w:val="00FE4D97"/>
    <w:rsid w:val="00FE5F90"/>
    <w:rsid w:val="00FF0070"/>
    <w:rsid w:val="00FF07C3"/>
    <w:rsid w:val="00FF17DA"/>
    <w:rsid w:val="00FF5F6A"/>
    <w:rsid w:val="00FF71D3"/>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ListParagraph">
    <w:name w:val="List Paragraph"/>
    <w:basedOn w:val="Normal"/>
    <w:uiPriority w:val="34"/>
    <w:qFormat/>
    <w:rsid w:val="00ED6493"/>
    <w:pPr>
      <w:ind w:left="720"/>
      <w:contextualSpacing/>
    </w:pPr>
  </w:style>
  <w:style w:type="character" w:styleId="UnresolvedMention">
    <w:name w:val="Unresolved Mention"/>
    <w:basedOn w:val="DefaultParagraphFont"/>
    <w:uiPriority w:val="99"/>
    <w:semiHidden/>
    <w:unhideWhenUsed/>
    <w:rsid w:val="006C32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mwa/2011/2/contents" TargetMode="External"/><Relationship Id="rId18" Type="http://schemas.openxmlformats.org/officeDocument/2006/relationships/hyperlink" Target="https://safeguarding.wales/" TargetMode="External"/><Relationship Id="rId26" Type="http://schemas.openxmlformats.org/officeDocument/2006/relationships/hyperlink" Target="https://www.gov.wales/sites/default/files/publications/2019-04/delivering-the-active-offer-information-pack-social-services-and-social-care.pdf" TargetMode="External"/><Relationship Id="rId39" Type="http://schemas.openxmlformats.org/officeDocument/2006/relationships/image" Target="media/image5.jpeg"/><Relationship Id="rId21" Type="http://schemas.openxmlformats.org/officeDocument/2006/relationships/hyperlink" Target="https://www.legislation.gov.uk/ukpga/1989/41/section/47" TargetMode="External"/><Relationship Id="rId34" Type="http://schemas.openxmlformats.org/officeDocument/2006/relationships/image" Target="cid:f876d61c-a1e9-4fe6-9055-1b5095c970ee@GBRP265.PROD.OUTLOOK.COM" TargetMode="External"/><Relationship Id="rId42" Type="http://schemas.openxmlformats.org/officeDocument/2006/relationships/header" Target="head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researchinpractice.org.uk/all/news-views/2023/october/understanding-peer-reflection-and-cpd/" TargetMode="External"/><Relationship Id="rId29" Type="http://schemas.openxmlformats.org/officeDocument/2006/relationships/hyperlink" Target="https://www.gov.wales/sites/default/files/publications/2019-05/working-together-to-safeguard-people-volume-i-introduction-and-overview.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ysur.wales/media/onylqfhm/working_together_to_safeguard_people-_volume_2_____child_practice_reviews.pdf" TargetMode="External"/><Relationship Id="rId24" Type="http://schemas.openxmlformats.org/officeDocument/2006/relationships/hyperlink" Target="https://www.legislation.gov.uk/mwa/2011/1/introduction" TargetMode="External"/><Relationship Id="rId32" Type="http://schemas.openxmlformats.org/officeDocument/2006/relationships/hyperlink" Target="https://online.yu.edu/wurzweiler/blog/prochaska-and-diclementes-stages-of-change-model-for-social-workers" TargetMode="External"/><Relationship Id="rId37" Type="http://schemas.openxmlformats.org/officeDocument/2006/relationships/image" Target="media/image3.png"/><Relationship Id="rId40" Type="http://schemas.openxmlformats.org/officeDocument/2006/relationships/customXml" Target="ink/ink2.xml"/><Relationship Id="rId45"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signsofsafety.net/what-is-sofs/" TargetMode="External"/><Relationship Id="rId23" Type="http://schemas.openxmlformats.org/officeDocument/2006/relationships/hyperlink" Target="https://www.ohchr.org/en/health" TargetMode="External"/><Relationship Id="rId28" Type="http://schemas.openxmlformats.org/officeDocument/2006/relationships/hyperlink" Target="https://socialcare.wales/cms-assets/documents/Code-of-Professional-Practice-for-Social-Care-web-version.pdf" TargetMode="External"/><Relationship Id="rId36" Type="http://schemas.openxmlformats.org/officeDocument/2006/relationships/customXml" Target="ink/ink1.xml"/><Relationship Id="rId10" Type="http://schemas.openxmlformats.org/officeDocument/2006/relationships/image" Target="media/image1.png"/><Relationship Id="rId19" Type="http://schemas.openxmlformats.org/officeDocument/2006/relationships/hyperlink" Target="https://socialcare.wales/resources-guidance/early-years-and-childcare/national-occupational-standards-nos/social-work" TargetMode="External"/><Relationship Id="rId31" Type="http://schemas.openxmlformats.org/officeDocument/2006/relationships/hyperlink" Target="https://www.gov.wales/sites/default/files/statistics-and-research/2023-03/multi-agency-working-research-to-support-the-final-report-of-the-evaluation-of-the-social-services-and-well-being-wales-act-2014.pdf" TargetMode="External"/><Relationship Id="rId44"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earning.nspcc.org.uk/child-protection-system/gillick-competence-fraser-guidelines" TargetMode="External"/><Relationship Id="rId22" Type="http://schemas.openxmlformats.org/officeDocument/2006/relationships/hyperlink" Target="https://www.legislation.gov.uk/ukpga/1998/42/schedule/1/part/I/chapter/7" TargetMode="External"/><Relationship Id="rId27" Type="http://schemas.openxmlformats.org/officeDocument/2006/relationships/hyperlink" Target="https://www.gov.wales/sites/default/files/publications/2019-05/working-together-to-safeguard-people-volume-i-introduction-and-overview.pdf" TargetMode="External"/><Relationship Id="rId30" Type="http://schemas.openxmlformats.org/officeDocument/2006/relationships/hyperlink" Target="https://www.gov.wales/sites/default/files/publications/2022-07/more-than-just-words-action-plan-2022-2027.pdf" TargetMode="External"/><Relationship Id="rId35" Type="http://schemas.openxmlformats.org/officeDocument/2006/relationships/image" Target="media/image3.jpeg"/><Relationship Id="rId43"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numberanalytics.com/blog/anti-oppressive-practice-mental-health-social-work" TargetMode="External"/><Relationship Id="rId17" Type="http://schemas.openxmlformats.org/officeDocument/2006/relationships/hyperlink" Target="https://socialcare.wales/cms-assets/documents/Practice-guidance-social-workers.pdf" TargetMode="External"/><Relationship Id="rId25" Type="http://schemas.openxmlformats.org/officeDocument/2006/relationships/hyperlink" Target="https://www.legislation.gov.uk/anaw/2014/4/section/126" TargetMode="External"/><Relationship Id="rId33" Type="http://schemas.openxmlformats.org/officeDocument/2006/relationships/image" Target="media/image2.jpeg"/><Relationship Id="rId38" Type="http://schemas.openxmlformats.org/officeDocument/2006/relationships/image" Target="media/image4.png"/><Relationship Id="rId20" Type="http://schemas.openxmlformats.org/officeDocument/2006/relationships/hyperlink" Target="https://socialcare.wales/cms-assets/documents/hub-downloads/Social_Services_Outcomes_ENG.pdf" TargetMode="External"/><Relationship Id="rId41" Type="http://schemas.openxmlformats.org/officeDocument/2006/relationships/image" Target="media/image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2T16:57:38.141"/>
    </inkml:context>
    <inkml:brush xml:id="br0">
      <inkml:brushProperty name="width" value="0.05" units="cm"/>
      <inkml:brushProperty name="height" value="0.05" units="cm"/>
    </inkml:brush>
  </inkml:definitions>
  <inkml:trace contextRef="#ctx0" brushRef="#br0">173 447 10386,'0'0'0,"-7"11"784,-1 3-408,-2 2-152,2 1-80,5-3-96,1-3 16,0-2-16,2-9-48,0 7 64,0-5 96,0 0 56,0 0 72,1-2 128,1 0 8,0 0 17,4-2-137,-6 2-304,3-7 224,8 0-112,-1-2-96,4-1 0,-2 1-16,2 2 48,-1 4-24,-1 1-48,-1 0 16,0 1 8,-2 1 72,0 3 40,-9-3-112,9 8 104,-1-5-32,0 8 48,-2-4-24,-4 2 16,5-7-8,-6 6-16,6-8 72,-7 0-160,3 0 200,5 0 56,0-2-16,2-9-8,-10 11-232,13-13 160,-1-3-56,4-3-40,0-2-64,-16 21 0,19-24 24,2 0-8,-1 0 0,-1 0-48,-19 24 32,20-25-160,-1-1-128,1-2-72,-1-1-56,-19 29 416,20-32-368,1 2 104,1-1 80,1 3 96,-23 28 88,22-24-32,-1 2 56,-2 5-56,-1 3 88,-18 14-56,16-12 0,-1 3-16,-2 5 136,-5 0-152,-8 4 32,2-2 56,6 0 72,-8 1 16,0 1 184,0 0-328,0 2 416,-3 9-8,-7 1-32,-2 5-16,12-17-360,-17 21 312,-4 4 32,-1 4 0,-5 5 81,27-34-425,-29 37 352,-3 2-32,-1-1-48,3-1-128,30-37-144,-28 34 192,4-3-56,5-3 0,5-5 56,14-23-192,-10 19 96,6-3 8,-3-3-24,7-1-48,0-12-32,0 9 144,3-2-64,6-4-16,2 5 8,-11-8-72,13 0 0,5 0 56,6-1 112,1-6-208,-25 7 40,28-4 48,1-5-24,0 6-152,-1 1 248,-28 2-120,27-3-64,-2 0 72,-2 0-8,-1 3-88,-22 0 88,20-2-24,-2 2 0,-1 0 32,-6-1 16,-11 1-24,8-1 56,-1 0-16,-5 1-32,0 0 48,-2 0-56,2 0 64,-2 0 24,2-1 136,-2 1-120,0 0-104,-1-1 80,1 1-16,0 0-128,0 0 64,2 0 48,5-1-56,1 1-24,5-3 128,-13 3-96,16-4-56,3-4 32,1 5-16,2-6-48,-22 9 88,24-9-40,0 1 0,-2 0-16,0-1-16,-22 9 72,21-8-16,-2 0-64,-3 1-32,1 3 120,-17 4-8,14-9 56,-4 7-32,-1-2 120,-7 0-136,-2 4-8,1-2 32,-1 1-24,-1-1-8,-6 1 104,7 1-104,-7-1 0,-4 0 64,-1 1-64,-1 0 72,13 0-72,-16 0-16,1 0 120,3 0-48,0 0-72,12 0 16,-9 0 24,6-2-112,-4 2 8,7-3 0,0 3 80,0-3 16,8 0-40,1-5 8,3 5-112,-12 3 128,16-10-184,1 2-8,2 0 8,0 0 16,-19 8 168,19-7-192,-1 0 40,-2 0 56,-2 4 40,-14 3 56,12-8 16,-2 5-40,-8 1 48,5-2 112,-7 4-136,0-4 128,-1-2 0,-7 2-72,-1-5 72,9 9-128,-14-4 72,-3-5 72,-3 6-32,-3-5-56,23 8-56,-26-3 144,-1 1 24,2 0 56,-3 0-120,28 2-104,-28-2 24,3 1 16,3-2-40,3 0-40,19 3 40,-15-3-24,6-4-120,2 4 64,7-4 56,0 7 24,0-2-80,10-1 104,2-4-24,5 3-88,-17 4 88,20-8-120,1 4-168,1-4-64,1 5-8,-23 3 360,23-4-456,1 1 144,-1-1-96,-1-3 128,-22 7 280,23-2-232,-5 0-97,-1-1 185,-6-1 72,-11 4 72,9-7 40,-8 4 136,-1-5-7,-6 0-73,6 8-96,-16-9 16,-7-2 8,-5 1 32,-6-1 144,34 11-200,-37-12 248,-6 2 32,-4 2-96,-6 5-80,53 3-104,-58-2 144,-4 0-152,-8 2 72,-2 3-80,72-3 16,-76 9 16,-1 1 16,0 2 88,2 2 32,75-14-152,-69 13 264,5 1 56,9-1 16,9-1 24,46-12-360,-39 13 304,8 1-32,8-1-168,9-1-72,14-12-32,-10 14 0,9 0-72,3 3 112,13 0 80,-15-17-120,18 15-24,8 0 104,6-1-72,5-2 48,-37-12-56,43 9 56,6-2-152,4-4 16,5 5-200,-58-8 280,63 0-248,2 1 16,4-1-104,0 0 112,-69 0 224,66-8-232,-3 1 80,-2-1 64,-7-2 112,-54 10-24,49-10-64,-6-1 128,-6 0-8,-9 2-112,-28 9 56,22-9 40,-6 6 0,-8 0 48,-6 0 24,-2 3-112,0-1 160,-3 1-48,-9 2-8,-6 6-16,18-8-88,-23 11 144,-6 1-224,-2 3 72,0 0 56,31-15-48,-32 14 56,5-2 96,5-3-56,4-2 96,18-7-192,-9 2 80,6 0 96,1 0-8,2-2-152,0 0-16,10 0 144,2 0-104,5-2-24,5-4-72,-22 6 56,25-3-464,4-7-72,1 7-568,4-5-464,-34 8 1568,34-2-2257,2-1-1288,9-10-1456,-5 10-1184,-40 3 6185</inkml:trace>
  <inkml:trace contextRef="#ctx0" brushRef="#br0" timeOffset="1">1633 253 14002,'0'0'0,"-1"2"833,1-2-833,-2 9 512,-2 2-144,1 3 32,-5 2-88,8-16-312,-3 17 216,-4 2 24,-1-1-96,-2-1 48,10-17-192,-12 16 256,-2 0 72,0-4 248,-1-2 41,15-10-617,-13 9 576,2-2-40,1-4-224,3-1-96,7-2-216,-2 3 128,0-1-80,-1-2 32,3 0-96,0 0 16,-1 0 16,1-3 88,0-4-80,0-2 64,0 9-88,2-10-24,5-4-56,-4-2 96,5-2-72,-8 18 56,7-20-72,2-3-112,0-1-128,2-2-64,-11 26 376,12-26-376,0-2 56,1 1 64,3 0 48,-16 27 208,18-26-96,2 2-17,3 1 41,2 4 48,-25 19 24,25-18-24,1 1 40,-1 2-32,-1 2 16,-24 13 0,23-10 16,-4 1-56,-3 7 32,-4 1 16,-12 1-8,9 0 112,-2 0 41,-6 3 95,-1 8 56,0-11-304,-2 13 232,-13 3 16,-1 5-32,-6 0-16,22-21-200,-28 24 176,-2 1 0,-4 1-40,-4 0 24,38-26-160,-37 25 160,0-3-40,5-1 56,4-5 24,28-16-200,-19 13 216,4-4 24,7-1-8,6-6-48,2-2-184,-3 9 136,3-7-16,2 0 8,6-1-96,-8-1-32,11 2 40,4-2 8,5-1-96,4-7 88,-24 8-40,25-7 48,2 0-128,4-1-40,0 0 96,-31 8 24,30-6-56,1-2-8,-2 5 88,1-5-152,-30 8 128,30-3-120,-1-5 40,0 4-88,-1-5 8,-28 9 160,26-7-104,-1-2 8,-4-1 64,-1-1 40,-20 11-8,16-11-48,-1-2-8,-3-1 48,-5 1-32,-7 13 40,7-13 0,-1 0 24,-4 1-8,-2 2 8,0 10-24,0-11 24,-3 2-8,-6-1-16,-1 2 0,10 8 0,-15-7-32,-5 4 32,-2-4-48,-5 6 88,27 1-40,-32-1 128,-2 1-88,-5 7 48,-3 2-8,42-9-80,-46 11 0,0 4 80,-2 2 88,0 3-48,48-20-120,-47 20 160,2 2 0,5-1-120,3-2-56,37-19 16,-32 21 56,5-4-16,4-1 0,7-1 104,16-15-144,-12 14 152,10-2-16,2 0 41,8 1-41,-8-13-136,13 14 64,6-2 32,7 0 0,7-2 24,-33-10-120,39 3 56,7 5 0,9-8-96,7 0 40,-62 0 0,69 0 40,12 0-96,5-1 192,7 0-144,-93 1 8,101 0 0,1 0-16,6 2-296,3 1-32,-111-3 344,112 1-553,-1 1-71,-1-2 136,-4 0 24,-106 0 464,95-1-272,-9 1 208,-9-1 128,-12 1 0,-65 0-64,55-1 128,-8 1 32,-10 0 32,-7 0 104,-30 0-296,24 0 256,-4 0-88,-7 0-72,-5 0-176,-8 0 80,3 0 40,-2 1-152,-1-1 112,-3 3 112,3-3-112,-11 2-56,-1 0-8,-3 1-160,-2-1-224,17-2 448,-18 0-896,-2 2-544,5-1-1025,2 2-1616,13-3 4081,-13 3-8546,13-3 8546</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6T14:35:17.328"/>
    </inkml:context>
    <inkml:brush xml:id="br0">
      <inkml:brushProperty name="width" value="0.05" units="cm"/>
      <inkml:brushProperty name="height" value="0.05" units="cm"/>
    </inkml:brush>
  </inkml:definitions>
  <inkml:trace contextRef="#ctx0" brushRef="#br0">157 747 10386,'0'0'0,"-6"18"784,-2 7-408,-1 1-152,2 3-80,4-6-96,1-5 16,0-3-16,2-15-48,0 12 64,0-8 96,0-1 56,0 0 72,2-3 128,-1 0 8,1 0 17,4-3-137,-6 3-304,2-11 224,8-2-112,0-1-96,2-3 0,-1 2-16,1 3 48,0 8-24,0-1-48,-2 2 16,-1 1 8,-1 2 72,0 5 40,-8-5-112,9 13 104,-2-8-32,0 15 48,-1-8-24,-5 2 16,5-11-8,-4 11-16,4-14 72,-6 0-160,2 0 200,6 0 56,-1-4-16,2-14-8,-9 18-232,12-21 160,-1-6-56,3-5-40,1-3-64,-15 35 0,17-40 24,2 0-8,-1 0 0,0-1-48,-18 41 32,17-42-160,1-1-128,-1-4-72,1-2-56,-18 49 416,18-53-368,1 2 104,1 0 80,1 3 96,-21 48 88,20-40-32,-1 3 56,-2 9-56,0 4 88,-17 24-56,14-20 0,-1 6-16,-1 7 136,-4 1-152,-8 6 32,1-5 56,6 2 72,-7 2 16,0 1 184,0 0-328,0 3 416,-2 16-8,-7 1-32,-2 9-16,11-29-360,-16 34 312,-2 9 32,-2 5 0,-5 9 81,25-57-425,-26 61 352,-3 5-32,-1-2-48,2-2-128,28-62-144,-25 57 192,4-5-56,3-6 0,6-7 56,12-39-192,-9 32 96,5-5 8,-2-6-24,6-2-48,0-19-32,0 16 144,2-5-64,7-6-16,1 9 8,-10-14-72,12 0 0,4 0 56,5-2 112,2-10-208,-23 12 40,25-6 48,1-9-24,1 10-152,-2 1 248,-25 4-120,25-4-64,-2-1 72,-3 0-8,1 4-88,-21 1 88,17-2-24,0 2 0,-2-1 32,-5-1 16,-10 2-24,7-1 56,0-1-16,-5 2-32,-1 0 48,-1 0-56,2 0 64,-2 0 24,2-1 136,-2 1-120,0 0-104,-1-2 80,1 2-16,0 0-128,0 0 64,2 0 48,4-2-56,1 2-24,5-5 128,-12 5-96,14-6-56,4-8 32,0 9-16,2-11-48,-20 16 88,22-13-40,-1-1 0,-1 1-16,0-3-16,-20 16 72,19-13-16,-2-1-64,-2 2-32,0 6 120,-15 6-8,13-14 56,-4 9-32,0-1 120,-8-1-136,-1 7-8,1-3 32,-1 1-24,-1-1-8,-5 1 104,6 2-104,-7-1 0,-2-1 64,-3 1-64,0 1 72,12 0-72,-14 0-16,1 0 120,1 0-48,2 0-72,10 0 16,-8 0 24,5-2-112,-3 1 8,6-4 0,0 5 80,0-5 16,7 1-40,1-10 8,3 8-112,-11 6 128,14-16-184,2 3-8,1 0 8,1 0 16,-18 13 168,17-12-192,-1-1 40,-1 2 56,-3 6 40,-12 5 56,11-13 16,-2 8-40,-7 1 48,4-3 112,-6 7-136,0-6 128,0-5 0,-8 4-72,0-7 72,8 14-128,-13-7 72,-2-7 72,-3 8-32,-3-7-56,21 13-56,-24-5 144,0 2 24,1 0 56,-2-2-120,25 5-104,-25-2 24,2-1 16,3-2-40,2 1-40,18 4 40,-13-5-24,5-8-120,2 8 64,5-6 56,1 11 24,0-3-80,9-2 104,3-7-24,3 6-88,-15 6 88,18-15-120,1 9-168,1-8-64,1 10-8,-21 4 360,20-7-456,2 2 144,-1-1-96,-1-7 128,-20 13 280,21-2-232,-4-2-97,-2-1 185,-5-1 72,-10 6 72,8-12 40,-7 7 136,-1-9-7,-5 1-73,5 13-96,-15-15 16,-6-3 8,-5 0 32,-4-1 144,30 19-200,-34-19 248,-4 3 32,-5 2-96,-6 10-80,49 4-104,-52-5 144,-4 2-152,-7 3 72,-3 5-80,66-5 16,-68 16 16,-2 0 16,0 5 88,2 1 32,68-22-152,-63 23 264,6-1 56,6 0 16,10-1 24,41-21-360,-35 22 304,7 1-32,7-2-168,8-1-72,13-20-32,-9 24 0,8 0-72,2 4 112,13 0 80,-14-28-120,16 26-24,8-1 104,5-2-72,5-4 48,-34-19-56,39 16 56,6-5-152,2-6 16,6 9-200,-53-14 280,57 0-248,2 3 16,3-3-104,0-1 112,-62 1 224,61-13-232,-4 2 80,-2-3 64,-6-3 112,-49 17-24,44-18-64,-5 0 128,-5 0-8,-9 3-112,-25 15 56,20-14 40,-6 8 0,-6 0 48,-7 2 24,-1 4-112,0-1 160,-2 1-48,-10 2-8,-3 13-16,15-15-88,-21 17 144,-6 4-224,0 3 72,-2 2 56,29-26-48,-29 24 56,5-5 96,4-4-56,4-2 96,16-13-192,-8 3 80,4 0 96,3-1-8,1-2-152,0 0-16,9 0 144,2 0-104,4-2-24,5-9-72,-20 11 56,23-5-464,3-11-72,2 11-568,2-9-464,-30 14 1568,31-3-2257,1-2-1288,9-16-1456,-5 16-1184,-36 5 6185</inkml:trace>
  <inkml:trace contextRef="#ctx0" brushRef="#br0" timeOffset="1">1479 424 14002,'0'0'0,"-1"3"833,1-3-833,-1 15 512,-3 3-144,2 4 32,-6 5-88,8-27-312,-2 29 216,-5 3 24,0-2-96,-2-1 48,9-29-192,-11 27 256,-2-1 72,0-5 248,0-5 41,13-16-617,-12 15 576,2-3-40,2-7-224,1-1-96,7-4-216,-2 5 128,0-2-80,0-3 32,1 0-96,1 0 16,0 0 16,0-5 88,0-7-80,0-3 64,0 15-88,2-18-24,4-5-56,-4-4 96,6-2-72,-8 29 56,7-34-72,0-4-112,2-2-128,1-3-64,-10 43 376,10-45-376,1-1 56,1 1 64,3 0 48,-15 45 208,16-44-96,2 3-17,3 3 41,2 6 48,-23 32 24,22-30-24,1 2 40,0 3-32,-1 4 16,-22 21 0,21-19 16,-4 6-56,-3 8 32,-3 4 16,-11 1-8,8 0 112,-1 0 41,-6 5 95,-1 14 56,0-19-304,-2 21 232,-12 6 16,-1 8-32,-4 0-16,19-35-200,-25 40 176,-2 2 0,-5 2-40,-2 0 24,34-44-160,-34 41 160,1-3-40,4-4 56,3-7 24,26-27-200,-17 22 216,4-7 24,6-2-8,5-10-48,2-3-184,-2 16 136,2-13-16,1 0 8,6 0-96,-7-3-32,11 2 40,2-2 8,4-1-96,5-12 88,-22 13-40,23-13 48,2 2-128,3-3-40,0 2 96,-28 12 24,27-12-56,1 0-8,-2 6 88,2-7-152,-28 13 128,27-5-120,-1-9 40,1 9-88,-2-11 8,-25 16 160,24-11-104,-2-5 8,-3 0 64,-1-3 40,-18 19-8,15-19-48,-1-2-8,-4-2 48,-4 1-32,-6 22 40,6-22 0,0 0 24,-4 2-8,-2 3 8,0 17-24,0-18 24,-3 2-8,-5 1-16,-1 1 0,9 14 0,-13-11-32,-6 5 32,-1-6-48,-4 11 88,24 1-40,-29-2 128,-2 2-88,-4 12 48,-4 3-8,39-15-80,-40 19 0,-2 6 80,-2 3 88,1 5-48,43-33-120,-43 33 160,2 4 0,5-2-120,2-2-56,34-33 16,-29 34 56,5-5-16,3-1 0,7-4 104,14-24-144,-11 23 152,9-2-16,2-2 41,7 3-41,-7-22-136,12 24 64,5-3 32,7-2 0,5-3 24,-29-16-120,36 5 56,6 9 0,7-14-96,7 0 40,-56 0 0,63 0 40,10 0-96,5-1 192,7-1-144,-85 2 8,91 0 0,2 0-16,5 3-296,2 1-32,-100-4 344,101 3-553,0 0-71,-1-3 136,-5 0 24,-95 0 464,87-2-272,-9 2 208,-9-1 128,-9 1 0,-60 0-64,49-2 128,-6 2 32,-10-1 32,-6 1 104,-27 0-296,22 0 256,-4 0-88,-6 0-72,-4 0-176,-8 0 80,2 0 40,-1 3-152,-1-3 112,-3 5 112,3-5-112,-10 4-56,-1-1-8,-3 2-160,-1-2-224,15-3 448,-16 0-896,-2 2-544,4 1-1025,3 2-1616,11-5 4081,-12 5-8546,12-5 8546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16</Pages>
  <Words>4453</Words>
  <Characters>25030</Characters>
  <Application>Microsoft Office Word</Application>
  <DocSecurity>0</DocSecurity>
  <Lines>352</Lines>
  <Paragraphs>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Aimee Roberts</cp:lastModifiedBy>
  <cp:revision>64</cp:revision>
  <cp:lastPrinted>2020-02-11T19:20:00Z</cp:lastPrinted>
  <dcterms:created xsi:type="dcterms:W3CDTF">2025-09-17T13:16:00Z</dcterms:created>
  <dcterms:modified xsi:type="dcterms:W3CDTF">2025-10-07T21:22:00Z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