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592A3" w14:textId="6977CE27" w:rsidR="00E131BB" w:rsidRDefault="00047CA4" w:rsidP="00047CA4">
      <w:pPr>
        <w:spacing w:line="360" w:lineRule="auto"/>
        <w:jc w:val="both"/>
        <w:rPr>
          <w:rFonts w:ascii="Arial" w:hAnsi="Arial" w:cs="Arial"/>
          <w:b/>
        </w:rPr>
      </w:pPr>
      <w:r>
        <w:rPr>
          <w:rFonts w:ascii="Arial" w:hAnsi="Arial" w:cs="Arial"/>
          <w:b/>
        </w:rPr>
        <w:t>1502221</w:t>
      </w:r>
    </w:p>
    <w:p w14:paraId="342C9D5D" w14:textId="2E9DC18B" w:rsidR="00047CA4" w:rsidRDefault="00047CA4" w:rsidP="00047CA4">
      <w:pPr>
        <w:spacing w:line="360" w:lineRule="auto"/>
        <w:jc w:val="both"/>
        <w:rPr>
          <w:rFonts w:ascii="Arial" w:hAnsi="Arial" w:cs="Arial"/>
          <w:b/>
        </w:rPr>
      </w:pPr>
    </w:p>
    <w:p w14:paraId="7516B348" w14:textId="6A2375CA" w:rsidR="00047CA4" w:rsidRDefault="00047CA4" w:rsidP="00047CA4">
      <w:pPr>
        <w:spacing w:line="360" w:lineRule="auto"/>
        <w:jc w:val="both"/>
        <w:rPr>
          <w:rFonts w:ascii="Arial" w:hAnsi="Arial" w:cs="Arial"/>
          <w:b/>
        </w:rPr>
      </w:pPr>
      <w:r>
        <w:rPr>
          <w:rFonts w:ascii="Arial" w:hAnsi="Arial" w:cs="Arial"/>
          <w:b/>
        </w:rPr>
        <w:t xml:space="preserve">Teitl: </w:t>
      </w:r>
      <w:r w:rsidRPr="00047CA4">
        <w:rPr>
          <w:rFonts w:ascii="Arial" w:hAnsi="Arial" w:cs="Arial"/>
          <w:b/>
        </w:rPr>
        <w:t>Adnodd Gwe</w:t>
      </w:r>
      <w:r>
        <w:rPr>
          <w:rFonts w:ascii="Arial" w:hAnsi="Arial" w:cs="Arial"/>
          <w:b/>
        </w:rPr>
        <w:t>fan -</w:t>
      </w:r>
      <w:r w:rsidRPr="00047CA4">
        <w:rPr>
          <w:rFonts w:ascii="Arial" w:hAnsi="Arial" w:cs="Arial"/>
          <w:b/>
        </w:rPr>
        <w:t xml:space="preserve"> Crewch adnodd gwe</w:t>
      </w:r>
      <w:r>
        <w:rPr>
          <w:rFonts w:ascii="Arial" w:hAnsi="Arial" w:cs="Arial"/>
          <w:b/>
        </w:rPr>
        <w:t>fan</w:t>
      </w:r>
      <w:r w:rsidRPr="00047CA4">
        <w:rPr>
          <w:rFonts w:ascii="Arial" w:hAnsi="Arial" w:cs="Arial"/>
          <w:b/>
        </w:rPr>
        <w:t xml:space="preserve"> sy'n canolbwyntio ar ymarferwyr</w:t>
      </w:r>
      <w:r>
        <w:rPr>
          <w:rFonts w:ascii="Arial" w:hAnsi="Arial" w:cs="Arial"/>
          <w:b/>
        </w:rPr>
        <w:t xml:space="preserve"> ac</w:t>
      </w:r>
      <w:r w:rsidRPr="00047CA4">
        <w:rPr>
          <w:rFonts w:ascii="Arial" w:hAnsi="Arial" w:cs="Arial"/>
          <w:b/>
        </w:rPr>
        <w:t xml:space="preserve"> sy'n cefnogi arweinyddiaeth hawliau plant a phobl ifanc mewn cyd-destun perthnasol. Darparwch resymeg ategol ar gyfer eich adnodd.</w:t>
      </w:r>
    </w:p>
    <w:p w14:paraId="0AFB43DF" w14:textId="77777777" w:rsidR="002B645A" w:rsidRDefault="002B645A" w:rsidP="002B645A">
      <w:pPr>
        <w:spacing w:line="360" w:lineRule="auto"/>
        <w:jc w:val="both"/>
        <w:rPr>
          <w:rFonts w:ascii="Arial" w:hAnsi="Arial" w:cs="Arial"/>
        </w:rPr>
      </w:pPr>
    </w:p>
    <w:p w14:paraId="6D6ABD84" w14:textId="64676766" w:rsidR="002B645A" w:rsidRPr="002B645A" w:rsidRDefault="002B645A" w:rsidP="00047CA4">
      <w:pPr>
        <w:spacing w:line="360" w:lineRule="auto"/>
        <w:jc w:val="both"/>
        <w:rPr>
          <w:rFonts w:ascii="Arial" w:hAnsi="Arial" w:cs="Arial"/>
        </w:rPr>
      </w:pPr>
      <w:r w:rsidRPr="002B645A">
        <w:rPr>
          <w:rFonts w:ascii="Arial" w:hAnsi="Arial" w:cs="Arial"/>
          <w:b/>
        </w:rPr>
        <w:t>Gwefan</w:t>
      </w:r>
      <w:r>
        <w:rPr>
          <w:rFonts w:ascii="Arial" w:hAnsi="Arial" w:cs="Arial"/>
        </w:rPr>
        <w:t>: hawliauplant.home.blog</w:t>
      </w:r>
    </w:p>
    <w:p w14:paraId="344620A2" w14:textId="015EAE6A" w:rsidR="00047CA4" w:rsidRDefault="00047CA4" w:rsidP="00047CA4">
      <w:pPr>
        <w:spacing w:line="360" w:lineRule="auto"/>
        <w:jc w:val="both"/>
        <w:rPr>
          <w:rFonts w:ascii="Arial" w:hAnsi="Arial" w:cs="Arial"/>
          <w:b/>
        </w:rPr>
      </w:pPr>
    </w:p>
    <w:p w14:paraId="2855B788" w14:textId="2586B76A" w:rsidR="00047CA4" w:rsidRDefault="00047CA4" w:rsidP="00047CA4">
      <w:pPr>
        <w:spacing w:line="360" w:lineRule="auto"/>
        <w:jc w:val="both"/>
        <w:rPr>
          <w:rFonts w:ascii="Arial" w:hAnsi="Arial" w:cs="Arial"/>
        </w:rPr>
      </w:pPr>
      <w:r w:rsidRPr="00047CA4">
        <w:rPr>
          <w:rFonts w:ascii="Arial" w:hAnsi="Arial" w:cs="Arial"/>
        </w:rPr>
        <w:t>Er bod addysg am hawliau dynol yn cael ei gyn</w:t>
      </w:r>
      <w:r>
        <w:rPr>
          <w:rFonts w:ascii="Arial" w:hAnsi="Arial" w:cs="Arial"/>
        </w:rPr>
        <w:t>n</w:t>
      </w:r>
      <w:r w:rsidRPr="00047CA4">
        <w:rPr>
          <w:rFonts w:ascii="Arial" w:hAnsi="Arial" w:cs="Arial"/>
        </w:rPr>
        <w:t>al mewn ysgolion ledled y byd, mae troseddau hawliau dynol yn parhau i fod yn broblem ym mhob rhan o'r byd.</w:t>
      </w:r>
      <w:r>
        <w:rPr>
          <w:rFonts w:ascii="Arial" w:hAnsi="Arial" w:cs="Arial"/>
        </w:rPr>
        <w:t xml:space="preserve"> </w:t>
      </w:r>
      <w:r w:rsidRPr="00047CA4">
        <w:rPr>
          <w:rFonts w:ascii="Arial" w:hAnsi="Arial" w:cs="Arial"/>
        </w:rPr>
        <w:t>Mae'r wefan hon yn adlewyrchu ymchwil sy'n ymchwilio i addysg hawliau dynol a hawliau plant o fewn ysgolion.</w:t>
      </w:r>
      <w:r>
        <w:rPr>
          <w:rFonts w:ascii="Arial" w:hAnsi="Arial" w:cs="Arial"/>
        </w:rPr>
        <w:t xml:space="preserve"> </w:t>
      </w:r>
      <w:r w:rsidR="004100D3" w:rsidRPr="004100D3">
        <w:rPr>
          <w:rFonts w:ascii="Arial" w:hAnsi="Arial" w:cs="Arial"/>
        </w:rPr>
        <w:t>Ychydig iawn o ymchwil sydd wedi'i archwilio'n systematig i'r rhesymeg y tu ôl i addysgu a dysgu am hawliau dynol</w:t>
      </w:r>
      <w:r w:rsidR="008B2EF6">
        <w:rPr>
          <w:rFonts w:ascii="Arial" w:hAnsi="Arial" w:cs="Arial"/>
        </w:rPr>
        <w:t xml:space="preserve"> a phlant,</w:t>
      </w:r>
      <w:r w:rsidR="004100D3" w:rsidRPr="004100D3">
        <w:rPr>
          <w:rFonts w:ascii="Arial" w:hAnsi="Arial" w:cs="Arial"/>
        </w:rPr>
        <w:t xml:space="preserve"> a chynnwys gwirioneddol yr addysg sy'n cael ei chynnal.</w:t>
      </w:r>
      <w:r w:rsidR="004100D3">
        <w:rPr>
          <w:rFonts w:ascii="Arial" w:hAnsi="Arial" w:cs="Arial"/>
        </w:rPr>
        <w:t xml:space="preserve"> </w:t>
      </w:r>
      <w:r w:rsidR="004100D3" w:rsidRPr="004100D3">
        <w:rPr>
          <w:rFonts w:ascii="Arial" w:hAnsi="Arial" w:cs="Arial"/>
        </w:rPr>
        <w:t>Adlewyrchir y ddealltwriaeth fanwl hon o brosesau addysgol yn ymwneud ag addysg ar gyfer hawliau dynol a hawliau plant yn yr adnodd gwe, a gall gyfrannu at waith athrawon gyda phlant a phobl ifanc yn ymarferol, a hefyd i ymchwilio ymhellach i'r materion hyn.</w:t>
      </w:r>
    </w:p>
    <w:p w14:paraId="2A5A5193" w14:textId="65F848FF" w:rsidR="002B645A" w:rsidRDefault="002B645A" w:rsidP="00047CA4">
      <w:pPr>
        <w:spacing w:line="360" w:lineRule="auto"/>
        <w:jc w:val="both"/>
        <w:rPr>
          <w:rFonts w:ascii="Arial" w:hAnsi="Arial" w:cs="Arial"/>
        </w:rPr>
      </w:pPr>
    </w:p>
    <w:p w14:paraId="01153B41" w14:textId="47FE48F8" w:rsidR="002B645A" w:rsidRDefault="002B645A" w:rsidP="00047CA4">
      <w:pPr>
        <w:spacing w:line="360" w:lineRule="auto"/>
        <w:jc w:val="both"/>
        <w:rPr>
          <w:rFonts w:ascii="Arial" w:hAnsi="Arial" w:cs="Arial"/>
        </w:rPr>
      </w:pPr>
      <w:r w:rsidRPr="002B645A">
        <w:rPr>
          <w:rFonts w:ascii="Arial" w:hAnsi="Arial" w:cs="Arial"/>
        </w:rPr>
        <w:t>Yn ystod y degawdau diwethaf, mae hawliau dynol i blant wedi'u gosod yn gadarn ar agendâu gwleidyddol ac academaidd.</w:t>
      </w:r>
      <w:r w:rsidRPr="002B645A">
        <w:t xml:space="preserve"> </w:t>
      </w:r>
      <w:r w:rsidRPr="002B645A">
        <w:rPr>
          <w:rFonts w:ascii="Arial" w:hAnsi="Arial" w:cs="Arial"/>
        </w:rPr>
        <w:t>Mae rôl addysg ar gyfer hyrwyddo hawliau dynol plant wedi cael sylw cynyddol mewn polisïau ac ymchwil, yn rhyngwladol ac o fewn cenhedloedd.</w:t>
      </w:r>
      <w:r>
        <w:rPr>
          <w:rFonts w:ascii="Arial" w:hAnsi="Arial" w:cs="Arial"/>
        </w:rPr>
        <w:t xml:space="preserve"> </w:t>
      </w:r>
      <w:r w:rsidRPr="002B645A">
        <w:rPr>
          <w:rFonts w:ascii="Arial" w:hAnsi="Arial" w:cs="Arial"/>
        </w:rPr>
        <w:t>Mae addysg wedi'i sefydlu fel hawl yng Nghonfensiwn y Cenhedloedd Unedig ar Hawliau'r Plentyn (CCUHP</w:t>
      </w:r>
      <w:r>
        <w:rPr>
          <w:rFonts w:ascii="Arial" w:hAnsi="Arial" w:cs="Arial"/>
        </w:rPr>
        <w:t xml:space="preserve">) </w:t>
      </w:r>
      <w:r w:rsidR="00B3799C">
        <w:rPr>
          <w:rFonts w:ascii="Arial" w:hAnsi="Arial" w:cs="Arial"/>
        </w:rPr>
        <w:t xml:space="preserve">(United Nations, 1989), </w:t>
      </w:r>
      <w:r w:rsidR="00B3799C" w:rsidRPr="00B3799C">
        <w:rPr>
          <w:rFonts w:ascii="Arial" w:hAnsi="Arial" w:cs="Arial"/>
        </w:rPr>
        <w:t>ac mewn offerynnau hawliau eraill</w:t>
      </w:r>
      <w:r w:rsidR="00B3799C">
        <w:rPr>
          <w:rFonts w:ascii="Arial" w:hAnsi="Arial" w:cs="Arial"/>
        </w:rPr>
        <w:t xml:space="preserve"> (Council of Europe, 1950; United Nations, 1966). </w:t>
      </w:r>
      <w:r w:rsidR="00B3799C" w:rsidRPr="00B3799C">
        <w:rPr>
          <w:rFonts w:ascii="Arial" w:hAnsi="Arial" w:cs="Arial"/>
        </w:rPr>
        <w:t>Mae mynediad i, a derbyn addysg, yn agweddau hawliau canolog o addysg.</w:t>
      </w:r>
      <w:r w:rsidR="00B3799C">
        <w:rPr>
          <w:rFonts w:ascii="Arial" w:hAnsi="Arial" w:cs="Arial"/>
        </w:rPr>
        <w:t xml:space="preserve"> </w:t>
      </w:r>
      <w:r w:rsidR="00B3799C" w:rsidRPr="00B3799C">
        <w:rPr>
          <w:rFonts w:ascii="Arial" w:hAnsi="Arial" w:cs="Arial"/>
        </w:rPr>
        <w:t>Elfennau</w:t>
      </w:r>
      <w:r w:rsidR="009D30E6">
        <w:rPr>
          <w:rFonts w:ascii="Arial" w:hAnsi="Arial" w:cs="Arial"/>
        </w:rPr>
        <w:t>’</w:t>
      </w:r>
      <w:r w:rsidR="00B3799C" w:rsidRPr="00B3799C">
        <w:rPr>
          <w:rFonts w:ascii="Arial" w:hAnsi="Arial" w:cs="Arial"/>
        </w:rPr>
        <w:t>r un mor bwysig o'r hawl i addysg yw nodau a rôl addysg i barchu a datblygu galluoedd plant a phobl ifanc i fwynhau a gweithredu hawliau eraill.</w:t>
      </w:r>
      <w:r w:rsidR="00B3799C">
        <w:rPr>
          <w:rFonts w:ascii="Arial" w:hAnsi="Arial" w:cs="Arial"/>
        </w:rPr>
        <w:t xml:space="preserve"> </w:t>
      </w:r>
      <w:r w:rsidR="00B3799C" w:rsidRPr="00B3799C">
        <w:rPr>
          <w:rFonts w:ascii="Arial" w:hAnsi="Arial" w:cs="Arial"/>
        </w:rPr>
        <w:t>Yn fyr, mae addysg nid yn unig yn hawl ddynol i'r plentyn, mae hefyd yn gyfrwng pwysig ar gyfer cyflawniad ehangach a chyflawn o bob hawl dynol</w:t>
      </w:r>
      <w:r w:rsidR="005D0ECC">
        <w:rPr>
          <w:rFonts w:ascii="Arial" w:hAnsi="Arial" w:cs="Arial"/>
        </w:rPr>
        <w:t xml:space="preserve"> (Grover, 2002).</w:t>
      </w:r>
    </w:p>
    <w:p w14:paraId="187B101F" w14:textId="442638EC" w:rsidR="00576042" w:rsidRDefault="00576042" w:rsidP="00047CA4">
      <w:pPr>
        <w:spacing w:line="360" w:lineRule="auto"/>
        <w:jc w:val="both"/>
        <w:rPr>
          <w:rFonts w:ascii="Arial" w:hAnsi="Arial" w:cs="Arial"/>
        </w:rPr>
      </w:pPr>
    </w:p>
    <w:p w14:paraId="47B10BF7" w14:textId="77777777" w:rsidR="009D30E6" w:rsidRPr="009D30E6" w:rsidRDefault="009D30E6" w:rsidP="009D30E6">
      <w:pPr>
        <w:spacing w:line="360" w:lineRule="auto"/>
        <w:jc w:val="both"/>
        <w:rPr>
          <w:rFonts w:ascii="Arial" w:hAnsi="Arial" w:cs="Arial"/>
        </w:rPr>
      </w:pPr>
      <w:r w:rsidRPr="009D30E6">
        <w:rPr>
          <w:rFonts w:ascii="Arial" w:hAnsi="Arial" w:cs="Arial"/>
        </w:rPr>
        <w:t xml:space="preserve">Mae ymchwil addysg hawliau plant yn faes ymchwil bach ac mae'r gwaith a wnaed wedi cyfrannu gwybodaeth bwysig am faterion hawliau mewn cyd-destunau addysgol. I raddau helaeth, mae'r ymchwil a wnaed hyd yma wedi canolbwyntio ar gyfrifoldeb addysg i barchu plant fel deiliaid hawliau, er enghraifft, trwy wrando ar blant a chymryd </w:t>
      </w:r>
      <w:r w:rsidRPr="009D30E6">
        <w:rPr>
          <w:rFonts w:ascii="Arial" w:hAnsi="Arial" w:cs="Arial"/>
        </w:rPr>
        <w:lastRenderedPageBreak/>
        <w:t>eu barn i ystyriaeth (I’Anson ac Allan, 2006; Theobald, Danby a Ailwood, 2011). Nid yw cyfrifoldeb addysg i addysgu plant a phobl ifanc fel deiliaid hawliau dynol wedi cael yr un sylw mewn ymchwil (Quennerstedt, 2015). Nod yr adnodd gwe hwn yw gwneud cyfraniad tuag at fynd i'r afael â'r materion hyn trwy gasglu ac archwilio ymchwil hyd yma. Y pwrpas penodol yw nodi cymhellion, cynnwys a phrosesau addysgu a dysgu hawliau dynol a phlant a fynegir mewn ymchwil, a chreu gweithgareddau a ffynonellau gwybodaeth y gall athrawon eu defnyddio a fydd yn adlewyrchu hyn. Mae ymchwil gan Brantefors a Quennerstedt (2016) yn rhestru'r chwe chategori addysgol canlynol fel y cymhelliad dros addysgu plant yn ac o gwmpas hawliau: Cyfranogiad, asiantaeth, ymwybyddiaeth, dinasyddiaeth, parch tuag at hawliau a newid cymdeithasol.</w:t>
      </w:r>
    </w:p>
    <w:p w14:paraId="1521DCD4" w14:textId="4F217BA5" w:rsidR="00676C7F" w:rsidRDefault="00676C7F" w:rsidP="00047CA4">
      <w:pPr>
        <w:spacing w:line="360" w:lineRule="auto"/>
        <w:jc w:val="both"/>
        <w:rPr>
          <w:rFonts w:ascii="Arial" w:hAnsi="Arial" w:cs="Arial"/>
        </w:rPr>
      </w:pPr>
    </w:p>
    <w:p w14:paraId="52913F7C" w14:textId="7B8F081F" w:rsidR="00676C7F" w:rsidRPr="00676C7F" w:rsidRDefault="00676C7F" w:rsidP="00047CA4">
      <w:pPr>
        <w:spacing w:line="360" w:lineRule="auto"/>
        <w:jc w:val="both"/>
        <w:rPr>
          <w:rFonts w:ascii="Arial" w:hAnsi="Arial" w:cs="Arial"/>
          <w:b/>
        </w:rPr>
      </w:pPr>
      <w:r w:rsidRPr="00676C7F">
        <w:rPr>
          <w:rFonts w:ascii="Arial" w:hAnsi="Arial" w:cs="Arial"/>
          <w:b/>
        </w:rPr>
        <w:t>Cyfranogiad</w:t>
      </w:r>
    </w:p>
    <w:p w14:paraId="3937818D" w14:textId="7B7726AE" w:rsidR="00676C7F" w:rsidRDefault="00676C7F" w:rsidP="00047CA4">
      <w:pPr>
        <w:spacing w:line="360" w:lineRule="auto"/>
        <w:jc w:val="both"/>
        <w:rPr>
          <w:rFonts w:ascii="Arial" w:hAnsi="Arial" w:cs="Arial"/>
        </w:rPr>
      </w:pPr>
    </w:p>
    <w:p w14:paraId="2513EA2F" w14:textId="0A93EE70" w:rsidR="00676C7F" w:rsidRDefault="00676C7F" w:rsidP="00047CA4">
      <w:pPr>
        <w:spacing w:line="360" w:lineRule="auto"/>
        <w:jc w:val="both"/>
        <w:rPr>
          <w:rFonts w:ascii="Arial" w:hAnsi="Arial" w:cs="Arial"/>
        </w:rPr>
      </w:pPr>
      <w:r w:rsidRPr="00676C7F">
        <w:rPr>
          <w:rFonts w:ascii="Arial" w:hAnsi="Arial" w:cs="Arial"/>
        </w:rPr>
        <w:t>Y prif gymhelliad ar gyfer addysgu a dysgu hawliau yn y categori addysgol cyntaf hwn yw cyfranogiad.</w:t>
      </w:r>
      <w:r>
        <w:rPr>
          <w:rFonts w:ascii="Arial" w:hAnsi="Arial" w:cs="Arial"/>
        </w:rPr>
        <w:t xml:space="preserve"> </w:t>
      </w:r>
      <w:r w:rsidRPr="00676C7F">
        <w:rPr>
          <w:rFonts w:ascii="Arial" w:hAnsi="Arial" w:cs="Arial"/>
        </w:rPr>
        <w:t>Mae'r trafodaethau'n ymdrin yn bennaf â sut i ryngweithio â phlant a sut i gwrdd â hawliau cyfranogiad plant. Mae gan y plentyn hawl i gymryd rhan</w:t>
      </w:r>
      <w:r>
        <w:rPr>
          <w:rFonts w:ascii="Arial" w:hAnsi="Arial" w:cs="Arial"/>
        </w:rPr>
        <w:t xml:space="preserve"> (United Nations, 1989)</w:t>
      </w:r>
      <w:r w:rsidRPr="00676C7F">
        <w:rPr>
          <w:rFonts w:ascii="Arial" w:hAnsi="Arial" w:cs="Arial"/>
        </w:rPr>
        <w:t xml:space="preserve"> a dylai </w:t>
      </w:r>
      <w:r>
        <w:rPr>
          <w:rFonts w:ascii="Arial" w:hAnsi="Arial" w:cs="Arial"/>
        </w:rPr>
        <w:t xml:space="preserve">bob plentyn </w:t>
      </w:r>
      <w:r w:rsidRPr="00676C7F">
        <w:rPr>
          <w:rFonts w:ascii="Arial" w:hAnsi="Arial" w:cs="Arial"/>
        </w:rPr>
        <w:t>ddatblygu gallu rhyngweithiol</w:t>
      </w:r>
      <w:r>
        <w:rPr>
          <w:rFonts w:ascii="Arial" w:hAnsi="Arial" w:cs="Arial"/>
        </w:rPr>
        <w:t xml:space="preserve"> (Armstrong, 2011; Bae, 2009; Johansson, 2005; Smith, 2007; </w:t>
      </w:r>
      <w:r w:rsidRPr="00676C7F">
        <w:rPr>
          <w:rFonts w:ascii="Arial" w:hAnsi="Arial" w:cs="Arial"/>
        </w:rPr>
        <w:t>Theobald, Danby a Ailwood, 2011</w:t>
      </w:r>
      <w:r>
        <w:rPr>
          <w:rFonts w:ascii="Arial" w:hAnsi="Arial" w:cs="Arial"/>
        </w:rPr>
        <w:t xml:space="preserve">). </w:t>
      </w:r>
      <w:r w:rsidR="008D7E1E" w:rsidRPr="008D7E1E">
        <w:rPr>
          <w:rFonts w:ascii="Arial" w:hAnsi="Arial" w:cs="Arial"/>
        </w:rPr>
        <w:t>Dylid gweithredu hyn ym mhob gweithgaredd dyddiol</w:t>
      </w:r>
      <w:r w:rsidR="000F24F6">
        <w:rPr>
          <w:rFonts w:ascii="Arial" w:hAnsi="Arial" w:cs="Arial"/>
        </w:rPr>
        <w:t xml:space="preserve"> a d</w:t>
      </w:r>
      <w:r w:rsidR="008D7E1E" w:rsidRPr="008D7E1E">
        <w:rPr>
          <w:rFonts w:ascii="Arial" w:hAnsi="Arial" w:cs="Arial"/>
        </w:rPr>
        <w:t>ylid ystyried persbectifau plant ym mhob gweithgaredd</w:t>
      </w:r>
      <w:r w:rsidR="000F24F6">
        <w:rPr>
          <w:rFonts w:ascii="Arial" w:hAnsi="Arial" w:cs="Arial"/>
        </w:rPr>
        <w:t xml:space="preserve"> (Armstrong, 2011; Bae, 2009; Johansson, 2005; Theobald, Danby a Ailwood, 2011). </w:t>
      </w:r>
      <w:r w:rsidR="000F24F6" w:rsidRPr="000F24F6">
        <w:rPr>
          <w:rFonts w:ascii="Arial" w:hAnsi="Arial" w:cs="Arial"/>
        </w:rPr>
        <w:t xml:space="preserve">Mae'r ail ffocws yn pwysleisio </w:t>
      </w:r>
      <w:r w:rsidR="000F24F6">
        <w:rPr>
          <w:rFonts w:ascii="Arial" w:hAnsi="Arial" w:cs="Arial"/>
        </w:rPr>
        <w:t xml:space="preserve">ar </w:t>
      </w:r>
      <w:r w:rsidR="009D30E6">
        <w:rPr>
          <w:rFonts w:ascii="Arial" w:hAnsi="Arial" w:cs="Arial"/>
        </w:rPr>
        <w:t>g</w:t>
      </w:r>
      <w:r w:rsidR="000F24F6" w:rsidRPr="000F24F6">
        <w:rPr>
          <w:rFonts w:ascii="Arial" w:hAnsi="Arial" w:cs="Arial"/>
        </w:rPr>
        <w:t>ysylltiadau rhyngbersonol, fel y berthynas â phobl eraill. Dylai plant ddysgu eu bod yn ddibynnol ar ei gilydd</w:t>
      </w:r>
      <w:r w:rsidR="000F24F6">
        <w:rPr>
          <w:rFonts w:ascii="Arial" w:hAnsi="Arial" w:cs="Arial"/>
        </w:rPr>
        <w:t xml:space="preserve"> (Bae, 2009; Johansson, 2005). </w:t>
      </w:r>
      <w:r w:rsidR="000F24F6" w:rsidRPr="000F24F6">
        <w:rPr>
          <w:rFonts w:ascii="Arial" w:hAnsi="Arial" w:cs="Arial"/>
        </w:rPr>
        <w:t>Mae'r prosesau addysgu a dysgu yn amlygu cydnabyddiaeth a rhyngweithio bob dydd.</w:t>
      </w:r>
      <w:r w:rsidR="000F24F6">
        <w:rPr>
          <w:rFonts w:ascii="Arial" w:hAnsi="Arial" w:cs="Arial"/>
        </w:rPr>
        <w:t xml:space="preserve"> </w:t>
      </w:r>
      <w:r w:rsidR="000F24F6" w:rsidRPr="000F24F6">
        <w:rPr>
          <w:rFonts w:ascii="Arial" w:hAnsi="Arial" w:cs="Arial"/>
        </w:rPr>
        <w:t>Dylai athrawon weithio yn unol â ffyrdd y plant o feddwl, fel eu bod yn cael eu parchu a'u cydnabod.</w:t>
      </w:r>
      <w:r w:rsidR="000F24F6">
        <w:rPr>
          <w:rFonts w:ascii="Arial" w:hAnsi="Arial" w:cs="Arial"/>
        </w:rPr>
        <w:t xml:space="preserve"> </w:t>
      </w:r>
      <w:r w:rsidR="000F24F6" w:rsidRPr="000F24F6">
        <w:rPr>
          <w:rFonts w:ascii="Arial" w:hAnsi="Arial" w:cs="Arial"/>
        </w:rPr>
        <w:t>Pwysleisir dylanwad a lleisiau plant, yn ogystal â'u profiadau a'u bwriadau.</w:t>
      </w:r>
      <w:r w:rsidR="000F24F6">
        <w:rPr>
          <w:rFonts w:ascii="Arial" w:hAnsi="Arial" w:cs="Arial"/>
        </w:rPr>
        <w:t xml:space="preserve"> </w:t>
      </w:r>
      <w:r w:rsidR="000F24F6" w:rsidRPr="000F24F6">
        <w:rPr>
          <w:rFonts w:ascii="Arial" w:hAnsi="Arial" w:cs="Arial"/>
        </w:rPr>
        <w:t>Mae gwrando ar blant yn eu gweithgareddau dyddiol a'u cyfathrebu yn rhan ganolog o'r broses addysgol</w:t>
      </w:r>
      <w:r w:rsidR="000F24F6">
        <w:rPr>
          <w:rFonts w:ascii="Arial" w:hAnsi="Arial" w:cs="Arial"/>
        </w:rPr>
        <w:t xml:space="preserve"> (Armstrong, 2011; Bae, 2009, </w:t>
      </w:r>
      <w:r w:rsidR="000F24F6" w:rsidRPr="000F24F6">
        <w:rPr>
          <w:rFonts w:ascii="Arial" w:hAnsi="Arial" w:cs="Arial"/>
        </w:rPr>
        <w:t>Sandberg a Ärlemalm-Hagsér, 2011)</w:t>
      </w:r>
      <w:r w:rsidR="000F24F6">
        <w:rPr>
          <w:rFonts w:ascii="Arial" w:hAnsi="Arial" w:cs="Arial"/>
        </w:rPr>
        <w:t xml:space="preserve">. </w:t>
      </w:r>
      <w:r w:rsidR="000F24F6" w:rsidRPr="000F24F6">
        <w:rPr>
          <w:rFonts w:ascii="Arial" w:hAnsi="Arial" w:cs="Arial"/>
        </w:rPr>
        <w:t>Awgrymir hefyd y dylai plant ddysgu parchu eraill a'u safbwyntiau, gweithio gyda phlant eraill a thrafod mewn prosesau democrataidd</w:t>
      </w:r>
      <w:r w:rsidR="000F24F6">
        <w:rPr>
          <w:rFonts w:ascii="Arial" w:hAnsi="Arial" w:cs="Arial"/>
        </w:rPr>
        <w:t xml:space="preserve"> (Bae, 2009; </w:t>
      </w:r>
      <w:r w:rsidR="000F24F6" w:rsidRPr="000F24F6">
        <w:rPr>
          <w:rFonts w:ascii="Arial" w:hAnsi="Arial" w:cs="Arial"/>
        </w:rPr>
        <w:t>Sandberg a Ärlemalm-Hagsér, 2011</w:t>
      </w:r>
      <w:r w:rsidR="000F24F6">
        <w:rPr>
          <w:rFonts w:ascii="Arial" w:hAnsi="Arial" w:cs="Arial"/>
        </w:rPr>
        <w:t xml:space="preserve">). </w:t>
      </w:r>
      <w:r w:rsidR="000F24F6" w:rsidRPr="000F24F6">
        <w:rPr>
          <w:rFonts w:ascii="Arial" w:hAnsi="Arial" w:cs="Arial"/>
        </w:rPr>
        <w:t>Felly, mae'r gweithgareddau a ddarperir yn canolbwyntio ar y gwerthoedd hyn. Er enghraifft, yn ystod y gweithgaredd cyntaf, mae'n rhaid i ddisgyblion wrando ar ei gilydd a chydweithio i greu set o hawliau y maent yn credu ynddynt.</w:t>
      </w:r>
    </w:p>
    <w:p w14:paraId="17459DAE" w14:textId="77777777" w:rsidR="009D30E6" w:rsidRDefault="009D30E6" w:rsidP="00047CA4">
      <w:pPr>
        <w:spacing w:line="360" w:lineRule="auto"/>
        <w:jc w:val="both"/>
        <w:rPr>
          <w:rFonts w:ascii="Arial" w:hAnsi="Arial" w:cs="Arial"/>
        </w:rPr>
      </w:pPr>
    </w:p>
    <w:p w14:paraId="5425EE85" w14:textId="23D09074" w:rsidR="000F24F6" w:rsidRPr="00A86A91" w:rsidRDefault="00A86A91" w:rsidP="00047CA4">
      <w:pPr>
        <w:spacing w:line="360" w:lineRule="auto"/>
        <w:jc w:val="both"/>
        <w:rPr>
          <w:rFonts w:ascii="Arial" w:hAnsi="Arial" w:cs="Arial"/>
          <w:b/>
        </w:rPr>
      </w:pPr>
      <w:r w:rsidRPr="00A86A91">
        <w:rPr>
          <w:rFonts w:ascii="Arial" w:hAnsi="Arial" w:cs="Arial"/>
          <w:b/>
        </w:rPr>
        <w:lastRenderedPageBreak/>
        <w:t>Asiantaeth</w:t>
      </w:r>
    </w:p>
    <w:p w14:paraId="134284F0" w14:textId="79F2BA02" w:rsidR="00A86A91" w:rsidRDefault="00A86A91" w:rsidP="00047CA4">
      <w:pPr>
        <w:spacing w:line="360" w:lineRule="auto"/>
        <w:jc w:val="both"/>
        <w:rPr>
          <w:rFonts w:ascii="Arial" w:hAnsi="Arial" w:cs="Arial"/>
        </w:rPr>
      </w:pPr>
    </w:p>
    <w:p w14:paraId="76B4CEB5" w14:textId="5E9C7A47" w:rsidR="00C5795B" w:rsidRDefault="00A86A91" w:rsidP="00047CA4">
      <w:pPr>
        <w:spacing w:line="360" w:lineRule="auto"/>
        <w:jc w:val="both"/>
        <w:rPr>
          <w:rFonts w:ascii="Arial" w:hAnsi="Arial" w:cs="Arial"/>
        </w:rPr>
      </w:pPr>
      <w:r w:rsidRPr="00A86A91">
        <w:rPr>
          <w:rFonts w:ascii="Arial" w:hAnsi="Arial" w:cs="Arial"/>
        </w:rPr>
        <w:t>Y prif gymhelliad yn yr ail gategori addysgol yw datblygu asiantaeth plant ynghyd a'r gallu i weithredu. Ystyrir plant yn asiantau yn eu bywydau eu hunain ac fel cyfranogwyr cyfrifol mewn cymdeithas.</w:t>
      </w:r>
      <w:r>
        <w:rPr>
          <w:rFonts w:ascii="Arial" w:hAnsi="Arial" w:cs="Arial"/>
        </w:rPr>
        <w:t xml:space="preserve"> </w:t>
      </w:r>
      <w:r w:rsidRPr="00A86A91">
        <w:rPr>
          <w:rFonts w:ascii="Arial" w:hAnsi="Arial" w:cs="Arial"/>
        </w:rPr>
        <w:t xml:space="preserve">Mae hawliau cyfranogi yn cefnogi ymdeimlad o berthyn a chynhwysiant, ond yn bwysicach na dim, maent yn addysgu plant sut y gallant </w:t>
      </w:r>
      <w:r w:rsidR="009D30E6">
        <w:rPr>
          <w:rFonts w:ascii="Arial" w:hAnsi="Arial" w:cs="Arial"/>
        </w:rPr>
        <w:t>g</w:t>
      </w:r>
      <w:r w:rsidRPr="00A86A91">
        <w:rPr>
          <w:rFonts w:ascii="Arial" w:hAnsi="Arial" w:cs="Arial"/>
        </w:rPr>
        <w:t>yflwyno newid</w:t>
      </w:r>
      <w:r w:rsidR="00C5795B">
        <w:rPr>
          <w:rFonts w:ascii="Arial" w:hAnsi="Arial" w:cs="Arial"/>
        </w:rPr>
        <w:t xml:space="preserve"> (Smith, 2007). </w:t>
      </w:r>
    </w:p>
    <w:p w14:paraId="6FD6E239" w14:textId="49F80ABA" w:rsidR="00A86A91" w:rsidRDefault="00C5795B" w:rsidP="00C5795B">
      <w:pPr>
        <w:ind w:left="720" w:right="720"/>
        <w:jc w:val="both"/>
        <w:rPr>
          <w:rFonts w:ascii="Arial" w:hAnsi="Arial" w:cs="Arial"/>
        </w:rPr>
      </w:pPr>
      <w:r w:rsidRPr="00C5795B">
        <w:rPr>
          <w:rFonts w:ascii="Arial" w:hAnsi="Arial" w:cs="Arial"/>
        </w:rPr>
        <w:t>Relating to, respecting, caring for and functioning with others is a complex process […]. Their ability to consider another’s perspective […] illustrates their ability to be altruistic versus predominantly egocentric</w:t>
      </w:r>
      <w:r>
        <w:rPr>
          <w:rFonts w:ascii="Arial" w:hAnsi="Arial" w:cs="Arial"/>
        </w:rPr>
        <w:t xml:space="preserve"> (Armstrong, 2011. t.45).</w:t>
      </w:r>
    </w:p>
    <w:p w14:paraId="4BC04B73" w14:textId="2B1B585D" w:rsidR="00C5795B" w:rsidRDefault="00C5795B" w:rsidP="00C5795B">
      <w:pPr>
        <w:ind w:left="720" w:right="720"/>
        <w:jc w:val="both"/>
        <w:rPr>
          <w:rFonts w:ascii="Arial" w:hAnsi="Arial" w:cs="Arial"/>
        </w:rPr>
      </w:pPr>
    </w:p>
    <w:p w14:paraId="5319BC9A" w14:textId="67568DCF" w:rsidR="00C5795B" w:rsidRDefault="00C5795B" w:rsidP="00C5795B">
      <w:pPr>
        <w:spacing w:line="360" w:lineRule="auto"/>
        <w:jc w:val="both"/>
        <w:rPr>
          <w:rFonts w:ascii="Arial" w:hAnsi="Arial" w:cs="Arial"/>
        </w:rPr>
      </w:pPr>
      <w:r w:rsidRPr="00C5795B">
        <w:rPr>
          <w:rFonts w:ascii="Arial" w:hAnsi="Arial" w:cs="Arial"/>
        </w:rPr>
        <w:t>Dau gydran allweddol o gyfranogiad hawliau plant yw grymuso a pharch</w:t>
      </w:r>
      <w:r>
        <w:rPr>
          <w:rFonts w:ascii="Arial" w:hAnsi="Arial" w:cs="Arial"/>
        </w:rPr>
        <w:t xml:space="preserve"> (Armstrong, 2011). </w:t>
      </w:r>
      <w:r w:rsidRPr="00C5795B">
        <w:rPr>
          <w:rFonts w:ascii="Arial" w:hAnsi="Arial" w:cs="Arial"/>
        </w:rPr>
        <w:t>Mae cymryd rhan ar y cyd ag eraill yn debygol o gyfrannu at gyfranogiad effeithiol</w:t>
      </w:r>
      <w:r>
        <w:rPr>
          <w:rFonts w:ascii="Arial" w:hAnsi="Arial" w:cs="Arial"/>
        </w:rPr>
        <w:t xml:space="preserve"> (Smith, 2007). </w:t>
      </w:r>
      <w:r w:rsidRPr="00C5795B">
        <w:rPr>
          <w:rFonts w:ascii="Arial" w:hAnsi="Arial" w:cs="Arial"/>
        </w:rPr>
        <w:t>Mae hyn yn cael ei weithredu mewn prosesau sy'n canolbwyntio ar ymgysylltiad gweithredol ag eraill er mwyn gwneud gwahaniaeth (i'r llall).</w:t>
      </w:r>
      <w:r>
        <w:rPr>
          <w:rFonts w:ascii="Arial" w:hAnsi="Arial" w:cs="Arial"/>
        </w:rPr>
        <w:t xml:space="preserve"> </w:t>
      </w:r>
      <w:r w:rsidRPr="00C5795B">
        <w:rPr>
          <w:rFonts w:ascii="Arial" w:hAnsi="Arial" w:cs="Arial"/>
        </w:rPr>
        <w:t>Un dull yw annog plant i gymryd rhan mewn straeon dysgu, lle mae plant yn cyfathrebu am eu hamodau dysgu gyda rhieni. Mae hyn yn galluogi plant i fod yn gyfranogwyr gweithredol yn eu dysgu eu hunain. Mae model o'r fath yn annog plant i fod yn ddinasyddion gweithredol</w:t>
      </w:r>
      <w:r>
        <w:rPr>
          <w:rFonts w:ascii="Arial" w:hAnsi="Arial" w:cs="Arial"/>
        </w:rPr>
        <w:t xml:space="preserve"> (Smith, 2007). </w:t>
      </w:r>
      <w:r w:rsidRPr="00C5795B">
        <w:rPr>
          <w:rFonts w:ascii="Arial" w:hAnsi="Arial" w:cs="Arial"/>
        </w:rPr>
        <w:t>Mae'r dull hwn yn amlwg yn y trydydd gweithgaredd a ddarperir ar y wefan, sy'n rhoi cyfle i ddisgyblion ddangos eu rhieni'r fideo / arddangosfa hawliau maent wedi'i chreu.</w:t>
      </w:r>
    </w:p>
    <w:p w14:paraId="7E8B2BF7" w14:textId="3C22A6E8" w:rsidR="00C5795B" w:rsidRDefault="00C5795B" w:rsidP="00C5795B">
      <w:pPr>
        <w:spacing w:line="360" w:lineRule="auto"/>
        <w:jc w:val="both"/>
        <w:rPr>
          <w:rFonts w:ascii="Arial" w:hAnsi="Arial" w:cs="Arial"/>
        </w:rPr>
      </w:pPr>
    </w:p>
    <w:p w14:paraId="1869D5A5" w14:textId="68AAE9D8" w:rsidR="00C5795B" w:rsidRDefault="00D563B1" w:rsidP="00C5795B">
      <w:pPr>
        <w:spacing w:line="360" w:lineRule="auto"/>
        <w:jc w:val="both"/>
        <w:rPr>
          <w:rFonts w:ascii="Arial" w:hAnsi="Arial" w:cs="Arial"/>
          <w:b/>
        </w:rPr>
      </w:pPr>
      <w:r w:rsidRPr="00D563B1">
        <w:rPr>
          <w:rFonts w:ascii="Arial" w:hAnsi="Arial" w:cs="Arial"/>
          <w:b/>
        </w:rPr>
        <w:t>Ymwybyddiaeth</w:t>
      </w:r>
    </w:p>
    <w:p w14:paraId="7FD9E565" w14:textId="65426367" w:rsidR="00D563B1" w:rsidRDefault="00D563B1" w:rsidP="00C5795B">
      <w:pPr>
        <w:spacing w:line="360" w:lineRule="auto"/>
        <w:jc w:val="both"/>
        <w:rPr>
          <w:rFonts w:ascii="Arial" w:hAnsi="Arial" w:cs="Arial"/>
          <w:b/>
        </w:rPr>
      </w:pPr>
    </w:p>
    <w:p w14:paraId="26F0B5B2" w14:textId="045DA750" w:rsidR="00676C7F" w:rsidRDefault="00D563B1" w:rsidP="00047CA4">
      <w:pPr>
        <w:spacing w:line="360" w:lineRule="auto"/>
        <w:jc w:val="both"/>
        <w:rPr>
          <w:rFonts w:ascii="Arial" w:hAnsi="Arial" w:cs="Arial"/>
        </w:rPr>
      </w:pPr>
      <w:r w:rsidRPr="00D563B1">
        <w:rPr>
          <w:rFonts w:ascii="Arial" w:hAnsi="Arial" w:cs="Arial"/>
        </w:rPr>
        <w:t>Y prif gymhelliad ar gyfer addysgu a dysgu hawliau yn y trydydd categori addysgol yw gwneud plant ysgol yn ymwybodol o'u hawliau, ac yn y modd hwnnw, creu diwylliant hawliau plant</w:t>
      </w:r>
      <w:r>
        <w:rPr>
          <w:rFonts w:ascii="Arial" w:hAnsi="Arial" w:cs="Arial"/>
        </w:rPr>
        <w:t xml:space="preserve"> (</w:t>
      </w:r>
      <w:r w:rsidRPr="00D563B1">
        <w:rPr>
          <w:rFonts w:ascii="Arial" w:hAnsi="Arial" w:cs="Arial"/>
        </w:rPr>
        <w:t>Clair, Miske a Patel, 2012</w:t>
      </w:r>
      <w:r>
        <w:rPr>
          <w:rFonts w:ascii="Arial" w:hAnsi="Arial" w:cs="Arial"/>
        </w:rPr>
        <w:t xml:space="preserve">; </w:t>
      </w:r>
      <w:r w:rsidRPr="00D563B1">
        <w:rPr>
          <w:rFonts w:ascii="Arial" w:hAnsi="Arial" w:cs="Arial"/>
        </w:rPr>
        <w:t>Eckmann, 2010</w:t>
      </w:r>
      <w:r>
        <w:rPr>
          <w:rFonts w:ascii="Arial" w:hAnsi="Arial" w:cs="Arial"/>
        </w:rPr>
        <w:t xml:space="preserve">; </w:t>
      </w:r>
      <w:r w:rsidRPr="00D563B1">
        <w:rPr>
          <w:rFonts w:ascii="Arial" w:hAnsi="Arial" w:cs="Arial"/>
        </w:rPr>
        <w:t>KOZİKOĞLU, 2018</w:t>
      </w:r>
      <w:r>
        <w:rPr>
          <w:rFonts w:ascii="Arial" w:hAnsi="Arial" w:cs="Arial"/>
        </w:rPr>
        <w:t xml:space="preserve">). </w:t>
      </w:r>
      <w:r w:rsidRPr="00D563B1">
        <w:rPr>
          <w:rFonts w:ascii="Arial" w:hAnsi="Arial" w:cs="Arial"/>
        </w:rPr>
        <w:t>Mae gwybodaeth am y CCUHP, neu hawliau dynol yn fwy cyffredinol, yn cael ei bwysleisio fel cynnwys canolog mewn addysg hawliau.</w:t>
      </w:r>
      <w:r>
        <w:rPr>
          <w:rFonts w:ascii="Arial" w:hAnsi="Arial" w:cs="Arial"/>
        </w:rPr>
        <w:t xml:space="preserve"> </w:t>
      </w:r>
      <w:r w:rsidRPr="00D563B1">
        <w:rPr>
          <w:rFonts w:ascii="Arial" w:hAnsi="Arial" w:cs="Arial"/>
        </w:rPr>
        <w:t>Hefyd, ystyrir bod ymwybyddiaeth o ymddygiad, galluoedd, cysylltiadau a gweithredoedd plant yn cynnwys addysgol perthnasol</w:t>
      </w:r>
      <w:r w:rsidR="000066E3">
        <w:rPr>
          <w:rFonts w:ascii="Arial" w:hAnsi="Arial" w:cs="Arial"/>
        </w:rPr>
        <w:t xml:space="preserve"> (Clair, Miskel a Patel, 2012)</w:t>
      </w:r>
      <w:r w:rsidRPr="00D563B1">
        <w:rPr>
          <w:rFonts w:ascii="Arial" w:hAnsi="Arial" w:cs="Arial"/>
        </w:rPr>
        <w:t>.</w:t>
      </w:r>
      <w:r w:rsidR="00E274AF">
        <w:rPr>
          <w:rFonts w:ascii="Arial" w:hAnsi="Arial" w:cs="Arial"/>
        </w:rPr>
        <w:t xml:space="preserve"> F</w:t>
      </w:r>
      <w:r w:rsidR="00E274AF" w:rsidRPr="00E274AF">
        <w:rPr>
          <w:rFonts w:ascii="Arial" w:hAnsi="Arial" w:cs="Arial"/>
        </w:rPr>
        <w:t xml:space="preserve">odd bynnag, y man cychwyn yw, </w:t>
      </w:r>
      <w:r w:rsidR="00E274AF">
        <w:rPr>
          <w:rFonts w:ascii="Arial" w:hAnsi="Arial" w:cs="Arial"/>
        </w:rPr>
        <w:t>sicrhau bod</w:t>
      </w:r>
      <w:r w:rsidR="00E274AF" w:rsidRPr="00E274AF">
        <w:rPr>
          <w:rFonts w:ascii="Arial" w:hAnsi="Arial" w:cs="Arial"/>
        </w:rPr>
        <w:t xml:space="preserve"> plant yn ymwybodol o'u hawliau</w:t>
      </w:r>
      <w:r w:rsidR="00E274AF">
        <w:rPr>
          <w:rFonts w:ascii="Arial" w:hAnsi="Arial" w:cs="Arial"/>
        </w:rPr>
        <w:t xml:space="preserve">. </w:t>
      </w:r>
      <w:r w:rsidR="00E274AF" w:rsidRPr="00E274AF">
        <w:rPr>
          <w:rFonts w:ascii="Arial" w:hAnsi="Arial" w:cs="Arial"/>
        </w:rPr>
        <w:t xml:space="preserve">Dyna pam mae'r wefan yn cynnwys dolenni i erthyglau'r CCUHP, tra hefyd yn nodi darpariaeth ar gyfer sesiwn yn ystod y gweithgaredd cyntaf </w:t>
      </w:r>
      <w:r w:rsidR="00E274AF">
        <w:rPr>
          <w:rFonts w:ascii="Arial" w:hAnsi="Arial" w:cs="Arial"/>
        </w:rPr>
        <w:t>sydd yn</w:t>
      </w:r>
      <w:r w:rsidR="00E274AF" w:rsidRPr="00E274AF">
        <w:rPr>
          <w:rFonts w:ascii="Arial" w:hAnsi="Arial" w:cs="Arial"/>
        </w:rPr>
        <w:t xml:space="preserve"> </w:t>
      </w:r>
      <w:r w:rsidR="00E274AF">
        <w:rPr>
          <w:rFonts w:ascii="Arial" w:hAnsi="Arial" w:cs="Arial"/>
        </w:rPr>
        <w:t>c</w:t>
      </w:r>
      <w:r w:rsidR="00E274AF" w:rsidRPr="00E274AF">
        <w:rPr>
          <w:rFonts w:ascii="Arial" w:hAnsi="Arial" w:cs="Arial"/>
        </w:rPr>
        <w:t>yflwyno'r CCUHP i ddisgyblion.</w:t>
      </w:r>
      <w:r w:rsidR="00E274AF">
        <w:rPr>
          <w:rFonts w:ascii="Arial" w:hAnsi="Arial" w:cs="Arial"/>
        </w:rPr>
        <w:t xml:space="preserve"> </w:t>
      </w:r>
      <w:r w:rsidR="00E274AF" w:rsidRPr="00E274AF">
        <w:rPr>
          <w:rFonts w:ascii="Arial" w:hAnsi="Arial" w:cs="Arial"/>
        </w:rPr>
        <w:t xml:space="preserve">Mae addysg ar hawliau'r </w:t>
      </w:r>
      <w:r w:rsidR="00E274AF" w:rsidRPr="00E274AF">
        <w:rPr>
          <w:rFonts w:ascii="Arial" w:hAnsi="Arial" w:cs="Arial"/>
        </w:rPr>
        <w:lastRenderedPageBreak/>
        <w:t xml:space="preserve">plentyn yn addysg </w:t>
      </w:r>
      <w:r w:rsidR="000066E3">
        <w:rPr>
          <w:rFonts w:ascii="Arial" w:hAnsi="Arial" w:cs="Arial"/>
        </w:rPr>
        <w:t>sy’n</w:t>
      </w:r>
      <w:r w:rsidR="00E274AF" w:rsidRPr="00E274AF">
        <w:rPr>
          <w:rFonts w:ascii="Arial" w:hAnsi="Arial" w:cs="Arial"/>
        </w:rPr>
        <w:t xml:space="preserve"> godi sensitifrwydd tuag at hawliau plant, gan ddechrau drwy gyflwyno'r CCUHP mewn amgylchedd lle mae hawliau'r plant yn cael eu gweithredu a'u parchu</w:t>
      </w:r>
      <w:r w:rsidR="00E274AF">
        <w:rPr>
          <w:rFonts w:ascii="Arial" w:hAnsi="Arial" w:cs="Arial"/>
        </w:rPr>
        <w:t xml:space="preserve"> </w:t>
      </w:r>
      <w:r w:rsidR="000066E3">
        <w:rPr>
          <w:rFonts w:ascii="Arial" w:hAnsi="Arial" w:cs="Arial"/>
        </w:rPr>
        <w:t>(</w:t>
      </w:r>
      <w:r w:rsidR="00E274AF" w:rsidRPr="00E274AF">
        <w:rPr>
          <w:rFonts w:ascii="Arial" w:hAnsi="Arial" w:cs="Arial"/>
        </w:rPr>
        <w:t>Batur Musaoglu a Haktanir, 2012)</w:t>
      </w:r>
      <w:r w:rsidR="00E274AF">
        <w:rPr>
          <w:rFonts w:ascii="Arial" w:hAnsi="Arial" w:cs="Arial"/>
        </w:rPr>
        <w:t>.</w:t>
      </w:r>
      <w:r w:rsidR="000066E3">
        <w:rPr>
          <w:rFonts w:ascii="Arial" w:hAnsi="Arial" w:cs="Arial"/>
        </w:rPr>
        <w:t xml:space="preserve"> </w:t>
      </w:r>
      <w:r w:rsidR="000066E3" w:rsidRPr="000066E3">
        <w:rPr>
          <w:rFonts w:ascii="Arial" w:hAnsi="Arial" w:cs="Arial"/>
        </w:rPr>
        <w:t>I'r graddau hyn, darperir tudalennau gwybodaeth i athrawon ar y wefan, fel eu bod yn gwbl ymwybodol o'r ddeddfwriaeth CCUHP, ac yn benodol, y cyd-destun Cymreig.</w:t>
      </w:r>
    </w:p>
    <w:p w14:paraId="17E86A14" w14:textId="4A3A35B7" w:rsidR="000066E3" w:rsidRDefault="000066E3" w:rsidP="00047CA4">
      <w:pPr>
        <w:spacing w:line="360" w:lineRule="auto"/>
        <w:jc w:val="both"/>
        <w:rPr>
          <w:rFonts w:ascii="Arial" w:hAnsi="Arial" w:cs="Arial"/>
        </w:rPr>
      </w:pPr>
    </w:p>
    <w:p w14:paraId="362B8D04" w14:textId="6FC99326" w:rsidR="000066E3" w:rsidRDefault="000066E3" w:rsidP="00047CA4">
      <w:pPr>
        <w:spacing w:line="360" w:lineRule="auto"/>
        <w:jc w:val="both"/>
        <w:rPr>
          <w:rFonts w:ascii="Arial" w:hAnsi="Arial" w:cs="Arial"/>
          <w:b/>
        </w:rPr>
      </w:pPr>
      <w:r w:rsidRPr="000066E3">
        <w:rPr>
          <w:rFonts w:ascii="Arial" w:hAnsi="Arial" w:cs="Arial"/>
          <w:b/>
        </w:rPr>
        <w:t>Dinasyddiaeth</w:t>
      </w:r>
    </w:p>
    <w:p w14:paraId="231F012F" w14:textId="777D1C99" w:rsidR="000066E3" w:rsidRDefault="000066E3" w:rsidP="00047CA4">
      <w:pPr>
        <w:spacing w:line="360" w:lineRule="auto"/>
        <w:jc w:val="both"/>
        <w:rPr>
          <w:rFonts w:ascii="Arial" w:hAnsi="Arial" w:cs="Arial"/>
          <w:b/>
        </w:rPr>
      </w:pPr>
    </w:p>
    <w:p w14:paraId="44E89D13" w14:textId="528EB4C5" w:rsidR="002B645A" w:rsidRDefault="000066E3" w:rsidP="00047CA4">
      <w:pPr>
        <w:spacing w:line="360" w:lineRule="auto"/>
        <w:jc w:val="both"/>
        <w:rPr>
          <w:rFonts w:ascii="Arial" w:hAnsi="Arial" w:cs="Arial"/>
        </w:rPr>
      </w:pPr>
      <w:r w:rsidRPr="000066E3">
        <w:rPr>
          <w:rFonts w:ascii="Arial" w:hAnsi="Arial" w:cs="Arial"/>
        </w:rPr>
        <w:t>Y prif gymhelliad ar gyfer addysgu a dysgu hawliau yn y pedwerydd categori addysgol yw paratoi ar gyfer dinasyddiaeth ddemocrataidd gyfranogol.</w:t>
      </w:r>
      <w:r>
        <w:rPr>
          <w:rFonts w:ascii="Arial" w:hAnsi="Arial" w:cs="Arial"/>
        </w:rPr>
        <w:t xml:space="preserve"> </w:t>
      </w:r>
      <w:r w:rsidRPr="000066E3">
        <w:rPr>
          <w:rFonts w:ascii="Arial" w:hAnsi="Arial" w:cs="Arial"/>
        </w:rPr>
        <w:t>Mae pwyslais arbennig ar hyn yng Nghymru, wrth i Donaldson (2015) datgan ei weledigaeth yn y cwricwlwm newydd i Gymru, sy'n nodi y bydd pob plentyn a pherson ifanc yng Nghymru yn ddinasyddion moesegol a gwybodus.</w:t>
      </w:r>
      <w:r w:rsidR="000A784A">
        <w:rPr>
          <w:rFonts w:ascii="Arial" w:hAnsi="Arial" w:cs="Arial"/>
        </w:rPr>
        <w:t xml:space="preserve"> </w:t>
      </w:r>
      <w:r w:rsidR="000A784A" w:rsidRPr="000A784A">
        <w:rPr>
          <w:rFonts w:ascii="Arial" w:hAnsi="Arial" w:cs="Arial"/>
        </w:rPr>
        <w:t>Rhestrir hyn fel un o bedwar diben y cwricwlwm newydd yng Nghymru.</w:t>
      </w:r>
      <w:r w:rsidR="000A784A">
        <w:rPr>
          <w:rFonts w:ascii="Arial" w:hAnsi="Arial" w:cs="Arial"/>
        </w:rPr>
        <w:t xml:space="preserve"> </w:t>
      </w:r>
      <w:r w:rsidR="000A784A" w:rsidRPr="000A784A">
        <w:rPr>
          <w:rFonts w:ascii="Arial" w:hAnsi="Arial" w:cs="Arial"/>
        </w:rPr>
        <w:t>Mae hawliau dynol, neu hawliau dynol plant, yn cael eu cyflwyno fel egwyddorion y cytunwyd arnynt yn fyd-eang ar gyfer byw gyda'n gilydd ac fel sail i ddinasyddiaeth.</w:t>
      </w:r>
      <w:r w:rsidR="000A784A">
        <w:rPr>
          <w:rFonts w:ascii="Arial" w:hAnsi="Arial" w:cs="Arial"/>
        </w:rPr>
        <w:t xml:space="preserve"> </w:t>
      </w:r>
      <w:r w:rsidR="000A784A" w:rsidRPr="000A784A">
        <w:rPr>
          <w:rFonts w:ascii="Arial" w:hAnsi="Arial" w:cs="Arial"/>
        </w:rPr>
        <w:t>Nod y cwricwlwm diwygiedig yw grymuso pobl ifanc i gyflawni eu potensial a gwneud penderfyniadau gwybodus a chyfrifol trwy gydol eu bywydau, gyda'r amcanion penodol i ddatblygu'r unigolyn fel cyfrannwr i gymdeithas ac fel cyfrannwr i'r economi a'r amgylchedd</w:t>
      </w:r>
      <w:r w:rsidR="000A784A">
        <w:rPr>
          <w:rFonts w:ascii="Arial" w:hAnsi="Arial" w:cs="Arial"/>
        </w:rPr>
        <w:t xml:space="preserve"> (Donaldson, 2015). </w:t>
      </w:r>
      <w:r w:rsidR="000A784A" w:rsidRPr="000A784A">
        <w:rPr>
          <w:rFonts w:ascii="Arial" w:hAnsi="Arial" w:cs="Arial"/>
        </w:rPr>
        <w:t>Mae'r cynnwys yn canolbwyntio ar gyfranogiad a gwneud penderfyniadau democrataidd mewn ysgolion, perthnasoedd ar sail hawliau a datblygu ethos ysgol sydd wedi ei dreiddio wrth feddwl am hawliau.</w:t>
      </w:r>
      <w:r w:rsidR="000A784A">
        <w:rPr>
          <w:rFonts w:ascii="Arial" w:hAnsi="Arial" w:cs="Arial"/>
        </w:rPr>
        <w:t xml:space="preserve"> </w:t>
      </w:r>
      <w:r w:rsidR="000A784A" w:rsidRPr="000A784A">
        <w:rPr>
          <w:rFonts w:ascii="Arial" w:hAnsi="Arial" w:cs="Arial"/>
        </w:rPr>
        <w:t>Yr uchelgais yw y dylai plant ddatblygu dealltwriaeth ddwfn o hawliau</w:t>
      </w:r>
      <w:r w:rsidR="000A784A">
        <w:rPr>
          <w:rFonts w:ascii="Arial" w:hAnsi="Arial" w:cs="Arial"/>
        </w:rPr>
        <w:t xml:space="preserve"> (McCowan, 2012; </w:t>
      </w:r>
      <w:r w:rsidR="000A784A" w:rsidRPr="000A784A">
        <w:rPr>
          <w:rFonts w:ascii="Arial" w:hAnsi="Arial" w:cs="Arial"/>
        </w:rPr>
        <w:t>McEvoy a Lundy, 2007</w:t>
      </w:r>
      <w:r w:rsidR="000A784A">
        <w:rPr>
          <w:rFonts w:ascii="Arial" w:hAnsi="Arial" w:cs="Arial"/>
        </w:rPr>
        <w:t>; Mitchell, 2010).</w:t>
      </w:r>
      <w:r w:rsidR="003C2114">
        <w:rPr>
          <w:rFonts w:ascii="Arial" w:hAnsi="Arial" w:cs="Arial"/>
        </w:rPr>
        <w:t xml:space="preserve"> </w:t>
      </w:r>
      <w:r w:rsidR="003C2114" w:rsidRPr="003C2114">
        <w:rPr>
          <w:rFonts w:ascii="Arial" w:hAnsi="Arial" w:cs="Arial"/>
        </w:rPr>
        <w:t>Mae dinasyddiaeth gyfranogol plant yn cael ei symud ymhellach o bryd i'w gilydd, i leoliadau y tu allan i'r ysgol, er enghraifft, cyfranogiad disgyblion mewn penderfyniadau gwleidyddol go iawn</w:t>
      </w:r>
      <w:r w:rsidR="003C2114">
        <w:rPr>
          <w:rFonts w:ascii="Arial" w:hAnsi="Arial" w:cs="Arial"/>
        </w:rPr>
        <w:t xml:space="preserve"> </w:t>
      </w:r>
      <w:r w:rsidR="003C2114" w:rsidRPr="003C2114">
        <w:rPr>
          <w:rFonts w:ascii="Arial" w:hAnsi="Arial" w:cs="Arial"/>
        </w:rPr>
        <w:t>(McEvoy a Lundy, 2007). Mae'r ail weithgaredd, gwireddu hawliau plant, wedi'i gynllunio i gael disgyblion allan i'w cymunedau, fel y gallant ddechrau'r broses hon.</w:t>
      </w:r>
      <w:r w:rsidR="003C2114">
        <w:rPr>
          <w:rFonts w:ascii="Arial" w:hAnsi="Arial" w:cs="Arial"/>
        </w:rPr>
        <w:t xml:space="preserve"> </w:t>
      </w:r>
      <w:r w:rsidR="003C2114" w:rsidRPr="003C2114">
        <w:rPr>
          <w:rFonts w:ascii="Arial" w:hAnsi="Arial" w:cs="Arial"/>
        </w:rPr>
        <w:t>Mae'r addysg dinasyddiaeth sy'n seiliedig ar hawliau hon yn tanlinellu prosesau addysgu a dysgu democrataidd lle mae barn, lleisiau a phrofiadau plant yn cael eu cynnwys</w:t>
      </w:r>
      <w:r w:rsidR="003C2114">
        <w:rPr>
          <w:rFonts w:ascii="Arial" w:hAnsi="Arial" w:cs="Arial"/>
        </w:rPr>
        <w:t xml:space="preserve"> (McCowan, 2012; McEvoy a Lundy, 2007; Mitchell, 2010).</w:t>
      </w:r>
    </w:p>
    <w:p w14:paraId="47B9DCE2" w14:textId="405B927C" w:rsidR="003C2114" w:rsidRDefault="003C2114" w:rsidP="00047CA4">
      <w:pPr>
        <w:spacing w:line="360" w:lineRule="auto"/>
        <w:jc w:val="both"/>
        <w:rPr>
          <w:rFonts w:ascii="Arial" w:hAnsi="Arial" w:cs="Arial"/>
        </w:rPr>
      </w:pPr>
    </w:p>
    <w:p w14:paraId="140F645C" w14:textId="13EA4326" w:rsidR="003C2114" w:rsidRDefault="003C2114" w:rsidP="00047CA4">
      <w:pPr>
        <w:spacing w:line="360" w:lineRule="auto"/>
        <w:jc w:val="both"/>
        <w:rPr>
          <w:rFonts w:ascii="Arial" w:hAnsi="Arial" w:cs="Arial"/>
          <w:b/>
        </w:rPr>
      </w:pPr>
      <w:r w:rsidRPr="003C2114">
        <w:rPr>
          <w:rFonts w:ascii="Arial" w:hAnsi="Arial" w:cs="Arial"/>
          <w:b/>
        </w:rPr>
        <w:t>Parch tuag at hawliau</w:t>
      </w:r>
    </w:p>
    <w:p w14:paraId="1D1EC93F" w14:textId="411B3174" w:rsidR="003C2114" w:rsidRDefault="003C2114" w:rsidP="00047CA4">
      <w:pPr>
        <w:spacing w:line="360" w:lineRule="auto"/>
        <w:jc w:val="both"/>
        <w:rPr>
          <w:rFonts w:ascii="Arial" w:hAnsi="Arial" w:cs="Arial"/>
          <w:b/>
        </w:rPr>
      </w:pPr>
    </w:p>
    <w:p w14:paraId="203D9E5C" w14:textId="77777777" w:rsidR="003E0659" w:rsidRDefault="003C2114" w:rsidP="00047CA4">
      <w:pPr>
        <w:spacing w:line="360" w:lineRule="auto"/>
        <w:jc w:val="both"/>
        <w:rPr>
          <w:rFonts w:ascii="Arial" w:hAnsi="Arial" w:cs="Arial"/>
        </w:rPr>
      </w:pPr>
      <w:r w:rsidRPr="003C2114">
        <w:rPr>
          <w:rFonts w:ascii="Arial" w:hAnsi="Arial" w:cs="Arial"/>
        </w:rPr>
        <w:lastRenderedPageBreak/>
        <w:t>Y prif gymhelliad dros addysgu a dysgu hawliau yn y pumed categori addysgol yw parch tuag at hawliau, wrth i addysg anelu at ddatblygu cysylltiadau cymdeithasol da ac ymddygiad da ar sail hawliau.</w:t>
      </w:r>
      <w:r>
        <w:rPr>
          <w:rFonts w:ascii="Arial" w:hAnsi="Arial" w:cs="Arial"/>
        </w:rPr>
        <w:t xml:space="preserve"> </w:t>
      </w:r>
      <w:r w:rsidRPr="003C2114">
        <w:rPr>
          <w:rFonts w:ascii="Arial" w:hAnsi="Arial" w:cs="Arial"/>
        </w:rPr>
        <w:t>Mae cynnwys addysg hawliau yn canolbwyntio ar y contract cymdeithasol a chysylltiadau sy'n seiliedig ar hawliau, yn enwedig o ran parchu a chynnal hawliau pobl eraill. Mae plant yn dysgu bod ganddynt hawliau, sydd ar yr un pryd yn eu gwneud yn fwy ymwybodol a chefnogol o hawliau pobl eraill</w:t>
      </w:r>
      <w:r w:rsidR="003E0659">
        <w:rPr>
          <w:rFonts w:ascii="Arial" w:hAnsi="Arial" w:cs="Arial"/>
        </w:rPr>
        <w:t xml:space="preserve"> (Davies, 2010; </w:t>
      </w:r>
      <w:r w:rsidR="003E0659" w:rsidRPr="003E0659">
        <w:rPr>
          <w:rFonts w:ascii="Arial" w:hAnsi="Arial" w:cs="Arial"/>
        </w:rPr>
        <w:t>Wallberg a Kahn, 2011)</w:t>
      </w:r>
      <w:r w:rsidR="003E0659">
        <w:rPr>
          <w:rFonts w:ascii="Arial" w:hAnsi="Arial" w:cs="Arial"/>
        </w:rPr>
        <w:t xml:space="preserve">. </w:t>
      </w:r>
      <w:r w:rsidR="003E0659" w:rsidRPr="003E0659">
        <w:rPr>
          <w:rFonts w:ascii="Arial" w:hAnsi="Arial" w:cs="Arial"/>
        </w:rPr>
        <w:t>Hynny yw, mae hawliau sylfaenol yn cyd-fynd â dyletswyddau / cyfrifoldebau ac felly mae cynnal hawliau yn god ymddygiad effeithiol.</w:t>
      </w:r>
      <w:r w:rsidR="003E0659">
        <w:rPr>
          <w:rFonts w:ascii="Arial" w:hAnsi="Arial" w:cs="Arial"/>
        </w:rPr>
        <w:t xml:space="preserve">  </w:t>
      </w:r>
      <w:r w:rsidR="003E0659" w:rsidRPr="003E0659">
        <w:rPr>
          <w:rFonts w:ascii="Arial" w:hAnsi="Arial" w:cs="Arial"/>
        </w:rPr>
        <w:t>Mae ymchwil yn dadlau, pan bwysleisir hawliau, nad oes angen rheolau</w:t>
      </w:r>
      <w:r w:rsidR="003E0659">
        <w:rPr>
          <w:rFonts w:ascii="Arial" w:hAnsi="Arial" w:cs="Arial"/>
        </w:rPr>
        <w:t xml:space="preserve"> (</w:t>
      </w:r>
      <w:r w:rsidR="003E0659" w:rsidRPr="003E0659">
        <w:rPr>
          <w:rFonts w:ascii="Arial" w:hAnsi="Arial" w:cs="Arial"/>
        </w:rPr>
        <w:t>Covell a Howe, 2001</w:t>
      </w:r>
      <w:r w:rsidR="003E0659">
        <w:rPr>
          <w:rFonts w:ascii="Arial" w:hAnsi="Arial" w:cs="Arial"/>
        </w:rPr>
        <w:t xml:space="preserve">; </w:t>
      </w:r>
      <w:r w:rsidR="003E0659" w:rsidRPr="003E0659">
        <w:rPr>
          <w:rFonts w:ascii="Arial" w:hAnsi="Arial" w:cs="Arial"/>
        </w:rPr>
        <w:t>Covell, Howe a McNeil, 2010</w:t>
      </w:r>
      <w:r w:rsidR="003E0659">
        <w:rPr>
          <w:rFonts w:ascii="Arial" w:hAnsi="Arial" w:cs="Arial"/>
        </w:rPr>
        <w:t xml:space="preserve">; Davies, 2010). </w:t>
      </w:r>
      <w:r w:rsidR="003E0659" w:rsidRPr="003E0659">
        <w:rPr>
          <w:rFonts w:ascii="Arial" w:hAnsi="Arial" w:cs="Arial"/>
        </w:rPr>
        <w:t>Mae hawliau hefyd yn cael eu hystyried yn ffordd effeithiol o atal gwrthdaro ac i fynd i'r afael â throseddau hawliau a cham-drin plant</w:t>
      </w:r>
      <w:r w:rsidR="003E0659">
        <w:rPr>
          <w:rFonts w:ascii="Arial" w:hAnsi="Arial" w:cs="Arial"/>
        </w:rPr>
        <w:t xml:space="preserve"> (Davies, 2010). </w:t>
      </w:r>
    </w:p>
    <w:p w14:paraId="1456EB0C" w14:textId="77777777" w:rsidR="003E0659" w:rsidRDefault="003E0659" w:rsidP="00047CA4">
      <w:pPr>
        <w:spacing w:line="360" w:lineRule="auto"/>
        <w:jc w:val="both"/>
        <w:rPr>
          <w:rFonts w:ascii="Arial" w:hAnsi="Arial" w:cs="Arial"/>
        </w:rPr>
      </w:pPr>
    </w:p>
    <w:p w14:paraId="4B45187D" w14:textId="30134461" w:rsidR="003C2114" w:rsidRDefault="003E0659" w:rsidP="00047CA4">
      <w:pPr>
        <w:spacing w:line="360" w:lineRule="auto"/>
        <w:jc w:val="both"/>
        <w:rPr>
          <w:rFonts w:ascii="Arial" w:hAnsi="Arial" w:cs="Arial"/>
        </w:rPr>
      </w:pPr>
      <w:r w:rsidRPr="003E0659">
        <w:rPr>
          <w:rFonts w:ascii="Arial" w:hAnsi="Arial" w:cs="Arial"/>
        </w:rPr>
        <w:t>Mae'r prosesau addysgu a dysgu a awgrymir yn y categori hwn yn cyd-fynd ag addysgeg sy'n gyson â hawliau ac sy'n seiliedig yn bennaf ar y CCUHP.</w:t>
      </w:r>
      <w:r w:rsidR="00FB5790" w:rsidRPr="00FB5790">
        <w:t xml:space="preserve"> </w:t>
      </w:r>
      <w:r w:rsidR="00FB5790" w:rsidRPr="00FB5790">
        <w:rPr>
          <w:rFonts w:ascii="Arial" w:hAnsi="Arial" w:cs="Arial"/>
        </w:rPr>
        <w:t>Mae dysgu gyda phlant eraill yn hanfodol, ac mae rhyngweithio rhwng cyfoedion yn thema allweddol.</w:t>
      </w:r>
      <w:r w:rsidR="00FB5790">
        <w:rPr>
          <w:rFonts w:ascii="Arial" w:hAnsi="Arial" w:cs="Arial"/>
        </w:rPr>
        <w:t xml:space="preserve"> </w:t>
      </w:r>
      <w:r w:rsidR="00FB5790" w:rsidRPr="00FB5790">
        <w:rPr>
          <w:rFonts w:ascii="Arial" w:hAnsi="Arial" w:cs="Arial"/>
        </w:rPr>
        <w:t>Rhoddir pwyslais ar ystafelloedd dosbarth cyfranogol gydag arddulliau addysgu democrataidd.</w:t>
      </w:r>
      <w:r w:rsidR="00FB5790">
        <w:rPr>
          <w:rFonts w:ascii="Arial" w:hAnsi="Arial" w:cs="Arial"/>
        </w:rPr>
        <w:t xml:space="preserve"> </w:t>
      </w:r>
      <w:r w:rsidR="00FB5790" w:rsidRPr="00FB5790">
        <w:rPr>
          <w:rFonts w:ascii="Arial" w:hAnsi="Arial" w:cs="Arial"/>
        </w:rPr>
        <w:t>Y syniad yw rhoi hwb i bob gweithgaredd addysgol wrth feddwl am hawliau</w:t>
      </w:r>
      <w:r w:rsidR="00FB5790">
        <w:rPr>
          <w:rFonts w:ascii="Arial" w:hAnsi="Arial" w:cs="Arial"/>
        </w:rPr>
        <w:t xml:space="preserve"> </w:t>
      </w:r>
      <w:r w:rsidR="00FB5790">
        <w:rPr>
          <w:rFonts w:ascii="Arial" w:hAnsi="Arial" w:cs="Arial"/>
        </w:rPr>
        <w:t>(</w:t>
      </w:r>
      <w:r w:rsidR="00FB5790" w:rsidRPr="003E0659">
        <w:rPr>
          <w:rFonts w:ascii="Arial" w:hAnsi="Arial" w:cs="Arial"/>
        </w:rPr>
        <w:t>Covell a Howe, 2001</w:t>
      </w:r>
      <w:r w:rsidR="00FB5790">
        <w:rPr>
          <w:rFonts w:ascii="Arial" w:hAnsi="Arial" w:cs="Arial"/>
        </w:rPr>
        <w:t xml:space="preserve">; </w:t>
      </w:r>
      <w:r w:rsidR="00FB5790" w:rsidRPr="003E0659">
        <w:rPr>
          <w:rFonts w:ascii="Arial" w:hAnsi="Arial" w:cs="Arial"/>
        </w:rPr>
        <w:t>Covell, Howe a McNeil, 2010</w:t>
      </w:r>
      <w:r w:rsidR="00FB5790">
        <w:rPr>
          <w:rFonts w:ascii="Arial" w:hAnsi="Arial" w:cs="Arial"/>
        </w:rPr>
        <w:t>; Davies, 2010)</w:t>
      </w:r>
      <w:r w:rsidR="00FB5790">
        <w:rPr>
          <w:rFonts w:ascii="Arial" w:hAnsi="Arial" w:cs="Arial"/>
        </w:rPr>
        <w:t xml:space="preserve">. </w:t>
      </w:r>
      <w:r w:rsidR="00FB5790" w:rsidRPr="00FB5790">
        <w:rPr>
          <w:rFonts w:ascii="Arial" w:hAnsi="Arial" w:cs="Arial"/>
        </w:rPr>
        <w:t>Felly mae'r holl weithgareddau a ddarperir yn weithgareddau cydweithredol, i adlewyrchu'r nodwedd hon.</w:t>
      </w:r>
    </w:p>
    <w:p w14:paraId="6E32FD99" w14:textId="3537D7E9" w:rsidR="00FB5790" w:rsidRDefault="00FB5790" w:rsidP="00047CA4">
      <w:pPr>
        <w:spacing w:line="360" w:lineRule="auto"/>
        <w:jc w:val="both"/>
        <w:rPr>
          <w:rFonts w:ascii="Arial" w:hAnsi="Arial" w:cs="Arial"/>
        </w:rPr>
      </w:pPr>
    </w:p>
    <w:p w14:paraId="3A62CCE7" w14:textId="50D3073D" w:rsidR="00FB5790" w:rsidRDefault="00FB5790" w:rsidP="00047CA4">
      <w:pPr>
        <w:spacing w:line="360" w:lineRule="auto"/>
        <w:jc w:val="both"/>
        <w:rPr>
          <w:rFonts w:ascii="Arial" w:hAnsi="Arial" w:cs="Arial"/>
          <w:b/>
        </w:rPr>
      </w:pPr>
      <w:r w:rsidRPr="00FB5790">
        <w:rPr>
          <w:rFonts w:ascii="Arial" w:hAnsi="Arial" w:cs="Arial"/>
          <w:b/>
        </w:rPr>
        <w:t>Newis cymdeithasol</w:t>
      </w:r>
    </w:p>
    <w:p w14:paraId="4AC99536" w14:textId="326E2198" w:rsidR="00FB5790" w:rsidRDefault="00FB5790" w:rsidP="00047CA4">
      <w:pPr>
        <w:spacing w:line="360" w:lineRule="auto"/>
        <w:jc w:val="both"/>
        <w:rPr>
          <w:rFonts w:ascii="Arial" w:hAnsi="Arial" w:cs="Arial"/>
          <w:b/>
        </w:rPr>
      </w:pPr>
    </w:p>
    <w:p w14:paraId="460B8A0D" w14:textId="598A1D5D" w:rsidR="00FB5790" w:rsidRDefault="00FB5790" w:rsidP="00047CA4">
      <w:pPr>
        <w:spacing w:line="360" w:lineRule="auto"/>
        <w:jc w:val="both"/>
        <w:rPr>
          <w:rFonts w:ascii="Arial" w:hAnsi="Arial" w:cs="Arial"/>
        </w:rPr>
      </w:pPr>
      <w:r w:rsidRPr="00FB5790">
        <w:rPr>
          <w:rFonts w:ascii="Arial" w:hAnsi="Arial" w:cs="Arial"/>
        </w:rPr>
        <w:t>Y prif gymhelliad ar gyfer addysgu a dysgu hawliau yn y categori addysgol olaf yw datblygu'r gallu i newid strwythurau cymdeithasol.</w:t>
      </w:r>
      <w:r>
        <w:rPr>
          <w:rFonts w:ascii="Arial" w:hAnsi="Arial" w:cs="Arial"/>
        </w:rPr>
        <w:t xml:space="preserve"> </w:t>
      </w:r>
      <w:r w:rsidRPr="00FB5790">
        <w:rPr>
          <w:rFonts w:ascii="Arial" w:hAnsi="Arial" w:cs="Arial"/>
        </w:rPr>
        <w:t>Y nodau cyffredinol yw cynyddu ecwiti a chyfiawnder cymdeithasol, sydd i'w cyflawni trwy gynnwys plant a phobl ifanc mewn materion cymdeithasol</w:t>
      </w:r>
      <w:r w:rsidR="009B7E73">
        <w:rPr>
          <w:rFonts w:ascii="Arial" w:hAnsi="Arial" w:cs="Arial"/>
        </w:rPr>
        <w:t xml:space="preserve">. </w:t>
      </w:r>
      <w:r w:rsidR="009B7E73" w:rsidRPr="009B7E73">
        <w:rPr>
          <w:rFonts w:ascii="Arial" w:hAnsi="Arial" w:cs="Arial"/>
        </w:rPr>
        <w:t>Mae'r cynnwys yn canolbwyntio ar rymuso a gweithredu cymdeithasol, ac mae'r diddordeb addysgol wedi'i anelu at gysylltiadau pŵer, strwythurau pŵer a sut i ysgogi newid cymdeithasol</w:t>
      </w:r>
      <w:r w:rsidR="009B7E73">
        <w:rPr>
          <w:rFonts w:ascii="Arial" w:hAnsi="Arial" w:cs="Arial"/>
        </w:rPr>
        <w:t xml:space="preserve"> </w:t>
      </w:r>
      <w:r w:rsidR="009B7E73">
        <w:rPr>
          <w:rFonts w:ascii="Arial" w:hAnsi="Arial" w:cs="Arial"/>
        </w:rPr>
        <w:t>(Frantzi, 2004; Mitchell, 2010)</w:t>
      </w:r>
      <w:r w:rsidR="009B7E73">
        <w:rPr>
          <w:rFonts w:ascii="Arial" w:hAnsi="Arial" w:cs="Arial"/>
        </w:rPr>
        <w:t xml:space="preserve">. </w:t>
      </w:r>
    </w:p>
    <w:p w14:paraId="22956DE6" w14:textId="59A5E6B9" w:rsidR="009B7E73" w:rsidRDefault="009B7E73" w:rsidP="00047CA4">
      <w:pPr>
        <w:spacing w:line="360" w:lineRule="auto"/>
        <w:jc w:val="both"/>
        <w:rPr>
          <w:rFonts w:ascii="Arial" w:hAnsi="Arial" w:cs="Arial"/>
        </w:rPr>
      </w:pPr>
    </w:p>
    <w:p w14:paraId="4A338A7E" w14:textId="41FDADFA" w:rsidR="009B7E73" w:rsidRDefault="009B7E73" w:rsidP="009B7E73">
      <w:pPr>
        <w:ind w:left="720" w:right="720"/>
        <w:jc w:val="both"/>
        <w:rPr>
          <w:rFonts w:ascii="Arial" w:eastAsia="Times New Roman" w:hAnsi="Arial" w:cs="Arial"/>
          <w:color w:val="000000" w:themeColor="text1"/>
        </w:rPr>
      </w:pPr>
      <w:r w:rsidRPr="009B7E73">
        <w:rPr>
          <w:rFonts w:ascii="Arial" w:eastAsia="Times New Roman" w:hAnsi="Arial" w:cs="Arial"/>
          <w:color w:val="000000" w:themeColor="text1"/>
        </w:rPr>
        <w:t>Human rights educational programs ought to educate students and adults about their rights and empower them to stand up for them, in order to take control of their own lives and the decisions that affect them</w:t>
      </w:r>
      <w:r>
        <w:rPr>
          <w:rFonts w:ascii="Arial" w:eastAsia="Times New Roman" w:hAnsi="Arial" w:cs="Arial"/>
          <w:color w:val="000000" w:themeColor="text1"/>
        </w:rPr>
        <w:t xml:space="preserve"> (Frantzi, 2004, t.3).</w:t>
      </w:r>
    </w:p>
    <w:p w14:paraId="3C081E1F" w14:textId="7EDAA4A9" w:rsidR="009B7E73" w:rsidRDefault="009B7E73" w:rsidP="009B7E73">
      <w:pPr>
        <w:spacing w:line="360" w:lineRule="auto"/>
        <w:jc w:val="both"/>
        <w:rPr>
          <w:rFonts w:ascii="Arial" w:eastAsia="Times New Roman" w:hAnsi="Arial" w:cs="Arial"/>
          <w:color w:val="000000" w:themeColor="text1"/>
        </w:rPr>
      </w:pPr>
      <w:r w:rsidRPr="009B7E73">
        <w:rPr>
          <w:rFonts w:ascii="Arial" w:eastAsia="Times New Roman" w:hAnsi="Arial" w:cs="Arial"/>
          <w:color w:val="000000" w:themeColor="text1"/>
        </w:rPr>
        <w:lastRenderedPageBreak/>
        <w:t>Rhoddir llawer o sylw i ffyrdd o rymuso myfyrwyr a sut i addysgu myfyrwyr i ymgysylltu ag eraill. Un broses awgrymedig ar gyfer hyn yw cysyniad Dewey o gydymdeimlad deallus, lle mai'r syniad o gofalu amdanoch chi'ch hun a'r person arall ar yr un pryd yn cyfleu addysgeg hawliau dynol dwyochrog</w:t>
      </w:r>
      <w:r>
        <w:rPr>
          <w:rFonts w:ascii="Arial" w:eastAsia="Times New Roman" w:hAnsi="Arial" w:cs="Arial"/>
          <w:color w:val="000000" w:themeColor="text1"/>
        </w:rPr>
        <w:t xml:space="preserve"> (Frantzi, 2004). </w:t>
      </w:r>
      <w:r w:rsidRPr="009B7E73">
        <w:rPr>
          <w:rFonts w:ascii="Arial" w:eastAsia="Times New Roman" w:hAnsi="Arial" w:cs="Arial"/>
          <w:color w:val="000000" w:themeColor="text1"/>
        </w:rPr>
        <w:t>Adlewyrchir hyn yn y gweithgareddau a gynlluniwyd, trwy gydweithio, gweithio gyda'r gymuned, a chyfathrebu â rhieni a chyfoedion.</w:t>
      </w:r>
    </w:p>
    <w:p w14:paraId="24EBD52B" w14:textId="065D8A26" w:rsidR="009B7E73" w:rsidRDefault="009B7E73" w:rsidP="009B7E73">
      <w:pPr>
        <w:spacing w:line="360" w:lineRule="auto"/>
        <w:jc w:val="both"/>
        <w:rPr>
          <w:rFonts w:ascii="Arial" w:eastAsia="Times New Roman" w:hAnsi="Arial" w:cs="Arial"/>
          <w:color w:val="000000" w:themeColor="text1"/>
        </w:rPr>
      </w:pPr>
    </w:p>
    <w:p w14:paraId="4D8977C5" w14:textId="67020E97" w:rsidR="009B7E73" w:rsidRPr="009B7E73" w:rsidRDefault="009B7E73" w:rsidP="009B7E73">
      <w:pPr>
        <w:spacing w:line="360" w:lineRule="auto"/>
        <w:jc w:val="both"/>
        <w:rPr>
          <w:rFonts w:ascii="Arial" w:eastAsia="Times New Roman" w:hAnsi="Arial" w:cs="Arial"/>
          <w:b/>
          <w:color w:val="000000" w:themeColor="text1"/>
        </w:rPr>
      </w:pPr>
      <w:r w:rsidRPr="009B7E73">
        <w:rPr>
          <w:rFonts w:ascii="Arial" w:eastAsia="Times New Roman" w:hAnsi="Arial" w:cs="Arial"/>
          <w:b/>
          <w:color w:val="000000" w:themeColor="text1"/>
        </w:rPr>
        <w:t>Casgliad</w:t>
      </w:r>
    </w:p>
    <w:p w14:paraId="4C911CB3" w14:textId="54F69317" w:rsidR="009B7E73" w:rsidRDefault="009B7E73" w:rsidP="00047CA4">
      <w:pPr>
        <w:spacing w:line="360" w:lineRule="auto"/>
        <w:jc w:val="both"/>
        <w:rPr>
          <w:rFonts w:ascii="Arial" w:hAnsi="Arial" w:cs="Arial"/>
        </w:rPr>
      </w:pPr>
    </w:p>
    <w:p w14:paraId="1275CA33" w14:textId="3AA60926" w:rsidR="009B7E73" w:rsidRDefault="009B7E73" w:rsidP="00047CA4">
      <w:pPr>
        <w:spacing w:line="360" w:lineRule="auto"/>
        <w:jc w:val="both"/>
        <w:rPr>
          <w:rFonts w:ascii="Arial" w:hAnsi="Arial" w:cs="Arial"/>
        </w:rPr>
      </w:pPr>
      <w:r w:rsidRPr="009B7E73">
        <w:rPr>
          <w:rFonts w:ascii="Arial" w:hAnsi="Arial" w:cs="Arial"/>
        </w:rPr>
        <w:t>Mae hawliau plant yn berthnasol iawn ym myd heddiw. Mae gan addysg ran hanfodol i'w chwarae os yw ein cymdeithasau am gynnal yr egwyddorion sydd wedi'u hymgorffori yn hawliau plant.</w:t>
      </w:r>
      <w:r>
        <w:rPr>
          <w:rFonts w:ascii="Arial" w:hAnsi="Arial" w:cs="Arial"/>
        </w:rPr>
        <w:t xml:space="preserve"> </w:t>
      </w:r>
      <w:r w:rsidRPr="009B7E73">
        <w:rPr>
          <w:rFonts w:ascii="Arial" w:hAnsi="Arial" w:cs="Arial"/>
        </w:rPr>
        <w:t>Mae gan athrawon gyfrifoldeb i greu a ffurfio addysg lle gall plant dyfu fel deiliaid ac ymarferwyr hawliau plant a hawliau dynol.</w:t>
      </w:r>
      <w:r w:rsidR="00456E12">
        <w:rPr>
          <w:rFonts w:ascii="Arial" w:hAnsi="Arial" w:cs="Arial"/>
        </w:rPr>
        <w:t xml:space="preserve"> </w:t>
      </w:r>
      <w:r w:rsidR="00456E12" w:rsidRPr="00456E12">
        <w:rPr>
          <w:rFonts w:ascii="Arial" w:hAnsi="Arial" w:cs="Arial"/>
        </w:rPr>
        <w:t>Felly, mae'r cwestiynau am yr hyn y dylai addysg ar gyfer hawliau plant ei gynnwys, sut y dylid ei gyflawni a beth ddylai'r cymhellion fod, yn bwysig iawn i bob athro ac i'r gymdeithas gyfan.</w:t>
      </w:r>
      <w:r w:rsidR="00456E12">
        <w:rPr>
          <w:rFonts w:ascii="Arial" w:hAnsi="Arial" w:cs="Arial"/>
        </w:rPr>
        <w:t xml:space="preserve"> </w:t>
      </w:r>
      <w:r w:rsidR="00456E12" w:rsidRPr="00456E12">
        <w:rPr>
          <w:rFonts w:ascii="Arial" w:hAnsi="Arial" w:cs="Arial"/>
        </w:rPr>
        <w:t xml:space="preserve">Mae gwybodaeth fanylach a dyfnach am y cynnwys a'r prosesau wrth addysgu a dysgu hawliau yn hanfodol. Mae'r adnodd gwe hwn wedi'i ddylunio gyda'r cwestiynau hyn mewn golwg, gyda'r gobaith i gefnogi athrawon ysgolion </w:t>
      </w:r>
      <w:r w:rsidR="009D30E6">
        <w:rPr>
          <w:rFonts w:ascii="Arial" w:hAnsi="Arial" w:cs="Arial"/>
        </w:rPr>
        <w:t>c</w:t>
      </w:r>
      <w:r w:rsidR="00456E12" w:rsidRPr="00456E12">
        <w:rPr>
          <w:rFonts w:ascii="Arial" w:hAnsi="Arial" w:cs="Arial"/>
        </w:rPr>
        <w:t>ynradd Cymru, wrth addysgu hawliau plant.</w:t>
      </w:r>
      <w:bookmarkStart w:id="0" w:name="_GoBack"/>
      <w:bookmarkEnd w:id="0"/>
    </w:p>
    <w:p w14:paraId="56605553" w14:textId="48B6278B" w:rsidR="001A028A" w:rsidRDefault="001A028A" w:rsidP="00047CA4">
      <w:pPr>
        <w:spacing w:line="360" w:lineRule="auto"/>
        <w:jc w:val="both"/>
        <w:rPr>
          <w:rFonts w:ascii="Arial" w:hAnsi="Arial" w:cs="Arial"/>
        </w:rPr>
      </w:pPr>
    </w:p>
    <w:p w14:paraId="0F17E9E6" w14:textId="3F4A72B6" w:rsidR="001A028A" w:rsidRDefault="001A028A" w:rsidP="00047CA4">
      <w:pPr>
        <w:spacing w:line="360" w:lineRule="auto"/>
        <w:jc w:val="both"/>
        <w:rPr>
          <w:rFonts w:ascii="Arial" w:hAnsi="Arial" w:cs="Arial"/>
          <w:b/>
        </w:rPr>
      </w:pPr>
      <w:r w:rsidRPr="001A028A">
        <w:rPr>
          <w:rFonts w:ascii="Arial" w:hAnsi="Arial" w:cs="Arial"/>
          <w:b/>
        </w:rPr>
        <w:t>Rhestr Cyfeirnodi</w:t>
      </w:r>
    </w:p>
    <w:p w14:paraId="261F89BC" w14:textId="22F3AE11" w:rsidR="001A028A" w:rsidRDefault="001A028A" w:rsidP="00047CA4">
      <w:pPr>
        <w:spacing w:line="360" w:lineRule="auto"/>
        <w:jc w:val="both"/>
        <w:rPr>
          <w:rFonts w:ascii="Arial" w:hAnsi="Arial" w:cs="Arial"/>
          <w:b/>
        </w:rPr>
      </w:pPr>
    </w:p>
    <w:p w14:paraId="284A769D" w14:textId="77777777" w:rsidR="001A028A" w:rsidRPr="001A028A" w:rsidRDefault="001A028A" w:rsidP="001A028A">
      <w:pPr>
        <w:spacing w:line="360" w:lineRule="auto"/>
        <w:jc w:val="both"/>
        <w:rPr>
          <w:rFonts w:ascii="Arial" w:hAnsi="Arial" w:cs="Arial"/>
          <w:b/>
        </w:rPr>
      </w:pPr>
      <w:r w:rsidRPr="001A028A">
        <w:rPr>
          <w:rFonts w:ascii="Arial" w:hAnsi="Arial" w:cs="Arial"/>
          <w:b/>
        </w:rPr>
        <w:t>References</w:t>
      </w:r>
    </w:p>
    <w:p w14:paraId="4BB52A91" w14:textId="77777777" w:rsidR="001A028A" w:rsidRPr="001A028A" w:rsidRDefault="001A028A" w:rsidP="001A028A">
      <w:pPr>
        <w:spacing w:line="360" w:lineRule="auto"/>
        <w:jc w:val="both"/>
        <w:rPr>
          <w:rFonts w:ascii="Arial" w:hAnsi="Arial" w:cs="Arial"/>
          <w:b/>
        </w:rPr>
      </w:pPr>
    </w:p>
    <w:p w14:paraId="002EEC19" w14:textId="2A4C1C8A" w:rsidR="001A028A" w:rsidRPr="001A028A" w:rsidRDefault="001A028A" w:rsidP="001A028A">
      <w:pPr>
        <w:spacing w:line="360" w:lineRule="auto"/>
        <w:jc w:val="both"/>
        <w:rPr>
          <w:rFonts w:ascii="Arial" w:hAnsi="Arial" w:cs="Arial"/>
        </w:rPr>
      </w:pPr>
      <w:r w:rsidRPr="001A028A">
        <w:rPr>
          <w:rFonts w:ascii="Arial" w:hAnsi="Arial" w:cs="Arial"/>
        </w:rPr>
        <w:t xml:space="preserve">Armstrong, V. (2011) </w:t>
      </w:r>
      <w:r>
        <w:rPr>
          <w:rFonts w:ascii="Arial" w:hAnsi="Arial" w:cs="Arial"/>
        </w:rPr>
        <w:t>‘</w:t>
      </w:r>
      <w:r w:rsidRPr="001A028A">
        <w:rPr>
          <w:rFonts w:ascii="Arial" w:hAnsi="Arial" w:cs="Arial"/>
        </w:rPr>
        <w:t>Child Philanthropy: Empowering Young Children to Make a Difference</w:t>
      </w:r>
      <w:r>
        <w:rPr>
          <w:rFonts w:ascii="Arial" w:hAnsi="Arial" w:cs="Arial"/>
        </w:rPr>
        <w:t>’,</w:t>
      </w:r>
      <w:r w:rsidRPr="001A028A">
        <w:rPr>
          <w:rFonts w:ascii="Arial" w:hAnsi="Arial" w:cs="Arial"/>
        </w:rPr>
        <w:t xml:space="preserve"> </w:t>
      </w:r>
      <w:r w:rsidRPr="001A028A">
        <w:rPr>
          <w:rFonts w:ascii="Arial" w:hAnsi="Arial" w:cs="Arial"/>
          <w:i/>
        </w:rPr>
        <w:t>Journal of Childhood Studies</w:t>
      </w:r>
      <w:r w:rsidRPr="001A028A">
        <w:rPr>
          <w:rFonts w:ascii="Arial" w:hAnsi="Arial" w:cs="Arial"/>
        </w:rPr>
        <w:t>, 36</w:t>
      </w:r>
      <w:r>
        <w:rPr>
          <w:rFonts w:ascii="Arial" w:hAnsi="Arial" w:cs="Arial"/>
        </w:rPr>
        <w:t xml:space="preserve">, </w:t>
      </w:r>
      <w:r w:rsidRPr="001A028A">
        <w:rPr>
          <w:rFonts w:ascii="Arial" w:hAnsi="Arial" w:cs="Arial"/>
        </w:rPr>
        <w:t xml:space="preserve">2, </w:t>
      </w:r>
      <w:r>
        <w:rPr>
          <w:rFonts w:ascii="Arial" w:hAnsi="Arial" w:cs="Arial"/>
        </w:rPr>
        <w:t>tt</w:t>
      </w:r>
      <w:r w:rsidRPr="001A028A">
        <w:rPr>
          <w:rFonts w:ascii="Arial" w:hAnsi="Arial" w:cs="Arial"/>
        </w:rPr>
        <w:t>.43-48.</w:t>
      </w:r>
    </w:p>
    <w:p w14:paraId="23243262" w14:textId="77777777" w:rsidR="001A028A" w:rsidRPr="001A028A" w:rsidRDefault="001A028A" w:rsidP="001A028A">
      <w:pPr>
        <w:spacing w:line="360" w:lineRule="auto"/>
        <w:jc w:val="both"/>
        <w:rPr>
          <w:rFonts w:ascii="Arial" w:hAnsi="Arial" w:cs="Arial"/>
        </w:rPr>
      </w:pPr>
    </w:p>
    <w:p w14:paraId="3EAD8F07" w14:textId="0003E185" w:rsidR="001A028A" w:rsidRPr="001A028A" w:rsidRDefault="001A028A" w:rsidP="001A028A">
      <w:pPr>
        <w:spacing w:line="360" w:lineRule="auto"/>
        <w:jc w:val="both"/>
        <w:rPr>
          <w:rFonts w:ascii="Arial" w:hAnsi="Arial" w:cs="Arial"/>
        </w:rPr>
      </w:pPr>
      <w:r w:rsidRPr="001A028A">
        <w:rPr>
          <w:rFonts w:ascii="Arial" w:hAnsi="Arial" w:cs="Arial"/>
        </w:rPr>
        <w:t xml:space="preserve">Bae, B. (2009) </w:t>
      </w:r>
      <w:r>
        <w:rPr>
          <w:rFonts w:ascii="Arial" w:hAnsi="Arial" w:cs="Arial"/>
        </w:rPr>
        <w:t>‘</w:t>
      </w:r>
      <w:r w:rsidRPr="001A028A">
        <w:rPr>
          <w:rFonts w:ascii="Arial" w:hAnsi="Arial" w:cs="Arial"/>
        </w:rPr>
        <w:t>Children’s right to participate – challenges in everyday interactions</w:t>
      </w:r>
      <w:r>
        <w:rPr>
          <w:rFonts w:ascii="Arial" w:hAnsi="Arial" w:cs="Arial"/>
        </w:rPr>
        <w:t>’,</w:t>
      </w:r>
      <w:r w:rsidRPr="001A028A">
        <w:rPr>
          <w:rFonts w:ascii="Arial" w:hAnsi="Arial" w:cs="Arial"/>
        </w:rPr>
        <w:t xml:space="preserve"> </w:t>
      </w:r>
      <w:r w:rsidRPr="001A028A">
        <w:rPr>
          <w:rFonts w:ascii="Arial" w:hAnsi="Arial" w:cs="Arial"/>
          <w:i/>
        </w:rPr>
        <w:t>European Early Childhood Education Research Journal</w:t>
      </w:r>
      <w:r w:rsidRPr="001A028A">
        <w:rPr>
          <w:rFonts w:ascii="Arial" w:hAnsi="Arial" w:cs="Arial"/>
        </w:rPr>
        <w:t>, 17</w:t>
      </w:r>
      <w:r>
        <w:rPr>
          <w:rFonts w:ascii="Arial" w:hAnsi="Arial" w:cs="Arial"/>
        </w:rPr>
        <w:t xml:space="preserve">, </w:t>
      </w:r>
      <w:r w:rsidRPr="001A028A">
        <w:rPr>
          <w:rFonts w:ascii="Arial" w:hAnsi="Arial" w:cs="Arial"/>
        </w:rPr>
        <w:t xml:space="preserve">3, </w:t>
      </w:r>
      <w:r>
        <w:rPr>
          <w:rFonts w:ascii="Arial" w:hAnsi="Arial" w:cs="Arial"/>
        </w:rPr>
        <w:t>tt</w:t>
      </w:r>
      <w:r w:rsidRPr="001A028A">
        <w:rPr>
          <w:rFonts w:ascii="Arial" w:hAnsi="Arial" w:cs="Arial"/>
        </w:rPr>
        <w:t>.391-406.</w:t>
      </w:r>
    </w:p>
    <w:p w14:paraId="2354D4F7" w14:textId="77777777" w:rsidR="001A028A" w:rsidRPr="001A028A" w:rsidRDefault="001A028A" w:rsidP="001A028A">
      <w:pPr>
        <w:spacing w:line="360" w:lineRule="auto"/>
        <w:jc w:val="both"/>
        <w:rPr>
          <w:rFonts w:ascii="Arial" w:hAnsi="Arial" w:cs="Arial"/>
        </w:rPr>
      </w:pPr>
    </w:p>
    <w:p w14:paraId="087ABDE8" w14:textId="4617E146" w:rsidR="001A028A" w:rsidRPr="001A028A" w:rsidRDefault="001A028A" w:rsidP="001A028A">
      <w:pPr>
        <w:spacing w:line="360" w:lineRule="auto"/>
        <w:jc w:val="both"/>
        <w:rPr>
          <w:rFonts w:ascii="Arial" w:hAnsi="Arial" w:cs="Arial"/>
        </w:rPr>
      </w:pPr>
      <w:r w:rsidRPr="001A028A">
        <w:rPr>
          <w:rFonts w:ascii="Arial" w:hAnsi="Arial" w:cs="Arial"/>
        </w:rPr>
        <w:t xml:space="preserve">Batur Musaoglu, E. a Haktanir, G. (2012). </w:t>
      </w:r>
      <w:r>
        <w:rPr>
          <w:rFonts w:ascii="Arial" w:hAnsi="Arial" w:cs="Arial"/>
        </w:rPr>
        <w:t>‘</w:t>
      </w:r>
      <w:r w:rsidRPr="001A028A">
        <w:rPr>
          <w:rFonts w:ascii="Arial" w:hAnsi="Arial" w:cs="Arial"/>
        </w:rPr>
        <w:t>Investigation of MONE Preschool Program for 36-72 Months Old Children (2006) according to Children Rights</w:t>
      </w:r>
      <w:r>
        <w:rPr>
          <w:rFonts w:ascii="Arial" w:hAnsi="Arial" w:cs="Arial"/>
        </w:rPr>
        <w:t>’,</w:t>
      </w:r>
      <w:r w:rsidRPr="001A028A">
        <w:rPr>
          <w:rFonts w:ascii="Arial" w:hAnsi="Arial" w:cs="Arial"/>
        </w:rPr>
        <w:t xml:space="preserve"> </w:t>
      </w:r>
      <w:r w:rsidRPr="001A028A">
        <w:rPr>
          <w:rFonts w:ascii="Arial" w:hAnsi="Arial" w:cs="Arial"/>
          <w:i/>
        </w:rPr>
        <w:t>Educational Sciences: Theory &amp; Practice</w:t>
      </w:r>
      <w:r w:rsidRPr="001A028A">
        <w:rPr>
          <w:rFonts w:ascii="Arial" w:hAnsi="Arial" w:cs="Arial"/>
        </w:rPr>
        <w:t>, 12</w:t>
      </w:r>
      <w:r>
        <w:rPr>
          <w:rFonts w:ascii="Arial" w:hAnsi="Arial" w:cs="Arial"/>
        </w:rPr>
        <w:t xml:space="preserve">, </w:t>
      </w:r>
      <w:r w:rsidRPr="001A028A">
        <w:rPr>
          <w:rFonts w:ascii="Arial" w:hAnsi="Arial" w:cs="Arial"/>
        </w:rPr>
        <w:t xml:space="preserve">4, </w:t>
      </w:r>
      <w:r>
        <w:rPr>
          <w:rFonts w:ascii="Arial" w:hAnsi="Arial" w:cs="Arial"/>
        </w:rPr>
        <w:t>tt</w:t>
      </w:r>
      <w:r w:rsidRPr="001A028A">
        <w:rPr>
          <w:rFonts w:ascii="Arial" w:hAnsi="Arial" w:cs="Arial"/>
        </w:rPr>
        <w:t>.3285-3305.</w:t>
      </w:r>
    </w:p>
    <w:p w14:paraId="67D42D45" w14:textId="77777777" w:rsidR="001A028A" w:rsidRPr="001A028A" w:rsidRDefault="001A028A" w:rsidP="001A028A">
      <w:pPr>
        <w:spacing w:line="360" w:lineRule="auto"/>
        <w:jc w:val="both"/>
        <w:rPr>
          <w:rFonts w:ascii="Arial" w:hAnsi="Arial" w:cs="Arial"/>
        </w:rPr>
      </w:pPr>
    </w:p>
    <w:p w14:paraId="51D98E8D" w14:textId="3A3340F1" w:rsidR="001A028A" w:rsidRPr="001A028A" w:rsidRDefault="001A028A" w:rsidP="001A028A">
      <w:pPr>
        <w:spacing w:line="360" w:lineRule="auto"/>
        <w:jc w:val="both"/>
        <w:rPr>
          <w:rFonts w:ascii="Arial" w:hAnsi="Arial" w:cs="Arial"/>
        </w:rPr>
      </w:pPr>
      <w:r w:rsidRPr="001A028A">
        <w:rPr>
          <w:rFonts w:ascii="Arial" w:hAnsi="Arial" w:cs="Arial"/>
        </w:rPr>
        <w:lastRenderedPageBreak/>
        <w:t xml:space="preserve">Brantefors, L. a Quennerstedt, A. (2016) </w:t>
      </w:r>
      <w:r>
        <w:rPr>
          <w:rFonts w:ascii="Arial" w:hAnsi="Arial" w:cs="Arial"/>
        </w:rPr>
        <w:t>‘</w:t>
      </w:r>
      <w:r w:rsidRPr="001A028A">
        <w:rPr>
          <w:rFonts w:ascii="Arial" w:hAnsi="Arial" w:cs="Arial"/>
        </w:rPr>
        <w:t>Teaching and learning children’s human rights: A research synthesis</w:t>
      </w:r>
      <w:r>
        <w:rPr>
          <w:rFonts w:ascii="Arial" w:hAnsi="Arial" w:cs="Arial"/>
        </w:rPr>
        <w:t>’,</w:t>
      </w:r>
      <w:r w:rsidRPr="001A028A">
        <w:rPr>
          <w:rFonts w:ascii="Arial" w:hAnsi="Arial" w:cs="Arial"/>
        </w:rPr>
        <w:t xml:space="preserve"> </w:t>
      </w:r>
      <w:r w:rsidRPr="001A028A">
        <w:rPr>
          <w:rFonts w:ascii="Arial" w:hAnsi="Arial" w:cs="Arial"/>
          <w:i/>
        </w:rPr>
        <w:t>Cogent Education</w:t>
      </w:r>
      <w:r w:rsidRPr="001A028A">
        <w:rPr>
          <w:rFonts w:ascii="Arial" w:hAnsi="Arial" w:cs="Arial"/>
        </w:rPr>
        <w:t>, 3</w:t>
      </w:r>
      <w:r>
        <w:rPr>
          <w:rFonts w:ascii="Arial" w:hAnsi="Arial" w:cs="Arial"/>
        </w:rPr>
        <w:t xml:space="preserve">, </w:t>
      </w:r>
      <w:r w:rsidRPr="001A028A">
        <w:rPr>
          <w:rFonts w:ascii="Arial" w:hAnsi="Arial" w:cs="Arial"/>
        </w:rPr>
        <w:t>1.</w:t>
      </w:r>
    </w:p>
    <w:p w14:paraId="223E92F0" w14:textId="77777777" w:rsidR="001A028A" w:rsidRPr="001A028A" w:rsidRDefault="001A028A" w:rsidP="001A028A">
      <w:pPr>
        <w:spacing w:line="360" w:lineRule="auto"/>
        <w:jc w:val="both"/>
        <w:rPr>
          <w:rFonts w:ascii="Arial" w:hAnsi="Arial" w:cs="Arial"/>
        </w:rPr>
      </w:pPr>
    </w:p>
    <w:p w14:paraId="5597C140" w14:textId="046586EB" w:rsidR="001A028A" w:rsidRPr="001A028A" w:rsidRDefault="001A028A" w:rsidP="001A028A">
      <w:pPr>
        <w:spacing w:line="360" w:lineRule="auto"/>
        <w:jc w:val="both"/>
        <w:rPr>
          <w:rFonts w:ascii="Arial" w:hAnsi="Arial" w:cs="Arial"/>
        </w:rPr>
      </w:pPr>
      <w:r w:rsidRPr="001A028A">
        <w:rPr>
          <w:rFonts w:ascii="Arial" w:hAnsi="Arial" w:cs="Arial"/>
        </w:rPr>
        <w:t xml:space="preserve">Clair, N., Miske, S. a Patel, D. (2012) </w:t>
      </w:r>
      <w:r>
        <w:rPr>
          <w:rFonts w:ascii="Arial" w:hAnsi="Arial" w:cs="Arial"/>
        </w:rPr>
        <w:t>‘</w:t>
      </w:r>
      <w:r w:rsidRPr="001A028A">
        <w:rPr>
          <w:rFonts w:ascii="Arial" w:hAnsi="Arial" w:cs="Arial"/>
        </w:rPr>
        <w:t>Child Rights and Quality Education</w:t>
      </w:r>
      <w:r>
        <w:rPr>
          <w:rFonts w:ascii="Arial" w:hAnsi="Arial" w:cs="Arial"/>
        </w:rPr>
        <w:t>’,</w:t>
      </w:r>
      <w:r w:rsidRPr="001A028A">
        <w:rPr>
          <w:rFonts w:ascii="Arial" w:hAnsi="Arial" w:cs="Arial"/>
        </w:rPr>
        <w:t xml:space="preserve"> </w:t>
      </w:r>
      <w:r w:rsidRPr="001A028A">
        <w:rPr>
          <w:rFonts w:ascii="Arial" w:hAnsi="Arial" w:cs="Arial"/>
          <w:i/>
        </w:rPr>
        <w:t>European Education</w:t>
      </w:r>
      <w:r w:rsidRPr="001A028A">
        <w:rPr>
          <w:rFonts w:ascii="Arial" w:hAnsi="Arial" w:cs="Arial"/>
        </w:rPr>
        <w:t>, 44</w:t>
      </w:r>
      <w:r>
        <w:rPr>
          <w:rFonts w:ascii="Arial" w:hAnsi="Arial" w:cs="Arial"/>
        </w:rPr>
        <w:t xml:space="preserve">, </w:t>
      </w:r>
      <w:r w:rsidRPr="001A028A">
        <w:rPr>
          <w:rFonts w:ascii="Arial" w:hAnsi="Arial" w:cs="Arial"/>
        </w:rPr>
        <w:t xml:space="preserve">2, </w:t>
      </w:r>
      <w:r>
        <w:rPr>
          <w:rFonts w:ascii="Arial" w:hAnsi="Arial" w:cs="Arial"/>
        </w:rPr>
        <w:t>tt</w:t>
      </w:r>
      <w:r w:rsidRPr="001A028A">
        <w:rPr>
          <w:rFonts w:ascii="Arial" w:hAnsi="Arial" w:cs="Arial"/>
        </w:rPr>
        <w:t>.5-22.</w:t>
      </w:r>
    </w:p>
    <w:p w14:paraId="39DD99B4" w14:textId="77777777" w:rsidR="001A028A" w:rsidRPr="001A028A" w:rsidRDefault="001A028A" w:rsidP="001A028A">
      <w:pPr>
        <w:spacing w:line="360" w:lineRule="auto"/>
        <w:jc w:val="both"/>
        <w:rPr>
          <w:rFonts w:ascii="Arial" w:hAnsi="Arial" w:cs="Arial"/>
        </w:rPr>
      </w:pPr>
    </w:p>
    <w:p w14:paraId="055E65FC" w14:textId="3D5E8F3F" w:rsidR="001A028A" w:rsidRPr="001A028A" w:rsidRDefault="001A028A" w:rsidP="001A028A">
      <w:pPr>
        <w:spacing w:line="360" w:lineRule="auto"/>
        <w:jc w:val="both"/>
        <w:rPr>
          <w:rFonts w:ascii="Arial" w:hAnsi="Arial" w:cs="Arial"/>
        </w:rPr>
      </w:pPr>
      <w:r w:rsidRPr="001A028A">
        <w:rPr>
          <w:rFonts w:ascii="Arial" w:hAnsi="Arial" w:cs="Arial"/>
        </w:rPr>
        <w:t xml:space="preserve">Council of Europe (1950) </w:t>
      </w:r>
      <w:r w:rsidRPr="001A028A">
        <w:rPr>
          <w:rFonts w:ascii="Arial" w:hAnsi="Arial" w:cs="Arial"/>
          <w:i/>
        </w:rPr>
        <w:t>Convention for the Protection of Human Rights and Fundamental Freedoms</w:t>
      </w:r>
      <w:r w:rsidRPr="001A028A">
        <w:rPr>
          <w:rFonts w:ascii="Arial" w:hAnsi="Arial" w:cs="Arial"/>
        </w:rPr>
        <w:t>. [</w:t>
      </w:r>
      <w:r>
        <w:rPr>
          <w:rFonts w:ascii="Arial" w:hAnsi="Arial" w:cs="Arial"/>
        </w:rPr>
        <w:t>Ar-lein</w:t>
      </w:r>
      <w:r w:rsidRPr="001A028A">
        <w:rPr>
          <w:rFonts w:ascii="Arial" w:hAnsi="Arial" w:cs="Arial"/>
        </w:rPr>
        <w:t xml:space="preserve">] Treaty Office. </w:t>
      </w:r>
      <w:r>
        <w:rPr>
          <w:rFonts w:ascii="Arial" w:hAnsi="Arial" w:cs="Arial"/>
        </w:rPr>
        <w:t>Ar gael yn</w:t>
      </w:r>
      <w:r w:rsidRPr="001A028A">
        <w:rPr>
          <w:rFonts w:ascii="Arial" w:hAnsi="Arial" w:cs="Arial"/>
        </w:rPr>
        <w:t xml:space="preserve">: https://www.coe.int/en/web/conventions/full-list/-/conventions/treaty/005 </w:t>
      </w:r>
      <w:r>
        <w:rPr>
          <w:rFonts w:ascii="Arial" w:hAnsi="Arial" w:cs="Arial"/>
        </w:rPr>
        <w:t xml:space="preserve">(Darllenwyd: </w:t>
      </w:r>
      <w:r w:rsidRPr="001A028A">
        <w:rPr>
          <w:rFonts w:ascii="Arial" w:hAnsi="Arial" w:cs="Arial"/>
        </w:rPr>
        <w:t xml:space="preserve"> 23 </w:t>
      </w:r>
      <w:r>
        <w:rPr>
          <w:rFonts w:ascii="Arial" w:hAnsi="Arial" w:cs="Arial"/>
        </w:rPr>
        <w:t>Ebrill</w:t>
      </w:r>
      <w:r w:rsidRPr="001A028A">
        <w:rPr>
          <w:rFonts w:ascii="Arial" w:hAnsi="Arial" w:cs="Arial"/>
        </w:rPr>
        <w:t xml:space="preserve"> 2019</w:t>
      </w:r>
      <w:r>
        <w:rPr>
          <w:rFonts w:ascii="Arial" w:hAnsi="Arial" w:cs="Arial"/>
        </w:rPr>
        <w:t>)</w:t>
      </w:r>
      <w:r w:rsidRPr="001A028A">
        <w:rPr>
          <w:rFonts w:ascii="Arial" w:hAnsi="Arial" w:cs="Arial"/>
        </w:rPr>
        <w:t>.</w:t>
      </w:r>
    </w:p>
    <w:p w14:paraId="117B34FD" w14:textId="77777777" w:rsidR="001A028A" w:rsidRPr="001A028A" w:rsidRDefault="001A028A" w:rsidP="001A028A">
      <w:pPr>
        <w:spacing w:line="360" w:lineRule="auto"/>
        <w:jc w:val="both"/>
        <w:rPr>
          <w:rFonts w:ascii="Arial" w:hAnsi="Arial" w:cs="Arial"/>
        </w:rPr>
      </w:pPr>
    </w:p>
    <w:p w14:paraId="3EAC897B" w14:textId="4E9BDE8F" w:rsidR="001A028A" w:rsidRPr="001A028A" w:rsidRDefault="001A028A" w:rsidP="001A028A">
      <w:pPr>
        <w:spacing w:line="360" w:lineRule="auto"/>
        <w:jc w:val="both"/>
        <w:rPr>
          <w:rFonts w:ascii="Arial" w:hAnsi="Arial" w:cs="Arial"/>
        </w:rPr>
      </w:pPr>
      <w:r w:rsidRPr="001A028A">
        <w:rPr>
          <w:rFonts w:ascii="Arial" w:hAnsi="Arial" w:cs="Arial"/>
        </w:rPr>
        <w:t xml:space="preserve">Covell, K. a Howe, R. (2001) </w:t>
      </w:r>
      <w:r>
        <w:rPr>
          <w:rFonts w:ascii="Arial" w:hAnsi="Arial" w:cs="Arial"/>
        </w:rPr>
        <w:t>‘</w:t>
      </w:r>
      <w:r w:rsidRPr="001A028A">
        <w:rPr>
          <w:rFonts w:ascii="Arial" w:hAnsi="Arial" w:cs="Arial"/>
        </w:rPr>
        <w:t>Moral Education through the 3 Rs: Rights, respect and responsibility</w:t>
      </w:r>
      <w:r>
        <w:rPr>
          <w:rFonts w:ascii="Arial" w:hAnsi="Arial" w:cs="Arial"/>
        </w:rPr>
        <w:t>’,</w:t>
      </w:r>
      <w:r w:rsidRPr="001A028A">
        <w:rPr>
          <w:rFonts w:ascii="Arial" w:hAnsi="Arial" w:cs="Arial"/>
        </w:rPr>
        <w:t xml:space="preserve"> </w:t>
      </w:r>
      <w:r w:rsidRPr="001A028A">
        <w:rPr>
          <w:rFonts w:ascii="Arial" w:hAnsi="Arial" w:cs="Arial"/>
          <w:i/>
        </w:rPr>
        <w:t>Journal of Moral Education</w:t>
      </w:r>
      <w:r w:rsidRPr="001A028A">
        <w:rPr>
          <w:rFonts w:ascii="Arial" w:hAnsi="Arial" w:cs="Arial"/>
        </w:rPr>
        <w:t>, 30</w:t>
      </w:r>
      <w:r>
        <w:rPr>
          <w:rFonts w:ascii="Arial" w:hAnsi="Arial" w:cs="Arial"/>
        </w:rPr>
        <w:t xml:space="preserve">, </w:t>
      </w:r>
      <w:r w:rsidRPr="001A028A">
        <w:rPr>
          <w:rFonts w:ascii="Arial" w:hAnsi="Arial" w:cs="Arial"/>
        </w:rPr>
        <w:t xml:space="preserve">1, </w:t>
      </w:r>
      <w:r>
        <w:rPr>
          <w:rFonts w:ascii="Arial" w:hAnsi="Arial" w:cs="Arial"/>
        </w:rPr>
        <w:t>tt</w:t>
      </w:r>
      <w:r w:rsidRPr="001A028A">
        <w:rPr>
          <w:rFonts w:ascii="Arial" w:hAnsi="Arial" w:cs="Arial"/>
        </w:rPr>
        <w:t>.29-41.</w:t>
      </w:r>
    </w:p>
    <w:p w14:paraId="7C22F6AB" w14:textId="77777777" w:rsidR="001A028A" w:rsidRPr="001A028A" w:rsidRDefault="001A028A" w:rsidP="001A028A">
      <w:pPr>
        <w:spacing w:line="360" w:lineRule="auto"/>
        <w:jc w:val="both"/>
        <w:rPr>
          <w:rFonts w:ascii="Arial" w:hAnsi="Arial" w:cs="Arial"/>
        </w:rPr>
      </w:pPr>
    </w:p>
    <w:p w14:paraId="645DE6CB" w14:textId="461661CA" w:rsidR="001A028A" w:rsidRPr="001A028A" w:rsidRDefault="001A028A" w:rsidP="001A028A">
      <w:pPr>
        <w:spacing w:line="360" w:lineRule="auto"/>
        <w:jc w:val="both"/>
        <w:rPr>
          <w:rFonts w:ascii="Arial" w:hAnsi="Arial" w:cs="Arial"/>
        </w:rPr>
      </w:pPr>
      <w:r w:rsidRPr="001A028A">
        <w:rPr>
          <w:rFonts w:ascii="Arial" w:hAnsi="Arial" w:cs="Arial"/>
        </w:rPr>
        <w:t xml:space="preserve">Covell, K., Howe, R. a McNeil, J. (2010) </w:t>
      </w:r>
      <w:r>
        <w:rPr>
          <w:rFonts w:ascii="Arial" w:hAnsi="Arial" w:cs="Arial"/>
        </w:rPr>
        <w:t>‘</w:t>
      </w:r>
      <w:r w:rsidRPr="001A028A">
        <w:rPr>
          <w:rFonts w:ascii="Arial" w:hAnsi="Arial" w:cs="Arial"/>
        </w:rPr>
        <w:t>Implementing children’s human rights education in schools</w:t>
      </w:r>
      <w:r>
        <w:rPr>
          <w:rFonts w:ascii="Arial" w:hAnsi="Arial" w:cs="Arial"/>
        </w:rPr>
        <w:t>’,</w:t>
      </w:r>
      <w:r w:rsidRPr="001A028A">
        <w:rPr>
          <w:rFonts w:ascii="Arial" w:hAnsi="Arial" w:cs="Arial"/>
        </w:rPr>
        <w:t xml:space="preserve"> </w:t>
      </w:r>
      <w:r w:rsidRPr="001A028A">
        <w:rPr>
          <w:rFonts w:ascii="Arial" w:hAnsi="Arial" w:cs="Arial"/>
          <w:i/>
        </w:rPr>
        <w:t>Improving Schools</w:t>
      </w:r>
      <w:r w:rsidRPr="001A028A">
        <w:rPr>
          <w:rFonts w:ascii="Arial" w:hAnsi="Arial" w:cs="Arial"/>
        </w:rPr>
        <w:t>, 13</w:t>
      </w:r>
      <w:r>
        <w:rPr>
          <w:rFonts w:ascii="Arial" w:hAnsi="Arial" w:cs="Arial"/>
        </w:rPr>
        <w:t xml:space="preserve">, </w:t>
      </w:r>
      <w:r w:rsidRPr="001A028A">
        <w:rPr>
          <w:rFonts w:ascii="Arial" w:hAnsi="Arial" w:cs="Arial"/>
        </w:rPr>
        <w:t xml:space="preserve">2, </w:t>
      </w:r>
      <w:r>
        <w:rPr>
          <w:rFonts w:ascii="Arial" w:hAnsi="Arial" w:cs="Arial"/>
        </w:rPr>
        <w:t>tt</w:t>
      </w:r>
      <w:r w:rsidRPr="001A028A">
        <w:rPr>
          <w:rFonts w:ascii="Arial" w:hAnsi="Arial" w:cs="Arial"/>
        </w:rPr>
        <w:t>.117-132.</w:t>
      </w:r>
    </w:p>
    <w:p w14:paraId="016BF083" w14:textId="77777777" w:rsidR="001A028A" w:rsidRPr="001A028A" w:rsidRDefault="001A028A" w:rsidP="001A028A">
      <w:pPr>
        <w:spacing w:line="360" w:lineRule="auto"/>
        <w:jc w:val="both"/>
        <w:rPr>
          <w:rFonts w:ascii="Arial" w:hAnsi="Arial" w:cs="Arial"/>
        </w:rPr>
      </w:pPr>
    </w:p>
    <w:p w14:paraId="24F6813F" w14:textId="586B1752" w:rsidR="001A028A" w:rsidRPr="001A028A" w:rsidRDefault="001A028A" w:rsidP="001A028A">
      <w:pPr>
        <w:spacing w:line="360" w:lineRule="auto"/>
        <w:jc w:val="both"/>
        <w:rPr>
          <w:rFonts w:ascii="Arial" w:hAnsi="Arial" w:cs="Arial"/>
        </w:rPr>
      </w:pPr>
      <w:r w:rsidRPr="001A028A">
        <w:rPr>
          <w:rFonts w:ascii="Arial" w:hAnsi="Arial" w:cs="Arial"/>
        </w:rPr>
        <w:t xml:space="preserve">Davies, L. (2010) </w:t>
      </w:r>
      <w:r>
        <w:rPr>
          <w:rFonts w:ascii="Arial" w:hAnsi="Arial" w:cs="Arial"/>
        </w:rPr>
        <w:t>‘</w:t>
      </w:r>
      <w:r w:rsidRPr="001A028A">
        <w:rPr>
          <w:rFonts w:ascii="Arial" w:hAnsi="Arial" w:cs="Arial"/>
        </w:rPr>
        <w:t>The potential of human rights education for conflict prevention and security</w:t>
      </w:r>
      <w:r>
        <w:rPr>
          <w:rFonts w:ascii="Arial" w:hAnsi="Arial" w:cs="Arial"/>
        </w:rPr>
        <w:t>’,</w:t>
      </w:r>
      <w:r w:rsidRPr="001A028A">
        <w:rPr>
          <w:rFonts w:ascii="Arial" w:hAnsi="Arial" w:cs="Arial"/>
        </w:rPr>
        <w:t xml:space="preserve"> </w:t>
      </w:r>
      <w:r w:rsidRPr="001A028A">
        <w:rPr>
          <w:rFonts w:ascii="Arial" w:hAnsi="Arial" w:cs="Arial"/>
          <w:i/>
        </w:rPr>
        <w:t>Intercultural Education</w:t>
      </w:r>
      <w:r w:rsidRPr="001A028A">
        <w:rPr>
          <w:rFonts w:ascii="Arial" w:hAnsi="Arial" w:cs="Arial"/>
        </w:rPr>
        <w:t>, 21</w:t>
      </w:r>
      <w:r>
        <w:rPr>
          <w:rFonts w:ascii="Arial" w:hAnsi="Arial" w:cs="Arial"/>
        </w:rPr>
        <w:t xml:space="preserve">, </w:t>
      </w:r>
      <w:r w:rsidRPr="001A028A">
        <w:rPr>
          <w:rFonts w:ascii="Arial" w:hAnsi="Arial" w:cs="Arial"/>
        </w:rPr>
        <w:t xml:space="preserve">5, </w:t>
      </w:r>
      <w:r>
        <w:rPr>
          <w:rFonts w:ascii="Arial" w:hAnsi="Arial" w:cs="Arial"/>
        </w:rPr>
        <w:t>tt</w:t>
      </w:r>
      <w:r w:rsidRPr="001A028A">
        <w:rPr>
          <w:rFonts w:ascii="Arial" w:hAnsi="Arial" w:cs="Arial"/>
        </w:rPr>
        <w:t>.463-471.</w:t>
      </w:r>
    </w:p>
    <w:p w14:paraId="1FC91572" w14:textId="77777777" w:rsidR="001A028A" w:rsidRPr="001A028A" w:rsidRDefault="001A028A" w:rsidP="001A028A">
      <w:pPr>
        <w:spacing w:line="360" w:lineRule="auto"/>
        <w:jc w:val="both"/>
        <w:rPr>
          <w:rFonts w:ascii="Arial" w:hAnsi="Arial" w:cs="Arial"/>
        </w:rPr>
      </w:pPr>
    </w:p>
    <w:p w14:paraId="0048874E" w14:textId="70BDF21F" w:rsidR="001A028A" w:rsidRPr="001A028A" w:rsidRDefault="001A028A" w:rsidP="001A028A">
      <w:pPr>
        <w:spacing w:line="360" w:lineRule="auto"/>
        <w:jc w:val="both"/>
        <w:rPr>
          <w:rFonts w:ascii="Arial" w:hAnsi="Arial" w:cs="Arial"/>
        </w:rPr>
      </w:pPr>
      <w:r w:rsidRPr="001A028A">
        <w:rPr>
          <w:rFonts w:ascii="Arial" w:hAnsi="Arial" w:cs="Arial"/>
        </w:rPr>
        <w:t xml:space="preserve">Donaldson, G. (2015) </w:t>
      </w:r>
      <w:r w:rsidRPr="001A028A">
        <w:rPr>
          <w:rFonts w:ascii="Arial" w:hAnsi="Arial" w:cs="Arial"/>
          <w:i/>
        </w:rPr>
        <w:t>Successful Futures</w:t>
      </w:r>
      <w:r w:rsidRPr="001A028A">
        <w:rPr>
          <w:rFonts w:ascii="Arial" w:hAnsi="Arial" w:cs="Arial"/>
        </w:rPr>
        <w:t>. [</w:t>
      </w:r>
      <w:r>
        <w:rPr>
          <w:rFonts w:ascii="Arial" w:hAnsi="Arial" w:cs="Arial"/>
        </w:rPr>
        <w:t>Ar-lein</w:t>
      </w:r>
      <w:r w:rsidRPr="001A028A">
        <w:rPr>
          <w:rFonts w:ascii="Arial" w:hAnsi="Arial" w:cs="Arial"/>
        </w:rPr>
        <w:t xml:space="preserve">] Gweddill.gov.wales. </w:t>
      </w:r>
      <w:r>
        <w:rPr>
          <w:rFonts w:ascii="Arial" w:hAnsi="Arial" w:cs="Arial"/>
        </w:rPr>
        <w:t>Ar gael yn</w:t>
      </w:r>
      <w:r w:rsidRPr="001A028A">
        <w:rPr>
          <w:rFonts w:ascii="Arial" w:hAnsi="Arial" w:cs="Arial"/>
        </w:rPr>
        <w:t xml:space="preserve">: https://gweddill.gov.wales/docs/dcells/publications/150225-successful-futures-en.pdf </w:t>
      </w:r>
      <w:r>
        <w:rPr>
          <w:rFonts w:ascii="Arial" w:hAnsi="Arial" w:cs="Arial"/>
        </w:rPr>
        <w:t>(Darllenwyd:</w:t>
      </w:r>
      <w:r w:rsidRPr="001A028A">
        <w:rPr>
          <w:rFonts w:ascii="Arial" w:hAnsi="Arial" w:cs="Arial"/>
        </w:rPr>
        <w:t xml:space="preserve"> 2</w:t>
      </w:r>
      <w:r>
        <w:rPr>
          <w:rFonts w:ascii="Arial" w:hAnsi="Arial" w:cs="Arial"/>
        </w:rPr>
        <w:t>3</w:t>
      </w:r>
      <w:r w:rsidRPr="001A028A">
        <w:rPr>
          <w:rFonts w:ascii="Arial" w:hAnsi="Arial" w:cs="Arial"/>
        </w:rPr>
        <w:t xml:space="preserve"> </w:t>
      </w:r>
      <w:r>
        <w:rPr>
          <w:rFonts w:ascii="Arial" w:hAnsi="Arial" w:cs="Arial"/>
        </w:rPr>
        <w:t>Ebrill</w:t>
      </w:r>
      <w:r w:rsidRPr="001A028A">
        <w:rPr>
          <w:rFonts w:ascii="Arial" w:hAnsi="Arial" w:cs="Arial"/>
        </w:rPr>
        <w:t xml:space="preserve"> 2019</w:t>
      </w:r>
      <w:r>
        <w:rPr>
          <w:rFonts w:ascii="Arial" w:hAnsi="Arial" w:cs="Arial"/>
        </w:rPr>
        <w:t>)</w:t>
      </w:r>
      <w:r w:rsidRPr="001A028A">
        <w:rPr>
          <w:rFonts w:ascii="Arial" w:hAnsi="Arial" w:cs="Arial"/>
        </w:rPr>
        <w:t>.</w:t>
      </w:r>
    </w:p>
    <w:p w14:paraId="797B5EBD" w14:textId="77777777" w:rsidR="001A028A" w:rsidRPr="001A028A" w:rsidRDefault="001A028A" w:rsidP="001A028A">
      <w:pPr>
        <w:spacing w:line="360" w:lineRule="auto"/>
        <w:jc w:val="both"/>
        <w:rPr>
          <w:rFonts w:ascii="Arial" w:hAnsi="Arial" w:cs="Arial"/>
        </w:rPr>
      </w:pPr>
    </w:p>
    <w:p w14:paraId="0CEE5EFB" w14:textId="7BAD6A30" w:rsidR="001A028A" w:rsidRPr="001A028A" w:rsidRDefault="001A028A" w:rsidP="001A028A">
      <w:pPr>
        <w:spacing w:line="360" w:lineRule="auto"/>
        <w:jc w:val="both"/>
        <w:rPr>
          <w:rFonts w:ascii="Arial" w:hAnsi="Arial" w:cs="Arial"/>
        </w:rPr>
      </w:pPr>
      <w:r w:rsidRPr="001A028A">
        <w:rPr>
          <w:rFonts w:ascii="Arial" w:hAnsi="Arial" w:cs="Arial"/>
        </w:rPr>
        <w:t xml:space="preserve">Eckmann, M. (2010) </w:t>
      </w:r>
      <w:r>
        <w:rPr>
          <w:rFonts w:ascii="Arial" w:hAnsi="Arial" w:cs="Arial"/>
        </w:rPr>
        <w:t>‘</w:t>
      </w:r>
      <w:r w:rsidRPr="001A028A">
        <w:rPr>
          <w:rFonts w:ascii="Arial" w:hAnsi="Arial" w:cs="Arial"/>
        </w:rPr>
        <w:t>Exploring the relevance of Holocaust education for human rights education</w:t>
      </w:r>
      <w:r>
        <w:rPr>
          <w:rFonts w:ascii="Arial" w:hAnsi="Arial" w:cs="Arial"/>
        </w:rPr>
        <w:t>’,</w:t>
      </w:r>
      <w:r w:rsidRPr="001A028A">
        <w:rPr>
          <w:rFonts w:ascii="Arial" w:hAnsi="Arial" w:cs="Arial"/>
        </w:rPr>
        <w:t xml:space="preserve"> </w:t>
      </w:r>
      <w:r w:rsidRPr="001A028A">
        <w:rPr>
          <w:rFonts w:ascii="Arial" w:hAnsi="Arial" w:cs="Arial"/>
          <w:i/>
        </w:rPr>
        <w:t>PROSPECTS</w:t>
      </w:r>
      <w:r w:rsidRPr="001A028A">
        <w:rPr>
          <w:rFonts w:ascii="Arial" w:hAnsi="Arial" w:cs="Arial"/>
        </w:rPr>
        <w:t>, 40</w:t>
      </w:r>
      <w:r>
        <w:rPr>
          <w:rFonts w:ascii="Arial" w:hAnsi="Arial" w:cs="Arial"/>
        </w:rPr>
        <w:t xml:space="preserve">, </w:t>
      </w:r>
      <w:r w:rsidRPr="001A028A">
        <w:rPr>
          <w:rFonts w:ascii="Arial" w:hAnsi="Arial" w:cs="Arial"/>
        </w:rPr>
        <w:t xml:space="preserve">1, </w:t>
      </w:r>
      <w:r>
        <w:rPr>
          <w:rFonts w:ascii="Arial" w:hAnsi="Arial" w:cs="Arial"/>
        </w:rPr>
        <w:t>tt</w:t>
      </w:r>
      <w:r w:rsidRPr="001A028A">
        <w:rPr>
          <w:rFonts w:ascii="Arial" w:hAnsi="Arial" w:cs="Arial"/>
        </w:rPr>
        <w:t>.7-16.</w:t>
      </w:r>
    </w:p>
    <w:p w14:paraId="2FBE7310" w14:textId="77777777" w:rsidR="001A028A" w:rsidRPr="001A028A" w:rsidRDefault="001A028A" w:rsidP="001A028A">
      <w:pPr>
        <w:spacing w:line="360" w:lineRule="auto"/>
        <w:jc w:val="both"/>
        <w:rPr>
          <w:rFonts w:ascii="Arial" w:hAnsi="Arial" w:cs="Arial"/>
        </w:rPr>
      </w:pPr>
    </w:p>
    <w:p w14:paraId="38510946" w14:textId="2EC87759" w:rsidR="001A028A" w:rsidRPr="001A028A" w:rsidRDefault="001A028A" w:rsidP="001A028A">
      <w:pPr>
        <w:spacing w:line="360" w:lineRule="auto"/>
        <w:jc w:val="both"/>
        <w:rPr>
          <w:rFonts w:ascii="Arial" w:hAnsi="Arial" w:cs="Arial"/>
        </w:rPr>
      </w:pPr>
      <w:r w:rsidRPr="001A028A">
        <w:rPr>
          <w:rFonts w:ascii="Arial" w:hAnsi="Arial" w:cs="Arial"/>
        </w:rPr>
        <w:t xml:space="preserve">Frantzi, K. (2004) </w:t>
      </w:r>
      <w:r>
        <w:rPr>
          <w:rFonts w:ascii="Arial" w:hAnsi="Arial" w:cs="Arial"/>
        </w:rPr>
        <w:t>‘</w:t>
      </w:r>
      <w:r w:rsidRPr="001A028A">
        <w:rPr>
          <w:rFonts w:ascii="Arial" w:hAnsi="Arial" w:cs="Arial"/>
        </w:rPr>
        <w:t>Human Rights Education: The United Nations Endeavour and the Importance of Childhood and Intelligent Sympathy</w:t>
      </w:r>
      <w:r>
        <w:rPr>
          <w:rFonts w:ascii="Arial" w:hAnsi="Arial" w:cs="Arial"/>
        </w:rPr>
        <w:t>’,</w:t>
      </w:r>
      <w:r w:rsidRPr="001A028A">
        <w:rPr>
          <w:rFonts w:ascii="Arial" w:hAnsi="Arial" w:cs="Arial"/>
        </w:rPr>
        <w:t xml:space="preserve"> </w:t>
      </w:r>
      <w:r w:rsidRPr="001A028A">
        <w:rPr>
          <w:rFonts w:ascii="Arial" w:hAnsi="Arial" w:cs="Arial"/>
          <w:i/>
        </w:rPr>
        <w:t>International Education Journal</w:t>
      </w:r>
      <w:r w:rsidRPr="001A028A">
        <w:rPr>
          <w:rFonts w:ascii="Arial" w:hAnsi="Arial" w:cs="Arial"/>
        </w:rPr>
        <w:t>, [</w:t>
      </w:r>
      <w:r>
        <w:rPr>
          <w:rFonts w:ascii="Arial" w:hAnsi="Arial" w:cs="Arial"/>
        </w:rPr>
        <w:t>Ar-lein</w:t>
      </w:r>
      <w:r w:rsidRPr="001A028A">
        <w:rPr>
          <w:rFonts w:ascii="Arial" w:hAnsi="Arial" w:cs="Arial"/>
        </w:rPr>
        <w:t>] 5</w:t>
      </w:r>
      <w:r>
        <w:rPr>
          <w:rFonts w:ascii="Arial" w:hAnsi="Arial" w:cs="Arial"/>
        </w:rPr>
        <w:t xml:space="preserve">, </w:t>
      </w:r>
      <w:r w:rsidRPr="001A028A">
        <w:rPr>
          <w:rFonts w:ascii="Arial" w:hAnsi="Arial" w:cs="Arial"/>
        </w:rPr>
        <w:t xml:space="preserve">1, </w:t>
      </w:r>
      <w:r>
        <w:rPr>
          <w:rFonts w:ascii="Arial" w:hAnsi="Arial" w:cs="Arial"/>
        </w:rPr>
        <w:t>tt</w:t>
      </w:r>
      <w:r w:rsidRPr="001A028A">
        <w:rPr>
          <w:rFonts w:ascii="Arial" w:hAnsi="Arial" w:cs="Arial"/>
        </w:rPr>
        <w:t xml:space="preserve">.1-8. </w:t>
      </w:r>
      <w:r>
        <w:rPr>
          <w:rFonts w:ascii="Arial" w:hAnsi="Arial" w:cs="Arial"/>
        </w:rPr>
        <w:t>Ar gael yn</w:t>
      </w:r>
      <w:r w:rsidRPr="001A028A">
        <w:rPr>
          <w:rFonts w:ascii="Arial" w:hAnsi="Arial" w:cs="Arial"/>
        </w:rPr>
        <w:t xml:space="preserve">: https://ehlt.flinders.edu.au/education/iej/articles/v5n1/Frantzi/paper.pdf </w:t>
      </w:r>
      <w:r>
        <w:rPr>
          <w:rFonts w:ascii="Arial" w:hAnsi="Arial" w:cs="Arial"/>
        </w:rPr>
        <w:t>(Darllenwyd:</w:t>
      </w:r>
      <w:r w:rsidRPr="001A028A">
        <w:rPr>
          <w:rFonts w:ascii="Arial" w:hAnsi="Arial" w:cs="Arial"/>
        </w:rPr>
        <w:t xml:space="preserve"> 2</w:t>
      </w:r>
      <w:r>
        <w:rPr>
          <w:rFonts w:ascii="Arial" w:hAnsi="Arial" w:cs="Arial"/>
        </w:rPr>
        <w:t>4</w:t>
      </w:r>
      <w:r w:rsidRPr="001A028A">
        <w:rPr>
          <w:rFonts w:ascii="Arial" w:hAnsi="Arial" w:cs="Arial"/>
        </w:rPr>
        <w:t xml:space="preserve"> </w:t>
      </w:r>
      <w:r>
        <w:rPr>
          <w:rFonts w:ascii="Arial" w:hAnsi="Arial" w:cs="Arial"/>
        </w:rPr>
        <w:t>Ebrill</w:t>
      </w:r>
      <w:r w:rsidRPr="001A028A">
        <w:rPr>
          <w:rFonts w:ascii="Arial" w:hAnsi="Arial" w:cs="Arial"/>
        </w:rPr>
        <w:t xml:space="preserve"> 2019</w:t>
      </w:r>
      <w:r>
        <w:rPr>
          <w:rFonts w:ascii="Arial" w:hAnsi="Arial" w:cs="Arial"/>
        </w:rPr>
        <w:t>)</w:t>
      </w:r>
      <w:r w:rsidRPr="001A028A">
        <w:rPr>
          <w:rFonts w:ascii="Arial" w:hAnsi="Arial" w:cs="Arial"/>
        </w:rPr>
        <w:t>.</w:t>
      </w:r>
    </w:p>
    <w:p w14:paraId="17DDA1D1" w14:textId="77777777" w:rsidR="001A028A" w:rsidRPr="001A028A" w:rsidRDefault="001A028A" w:rsidP="001A028A">
      <w:pPr>
        <w:spacing w:line="360" w:lineRule="auto"/>
        <w:jc w:val="both"/>
        <w:rPr>
          <w:rFonts w:ascii="Arial" w:hAnsi="Arial" w:cs="Arial"/>
        </w:rPr>
      </w:pPr>
    </w:p>
    <w:p w14:paraId="2C958B2B" w14:textId="312344E4" w:rsidR="001A028A" w:rsidRPr="001A028A" w:rsidRDefault="001A028A" w:rsidP="001A028A">
      <w:pPr>
        <w:spacing w:line="360" w:lineRule="auto"/>
        <w:jc w:val="both"/>
        <w:rPr>
          <w:rFonts w:ascii="Arial" w:hAnsi="Arial" w:cs="Arial"/>
        </w:rPr>
      </w:pPr>
      <w:r w:rsidRPr="001A028A">
        <w:rPr>
          <w:rFonts w:ascii="Arial" w:hAnsi="Arial" w:cs="Arial"/>
        </w:rPr>
        <w:lastRenderedPageBreak/>
        <w:t xml:space="preserve">Grover, S. (2002) </w:t>
      </w:r>
      <w:r>
        <w:rPr>
          <w:rFonts w:ascii="Arial" w:hAnsi="Arial" w:cs="Arial"/>
        </w:rPr>
        <w:t>‘</w:t>
      </w:r>
      <w:r w:rsidRPr="001A028A">
        <w:rPr>
          <w:rFonts w:ascii="Arial" w:hAnsi="Arial" w:cs="Arial"/>
        </w:rPr>
        <w:t>Why aren't these youngsters in school? Meeting Canada's Charter obligations to disadvantaged adolescents</w:t>
      </w:r>
      <w:r>
        <w:rPr>
          <w:rFonts w:ascii="Arial" w:hAnsi="Arial" w:cs="Arial"/>
        </w:rPr>
        <w:t>’,</w:t>
      </w:r>
      <w:r w:rsidRPr="001A028A">
        <w:rPr>
          <w:rFonts w:ascii="Arial" w:hAnsi="Arial" w:cs="Arial"/>
        </w:rPr>
        <w:t xml:space="preserve"> </w:t>
      </w:r>
      <w:r w:rsidRPr="001A028A">
        <w:rPr>
          <w:rFonts w:ascii="Arial" w:hAnsi="Arial" w:cs="Arial"/>
          <w:i/>
        </w:rPr>
        <w:t>The International Journal of Children's Rights</w:t>
      </w:r>
      <w:r w:rsidRPr="001A028A">
        <w:rPr>
          <w:rFonts w:ascii="Arial" w:hAnsi="Arial" w:cs="Arial"/>
        </w:rPr>
        <w:t>, 10</w:t>
      </w:r>
      <w:r>
        <w:rPr>
          <w:rFonts w:ascii="Arial" w:hAnsi="Arial" w:cs="Arial"/>
        </w:rPr>
        <w:t xml:space="preserve">, </w:t>
      </w:r>
      <w:r w:rsidRPr="001A028A">
        <w:rPr>
          <w:rFonts w:ascii="Arial" w:hAnsi="Arial" w:cs="Arial"/>
        </w:rPr>
        <w:t xml:space="preserve">1, </w:t>
      </w:r>
      <w:r>
        <w:rPr>
          <w:rFonts w:ascii="Arial" w:hAnsi="Arial" w:cs="Arial"/>
        </w:rPr>
        <w:t>tt</w:t>
      </w:r>
      <w:r w:rsidRPr="001A028A">
        <w:rPr>
          <w:rFonts w:ascii="Arial" w:hAnsi="Arial" w:cs="Arial"/>
        </w:rPr>
        <w:t>.1-37.</w:t>
      </w:r>
    </w:p>
    <w:p w14:paraId="0008CBF7" w14:textId="77777777" w:rsidR="001A028A" w:rsidRPr="001A028A" w:rsidRDefault="001A028A" w:rsidP="001A028A">
      <w:pPr>
        <w:spacing w:line="360" w:lineRule="auto"/>
        <w:jc w:val="both"/>
        <w:rPr>
          <w:rFonts w:ascii="Arial" w:hAnsi="Arial" w:cs="Arial"/>
        </w:rPr>
      </w:pPr>
    </w:p>
    <w:p w14:paraId="6C855FF3" w14:textId="0ECFC6BF" w:rsidR="001A028A" w:rsidRPr="001A028A" w:rsidRDefault="001A028A" w:rsidP="001A028A">
      <w:pPr>
        <w:spacing w:line="360" w:lineRule="auto"/>
        <w:jc w:val="both"/>
        <w:rPr>
          <w:rFonts w:ascii="Arial" w:hAnsi="Arial" w:cs="Arial"/>
        </w:rPr>
      </w:pPr>
      <w:r w:rsidRPr="001A028A">
        <w:rPr>
          <w:rFonts w:ascii="Arial" w:hAnsi="Arial" w:cs="Arial"/>
        </w:rPr>
        <w:t xml:space="preserve">I’Anson, J. a Allan, J. (2006) </w:t>
      </w:r>
      <w:r>
        <w:rPr>
          <w:rFonts w:ascii="Arial" w:hAnsi="Arial" w:cs="Arial"/>
        </w:rPr>
        <w:t>‘</w:t>
      </w:r>
      <w:r w:rsidRPr="001A028A">
        <w:rPr>
          <w:rFonts w:ascii="Arial" w:hAnsi="Arial" w:cs="Arial"/>
        </w:rPr>
        <w:t>Children’s rights in practice: a study of change within a primary school</w:t>
      </w:r>
      <w:r>
        <w:rPr>
          <w:rFonts w:ascii="Arial" w:hAnsi="Arial" w:cs="Arial"/>
        </w:rPr>
        <w:t>’,</w:t>
      </w:r>
      <w:r w:rsidRPr="001A028A">
        <w:rPr>
          <w:rFonts w:ascii="Arial" w:hAnsi="Arial" w:cs="Arial"/>
        </w:rPr>
        <w:t xml:space="preserve"> </w:t>
      </w:r>
      <w:r w:rsidRPr="001A028A">
        <w:rPr>
          <w:rFonts w:ascii="Arial" w:hAnsi="Arial" w:cs="Arial"/>
          <w:i/>
        </w:rPr>
        <w:t>International Journal of Children's Spirituality</w:t>
      </w:r>
      <w:r w:rsidRPr="001A028A">
        <w:rPr>
          <w:rFonts w:ascii="Arial" w:hAnsi="Arial" w:cs="Arial"/>
        </w:rPr>
        <w:t>, 11</w:t>
      </w:r>
      <w:r>
        <w:rPr>
          <w:rFonts w:ascii="Arial" w:hAnsi="Arial" w:cs="Arial"/>
        </w:rPr>
        <w:t xml:space="preserve">, </w:t>
      </w:r>
      <w:r w:rsidRPr="001A028A">
        <w:rPr>
          <w:rFonts w:ascii="Arial" w:hAnsi="Arial" w:cs="Arial"/>
        </w:rPr>
        <w:t xml:space="preserve">2, </w:t>
      </w:r>
      <w:r>
        <w:rPr>
          <w:rFonts w:ascii="Arial" w:hAnsi="Arial" w:cs="Arial"/>
        </w:rPr>
        <w:t>tt</w:t>
      </w:r>
      <w:r w:rsidRPr="001A028A">
        <w:rPr>
          <w:rFonts w:ascii="Arial" w:hAnsi="Arial" w:cs="Arial"/>
        </w:rPr>
        <w:t>.265-279.</w:t>
      </w:r>
    </w:p>
    <w:p w14:paraId="53BEE756" w14:textId="77777777" w:rsidR="001A028A" w:rsidRPr="001A028A" w:rsidRDefault="001A028A" w:rsidP="001A028A">
      <w:pPr>
        <w:spacing w:line="360" w:lineRule="auto"/>
        <w:jc w:val="both"/>
        <w:rPr>
          <w:rFonts w:ascii="Arial" w:hAnsi="Arial" w:cs="Arial"/>
        </w:rPr>
      </w:pPr>
    </w:p>
    <w:p w14:paraId="5DBDB1AC" w14:textId="77B8EF37" w:rsidR="001A028A" w:rsidRPr="001A028A" w:rsidRDefault="001A028A" w:rsidP="001A028A">
      <w:pPr>
        <w:spacing w:line="360" w:lineRule="auto"/>
        <w:jc w:val="both"/>
        <w:rPr>
          <w:rFonts w:ascii="Arial" w:hAnsi="Arial" w:cs="Arial"/>
        </w:rPr>
      </w:pPr>
      <w:r w:rsidRPr="001A028A">
        <w:rPr>
          <w:rFonts w:ascii="Arial" w:hAnsi="Arial" w:cs="Arial"/>
        </w:rPr>
        <w:t xml:space="preserve">Johansson, E. (2005) </w:t>
      </w:r>
      <w:r>
        <w:rPr>
          <w:rFonts w:ascii="Arial" w:hAnsi="Arial" w:cs="Arial"/>
        </w:rPr>
        <w:t>‘</w:t>
      </w:r>
      <w:r w:rsidRPr="001A028A">
        <w:rPr>
          <w:rFonts w:ascii="Arial" w:hAnsi="Arial" w:cs="Arial"/>
        </w:rPr>
        <w:t>Children’s integrity — A marginalised right</w:t>
      </w:r>
      <w:r>
        <w:rPr>
          <w:rFonts w:ascii="Arial" w:hAnsi="Arial" w:cs="Arial"/>
        </w:rPr>
        <w:t>’</w:t>
      </w:r>
      <w:r w:rsidRPr="001A028A">
        <w:rPr>
          <w:rFonts w:ascii="Arial" w:hAnsi="Arial" w:cs="Arial"/>
          <w:i/>
        </w:rPr>
        <w:t>,</w:t>
      </w:r>
      <w:r w:rsidRPr="001A028A">
        <w:rPr>
          <w:rFonts w:ascii="Arial" w:hAnsi="Arial" w:cs="Arial"/>
          <w:i/>
        </w:rPr>
        <w:t xml:space="preserve"> International Journal of Early Childhood</w:t>
      </w:r>
      <w:r w:rsidRPr="001A028A">
        <w:rPr>
          <w:rFonts w:ascii="Arial" w:hAnsi="Arial" w:cs="Arial"/>
        </w:rPr>
        <w:t>, 37</w:t>
      </w:r>
      <w:r>
        <w:rPr>
          <w:rFonts w:ascii="Arial" w:hAnsi="Arial" w:cs="Arial"/>
        </w:rPr>
        <w:t xml:space="preserve">, </w:t>
      </w:r>
      <w:r w:rsidRPr="001A028A">
        <w:rPr>
          <w:rFonts w:ascii="Arial" w:hAnsi="Arial" w:cs="Arial"/>
        </w:rPr>
        <w:t xml:space="preserve">3, </w:t>
      </w:r>
      <w:r>
        <w:rPr>
          <w:rFonts w:ascii="Arial" w:hAnsi="Arial" w:cs="Arial"/>
        </w:rPr>
        <w:t>tt</w:t>
      </w:r>
      <w:r w:rsidRPr="001A028A">
        <w:rPr>
          <w:rFonts w:ascii="Arial" w:hAnsi="Arial" w:cs="Arial"/>
        </w:rPr>
        <w:t>.109-124.</w:t>
      </w:r>
    </w:p>
    <w:p w14:paraId="5155EEBF" w14:textId="77777777" w:rsidR="001A028A" w:rsidRPr="001A028A" w:rsidRDefault="001A028A" w:rsidP="001A028A">
      <w:pPr>
        <w:spacing w:line="360" w:lineRule="auto"/>
        <w:jc w:val="both"/>
        <w:rPr>
          <w:rFonts w:ascii="Arial" w:hAnsi="Arial" w:cs="Arial"/>
        </w:rPr>
      </w:pPr>
    </w:p>
    <w:p w14:paraId="68B4F85D" w14:textId="7A14D99C" w:rsidR="001A028A" w:rsidRPr="001A028A" w:rsidRDefault="001A028A" w:rsidP="001A028A">
      <w:pPr>
        <w:spacing w:line="360" w:lineRule="auto"/>
        <w:jc w:val="both"/>
        <w:rPr>
          <w:rFonts w:ascii="Arial" w:hAnsi="Arial" w:cs="Arial"/>
        </w:rPr>
      </w:pPr>
      <w:r w:rsidRPr="001A028A">
        <w:rPr>
          <w:rFonts w:ascii="Arial" w:hAnsi="Arial" w:cs="Arial"/>
        </w:rPr>
        <w:t xml:space="preserve">KOZİKOĞLU, İ. (2018) </w:t>
      </w:r>
      <w:r>
        <w:rPr>
          <w:rFonts w:ascii="Arial" w:hAnsi="Arial" w:cs="Arial"/>
        </w:rPr>
        <w:t>‘</w:t>
      </w:r>
      <w:r w:rsidRPr="001A028A">
        <w:rPr>
          <w:rFonts w:ascii="Arial" w:hAnsi="Arial" w:cs="Arial"/>
        </w:rPr>
        <w:t>Investigation of Pre-School Education Teachers' Opinions Concerning Children's Rights and Children Participation Rights</w:t>
      </w:r>
      <w:r>
        <w:rPr>
          <w:rFonts w:ascii="Arial" w:hAnsi="Arial" w:cs="Arial"/>
        </w:rPr>
        <w:t>’,</w:t>
      </w:r>
      <w:r w:rsidRPr="001A028A">
        <w:rPr>
          <w:rFonts w:ascii="Arial" w:hAnsi="Arial" w:cs="Arial"/>
        </w:rPr>
        <w:t xml:space="preserve"> </w:t>
      </w:r>
      <w:r w:rsidRPr="001A028A">
        <w:rPr>
          <w:rFonts w:ascii="Arial" w:hAnsi="Arial" w:cs="Arial"/>
          <w:i/>
        </w:rPr>
        <w:t>Cumhuriyet International Journal of Education</w:t>
      </w:r>
      <w:r w:rsidRPr="001A028A">
        <w:rPr>
          <w:rFonts w:ascii="Arial" w:hAnsi="Arial" w:cs="Arial"/>
        </w:rPr>
        <w:t>, 7</w:t>
      </w:r>
      <w:r>
        <w:rPr>
          <w:rFonts w:ascii="Arial" w:hAnsi="Arial" w:cs="Arial"/>
        </w:rPr>
        <w:t xml:space="preserve">, </w:t>
      </w:r>
      <w:r w:rsidRPr="001A028A">
        <w:rPr>
          <w:rFonts w:ascii="Arial" w:hAnsi="Arial" w:cs="Arial"/>
        </w:rPr>
        <w:t>4</w:t>
      </w:r>
      <w:r>
        <w:rPr>
          <w:rFonts w:ascii="Arial" w:hAnsi="Arial" w:cs="Arial"/>
        </w:rPr>
        <w:t>,</w:t>
      </w:r>
      <w:r w:rsidRPr="001A028A">
        <w:rPr>
          <w:rFonts w:ascii="Arial" w:hAnsi="Arial" w:cs="Arial"/>
        </w:rPr>
        <w:t xml:space="preserve"> </w:t>
      </w:r>
      <w:r>
        <w:rPr>
          <w:rFonts w:ascii="Arial" w:hAnsi="Arial" w:cs="Arial"/>
        </w:rPr>
        <w:t>tt</w:t>
      </w:r>
      <w:r w:rsidRPr="001A028A">
        <w:rPr>
          <w:rFonts w:ascii="Arial" w:hAnsi="Arial" w:cs="Arial"/>
        </w:rPr>
        <w:t>.408-427.</w:t>
      </w:r>
    </w:p>
    <w:p w14:paraId="01A905F8" w14:textId="77777777" w:rsidR="001A028A" w:rsidRPr="001A028A" w:rsidRDefault="001A028A" w:rsidP="001A028A">
      <w:pPr>
        <w:spacing w:line="360" w:lineRule="auto"/>
        <w:jc w:val="both"/>
        <w:rPr>
          <w:rFonts w:ascii="Arial" w:hAnsi="Arial" w:cs="Arial"/>
        </w:rPr>
      </w:pPr>
    </w:p>
    <w:p w14:paraId="4C56AA13" w14:textId="2BC5A86A" w:rsidR="001A028A" w:rsidRPr="001A028A" w:rsidRDefault="001A028A" w:rsidP="001A028A">
      <w:pPr>
        <w:spacing w:line="360" w:lineRule="auto"/>
        <w:jc w:val="both"/>
        <w:rPr>
          <w:rFonts w:ascii="Arial" w:hAnsi="Arial" w:cs="Arial"/>
        </w:rPr>
      </w:pPr>
      <w:r w:rsidRPr="001A028A">
        <w:rPr>
          <w:rFonts w:ascii="Arial" w:hAnsi="Arial" w:cs="Arial"/>
        </w:rPr>
        <w:t xml:space="preserve">McCowan, T. (2012) </w:t>
      </w:r>
      <w:r>
        <w:rPr>
          <w:rFonts w:ascii="Arial" w:hAnsi="Arial" w:cs="Arial"/>
        </w:rPr>
        <w:t>‘</w:t>
      </w:r>
      <w:r w:rsidRPr="001A028A">
        <w:rPr>
          <w:rFonts w:ascii="Arial" w:hAnsi="Arial" w:cs="Arial"/>
        </w:rPr>
        <w:t>Human rights within education: assessing the justification</w:t>
      </w:r>
      <w:r>
        <w:rPr>
          <w:rFonts w:ascii="Arial" w:hAnsi="Arial" w:cs="Arial"/>
        </w:rPr>
        <w:t>s’,</w:t>
      </w:r>
      <w:r w:rsidRPr="001A028A">
        <w:rPr>
          <w:rFonts w:ascii="Arial" w:hAnsi="Arial" w:cs="Arial"/>
        </w:rPr>
        <w:t xml:space="preserve">. </w:t>
      </w:r>
      <w:r w:rsidRPr="001A028A">
        <w:rPr>
          <w:rFonts w:ascii="Arial" w:hAnsi="Arial" w:cs="Arial"/>
          <w:i/>
        </w:rPr>
        <w:t>Cambridge Journal of Education</w:t>
      </w:r>
      <w:r w:rsidRPr="001A028A">
        <w:rPr>
          <w:rFonts w:ascii="Arial" w:hAnsi="Arial" w:cs="Arial"/>
        </w:rPr>
        <w:t>, 42</w:t>
      </w:r>
      <w:r>
        <w:rPr>
          <w:rFonts w:ascii="Arial" w:hAnsi="Arial" w:cs="Arial"/>
        </w:rPr>
        <w:t xml:space="preserve">, </w:t>
      </w:r>
      <w:r w:rsidRPr="001A028A">
        <w:rPr>
          <w:rFonts w:ascii="Arial" w:hAnsi="Arial" w:cs="Arial"/>
        </w:rPr>
        <w:t xml:space="preserve">1, </w:t>
      </w:r>
      <w:r>
        <w:rPr>
          <w:rFonts w:ascii="Arial" w:hAnsi="Arial" w:cs="Arial"/>
        </w:rPr>
        <w:t>tt</w:t>
      </w:r>
      <w:r w:rsidRPr="001A028A">
        <w:rPr>
          <w:rFonts w:ascii="Arial" w:hAnsi="Arial" w:cs="Arial"/>
        </w:rPr>
        <w:t>.67-81.</w:t>
      </w:r>
    </w:p>
    <w:p w14:paraId="33C77079" w14:textId="77777777" w:rsidR="001A028A" w:rsidRPr="001A028A" w:rsidRDefault="001A028A" w:rsidP="001A028A">
      <w:pPr>
        <w:spacing w:line="360" w:lineRule="auto"/>
        <w:jc w:val="both"/>
        <w:rPr>
          <w:rFonts w:ascii="Arial" w:hAnsi="Arial" w:cs="Arial"/>
        </w:rPr>
      </w:pPr>
    </w:p>
    <w:p w14:paraId="0532A189" w14:textId="547BC872" w:rsidR="001A028A" w:rsidRPr="001A028A" w:rsidRDefault="001A028A" w:rsidP="001A028A">
      <w:pPr>
        <w:spacing w:line="360" w:lineRule="auto"/>
        <w:jc w:val="both"/>
        <w:rPr>
          <w:rFonts w:ascii="Arial" w:hAnsi="Arial" w:cs="Arial"/>
        </w:rPr>
      </w:pPr>
      <w:r w:rsidRPr="001A028A">
        <w:rPr>
          <w:rFonts w:ascii="Arial" w:hAnsi="Arial" w:cs="Arial"/>
        </w:rPr>
        <w:t xml:space="preserve">McEvoy, L. a Lundy, L. (2007) </w:t>
      </w:r>
      <w:r>
        <w:rPr>
          <w:rFonts w:ascii="Arial" w:hAnsi="Arial" w:cs="Arial"/>
        </w:rPr>
        <w:t>‘</w:t>
      </w:r>
      <w:r w:rsidRPr="001A028A">
        <w:rPr>
          <w:rFonts w:ascii="Arial" w:hAnsi="Arial" w:cs="Arial"/>
        </w:rPr>
        <w:t>E</w:t>
      </w:r>
      <w:r w:rsidRPr="001A028A">
        <w:rPr>
          <w:rFonts w:ascii="Cambria Math" w:hAnsi="Cambria Math" w:cs="Cambria Math"/>
        </w:rPr>
        <w:t>‐</w:t>
      </w:r>
      <w:r w:rsidRPr="001A028A">
        <w:rPr>
          <w:rFonts w:ascii="Arial" w:hAnsi="Arial" w:cs="Arial"/>
        </w:rPr>
        <w:t>consultation with pupils: a rights</w:t>
      </w:r>
      <w:r w:rsidRPr="001A028A">
        <w:rPr>
          <w:rFonts w:ascii="Cambria Math" w:hAnsi="Cambria Math" w:cs="Cambria Math"/>
        </w:rPr>
        <w:t>‐</w:t>
      </w:r>
      <w:r w:rsidRPr="001A028A">
        <w:rPr>
          <w:rFonts w:ascii="Arial" w:hAnsi="Arial" w:cs="Arial"/>
        </w:rPr>
        <w:t>based approach to the integration of citizenship education and ICT</w:t>
      </w:r>
      <w:r>
        <w:rPr>
          <w:rFonts w:ascii="Arial" w:hAnsi="Arial" w:cs="Arial"/>
        </w:rPr>
        <w:t>’,</w:t>
      </w:r>
      <w:r w:rsidRPr="001A028A">
        <w:rPr>
          <w:rFonts w:ascii="Arial" w:hAnsi="Arial" w:cs="Arial"/>
        </w:rPr>
        <w:t xml:space="preserve"> </w:t>
      </w:r>
      <w:r w:rsidRPr="001A028A">
        <w:rPr>
          <w:rFonts w:ascii="Arial" w:hAnsi="Arial" w:cs="Arial"/>
          <w:i/>
        </w:rPr>
        <w:t>Technology, Pedagogy and Education</w:t>
      </w:r>
      <w:r w:rsidRPr="001A028A">
        <w:rPr>
          <w:rFonts w:ascii="Arial" w:hAnsi="Arial" w:cs="Arial"/>
        </w:rPr>
        <w:t>, 16</w:t>
      </w:r>
      <w:r>
        <w:rPr>
          <w:rFonts w:ascii="Arial" w:hAnsi="Arial" w:cs="Arial"/>
        </w:rPr>
        <w:t xml:space="preserve">, </w:t>
      </w:r>
      <w:r w:rsidRPr="001A028A">
        <w:rPr>
          <w:rFonts w:ascii="Arial" w:hAnsi="Arial" w:cs="Arial"/>
        </w:rPr>
        <w:t xml:space="preserve">3, </w:t>
      </w:r>
      <w:r>
        <w:rPr>
          <w:rFonts w:ascii="Arial" w:hAnsi="Arial" w:cs="Arial"/>
        </w:rPr>
        <w:t>tt</w:t>
      </w:r>
      <w:r w:rsidRPr="001A028A">
        <w:rPr>
          <w:rFonts w:ascii="Arial" w:hAnsi="Arial" w:cs="Arial"/>
        </w:rPr>
        <w:t>.305-319.</w:t>
      </w:r>
    </w:p>
    <w:p w14:paraId="026BB481" w14:textId="77777777" w:rsidR="001A028A" w:rsidRPr="001A028A" w:rsidRDefault="001A028A" w:rsidP="001A028A">
      <w:pPr>
        <w:spacing w:line="360" w:lineRule="auto"/>
        <w:jc w:val="both"/>
        <w:rPr>
          <w:rFonts w:ascii="Arial" w:hAnsi="Arial" w:cs="Arial"/>
        </w:rPr>
      </w:pPr>
    </w:p>
    <w:p w14:paraId="78F86106" w14:textId="2C628E73" w:rsidR="001A028A" w:rsidRPr="001A028A" w:rsidRDefault="001A028A" w:rsidP="001A028A">
      <w:pPr>
        <w:spacing w:line="360" w:lineRule="auto"/>
        <w:jc w:val="both"/>
        <w:rPr>
          <w:rFonts w:ascii="Arial" w:hAnsi="Arial" w:cs="Arial"/>
        </w:rPr>
      </w:pPr>
      <w:r w:rsidRPr="001A028A">
        <w:rPr>
          <w:rFonts w:ascii="Arial" w:hAnsi="Arial" w:cs="Arial"/>
        </w:rPr>
        <w:t xml:space="preserve">Mitchell, R. (2010) </w:t>
      </w:r>
      <w:r w:rsidR="000A6AFF">
        <w:rPr>
          <w:rFonts w:ascii="Arial" w:hAnsi="Arial" w:cs="Arial"/>
        </w:rPr>
        <w:t>‘</w:t>
      </w:r>
      <w:r w:rsidRPr="001A028A">
        <w:rPr>
          <w:rFonts w:ascii="Arial" w:hAnsi="Arial" w:cs="Arial"/>
        </w:rPr>
        <w:t>Who's Afraid Now? Reconstructing Canadian Citizenship Education Through Transdisciplinarity</w:t>
      </w:r>
      <w:r w:rsidR="000A6AFF">
        <w:rPr>
          <w:rFonts w:ascii="Arial" w:hAnsi="Arial" w:cs="Arial"/>
        </w:rPr>
        <w:t>’,</w:t>
      </w:r>
      <w:r w:rsidRPr="001A028A">
        <w:rPr>
          <w:rFonts w:ascii="Arial" w:hAnsi="Arial" w:cs="Arial"/>
        </w:rPr>
        <w:t xml:space="preserve"> </w:t>
      </w:r>
      <w:r w:rsidRPr="000A6AFF">
        <w:rPr>
          <w:rFonts w:ascii="Arial" w:hAnsi="Arial" w:cs="Arial"/>
          <w:i/>
        </w:rPr>
        <w:t>Review of Education, Pedagogy, and Cultural Studies</w:t>
      </w:r>
      <w:r w:rsidRPr="001A028A">
        <w:rPr>
          <w:rFonts w:ascii="Arial" w:hAnsi="Arial" w:cs="Arial"/>
        </w:rPr>
        <w:t>, 32</w:t>
      </w:r>
      <w:r w:rsidR="000A6AFF">
        <w:rPr>
          <w:rFonts w:ascii="Arial" w:hAnsi="Arial" w:cs="Arial"/>
        </w:rPr>
        <w:t xml:space="preserve">, </w:t>
      </w:r>
      <w:r w:rsidRPr="001A028A">
        <w:rPr>
          <w:rFonts w:ascii="Arial" w:hAnsi="Arial" w:cs="Arial"/>
        </w:rPr>
        <w:t xml:space="preserve">1, </w:t>
      </w:r>
      <w:r w:rsidR="000A6AFF">
        <w:rPr>
          <w:rFonts w:ascii="Arial" w:hAnsi="Arial" w:cs="Arial"/>
        </w:rPr>
        <w:t>tt</w:t>
      </w:r>
      <w:r w:rsidRPr="001A028A">
        <w:rPr>
          <w:rFonts w:ascii="Arial" w:hAnsi="Arial" w:cs="Arial"/>
        </w:rPr>
        <w:t>.37-65.</w:t>
      </w:r>
    </w:p>
    <w:p w14:paraId="6BAF0ACE" w14:textId="77777777" w:rsidR="001A028A" w:rsidRPr="001A028A" w:rsidRDefault="001A028A" w:rsidP="001A028A">
      <w:pPr>
        <w:spacing w:line="360" w:lineRule="auto"/>
        <w:jc w:val="both"/>
        <w:rPr>
          <w:rFonts w:ascii="Arial" w:hAnsi="Arial" w:cs="Arial"/>
        </w:rPr>
      </w:pPr>
    </w:p>
    <w:p w14:paraId="353E79B2" w14:textId="327E4DAA" w:rsidR="001A028A" w:rsidRPr="001A028A" w:rsidRDefault="001A028A" w:rsidP="001A028A">
      <w:pPr>
        <w:spacing w:line="360" w:lineRule="auto"/>
        <w:jc w:val="both"/>
        <w:rPr>
          <w:rFonts w:ascii="Arial" w:hAnsi="Arial" w:cs="Arial"/>
        </w:rPr>
      </w:pPr>
      <w:r w:rsidRPr="001A028A">
        <w:rPr>
          <w:rFonts w:ascii="Arial" w:hAnsi="Arial" w:cs="Arial"/>
        </w:rPr>
        <w:t xml:space="preserve">Quennerstedt, A. (2015). </w:t>
      </w:r>
      <w:r w:rsidR="000A6AFF">
        <w:rPr>
          <w:rFonts w:ascii="Arial" w:hAnsi="Arial" w:cs="Arial"/>
        </w:rPr>
        <w:t>‘</w:t>
      </w:r>
      <w:r w:rsidRPr="001A028A">
        <w:rPr>
          <w:rFonts w:ascii="Arial" w:hAnsi="Arial" w:cs="Arial"/>
        </w:rPr>
        <w:t>Education and children’s rights</w:t>
      </w:r>
      <w:r w:rsidR="000A6AFF">
        <w:rPr>
          <w:rFonts w:ascii="Arial" w:hAnsi="Arial" w:cs="Arial"/>
        </w:rPr>
        <w:t>’,</w:t>
      </w:r>
      <w:r w:rsidRPr="001A028A">
        <w:rPr>
          <w:rFonts w:ascii="Arial" w:hAnsi="Arial" w:cs="Arial"/>
        </w:rPr>
        <w:t xml:space="preserve"> </w:t>
      </w:r>
      <w:r w:rsidR="000A6AFF">
        <w:rPr>
          <w:rFonts w:ascii="Arial" w:hAnsi="Arial" w:cs="Arial"/>
        </w:rPr>
        <w:t>y</w:t>
      </w:r>
      <w:r w:rsidRPr="001A028A">
        <w:rPr>
          <w:rFonts w:ascii="Arial" w:hAnsi="Arial" w:cs="Arial"/>
        </w:rPr>
        <w:t xml:space="preserve">n: W. Vandenhole, E. Desmet, D. Reynaert a S. Lembrechts, ed., </w:t>
      </w:r>
      <w:r w:rsidRPr="000A6AFF">
        <w:rPr>
          <w:rFonts w:ascii="Arial" w:hAnsi="Arial" w:cs="Arial"/>
          <w:i/>
        </w:rPr>
        <w:t>The Routledge international handbook of children’s rights studies</w:t>
      </w:r>
      <w:r w:rsidRPr="001A028A">
        <w:rPr>
          <w:rFonts w:ascii="Arial" w:hAnsi="Arial" w:cs="Arial"/>
        </w:rPr>
        <w:t xml:space="preserve">. New York: Routledge, </w:t>
      </w:r>
      <w:r w:rsidR="000A6AFF">
        <w:rPr>
          <w:rFonts w:ascii="Arial" w:hAnsi="Arial" w:cs="Arial"/>
        </w:rPr>
        <w:t>tt</w:t>
      </w:r>
      <w:r w:rsidRPr="001A028A">
        <w:rPr>
          <w:rFonts w:ascii="Arial" w:hAnsi="Arial" w:cs="Arial"/>
        </w:rPr>
        <w:t>.201-215.</w:t>
      </w:r>
    </w:p>
    <w:p w14:paraId="38CF7B0E" w14:textId="77777777" w:rsidR="001A028A" w:rsidRPr="001A028A" w:rsidRDefault="001A028A" w:rsidP="001A028A">
      <w:pPr>
        <w:spacing w:line="360" w:lineRule="auto"/>
        <w:jc w:val="both"/>
        <w:rPr>
          <w:rFonts w:ascii="Arial" w:hAnsi="Arial" w:cs="Arial"/>
        </w:rPr>
      </w:pPr>
    </w:p>
    <w:p w14:paraId="0AB09651" w14:textId="3DCDF2DB" w:rsidR="001A028A" w:rsidRPr="001A028A" w:rsidRDefault="001A028A" w:rsidP="001A028A">
      <w:pPr>
        <w:spacing w:line="360" w:lineRule="auto"/>
        <w:jc w:val="both"/>
        <w:rPr>
          <w:rFonts w:ascii="Arial" w:hAnsi="Arial" w:cs="Arial"/>
        </w:rPr>
      </w:pPr>
      <w:r w:rsidRPr="001A028A">
        <w:rPr>
          <w:rFonts w:ascii="Arial" w:hAnsi="Arial" w:cs="Arial"/>
        </w:rPr>
        <w:t xml:space="preserve">Sandberg, A. a Ärlemalm-Hagsér, E. (2011) </w:t>
      </w:r>
      <w:r w:rsidR="000A6AFF">
        <w:rPr>
          <w:rFonts w:ascii="Arial" w:hAnsi="Arial" w:cs="Arial"/>
        </w:rPr>
        <w:t>‘</w:t>
      </w:r>
      <w:r w:rsidRPr="001A028A">
        <w:rPr>
          <w:rFonts w:ascii="Arial" w:hAnsi="Arial" w:cs="Arial"/>
        </w:rPr>
        <w:t>The Swedish National Curriculum: Play and Learning with Fundamental Values in Focus</w:t>
      </w:r>
      <w:r w:rsidR="000A6AFF">
        <w:rPr>
          <w:rFonts w:ascii="Arial" w:hAnsi="Arial" w:cs="Arial"/>
        </w:rPr>
        <w:t>’,</w:t>
      </w:r>
      <w:r w:rsidRPr="001A028A">
        <w:rPr>
          <w:rFonts w:ascii="Arial" w:hAnsi="Arial" w:cs="Arial"/>
        </w:rPr>
        <w:t xml:space="preserve"> </w:t>
      </w:r>
      <w:r w:rsidRPr="000A6AFF">
        <w:rPr>
          <w:rFonts w:ascii="Arial" w:hAnsi="Arial" w:cs="Arial"/>
          <w:i/>
        </w:rPr>
        <w:t>Australasian Journal of Early Childhood</w:t>
      </w:r>
      <w:r w:rsidRPr="001A028A">
        <w:rPr>
          <w:rFonts w:ascii="Arial" w:hAnsi="Arial" w:cs="Arial"/>
        </w:rPr>
        <w:t>, 36</w:t>
      </w:r>
      <w:r w:rsidR="000A6AFF">
        <w:rPr>
          <w:rFonts w:ascii="Arial" w:hAnsi="Arial" w:cs="Arial"/>
        </w:rPr>
        <w:t xml:space="preserve">, </w:t>
      </w:r>
      <w:r w:rsidRPr="001A028A">
        <w:rPr>
          <w:rFonts w:ascii="Arial" w:hAnsi="Arial" w:cs="Arial"/>
        </w:rPr>
        <w:t xml:space="preserve">1, </w:t>
      </w:r>
      <w:r w:rsidR="000A6AFF">
        <w:rPr>
          <w:rFonts w:ascii="Arial" w:hAnsi="Arial" w:cs="Arial"/>
        </w:rPr>
        <w:t>tt</w:t>
      </w:r>
      <w:r w:rsidRPr="001A028A">
        <w:rPr>
          <w:rFonts w:ascii="Arial" w:hAnsi="Arial" w:cs="Arial"/>
        </w:rPr>
        <w:t>.44-50.</w:t>
      </w:r>
    </w:p>
    <w:p w14:paraId="338346D1" w14:textId="77777777" w:rsidR="001A028A" w:rsidRPr="001A028A" w:rsidRDefault="001A028A" w:rsidP="001A028A">
      <w:pPr>
        <w:spacing w:line="360" w:lineRule="auto"/>
        <w:jc w:val="both"/>
        <w:rPr>
          <w:rFonts w:ascii="Arial" w:hAnsi="Arial" w:cs="Arial"/>
        </w:rPr>
      </w:pPr>
    </w:p>
    <w:p w14:paraId="4E408BE7" w14:textId="222E91B3" w:rsidR="001A028A" w:rsidRPr="001A028A" w:rsidRDefault="001A028A" w:rsidP="001A028A">
      <w:pPr>
        <w:spacing w:line="360" w:lineRule="auto"/>
        <w:jc w:val="both"/>
        <w:rPr>
          <w:rFonts w:ascii="Arial" w:hAnsi="Arial" w:cs="Arial"/>
        </w:rPr>
      </w:pPr>
      <w:r w:rsidRPr="001A028A">
        <w:rPr>
          <w:rFonts w:ascii="Arial" w:hAnsi="Arial" w:cs="Arial"/>
        </w:rPr>
        <w:lastRenderedPageBreak/>
        <w:t xml:space="preserve">Smith, A. (2007) </w:t>
      </w:r>
      <w:r w:rsidR="000A6AFF">
        <w:rPr>
          <w:rFonts w:ascii="Arial" w:hAnsi="Arial" w:cs="Arial"/>
        </w:rPr>
        <w:t>‘</w:t>
      </w:r>
      <w:r w:rsidRPr="001A028A">
        <w:rPr>
          <w:rFonts w:ascii="Arial" w:hAnsi="Arial" w:cs="Arial"/>
        </w:rPr>
        <w:t>Children and Young People's Participation Rights in Education</w:t>
      </w:r>
      <w:r w:rsidR="000A6AFF">
        <w:rPr>
          <w:rFonts w:ascii="Arial" w:hAnsi="Arial" w:cs="Arial"/>
        </w:rPr>
        <w:t>’,</w:t>
      </w:r>
      <w:r w:rsidRPr="001A028A">
        <w:rPr>
          <w:rFonts w:ascii="Arial" w:hAnsi="Arial" w:cs="Arial"/>
        </w:rPr>
        <w:t xml:space="preserve"> </w:t>
      </w:r>
      <w:r w:rsidRPr="000A6AFF">
        <w:rPr>
          <w:rFonts w:ascii="Arial" w:hAnsi="Arial" w:cs="Arial"/>
          <w:i/>
        </w:rPr>
        <w:t>The International Journal of Children's Rights</w:t>
      </w:r>
      <w:r w:rsidRPr="001A028A">
        <w:rPr>
          <w:rFonts w:ascii="Arial" w:hAnsi="Arial" w:cs="Arial"/>
        </w:rPr>
        <w:t>, 15</w:t>
      </w:r>
      <w:r w:rsidR="000A6AFF">
        <w:rPr>
          <w:rFonts w:ascii="Arial" w:hAnsi="Arial" w:cs="Arial"/>
        </w:rPr>
        <w:t xml:space="preserve">, </w:t>
      </w:r>
      <w:r w:rsidRPr="001A028A">
        <w:rPr>
          <w:rFonts w:ascii="Arial" w:hAnsi="Arial" w:cs="Arial"/>
        </w:rPr>
        <w:t xml:space="preserve">1, </w:t>
      </w:r>
      <w:r w:rsidR="000A6AFF">
        <w:rPr>
          <w:rFonts w:ascii="Arial" w:hAnsi="Arial" w:cs="Arial"/>
        </w:rPr>
        <w:t>tt</w:t>
      </w:r>
      <w:r w:rsidRPr="001A028A">
        <w:rPr>
          <w:rFonts w:ascii="Arial" w:hAnsi="Arial" w:cs="Arial"/>
        </w:rPr>
        <w:t>.147-164.</w:t>
      </w:r>
    </w:p>
    <w:p w14:paraId="1D43FDCD" w14:textId="77777777" w:rsidR="001A028A" w:rsidRPr="001A028A" w:rsidRDefault="001A028A" w:rsidP="001A028A">
      <w:pPr>
        <w:spacing w:line="360" w:lineRule="auto"/>
        <w:jc w:val="both"/>
        <w:rPr>
          <w:rFonts w:ascii="Arial" w:hAnsi="Arial" w:cs="Arial"/>
        </w:rPr>
      </w:pPr>
    </w:p>
    <w:p w14:paraId="546C75FE" w14:textId="12F05279" w:rsidR="001A028A" w:rsidRPr="001A028A" w:rsidRDefault="001A028A" w:rsidP="001A028A">
      <w:pPr>
        <w:spacing w:line="360" w:lineRule="auto"/>
        <w:jc w:val="both"/>
        <w:rPr>
          <w:rFonts w:ascii="Arial" w:hAnsi="Arial" w:cs="Arial"/>
        </w:rPr>
      </w:pPr>
      <w:r w:rsidRPr="001A028A">
        <w:rPr>
          <w:rFonts w:ascii="Arial" w:hAnsi="Arial" w:cs="Arial"/>
        </w:rPr>
        <w:t xml:space="preserve">Theobald, M., Danby, S. a Ailwood, J. (2011) </w:t>
      </w:r>
      <w:r w:rsidR="000A6AFF">
        <w:rPr>
          <w:rFonts w:ascii="Arial" w:hAnsi="Arial" w:cs="Arial"/>
        </w:rPr>
        <w:t>‘</w:t>
      </w:r>
      <w:r w:rsidRPr="001A028A">
        <w:rPr>
          <w:rFonts w:ascii="Arial" w:hAnsi="Arial" w:cs="Arial"/>
        </w:rPr>
        <w:t>Child Participation in the Early Years: Challenges for Education</w:t>
      </w:r>
      <w:r w:rsidR="000A6AFF">
        <w:rPr>
          <w:rFonts w:ascii="Arial" w:hAnsi="Arial" w:cs="Arial"/>
        </w:rPr>
        <w:t>’,</w:t>
      </w:r>
      <w:r w:rsidRPr="001A028A">
        <w:rPr>
          <w:rFonts w:ascii="Arial" w:hAnsi="Arial" w:cs="Arial"/>
        </w:rPr>
        <w:t xml:space="preserve"> </w:t>
      </w:r>
      <w:r w:rsidRPr="000A6AFF">
        <w:rPr>
          <w:rFonts w:ascii="Arial" w:hAnsi="Arial" w:cs="Arial"/>
          <w:i/>
        </w:rPr>
        <w:t>Australasian Journal of Early Childhood</w:t>
      </w:r>
      <w:r w:rsidRPr="001A028A">
        <w:rPr>
          <w:rFonts w:ascii="Arial" w:hAnsi="Arial" w:cs="Arial"/>
        </w:rPr>
        <w:t>, 36</w:t>
      </w:r>
      <w:r w:rsidR="000A6AFF">
        <w:rPr>
          <w:rFonts w:ascii="Arial" w:hAnsi="Arial" w:cs="Arial"/>
        </w:rPr>
        <w:t xml:space="preserve">, </w:t>
      </w:r>
      <w:r w:rsidRPr="001A028A">
        <w:rPr>
          <w:rFonts w:ascii="Arial" w:hAnsi="Arial" w:cs="Arial"/>
        </w:rPr>
        <w:t xml:space="preserve">3, </w:t>
      </w:r>
      <w:r w:rsidR="000A6AFF">
        <w:rPr>
          <w:rFonts w:ascii="Arial" w:hAnsi="Arial" w:cs="Arial"/>
        </w:rPr>
        <w:t>tt</w:t>
      </w:r>
      <w:r w:rsidRPr="001A028A">
        <w:rPr>
          <w:rFonts w:ascii="Arial" w:hAnsi="Arial" w:cs="Arial"/>
        </w:rPr>
        <w:t>.19-26.</w:t>
      </w:r>
    </w:p>
    <w:p w14:paraId="5FF766EA" w14:textId="77777777" w:rsidR="001A028A" w:rsidRPr="001A028A" w:rsidRDefault="001A028A" w:rsidP="001A028A">
      <w:pPr>
        <w:spacing w:line="360" w:lineRule="auto"/>
        <w:jc w:val="both"/>
        <w:rPr>
          <w:rFonts w:ascii="Arial" w:hAnsi="Arial" w:cs="Arial"/>
        </w:rPr>
      </w:pPr>
    </w:p>
    <w:p w14:paraId="31341073" w14:textId="5908E66D" w:rsidR="001A028A" w:rsidRPr="001A028A" w:rsidRDefault="001A028A" w:rsidP="001A028A">
      <w:pPr>
        <w:spacing w:line="360" w:lineRule="auto"/>
        <w:jc w:val="both"/>
        <w:rPr>
          <w:rFonts w:ascii="Arial" w:hAnsi="Arial" w:cs="Arial"/>
        </w:rPr>
      </w:pPr>
      <w:r w:rsidRPr="001A028A">
        <w:rPr>
          <w:rFonts w:ascii="Arial" w:hAnsi="Arial" w:cs="Arial"/>
        </w:rPr>
        <w:t xml:space="preserve">United Nations (1966) </w:t>
      </w:r>
      <w:r w:rsidRPr="000A6AFF">
        <w:rPr>
          <w:rFonts w:ascii="Arial" w:hAnsi="Arial" w:cs="Arial"/>
          <w:i/>
        </w:rPr>
        <w:t>International Covenant on Economic, Social and Cultural Rights</w:t>
      </w:r>
      <w:r w:rsidRPr="001A028A">
        <w:rPr>
          <w:rFonts w:ascii="Arial" w:hAnsi="Arial" w:cs="Arial"/>
        </w:rPr>
        <w:t>. [</w:t>
      </w:r>
      <w:r w:rsidR="000A6AFF">
        <w:rPr>
          <w:rFonts w:ascii="Arial" w:hAnsi="Arial" w:cs="Arial"/>
        </w:rPr>
        <w:t>Ar-lein</w:t>
      </w:r>
      <w:r w:rsidRPr="001A028A">
        <w:rPr>
          <w:rFonts w:ascii="Arial" w:hAnsi="Arial" w:cs="Arial"/>
        </w:rPr>
        <w:t>] Ohchr.org. A</w:t>
      </w:r>
      <w:r w:rsidR="000A6AFF">
        <w:rPr>
          <w:rFonts w:ascii="Arial" w:hAnsi="Arial" w:cs="Arial"/>
        </w:rPr>
        <w:t>r gael yn</w:t>
      </w:r>
      <w:r w:rsidRPr="001A028A">
        <w:rPr>
          <w:rFonts w:ascii="Arial" w:hAnsi="Arial" w:cs="Arial"/>
        </w:rPr>
        <w:t xml:space="preserve">: https://www.ohchr.org/en/professionalinterest/pages/cescr.aspx </w:t>
      </w:r>
      <w:r w:rsidR="000A6AFF">
        <w:rPr>
          <w:rFonts w:ascii="Arial" w:hAnsi="Arial" w:cs="Arial"/>
        </w:rPr>
        <w:t xml:space="preserve">(Darllenwyd: </w:t>
      </w:r>
      <w:r w:rsidRPr="001A028A">
        <w:rPr>
          <w:rFonts w:ascii="Arial" w:hAnsi="Arial" w:cs="Arial"/>
        </w:rPr>
        <w:t xml:space="preserve">23 </w:t>
      </w:r>
      <w:r w:rsidR="000A6AFF">
        <w:rPr>
          <w:rFonts w:ascii="Arial" w:hAnsi="Arial" w:cs="Arial"/>
        </w:rPr>
        <w:t>Ebrill</w:t>
      </w:r>
      <w:r w:rsidRPr="001A028A">
        <w:rPr>
          <w:rFonts w:ascii="Arial" w:hAnsi="Arial" w:cs="Arial"/>
        </w:rPr>
        <w:t xml:space="preserve"> 2019</w:t>
      </w:r>
      <w:r w:rsidR="000A6AFF">
        <w:rPr>
          <w:rFonts w:ascii="Arial" w:hAnsi="Arial" w:cs="Arial"/>
        </w:rPr>
        <w:t>)</w:t>
      </w:r>
      <w:r w:rsidRPr="001A028A">
        <w:rPr>
          <w:rFonts w:ascii="Arial" w:hAnsi="Arial" w:cs="Arial"/>
        </w:rPr>
        <w:t>.</w:t>
      </w:r>
    </w:p>
    <w:p w14:paraId="3567E5C4" w14:textId="77777777" w:rsidR="001A028A" w:rsidRPr="001A028A" w:rsidRDefault="001A028A" w:rsidP="001A028A">
      <w:pPr>
        <w:spacing w:line="360" w:lineRule="auto"/>
        <w:jc w:val="both"/>
        <w:rPr>
          <w:rFonts w:ascii="Arial" w:hAnsi="Arial" w:cs="Arial"/>
        </w:rPr>
      </w:pPr>
    </w:p>
    <w:p w14:paraId="6DE66FCF" w14:textId="72558F70" w:rsidR="001A028A" w:rsidRPr="001A028A" w:rsidRDefault="001A028A" w:rsidP="001A028A">
      <w:pPr>
        <w:spacing w:line="360" w:lineRule="auto"/>
        <w:jc w:val="both"/>
        <w:rPr>
          <w:rFonts w:ascii="Arial" w:hAnsi="Arial" w:cs="Arial"/>
        </w:rPr>
      </w:pPr>
      <w:r w:rsidRPr="001A028A">
        <w:rPr>
          <w:rFonts w:ascii="Arial" w:hAnsi="Arial" w:cs="Arial"/>
        </w:rPr>
        <w:t xml:space="preserve">United Nations (1989) </w:t>
      </w:r>
      <w:r w:rsidRPr="000A6AFF">
        <w:rPr>
          <w:rFonts w:ascii="Arial" w:hAnsi="Arial" w:cs="Arial"/>
          <w:i/>
        </w:rPr>
        <w:t>Convention on the Rights of the Child</w:t>
      </w:r>
      <w:r w:rsidRPr="001A028A">
        <w:rPr>
          <w:rFonts w:ascii="Arial" w:hAnsi="Arial" w:cs="Arial"/>
        </w:rPr>
        <w:t>. [</w:t>
      </w:r>
      <w:r w:rsidR="000A6AFF">
        <w:rPr>
          <w:rFonts w:ascii="Arial" w:hAnsi="Arial" w:cs="Arial"/>
        </w:rPr>
        <w:t>Ar-lein</w:t>
      </w:r>
      <w:r w:rsidRPr="001A028A">
        <w:rPr>
          <w:rFonts w:ascii="Arial" w:hAnsi="Arial" w:cs="Arial"/>
        </w:rPr>
        <w:t xml:space="preserve">] Un.org. </w:t>
      </w:r>
      <w:r w:rsidR="000A6AFF">
        <w:rPr>
          <w:rFonts w:ascii="Arial" w:hAnsi="Arial" w:cs="Arial"/>
        </w:rPr>
        <w:t>Ar gael yn</w:t>
      </w:r>
      <w:r w:rsidRPr="001A028A">
        <w:rPr>
          <w:rFonts w:ascii="Arial" w:hAnsi="Arial" w:cs="Arial"/>
        </w:rPr>
        <w:t xml:space="preserve">: https://www.un.org/documents/ga/res/44/a44r025.htm </w:t>
      </w:r>
      <w:r w:rsidR="000A6AFF">
        <w:rPr>
          <w:rFonts w:ascii="Arial" w:hAnsi="Arial" w:cs="Arial"/>
        </w:rPr>
        <w:t>(Darllenwyd:</w:t>
      </w:r>
      <w:r w:rsidRPr="001A028A">
        <w:rPr>
          <w:rFonts w:ascii="Arial" w:hAnsi="Arial" w:cs="Arial"/>
        </w:rPr>
        <w:t xml:space="preserve"> 23 </w:t>
      </w:r>
      <w:r w:rsidR="000A6AFF">
        <w:rPr>
          <w:rFonts w:ascii="Arial" w:hAnsi="Arial" w:cs="Arial"/>
        </w:rPr>
        <w:t>Ebrill</w:t>
      </w:r>
      <w:r w:rsidRPr="001A028A">
        <w:rPr>
          <w:rFonts w:ascii="Arial" w:hAnsi="Arial" w:cs="Arial"/>
        </w:rPr>
        <w:t xml:space="preserve"> 2019</w:t>
      </w:r>
      <w:r w:rsidR="000A6AFF">
        <w:rPr>
          <w:rFonts w:ascii="Arial" w:hAnsi="Arial" w:cs="Arial"/>
        </w:rPr>
        <w:t>)</w:t>
      </w:r>
      <w:r w:rsidRPr="001A028A">
        <w:rPr>
          <w:rFonts w:ascii="Arial" w:hAnsi="Arial" w:cs="Arial"/>
        </w:rPr>
        <w:t>.</w:t>
      </w:r>
    </w:p>
    <w:p w14:paraId="3C5C4FB6" w14:textId="77777777" w:rsidR="001A028A" w:rsidRPr="001A028A" w:rsidRDefault="001A028A" w:rsidP="001A028A">
      <w:pPr>
        <w:spacing w:line="360" w:lineRule="auto"/>
        <w:jc w:val="both"/>
        <w:rPr>
          <w:rFonts w:ascii="Arial" w:hAnsi="Arial" w:cs="Arial"/>
        </w:rPr>
      </w:pPr>
    </w:p>
    <w:p w14:paraId="79698190" w14:textId="419EE4D6" w:rsidR="001A028A" w:rsidRPr="001A028A" w:rsidRDefault="001A028A" w:rsidP="001A028A">
      <w:pPr>
        <w:spacing w:line="360" w:lineRule="auto"/>
        <w:jc w:val="both"/>
        <w:rPr>
          <w:rFonts w:ascii="Arial" w:hAnsi="Arial" w:cs="Arial"/>
        </w:rPr>
      </w:pPr>
      <w:r w:rsidRPr="001A028A">
        <w:rPr>
          <w:rFonts w:ascii="Arial" w:hAnsi="Arial" w:cs="Arial"/>
        </w:rPr>
        <w:t xml:space="preserve">Wallberg, P. a Kahn, M. (2011) </w:t>
      </w:r>
      <w:r w:rsidR="000A6AFF">
        <w:rPr>
          <w:rFonts w:ascii="Arial" w:hAnsi="Arial" w:cs="Arial"/>
        </w:rPr>
        <w:t>‘</w:t>
      </w:r>
      <w:r w:rsidRPr="001A028A">
        <w:rPr>
          <w:rFonts w:ascii="Arial" w:hAnsi="Arial" w:cs="Arial"/>
        </w:rPr>
        <w:t>The Rights Project: How Rights Education Transformed a Classroom</w:t>
      </w:r>
      <w:r w:rsidR="000A6AFF">
        <w:rPr>
          <w:rFonts w:ascii="Arial" w:hAnsi="Arial" w:cs="Arial"/>
        </w:rPr>
        <w:t>’,</w:t>
      </w:r>
      <w:r w:rsidRPr="001A028A">
        <w:rPr>
          <w:rFonts w:ascii="Arial" w:hAnsi="Arial" w:cs="Arial"/>
        </w:rPr>
        <w:t xml:space="preserve"> </w:t>
      </w:r>
      <w:r w:rsidRPr="000A6AFF">
        <w:rPr>
          <w:rFonts w:ascii="Arial" w:hAnsi="Arial" w:cs="Arial"/>
          <w:i/>
        </w:rPr>
        <w:t>Journal of Childhood Studies</w:t>
      </w:r>
      <w:r w:rsidRPr="001A028A">
        <w:rPr>
          <w:rFonts w:ascii="Arial" w:hAnsi="Arial" w:cs="Arial"/>
        </w:rPr>
        <w:t>, 36</w:t>
      </w:r>
      <w:r w:rsidR="000A6AFF">
        <w:rPr>
          <w:rFonts w:ascii="Arial" w:hAnsi="Arial" w:cs="Arial"/>
        </w:rPr>
        <w:t xml:space="preserve">, </w:t>
      </w:r>
      <w:r w:rsidRPr="001A028A">
        <w:rPr>
          <w:rFonts w:ascii="Arial" w:hAnsi="Arial" w:cs="Arial"/>
        </w:rPr>
        <w:t xml:space="preserve">1, </w:t>
      </w:r>
      <w:r w:rsidR="000A6AFF">
        <w:rPr>
          <w:rFonts w:ascii="Arial" w:hAnsi="Arial" w:cs="Arial"/>
        </w:rPr>
        <w:t>tt</w:t>
      </w:r>
      <w:r w:rsidRPr="001A028A">
        <w:rPr>
          <w:rFonts w:ascii="Arial" w:hAnsi="Arial" w:cs="Arial"/>
        </w:rPr>
        <w:t>.31-35.</w:t>
      </w:r>
    </w:p>
    <w:sectPr w:rsidR="001A028A" w:rsidRPr="001A028A" w:rsidSect="007F6C6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CA4"/>
    <w:rsid w:val="000066E3"/>
    <w:rsid w:val="00047CA4"/>
    <w:rsid w:val="000A6AFF"/>
    <w:rsid w:val="000A784A"/>
    <w:rsid w:val="000E6114"/>
    <w:rsid w:val="000F24F6"/>
    <w:rsid w:val="001A028A"/>
    <w:rsid w:val="00273DA8"/>
    <w:rsid w:val="002B645A"/>
    <w:rsid w:val="003069C0"/>
    <w:rsid w:val="003B50A1"/>
    <w:rsid w:val="003C2114"/>
    <w:rsid w:val="003E0659"/>
    <w:rsid w:val="004100D3"/>
    <w:rsid w:val="00456E12"/>
    <w:rsid w:val="00576042"/>
    <w:rsid w:val="005D0ECC"/>
    <w:rsid w:val="00676C7F"/>
    <w:rsid w:val="007F1E6A"/>
    <w:rsid w:val="007F6C61"/>
    <w:rsid w:val="008B2EF6"/>
    <w:rsid w:val="008D7E1E"/>
    <w:rsid w:val="009B7E73"/>
    <w:rsid w:val="009D30E6"/>
    <w:rsid w:val="00A86A91"/>
    <w:rsid w:val="00B3799C"/>
    <w:rsid w:val="00C5795B"/>
    <w:rsid w:val="00D033C7"/>
    <w:rsid w:val="00D563B1"/>
    <w:rsid w:val="00E274AF"/>
    <w:rsid w:val="00F34580"/>
    <w:rsid w:val="00FB5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302100"/>
  <w14:defaultImageDpi w14:val="32767"/>
  <w15:chartTrackingRefBased/>
  <w15:docId w15:val="{7CA00C3B-E9C0-B94D-A733-4CA8041BA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61285">
      <w:bodyDiv w:val="1"/>
      <w:marLeft w:val="0"/>
      <w:marRight w:val="0"/>
      <w:marTop w:val="0"/>
      <w:marBottom w:val="0"/>
      <w:divBdr>
        <w:top w:val="none" w:sz="0" w:space="0" w:color="auto"/>
        <w:left w:val="none" w:sz="0" w:space="0" w:color="auto"/>
        <w:bottom w:val="none" w:sz="0" w:space="0" w:color="auto"/>
        <w:right w:val="none" w:sz="0" w:space="0" w:color="auto"/>
      </w:divBdr>
    </w:div>
    <w:div w:id="214853493">
      <w:bodyDiv w:val="1"/>
      <w:marLeft w:val="0"/>
      <w:marRight w:val="0"/>
      <w:marTop w:val="0"/>
      <w:marBottom w:val="0"/>
      <w:divBdr>
        <w:top w:val="none" w:sz="0" w:space="0" w:color="auto"/>
        <w:left w:val="none" w:sz="0" w:space="0" w:color="auto"/>
        <w:bottom w:val="none" w:sz="0" w:space="0" w:color="auto"/>
        <w:right w:val="none" w:sz="0" w:space="0" w:color="auto"/>
      </w:divBdr>
    </w:div>
    <w:div w:id="425342240">
      <w:bodyDiv w:val="1"/>
      <w:marLeft w:val="0"/>
      <w:marRight w:val="0"/>
      <w:marTop w:val="0"/>
      <w:marBottom w:val="0"/>
      <w:divBdr>
        <w:top w:val="none" w:sz="0" w:space="0" w:color="auto"/>
        <w:left w:val="none" w:sz="0" w:space="0" w:color="auto"/>
        <w:bottom w:val="none" w:sz="0" w:space="0" w:color="auto"/>
        <w:right w:val="none" w:sz="0" w:space="0" w:color="auto"/>
      </w:divBdr>
    </w:div>
    <w:div w:id="734862283">
      <w:bodyDiv w:val="1"/>
      <w:marLeft w:val="0"/>
      <w:marRight w:val="0"/>
      <w:marTop w:val="0"/>
      <w:marBottom w:val="0"/>
      <w:divBdr>
        <w:top w:val="none" w:sz="0" w:space="0" w:color="auto"/>
        <w:left w:val="none" w:sz="0" w:space="0" w:color="auto"/>
        <w:bottom w:val="none" w:sz="0" w:space="0" w:color="auto"/>
        <w:right w:val="none" w:sz="0" w:space="0" w:color="auto"/>
      </w:divBdr>
    </w:div>
    <w:div w:id="754861443">
      <w:bodyDiv w:val="1"/>
      <w:marLeft w:val="0"/>
      <w:marRight w:val="0"/>
      <w:marTop w:val="0"/>
      <w:marBottom w:val="0"/>
      <w:divBdr>
        <w:top w:val="none" w:sz="0" w:space="0" w:color="auto"/>
        <w:left w:val="none" w:sz="0" w:space="0" w:color="auto"/>
        <w:bottom w:val="none" w:sz="0" w:space="0" w:color="auto"/>
        <w:right w:val="none" w:sz="0" w:space="0" w:color="auto"/>
      </w:divBdr>
    </w:div>
    <w:div w:id="881331155">
      <w:bodyDiv w:val="1"/>
      <w:marLeft w:val="0"/>
      <w:marRight w:val="0"/>
      <w:marTop w:val="0"/>
      <w:marBottom w:val="0"/>
      <w:divBdr>
        <w:top w:val="none" w:sz="0" w:space="0" w:color="auto"/>
        <w:left w:val="none" w:sz="0" w:space="0" w:color="auto"/>
        <w:bottom w:val="none" w:sz="0" w:space="0" w:color="auto"/>
        <w:right w:val="none" w:sz="0" w:space="0" w:color="auto"/>
      </w:divBdr>
    </w:div>
    <w:div w:id="1060402470">
      <w:bodyDiv w:val="1"/>
      <w:marLeft w:val="0"/>
      <w:marRight w:val="0"/>
      <w:marTop w:val="0"/>
      <w:marBottom w:val="0"/>
      <w:divBdr>
        <w:top w:val="none" w:sz="0" w:space="0" w:color="auto"/>
        <w:left w:val="none" w:sz="0" w:space="0" w:color="auto"/>
        <w:bottom w:val="none" w:sz="0" w:space="0" w:color="auto"/>
        <w:right w:val="none" w:sz="0" w:space="0" w:color="auto"/>
      </w:divBdr>
    </w:div>
    <w:div w:id="1094592325">
      <w:bodyDiv w:val="1"/>
      <w:marLeft w:val="0"/>
      <w:marRight w:val="0"/>
      <w:marTop w:val="0"/>
      <w:marBottom w:val="0"/>
      <w:divBdr>
        <w:top w:val="none" w:sz="0" w:space="0" w:color="auto"/>
        <w:left w:val="none" w:sz="0" w:space="0" w:color="auto"/>
        <w:bottom w:val="none" w:sz="0" w:space="0" w:color="auto"/>
        <w:right w:val="none" w:sz="0" w:space="0" w:color="auto"/>
      </w:divBdr>
    </w:div>
    <w:div w:id="1148014126">
      <w:bodyDiv w:val="1"/>
      <w:marLeft w:val="0"/>
      <w:marRight w:val="0"/>
      <w:marTop w:val="0"/>
      <w:marBottom w:val="0"/>
      <w:divBdr>
        <w:top w:val="none" w:sz="0" w:space="0" w:color="auto"/>
        <w:left w:val="none" w:sz="0" w:space="0" w:color="auto"/>
        <w:bottom w:val="none" w:sz="0" w:space="0" w:color="auto"/>
        <w:right w:val="none" w:sz="0" w:space="0" w:color="auto"/>
      </w:divBdr>
    </w:div>
    <w:div w:id="1267301895">
      <w:bodyDiv w:val="1"/>
      <w:marLeft w:val="0"/>
      <w:marRight w:val="0"/>
      <w:marTop w:val="0"/>
      <w:marBottom w:val="0"/>
      <w:divBdr>
        <w:top w:val="none" w:sz="0" w:space="0" w:color="auto"/>
        <w:left w:val="none" w:sz="0" w:space="0" w:color="auto"/>
        <w:bottom w:val="none" w:sz="0" w:space="0" w:color="auto"/>
        <w:right w:val="none" w:sz="0" w:space="0" w:color="auto"/>
      </w:divBdr>
    </w:div>
    <w:div w:id="1329596010">
      <w:bodyDiv w:val="1"/>
      <w:marLeft w:val="0"/>
      <w:marRight w:val="0"/>
      <w:marTop w:val="0"/>
      <w:marBottom w:val="0"/>
      <w:divBdr>
        <w:top w:val="none" w:sz="0" w:space="0" w:color="auto"/>
        <w:left w:val="none" w:sz="0" w:space="0" w:color="auto"/>
        <w:bottom w:val="none" w:sz="0" w:space="0" w:color="auto"/>
        <w:right w:val="none" w:sz="0" w:space="0" w:color="auto"/>
      </w:divBdr>
    </w:div>
    <w:div w:id="1667053603">
      <w:bodyDiv w:val="1"/>
      <w:marLeft w:val="0"/>
      <w:marRight w:val="0"/>
      <w:marTop w:val="0"/>
      <w:marBottom w:val="0"/>
      <w:divBdr>
        <w:top w:val="none" w:sz="0" w:space="0" w:color="auto"/>
        <w:left w:val="none" w:sz="0" w:space="0" w:color="auto"/>
        <w:bottom w:val="none" w:sz="0" w:space="0" w:color="auto"/>
        <w:right w:val="none" w:sz="0" w:space="0" w:color="auto"/>
      </w:divBdr>
    </w:div>
    <w:div w:id="1713536155">
      <w:bodyDiv w:val="1"/>
      <w:marLeft w:val="0"/>
      <w:marRight w:val="0"/>
      <w:marTop w:val="0"/>
      <w:marBottom w:val="0"/>
      <w:divBdr>
        <w:top w:val="none" w:sz="0" w:space="0" w:color="auto"/>
        <w:left w:val="none" w:sz="0" w:space="0" w:color="auto"/>
        <w:bottom w:val="none" w:sz="0" w:space="0" w:color="auto"/>
        <w:right w:val="none" w:sz="0" w:space="0" w:color="auto"/>
      </w:divBdr>
    </w:div>
    <w:div w:id="1791168880">
      <w:bodyDiv w:val="1"/>
      <w:marLeft w:val="0"/>
      <w:marRight w:val="0"/>
      <w:marTop w:val="0"/>
      <w:marBottom w:val="0"/>
      <w:divBdr>
        <w:top w:val="none" w:sz="0" w:space="0" w:color="auto"/>
        <w:left w:val="none" w:sz="0" w:space="0" w:color="auto"/>
        <w:bottom w:val="none" w:sz="0" w:space="0" w:color="auto"/>
        <w:right w:val="none" w:sz="0" w:space="0" w:color="auto"/>
      </w:divBdr>
    </w:div>
    <w:div w:id="1843734200">
      <w:bodyDiv w:val="1"/>
      <w:marLeft w:val="0"/>
      <w:marRight w:val="0"/>
      <w:marTop w:val="0"/>
      <w:marBottom w:val="0"/>
      <w:divBdr>
        <w:top w:val="none" w:sz="0" w:space="0" w:color="auto"/>
        <w:left w:val="none" w:sz="0" w:space="0" w:color="auto"/>
        <w:bottom w:val="none" w:sz="0" w:space="0" w:color="auto"/>
        <w:right w:val="none" w:sz="0" w:space="0" w:color="auto"/>
      </w:divBdr>
    </w:div>
    <w:div w:id="1915972175">
      <w:bodyDiv w:val="1"/>
      <w:marLeft w:val="0"/>
      <w:marRight w:val="0"/>
      <w:marTop w:val="0"/>
      <w:marBottom w:val="0"/>
      <w:divBdr>
        <w:top w:val="none" w:sz="0" w:space="0" w:color="auto"/>
        <w:left w:val="none" w:sz="0" w:space="0" w:color="auto"/>
        <w:bottom w:val="none" w:sz="0" w:space="0" w:color="auto"/>
        <w:right w:val="none" w:sz="0" w:space="0" w:color="auto"/>
      </w:divBdr>
    </w:div>
    <w:div w:id="1937900343">
      <w:bodyDiv w:val="1"/>
      <w:marLeft w:val="0"/>
      <w:marRight w:val="0"/>
      <w:marTop w:val="0"/>
      <w:marBottom w:val="0"/>
      <w:divBdr>
        <w:top w:val="none" w:sz="0" w:space="0" w:color="auto"/>
        <w:left w:val="none" w:sz="0" w:space="0" w:color="auto"/>
        <w:bottom w:val="none" w:sz="0" w:space="0" w:color="auto"/>
        <w:right w:val="none" w:sz="0" w:space="0" w:color="auto"/>
      </w:divBdr>
    </w:div>
    <w:div w:id="2071879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9</Pages>
  <Words>2544</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Peters</dc:creator>
  <cp:keywords/>
  <dc:description/>
  <cp:lastModifiedBy>Ryan Peters</cp:lastModifiedBy>
  <cp:revision>4</cp:revision>
  <dcterms:created xsi:type="dcterms:W3CDTF">2019-04-28T21:10:00Z</dcterms:created>
  <dcterms:modified xsi:type="dcterms:W3CDTF">2019-04-29T12:13:00Z</dcterms:modified>
</cp:coreProperties>
</file>