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1CBD6" w14:textId="63D31A58" w:rsidR="009A2DE2" w:rsidRDefault="00B473B2" w:rsidP="00B473B2">
      <w:pPr>
        <w:jc w:val="left"/>
        <w:rPr>
          <w:b/>
          <w:sz w:val="32"/>
          <w:szCs w:val="32"/>
        </w:rPr>
      </w:pPr>
      <w:r>
        <w:rPr>
          <w:noProof/>
        </w:rPr>
        <w:drawing>
          <wp:inline distT="0" distB="0" distL="0" distR="0" wp14:anchorId="34A6924A" wp14:editId="56DD70FE">
            <wp:extent cx="2354580" cy="810503"/>
            <wp:effectExtent l="0" t="0" r="762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8900" b="19139"/>
                    <a:stretch/>
                  </pic:blipFill>
                  <pic:spPr bwMode="auto">
                    <a:xfrm>
                      <a:off x="0" y="0"/>
                      <a:ext cx="2378557" cy="818756"/>
                    </a:xfrm>
                    <a:prstGeom prst="rect">
                      <a:avLst/>
                    </a:prstGeom>
                    <a:noFill/>
                    <a:ln>
                      <a:noFill/>
                    </a:ln>
                    <a:extLst>
                      <a:ext uri="{53640926-AAD7-44D8-BBD7-CCE9431645EC}">
                        <a14:shadowObscured xmlns:a14="http://schemas.microsoft.com/office/drawing/2010/main"/>
                      </a:ext>
                    </a:extLst>
                  </pic:spPr>
                </pic:pic>
              </a:graphicData>
            </a:graphic>
          </wp:inline>
        </w:drawing>
      </w:r>
    </w:p>
    <w:p w14:paraId="2AB5B320" w14:textId="77777777" w:rsidR="009A2DE2" w:rsidRDefault="009A2DE2">
      <w:pPr>
        <w:jc w:val="center"/>
        <w:rPr>
          <w:b/>
          <w:sz w:val="32"/>
          <w:szCs w:val="32"/>
        </w:rPr>
      </w:pPr>
    </w:p>
    <w:p w14:paraId="7C60B3B0" w14:textId="77777777" w:rsidR="00B473B2" w:rsidRDefault="00B473B2">
      <w:pPr>
        <w:jc w:val="center"/>
        <w:rPr>
          <w:b/>
          <w:sz w:val="32"/>
          <w:szCs w:val="32"/>
        </w:rPr>
      </w:pPr>
    </w:p>
    <w:p w14:paraId="6658286B" w14:textId="06849004" w:rsidR="00B473B2" w:rsidRPr="00BF5E92" w:rsidRDefault="00BF5E92">
      <w:pPr>
        <w:jc w:val="center"/>
        <w:rPr>
          <w:rFonts w:ascii="Arial" w:hAnsi="Arial" w:cs="Arial"/>
          <w:b/>
        </w:rPr>
      </w:pPr>
      <w:r w:rsidRPr="00BF5E92">
        <w:rPr>
          <w:rFonts w:ascii="Arial" w:hAnsi="Arial" w:cs="Arial"/>
          <w:b/>
        </w:rPr>
        <w:t>RESEARCH PAPER</w:t>
      </w:r>
    </w:p>
    <w:p w14:paraId="46EDA466" w14:textId="1349C451" w:rsidR="009A2DE2" w:rsidRPr="00C35E0C" w:rsidRDefault="006B2580" w:rsidP="00BF5E92">
      <w:pPr>
        <w:jc w:val="center"/>
        <w:rPr>
          <w:rFonts w:ascii="Arial" w:hAnsi="Arial" w:cs="Arial"/>
          <w:b/>
        </w:rPr>
      </w:pPr>
      <w:r w:rsidRPr="00C35E0C">
        <w:rPr>
          <w:rFonts w:ascii="Arial" w:hAnsi="Arial" w:cs="Arial"/>
          <w:b/>
        </w:rPr>
        <w:t>ULTRA-LOW EMISSIONS AT THE COLDRA COURT</w:t>
      </w:r>
      <w:r w:rsidR="00BF5E92">
        <w:rPr>
          <w:rFonts w:ascii="Arial" w:hAnsi="Arial" w:cs="Arial"/>
          <w:b/>
        </w:rPr>
        <w:t xml:space="preserve"> </w:t>
      </w:r>
      <w:r w:rsidRPr="00C35E0C">
        <w:rPr>
          <w:rFonts w:ascii="Arial" w:hAnsi="Arial" w:cs="Arial"/>
          <w:b/>
        </w:rPr>
        <w:t>HOTEL</w:t>
      </w:r>
    </w:p>
    <w:p w14:paraId="25C8AFA1" w14:textId="70BEF0B9" w:rsidR="009A2DE2" w:rsidRDefault="00B473B2" w:rsidP="00C35E0C">
      <w:pPr>
        <w:jc w:val="center"/>
        <w:rPr>
          <w:rFonts w:ascii="Arial" w:hAnsi="Arial" w:cs="Arial"/>
          <w:b/>
        </w:rPr>
      </w:pPr>
      <w:r w:rsidRPr="00C35E0C">
        <w:rPr>
          <w:rFonts w:ascii="Arial" w:hAnsi="Arial" w:cs="Arial"/>
          <w:noProof/>
        </w:rPr>
        <w:drawing>
          <wp:inline distT="0" distB="0" distL="0" distR="0" wp14:anchorId="6FEC1A5F" wp14:editId="5F43255E">
            <wp:extent cx="2471933" cy="830580"/>
            <wp:effectExtent l="0" t="0" r="5080" b="7620"/>
            <wp:docPr id="2" name="Picture 2" descr="Celtic Manor Resort | 5-Star Luxury Hotel Breaks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ltic Manor Resort | 5-Star Luxury Hotel Breaks In The U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8349" cy="839456"/>
                    </a:xfrm>
                    <a:prstGeom prst="rect">
                      <a:avLst/>
                    </a:prstGeom>
                    <a:noFill/>
                    <a:ln>
                      <a:noFill/>
                    </a:ln>
                  </pic:spPr>
                </pic:pic>
              </a:graphicData>
            </a:graphic>
          </wp:inline>
        </w:drawing>
      </w:r>
    </w:p>
    <w:p w14:paraId="0DB48A09" w14:textId="77777777" w:rsidR="00C35E0C" w:rsidRPr="00C35E0C" w:rsidRDefault="00C35E0C" w:rsidP="00C35E0C">
      <w:pPr>
        <w:jc w:val="center"/>
        <w:rPr>
          <w:rFonts w:ascii="Arial" w:hAnsi="Arial" w:cs="Arial"/>
          <w:b/>
        </w:rPr>
      </w:pPr>
    </w:p>
    <w:p w14:paraId="1F066D69" w14:textId="73119FF4" w:rsidR="009A2DE2" w:rsidRPr="00C35E0C" w:rsidRDefault="006B2580" w:rsidP="00C35E0C">
      <w:pPr>
        <w:jc w:val="center"/>
        <w:rPr>
          <w:rFonts w:ascii="Arial" w:hAnsi="Arial" w:cs="Arial"/>
          <w:b/>
        </w:rPr>
      </w:pPr>
      <w:r w:rsidRPr="00C35E0C">
        <w:rPr>
          <w:rFonts w:ascii="Arial" w:hAnsi="Arial" w:cs="Arial"/>
          <w:b/>
        </w:rPr>
        <w:t>STUDENT:</w:t>
      </w:r>
      <w:r w:rsidR="00C35E0C">
        <w:rPr>
          <w:rFonts w:ascii="Arial" w:hAnsi="Arial" w:cs="Arial"/>
          <w:b/>
        </w:rPr>
        <w:t xml:space="preserve"> EDUARD SLAVU</w:t>
      </w:r>
    </w:p>
    <w:p w14:paraId="54A01848" w14:textId="36F8B7C9" w:rsidR="009A2DE2" w:rsidRPr="00C35E0C" w:rsidRDefault="006B2580" w:rsidP="00C35E0C">
      <w:pPr>
        <w:jc w:val="center"/>
        <w:rPr>
          <w:rFonts w:ascii="Arial" w:hAnsi="Arial" w:cs="Arial"/>
          <w:b/>
        </w:rPr>
      </w:pPr>
      <w:r w:rsidRPr="00C35E0C">
        <w:rPr>
          <w:rFonts w:ascii="Arial" w:hAnsi="Arial" w:cs="Arial"/>
          <w:b/>
        </w:rPr>
        <w:t>ID:</w:t>
      </w:r>
      <w:r w:rsidR="00C35E0C">
        <w:rPr>
          <w:rFonts w:ascii="Arial" w:hAnsi="Arial" w:cs="Arial"/>
          <w:b/>
        </w:rPr>
        <w:t xml:space="preserve"> 2022664</w:t>
      </w:r>
    </w:p>
    <w:p w14:paraId="1CD05268" w14:textId="2A1AD943" w:rsidR="009A2DE2" w:rsidRPr="00C35E0C" w:rsidRDefault="00C35E0C" w:rsidP="00C35E0C">
      <w:pPr>
        <w:jc w:val="center"/>
        <w:rPr>
          <w:rFonts w:ascii="Arial" w:hAnsi="Arial" w:cs="Arial"/>
          <w:b/>
        </w:rPr>
      </w:pPr>
      <w:r>
        <w:rPr>
          <w:rFonts w:ascii="Arial" w:hAnsi="Arial" w:cs="Arial"/>
          <w:b/>
        </w:rPr>
        <w:t>LECTURER</w:t>
      </w:r>
      <w:r w:rsidR="006B2580" w:rsidRPr="00C35E0C">
        <w:rPr>
          <w:rFonts w:ascii="Arial" w:hAnsi="Arial" w:cs="Arial"/>
          <w:b/>
        </w:rPr>
        <w:t>:</w:t>
      </w:r>
      <w:r>
        <w:rPr>
          <w:rFonts w:ascii="Arial" w:hAnsi="Arial" w:cs="Arial"/>
          <w:b/>
        </w:rPr>
        <w:t xml:space="preserve"> GIULIA CHIFARI</w:t>
      </w:r>
    </w:p>
    <w:p w14:paraId="7EF627DC" w14:textId="5D9D081A" w:rsidR="009A2DE2" w:rsidRDefault="006B2580" w:rsidP="00C35E0C">
      <w:pPr>
        <w:jc w:val="center"/>
        <w:rPr>
          <w:b/>
          <w:sz w:val="32"/>
          <w:szCs w:val="32"/>
        </w:rPr>
      </w:pPr>
      <w:r>
        <w:br w:type="page"/>
      </w:r>
    </w:p>
    <w:p w14:paraId="44641915" w14:textId="77777777" w:rsidR="009A2DE2" w:rsidRPr="00C35E0C" w:rsidRDefault="006B2580" w:rsidP="00C35E0C">
      <w:pPr>
        <w:jc w:val="center"/>
        <w:rPr>
          <w:rFonts w:ascii="Arial" w:hAnsi="Arial" w:cs="Arial"/>
          <w:b/>
        </w:rPr>
      </w:pPr>
      <w:r w:rsidRPr="00C35E0C">
        <w:rPr>
          <w:rFonts w:ascii="Arial" w:hAnsi="Arial" w:cs="Arial"/>
          <w:b/>
        </w:rPr>
        <w:lastRenderedPageBreak/>
        <w:t>Executive Summary</w:t>
      </w:r>
    </w:p>
    <w:p w14:paraId="4F2325B3" w14:textId="024881CE" w:rsidR="009A2DE2" w:rsidRPr="00C35E0C" w:rsidRDefault="006B2580" w:rsidP="00C35E0C">
      <w:pPr>
        <w:rPr>
          <w:rFonts w:ascii="Arial" w:hAnsi="Arial" w:cs="Arial"/>
        </w:rPr>
      </w:pPr>
      <w:r w:rsidRPr="00C35E0C">
        <w:rPr>
          <w:rFonts w:ascii="Arial" w:hAnsi="Arial" w:cs="Arial"/>
        </w:rPr>
        <w:t>This study analyses how the Coldra Court Hotel has become a leader in ultra-low emissions practi</w:t>
      </w:r>
      <w:r w:rsidR="00763B4D" w:rsidRPr="00C35E0C">
        <w:rPr>
          <w:rFonts w:ascii="Arial" w:hAnsi="Arial" w:cs="Arial"/>
        </w:rPr>
        <w:t>c</w:t>
      </w:r>
      <w:r w:rsidRPr="00C35E0C">
        <w:rPr>
          <w:rFonts w:ascii="Arial" w:hAnsi="Arial" w:cs="Arial"/>
        </w:rPr>
        <w:t>es, setting an example for the hospitality industry. Notable reductions in carbon dioxide (CO2) emissions, water usage, and single-use plastics were realised thanks to the hotel's ability to apply micro, me</w:t>
      </w:r>
      <w:r w:rsidR="00C35E0C">
        <w:rPr>
          <w:rFonts w:ascii="Arial" w:hAnsi="Arial" w:cs="Arial"/>
        </w:rPr>
        <w:t>zz</w:t>
      </w:r>
      <w:r w:rsidRPr="00C35E0C">
        <w:rPr>
          <w:rFonts w:ascii="Arial" w:hAnsi="Arial" w:cs="Arial"/>
        </w:rPr>
        <w:t>o, and macro-level management actions, as revealed by the study's key findings. Though resource-intensive and time-sensitive, these answers have strengths like customer satisfaction and cost effectiveness. A complete framework is offered to handle this issue, one that includes policy, management, financial incentives, collaboration, and monitoring to help steer the industry towards a more sustainable and environmentally responsible future. Proactive environmental stewardship is highlighted as an important topic for further study in the hospitality industry.</w:t>
      </w:r>
    </w:p>
    <w:p w14:paraId="126A3386" w14:textId="77777777" w:rsidR="009A2DE2" w:rsidRPr="00C35E0C" w:rsidRDefault="009A2DE2" w:rsidP="00C35E0C">
      <w:pPr>
        <w:rPr>
          <w:rFonts w:ascii="Arial" w:hAnsi="Arial" w:cs="Arial"/>
        </w:rPr>
      </w:pPr>
    </w:p>
    <w:p w14:paraId="0F4759F3" w14:textId="77777777" w:rsidR="009A2DE2" w:rsidRPr="00C35E0C" w:rsidRDefault="006B2580" w:rsidP="00C35E0C">
      <w:pPr>
        <w:rPr>
          <w:rFonts w:ascii="Arial" w:hAnsi="Arial" w:cs="Arial"/>
        </w:rPr>
      </w:pPr>
      <w:r w:rsidRPr="00C35E0C">
        <w:rPr>
          <w:rFonts w:ascii="Arial" w:hAnsi="Arial" w:cs="Arial"/>
        </w:rPr>
        <w:br w:type="page"/>
      </w:r>
    </w:p>
    <w:sdt>
      <w:sdtPr>
        <w:rPr>
          <w:rFonts w:ascii="Arial" w:eastAsia="Times New Roman" w:hAnsi="Arial" w:cs="Arial"/>
          <w:color w:val="auto"/>
          <w:sz w:val="24"/>
          <w:szCs w:val="24"/>
          <w:lang w:val="en-GB"/>
        </w:rPr>
        <w:id w:val="83821732"/>
        <w:docPartObj>
          <w:docPartGallery w:val="Table of Contents"/>
          <w:docPartUnique/>
        </w:docPartObj>
      </w:sdtPr>
      <w:sdtEndPr>
        <w:rPr>
          <w:b/>
          <w:bCs/>
          <w:noProof/>
        </w:rPr>
      </w:sdtEndPr>
      <w:sdtContent>
        <w:p w14:paraId="16FC038C" w14:textId="3589CCBB" w:rsidR="00D40964" w:rsidRPr="00C35E0C" w:rsidRDefault="00D40964" w:rsidP="00C35E0C">
          <w:pPr>
            <w:pStyle w:val="TOCHeading"/>
            <w:spacing w:line="360" w:lineRule="auto"/>
            <w:jc w:val="center"/>
            <w:rPr>
              <w:rFonts w:ascii="Arial" w:hAnsi="Arial" w:cs="Arial"/>
              <w:b/>
              <w:bCs/>
              <w:color w:val="auto"/>
              <w:sz w:val="24"/>
              <w:szCs w:val="24"/>
            </w:rPr>
          </w:pPr>
          <w:r w:rsidRPr="00C35E0C">
            <w:rPr>
              <w:rFonts w:ascii="Arial" w:hAnsi="Arial" w:cs="Arial"/>
              <w:b/>
              <w:bCs/>
              <w:color w:val="auto"/>
              <w:sz w:val="24"/>
              <w:szCs w:val="24"/>
            </w:rPr>
            <w:t>Table of Contents</w:t>
          </w:r>
        </w:p>
        <w:p w14:paraId="11BC9D5B" w14:textId="5E69B5AC" w:rsidR="00265215" w:rsidRPr="00C35E0C" w:rsidRDefault="00D40964" w:rsidP="00C35E0C">
          <w:pPr>
            <w:pStyle w:val="TOC1"/>
            <w:tabs>
              <w:tab w:val="right" w:leader="dot" w:pos="9350"/>
            </w:tabs>
            <w:rPr>
              <w:rFonts w:ascii="Arial" w:eastAsiaTheme="minorEastAsia" w:hAnsi="Arial" w:cs="Arial"/>
              <w:noProof/>
              <w:lang w:val="en-US"/>
            </w:rPr>
          </w:pPr>
          <w:r w:rsidRPr="00C35E0C">
            <w:rPr>
              <w:rFonts w:ascii="Arial" w:hAnsi="Arial" w:cs="Arial"/>
            </w:rPr>
            <w:fldChar w:fldCharType="begin"/>
          </w:r>
          <w:r w:rsidRPr="00C35E0C">
            <w:rPr>
              <w:rFonts w:ascii="Arial" w:hAnsi="Arial" w:cs="Arial"/>
            </w:rPr>
            <w:instrText xml:space="preserve"> TOC \o "1-3" \h \z \u </w:instrText>
          </w:r>
          <w:r w:rsidRPr="00C35E0C">
            <w:rPr>
              <w:rFonts w:ascii="Arial" w:hAnsi="Arial" w:cs="Arial"/>
            </w:rPr>
            <w:fldChar w:fldCharType="separate"/>
          </w:r>
          <w:hyperlink w:anchor="_Toc149306125" w:history="1">
            <w:r w:rsidR="00265215" w:rsidRPr="00C35E0C">
              <w:rPr>
                <w:rStyle w:val="Hyperlink"/>
                <w:rFonts w:ascii="Arial" w:hAnsi="Arial" w:cs="Arial"/>
                <w:noProof/>
                <w:color w:val="auto"/>
              </w:rPr>
              <w:t>Assessment Component 1: Research paper</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_Toc149306125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5</w:t>
            </w:r>
            <w:r w:rsidR="00265215" w:rsidRPr="00C35E0C">
              <w:rPr>
                <w:rFonts w:ascii="Arial" w:hAnsi="Arial" w:cs="Arial"/>
                <w:noProof/>
                <w:webHidden/>
              </w:rPr>
              <w:fldChar w:fldCharType="end"/>
            </w:r>
          </w:hyperlink>
        </w:p>
        <w:p w14:paraId="0BED6F0C" w14:textId="482B6F44" w:rsidR="00265215" w:rsidRPr="00C35E0C" w:rsidRDefault="00000000" w:rsidP="00C35E0C">
          <w:pPr>
            <w:pStyle w:val="TOC2"/>
            <w:tabs>
              <w:tab w:val="right" w:leader="dot" w:pos="9350"/>
            </w:tabs>
            <w:rPr>
              <w:rFonts w:ascii="Arial" w:eastAsiaTheme="minorEastAsia" w:hAnsi="Arial" w:cs="Arial"/>
              <w:noProof/>
              <w:lang w:val="en-US"/>
            </w:rPr>
          </w:pPr>
          <w:hyperlink w:anchor="_Toc149306126" w:history="1">
            <w:r w:rsidR="00265215" w:rsidRPr="00C35E0C">
              <w:rPr>
                <w:rStyle w:val="Hyperlink"/>
                <w:rFonts w:ascii="Arial" w:hAnsi="Arial" w:cs="Arial"/>
                <w:noProof/>
                <w:color w:val="auto"/>
              </w:rPr>
              <w:t>1. Introduction</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_Toc149306126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5</w:t>
            </w:r>
            <w:r w:rsidR="00265215" w:rsidRPr="00C35E0C">
              <w:rPr>
                <w:rFonts w:ascii="Arial" w:hAnsi="Arial" w:cs="Arial"/>
                <w:noProof/>
                <w:webHidden/>
              </w:rPr>
              <w:fldChar w:fldCharType="end"/>
            </w:r>
          </w:hyperlink>
        </w:p>
        <w:p w14:paraId="2EC9E1AC" w14:textId="2E96A5E6" w:rsidR="00265215" w:rsidRPr="00C35E0C" w:rsidRDefault="00000000" w:rsidP="00C35E0C">
          <w:pPr>
            <w:pStyle w:val="TOC1"/>
            <w:tabs>
              <w:tab w:val="right" w:leader="dot" w:pos="9350"/>
            </w:tabs>
            <w:rPr>
              <w:rFonts w:ascii="Arial" w:eastAsiaTheme="minorEastAsia" w:hAnsi="Arial" w:cs="Arial"/>
              <w:noProof/>
              <w:lang w:val="en-US"/>
            </w:rPr>
          </w:pPr>
          <w:hyperlink w:anchor="_Toc149306127" w:history="1">
            <w:r w:rsidR="00265215" w:rsidRPr="00C35E0C">
              <w:rPr>
                <w:rStyle w:val="Hyperlink"/>
                <w:rFonts w:ascii="Arial" w:hAnsi="Arial" w:cs="Arial"/>
                <w:noProof/>
                <w:color w:val="auto"/>
              </w:rPr>
              <w:t>2. Overview of literature</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_Toc149306127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5</w:t>
            </w:r>
            <w:r w:rsidR="00265215" w:rsidRPr="00C35E0C">
              <w:rPr>
                <w:rFonts w:ascii="Arial" w:hAnsi="Arial" w:cs="Arial"/>
                <w:noProof/>
                <w:webHidden/>
              </w:rPr>
              <w:fldChar w:fldCharType="end"/>
            </w:r>
          </w:hyperlink>
        </w:p>
        <w:p w14:paraId="11E353D0" w14:textId="52FFB07F" w:rsidR="00265215" w:rsidRPr="00C35E0C" w:rsidRDefault="00000000" w:rsidP="00C35E0C">
          <w:pPr>
            <w:pStyle w:val="TOC2"/>
            <w:tabs>
              <w:tab w:val="right" w:leader="dot" w:pos="9350"/>
            </w:tabs>
            <w:rPr>
              <w:rFonts w:ascii="Arial" w:eastAsiaTheme="minorEastAsia" w:hAnsi="Arial" w:cs="Arial"/>
              <w:noProof/>
              <w:lang w:val="en-US"/>
            </w:rPr>
          </w:pPr>
          <w:hyperlink w:anchor="_Toc149306128" w:history="1">
            <w:r w:rsidR="00265215" w:rsidRPr="00C35E0C">
              <w:rPr>
                <w:rStyle w:val="Hyperlink"/>
                <w:rFonts w:ascii="Arial" w:hAnsi="Arial" w:cs="Arial"/>
                <w:noProof/>
                <w:color w:val="auto"/>
              </w:rPr>
              <w:t>2.1 Theory and concepts</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_Toc149306128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5</w:t>
            </w:r>
            <w:r w:rsidR="00265215" w:rsidRPr="00C35E0C">
              <w:rPr>
                <w:rFonts w:ascii="Arial" w:hAnsi="Arial" w:cs="Arial"/>
                <w:noProof/>
                <w:webHidden/>
              </w:rPr>
              <w:fldChar w:fldCharType="end"/>
            </w:r>
          </w:hyperlink>
        </w:p>
        <w:p w14:paraId="5912FB3F" w14:textId="3C6A2235" w:rsidR="00265215" w:rsidRPr="00C35E0C" w:rsidRDefault="00000000" w:rsidP="00C35E0C">
          <w:pPr>
            <w:pStyle w:val="TOC2"/>
            <w:tabs>
              <w:tab w:val="right" w:leader="dot" w:pos="9350"/>
            </w:tabs>
            <w:rPr>
              <w:rFonts w:ascii="Arial" w:eastAsiaTheme="minorEastAsia" w:hAnsi="Arial" w:cs="Arial"/>
              <w:noProof/>
              <w:lang w:val="en-US"/>
            </w:rPr>
          </w:pPr>
          <w:hyperlink w:anchor="_Toc149306129" w:history="1">
            <w:r w:rsidR="00265215" w:rsidRPr="00C35E0C">
              <w:rPr>
                <w:rStyle w:val="Hyperlink"/>
                <w:rFonts w:ascii="Arial" w:hAnsi="Arial" w:cs="Arial"/>
                <w:noProof/>
                <w:color w:val="auto"/>
              </w:rPr>
              <w:t>2.2 Impacts on the Coldra Court Hotel</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_Toc149306129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8</w:t>
            </w:r>
            <w:r w:rsidR="00265215" w:rsidRPr="00C35E0C">
              <w:rPr>
                <w:rFonts w:ascii="Arial" w:hAnsi="Arial" w:cs="Arial"/>
                <w:noProof/>
                <w:webHidden/>
              </w:rPr>
              <w:fldChar w:fldCharType="end"/>
            </w:r>
          </w:hyperlink>
        </w:p>
        <w:p w14:paraId="483D91ED" w14:textId="48CF12AC" w:rsidR="00265215" w:rsidRPr="00C35E0C" w:rsidRDefault="00000000" w:rsidP="00C35E0C">
          <w:pPr>
            <w:pStyle w:val="TOC1"/>
            <w:tabs>
              <w:tab w:val="right" w:leader="dot" w:pos="9350"/>
            </w:tabs>
            <w:rPr>
              <w:rFonts w:ascii="Arial" w:eastAsiaTheme="minorEastAsia" w:hAnsi="Arial" w:cs="Arial"/>
              <w:noProof/>
              <w:lang w:val="en-US"/>
            </w:rPr>
          </w:pPr>
          <w:hyperlink w:anchor="_Toc149306130" w:history="1">
            <w:r w:rsidR="00265215" w:rsidRPr="00C35E0C">
              <w:rPr>
                <w:rStyle w:val="Hyperlink"/>
                <w:rFonts w:ascii="Arial" w:hAnsi="Arial" w:cs="Arial"/>
                <w:noProof/>
                <w:color w:val="auto"/>
              </w:rPr>
              <w:t>3. Application to the Ultra-low Emissions at the Coldra Court Hotel</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_Toc149306130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9</w:t>
            </w:r>
            <w:r w:rsidR="00265215" w:rsidRPr="00C35E0C">
              <w:rPr>
                <w:rFonts w:ascii="Arial" w:hAnsi="Arial" w:cs="Arial"/>
                <w:noProof/>
                <w:webHidden/>
              </w:rPr>
              <w:fldChar w:fldCharType="end"/>
            </w:r>
          </w:hyperlink>
        </w:p>
        <w:p w14:paraId="7D141C77" w14:textId="26DDAAE8" w:rsidR="00265215" w:rsidRPr="00C35E0C" w:rsidRDefault="00000000" w:rsidP="00C35E0C">
          <w:pPr>
            <w:pStyle w:val="TOC2"/>
            <w:tabs>
              <w:tab w:val="right" w:leader="dot" w:pos="9350"/>
            </w:tabs>
            <w:rPr>
              <w:rFonts w:ascii="Arial" w:eastAsiaTheme="minorEastAsia" w:hAnsi="Arial" w:cs="Arial"/>
              <w:noProof/>
              <w:lang w:val="en-US"/>
            </w:rPr>
          </w:pPr>
          <w:hyperlink w:anchor="_Toc149306131" w:history="1">
            <w:r w:rsidR="00265215" w:rsidRPr="00C35E0C">
              <w:rPr>
                <w:rStyle w:val="Hyperlink"/>
                <w:rFonts w:ascii="Arial" w:hAnsi="Arial" w:cs="Arial"/>
                <w:noProof/>
                <w:color w:val="auto"/>
              </w:rPr>
              <w:t>3.1 Impacts of Ultra-low Emissions at the Coldra Court Hotel</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_Toc149306131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9</w:t>
            </w:r>
            <w:r w:rsidR="00265215" w:rsidRPr="00C35E0C">
              <w:rPr>
                <w:rFonts w:ascii="Arial" w:hAnsi="Arial" w:cs="Arial"/>
                <w:noProof/>
                <w:webHidden/>
              </w:rPr>
              <w:fldChar w:fldCharType="end"/>
            </w:r>
          </w:hyperlink>
        </w:p>
        <w:p w14:paraId="07950C9A" w14:textId="2A7FF202" w:rsidR="00265215" w:rsidRPr="00C35E0C" w:rsidRDefault="00000000" w:rsidP="00C35E0C">
          <w:pPr>
            <w:pStyle w:val="TOC2"/>
            <w:tabs>
              <w:tab w:val="right" w:leader="dot" w:pos="9350"/>
            </w:tabs>
            <w:rPr>
              <w:rFonts w:ascii="Arial" w:eastAsiaTheme="minorEastAsia" w:hAnsi="Arial" w:cs="Arial"/>
              <w:noProof/>
              <w:lang w:val="en-US"/>
            </w:rPr>
          </w:pPr>
          <w:hyperlink w:anchor="_Toc149306132" w:history="1">
            <w:r w:rsidR="00265215" w:rsidRPr="00C35E0C">
              <w:rPr>
                <w:rStyle w:val="Hyperlink"/>
                <w:rFonts w:ascii="Arial" w:hAnsi="Arial" w:cs="Arial"/>
                <w:noProof/>
                <w:color w:val="auto"/>
              </w:rPr>
              <w:t>3.2 Management responses to contemporary issues</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_Toc149306132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11</w:t>
            </w:r>
            <w:r w:rsidR="00265215" w:rsidRPr="00C35E0C">
              <w:rPr>
                <w:rFonts w:ascii="Arial" w:hAnsi="Arial" w:cs="Arial"/>
                <w:noProof/>
                <w:webHidden/>
              </w:rPr>
              <w:fldChar w:fldCharType="end"/>
            </w:r>
          </w:hyperlink>
        </w:p>
        <w:p w14:paraId="7C111DB9" w14:textId="25E2DA14" w:rsidR="00265215" w:rsidRPr="00C35E0C" w:rsidRDefault="00000000" w:rsidP="00C35E0C">
          <w:pPr>
            <w:pStyle w:val="TOC2"/>
            <w:tabs>
              <w:tab w:val="right" w:leader="dot" w:pos="9350"/>
            </w:tabs>
            <w:rPr>
              <w:rFonts w:ascii="Arial" w:eastAsiaTheme="minorEastAsia" w:hAnsi="Arial" w:cs="Arial"/>
              <w:noProof/>
              <w:lang w:val="en-US"/>
            </w:rPr>
          </w:pPr>
          <w:hyperlink w:anchor="_Toc149306133" w:history="1">
            <w:r w:rsidR="00265215" w:rsidRPr="00C35E0C">
              <w:rPr>
                <w:rStyle w:val="Hyperlink"/>
                <w:rFonts w:ascii="Arial" w:hAnsi="Arial" w:cs="Arial"/>
                <w:noProof/>
                <w:color w:val="auto"/>
              </w:rPr>
              <w:t>3.3 Levels of impact- strengths and limitations</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_Toc149306133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13</w:t>
            </w:r>
            <w:r w:rsidR="00265215" w:rsidRPr="00C35E0C">
              <w:rPr>
                <w:rFonts w:ascii="Arial" w:hAnsi="Arial" w:cs="Arial"/>
                <w:noProof/>
                <w:webHidden/>
              </w:rPr>
              <w:fldChar w:fldCharType="end"/>
            </w:r>
          </w:hyperlink>
        </w:p>
        <w:p w14:paraId="37AE41BC" w14:textId="700D2692" w:rsidR="00265215" w:rsidRPr="00C35E0C" w:rsidRDefault="00000000" w:rsidP="00C35E0C">
          <w:pPr>
            <w:pStyle w:val="TOC1"/>
            <w:tabs>
              <w:tab w:val="right" w:leader="dot" w:pos="9350"/>
            </w:tabs>
            <w:rPr>
              <w:rFonts w:ascii="Arial" w:eastAsiaTheme="minorEastAsia" w:hAnsi="Arial" w:cs="Arial"/>
              <w:noProof/>
              <w:lang w:val="en-US"/>
            </w:rPr>
          </w:pPr>
          <w:hyperlink w:anchor="_Toc149306134" w:history="1">
            <w:r w:rsidR="00265215" w:rsidRPr="00C35E0C">
              <w:rPr>
                <w:rStyle w:val="Hyperlink"/>
                <w:rFonts w:ascii="Arial" w:hAnsi="Arial" w:cs="Arial"/>
                <w:noProof/>
                <w:color w:val="auto"/>
              </w:rPr>
              <w:t>4. Evaluation of future policy and management options for dealing with this issue</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_Toc149306134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14</w:t>
            </w:r>
            <w:r w:rsidR="00265215" w:rsidRPr="00C35E0C">
              <w:rPr>
                <w:rFonts w:ascii="Arial" w:hAnsi="Arial" w:cs="Arial"/>
                <w:noProof/>
                <w:webHidden/>
              </w:rPr>
              <w:fldChar w:fldCharType="end"/>
            </w:r>
          </w:hyperlink>
        </w:p>
        <w:p w14:paraId="331CA922" w14:textId="317D68F3" w:rsidR="00265215" w:rsidRPr="00C35E0C" w:rsidRDefault="00000000" w:rsidP="00C35E0C">
          <w:pPr>
            <w:pStyle w:val="TOC1"/>
            <w:tabs>
              <w:tab w:val="right" w:leader="dot" w:pos="9350"/>
            </w:tabs>
            <w:rPr>
              <w:rFonts w:ascii="Arial" w:eastAsiaTheme="minorEastAsia" w:hAnsi="Arial" w:cs="Arial"/>
              <w:noProof/>
              <w:lang w:val="en-US"/>
            </w:rPr>
          </w:pPr>
          <w:hyperlink w:anchor="_Toc149306135" w:history="1">
            <w:r w:rsidR="00265215" w:rsidRPr="00C35E0C">
              <w:rPr>
                <w:rStyle w:val="Hyperlink"/>
                <w:rFonts w:ascii="Arial" w:hAnsi="Arial" w:cs="Arial"/>
                <w:noProof/>
                <w:color w:val="auto"/>
              </w:rPr>
              <w:t>5. Conclusion</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_Toc149306135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15</w:t>
            </w:r>
            <w:r w:rsidR="00265215" w:rsidRPr="00C35E0C">
              <w:rPr>
                <w:rFonts w:ascii="Arial" w:hAnsi="Arial" w:cs="Arial"/>
                <w:noProof/>
                <w:webHidden/>
              </w:rPr>
              <w:fldChar w:fldCharType="end"/>
            </w:r>
          </w:hyperlink>
        </w:p>
        <w:p w14:paraId="6D913D0A" w14:textId="1877DE03" w:rsidR="00265215" w:rsidRPr="00C35E0C" w:rsidRDefault="00000000" w:rsidP="00C35E0C">
          <w:pPr>
            <w:pStyle w:val="TOC1"/>
            <w:tabs>
              <w:tab w:val="right" w:leader="dot" w:pos="9350"/>
            </w:tabs>
            <w:rPr>
              <w:rFonts w:ascii="Arial" w:eastAsiaTheme="minorEastAsia" w:hAnsi="Arial" w:cs="Arial"/>
              <w:noProof/>
              <w:lang w:val="en-US"/>
            </w:rPr>
          </w:pPr>
          <w:hyperlink w:anchor="_Toc149306136" w:history="1">
            <w:r w:rsidR="00265215" w:rsidRPr="00C35E0C">
              <w:rPr>
                <w:rStyle w:val="Hyperlink"/>
                <w:rFonts w:ascii="Arial" w:hAnsi="Arial" w:cs="Arial"/>
                <w:noProof/>
                <w:color w:val="auto"/>
              </w:rPr>
              <w:t>References</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_Toc149306136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17</w:t>
            </w:r>
            <w:r w:rsidR="00265215" w:rsidRPr="00C35E0C">
              <w:rPr>
                <w:rFonts w:ascii="Arial" w:hAnsi="Arial" w:cs="Arial"/>
                <w:noProof/>
                <w:webHidden/>
              </w:rPr>
              <w:fldChar w:fldCharType="end"/>
            </w:r>
          </w:hyperlink>
        </w:p>
        <w:p w14:paraId="77DF919B" w14:textId="7B1DF9D4" w:rsidR="00265215" w:rsidRPr="00C35E0C" w:rsidRDefault="00000000" w:rsidP="00C35E0C">
          <w:pPr>
            <w:pStyle w:val="TOC1"/>
            <w:tabs>
              <w:tab w:val="right" w:leader="dot" w:pos="9350"/>
            </w:tabs>
            <w:rPr>
              <w:rFonts w:ascii="Arial" w:eastAsiaTheme="minorEastAsia" w:hAnsi="Arial" w:cs="Arial"/>
              <w:noProof/>
              <w:lang w:val="en-US"/>
            </w:rPr>
          </w:pPr>
          <w:hyperlink w:anchor="_Toc149306137" w:history="1">
            <w:r w:rsidR="00265215" w:rsidRPr="00C35E0C">
              <w:rPr>
                <w:rStyle w:val="Hyperlink"/>
                <w:rFonts w:ascii="Arial" w:hAnsi="Arial" w:cs="Arial"/>
                <w:noProof/>
                <w:color w:val="auto"/>
              </w:rPr>
              <w:t>Assessment Component 2: Presentation</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_Toc149306137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22</w:t>
            </w:r>
            <w:r w:rsidR="00265215" w:rsidRPr="00C35E0C">
              <w:rPr>
                <w:rFonts w:ascii="Arial" w:hAnsi="Arial" w:cs="Arial"/>
                <w:noProof/>
                <w:webHidden/>
              </w:rPr>
              <w:fldChar w:fldCharType="end"/>
            </w:r>
          </w:hyperlink>
        </w:p>
        <w:p w14:paraId="56E1D394" w14:textId="165EFAD6" w:rsidR="00265215" w:rsidRPr="00C35E0C" w:rsidRDefault="00000000" w:rsidP="00C35E0C">
          <w:pPr>
            <w:pStyle w:val="TOC2"/>
            <w:tabs>
              <w:tab w:val="right" w:leader="dot" w:pos="9350"/>
            </w:tabs>
            <w:rPr>
              <w:rFonts w:ascii="Arial" w:eastAsiaTheme="minorEastAsia" w:hAnsi="Arial" w:cs="Arial"/>
              <w:noProof/>
              <w:lang w:val="en-US"/>
            </w:rPr>
          </w:pPr>
          <w:hyperlink w:anchor="_Toc149306138" w:history="1">
            <w:r w:rsidR="00265215" w:rsidRPr="00C35E0C">
              <w:rPr>
                <w:rStyle w:val="Hyperlink"/>
                <w:rFonts w:ascii="Arial" w:hAnsi="Arial" w:cs="Arial"/>
                <w:noProof/>
                <w:color w:val="auto"/>
              </w:rPr>
              <w:t>SLIDE 1: TITLE</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_Toc149306138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22</w:t>
            </w:r>
            <w:r w:rsidR="00265215" w:rsidRPr="00C35E0C">
              <w:rPr>
                <w:rFonts w:ascii="Arial" w:hAnsi="Arial" w:cs="Arial"/>
                <w:noProof/>
                <w:webHidden/>
              </w:rPr>
              <w:fldChar w:fldCharType="end"/>
            </w:r>
          </w:hyperlink>
        </w:p>
        <w:p w14:paraId="307EC0BD" w14:textId="082BFAA7" w:rsidR="00265215" w:rsidRPr="00C35E0C" w:rsidRDefault="00000000" w:rsidP="00C35E0C">
          <w:pPr>
            <w:pStyle w:val="TOC2"/>
            <w:tabs>
              <w:tab w:val="right" w:leader="dot" w:pos="9350"/>
            </w:tabs>
            <w:rPr>
              <w:rFonts w:ascii="Arial" w:eastAsiaTheme="minorEastAsia" w:hAnsi="Arial" w:cs="Arial"/>
              <w:noProof/>
              <w:lang w:val="en-US"/>
            </w:rPr>
          </w:pPr>
          <w:hyperlink w:anchor="_Toc149306139" w:history="1">
            <w:r w:rsidR="00265215" w:rsidRPr="00C35E0C">
              <w:rPr>
                <w:rStyle w:val="Hyperlink"/>
                <w:rFonts w:ascii="Arial" w:hAnsi="Arial" w:cs="Arial"/>
                <w:noProof/>
                <w:color w:val="auto"/>
              </w:rPr>
              <w:t>SLIDE 2: INTRODUCTION</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_Toc149306139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23</w:t>
            </w:r>
            <w:r w:rsidR="00265215" w:rsidRPr="00C35E0C">
              <w:rPr>
                <w:rFonts w:ascii="Arial" w:hAnsi="Arial" w:cs="Arial"/>
                <w:noProof/>
                <w:webHidden/>
              </w:rPr>
              <w:fldChar w:fldCharType="end"/>
            </w:r>
          </w:hyperlink>
        </w:p>
        <w:p w14:paraId="09B4E2B0" w14:textId="15A4A7E0" w:rsidR="00265215" w:rsidRPr="00C35E0C" w:rsidRDefault="00000000" w:rsidP="00C35E0C">
          <w:pPr>
            <w:pStyle w:val="TOC2"/>
            <w:tabs>
              <w:tab w:val="right" w:leader="dot" w:pos="9350"/>
            </w:tabs>
            <w:rPr>
              <w:rFonts w:ascii="Arial" w:eastAsiaTheme="minorEastAsia" w:hAnsi="Arial" w:cs="Arial"/>
              <w:noProof/>
              <w:lang w:val="en-US"/>
            </w:rPr>
          </w:pPr>
          <w:hyperlink w:anchor="_Toc149306140" w:history="1">
            <w:r w:rsidR="00265215" w:rsidRPr="00C35E0C">
              <w:rPr>
                <w:rStyle w:val="Hyperlink"/>
                <w:rFonts w:ascii="Arial" w:hAnsi="Arial" w:cs="Arial"/>
                <w:noProof/>
                <w:color w:val="auto"/>
              </w:rPr>
              <w:t>SLIDE 3: BACKGROUND</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_Toc149306140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24</w:t>
            </w:r>
            <w:r w:rsidR="00265215" w:rsidRPr="00C35E0C">
              <w:rPr>
                <w:rFonts w:ascii="Arial" w:hAnsi="Arial" w:cs="Arial"/>
                <w:noProof/>
                <w:webHidden/>
              </w:rPr>
              <w:fldChar w:fldCharType="end"/>
            </w:r>
          </w:hyperlink>
        </w:p>
        <w:p w14:paraId="7B692D1C" w14:textId="3ACE3F25" w:rsidR="00265215" w:rsidRPr="00C35E0C" w:rsidRDefault="00000000" w:rsidP="00C35E0C">
          <w:pPr>
            <w:pStyle w:val="TOC2"/>
            <w:tabs>
              <w:tab w:val="right" w:leader="dot" w:pos="9350"/>
            </w:tabs>
            <w:rPr>
              <w:rFonts w:ascii="Arial" w:eastAsiaTheme="minorEastAsia" w:hAnsi="Arial" w:cs="Arial"/>
              <w:noProof/>
              <w:lang w:val="en-US"/>
            </w:rPr>
          </w:pPr>
          <w:hyperlink w:anchor="_Toc149306141" w:history="1">
            <w:r w:rsidR="00265215" w:rsidRPr="00C35E0C">
              <w:rPr>
                <w:rStyle w:val="Hyperlink"/>
                <w:rFonts w:ascii="Arial" w:hAnsi="Arial" w:cs="Arial"/>
                <w:noProof/>
                <w:color w:val="auto"/>
              </w:rPr>
              <w:t>SLIDE 4: OVERVIEW OF LITERATURE: THEORY AND CONCEPT</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_Toc149306141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25</w:t>
            </w:r>
            <w:r w:rsidR="00265215" w:rsidRPr="00C35E0C">
              <w:rPr>
                <w:rFonts w:ascii="Arial" w:hAnsi="Arial" w:cs="Arial"/>
                <w:noProof/>
                <w:webHidden/>
              </w:rPr>
              <w:fldChar w:fldCharType="end"/>
            </w:r>
          </w:hyperlink>
        </w:p>
        <w:p w14:paraId="0CF48DB3" w14:textId="0B63191F" w:rsidR="00265215" w:rsidRPr="00C35E0C" w:rsidRDefault="00000000" w:rsidP="00C35E0C">
          <w:pPr>
            <w:pStyle w:val="TOC2"/>
            <w:tabs>
              <w:tab w:val="right" w:leader="dot" w:pos="9350"/>
            </w:tabs>
            <w:rPr>
              <w:rFonts w:ascii="Arial" w:eastAsiaTheme="minorEastAsia" w:hAnsi="Arial" w:cs="Arial"/>
              <w:noProof/>
              <w:lang w:val="en-US"/>
            </w:rPr>
          </w:pPr>
          <w:hyperlink w:anchor="_Toc149306142" w:history="1">
            <w:r w:rsidR="00265215" w:rsidRPr="00C35E0C">
              <w:rPr>
                <w:rStyle w:val="Hyperlink"/>
                <w:rFonts w:ascii="Arial" w:hAnsi="Arial" w:cs="Arial"/>
                <w:noProof/>
                <w:color w:val="auto"/>
              </w:rPr>
              <w:t>SLIDE 5: OVERVIEW OF LITERATURE: PESTLE ANALYSIS</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_Toc149306142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26</w:t>
            </w:r>
            <w:r w:rsidR="00265215" w:rsidRPr="00C35E0C">
              <w:rPr>
                <w:rFonts w:ascii="Arial" w:hAnsi="Arial" w:cs="Arial"/>
                <w:noProof/>
                <w:webHidden/>
              </w:rPr>
              <w:fldChar w:fldCharType="end"/>
            </w:r>
          </w:hyperlink>
        </w:p>
        <w:p w14:paraId="1CECCFB1" w14:textId="2E934237" w:rsidR="00265215" w:rsidRPr="00C35E0C" w:rsidRDefault="00000000" w:rsidP="00C35E0C">
          <w:pPr>
            <w:pStyle w:val="TOC2"/>
            <w:tabs>
              <w:tab w:val="right" w:leader="dot" w:pos="9350"/>
            </w:tabs>
            <w:rPr>
              <w:rFonts w:ascii="Arial" w:eastAsiaTheme="minorEastAsia" w:hAnsi="Arial" w:cs="Arial"/>
              <w:noProof/>
              <w:lang w:val="en-US"/>
            </w:rPr>
          </w:pPr>
          <w:hyperlink w:anchor="_Toc149306143" w:history="1">
            <w:r w:rsidR="00265215" w:rsidRPr="00C35E0C">
              <w:rPr>
                <w:rStyle w:val="Hyperlink"/>
                <w:rFonts w:ascii="Arial" w:hAnsi="Arial" w:cs="Arial"/>
                <w:noProof/>
                <w:color w:val="auto"/>
              </w:rPr>
              <w:t>SLIDE 6: OVERVIEW OF LITERATURE: IMPACT ON THE HOSPITALITY INDUSTRY-POSITIVE</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_Toc149306143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29</w:t>
            </w:r>
            <w:r w:rsidR="00265215" w:rsidRPr="00C35E0C">
              <w:rPr>
                <w:rFonts w:ascii="Arial" w:hAnsi="Arial" w:cs="Arial"/>
                <w:noProof/>
                <w:webHidden/>
              </w:rPr>
              <w:fldChar w:fldCharType="end"/>
            </w:r>
          </w:hyperlink>
        </w:p>
        <w:p w14:paraId="43E86D9A" w14:textId="0330E73B" w:rsidR="00265215" w:rsidRPr="00C35E0C" w:rsidRDefault="00000000" w:rsidP="00C35E0C">
          <w:pPr>
            <w:pStyle w:val="TOC2"/>
            <w:tabs>
              <w:tab w:val="right" w:leader="dot" w:pos="9350"/>
            </w:tabs>
            <w:rPr>
              <w:rFonts w:ascii="Arial" w:eastAsiaTheme="minorEastAsia" w:hAnsi="Arial" w:cs="Arial"/>
              <w:noProof/>
              <w:lang w:val="en-US"/>
            </w:rPr>
          </w:pPr>
          <w:hyperlink w:anchor="_Toc149306144" w:history="1">
            <w:r w:rsidR="00265215" w:rsidRPr="00C35E0C">
              <w:rPr>
                <w:rStyle w:val="Hyperlink"/>
                <w:rFonts w:ascii="Arial" w:hAnsi="Arial" w:cs="Arial"/>
                <w:noProof/>
                <w:color w:val="auto"/>
              </w:rPr>
              <w:t>SLIDE 7: OVERVIEW OF LITERATURE: IMPACT ON THE HOSPITALITY INDUSTRY-NEGATIVE</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_Toc149306144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30</w:t>
            </w:r>
            <w:r w:rsidR="00265215" w:rsidRPr="00C35E0C">
              <w:rPr>
                <w:rFonts w:ascii="Arial" w:hAnsi="Arial" w:cs="Arial"/>
                <w:noProof/>
                <w:webHidden/>
              </w:rPr>
              <w:fldChar w:fldCharType="end"/>
            </w:r>
          </w:hyperlink>
        </w:p>
        <w:p w14:paraId="46C17E8B" w14:textId="6EBD4EB7" w:rsidR="00265215" w:rsidRPr="00C35E0C" w:rsidRDefault="00000000" w:rsidP="00C35E0C">
          <w:pPr>
            <w:pStyle w:val="TOC2"/>
            <w:tabs>
              <w:tab w:val="right" w:leader="dot" w:pos="9350"/>
            </w:tabs>
            <w:rPr>
              <w:rFonts w:ascii="Arial" w:eastAsiaTheme="minorEastAsia" w:hAnsi="Arial" w:cs="Arial"/>
              <w:noProof/>
              <w:lang w:val="en-US"/>
            </w:rPr>
          </w:pPr>
          <w:hyperlink w:anchor="_Toc149306145" w:history="1">
            <w:r w:rsidR="00265215" w:rsidRPr="00C35E0C">
              <w:rPr>
                <w:rStyle w:val="Hyperlink"/>
                <w:rFonts w:ascii="Arial" w:hAnsi="Arial" w:cs="Arial"/>
                <w:noProof/>
                <w:color w:val="auto"/>
              </w:rPr>
              <w:t>SLIDE 8: APPLICATION TO THE HOSPITALITY INDUSTRY: IMPACT OF ULTRA LOW EMISSION</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_Toc149306145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31</w:t>
            </w:r>
            <w:r w:rsidR="00265215" w:rsidRPr="00C35E0C">
              <w:rPr>
                <w:rFonts w:ascii="Arial" w:hAnsi="Arial" w:cs="Arial"/>
                <w:noProof/>
                <w:webHidden/>
              </w:rPr>
              <w:fldChar w:fldCharType="end"/>
            </w:r>
          </w:hyperlink>
        </w:p>
        <w:p w14:paraId="08206CEC" w14:textId="23B3C460" w:rsidR="00265215" w:rsidRPr="00C35E0C" w:rsidRDefault="00000000" w:rsidP="00C35E0C">
          <w:pPr>
            <w:pStyle w:val="TOC2"/>
            <w:tabs>
              <w:tab w:val="right" w:leader="dot" w:pos="9350"/>
            </w:tabs>
            <w:rPr>
              <w:rFonts w:ascii="Arial" w:eastAsiaTheme="minorEastAsia" w:hAnsi="Arial" w:cs="Arial"/>
              <w:noProof/>
              <w:lang w:val="en-US"/>
            </w:rPr>
          </w:pPr>
          <w:hyperlink w:anchor="_Toc149306146" w:history="1">
            <w:r w:rsidR="00265215" w:rsidRPr="00C35E0C">
              <w:rPr>
                <w:rStyle w:val="Hyperlink"/>
                <w:rFonts w:ascii="Arial" w:hAnsi="Arial" w:cs="Arial"/>
                <w:noProof/>
                <w:color w:val="auto"/>
              </w:rPr>
              <w:t>SLIDE 9: APPLICATION TO THE HOSPITALITY INDUSTRY: MANAGEMENT RESPONSE TO CONTEMPORARY ISSUES</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_Toc149306146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32</w:t>
            </w:r>
            <w:r w:rsidR="00265215" w:rsidRPr="00C35E0C">
              <w:rPr>
                <w:rFonts w:ascii="Arial" w:hAnsi="Arial" w:cs="Arial"/>
                <w:noProof/>
                <w:webHidden/>
              </w:rPr>
              <w:fldChar w:fldCharType="end"/>
            </w:r>
          </w:hyperlink>
        </w:p>
        <w:p w14:paraId="5EFF45B7" w14:textId="207FF569" w:rsidR="00265215" w:rsidRPr="00C35E0C" w:rsidRDefault="00000000" w:rsidP="00C35E0C">
          <w:pPr>
            <w:pStyle w:val="TOC2"/>
            <w:tabs>
              <w:tab w:val="right" w:leader="dot" w:pos="9350"/>
            </w:tabs>
            <w:rPr>
              <w:rFonts w:ascii="Arial" w:eastAsiaTheme="minorEastAsia" w:hAnsi="Arial" w:cs="Arial"/>
              <w:noProof/>
              <w:lang w:val="en-US"/>
            </w:rPr>
          </w:pPr>
          <w:hyperlink w:anchor="_Toc149306147" w:history="1">
            <w:r w:rsidR="00265215" w:rsidRPr="00C35E0C">
              <w:rPr>
                <w:rStyle w:val="Hyperlink"/>
                <w:rFonts w:ascii="Arial" w:hAnsi="Arial" w:cs="Arial"/>
                <w:noProof/>
                <w:color w:val="auto"/>
              </w:rPr>
              <w:t>SLIDE 10: APPLICATION TO THE HOSPITALITY INDUSTRY: MANAGEMENT RESPONSE TO CONTEMPORARY ISSUES (CONTD…)</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_Toc149306147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33</w:t>
            </w:r>
            <w:r w:rsidR="00265215" w:rsidRPr="00C35E0C">
              <w:rPr>
                <w:rFonts w:ascii="Arial" w:hAnsi="Arial" w:cs="Arial"/>
                <w:noProof/>
                <w:webHidden/>
              </w:rPr>
              <w:fldChar w:fldCharType="end"/>
            </w:r>
          </w:hyperlink>
        </w:p>
        <w:p w14:paraId="02226F3A" w14:textId="7CCB8B89" w:rsidR="00265215" w:rsidRPr="00C35E0C" w:rsidRDefault="00000000" w:rsidP="00C35E0C">
          <w:pPr>
            <w:pStyle w:val="TOC2"/>
            <w:tabs>
              <w:tab w:val="right" w:leader="dot" w:pos="9350"/>
            </w:tabs>
            <w:rPr>
              <w:rFonts w:ascii="Arial" w:eastAsiaTheme="minorEastAsia" w:hAnsi="Arial" w:cs="Arial"/>
              <w:noProof/>
              <w:lang w:val="en-US"/>
            </w:rPr>
          </w:pPr>
          <w:hyperlink w:anchor="_Toc149306148" w:history="1">
            <w:r w:rsidR="00265215" w:rsidRPr="00C35E0C">
              <w:rPr>
                <w:rStyle w:val="Hyperlink"/>
                <w:rFonts w:ascii="Arial" w:hAnsi="Arial" w:cs="Arial"/>
                <w:noProof/>
                <w:color w:val="auto"/>
              </w:rPr>
              <w:t>SLIDE 11: APPLICATION TO THE HOSPITALITY INDUSTRY: MANAGEMENT RESPONSE TO CONTEMPORARY ISSUES (CONTD…)</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_Toc149306148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34</w:t>
            </w:r>
            <w:r w:rsidR="00265215" w:rsidRPr="00C35E0C">
              <w:rPr>
                <w:rFonts w:ascii="Arial" w:hAnsi="Arial" w:cs="Arial"/>
                <w:noProof/>
                <w:webHidden/>
              </w:rPr>
              <w:fldChar w:fldCharType="end"/>
            </w:r>
          </w:hyperlink>
        </w:p>
        <w:p w14:paraId="7E11AD34" w14:textId="3F2DC000" w:rsidR="00265215" w:rsidRPr="00C35E0C" w:rsidRDefault="00000000" w:rsidP="00C35E0C">
          <w:pPr>
            <w:pStyle w:val="TOC2"/>
            <w:tabs>
              <w:tab w:val="right" w:leader="dot" w:pos="9350"/>
            </w:tabs>
            <w:rPr>
              <w:rFonts w:ascii="Arial" w:eastAsiaTheme="minorEastAsia" w:hAnsi="Arial" w:cs="Arial"/>
              <w:noProof/>
              <w:lang w:val="en-US"/>
            </w:rPr>
          </w:pPr>
          <w:hyperlink w:anchor="_Toc149306149" w:history="1">
            <w:r w:rsidR="00265215" w:rsidRPr="00C35E0C">
              <w:rPr>
                <w:rStyle w:val="Hyperlink"/>
                <w:rFonts w:ascii="Arial" w:hAnsi="Arial" w:cs="Arial"/>
                <w:noProof/>
                <w:color w:val="auto"/>
              </w:rPr>
              <w:t>SLIDE 12: APPLICATION TO THE HOSPITALITY INDUSTRY: LEVEL OF IMPACT-STRENGTH</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_Toc149306149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35</w:t>
            </w:r>
            <w:r w:rsidR="00265215" w:rsidRPr="00C35E0C">
              <w:rPr>
                <w:rFonts w:ascii="Arial" w:hAnsi="Arial" w:cs="Arial"/>
                <w:noProof/>
                <w:webHidden/>
              </w:rPr>
              <w:fldChar w:fldCharType="end"/>
            </w:r>
          </w:hyperlink>
        </w:p>
        <w:p w14:paraId="072E9962" w14:textId="55D3D134" w:rsidR="00265215" w:rsidRPr="00C35E0C" w:rsidRDefault="00000000" w:rsidP="00C35E0C">
          <w:pPr>
            <w:pStyle w:val="TOC2"/>
            <w:tabs>
              <w:tab w:val="right" w:leader="dot" w:pos="9350"/>
            </w:tabs>
            <w:rPr>
              <w:rFonts w:ascii="Arial" w:eastAsiaTheme="minorEastAsia" w:hAnsi="Arial" w:cs="Arial"/>
              <w:noProof/>
              <w:lang w:val="en-US"/>
            </w:rPr>
          </w:pPr>
          <w:hyperlink w:anchor="_Toc149306150" w:history="1">
            <w:r w:rsidR="00265215" w:rsidRPr="00C35E0C">
              <w:rPr>
                <w:rStyle w:val="Hyperlink"/>
                <w:rFonts w:ascii="Arial" w:hAnsi="Arial" w:cs="Arial"/>
                <w:noProof/>
                <w:color w:val="auto"/>
              </w:rPr>
              <w:t>SLIDE 13: APPLICATION TO THE HOSPITALITY INDUSTRY: LEVEL OF IMPACT-LIMITATION</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_Toc149306150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36</w:t>
            </w:r>
            <w:r w:rsidR="00265215" w:rsidRPr="00C35E0C">
              <w:rPr>
                <w:rFonts w:ascii="Arial" w:hAnsi="Arial" w:cs="Arial"/>
                <w:noProof/>
                <w:webHidden/>
              </w:rPr>
              <w:fldChar w:fldCharType="end"/>
            </w:r>
          </w:hyperlink>
        </w:p>
        <w:p w14:paraId="21BF07F7" w14:textId="6937CB66" w:rsidR="00265215" w:rsidRPr="00C35E0C" w:rsidRDefault="00000000" w:rsidP="00C35E0C">
          <w:pPr>
            <w:pStyle w:val="TOC2"/>
            <w:tabs>
              <w:tab w:val="right" w:leader="dot" w:pos="9350"/>
            </w:tabs>
            <w:rPr>
              <w:rFonts w:ascii="Arial" w:eastAsiaTheme="minorEastAsia" w:hAnsi="Arial" w:cs="Arial"/>
              <w:noProof/>
              <w:lang w:val="en-US"/>
            </w:rPr>
          </w:pPr>
          <w:hyperlink w:anchor="_Toc149306151" w:history="1">
            <w:r w:rsidR="00265215" w:rsidRPr="00C35E0C">
              <w:rPr>
                <w:rStyle w:val="Hyperlink"/>
                <w:rFonts w:ascii="Arial" w:hAnsi="Arial" w:cs="Arial"/>
                <w:noProof/>
                <w:color w:val="auto"/>
              </w:rPr>
              <w:t>SLIDE 14: EVALUATION OF FUTURE POLICIES AND MANAGEMENT OPTIONS</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_Toc149306151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37</w:t>
            </w:r>
            <w:r w:rsidR="00265215" w:rsidRPr="00C35E0C">
              <w:rPr>
                <w:rFonts w:ascii="Arial" w:hAnsi="Arial" w:cs="Arial"/>
                <w:noProof/>
                <w:webHidden/>
              </w:rPr>
              <w:fldChar w:fldCharType="end"/>
            </w:r>
          </w:hyperlink>
        </w:p>
        <w:p w14:paraId="38A14D85" w14:textId="750D68FB" w:rsidR="00265215" w:rsidRPr="00C35E0C" w:rsidRDefault="00000000" w:rsidP="00C35E0C">
          <w:pPr>
            <w:pStyle w:val="TOC2"/>
            <w:tabs>
              <w:tab w:val="right" w:leader="dot" w:pos="9350"/>
            </w:tabs>
            <w:rPr>
              <w:rFonts w:ascii="Arial" w:eastAsiaTheme="minorEastAsia" w:hAnsi="Arial" w:cs="Arial"/>
              <w:noProof/>
              <w:lang w:val="en-US"/>
            </w:rPr>
          </w:pPr>
          <w:hyperlink w:anchor="_Toc149306152" w:history="1">
            <w:r w:rsidR="00265215" w:rsidRPr="00C35E0C">
              <w:rPr>
                <w:rStyle w:val="Hyperlink"/>
                <w:rFonts w:ascii="Arial" w:hAnsi="Arial" w:cs="Arial"/>
                <w:noProof/>
                <w:color w:val="auto"/>
              </w:rPr>
              <w:t>SLIDE 15: EVALUATION OF FUTURE POLICIES AND MANAGEMENT OPTIONS (CONTD…)</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_Toc149306152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38</w:t>
            </w:r>
            <w:r w:rsidR="00265215" w:rsidRPr="00C35E0C">
              <w:rPr>
                <w:rFonts w:ascii="Arial" w:hAnsi="Arial" w:cs="Arial"/>
                <w:noProof/>
                <w:webHidden/>
              </w:rPr>
              <w:fldChar w:fldCharType="end"/>
            </w:r>
          </w:hyperlink>
        </w:p>
        <w:p w14:paraId="1F27C966" w14:textId="60036A94" w:rsidR="00265215" w:rsidRPr="00C35E0C" w:rsidRDefault="00000000" w:rsidP="00C35E0C">
          <w:pPr>
            <w:pStyle w:val="TOC2"/>
            <w:tabs>
              <w:tab w:val="right" w:leader="dot" w:pos="9350"/>
            </w:tabs>
            <w:rPr>
              <w:rFonts w:ascii="Arial" w:eastAsiaTheme="minorEastAsia" w:hAnsi="Arial" w:cs="Arial"/>
              <w:noProof/>
              <w:lang w:val="en-US"/>
            </w:rPr>
          </w:pPr>
          <w:hyperlink w:anchor="_Toc149306153" w:history="1">
            <w:r w:rsidR="00265215" w:rsidRPr="00C35E0C">
              <w:rPr>
                <w:rStyle w:val="Hyperlink"/>
                <w:rFonts w:ascii="Arial" w:hAnsi="Arial" w:cs="Arial"/>
                <w:noProof/>
                <w:color w:val="auto"/>
              </w:rPr>
              <w:t>SLIDE 16: CONCLUSION</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_Toc149306153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39</w:t>
            </w:r>
            <w:r w:rsidR="00265215" w:rsidRPr="00C35E0C">
              <w:rPr>
                <w:rFonts w:ascii="Arial" w:hAnsi="Arial" w:cs="Arial"/>
                <w:noProof/>
                <w:webHidden/>
              </w:rPr>
              <w:fldChar w:fldCharType="end"/>
            </w:r>
          </w:hyperlink>
        </w:p>
        <w:p w14:paraId="54661EFA" w14:textId="29858302" w:rsidR="00265215" w:rsidRPr="00C35E0C" w:rsidRDefault="00000000" w:rsidP="00C35E0C">
          <w:pPr>
            <w:pStyle w:val="TOC1"/>
            <w:tabs>
              <w:tab w:val="right" w:leader="dot" w:pos="9350"/>
            </w:tabs>
            <w:rPr>
              <w:rFonts w:ascii="Arial" w:eastAsiaTheme="minorEastAsia" w:hAnsi="Arial" w:cs="Arial"/>
              <w:noProof/>
              <w:lang w:val="en-US"/>
            </w:rPr>
          </w:pPr>
          <w:hyperlink w:anchor="_Toc149306154" w:history="1">
            <w:r w:rsidR="00265215" w:rsidRPr="00C35E0C">
              <w:rPr>
                <w:rStyle w:val="Hyperlink"/>
                <w:rFonts w:ascii="Arial" w:hAnsi="Arial" w:cs="Arial"/>
                <w:noProof/>
                <w:color w:val="auto"/>
              </w:rPr>
              <w:t>SLIDE 17: References</w:t>
            </w:r>
            <w:r w:rsidR="00265215" w:rsidRPr="00C35E0C">
              <w:rPr>
                <w:rFonts w:ascii="Arial" w:hAnsi="Arial" w:cs="Arial"/>
                <w:noProof/>
                <w:webHidden/>
              </w:rPr>
              <w:tab/>
            </w:r>
            <w:r w:rsidR="00265215" w:rsidRPr="00C35E0C">
              <w:rPr>
                <w:rFonts w:ascii="Arial" w:hAnsi="Arial" w:cs="Arial"/>
                <w:noProof/>
                <w:webHidden/>
              </w:rPr>
              <w:fldChar w:fldCharType="begin"/>
            </w:r>
            <w:r w:rsidR="00265215" w:rsidRPr="00C35E0C">
              <w:rPr>
                <w:rFonts w:ascii="Arial" w:hAnsi="Arial" w:cs="Arial"/>
                <w:noProof/>
                <w:webHidden/>
              </w:rPr>
              <w:instrText xml:space="preserve"> PAGEREF _Toc149306154 \h </w:instrText>
            </w:r>
            <w:r w:rsidR="00265215" w:rsidRPr="00C35E0C">
              <w:rPr>
                <w:rFonts w:ascii="Arial" w:hAnsi="Arial" w:cs="Arial"/>
                <w:noProof/>
                <w:webHidden/>
              </w:rPr>
            </w:r>
            <w:r w:rsidR="00265215" w:rsidRPr="00C35E0C">
              <w:rPr>
                <w:rFonts w:ascii="Arial" w:hAnsi="Arial" w:cs="Arial"/>
                <w:noProof/>
                <w:webHidden/>
              </w:rPr>
              <w:fldChar w:fldCharType="separate"/>
            </w:r>
            <w:r w:rsidR="00265215" w:rsidRPr="00C35E0C">
              <w:rPr>
                <w:rFonts w:ascii="Arial" w:hAnsi="Arial" w:cs="Arial"/>
                <w:noProof/>
                <w:webHidden/>
              </w:rPr>
              <w:t>40</w:t>
            </w:r>
            <w:r w:rsidR="00265215" w:rsidRPr="00C35E0C">
              <w:rPr>
                <w:rFonts w:ascii="Arial" w:hAnsi="Arial" w:cs="Arial"/>
                <w:noProof/>
                <w:webHidden/>
              </w:rPr>
              <w:fldChar w:fldCharType="end"/>
            </w:r>
          </w:hyperlink>
        </w:p>
        <w:p w14:paraId="5D20C1F6" w14:textId="6CBF3D40" w:rsidR="00D40964" w:rsidRPr="00C35E0C" w:rsidRDefault="00D40964" w:rsidP="00C35E0C">
          <w:pPr>
            <w:rPr>
              <w:rFonts w:ascii="Arial" w:hAnsi="Arial" w:cs="Arial"/>
            </w:rPr>
          </w:pPr>
          <w:r w:rsidRPr="00C35E0C">
            <w:rPr>
              <w:rFonts w:ascii="Arial" w:hAnsi="Arial" w:cs="Arial"/>
              <w:b/>
              <w:bCs/>
              <w:noProof/>
            </w:rPr>
            <w:fldChar w:fldCharType="end"/>
          </w:r>
        </w:p>
      </w:sdtContent>
    </w:sdt>
    <w:p w14:paraId="3F527095" w14:textId="132721B1" w:rsidR="009A2DE2" w:rsidRPr="00C35E0C" w:rsidRDefault="006B2580" w:rsidP="00C35E0C">
      <w:pPr>
        <w:rPr>
          <w:rFonts w:ascii="Arial" w:hAnsi="Arial" w:cs="Arial"/>
          <w:b/>
        </w:rPr>
      </w:pPr>
      <w:r w:rsidRPr="00C35E0C">
        <w:rPr>
          <w:rFonts w:ascii="Arial" w:hAnsi="Arial" w:cs="Arial"/>
        </w:rPr>
        <w:br w:type="page"/>
      </w:r>
    </w:p>
    <w:p w14:paraId="58B5CB89" w14:textId="77777777" w:rsidR="009A2DE2" w:rsidRPr="00C35E0C" w:rsidRDefault="006B2580" w:rsidP="00C35E0C">
      <w:pPr>
        <w:pStyle w:val="Heading1"/>
        <w:keepNext w:val="0"/>
        <w:keepLines w:val="0"/>
        <w:rPr>
          <w:rFonts w:ascii="Arial" w:hAnsi="Arial" w:cs="Arial"/>
          <w:sz w:val="24"/>
          <w:szCs w:val="24"/>
        </w:rPr>
      </w:pPr>
      <w:bookmarkStart w:id="0" w:name="_o45isz4vyp9q" w:colFirst="0" w:colLast="0"/>
      <w:bookmarkStart w:id="1" w:name="_Toc149306125"/>
      <w:bookmarkEnd w:id="0"/>
      <w:r w:rsidRPr="00C35E0C">
        <w:rPr>
          <w:rFonts w:ascii="Arial" w:hAnsi="Arial" w:cs="Arial"/>
          <w:sz w:val="24"/>
          <w:szCs w:val="24"/>
        </w:rPr>
        <w:lastRenderedPageBreak/>
        <w:t>Assessment Component 1: Research paper</w:t>
      </w:r>
      <w:bookmarkEnd w:id="1"/>
    </w:p>
    <w:p w14:paraId="514E2494" w14:textId="77777777" w:rsidR="009A2DE2" w:rsidRPr="00C35E0C" w:rsidRDefault="006B2580" w:rsidP="00C35E0C">
      <w:pPr>
        <w:pStyle w:val="Heading2"/>
        <w:rPr>
          <w:rFonts w:ascii="Arial" w:hAnsi="Arial" w:cs="Arial"/>
          <w:sz w:val="24"/>
          <w:szCs w:val="24"/>
        </w:rPr>
      </w:pPr>
      <w:bookmarkStart w:id="2" w:name="_u9eh6zoxxsqb" w:colFirst="0" w:colLast="0"/>
      <w:bookmarkStart w:id="3" w:name="_Toc149306126"/>
      <w:bookmarkEnd w:id="2"/>
      <w:r w:rsidRPr="00C35E0C">
        <w:rPr>
          <w:rFonts w:ascii="Arial" w:hAnsi="Arial" w:cs="Arial"/>
          <w:sz w:val="24"/>
          <w:szCs w:val="24"/>
        </w:rPr>
        <w:t>1. Introduction</w:t>
      </w:r>
      <w:bookmarkEnd w:id="3"/>
    </w:p>
    <w:p w14:paraId="3DDE2B7D" w14:textId="5057C517" w:rsidR="009A2DE2" w:rsidRPr="00C35E0C" w:rsidRDefault="006B2580" w:rsidP="00C35E0C">
      <w:pPr>
        <w:rPr>
          <w:rFonts w:ascii="Arial" w:hAnsi="Arial" w:cs="Arial"/>
        </w:rPr>
      </w:pPr>
      <w:r w:rsidRPr="00C35E0C">
        <w:rPr>
          <w:rFonts w:ascii="Arial" w:hAnsi="Arial" w:cs="Arial"/>
        </w:rPr>
        <w:t xml:space="preserve">Luxury hotels have been in the forefront of adopting cutting-edge sustainability practices as the modern concept of sustainability has gained critical relevance in the hotel and hospitality sector. The worldwide hotel and hospitality business has come to terms with its environmental and social obligations, and as a result, the necessity of taking steps to lessen its impact on the environment (Pereira, Silva and Dias, 2021). Therefore, this study focuses on the growing trend of </w:t>
      </w:r>
      <w:r w:rsidR="00265215" w:rsidRPr="00C35E0C">
        <w:rPr>
          <w:rFonts w:ascii="Arial" w:hAnsi="Arial" w:cs="Arial"/>
        </w:rPr>
        <w:t>ultra-low</w:t>
      </w:r>
      <w:r w:rsidRPr="00C35E0C">
        <w:rPr>
          <w:rFonts w:ascii="Arial" w:hAnsi="Arial" w:cs="Arial"/>
        </w:rPr>
        <w:t xml:space="preserve"> emission activity in the hotel industry specifically focused on Coldra Court Hotel. Increasing public concern for the environment and the demands of eco-friendly tourists have bolstered the case for sustainability in the hospitality industry. This article provides a case study to illustrate the practical application of </w:t>
      </w:r>
      <w:r w:rsidR="00265215" w:rsidRPr="00C35E0C">
        <w:rPr>
          <w:rFonts w:ascii="Arial" w:hAnsi="Arial" w:cs="Arial"/>
        </w:rPr>
        <w:t xml:space="preserve">ultra-low emission </w:t>
      </w:r>
      <w:r w:rsidRPr="00C35E0C">
        <w:rPr>
          <w:rFonts w:ascii="Arial" w:hAnsi="Arial" w:cs="Arial"/>
        </w:rPr>
        <w:t xml:space="preserve">within the luxury hotel market and investigates their implementation and impact in depth. </w:t>
      </w:r>
    </w:p>
    <w:p w14:paraId="0F373F91" w14:textId="77777777" w:rsidR="009A2DE2" w:rsidRDefault="006B2580" w:rsidP="00C35E0C">
      <w:pPr>
        <w:rPr>
          <w:rFonts w:ascii="Arial" w:hAnsi="Arial" w:cs="Arial"/>
        </w:rPr>
      </w:pPr>
      <w:r w:rsidRPr="00C35E0C">
        <w:rPr>
          <w:rFonts w:ascii="Arial" w:hAnsi="Arial" w:cs="Arial"/>
          <w:b/>
          <w:i/>
        </w:rPr>
        <w:t xml:space="preserve">Background: </w:t>
      </w:r>
      <w:r w:rsidRPr="00C35E0C">
        <w:rPr>
          <w:rFonts w:ascii="Arial" w:hAnsi="Arial" w:cs="Arial"/>
        </w:rPr>
        <w:t>The Coldra Court Hotel practices carbon accounting for environmental sustainability. This practice supports global climate target alignment and a carbon finance framework by providing uniformity, comparability, and transparency. The hotel promotes eco-friendly transportation and reduces automobile emissions to improve health and reduce economic losses (Abdou, Hassan and El Dief, 2020). Ventilation and heat recovery systems also reduce room and hotel temperature control energy use. The resort has cut CO2 emissions 26%, water use 40%, and single-use plastics four tonnes since 2017. The golf courses are self-irrigated, and hot water reductions save energy and carbon. Sustainable business practices align with climate action and boost brand value and financial efficiency.</w:t>
      </w:r>
    </w:p>
    <w:p w14:paraId="03641A80" w14:textId="77777777" w:rsidR="00C35E0C" w:rsidRDefault="00C35E0C" w:rsidP="00C35E0C">
      <w:pPr>
        <w:rPr>
          <w:rFonts w:ascii="Arial" w:hAnsi="Arial" w:cs="Arial"/>
        </w:rPr>
      </w:pPr>
    </w:p>
    <w:p w14:paraId="2581EBD1" w14:textId="77777777" w:rsidR="00C35E0C" w:rsidRDefault="00C35E0C" w:rsidP="00C35E0C">
      <w:pPr>
        <w:rPr>
          <w:rFonts w:ascii="Arial" w:hAnsi="Arial" w:cs="Arial"/>
        </w:rPr>
      </w:pPr>
    </w:p>
    <w:p w14:paraId="322B0EF1" w14:textId="77777777" w:rsidR="00C35E0C" w:rsidRDefault="00C35E0C" w:rsidP="00C35E0C">
      <w:pPr>
        <w:rPr>
          <w:rFonts w:ascii="Arial" w:hAnsi="Arial" w:cs="Arial"/>
        </w:rPr>
      </w:pPr>
    </w:p>
    <w:p w14:paraId="651B29D5" w14:textId="77777777" w:rsidR="00C35E0C" w:rsidRPr="00C35E0C" w:rsidRDefault="00C35E0C" w:rsidP="00C35E0C">
      <w:pPr>
        <w:rPr>
          <w:rFonts w:ascii="Arial" w:hAnsi="Arial" w:cs="Arial"/>
        </w:rPr>
      </w:pPr>
    </w:p>
    <w:p w14:paraId="558E5965" w14:textId="77777777" w:rsidR="009A2DE2" w:rsidRPr="00C35E0C" w:rsidRDefault="006B2580" w:rsidP="00C35E0C">
      <w:pPr>
        <w:pStyle w:val="Heading1"/>
        <w:keepNext w:val="0"/>
        <w:keepLines w:val="0"/>
        <w:rPr>
          <w:rFonts w:ascii="Arial" w:hAnsi="Arial" w:cs="Arial"/>
          <w:sz w:val="24"/>
          <w:szCs w:val="24"/>
        </w:rPr>
      </w:pPr>
      <w:bookmarkStart w:id="4" w:name="_b8uo87xvn85s" w:colFirst="0" w:colLast="0"/>
      <w:bookmarkStart w:id="5" w:name="_Toc149306127"/>
      <w:bookmarkEnd w:id="4"/>
      <w:r w:rsidRPr="00C35E0C">
        <w:rPr>
          <w:rFonts w:ascii="Arial" w:hAnsi="Arial" w:cs="Arial"/>
          <w:sz w:val="24"/>
          <w:szCs w:val="24"/>
        </w:rPr>
        <w:lastRenderedPageBreak/>
        <w:t>2. Overview of literature</w:t>
      </w:r>
      <w:bookmarkEnd w:id="5"/>
    </w:p>
    <w:p w14:paraId="5108489D" w14:textId="77777777" w:rsidR="009A2DE2" w:rsidRPr="00C35E0C" w:rsidRDefault="006B2580" w:rsidP="00C35E0C">
      <w:pPr>
        <w:pStyle w:val="Heading2"/>
        <w:rPr>
          <w:rFonts w:ascii="Arial" w:hAnsi="Arial" w:cs="Arial"/>
          <w:sz w:val="24"/>
          <w:szCs w:val="24"/>
        </w:rPr>
      </w:pPr>
      <w:bookmarkStart w:id="6" w:name="_h623gh6e7esd" w:colFirst="0" w:colLast="0"/>
      <w:bookmarkStart w:id="7" w:name="_Toc149306128"/>
      <w:bookmarkEnd w:id="6"/>
      <w:r w:rsidRPr="00C35E0C">
        <w:rPr>
          <w:rFonts w:ascii="Arial" w:hAnsi="Arial" w:cs="Arial"/>
          <w:sz w:val="24"/>
          <w:szCs w:val="24"/>
        </w:rPr>
        <w:t>2.1 Theory and concepts</w:t>
      </w:r>
      <w:bookmarkEnd w:id="7"/>
    </w:p>
    <w:tbl>
      <w:tblPr>
        <w:tblStyle w:val="a"/>
        <w:tblW w:w="9060" w:type="dxa"/>
        <w:tblBorders>
          <w:top w:val="nil"/>
          <w:left w:val="nil"/>
          <w:bottom w:val="nil"/>
          <w:right w:val="nil"/>
          <w:insideH w:val="nil"/>
          <w:insideV w:val="nil"/>
        </w:tblBorders>
        <w:tblLayout w:type="fixed"/>
        <w:tblLook w:val="0600" w:firstRow="0" w:lastRow="0" w:firstColumn="0" w:lastColumn="0" w:noHBand="1" w:noVBand="1"/>
      </w:tblPr>
      <w:tblGrid>
        <w:gridCol w:w="1650"/>
        <w:gridCol w:w="5850"/>
        <w:gridCol w:w="1560"/>
      </w:tblGrid>
      <w:tr w:rsidR="00C35E0C" w:rsidRPr="00C35E0C" w14:paraId="412879D2" w14:textId="77777777">
        <w:trPr>
          <w:trHeight w:val="1245"/>
        </w:trPr>
        <w:tc>
          <w:tcPr>
            <w:tcW w:w="165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14:paraId="45D68F78" w14:textId="77777777" w:rsidR="009A2DE2" w:rsidRPr="00C35E0C" w:rsidRDefault="006B2580" w:rsidP="00C35E0C">
            <w:pPr>
              <w:spacing w:before="380" w:after="380"/>
              <w:jc w:val="center"/>
              <w:rPr>
                <w:rFonts w:ascii="Arial" w:hAnsi="Arial" w:cs="Arial"/>
                <w:b/>
              </w:rPr>
            </w:pPr>
            <w:r w:rsidRPr="00C35E0C">
              <w:rPr>
                <w:rFonts w:ascii="Arial" w:hAnsi="Arial" w:cs="Arial"/>
                <w:b/>
              </w:rPr>
              <w:t>Factor</w:t>
            </w:r>
          </w:p>
        </w:tc>
        <w:tc>
          <w:tcPr>
            <w:tcW w:w="5850" w:type="dxa"/>
            <w:tcBorders>
              <w:top w:val="single" w:sz="5" w:space="0" w:color="000000"/>
              <w:left w:val="nil"/>
              <w:bottom w:val="single" w:sz="5" w:space="0" w:color="000000"/>
              <w:right w:val="single" w:sz="5" w:space="0" w:color="000000"/>
            </w:tcBorders>
            <w:tcMar>
              <w:top w:w="100" w:type="dxa"/>
              <w:left w:w="100" w:type="dxa"/>
              <w:bottom w:w="100" w:type="dxa"/>
              <w:right w:w="100" w:type="dxa"/>
            </w:tcMar>
            <w:vAlign w:val="bottom"/>
          </w:tcPr>
          <w:p w14:paraId="534ABFAA" w14:textId="77777777" w:rsidR="009A2DE2" w:rsidRPr="00C35E0C" w:rsidRDefault="006B2580" w:rsidP="00C35E0C">
            <w:pPr>
              <w:spacing w:before="380" w:after="380"/>
              <w:jc w:val="center"/>
              <w:rPr>
                <w:rFonts w:ascii="Arial" w:hAnsi="Arial" w:cs="Arial"/>
                <w:b/>
              </w:rPr>
            </w:pPr>
            <w:r w:rsidRPr="00C35E0C">
              <w:rPr>
                <w:rFonts w:ascii="Arial" w:hAnsi="Arial" w:cs="Arial"/>
                <w:b/>
              </w:rPr>
              <w:t>Description</w:t>
            </w:r>
          </w:p>
        </w:tc>
        <w:tc>
          <w:tcPr>
            <w:tcW w:w="1560" w:type="dxa"/>
            <w:tcBorders>
              <w:top w:val="single" w:sz="5" w:space="0" w:color="000000"/>
              <w:left w:val="nil"/>
              <w:bottom w:val="single" w:sz="5" w:space="0" w:color="000000"/>
              <w:right w:val="single" w:sz="5" w:space="0" w:color="000000"/>
            </w:tcBorders>
            <w:tcMar>
              <w:top w:w="100" w:type="dxa"/>
              <w:left w:w="100" w:type="dxa"/>
              <w:bottom w:w="100" w:type="dxa"/>
              <w:right w:w="100" w:type="dxa"/>
            </w:tcMar>
            <w:vAlign w:val="bottom"/>
          </w:tcPr>
          <w:p w14:paraId="75A7CB20" w14:textId="77777777" w:rsidR="009A2DE2" w:rsidRPr="00C35E0C" w:rsidRDefault="006B2580" w:rsidP="00C35E0C">
            <w:pPr>
              <w:spacing w:before="380" w:after="380"/>
              <w:jc w:val="center"/>
              <w:rPr>
                <w:rFonts w:ascii="Arial" w:hAnsi="Arial" w:cs="Arial"/>
                <w:b/>
              </w:rPr>
            </w:pPr>
            <w:r w:rsidRPr="00C35E0C">
              <w:rPr>
                <w:rFonts w:ascii="Arial" w:hAnsi="Arial" w:cs="Arial"/>
                <w:b/>
              </w:rPr>
              <w:t>Impact</w:t>
            </w:r>
          </w:p>
        </w:tc>
      </w:tr>
      <w:tr w:rsidR="00C35E0C" w:rsidRPr="00C35E0C" w14:paraId="7342D781" w14:textId="77777777">
        <w:trPr>
          <w:trHeight w:val="2835"/>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8D6360B" w14:textId="77777777" w:rsidR="009A2DE2" w:rsidRPr="00C35E0C" w:rsidRDefault="006B2580" w:rsidP="00C35E0C">
            <w:pPr>
              <w:spacing w:before="380" w:after="380"/>
              <w:rPr>
                <w:rFonts w:ascii="Arial" w:hAnsi="Arial" w:cs="Arial"/>
              </w:rPr>
            </w:pPr>
            <w:r w:rsidRPr="00C35E0C">
              <w:rPr>
                <w:rFonts w:ascii="Arial" w:hAnsi="Arial" w:cs="Arial"/>
              </w:rPr>
              <w:t>Political</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5CE42C25" w14:textId="77777777" w:rsidR="009A2DE2" w:rsidRPr="00C35E0C" w:rsidRDefault="006B2580" w:rsidP="00C35E0C">
            <w:pPr>
              <w:spacing w:before="380" w:after="0"/>
              <w:ind w:left="720"/>
              <w:rPr>
                <w:rFonts w:ascii="Arial" w:hAnsi="Arial" w:cs="Arial"/>
              </w:rPr>
            </w:pPr>
            <w:r w:rsidRPr="00C35E0C">
              <w:rPr>
                <w:rFonts w:ascii="Arial" w:hAnsi="Arial" w:cs="Arial"/>
              </w:rPr>
              <w:t>●      The UK hospitality industry employs about 1 in 10 non-UK nationals. Brexit-related labour supply concerns (Duric and Potočnik Topler, 2021).</w:t>
            </w:r>
          </w:p>
          <w:p w14:paraId="387E73B7" w14:textId="77777777" w:rsidR="009A2DE2" w:rsidRPr="00C35E0C" w:rsidRDefault="006B2580" w:rsidP="00C35E0C">
            <w:pPr>
              <w:spacing w:before="0" w:after="380"/>
              <w:ind w:left="720"/>
              <w:rPr>
                <w:rFonts w:ascii="Arial" w:hAnsi="Arial" w:cs="Arial"/>
              </w:rPr>
            </w:pPr>
            <w:r w:rsidRPr="00C35E0C">
              <w:rPr>
                <w:rFonts w:ascii="Arial" w:hAnsi="Arial" w:cs="Arial"/>
              </w:rPr>
              <w:t>●      55% of hotel operators report the impact of licensing laws on operations (Boronat-Navarro and Pérez-Aranda, 2020).</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6629F903" w14:textId="77777777" w:rsidR="009A2DE2" w:rsidRPr="00C35E0C" w:rsidRDefault="006B2580" w:rsidP="00C35E0C">
            <w:pPr>
              <w:spacing w:before="380" w:after="380"/>
              <w:rPr>
                <w:rFonts w:ascii="Arial" w:hAnsi="Arial" w:cs="Arial"/>
              </w:rPr>
            </w:pPr>
            <w:r w:rsidRPr="00C35E0C">
              <w:rPr>
                <w:rFonts w:ascii="Arial" w:hAnsi="Arial" w:cs="Arial"/>
              </w:rPr>
              <w:t>Negative</w:t>
            </w:r>
          </w:p>
        </w:tc>
      </w:tr>
      <w:tr w:rsidR="00C35E0C" w:rsidRPr="00C35E0C" w14:paraId="4FFC2BE0" w14:textId="77777777">
        <w:trPr>
          <w:trHeight w:val="429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65273E3" w14:textId="77777777" w:rsidR="009A2DE2" w:rsidRPr="00C35E0C" w:rsidRDefault="006B2580" w:rsidP="00C35E0C">
            <w:pPr>
              <w:spacing w:before="380" w:after="380"/>
              <w:rPr>
                <w:rFonts w:ascii="Arial" w:hAnsi="Arial" w:cs="Arial"/>
              </w:rPr>
            </w:pPr>
            <w:r w:rsidRPr="00C35E0C">
              <w:rPr>
                <w:rFonts w:ascii="Arial" w:hAnsi="Arial" w:cs="Arial"/>
              </w:rPr>
              <w:t>Economic</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0434A768" w14:textId="77777777" w:rsidR="009A2DE2" w:rsidRPr="00C35E0C" w:rsidRDefault="006B2580" w:rsidP="00C35E0C">
            <w:pPr>
              <w:spacing w:before="380" w:after="0"/>
              <w:ind w:left="720"/>
              <w:rPr>
                <w:rFonts w:ascii="Arial" w:hAnsi="Arial" w:cs="Arial"/>
              </w:rPr>
            </w:pPr>
            <w:r w:rsidRPr="00C35E0C">
              <w:rPr>
                <w:rFonts w:ascii="Arial" w:hAnsi="Arial" w:cs="Arial"/>
              </w:rPr>
              <w:t>●      The UK hospitality industry contributed approximately £133.5 billion to the economy in 2019, employing around 3.2 million people (Calisto et al., 2021).</w:t>
            </w:r>
          </w:p>
          <w:p w14:paraId="7306EF62" w14:textId="77777777" w:rsidR="009A2DE2" w:rsidRPr="00C35E0C" w:rsidRDefault="006B2580" w:rsidP="00C35E0C">
            <w:pPr>
              <w:spacing w:before="0" w:after="380"/>
              <w:ind w:left="720"/>
              <w:rPr>
                <w:rFonts w:ascii="Arial" w:hAnsi="Arial" w:cs="Arial"/>
              </w:rPr>
            </w:pPr>
            <w:r w:rsidRPr="00C35E0C">
              <w:rPr>
                <w:rFonts w:ascii="Arial" w:hAnsi="Arial" w:cs="Arial"/>
              </w:rPr>
              <w:t>●      During the COVID-19 pandemic, the industry faced a 90% drop in revenue, indicating its susceptibility to economic fluctuations (Antón and Almeida, 2019).</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6C1A820D" w14:textId="77777777" w:rsidR="009A2DE2" w:rsidRPr="00C35E0C" w:rsidRDefault="006B2580" w:rsidP="00C35E0C">
            <w:pPr>
              <w:spacing w:before="380" w:after="380"/>
              <w:rPr>
                <w:rFonts w:ascii="Arial" w:hAnsi="Arial" w:cs="Arial"/>
              </w:rPr>
            </w:pPr>
            <w:r w:rsidRPr="00C35E0C">
              <w:rPr>
                <w:rFonts w:ascii="Arial" w:hAnsi="Arial" w:cs="Arial"/>
              </w:rPr>
              <w:t>Positive</w:t>
            </w:r>
          </w:p>
        </w:tc>
      </w:tr>
      <w:tr w:rsidR="00C35E0C" w:rsidRPr="00C35E0C" w14:paraId="61F1A6F6" w14:textId="77777777">
        <w:trPr>
          <w:trHeight w:val="357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82C13A8" w14:textId="77777777" w:rsidR="009A2DE2" w:rsidRPr="00C35E0C" w:rsidRDefault="006B2580" w:rsidP="00C35E0C">
            <w:pPr>
              <w:spacing w:before="380" w:after="380"/>
              <w:rPr>
                <w:rFonts w:ascii="Arial" w:hAnsi="Arial" w:cs="Arial"/>
              </w:rPr>
            </w:pPr>
            <w:r w:rsidRPr="00C35E0C">
              <w:rPr>
                <w:rFonts w:ascii="Arial" w:hAnsi="Arial" w:cs="Arial"/>
              </w:rPr>
              <w:lastRenderedPageBreak/>
              <w:t>Social</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6DFAE15B" w14:textId="77777777" w:rsidR="009A2DE2" w:rsidRPr="00C35E0C" w:rsidRDefault="006B2580" w:rsidP="00C35E0C">
            <w:pPr>
              <w:spacing w:before="380" w:after="0"/>
              <w:ind w:left="720"/>
              <w:rPr>
                <w:rFonts w:ascii="Arial" w:hAnsi="Arial" w:cs="Arial"/>
              </w:rPr>
            </w:pPr>
            <w:r w:rsidRPr="00C35E0C">
              <w:rPr>
                <w:rFonts w:ascii="Arial" w:hAnsi="Arial" w:cs="Arial"/>
              </w:rPr>
              <w:t>●      UK's ageing population leads to changing dietary preferences toward healthier options.</w:t>
            </w:r>
          </w:p>
          <w:p w14:paraId="4CA44B48" w14:textId="77777777" w:rsidR="009A2DE2" w:rsidRPr="00C35E0C" w:rsidRDefault="006B2580" w:rsidP="00C35E0C">
            <w:pPr>
              <w:spacing w:before="0" w:after="380"/>
              <w:ind w:left="720"/>
              <w:rPr>
                <w:rFonts w:ascii="Arial" w:hAnsi="Arial" w:cs="Arial"/>
              </w:rPr>
            </w:pPr>
            <w:r w:rsidRPr="00C35E0C">
              <w:rPr>
                <w:rFonts w:ascii="Arial" w:hAnsi="Arial" w:cs="Arial"/>
              </w:rPr>
              <w:t>●      70% of UK guests expect hotels to be environmentally friendly, highlighting the rise in environmental awareness (Salama and Abdelsalam, 2021).</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55E8E04C" w14:textId="77777777" w:rsidR="009A2DE2" w:rsidRPr="00C35E0C" w:rsidRDefault="006B2580" w:rsidP="00C35E0C">
            <w:pPr>
              <w:spacing w:before="380" w:after="380"/>
              <w:rPr>
                <w:rFonts w:ascii="Arial" w:hAnsi="Arial" w:cs="Arial"/>
              </w:rPr>
            </w:pPr>
            <w:r w:rsidRPr="00C35E0C">
              <w:rPr>
                <w:rFonts w:ascii="Arial" w:hAnsi="Arial" w:cs="Arial"/>
              </w:rPr>
              <w:t>Positive</w:t>
            </w:r>
          </w:p>
        </w:tc>
      </w:tr>
      <w:tr w:rsidR="00C35E0C" w:rsidRPr="00C35E0C" w14:paraId="1B905D97" w14:textId="77777777">
        <w:trPr>
          <w:trHeight w:val="357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E9F2607" w14:textId="77777777" w:rsidR="009A2DE2" w:rsidRPr="00C35E0C" w:rsidRDefault="006B2580" w:rsidP="00C35E0C">
            <w:pPr>
              <w:spacing w:before="380" w:after="380"/>
              <w:rPr>
                <w:rFonts w:ascii="Arial" w:hAnsi="Arial" w:cs="Arial"/>
              </w:rPr>
            </w:pPr>
            <w:r w:rsidRPr="00C35E0C">
              <w:rPr>
                <w:rFonts w:ascii="Arial" w:hAnsi="Arial" w:cs="Arial"/>
              </w:rPr>
              <w:t>Technological</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0A829B49" w14:textId="77777777" w:rsidR="009A2DE2" w:rsidRPr="00C35E0C" w:rsidRDefault="006B2580" w:rsidP="00C35E0C">
            <w:pPr>
              <w:spacing w:before="380" w:after="0"/>
              <w:ind w:left="720"/>
              <w:rPr>
                <w:rFonts w:ascii="Arial" w:hAnsi="Arial" w:cs="Arial"/>
              </w:rPr>
            </w:pPr>
            <w:r w:rsidRPr="00C35E0C">
              <w:rPr>
                <w:rFonts w:ascii="Arial" w:hAnsi="Arial" w:cs="Arial"/>
              </w:rPr>
              <w:t xml:space="preserve">●      53% of restaurant operators invested in new technology during the COVID-19 pandemic to adapt to remote check-ins and digital menus (Shen, </w:t>
            </w:r>
            <w:proofErr w:type="gramStart"/>
            <w:r w:rsidRPr="00C35E0C">
              <w:rPr>
                <w:rFonts w:ascii="Arial" w:hAnsi="Arial" w:cs="Arial"/>
              </w:rPr>
              <w:t>Qian</w:t>
            </w:r>
            <w:proofErr w:type="gramEnd"/>
            <w:r w:rsidRPr="00C35E0C">
              <w:rPr>
                <w:rFonts w:ascii="Arial" w:hAnsi="Arial" w:cs="Arial"/>
              </w:rPr>
              <w:t xml:space="preserve"> and Chen, 2020).</w:t>
            </w:r>
          </w:p>
          <w:p w14:paraId="4F8BF099" w14:textId="77777777" w:rsidR="009A2DE2" w:rsidRPr="00C35E0C" w:rsidRDefault="006B2580" w:rsidP="00C35E0C">
            <w:pPr>
              <w:spacing w:before="0" w:after="380"/>
              <w:ind w:left="720"/>
              <w:rPr>
                <w:rFonts w:ascii="Arial" w:hAnsi="Arial" w:cs="Arial"/>
              </w:rPr>
            </w:pPr>
            <w:r w:rsidRPr="00C35E0C">
              <w:rPr>
                <w:rFonts w:ascii="Arial" w:hAnsi="Arial" w:cs="Arial"/>
              </w:rPr>
              <w:t>●      Online booking platforms witnessed a 200% increase in usage from 2020 to 2021 (</w:t>
            </w:r>
            <w:proofErr w:type="spellStart"/>
            <w:r w:rsidRPr="00C35E0C">
              <w:rPr>
                <w:rFonts w:ascii="Arial" w:hAnsi="Arial" w:cs="Arial"/>
              </w:rPr>
              <w:t>Kattiyapornpong</w:t>
            </w:r>
            <w:proofErr w:type="spellEnd"/>
            <w:r w:rsidRPr="00C35E0C">
              <w:rPr>
                <w:rFonts w:ascii="Arial" w:hAnsi="Arial" w:cs="Arial"/>
              </w:rPr>
              <w:t>, Ditta-</w:t>
            </w:r>
            <w:proofErr w:type="spellStart"/>
            <w:r w:rsidRPr="00C35E0C">
              <w:rPr>
                <w:rFonts w:ascii="Arial" w:hAnsi="Arial" w:cs="Arial"/>
              </w:rPr>
              <w:t>Apichai</w:t>
            </w:r>
            <w:proofErr w:type="spellEnd"/>
            <w:r w:rsidRPr="00C35E0C">
              <w:rPr>
                <w:rFonts w:ascii="Arial" w:hAnsi="Arial" w:cs="Arial"/>
              </w:rPr>
              <w:t xml:space="preserve"> and </w:t>
            </w:r>
            <w:proofErr w:type="spellStart"/>
            <w:r w:rsidRPr="00C35E0C">
              <w:rPr>
                <w:rFonts w:ascii="Arial" w:hAnsi="Arial" w:cs="Arial"/>
              </w:rPr>
              <w:t>Chuntamara</w:t>
            </w:r>
            <w:proofErr w:type="spellEnd"/>
            <w:r w:rsidRPr="00C35E0C">
              <w:rPr>
                <w:rFonts w:ascii="Arial" w:hAnsi="Arial" w:cs="Arial"/>
              </w:rPr>
              <w:t>, 2023).</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4699F672" w14:textId="77777777" w:rsidR="009A2DE2" w:rsidRPr="00C35E0C" w:rsidRDefault="006B2580" w:rsidP="00C35E0C">
            <w:pPr>
              <w:spacing w:before="380" w:after="380"/>
              <w:rPr>
                <w:rFonts w:ascii="Arial" w:hAnsi="Arial" w:cs="Arial"/>
              </w:rPr>
            </w:pPr>
            <w:r w:rsidRPr="00C35E0C">
              <w:rPr>
                <w:rFonts w:ascii="Arial" w:hAnsi="Arial" w:cs="Arial"/>
              </w:rPr>
              <w:t>Positive</w:t>
            </w:r>
          </w:p>
        </w:tc>
      </w:tr>
      <w:tr w:rsidR="00C35E0C" w:rsidRPr="00C35E0C" w14:paraId="04F22FCA" w14:textId="77777777">
        <w:trPr>
          <w:trHeight w:val="357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C632C18" w14:textId="77777777" w:rsidR="009A2DE2" w:rsidRPr="00C35E0C" w:rsidRDefault="006B2580" w:rsidP="00C35E0C">
            <w:pPr>
              <w:spacing w:before="380" w:after="380"/>
              <w:rPr>
                <w:rFonts w:ascii="Arial" w:hAnsi="Arial" w:cs="Arial"/>
              </w:rPr>
            </w:pPr>
            <w:r w:rsidRPr="00C35E0C">
              <w:rPr>
                <w:rFonts w:ascii="Arial" w:hAnsi="Arial" w:cs="Arial"/>
              </w:rPr>
              <w:t>Environmental</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539F5E13" w14:textId="77777777" w:rsidR="009A2DE2" w:rsidRPr="00C35E0C" w:rsidRDefault="006B2580" w:rsidP="00C35E0C">
            <w:pPr>
              <w:spacing w:before="380" w:after="0"/>
              <w:ind w:left="720"/>
              <w:rPr>
                <w:rFonts w:ascii="Arial" w:hAnsi="Arial" w:cs="Arial"/>
              </w:rPr>
            </w:pPr>
            <w:r w:rsidRPr="00C35E0C">
              <w:rPr>
                <w:rFonts w:ascii="Arial" w:hAnsi="Arial" w:cs="Arial"/>
              </w:rPr>
              <w:t>●      UK hotels produce approximately 79,000 tons of food waste annually. Sustainable practices can significantly reduce this figure (Baum et al., 2016).</w:t>
            </w:r>
          </w:p>
          <w:p w14:paraId="23E8D213" w14:textId="77777777" w:rsidR="009A2DE2" w:rsidRPr="00C35E0C" w:rsidRDefault="006B2580" w:rsidP="00C35E0C">
            <w:pPr>
              <w:spacing w:before="0" w:after="380"/>
              <w:ind w:left="720"/>
              <w:rPr>
                <w:rFonts w:ascii="Arial" w:hAnsi="Arial" w:cs="Arial"/>
              </w:rPr>
            </w:pPr>
            <w:r w:rsidRPr="00C35E0C">
              <w:rPr>
                <w:rFonts w:ascii="Arial" w:hAnsi="Arial" w:cs="Arial"/>
              </w:rPr>
              <w:t xml:space="preserve">●      Sustainability initiatives in hotels can reduce energy consumption by up to 20% (Martin-Rios, </w:t>
            </w:r>
            <w:proofErr w:type="gramStart"/>
            <w:r w:rsidRPr="00C35E0C">
              <w:rPr>
                <w:rFonts w:ascii="Arial" w:hAnsi="Arial" w:cs="Arial"/>
              </w:rPr>
              <w:t>Hofmann</w:t>
            </w:r>
            <w:proofErr w:type="gramEnd"/>
            <w:r w:rsidRPr="00C35E0C">
              <w:rPr>
                <w:rFonts w:ascii="Arial" w:hAnsi="Arial" w:cs="Arial"/>
              </w:rPr>
              <w:t xml:space="preserve"> and Mackenzie, 2020).</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35CFEE35" w14:textId="77777777" w:rsidR="009A2DE2" w:rsidRPr="00C35E0C" w:rsidRDefault="006B2580" w:rsidP="00C35E0C">
            <w:pPr>
              <w:spacing w:before="380" w:after="380"/>
              <w:rPr>
                <w:rFonts w:ascii="Arial" w:hAnsi="Arial" w:cs="Arial"/>
              </w:rPr>
            </w:pPr>
            <w:r w:rsidRPr="00C35E0C">
              <w:rPr>
                <w:rFonts w:ascii="Arial" w:hAnsi="Arial" w:cs="Arial"/>
              </w:rPr>
              <w:t>Positive</w:t>
            </w:r>
          </w:p>
        </w:tc>
      </w:tr>
      <w:tr w:rsidR="00C35E0C" w:rsidRPr="00C35E0C" w14:paraId="5B7978D6" w14:textId="77777777">
        <w:trPr>
          <w:trHeight w:val="429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A200543" w14:textId="77777777" w:rsidR="009A2DE2" w:rsidRPr="00C35E0C" w:rsidRDefault="006B2580" w:rsidP="00C35E0C">
            <w:pPr>
              <w:spacing w:before="380" w:after="380"/>
              <w:rPr>
                <w:rFonts w:ascii="Arial" w:hAnsi="Arial" w:cs="Arial"/>
              </w:rPr>
            </w:pPr>
            <w:r w:rsidRPr="00C35E0C">
              <w:rPr>
                <w:rFonts w:ascii="Arial" w:hAnsi="Arial" w:cs="Arial"/>
              </w:rPr>
              <w:lastRenderedPageBreak/>
              <w:t>Legal</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1976D3FA" w14:textId="77777777" w:rsidR="009A2DE2" w:rsidRPr="00C35E0C" w:rsidRDefault="006B2580" w:rsidP="00C35E0C">
            <w:pPr>
              <w:spacing w:before="380" w:after="0"/>
              <w:ind w:left="720"/>
              <w:rPr>
                <w:rFonts w:ascii="Arial" w:hAnsi="Arial" w:cs="Arial"/>
              </w:rPr>
            </w:pPr>
            <w:r w:rsidRPr="00C35E0C">
              <w:rPr>
                <w:rFonts w:ascii="Arial" w:hAnsi="Arial" w:cs="Arial"/>
              </w:rPr>
              <w:t>●      Changes in alcohol licensing hours can impact hotel revenue. Extended hours have shown an increase in sales by 8% (João Tomaz Simões, Jakson and Santos, 2023).</w:t>
            </w:r>
          </w:p>
          <w:p w14:paraId="7EAEE23A" w14:textId="77777777" w:rsidR="009A2DE2" w:rsidRPr="00C35E0C" w:rsidRDefault="006B2580" w:rsidP="00C35E0C">
            <w:pPr>
              <w:spacing w:before="0" w:after="380"/>
              <w:ind w:left="720"/>
              <w:rPr>
                <w:rFonts w:ascii="Arial" w:hAnsi="Arial" w:cs="Arial"/>
              </w:rPr>
            </w:pPr>
            <w:r w:rsidRPr="00C35E0C">
              <w:rPr>
                <w:rFonts w:ascii="Arial" w:hAnsi="Arial" w:cs="Arial"/>
              </w:rPr>
              <w:t>●      Legal mandates during the COVID-19 pandemic led to significant changes in operational practices for health and safety compliance.</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1629C50E" w14:textId="77777777" w:rsidR="009A2DE2" w:rsidRPr="00C35E0C" w:rsidRDefault="006B2580" w:rsidP="00C35E0C">
            <w:pPr>
              <w:spacing w:before="380" w:after="380"/>
              <w:rPr>
                <w:rFonts w:ascii="Arial" w:hAnsi="Arial" w:cs="Arial"/>
              </w:rPr>
            </w:pPr>
            <w:r w:rsidRPr="00C35E0C">
              <w:rPr>
                <w:rFonts w:ascii="Arial" w:hAnsi="Arial" w:cs="Arial"/>
              </w:rPr>
              <w:t>Negative</w:t>
            </w:r>
          </w:p>
        </w:tc>
      </w:tr>
    </w:tbl>
    <w:p w14:paraId="5E1D7FE9" w14:textId="77777777" w:rsidR="009A2DE2" w:rsidRPr="00C35E0C" w:rsidRDefault="006B2580" w:rsidP="00C35E0C">
      <w:pPr>
        <w:rPr>
          <w:rFonts w:ascii="Arial" w:hAnsi="Arial" w:cs="Arial"/>
        </w:rPr>
      </w:pPr>
      <w:r w:rsidRPr="00C35E0C">
        <w:rPr>
          <w:rFonts w:ascii="Arial" w:hAnsi="Arial" w:cs="Arial"/>
        </w:rPr>
        <w:t>Several variables affect the ever-changing nature of the UK hospitality sector. About one in ten workers in the hospitality business are not British nationals, thus political factors like Brexit and restrictive licensing rules have been cited as causes for concern by the industry (</w:t>
      </w:r>
      <w:proofErr w:type="spellStart"/>
      <w:r w:rsidRPr="00C35E0C">
        <w:rPr>
          <w:rFonts w:ascii="Arial" w:hAnsi="Arial" w:cs="Arial"/>
        </w:rPr>
        <w:t>Langgat</w:t>
      </w:r>
      <w:proofErr w:type="spellEnd"/>
      <w:r w:rsidRPr="00C35E0C">
        <w:rPr>
          <w:rFonts w:ascii="Arial" w:hAnsi="Arial" w:cs="Arial"/>
        </w:rPr>
        <w:t xml:space="preserve"> et al., 2023). The sector is a major economic driver in the United Kingdom, contributing £133.5 billion in 2019 and providing jobs for 3.2 million people. The COVID-19 pandemic, however, showed the company's vulnerability to economic changes by causing a 90% decline in income.  An ageing population is a social driver for shifting nutritional tastes towards healthier options, and rising environmental consciousness is a beneficial impact; 70% of UK visitors now demand eco-friendly practices. The pandemic has sped up development of new technologies that are improving service to guests and cutting costs. Positive trends include heavy spending on cutting-edge innovation and a 200% growth in the use of online booking platforms. Sustainability strategies can help the industry reduce its environmental effect by limiting the amount of food wasted and the amount of energy used (Alipour, </w:t>
      </w:r>
      <w:proofErr w:type="spellStart"/>
      <w:r w:rsidRPr="00C35E0C">
        <w:rPr>
          <w:rFonts w:ascii="Arial" w:hAnsi="Arial" w:cs="Arial"/>
        </w:rPr>
        <w:t>Safaeimanesh</w:t>
      </w:r>
      <w:proofErr w:type="spellEnd"/>
      <w:r w:rsidRPr="00C35E0C">
        <w:rPr>
          <w:rFonts w:ascii="Arial" w:hAnsi="Arial" w:cs="Arial"/>
        </w:rPr>
        <w:t xml:space="preserve"> and Soosan, 2019). Legal mandates during the pandemic caused considerable operational adjustments and obstacles, largely of a negative character, however legal changes in alcohol licensing hours can affect income, with extended hours amounting to an 8% rise in sales. Thus, the hotel business in the UK is shaped by the intricate interplay of these elements.</w:t>
      </w:r>
    </w:p>
    <w:p w14:paraId="2CC0E324" w14:textId="77777777" w:rsidR="009A2DE2" w:rsidRPr="00C35E0C" w:rsidRDefault="006B2580" w:rsidP="00C35E0C">
      <w:pPr>
        <w:pStyle w:val="Heading2"/>
        <w:rPr>
          <w:rFonts w:ascii="Arial" w:hAnsi="Arial" w:cs="Arial"/>
          <w:sz w:val="24"/>
          <w:szCs w:val="24"/>
        </w:rPr>
      </w:pPr>
      <w:bookmarkStart w:id="8" w:name="_3wnei9fg0q00" w:colFirst="0" w:colLast="0"/>
      <w:bookmarkStart w:id="9" w:name="_Toc149306129"/>
      <w:bookmarkEnd w:id="8"/>
      <w:r w:rsidRPr="00C35E0C">
        <w:rPr>
          <w:rFonts w:ascii="Arial" w:hAnsi="Arial" w:cs="Arial"/>
          <w:sz w:val="24"/>
          <w:szCs w:val="24"/>
        </w:rPr>
        <w:lastRenderedPageBreak/>
        <w:t>2.2 Impacts on the Coldra Court Hotel</w:t>
      </w:r>
      <w:bookmarkEnd w:id="9"/>
    </w:p>
    <w:p w14:paraId="7ED69937" w14:textId="77777777" w:rsidR="009A2DE2" w:rsidRPr="00C35E0C" w:rsidRDefault="006B2580" w:rsidP="00C35E0C">
      <w:pPr>
        <w:rPr>
          <w:rFonts w:ascii="Arial" w:hAnsi="Arial" w:cs="Arial"/>
        </w:rPr>
      </w:pPr>
      <w:r w:rsidRPr="00C35E0C">
        <w:rPr>
          <w:rFonts w:ascii="Arial" w:hAnsi="Arial" w:cs="Arial"/>
        </w:rPr>
        <w:t>The Coldra Court Hotel has made considerable improvements to its operational efficiency and environmental stewardship through its proactive adoption of ecologically sustainable practices and carbon accounting. Notably, these effects go beyond the scope of mandatory environmental regulations and have consequences for the hotel's bottom line and public image.</w:t>
      </w:r>
    </w:p>
    <w:p w14:paraId="09C0DB94" w14:textId="77777777" w:rsidR="009A2DE2" w:rsidRPr="00C35E0C" w:rsidRDefault="006B2580" w:rsidP="00C35E0C">
      <w:pPr>
        <w:numPr>
          <w:ilvl w:val="0"/>
          <w:numId w:val="20"/>
        </w:numPr>
        <w:spacing w:after="0"/>
        <w:rPr>
          <w:rFonts w:ascii="Arial" w:hAnsi="Arial" w:cs="Arial"/>
        </w:rPr>
      </w:pPr>
      <w:r w:rsidRPr="00C35E0C">
        <w:rPr>
          <w:rFonts w:ascii="Arial" w:hAnsi="Arial" w:cs="Arial"/>
        </w:rPr>
        <w:t>One of the most notable effects is the 26 percent drop in CO2 emissions that has been achieved since 2017. This cuts down on the hotel's carbon output and is in line with international policies about climate change (Lin, Shyu and Li, 2023).</w:t>
      </w:r>
    </w:p>
    <w:p w14:paraId="46B47556" w14:textId="77777777" w:rsidR="009A2DE2" w:rsidRPr="00C35E0C" w:rsidRDefault="006B2580" w:rsidP="00C35E0C">
      <w:pPr>
        <w:numPr>
          <w:ilvl w:val="0"/>
          <w:numId w:val="20"/>
        </w:numPr>
        <w:spacing w:before="0" w:after="0"/>
        <w:rPr>
          <w:rFonts w:ascii="Arial" w:hAnsi="Arial" w:cs="Arial"/>
        </w:rPr>
      </w:pPr>
      <w:r w:rsidRPr="00C35E0C">
        <w:rPr>
          <w:rFonts w:ascii="Arial" w:hAnsi="Arial" w:cs="Arial"/>
        </w:rPr>
        <w:t>The hotel has reduced its water consumption by 40%, demonstrating its dedication to resource conservation. This helps the planet and saves money in the long run because of lower utility bills.</w:t>
      </w:r>
    </w:p>
    <w:p w14:paraId="14064367" w14:textId="77777777" w:rsidR="009A2DE2" w:rsidRPr="00C35E0C" w:rsidRDefault="006B2580" w:rsidP="00C35E0C">
      <w:pPr>
        <w:numPr>
          <w:ilvl w:val="0"/>
          <w:numId w:val="20"/>
        </w:numPr>
        <w:spacing w:before="0" w:after="0"/>
        <w:rPr>
          <w:rFonts w:ascii="Arial" w:hAnsi="Arial" w:cs="Arial"/>
        </w:rPr>
      </w:pPr>
      <w:r w:rsidRPr="00C35E0C">
        <w:rPr>
          <w:rFonts w:ascii="Arial" w:hAnsi="Arial" w:cs="Arial"/>
        </w:rPr>
        <w:t xml:space="preserve">Another positive effect is the removal of four tonnes of single-use plastics. This will help the hotel appeal to eco-conscious guests and fit with the growing awareness of plastic pollution around the world (Liang, Watters and </w:t>
      </w:r>
      <w:proofErr w:type="spellStart"/>
      <w:r w:rsidRPr="00C35E0C">
        <w:rPr>
          <w:rFonts w:ascii="Arial" w:hAnsi="Arial" w:cs="Arial"/>
        </w:rPr>
        <w:t>Lemański</w:t>
      </w:r>
      <w:proofErr w:type="spellEnd"/>
      <w:r w:rsidRPr="00C35E0C">
        <w:rPr>
          <w:rFonts w:ascii="Arial" w:hAnsi="Arial" w:cs="Arial"/>
        </w:rPr>
        <w:t>, 2022).</w:t>
      </w:r>
    </w:p>
    <w:p w14:paraId="4F54941E" w14:textId="77777777" w:rsidR="009A2DE2" w:rsidRPr="00C35E0C" w:rsidRDefault="006B2580" w:rsidP="00C35E0C">
      <w:pPr>
        <w:numPr>
          <w:ilvl w:val="0"/>
          <w:numId w:val="20"/>
        </w:numPr>
        <w:spacing w:before="0" w:after="0"/>
        <w:rPr>
          <w:rFonts w:ascii="Arial" w:hAnsi="Arial" w:cs="Arial"/>
        </w:rPr>
      </w:pPr>
      <w:r w:rsidRPr="00C35E0C">
        <w:rPr>
          <w:rFonts w:ascii="Arial" w:hAnsi="Arial" w:cs="Arial"/>
        </w:rPr>
        <w:t>The hotel has demonstrated its dedication to sustainability by being completely self-sufficient in the irrigation of its golf courses (</w:t>
      </w:r>
      <w:proofErr w:type="spellStart"/>
      <w:r w:rsidRPr="00C35E0C">
        <w:rPr>
          <w:rFonts w:ascii="Arial" w:hAnsi="Arial" w:cs="Arial"/>
        </w:rPr>
        <w:t>Damigos</w:t>
      </w:r>
      <w:proofErr w:type="spellEnd"/>
      <w:r w:rsidRPr="00C35E0C">
        <w:rPr>
          <w:rFonts w:ascii="Arial" w:hAnsi="Arial" w:cs="Arial"/>
        </w:rPr>
        <w:t>, 2023).</w:t>
      </w:r>
    </w:p>
    <w:p w14:paraId="7AC32A99" w14:textId="77777777" w:rsidR="009A2DE2" w:rsidRPr="00C35E0C" w:rsidRDefault="006B2580" w:rsidP="00C35E0C">
      <w:pPr>
        <w:numPr>
          <w:ilvl w:val="0"/>
          <w:numId w:val="20"/>
        </w:numPr>
        <w:spacing w:before="0"/>
        <w:rPr>
          <w:rFonts w:ascii="Arial" w:hAnsi="Arial" w:cs="Arial"/>
        </w:rPr>
      </w:pPr>
      <w:r w:rsidRPr="00C35E0C">
        <w:rPr>
          <w:rFonts w:ascii="Arial" w:hAnsi="Arial" w:cs="Arial"/>
        </w:rPr>
        <w:t>Room and hotel temperature control energy use can be reduced with the installation of ventilation and heat recovery systems. This helps the hotel save money in the long run and furthers its image as a caring member of the environmental community.</w:t>
      </w:r>
    </w:p>
    <w:p w14:paraId="2C461869" w14:textId="77777777" w:rsidR="009A2DE2" w:rsidRPr="00C35E0C" w:rsidRDefault="006B2580" w:rsidP="00C35E0C">
      <w:pPr>
        <w:rPr>
          <w:rFonts w:ascii="Arial" w:hAnsi="Arial" w:cs="Arial"/>
        </w:rPr>
      </w:pPr>
      <w:r w:rsidRPr="00C35E0C">
        <w:rPr>
          <w:rFonts w:ascii="Arial" w:hAnsi="Arial" w:cs="Arial"/>
        </w:rPr>
        <w:t xml:space="preserve">Thus, the Coldra Court Hotel's proactive stance towards sustainability, as outlined by its environmental efforts and carbon accounting, has not only reduced its environmental impact but also positively influenced its financial performance and reputation in the competitive hospitality industry. </w:t>
      </w:r>
    </w:p>
    <w:p w14:paraId="18232C1E" w14:textId="77777777" w:rsidR="009A2DE2" w:rsidRPr="00C35E0C" w:rsidRDefault="006B2580" w:rsidP="00C35E0C">
      <w:pPr>
        <w:pStyle w:val="Heading1"/>
        <w:rPr>
          <w:rFonts w:ascii="Arial" w:hAnsi="Arial" w:cs="Arial"/>
          <w:sz w:val="24"/>
          <w:szCs w:val="24"/>
        </w:rPr>
      </w:pPr>
      <w:bookmarkStart w:id="10" w:name="_bolzwwa2luh" w:colFirst="0" w:colLast="0"/>
      <w:bookmarkStart w:id="11" w:name="_Toc149306130"/>
      <w:bookmarkEnd w:id="10"/>
      <w:r w:rsidRPr="00C35E0C">
        <w:rPr>
          <w:rFonts w:ascii="Arial" w:hAnsi="Arial" w:cs="Arial"/>
          <w:sz w:val="24"/>
          <w:szCs w:val="24"/>
        </w:rPr>
        <w:lastRenderedPageBreak/>
        <w:t>3. Application to the Ultra-low Emissions at the Coldra Court Hotel</w:t>
      </w:r>
      <w:bookmarkEnd w:id="11"/>
    </w:p>
    <w:p w14:paraId="186048AD" w14:textId="77777777" w:rsidR="009A2DE2" w:rsidRPr="00C35E0C" w:rsidRDefault="006B2580" w:rsidP="00C35E0C">
      <w:pPr>
        <w:pStyle w:val="Heading2"/>
        <w:rPr>
          <w:rFonts w:ascii="Arial" w:hAnsi="Arial" w:cs="Arial"/>
          <w:sz w:val="24"/>
          <w:szCs w:val="24"/>
        </w:rPr>
      </w:pPr>
      <w:bookmarkStart w:id="12" w:name="_2c2rl1xm98tl" w:colFirst="0" w:colLast="0"/>
      <w:bookmarkStart w:id="13" w:name="_Toc149306131"/>
      <w:bookmarkEnd w:id="12"/>
      <w:r w:rsidRPr="00C35E0C">
        <w:rPr>
          <w:rFonts w:ascii="Arial" w:hAnsi="Arial" w:cs="Arial"/>
          <w:sz w:val="24"/>
          <w:szCs w:val="24"/>
        </w:rPr>
        <w:t>3.1 Impacts of Ultra-low Emissions at the Coldra Court Hotel</w:t>
      </w:r>
      <w:bookmarkEnd w:id="13"/>
    </w:p>
    <w:p w14:paraId="40D0DD27" w14:textId="77777777" w:rsidR="009A2DE2" w:rsidRPr="00C35E0C" w:rsidRDefault="006B2580" w:rsidP="00C35E0C">
      <w:pPr>
        <w:rPr>
          <w:rFonts w:ascii="Arial" w:hAnsi="Arial" w:cs="Arial"/>
        </w:rPr>
      </w:pPr>
      <w:r w:rsidRPr="00C35E0C">
        <w:rPr>
          <w:rFonts w:ascii="Arial" w:hAnsi="Arial" w:cs="Arial"/>
        </w:rPr>
        <w:t>Positive effects in environmental, economic, and social spheres have resulted from the Coldra Court Hotel all-in dedication to ultra-low emissions and sustainability programmes. These results demonstrate the hotel's commitment to reducing its carbon footprint and bringing its operations in line with global climate targets, all while reaping financial and public relations benefits.</w:t>
      </w:r>
    </w:p>
    <w:p w14:paraId="27C105E0" w14:textId="77777777" w:rsidR="009A2DE2" w:rsidRPr="00C35E0C" w:rsidRDefault="006B2580" w:rsidP="00C35E0C">
      <w:pPr>
        <w:rPr>
          <w:rFonts w:ascii="Arial" w:hAnsi="Arial" w:cs="Arial"/>
        </w:rPr>
      </w:pPr>
      <w:r w:rsidRPr="00C35E0C">
        <w:rPr>
          <w:rFonts w:ascii="Arial" w:hAnsi="Arial" w:cs="Arial"/>
          <w:b/>
          <w:i/>
        </w:rPr>
        <w:t>Reduction in CO2 Emissions:</w:t>
      </w:r>
      <w:r w:rsidRPr="00C35E0C">
        <w:rPr>
          <w:rFonts w:ascii="Arial" w:hAnsi="Arial" w:cs="Arial"/>
        </w:rPr>
        <w:t xml:space="preserve"> The Coldra Court Hotel's ultra-low emissions plan has had one of the most significant and direct effects in the form of a 26% decrease in carbon dioxide (CO2) emissions since 2017. This reduction is a substantial contribution to climate change mitigation and a visible demonstration of the hotel's dedication to environmental responsibility (Varelas, </w:t>
      </w:r>
      <w:proofErr w:type="spellStart"/>
      <w:r w:rsidRPr="00C35E0C">
        <w:rPr>
          <w:rFonts w:ascii="Arial" w:hAnsi="Arial" w:cs="Arial"/>
        </w:rPr>
        <w:t>Karvela</w:t>
      </w:r>
      <w:proofErr w:type="spellEnd"/>
      <w:r w:rsidRPr="00C35E0C">
        <w:rPr>
          <w:rFonts w:ascii="Arial" w:hAnsi="Arial" w:cs="Arial"/>
        </w:rPr>
        <w:t xml:space="preserve"> and Georgopoulos, 2021). It's in line with regional norms and international agreements that aim to lower carbon emissions.</w:t>
      </w:r>
    </w:p>
    <w:p w14:paraId="330B1AA6" w14:textId="77777777" w:rsidR="009A2DE2" w:rsidRPr="00C35E0C" w:rsidRDefault="006B2580" w:rsidP="00C35E0C">
      <w:pPr>
        <w:rPr>
          <w:rFonts w:ascii="Arial" w:hAnsi="Arial" w:cs="Arial"/>
        </w:rPr>
      </w:pPr>
      <w:r w:rsidRPr="00C35E0C">
        <w:rPr>
          <w:rFonts w:ascii="Arial" w:hAnsi="Arial" w:cs="Arial"/>
          <w:b/>
          <w:i/>
        </w:rPr>
        <w:t xml:space="preserve">Water Conservation: </w:t>
      </w:r>
      <w:r w:rsidRPr="00C35E0C">
        <w:rPr>
          <w:rFonts w:ascii="Arial" w:hAnsi="Arial" w:cs="Arial"/>
        </w:rPr>
        <w:t xml:space="preserve"> In addition to cutting down on emissions, the hotel has also cut down on its water use by about 40 percent. Consistent with the worldwide call for water conservation, this extensive water conservation project illustrates an environmentally responsible approach (</w:t>
      </w:r>
      <w:proofErr w:type="spellStart"/>
      <w:r w:rsidRPr="00C35E0C">
        <w:rPr>
          <w:rFonts w:ascii="Arial" w:hAnsi="Arial" w:cs="Arial"/>
        </w:rPr>
        <w:t>Presenza</w:t>
      </w:r>
      <w:proofErr w:type="spellEnd"/>
      <w:r w:rsidRPr="00C35E0C">
        <w:rPr>
          <w:rFonts w:ascii="Arial" w:hAnsi="Arial" w:cs="Arial"/>
        </w:rPr>
        <w:t xml:space="preserve">, </w:t>
      </w:r>
      <w:proofErr w:type="spellStart"/>
      <w:r w:rsidRPr="00C35E0C">
        <w:rPr>
          <w:rFonts w:ascii="Arial" w:hAnsi="Arial" w:cs="Arial"/>
        </w:rPr>
        <w:t>Messeni</w:t>
      </w:r>
      <w:proofErr w:type="spellEnd"/>
      <w:r w:rsidRPr="00C35E0C">
        <w:rPr>
          <w:rFonts w:ascii="Arial" w:hAnsi="Arial" w:cs="Arial"/>
        </w:rPr>
        <w:t xml:space="preserve"> Petruzzelli and </w:t>
      </w:r>
      <w:proofErr w:type="spellStart"/>
      <w:r w:rsidRPr="00C35E0C">
        <w:rPr>
          <w:rFonts w:ascii="Arial" w:hAnsi="Arial" w:cs="Arial"/>
        </w:rPr>
        <w:t>Natalicchio</w:t>
      </w:r>
      <w:proofErr w:type="spellEnd"/>
      <w:r w:rsidRPr="00C35E0C">
        <w:rPr>
          <w:rFonts w:ascii="Arial" w:hAnsi="Arial" w:cs="Arial"/>
        </w:rPr>
        <w:t>, 2019). Financial benefits might be realised as a result of decreased utility bills due to decreased water consumption.</w:t>
      </w:r>
    </w:p>
    <w:p w14:paraId="4C0A1597" w14:textId="77777777" w:rsidR="009A2DE2" w:rsidRPr="00C35E0C" w:rsidRDefault="006B2580" w:rsidP="00C35E0C">
      <w:pPr>
        <w:rPr>
          <w:rFonts w:ascii="Arial" w:hAnsi="Arial" w:cs="Arial"/>
        </w:rPr>
      </w:pPr>
      <w:r w:rsidRPr="00C35E0C">
        <w:rPr>
          <w:rFonts w:ascii="Arial" w:hAnsi="Arial" w:cs="Arial"/>
          <w:b/>
          <w:i/>
        </w:rPr>
        <w:t>Plastic Waste Elimination:</w:t>
      </w:r>
      <w:r w:rsidRPr="00C35E0C">
        <w:rPr>
          <w:rFonts w:ascii="Arial" w:hAnsi="Arial" w:cs="Arial"/>
        </w:rPr>
        <w:t xml:space="preserve">  The hotel has eliminated four tonnes of single-use plastics, which is a significant contribution to the fight against plastic pollution. It represents the hotel's commitment to being environmentally friendly (Thomas, 2022). The hotel's contribution to the worldwide movement to reduce plastic waste is significant because it helps alleviate a serious environmental problem.</w:t>
      </w:r>
    </w:p>
    <w:p w14:paraId="39EB200B" w14:textId="77777777" w:rsidR="009A2DE2" w:rsidRPr="00C35E0C" w:rsidRDefault="006B2580" w:rsidP="00C35E0C">
      <w:pPr>
        <w:rPr>
          <w:rFonts w:ascii="Arial" w:hAnsi="Arial" w:cs="Arial"/>
        </w:rPr>
      </w:pPr>
      <w:r w:rsidRPr="00C35E0C">
        <w:rPr>
          <w:rFonts w:ascii="Arial" w:hAnsi="Arial" w:cs="Arial"/>
          <w:b/>
          <w:i/>
        </w:rPr>
        <w:t>Self-Sustained Irrigation:</w:t>
      </w:r>
      <w:r w:rsidRPr="00C35E0C">
        <w:rPr>
          <w:rFonts w:ascii="Arial" w:hAnsi="Arial" w:cs="Arial"/>
        </w:rPr>
        <w:t xml:space="preserve"> The hotel's golf fields are completely self-sufficient in terms of irrigation, which is a credit to its resourcefulness and efficiency (Ríos-Martín et al., 2019). By taking this step, the hotel will need far less water from outside sources to keep its </w:t>
      </w:r>
      <w:r w:rsidRPr="00C35E0C">
        <w:rPr>
          <w:rFonts w:ascii="Arial" w:hAnsi="Arial" w:cs="Arial"/>
        </w:rPr>
        <w:lastRenderedPageBreak/>
        <w:t>landscaping looking good, making it more likely that it will survive through periods of water scarcity.</w:t>
      </w:r>
    </w:p>
    <w:p w14:paraId="0C3905D7" w14:textId="77777777" w:rsidR="009A2DE2" w:rsidRPr="00C35E0C" w:rsidRDefault="006B2580" w:rsidP="00C35E0C">
      <w:pPr>
        <w:rPr>
          <w:rFonts w:ascii="Arial" w:hAnsi="Arial" w:cs="Arial"/>
        </w:rPr>
      </w:pPr>
      <w:r w:rsidRPr="00C35E0C">
        <w:rPr>
          <w:rFonts w:ascii="Arial" w:hAnsi="Arial" w:cs="Arial"/>
          <w:b/>
          <w:i/>
        </w:rPr>
        <w:t>Energy Efficiency through Ventilation and Heat Recovery:</w:t>
      </w:r>
      <w:r w:rsidRPr="00C35E0C">
        <w:rPr>
          <w:rFonts w:ascii="Arial" w:hAnsi="Arial" w:cs="Arial"/>
        </w:rPr>
        <w:t xml:space="preserve"> The hotel has lowered its energy usage for room climate control thanks to the installation of complementary ventilation and heat recovery systems (Eskerod et al., 2019). This helps reduce the building's energy consumption and boosts the facility's productivity. When we consume less energy, we release fewer of the greenhouse gases that contribute to global warming.</w:t>
      </w:r>
    </w:p>
    <w:p w14:paraId="02A1B34B" w14:textId="77777777" w:rsidR="009A2DE2" w:rsidRPr="00C35E0C" w:rsidRDefault="006B2580" w:rsidP="00C35E0C">
      <w:pPr>
        <w:rPr>
          <w:rFonts w:ascii="Arial" w:hAnsi="Arial" w:cs="Arial"/>
        </w:rPr>
      </w:pPr>
      <w:r w:rsidRPr="00C35E0C">
        <w:rPr>
          <w:rFonts w:ascii="Arial" w:hAnsi="Arial" w:cs="Arial"/>
          <w:b/>
          <w:i/>
        </w:rPr>
        <w:t>Economic Benefits:</w:t>
      </w:r>
      <w:r w:rsidRPr="00C35E0C">
        <w:rPr>
          <w:rFonts w:ascii="Arial" w:hAnsi="Arial" w:cs="Arial"/>
        </w:rPr>
        <w:t xml:space="preserve"> The economic consequences of the Coldra Court Hotel's sustainability efforts are substantial, despite the fact that environmental stewardship is the driving force for these programmes. The bottom line of the hotel may benefit from reduced water and energy consumption because of the resulting savings on utility bills. The hotel's reputation for eco-friendliness may also entice guests who are concerned about the environment, increasing revenue.</w:t>
      </w:r>
    </w:p>
    <w:p w14:paraId="106801D7" w14:textId="77777777" w:rsidR="009A2DE2" w:rsidRPr="00C35E0C" w:rsidRDefault="006B2580" w:rsidP="00C35E0C">
      <w:pPr>
        <w:rPr>
          <w:rFonts w:ascii="Arial" w:hAnsi="Arial" w:cs="Arial"/>
        </w:rPr>
      </w:pPr>
      <w:r w:rsidRPr="00C35E0C">
        <w:rPr>
          <w:rFonts w:ascii="Arial" w:hAnsi="Arial" w:cs="Arial"/>
          <w:b/>
          <w:i/>
        </w:rPr>
        <w:t xml:space="preserve">Enhanced Brand Value and Reputation: </w:t>
      </w:r>
      <w:r w:rsidRPr="00C35E0C">
        <w:rPr>
          <w:rFonts w:ascii="Arial" w:hAnsi="Arial" w:cs="Arial"/>
        </w:rPr>
        <w:t>The hotel's dedication to ultra-low emissions and sustainability may increase its market worth and good name recognition. Businesses that prioritise sustainability in an era when consumers are more aware of environmental issues are seen in a more positive light. Customers may become more committed to the brand as a result of this.</w:t>
      </w:r>
    </w:p>
    <w:p w14:paraId="011B546D" w14:textId="77777777" w:rsidR="009A2DE2" w:rsidRPr="00C35E0C" w:rsidRDefault="006B2580" w:rsidP="00C35E0C">
      <w:pPr>
        <w:rPr>
          <w:rFonts w:ascii="Arial" w:hAnsi="Arial" w:cs="Arial"/>
        </w:rPr>
      </w:pPr>
      <w:r w:rsidRPr="00C35E0C">
        <w:rPr>
          <w:rFonts w:ascii="Arial" w:hAnsi="Arial" w:cs="Arial"/>
          <w:b/>
          <w:i/>
        </w:rPr>
        <w:t xml:space="preserve">Community and Worker Involvement: </w:t>
      </w:r>
      <w:r w:rsidRPr="00C35E0C">
        <w:rPr>
          <w:rFonts w:ascii="Arial" w:hAnsi="Arial" w:cs="Arial"/>
        </w:rPr>
        <w:t>Sustainability Efforts Have a Proven Track Record of Raising Both. Hotel employees can take satisfaction in working for an ecologically conscious company, and the hotel can strengthen its ties to the neighbourhood by partnering with other organisations that share a commitment to sustainability.</w:t>
      </w:r>
    </w:p>
    <w:p w14:paraId="10829060" w14:textId="77777777" w:rsidR="009A2DE2" w:rsidRPr="00C35E0C" w:rsidRDefault="006B2580" w:rsidP="00C35E0C">
      <w:pPr>
        <w:rPr>
          <w:rFonts w:ascii="Arial" w:hAnsi="Arial" w:cs="Arial"/>
        </w:rPr>
      </w:pPr>
      <w:r w:rsidRPr="00C35E0C">
        <w:rPr>
          <w:rFonts w:ascii="Arial" w:hAnsi="Arial" w:cs="Arial"/>
          <w:b/>
          <w:i/>
        </w:rPr>
        <w:t xml:space="preserve">Industry Leadership: </w:t>
      </w:r>
      <w:r w:rsidRPr="00C35E0C">
        <w:rPr>
          <w:rFonts w:ascii="Arial" w:hAnsi="Arial" w:cs="Arial"/>
        </w:rPr>
        <w:t xml:space="preserve"> The Coldra Court Hotel is at the forefront of the hospitality sector for its dedication to maintaining extremely low emission levels. The hotel's eco-friendly policies serve as an inspiration to its competitors, boosting the rate at which green practises are adopted throughout the sector.</w:t>
      </w:r>
    </w:p>
    <w:p w14:paraId="7BE95DE2" w14:textId="77777777" w:rsidR="009A2DE2" w:rsidRPr="00C35E0C" w:rsidRDefault="006B2580" w:rsidP="00C35E0C">
      <w:pPr>
        <w:rPr>
          <w:rFonts w:ascii="Arial" w:hAnsi="Arial" w:cs="Arial"/>
        </w:rPr>
      </w:pPr>
      <w:r w:rsidRPr="00C35E0C">
        <w:rPr>
          <w:rFonts w:ascii="Arial" w:hAnsi="Arial" w:cs="Arial"/>
        </w:rPr>
        <w:lastRenderedPageBreak/>
        <w:t xml:space="preserve">The Coldra Court Hotel's ultra-low emissions and sustainability efforts are, in sum, an integrated strategy with far-reaching benefits. Emissions reduction, water saving, and plastic trash eradication are just the beginning of the hotel's potential financial and environmental benefits. In addition, the hotel's actions serve as a model of environmental consciousness and market leadership, which is an asset to both the hospitality industry as a whole and the local community. </w:t>
      </w:r>
    </w:p>
    <w:p w14:paraId="42C3967C" w14:textId="77777777" w:rsidR="009A2DE2" w:rsidRPr="00C35E0C" w:rsidRDefault="006B2580" w:rsidP="00C35E0C">
      <w:pPr>
        <w:pStyle w:val="Heading2"/>
        <w:rPr>
          <w:rFonts w:ascii="Arial" w:hAnsi="Arial" w:cs="Arial"/>
          <w:sz w:val="24"/>
          <w:szCs w:val="24"/>
        </w:rPr>
      </w:pPr>
      <w:bookmarkStart w:id="14" w:name="_mt1nipxjl35y" w:colFirst="0" w:colLast="0"/>
      <w:bookmarkStart w:id="15" w:name="_Toc149306132"/>
      <w:bookmarkEnd w:id="14"/>
      <w:r w:rsidRPr="00C35E0C">
        <w:rPr>
          <w:rFonts w:ascii="Arial" w:hAnsi="Arial" w:cs="Arial"/>
          <w:sz w:val="24"/>
          <w:szCs w:val="24"/>
        </w:rPr>
        <w:t>3.2 Management responses to contemporary issues</w:t>
      </w:r>
      <w:bookmarkEnd w:id="15"/>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2341"/>
        <w:gridCol w:w="2003"/>
        <w:gridCol w:w="5016"/>
      </w:tblGrid>
      <w:tr w:rsidR="00C35E0C" w:rsidRPr="00C35E0C" w14:paraId="3005E158" w14:textId="77777777">
        <w:trPr>
          <w:trHeight w:val="710"/>
        </w:trPr>
        <w:tc>
          <w:tcPr>
            <w:tcW w:w="234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6470DA27" w14:textId="77777777" w:rsidR="009A2DE2" w:rsidRPr="00C35E0C" w:rsidRDefault="006B2580" w:rsidP="00C35E0C">
            <w:pPr>
              <w:spacing w:before="380" w:after="380"/>
              <w:jc w:val="center"/>
              <w:rPr>
                <w:rFonts w:ascii="Arial" w:hAnsi="Arial" w:cs="Arial"/>
              </w:rPr>
            </w:pPr>
            <w:r w:rsidRPr="00C35E0C">
              <w:rPr>
                <w:rFonts w:ascii="Arial" w:hAnsi="Arial" w:cs="Arial"/>
                <w:b/>
              </w:rPr>
              <w:t>Contemporary Issue</w:t>
            </w:r>
          </w:p>
        </w:tc>
        <w:tc>
          <w:tcPr>
            <w:tcW w:w="200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586DF278" w14:textId="77777777" w:rsidR="009A2DE2" w:rsidRPr="00C35E0C" w:rsidRDefault="006B2580" w:rsidP="00C35E0C">
            <w:pPr>
              <w:spacing w:before="380" w:after="380"/>
              <w:jc w:val="center"/>
              <w:rPr>
                <w:rFonts w:ascii="Arial" w:hAnsi="Arial" w:cs="Arial"/>
              </w:rPr>
            </w:pPr>
            <w:r w:rsidRPr="00C35E0C">
              <w:rPr>
                <w:rFonts w:ascii="Arial" w:hAnsi="Arial" w:cs="Arial"/>
                <w:b/>
              </w:rPr>
              <w:t>Hotel Example</w:t>
            </w:r>
          </w:p>
        </w:tc>
        <w:tc>
          <w:tcPr>
            <w:tcW w:w="50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0CFBB971" w14:textId="77777777" w:rsidR="009A2DE2" w:rsidRPr="00C35E0C" w:rsidRDefault="006B2580" w:rsidP="00C35E0C">
            <w:pPr>
              <w:spacing w:before="380" w:after="380"/>
              <w:jc w:val="center"/>
              <w:rPr>
                <w:rFonts w:ascii="Arial" w:hAnsi="Arial" w:cs="Arial"/>
              </w:rPr>
            </w:pPr>
            <w:r w:rsidRPr="00C35E0C">
              <w:rPr>
                <w:rFonts w:ascii="Arial" w:hAnsi="Arial" w:cs="Arial"/>
                <w:b/>
              </w:rPr>
              <w:t>Management Response</w:t>
            </w:r>
          </w:p>
        </w:tc>
      </w:tr>
      <w:tr w:rsidR="00C35E0C" w:rsidRPr="00C35E0C" w14:paraId="6F7ECA40" w14:textId="77777777">
        <w:trPr>
          <w:trHeight w:val="1415"/>
        </w:trPr>
        <w:tc>
          <w:tcPr>
            <w:tcW w:w="234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CA2B6C5" w14:textId="77777777" w:rsidR="009A2DE2" w:rsidRPr="00C35E0C" w:rsidRDefault="006B2580" w:rsidP="00C35E0C">
            <w:pPr>
              <w:spacing w:before="380" w:after="380"/>
              <w:rPr>
                <w:rFonts w:ascii="Arial" w:hAnsi="Arial" w:cs="Arial"/>
              </w:rPr>
            </w:pPr>
            <w:r w:rsidRPr="00C35E0C">
              <w:rPr>
                <w:rFonts w:ascii="Arial" w:hAnsi="Arial" w:cs="Arial"/>
              </w:rPr>
              <w:t>Health and Safety During Pandemics</w:t>
            </w:r>
          </w:p>
        </w:tc>
        <w:tc>
          <w:tcPr>
            <w:tcW w:w="200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94AA08C" w14:textId="77777777" w:rsidR="009A2DE2" w:rsidRPr="00C35E0C" w:rsidRDefault="006B2580" w:rsidP="00C35E0C">
            <w:pPr>
              <w:spacing w:before="380" w:after="380"/>
              <w:rPr>
                <w:rFonts w:ascii="Arial" w:hAnsi="Arial" w:cs="Arial"/>
              </w:rPr>
            </w:pPr>
            <w:r w:rsidRPr="00C35E0C">
              <w:rPr>
                <w:rFonts w:ascii="Arial" w:hAnsi="Arial" w:cs="Arial"/>
              </w:rPr>
              <w:t>Marriott International</w:t>
            </w:r>
          </w:p>
        </w:tc>
        <w:tc>
          <w:tcPr>
            <w:tcW w:w="50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EFDF3CC" w14:textId="77777777" w:rsidR="009A2DE2" w:rsidRPr="00C35E0C" w:rsidRDefault="006B2580" w:rsidP="00C35E0C">
            <w:pPr>
              <w:spacing w:before="380" w:after="380"/>
              <w:rPr>
                <w:rFonts w:ascii="Arial" w:hAnsi="Arial" w:cs="Arial"/>
              </w:rPr>
            </w:pPr>
            <w:r w:rsidRPr="00C35E0C">
              <w:rPr>
                <w:rFonts w:ascii="Arial" w:hAnsi="Arial" w:cs="Arial"/>
              </w:rPr>
              <w:t>Established Global Cleanliness Council, enhanced cleaning protocols, and implemented contactless services (Marriot.Com, 2022).</w:t>
            </w:r>
          </w:p>
        </w:tc>
      </w:tr>
      <w:tr w:rsidR="00C35E0C" w:rsidRPr="00C35E0C" w14:paraId="42EBBA02" w14:textId="77777777">
        <w:trPr>
          <w:trHeight w:val="1415"/>
        </w:trPr>
        <w:tc>
          <w:tcPr>
            <w:tcW w:w="234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E21DDE0" w14:textId="77777777" w:rsidR="009A2DE2" w:rsidRPr="00C35E0C" w:rsidRDefault="006B2580" w:rsidP="00C35E0C">
            <w:pPr>
              <w:spacing w:before="380" w:after="380"/>
              <w:rPr>
                <w:rFonts w:ascii="Arial" w:hAnsi="Arial" w:cs="Arial"/>
              </w:rPr>
            </w:pPr>
            <w:r w:rsidRPr="00C35E0C">
              <w:rPr>
                <w:rFonts w:ascii="Arial" w:hAnsi="Arial" w:cs="Arial"/>
              </w:rPr>
              <w:t>Environmental Sustainability</w:t>
            </w:r>
          </w:p>
        </w:tc>
        <w:tc>
          <w:tcPr>
            <w:tcW w:w="200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449D87B" w14:textId="77777777" w:rsidR="009A2DE2" w:rsidRPr="00C35E0C" w:rsidRDefault="006B2580" w:rsidP="00C35E0C">
            <w:pPr>
              <w:spacing w:before="380" w:after="380"/>
              <w:rPr>
                <w:rFonts w:ascii="Arial" w:hAnsi="Arial" w:cs="Arial"/>
              </w:rPr>
            </w:pPr>
            <w:r w:rsidRPr="00C35E0C">
              <w:rPr>
                <w:rFonts w:ascii="Arial" w:hAnsi="Arial" w:cs="Arial"/>
              </w:rPr>
              <w:t>AccorHotels</w:t>
            </w:r>
          </w:p>
        </w:tc>
        <w:tc>
          <w:tcPr>
            <w:tcW w:w="50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002B522" w14:textId="77777777" w:rsidR="009A2DE2" w:rsidRPr="00C35E0C" w:rsidRDefault="006B2580" w:rsidP="00C35E0C">
            <w:pPr>
              <w:spacing w:before="380" w:after="380"/>
              <w:rPr>
                <w:rFonts w:ascii="Arial" w:hAnsi="Arial" w:cs="Arial"/>
              </w:rPr>
            </w:pPr>
            <w:r w:rsidRPr="00C35E0C">
              <w:rPr>
                <w:rFonts w:ascii="Arial" w:hAnsi="Arial" w:cs="Arial"/>
              </w:rPr>
              <w:t>Committed to the UN's Sustainable Development Goals, focusing on responsible sourcing, reducing resource consumption, and minimizing food waste (Accor.Com, 2020).</w:t>
            </w:r>
          </w:p>
        </w:tc>
      </w:tr>
      <w:tr w:rsidR="00C35E0C" w:rsidRPr="00C35E0C" w14:paraId="09A6DF49" w14:textId="77777777">
        <w:trPr>
          <w:trHeight w:val="1415"/>
        </w:trPr>
        <w:tc>
          <w:tcPr>
            <w:tcW w:w="234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84BC4B4" w14:textId="77777777" w:rsidR="009A2DE2" w:rsidRPr="00C35E0C" w:rsidRDefault="006B2580" w:rsidP="00C35E0C">
            <w:pPr>
              <w:spacing w:before="380" w:after="380"/>
              <w:rPr>
                <w:rFonts w:ascii="Arial" w:hAnsi="Arial" w:cs="Arial"/>
              </w:rPr>
            </w:pPr>
            <w:r w:rsidRPr="00C35E0C">
              <w:rPr>
                <w:rFonts w:ascii="Arial" w:hAnsi="Arial" w:cs="Arial"/>
              </w:rPr>
              <w:lastRenderedPageBreak/>
              <w:t>Diversity and Inclusion</w:t>
            </w:r>
          </w:p>
        </w:tc>
        <w:tc>
          <w:tcPr>
            <w:tcW w:w="200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DC60F66" w14:textId="77777777" w:rsidR="009A2DE2" w:rsidRPr="00C35E0C" w:rsidRDefault="006B2580" w:rsidP="00C35E0C">
            <w:pPr>
              <w:spacing w:before="380" w:after="380"/>
              <w:rPr>
                <w:rFonts w:ascii="Arial" w:hAnsi="Arial" w:cs="Arial"/>
              </w:rPr>
            </w:pPr>
            <w:r w:rsidRPr="00C35E0C">
              <w:rPr>
                <w:rFonts w:ascii="Arial" w:hAnsi="Arial" w:cs="Arial"/>
              </w:rPr>
              <w:t>Hilton Worldwide</w:t>
            </w:r>
          </w:p>
        </w:tc>
        <w:tc>
          <w:tcPr>
            <w:tcW w:w="50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2498602" w14:textId="77777777" w:rsidR="009A2DE2" w:rsidRPr="00C35E0C" w:rsidRDefault="006B2580" w:rsidP="00C35E0C">
            <w:pPr>
              <w:spacing w:before="380" w:after="380"/>
              <w:rPr>
                <w:rFonts w:ascii="Arial" w:hAnsi="Arial" w:cs="Arial"/>
              </w:rPr>
            </w:pPr>
            <w:r w:rsidRPr="00C35E0C">
              <w:rPr>
                <w:rFonts w:ascii="Arial" w:hAnsi="Arial" w:cs="Arial"/>
              </w:rPr>
              <w:t>"Women in Leadership" program for gender diversity and a Diversity &amp; Inclusion scorecard to track progress (Hilton, 2022).</w:t>
            </w:r>
          </w:p>
        </w:tc>
      </w:tr>
      <w:tr w:rsidR="00C35E0C" w:rsidRPr="00C35E0C" w14:paraId="4E1F1E40" w14:textId="77777777">
        <w:trPr>
          <w:trHeight w:val="1415"/>
        </w:trPr>
        <w:tc>
          <w:tcPr>
            <w:tcW w:w="234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61D09E01" w14:textId="77777777" w:rsidR="009A2DE2" w:rsidRPr="00C35E0C" w:rsidRDefault="006B2580" w:rsidP="00C35E0C">
            <w:pPr>
              <w:spacing w:before="380" w:after="380"/>
              <w:rPr>
                <w:rFonts w:ascii="Arial" w:hAnsi="Arial" w:cs="Arial"/>
              </w:rPr>
            </w:pPr>
            <w:r w:rsidRPr="00C35E0C">
              <w:rPr>
                <w:rFonts w:ascii="Arial" w:hAnsi="Arial" w:cs="Arial"/>
              </w:rPr>
              <w:t>Technological Innovation</w:t>
            </w:r>
          </w:p>
        </w:tc>
        <w:tc>
          <w:tcPr>
            <w:tcW w:w="200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B4A65D5" w14:textId="77777777" w:rsidR="009A2DE2" w:rsidRPr="00C35E0C" w:rsidRDefault="006B2580" w:rsidP="00C35E0C">
            <w:pPr>
              <w:spacing w:before="380" w:after="380"/>
              <w:rPr>
                <w:rFonts w:ascii="Arial" w:hAnsi="Arial" w:cs="Arial"/>
              </w:rPr>
            </w:pPr>
            <w:r w:rsidRPr="00C35E0C">
              <w:rPr>
                <w:rFonts w:ascii="Arial" w:hAnsi="Arial" w:cs="Arial"/>
              </w:rPr>
              <w:t>Yotel</w:t>
            </w:r>
          </w:p>
        </w:tc>
        <w:tc>
          <w:tcPr>
            <w:tcW w:w="50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0314B36" w14:textId="77777777" w:rsidR="009A2DE2" w:rsidRPr="00C35E0C" w:rsidRDefault="006B2580" w:rsidP="00C35E0C">
            <w:pPr>
              <w:spacing w:before="380" w:after="380"/>
              <w:rPr>
                <w:rFonts w:ascii="Arial" w:hAnsi="Arial" w:cs="Arial"/>
              </w:rPr>
            </w:pPr>
            <w:r w:rsidRPr="00C35E0C">
              <w:rPr>
                <w:rFonts w:ascii="Arial" w:hAnsi="Arial" w:cs="Arial"/>
              </w:rPr>
              <w:t>Utilized technology for a seamless guest experience, including self-check-in kiosks and robotic luggage handlers.</w:t>
            </w:r>
          </w:p>
        </w:tc>
      </w:tr>
      <w:tr w:rsidR="00C35E0C" w:rsidRPr="00C35E0C" w14:paraId="6ABD82A0" w14:textId="77777777">
        <w:trPr>
          <w:trHeight w:val="1415"/>
        </w:trPr>
        <w:tc>
          <w:tcPr>
            <w:tcW w:w="234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AD8499B" w14:textId="77777777" w:rsidR="009A2DE2" w:rsidRPr="00C35E0C" w:rsidRDefault="006B2580" w:rsidP="00C35E0C">
            <w:pPr>
              <w:spacing w:before="380" w:after="380"/>
              <w:rPr>
                <w:rFonts w:ascii="Arial" w:hAnsi="Arial" w:cs="Arial"/>
              </w:rPr>
            </w:pPr>
            <w:r w:rsidRPr="00C35E0C">
              <w:rPr>
                <w:rFonts w:ascii="Arial" w:hAnsi="Arial" w:cs="Arial"/>
              </w:rPr>
              <w:t>Sustainable Tourism</w:t>
            </w:r>
          </w:p>
        </w:tc>
        <w:tc>
          <w:tcPr>
            <w:tcW w:w="200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68C764E" w14:textId="77777777" w:rsidR="009A2DE2" w:rsidRPr="00C35E0C" w:rsidRDefault="006B2580" w:rsidP="00C35E0C">
            <w:pPr>
              <w:spacing w:before="380" w:after="380"/>
              <w:rPr>
                <w:rFonts w:ascii="Arial" w:hAnsi="Arial" w:cs="Arial"/>
              </w:rPr>
            </w:pPr>
            <w:r w:rsidRPr="00C35E0C">
              <w:rPr>
                <w:rFonts w:ascii="Arial" w:hAnsi="Arial" w:cs="Arial"/>
              </w:rPr>
              <w:t>Six Senses Hotels Resorts Spas</w:t>
            </w:r>
          </w:p>
        </w:tc>
        <w:tc>
          <w:tcPr>
            <w:tcW w:w="50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5A3749E" w14:textId="77777777" w:rsidR="009A2DE2" w:rsidRPr="00C35E0C" w:rsidRDefault="006B2580" w:rsidP="00C35E0C">
            <w:pPr>
              <w:spacing w:before="380" w:after="380"/>
              <w:rPr>
                <w:rFonts w:ascii="Arial" w:hAnsi="Arial" w:cs="Arial"/>
              </w:rPr>
            </w:pPr>
            <w:r w:rsidRPr="00C35E0C">
              <w:rPr>
                <w:rFonts w:ascii="Arial" w:hAnsi="Arial" w:cs="Arial"/>
              </w:rPr>
              <w:t>Emphasized sustainability with eco-friendly designs, energy conservation, and community engagement to promote responsible tourism.</w:t>
            </w:r>
          </w:p>
        </w:tc>
      </w:tr>
      <w:tr w:rsidR="00C35E0C" w:rsidRPr="00C35E0C" w14:paraId="4AAAC381" w14:textId="77777777">
        <w:trPr>
          <w:trHeight w:val="1055"/>
        </w:trPr>
        <w:tc>
          <w:tcPr>
            <w:tcW w:w="234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3491AEE" w14:textId="77777777" w:rsidR="009A2DE2" w:rsidRPr="00C35E0C" w:rsidRDefault="006B2580" w:rsidP="00C35E0C">
            <w:pPr>
              <w:spacing w:before="380" w:after="380"/>
              <w:rPr>
                <w:rFonts w:ascii="Arial" w:hAnsi="Arial" w:cs="Arial"/>
              </w:rPr>
            </w:pPr>
            <w:r w:rsidRPr="00C35E0C">
              <w:rPr>
                <w:rFonts w:ascii="Arial" w:hAnsi="Arial" w:cs="Arial"/>
              </w:rPr>
              <w:t>Customer Reviews and Feedback</w:t>
            </w:r>
          </w:p>
        </w:tc>
        <w:tc>
          <w:tcPr>
            <w:tcW w:w="200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69AD808" w14:textId="77777777" w:rsidR="009A2DE2" w:rsidRPr="00C35E0C" w:rsidRDefault="006B2580" w:rsidP="00C35E0C">
            <w:pPr>
              <w:spacing w:before="380" w:after="380"/>
              <w:rPr>
                <w:rFonts w:ascii="Arial" w:hAnsi="Arial" w:cs="Arial"/>
              </w:rPr>
            </w:pPr>
            <w:r w:rsidRPr="00C35E0C">
              <w:rPr>
                <w:rFonts w:ascii="Arial" w:hAnsi="Arial" w:cs="Arial"/>
              </w:rPr>
              <w:t>The Ritz-Carlton</w:t>
            </w:r>
          </w:p>
        </w:tc>
        <w:tc>
          <w:tcPr>
            <w:tcW w:w="5015"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1D5E6DE6" w14:textId="77777777" w:rsidR="009A2DE2" w:rsidRPr="00C35E0C" w:rsidRDefault="006B2580" w:rsidP="00C35E0C">
            <w:pPr>
              <w:spacing w:before="380" w:after="380"/>
              <w:rPr>
                <w:rFonts w:ascii="Arial" w:hAnsi="Arial" w:cs="Arial"/>
              </w:rPr>
            </w:pPr>
            <w:r w:rsidRPr="00C35E0C">
              <w:rPr>
                <w:rFonts w:ascii="Arial" w:hAnsi="Arial" w:cs="Arial"/>
              </w:rPr>
              <w:t>Empowered employees to promptly address guest issues, fostering guest satisfaction and loyalty (The Ritz-Carlton, 2022).</w:t>
            </w:r>
          </w:p>
        </w:tc>
      </w:tr>
    </w:tbl>
    <w:p w14:paraId="141B197D" w14:textId="77777777" w:rsidR="009A2DE2" w:rsidRPr="00C35E0C" w:rsidRDefault="006B2580" w:rsidP="00C35E0C">
      <w:pPr>
        <w:jc w:val="center"/>
        <w:rPr>
          <w:rFonts w:ascii="Arial" w:hAnsi="Arial" w:cs="Arial"/>
          <w:b/>
          <w:i/>
        </w:rPr>
      </w:pPr>
      <w:r w:rsidRPr="00C35E0C">
        <w:rPr>
          <w:rFonts w:ascii="Arial" w:hAnsi="Arial" w:cs="Arial"/>
          <w:b/>
          <w:i/>
        </w:rPr>
        <w:t>Table 2: Management responses to contemporary issues</w:t>
      </w:r>
    </w:p>
    <w:p w14:paraId="6EAD79EB" w14:textId="77777777" w:rsidR="009A2DE2" w:rsidRPr="00C35E0C" w:rsidRDefault="006B2580" w:rsidP="00C35E0C">
      <w:pPr>
        <w:rPr>
          <w:rFonts w:ascii="Arial" w:hAnsi="Arial" w:cs="Arial"/>
        </w:rPr>
      </w:pPr>
      <w:r w:rsidRPr="00C35E0C">
        <w:rPr>
          <w:rFonts w:ascii="Arial" w:hAnsi="Arial" w:cs="Arial"/>
        </w:rPr>
        <w:t>Marriot's pandemic health and safety procedures demonstrate adaptability, while AccorHotels' environmental ambitions are global. Hilton's diversity and inclusion efforts show social responsibility. Technological advances at Yotel emphasise seamless guest experiences. Green tourism is exemplified by Six Senses. Customer feedback management is crucial at the Ritz-Carlton, where empowered personnel ensures customer happiness. These actions demonstrate the hotel industry's ability to adapt to changing concerns, improve guest experiences, and promote sustainability.</w:t>
      </w:r>
    </w:p>
    <w:p w14:paraId="102B1E57" w14:textId="77777777" w:rsidR="009A2DE2" w:rsidRPr="00C35E0C" w:rsidRDefault="006B2580" w:rsidP="00C35E0C">
      <w:pPr>
        <w:pStyle w:val="Heading2"/>
        <w:rPr>
          <w:rFonts w:ascii="Arial" w:hAnsi="Arial" w:cs="Arial"/>
          <w:sz w:val="24"/>
          <w:szCs w:val="24"/>
        </w:rPr>
      </w:pPr>
      <w:bookmarkStart w:id="16" w:name="_t7aouwbrczgb" w:colFirst="0" w:colLast="0"/>
      <w:bookmarkStart w:id="17" w:name="_Toc149306133"/>
      <w:bookmarkEnd w:id="16"/>
      <w:r w:rsidRPr="00C35E0C">
        <w:rPr>
          <w:rFonts w:ascii="Arial" w:hAnsi="Arial" w:cs="Arial"/>
          <w:sz w:val="24"/>
          <w:szCs w:val="24"/>
        </w:rPr>
        <w:lastRenderedPageBreak/>
        <w:t>3.3 Levels of impact- strengths and limitations</w:t>
      </w:r>
      <w:bookmarkEnd w:id="17"/>
    </w:p>
    <w:p w14:paraId="6137ADB8" w14:textId="77777777" w:rsidR="009A2DE2" w:rsidRPr="00C35E0C" w:rsidRDefault="006B2580" w:rsidP="00C35E0C">
      <w:pPr>
        <w:rPr>
          <w:rFonts w:ascii="Arial" w:hAnsi="Arial" w:cs="Arial"/>
        </w:rPr>
      </w:pPr>
      <w:r w:rsidRPr="00C35E0C">
        <w:rPr>
          <w:rFonts w:ascii="Arial" w:hAnsi="Arial" w:cs="Arial"/>
        </w:rPr>
        <w:t>The management's reactions to modern concerns are highlighted by the Coldra Court Hotel's ultra-low emissions and environmental programmes.</w:t>
      </w:r>
    </w:p>
    <w:p w14:paraId="30105BF0" w14:textId="77777777" w:rsidR="009A2DE2" w:rsidRPr="00C35E0C" w:rsidRDefault="006B2580" w:rsidP="00C35E0C">
      <w:pPr>
        <w:rPr>
          <w:rFonts w:ascii="Arial" w:hAnsi="Arial" w:cs="Arial"/>
        </w:rPr>
      </w:pPr>
      <w:r w:rsidRPr="00C35E0C">
        <w:rPr>
          <w:rFonts w:ascii="Arial" w:hAnsi="Arial" w:cs="Arial"/>
          <w:b/>
          <w:i/>
        </w:rPr>
        <w:t>Micro-level Impact:</w:t>
      </w:r>
    </w:p>
    <w:p w14:paraId="7EA3D5D5" w14:textId="77777777" w:rsidR="009A2DE2" w:rsidRPr="00C35E0C" w:rsidRDefault="006B2580" w:rsidP="00C35E0C">
      <w:pPr>
        <w:numPr>
          <w:ilvl w:val="0"/>
          <w:numId w:val="2"/>
        </w:numPr>
        <w:spacing w:after="0"/>
        <w:rPr>
          <w:rFonts w:ascii="Arial" w:hAnsi="Arial" w:cs="Arial"/>
        </w:rPr>
      </w:pPr>
      <w:r w:rsidRPr="00C35E0C">
        <w:rPr>
          <w:rFonts w:ascii="Arial" w:hAnsi="Arial" w:cs="Arial"/>
        </w:rPr>
        <w:t>Benefits: Guests' comfort and satisfaction are immediately impacted by measures like lowering hot water use with spray taps and shower controls (Camilleri, 2021). Energy-saving features are much appreciated by guests and can even boost satisfaction and loyalty.</w:t>
      </w:r>
    </w:p>
    <w:p w14:paraId="6E4F4FCD" w14:textId="77777777" w:rsidR="009A2DE2" w:rsidRPr="00C35E0C" w:rsidRDefault="006B2580" w:rsidP="00C35E0C">
      <w:pPr>
        <w:numPr>
          <w:ilvl w:val="0"/>
          <w:numId w:val="2"/>
        </w:numPr>
        <w:spacing w:before="0"/>
        <w:rPr>
          <w:rFonts w:ascii="Arial" w:hAnsi="Arial" w:cs="Arial"/>
        </w:rPr>
      </w:pPr>
      <w:r w:rsidRPr="00C35E0C">
        <w:rPr>
          <w:rFonts w:ascii="Arial" w:hAnsi="Arial" w:cs="Arial"/>
        </w:rPr>
        <w:t>Limitations: Making even little adjustments might be costly for the hotel in the beginning and drain its resources. Moreover, while these developments may have a favourable effect on visitors, they have a much less influence on the environment as a whole.</w:t>
      </w:r>
    </w:p>
    <w:p w14:paraId="73B55C63" w14:textId="77777777" w:rsidR="009A2DE2" w:rsidRPr="00C35E0C" w:rsidRDefault="006B2580" w:rsidP="00C35E0C">
      <w:pPr>
        <w:rPr>
          <w:rFonts w:ascii="Arial" w:hAnsi="Arial" w:cs="Arial"/>
          <w:b/>
          <w:i/>
        </w:rPr>
      </w:pPr>
      <w:r w:rsidRPr="00C35E0C">
        <w:rPr>
          <w:rFonts w:ascii="Arial" w:hAnsi="Arial" w:cs="Arial"/>
          <w:b/>
          <w:i/>
        </w:rPr>
        <w:t>Meso-level Impact:</w:t>
      </w:r>
    </w:p>
    <w:p w14:paraId="0FA637FB" w14:textId="77777777" w:rsidR="009A2DE2" w:rsidRPr="00C35E0C" w:rsidRDefault="006B2580" w:rsidP="00C35E0C">
      <w:pPr>
        <w:numPr>
          <w:ilvl w:val="0"/>
          <w:numId w:val="13"/>
        </w:numPr>
        <w:spacing w:after="0"/>
        <w:rPr>
          <w:rFonts w:ascii="Arial" w:hAnsi="Arial" w:cs="Arial"/>
        </w:rPr>
      </w:pPr>
      <w:r w:rsidRPr="00C35E0C">
        <w:rPr>
          <w:rFonts w:ascii="Arial" w:hAnsi="Arial" w:cs="Arial"/>
        </w:rPr>
        <w:t>The positive effects of changes like using alternative, more eco-friendly modes of transportation and installing heat recovery and ventilation enhance the hotel for guests and staff alike (Saura, Reyes-Menendez and Alvarez-Alonso, 2018). They can make a hotel run smoother, save money, and help the environment, all while providing guests with a better stay.</w:t>
      </w:r>
    </w:p>
    <w:p w14:paraId="76BE4EF4" w14:textId="77777777" w:rsidR="009A2DE2" w:rsidRPr="00C35E0C" w:rsidRDefault="006B2580" w:rsidP="00C35E0C">
      <w:pPr>
        <w:numPr>
          <w:ilvl w:val="0"/>
          <w:numId w:val="13"/>
        </w:numPr>
        <w:spacing w:before="0"/>
        <w:rPr>
          <w:rFonts w:ascii="Arial" w:hAnsi="Arial" w:cs="Arial"/>
        </w:rPr>
      </w:pPr>
      <w:r w:rsidRPr="00C35E0C">
        <w:rPr>
          <w:rFonts w:ascii="Arial" w:hAnsi="Arial" w:cs="Arial"/>
        </w:rPr>
        <w:t>Limitations: There could be pushback from staff used to the status quo if meso-level reforms, which may involve adjustments to operational systems, are implemented. It could be a while before we see any measurable results.</w:t>
      </w:r>
    </w:p>
    <w:p w14:paraId="7DE7DE5F" w14:textId="77777777" w:rsidR="009A2DE2" w:rsidRPr="00C35E0C" w:rsidRDefault="006B2580" w:rsidP="00C35E0C">
      <w:pPr>
        <w:rPr>
          <w:rFonts w:ascii="Arial" w:hAnsi="Arial" w:cs="Arial"/>
          <w:b/>
          <w:i/>
        </w:rPr>
      </w:pPr>
      <w:r w:rsidRPr="00C35E0C">
        <w:rPr>
          <w:rFonts w:ascii="Arial" w:hAnsi="Arial" w:cs="Arial"/>
          <w:b/>
          <w:i/>
        </w:rPr>
        <w:t>Macro-level Impact:</w:t>
      </w:r>
    </w:p>
    <w:p w14:paraId="434AECE8" w14:textId="77777777" w:rsidR="009A2DE2" w:rsidRPr="00C35E0C" w:rsidRDefault="006B2580" w:rsidP="00C35E0C">
      <w:pPr>
        <w:numPr>
          <w:ilvl w:val="0"/>
          <w:numId w:val="22"/>
        </w:numPr>
        <w:spacing w:after="0"/>
        <w:rPr>
          <w:rFonts w:ascii="Arial" w:hAnsi="Arial" w:cs="Arial"/>
        </w:rPr>
      </w:pPr>
      <w:r w:rsidRPr="00C35E0C">
        <w:rPr>
          <w:rFonts w:ascii="Arial" w:hAnsi="Arial" w:cs="Arial"/>
        </w:rPr>
        <w:t xml:space="preserve">The widespread decrease in carbon dioxide (CO2) emissions, water use, and single-use plastics is indicative of a significant macro-level impact (Garrigos-Simon, </w:t>
      </w:r>
      <w:proofErr w:type="spellStart"/>
      <w:r w:rsidRPr="00C35E0C">
        <w:rPr>
          <w:rFonts w:ascii="Arial" w:hAnsi="Arial" w:cs="Arial"/>
        </w:rPr>
        <w:t>Narangajavana-Kaosiri</w:t>
      </w:r>
      <w:proofErr w:type="spellEnd"/>
      <w:r w:rsidRPr="00C35E0C">
        <w:rPr>
          <w:rFonts w:ascii="Arial" w:hAnsi="Arial" w:cs="Arial"/>
        </w:rPr>
        <w:t xml:space="preserve"> and Lengua-Lengua, 2018). These alterations are a major factor in the hotel's progress towards its sustainability and climate change goals.</w:t>
      </w:r>
    </w:p>
    <w:p w14:paraId="2C6F46A4" w14:textId="77777777" w:rsidR="009A2DE2" w:rsidRPr="00C35E0C" w:rsidRDefault="006B2580" w:rsidP="00C35E0C">
      <w:pPr>
        <w:numPr>
          <w:ilvl w:val="0"/>
          <w:numId w:val="22"/>
        </w:numPr>
        <w:spacing w:before="0"/>
        <w:rPr>
          <w:rFonts w:ascii="Arial" w:hAnsi="Arial" w:cs="Arial"/>
        </w:rPr>
      </w:pPr>
      <w:r w:rsidRPr="00C35E0C">
        <w:rPr>
          <w:rFonts w:ascii="Arial" w:hAnsi="Arial" w:cs="Arial"/>
        </w:rPr>
        <w:lastRenderedPageBreak/>
        <w:t>As a limitation, having a global influence needs a lot of hard work, money, and time. It's possible to run across opposition or slow adoption, and the outcomes might take some time to become apparent.</w:t>
      </w:r>
    </w:p>
    <w:p w14:paraId="43F5CA8F" w14:textId="77777777" w:rsidR="009A2DE2" w:rsidRPr="00C35E0C" w:rsidRDefault="006B2580" w:rsidP="00C35E0C">
      <w:pPr>
        <w:rPr>
          <w:rFonts w:ascii="Arial" w:hAnsi="Arial" w:cs="Arial"/>
        </w:rPr>
      </w:pPr>
      <w:r w:rsidRPr="00C35E0C">
        <w:rPr>
          <w:rFonts w:ascii="Arial" w:hAnsi="Arial" w:cs="Arial"/>
        </w:rPr>
        <w:t xml:space="preserve">The ultra-low emissions strategy used by the Coldra Court Hotel is a harmonious synthesis of measures taken on the micro, </w:t>
      </w:r>
      <w:proofErr w:type="spellStart"/>
      <w:r w:rsidRPr="00C35E0C">
        <w:rPr>
          <w:rFonts w:ascii="Arial" w:hAnsi="Arial" w:cs="Arial"/>
        </w:rPr>
        <w:t>meso</w:t>
      </w:r>
      <w:proofErr w:type="spellEnd"/>
      <w:r w:rsidRPr="00C35E0C">
        <w:rPr>
          <w:rFonts w:ascii="Arial" w:hAnsi="Arial" w:cs="Arial"/>
        </w:rPr>
        <w:t>, and macro scales. Mezzo-level techniques boost operational efficiency while micro-level adjustments increase guests' experiences. The dedication to global sustainability goals is shown in the scale of these activities. This all-encompassing method draws on the best features of each layer while recognising its limitations, resulting in a more thorough answer to today's pressing hotel sector concerns.</w:t>
      </w:r>
    </w:p>
    <w:p w14:paraId="4768A6A4" w14:textId="77777777" w:rsidR="009A2DE2" w:rsidRPr="00C35E0C" w:rsidRDefault="006B2580" w:rsidP="00C35E0C">
      <w:pPr>
        <w:pStyle w:val="Heading1"/>
        <w:rPr>
          <w:rFonts w:ascii="Arial" w:hAnsi="Arial" w:cs="Arial"/>
          <w:sz w:val="24"/>
          <w:szCs w:val="24"/>
        </w:rPr>
      </w:pPr>
      <w:bookmarkStart w:id="18" w:name="_amtxty2g4c6j" w:colFirst="0" w:colLast="0"/>
      <w:bookmarkStart w:id="19" w:name="_Toc149306134"/>
      <w:bookmarkEnd w:id="18"/>
      <w:r w:rsidRPr="00C35E0C">
        <w:rPr>
          <w:rFonts w:ascii="Arial" w:hAnsi="Arial" w:cs="Arial"/>
          <w:sz w:val="24"/>
          <w:szCs w:val="24"/>
        </w:rPr>
        <w:t>4. Evaluation of future policy and management options for dealing with this issue</w:t>
      </w:r>
      <w:bookmarkEnd w:id="19"/>
    </w:p>
    <w:p w14:paraId="14CDC17D" w14:textId="77777777" w:rsidR="009A2DE2" w:rsidRPr="00C35E0C" w:rsidRDefault="006B2580" w:rsidP="00C35E0C">
      <w:pPr>
        <w:rPr>
          <w:rFonts w:ascii="Arial" w:hAnsi="Arial" w:cs="Arial"/>
          <w:b/>
          <w:i/>
        </w:rPr>
      </w:pPr>
      <w:r w:rsidRPr="00C35E0C">
        <w:rPr>
          <w:rFonts w:ascii="Arial" w:hAnsi="Arial" w:cs="Arial"/>
          <w:b/>
          <w:i/>
        </w:rPr>
        <w:t>Policy Initiatives:</w:t>
      </w:r>
    </w:p>
    <w:p w14:paraId="34849F12" w14:textId="77777777" w:rsidR="009A2DE2" w:rsidRPr="00C35E0C" w:rsidRDefault="006B2580" w:rsidP="00C35E0C">
      <w:pPr>
        <w:numPr>
          <w:ilvl w:val="0"/>
          <w:numId w:val="15"/>
        </w:numPr>
        <w:spacing w:after="0"/>
        <w:rPr>
          <w:rFonts w:ascii="Arial" w:hAnsi="Arial" w:cs="Arial"/>
        </w:rPr>
      </w:pPr>
      <w:r w:rsidRPr="00C35E0C">
        <w:rPr>
          <w:rFonts w:ascii="Arial" w:hAnsi="Arial" w:cs="Arial"/>
        </w:rPr>
        <w:t>Governments can enact more stringent emission laws and sustainability criteria for hotels, with incentives or penalties to encourage compliance.</w:t>
      </w:r>
    </w:p>
    <w:p w14:paraId="5ED73407" w14:textId="77777777" w:rsidR="009A2DE2" w:rsidRPr="00C35E0C" w:rsidRDefault="006B2580" w:rsidP="00C35E0C">
      <w:pPr>
        <w:numPr>
          <w:ilvl w:val="0"/>
          <w:numId w:val="15"/>
        </w:numPr>
        <w:spacing w:before="0" w:after="0"/>
        <w:rPr>
          <w:rFonts w:ascii="Arial" w:hAnsi="Arial" w:cs="Arial"/>
        </w:rPr>
      </w:pPr>
      <w:r w:rsidRPr="00C35E0C">
        <w:rPr>
          <w:rFonts w:ascii="Arial" w:hAnsi="Arial" w:cs="Arial"/>
        </w:rPr>
        <w:t>Carbon Pricing: Putting a monetary cost on carbon through the introduction of carbon pricing mechanisms can encourage hotels to cut emissions and promote environmentally friendly practices (Sánchez-Cañizares, Castillo-</w:t>
      </w:r>
      <w:proofErr w:type="spellStart"/>
      <w:r w:rsidRPr="00C35E0C">
        <w:rPr>
          <w:rFonts w:ascii="Arial" w:hAnsi="Arial" w:cs="Arial"/>
        </w:rPr>
        <w:t>Canalejo</w:t>
      </w:r>
      <w:proofErr w:type="spellEnd"/>
      <w:r w:rsidRPr="00C35E0C">
        <w:rPr>
          <w:rFonts w:ascii="Arial" w:hAnsi="Arial" w:cs="Arial"/>
        </w:rPr>
        <w:t xml:space="preserve"> and Cabeza-Ramírez, 2018).</w:t>
      </w:r>
    </w:p>
    <w:p w14:paraId="00F3DD1E" w14:textId="77777777" w:rsidR="009A2DE2" w:rsidRPr="00C35E0C" w:rsidRDefault="006B2580" w:rsidP="00C35E0C">
      <w:pPr>
        <w:numPr>
          <w:ilvl w:val="0"/>
          <w:numId w:val="15"/>
        </w:numPr>
        <w:spacing w:before="0"/>
        <w:rPr>
          <w:rFonts w:ascii="Arial" w:hAnsi="Arial" w:cs="Arial"/>
        </w:rPr>
      </w:pPr>
      <w:r w:rsidRPr="00C35E0C">
        <w:rPr>
          <w:rFonts w:ascii="Arial" w:hAnsi="Arial" w:cs="Arial"/>
        </w:rPr>
        <w:t>Green Certifications: LEED and Green Key are two examples of green certifications that can help hotels demonstrate their commitment to sustainability.</w:t>
      </w:r>
    </w:p>
    <w:p w14:paraId="267682F2" w14:textId="77777777" w:rsidR="009A2DE2" w:rsidRPr="00C35E0C" w:rsidRDefault="006B2580" w:rsidP="00C35E0C">
      <w:pPr>
        <w:rPr>
          <w:rFonts w:ascii="Arial" w:hAnsi="Arial" w:cs="Arial"/>
          <w:b/>
          <w:i/>
        </w:rPr>
      </w:pPr>
      <w:r w:rsidRPr="00C35E0C">
        <w:rPr>
          <w:rFonts w:ascii="Arial" w:hAnsi="Arial" w:cs="Arial"/>
          <w:b/>
          <w:i/>
        </w:rPr>
        <w:t>Management Strategies:</w:t>
      </w:r>
    </w:p>
    <w:p w14:paraId="2B8A367D" w14:textId="77777777" w:rsidR="009A2DE2" w:rsidRPr="00C35E0C" w:rsidRDefault="006B2580" w:rsidP="00C35E0C">
      <w:pPr>
        <w:numPr>
          <w:ilvl w:val="0"/>
          <w:numId w:val="16"/>
        </w:numPr>
        <w:spacing w:after="0"/>
        <w:rPr>
          <w:rFonts w:ascii="Arial" w:hAnsi="Arial" w:cs="Arial"/>
        </w:rPr>
      </w:pPr>
      <w:r w:rsidRPr="00C35E0C">
        <w:rPr>
          <w:rFonts w:ascii="Arial" w:hAnsi="Arial" w:cs="Arial"/>
        </w:rPr>
        <w:t>Hotels can take steps to minimise their carbon footprint by adopting innovative technologies that improve energy efficiency, utilise renewable energy sources, and make better use of space (Ban et al., 2019).</w:t>
      </w:r>
    </w:p>
    <w:p w14:paraId="70591DB4" w14:textId="77777777" w:rsidR="009A2DE2" w:rsidRPr="00C35E0C" w:rsidRDefault="006B2580" w:rsidP="00C35E0C">
      <w:pPr>
        <w:numPr>
          <w:ilvl w:val="0"/>
          <w:numId w:val="16"/>
        </w:numPr>
        <w:spacing w:before="0" w:after="0"/>
        <w:rPr>
          <w:rFonts w:ascii="Arial" w:hAnsi="Arial" w:cs="Arial"/>
        </w:rPr>
      </w:pPr>
      <w:r w:rsidRPr="00C35E0C">
        <w:rPr>
          <w:rFonts w:ascii="Arial" w:hAnsi="Arial" w:cs="Arial"/>
        </w:rPr>
        <w:t>Cultures of responsibility can flourish when visitor education and involvement programmes are implemented to increase public understanding of sustainability issues (Park and Kang, 2022).</w:t>
      </w:r>
    </w:p>
    <w:p w14:paraId="25D5851B" w14:textId="77777777" w:rsidR="009A2DE2" w:rsidRPr="00C35E0C" w:rsidRDefault="006B2580" w:rsidP="00C35E0C">
      <w:pPr>
        <w:numPr>
          <w:ilvl w:val="0"/>
          <w:numId w:val="16"/>
        </w:numPr>
        <w:spacing w:before="0"/>
        <w:rPr>
          <w:rFonts w:ascii="Arial" w:hAnsi="Arial" w:cs="Arial"/>
        </w:rPr>
      </w:pPr>
      <w:r w:rsidRPr="00C35E0C">
        <w:rPr>
          <w:rFonts w:ascii="Arial" w:hAnsi="Arial" w:cs="Arial"/>
        </w:rPr>
        <w:lastRenderedPageBreak/>
        <w:t>Optimisation of the Supply Chain: Hotels can reduce their carbon footprint by working with sustainable, locally sourced suppliers.</w:t>
      </w:r>
    </w:p>
    <w:p w14:paraId="0B601EAD" w14:textId="77777777" w:rsidR="009A2DE2" w:rsidRPr="00C35E0C" w:rsidRDefault="006B2580" w:rsidP="00C35E0C">
      <w:pPr>
        <w:rPr>
          <w:rFonts w:ascii="Arial" w:hAnsi="Arial" w:cs="Arial"/>
          <w:b/>
          <w:i/>
        </w:rPr>
      </w:pPr>
      <w:r w:rsidRPr="00C35E0C">
        <w:rPr>
          <w:rFonts w:ascii="Arial" w:hAnsi="Arial" w:cs="Arial"/>
          <w:b/>
          <w:i/>
        </w:rPr>
        <w:t>Financial Incentives:</w:t>
      </w:r>
    </w:p>
    <w:p w14:paraId="0185795D" w14:textId="77777777" w:rsidR="009A2DE2" w:rsidRPr="00C35E0C" w:rsidRDefault="006B2580" w:rsidP="00C35E0C">
      <w:pPr>
        <w:numPr>
          <w:ilvl w:val="0"/>
          <w:numId w:val="11"/>
        </w:numPr>
        <w:spacing w:after="0"/>
        <w:rPr>
          <w:rFonts w:ascii="Arial" w:hAnsi="Arial" w:cs="Arial"/>
        </w:rPr>
      </w:pPr>
      <w:r w:rsidRPr="00C35E0C">
        <w:rPr>
          <w:rFonts w:ascii="Arial" w:hAnsi="Arial" w:cs="Arial"/>
        </w:rPr>
        <w:t>Governments can encourage eco-friendly practices by providing tax credits to hotels that achieve certain emission reduction targets (</w:t>
      </w:r>
      <w:proofErr w:type="spellStart"/>
      <w:r w:rsidRPr="00C35E0C">
        <w:rPr>
          <w:rFonts w:ascii="Arial" w:hAnsi="Arial" w:cs="Arial"/>
        </w:rPr>
        <w:t>Alshehhi</w:t>
      </w:r>
      <w:proofErr w:type="spellEnd"/>
      <w:r w:rsidRPr="00C35E0C">
        <w:rPr>
          <w:rFonts w:ascii="Arial" w:hAnsi="Arial" w:cs="Arial"/>
        </w:rPr>
        <w:t xml:space="preserve">, </w:t>
      </w:r>
      <w:proofErr w:type="spellStart"/>
      <w:r w:rsidRPr="00C35E0C">
        <w:rPr>
          <w:rFonts w:ascii="Arial" w:hAnsi="Arial" w:cs="Arial"/>
        </w:rPr>
        <w:t>Nobanee</w:t>
      </w:r>
      <w:proofErr w:type="spellEnd"/>
      <w:r w:rsidRPr="00C35E0C">
        <w:rPr>
          <w:rFonts w:ascii="Arial" w:hAnsi="Arial" w:cs="Arial"/>
        </w:rPr>
        <w:t xml:space="preserve"> and Khare, 2018).</w:t>
      </w:r>
    </w:p>
    <w:p w14:paraId="788DA632" w14:textId="77777777" w:rsidR="009A2DE2" w:rsidRPr="00C35E0C" w:rsidRDefault="006B2580" w:rsidP="00C35E0C">
      <w:pPr>
        <w:numPr>
          <w:ilvl w:val="0"/>
          <w:numId w:val="11"/>
        </w:numPr>
        <w:spacing w:before="0"/>
        <w:rPr>
          <w:rFonts w:ascii="Arial" w:hAnsi="Arial" w:cs="Arial"/>
        </w:rPr>
      </w:pPr>
      <w:r w:rsidRPr="00C35E0C">
        <w:rPr>
          <w:rFonts w:ascii="Arial" w:hAnsi="Arial" w:cs="Arial"/>
        </w:rPr>
        <w:t>Green financing: banks will give hotels preferential lending conditions for environmental improvement initiatives.</w:t>
      </w:r>
    </w:p>
    <w:p w14:paraId="6D2DBBF5" w14:textId="77777777" w:rsidR="009A2DE2" w:rsidRPr="00C35E0C" w:rsidRDefault="006B2580" w:rsidP="00C35E0C">
      <w:pPr>
        <w:rPr>
          <w:rFonts w:ascii="Arial" w:hAnsi="Arial" w:cs="Arial"/>
          <w:b/>
          <w:i/>
        </w:rPr>
      </w:pPr>
      <w:r w:rsidRPr="00C35E0C">
        <w:rPr>
          <w:rFonts w:ascii="Arial" w:hAnsi="Arial" w:cs="Arial"/>
          <w:b/>
          <w:i/>
        </w:rPr>
        <w:t>Collaboration and Partnerships:</w:t>
      </w:r>
    </w:p>
    <w:p w14:paraId="0E908BAF" w14:textId="77777777" w:rsidR="009A2DE2" w:rsidRPr="00C35E0C" w:rsidRDefault="006B2580" w:rsidP="00C35E0C">
      <w:pPr>
        <w:numPr>
          <w:ilvl w:val="0"/>
          <w:numId w:val="5"/>
        </w:numPr>
        <w:spacing w:after="0"/>
        <w:rPr>
          <w:rFonts w:ascii="Arial" w:hAnsi="Arial" w:cs="Arial"/>
        </w:rPr>
      </w:pPr>
      <w:r w:rsidRPr="00C35E0C">
        <w:rPr>
          <w:rFonts w:ascii="Arial" w:hAnsi="Arial" w:cs="Arial"/>
        </w:rPr>
        <w:t>Alliances within the hotel industry allow for the sharing of best practices and the joint pursuit of emission reductions (</w:t>
      </w:r>
      <w:proofErr w:type="spellStart"/>
      <w:r w:rsidRPr="00C35E0C">
        <w:rPr>
          <w:rFonts w:ascii="Arial" w:hAnsi="Arial" w:cs="Arial"/>
        </w:rPr>
        <w:t>Fattibene</w:t>
      </w:r>
      <w:proofErr w:type="spellEnd"/>
      <w:r w:rsidRPr="00C35E0C">
        <w:rPr>
          <w:rFonts w:ascii="Arial" w:hAnsi="Arial" w:cs="Arial"/>
        </w:rPr>
        <w:t xml:space="preserve"> et al., 2020).</w:t>
      </w:r>
    </w:p>
    <w:p w14:paraId="5A4B7EC8" w14:textId="77777777" w:rsidR="009A2DE2" w:rsidRPr="00C35E0C" w:rsidRDefault="006B2580" w:rsidP="00C35E0C">
      <w:pPr>
        <w:numPr>
          <w:ilvl w:val="0"/>
          <w:numId w:val="5"/>
        </w:numPr>
        <w:spacing w:before="0"/>
        <w:rPr>
          <w:rFonts w:ascii="Arial" w:hAnsi="Arial" w:cs="Arial"/>
        </w:rPr>
      </w:pPr>
      <w:r w:rsidRPr="00C35E0C">
        <w:rPr>
          <w:rFonts w:ascii="Arial" w:hAnsi="Arial" w:cs="Arial"/>
        </w:rPr>
        <w:t>Involving the local community can help garner support and cooperation for sustainability efforts.</w:t>
      </w:r>
    </w:p>
    <w:p w14:paraId="1D4BA011" w14:textId="77777777" w:rsidR="009A2DE2" w:rsidRPr="00C35E0C" w:rsidRDefault="006B2580" w:rsidP="00C35E0C">
      <w:pPr>
        <w:rPr>
          <w:rFonts w:ascii="Arial" w:hAnsi="Arial" w:cs="Arial"/>
          <w:b/>
          <w:i/>
        </w:rPr>
      </w:pPr>
      <w:r w:rsidRPr="00C35E0C">
        <w:rPr>
          <w:rFonts w:ascii="Arial" w:hAnsi="Arial" w:cs="Arial"/>
          <w:b/>
          <w:i/>
        </w:rPr>
        <w:t>Continuous Monitoring and Reporting:</w:t>
      </w:r>
    </w:p>
    <w:p w14:paraId="794864BE" w14:textId="77777777" w:rsidR="009A2DE2" w:rsidRPr="00C35E0C" w:rsidRDefault="006B2580" w:rsidP="00C35E0C">
      <w:pPr>
        <w:numPr>
          <w:ilvl w:val="0"/>
          <w:numId w:val="23"/>
        </w:numPr>
        <w:spacing w:after="0"/>
        <w:rPr>
          <w:rFonts w:ascii="Arial" w:hAnsi="Arial" w:cs="Arial"/>
        </w:rPr>
      </w:pPr>
      <w:r w:rsidRPr="00C35E0C">
        <w:rPr>
          <w:rFonts w:ascii="Arial" w:hAnsi="Arial" w:cs="Arial"/>
        </w:rPr>
        <w:t>Hotels can better understand their effect and make progress towards sustainability targets by using robust emissions tracking and reporting systems.</w:t>
      </w:r>
    </w:p>
    <w:p w14:paraId="694DD28B" w14:textId="77777777" w:rsidR="009A2DE2" w:rsidRPr="00C35E0C" w:rsidRDefault="006B2580" w:rsidP="00C35E0C">
      <w:pPr>
        <w:numPr>
          <w:ilvl w:val="0"/>
          <w:numId w:val="23"/>
        </w:numPr>
        <w:spacing w:before="0"/>
        <w:rPr>
          <w:rFonts w:ascii="Arial" w:hAnsi="Arial" w:cs="Arial"/>
        </w:rPr>
      </w:pPr>
      <w:r w:rsidRPr="00C35E0C">
        <w:rPr>
          <w:rFonts w:ascii="Arial" w:hAnsi="Arial" w:cs="Arial"/>
        </w:rPr>
        <w:t>Transparency: Guests can feel more confident in the hotel's commitment to sustainability if they have access to the hotel's emissions statistics.</w:t>
      </w:r>
    </w:p>
    <w:p w14:paraId="699312B5" w14:textId="77777777" w:rsidR="009A2DE2" w:rsidRDefault="006B2580" w:rsidP="00C35E0C">
      <w:pPr>
        <w:rPr>
          <w:rFonts w:ascii="Arial" w:hAnsi="Arial" w:cs="Arial"/>
        </w:rPr>
      </w:pPr>
      <w:r w:rsidRPr="00C35E0C">
        <w:rPr>
          <w:rFonts w:ascii="Arial" w:hAnsi="Arial" w:cs="Arial"/>
        </w:rPr>
        <w:t>In order to deal with ultra-low emissions, hotels will need a combination of well-crafted rules and proactive management practises, backed by financial incentives and collaborative efforts. Accountability is maintained and the industry is propelled towards a more sustainable future thanks to constant monitoring and reporting.</w:t>
      </w:r>
    </w:p>
    <w:p w14:paraId="6A44829A" w14:textId="77777777" w:rsidR="00C35E0C" w:rsidRPr="00C35E0C" w:rsidRDefault="00C35E0C" w:rsidP="00C35E0C">
      <w:pPr>
        <w:rPr>
          <w:rFonts w:ascii="Arial" w:hAnsi="Arial" w:cs="Arial"/>
        </w:rPr>
      </w:pPr>
    </w:p>
    <w:p w14:paraId="4A419F64" w14:textId="77777777" w:rsidR="009A2DE2" w:rsidRPr="00C35E0C" w:rsidRDefault="006B2580" w:rsidP="00C35E0C">
      <w:pPr>
        <w:pStyle w:val="Heading1"/>
        <w:rPr>
          <w:rFonts w:ascii="Arial" w:hAnsi="Arial" w:cs="Arial"/>
          <w:sz w:val="24"/>
          <w:szCs w:val="24"/>
        </w:rPr>
      </w:pPr>
      <w:bookmarkStart w:id="20" w:name="_h006kaf487yo" w:colFirst="0" w:colLast="0"/>
      <w:bookmarkStart w:id="21" w:name="_Toc149306135"/>
      <w:bookmarkEnd w:id="20"/>
      <w:r w:rsidRPr="00C35E0C">
        <w:rPr>
          <w:rFonts w:ascii="Arial" w:hAnsi="Arial" w:cs="Arial"/>
          <w:sz w:val="24"/>
          <w:szCs w:val="24"/>
        </w:rPr>
        <w:lastRenderedPageBreak/>
        <w:t>5. Conclusion</w:t>
      </w:r>
      <w:bookmarkEnd w:id="21"/>
    </w:p>
    <w:p w14:paraId="528C9FE9" w14:textId="0292DDE4" w:rsidR="009A2DE2" w:rsidRDefault="006B2580" w:rsidP="00C35E0C">
      <w:r w:rsidRPr="00C35E0C">
        <w:rPr>
          <w:rFonts w:ascii="Arial" w:hAnsi="Arial" w:cs="Arial"/>
        </w:rPr>
        <w:t>Deep insights into modern sustainability practices can be gleaned from analysing ultra-low emissions projects at hotels like the Coldra Court Hotel. Major results highlight the hotel industry's adaptability and ability to meet global climate objectives. Micro, me</w:t>
      </w:r>
      <w:r w:rsidR="00C35E0C">
        <w:rPr>
          <w:rFonts w:ascii="Arial" w:hAnsi="Arial" w:cs="Arial"/>
        </w:rPr>
        <w:t>zz</w:t>
      </w:r>
      <w:r w:rsidRPr="00C35E0C">
        <w:rPr>
          <w:rFonts w:ascii="Arial" w:hAnsi="Arial" w:cs="Arial"/>
        </w:rPr>
        <w:t>o, and macro level responses from management each have their own strengths, such as increased visitor pleasure, reduced costs, and significant gains in environmental protection. These methods can be effective, but they can have drawbacks such as high resource requirements and long implementation times.</w:t>
      </w:r>
      <w:r>
        <w:br w:type="page"/>
      </w:r>
    </w:p>
    <w:p w14:paraId="77DF8CA7" w14:textId="77777777" w:rsidR="009A2DE2" w:rsidRDefault="006B2580">
      <w:pPr>
        <w:pStyle w:val="Heading1"/>
      </w:pPr>
      <w:bookmarkStart w:id="22" w:name="_3zepqszeaere" w:colFirst="0" w:colLast="0"/>
      <w:bookmarkStart w:id="23" w:name="_Toc149306136"/>
      <w:bookmarkEnd w:id="22"/>
      <w:r>
        <w:lastRenderedPageBreak/>
        <w:t>References</w:t>
      </w:r>
      <w:bookmarkEnd w:id="23"/>
    </w:p>
    <w:p w14:paraId="5623C8CB" w14:textId="77777777" w:rsidR="009A2DE2" w:rsidRDefault="006B2580">
      <w:r>
        <w:t xml:space="preserve">Abdou, A.H., Hassan, T.H. and El Dief, M.M. (2020). A Description of Green Hotel Practices and Their Role in Achieving Sustainable Development. </w:t>
      </w:r>
      <w:r>
        <w:rPr>
          <w:i/>
        </w:rPr>
        <w:t>Sustainability</w:t>
      </w:r>
      <w:r>
        <w:t xml:space="preserve">, [online] 12(22), p.9624. </w:t>
      </w:r>
      <w:proofErr w:type="spellStart"/>
      <w:proofErr w:type="gramStart"/>
      <w:r>
        <w:t>doi:https</w:t>
      </w:r>
      <w:proofErr w:type="spellEnd"/>
      <w:r>
        <w:t>://doi.org/10.3390/su12229624</w:t>
      </w:r>
      <w:proofErr w:type="gramEnd"/>
      <w:r>
        <w:t>.</w:t>
      </w:r>
    </w:p>
    <w:p w14:paraId="35DB03C4" w14:textId="77777777" w:rsidR="009A2DE2" w:rsidRDefault="006B2580">
      <w:r>
        <w:t xml:space="preserve">Accor.com (2020). </w:t>
      </w:r>
      <w:r>
        <w:rPr>
          <w:i/>
        </w:rPr>
        <w:t>Accor commits to global elimination of single-use plastics in guest experience by 2022</w:t>
      </w:r>
      <w:r>
        <w:t>. [online] Accor – Newsroom. Available at: https://press.accor.com/h1accor-commits-to-global-elimination-of-single-use-plastics-in-guest-experience-by-2022-h1/?lang=en [Accessed 22 Oct. 2023].</w:t>
      </w:r>
    </w:p>
    <w:p w14:paraId="2E2C3EE3" w14:textId="77777777" w:rsidR="009A2DE2" w:rsidRDefault="006B2580">
      <w:r>
        <w:t xml:space="preserve">Alipour, H., </w:t>
      </w:r>
      <w:proofErr w:type="spellStart"/>
      <w:r>
        <w:t>Safaeimanesh</w:t>
      </w:r>
      <w:proofErr w:type="spellEnd"/>
      <w:r>
        <w:t xml:space="preserve">, F. and Soosan, A. (2019). Investigating Sustainable Practices in Hotel Industry-from Employees’ Perspective: Evidence from a Mediterranean Island. </w:t>
      </w:r>
      <w:r>
        <w:rPr>
          <w:i/>
        </w:rPr>
        <w:t>Sustainability</w:t>
      </w:r>
      <w:r>
        <w:t xml:space="preserve">, [online] 11(23), p.6556. </w:t>
      </w:r>
      <w:proofErr w:type="spellStart"/>
      <w:proofErr w:type="gramStart"/>
      <w:r>
        <w:t>doi:https</w:t>
      </w:r>
      <w:proofErr w:type="spellEnd"/>
      <w:r>
        <w:t>://doi.org/10.3390/su11236556</w:t>
      </w:r>
      <w:proofErr w:type="gramEnd"/>
      <w:r>
        <w:t>.</w:t>
      </w:r>
    </w:p>
    <w:p w14:paraId="72754548" w14:textId="77777777" w:rsidR="009A2DE2" w:rsidRDefault="006B2580">
      <w:proofErr w:type="spellStart"/>
      <w:r>
        <w:t>Alshehhi</w:t>
      </w:r>
      <w:proofErr w:type="spellEnd"/>
      <w:r>
        <w:t xml:space="preserve">, A., </w:t>
      </w:r>
      <w:proofErr w:type="spellStart"/>
      <w:r>
        <w:t>Nobanee</w:t>
      </w:r>
      <w:proofErr w:type="spellEnd"/>
      <w:r>
        <w:t xml:space="preserve">, H. and Khare, N. (2018). The Impact of Sustainability Practices on Corporate Financial Performance: Literature Trends and Future Research Potential. </w:t>
      </w:r>
      <w:r>
        <w:rPr>
          <w:i/>
        </w:rPr>
        <w:t>Sustainability</w:t>
      </w:r>
      <w:r>
        <w:t xml:space="preserve">, [online] 10(2), p.494. </w:t>
      </w:r>
      <w:proofErr w:type="spellStart"/>
      <w:proofErr w:type="gramStart"/>
      <w:r>
        <w:t>doi:https</w:t>
      </w:r>
      <w:proofErr w:type="spellEnd"/>
      <w:r>
        <w:t>://doi.org/10.3390/su10020494</w:t>
      </w:r>
      <w:proofErr w:type="gramEnd"/>
      <w:r>
        <w:t>.</w:t>
      </w:r>
    </w:p>
    <w:p w14:paraId="17EFCB8D" w14:textId="77777777" w:rsidR="009A2DE2" w:rsidRDefault="006B2580">
      <w:r>
        <w:t xml:space="preserve">Antón, R. and Almeida, A. (2019). The Circular Economy Strategy in Hospitality: A </w:t>
      </w:r>
      <w:proofErr w:type="spellStart"/>
      <w:r>
        <w:t>Multicase</w:t>
      </w:r>
      <w:proofErr w:type="spellEnd"/>
      <w:r>
        <w:t xml:space="preserve"> Approach. </w:t>
      </w:r>
      <w:r>
        <w:rPr>
          <w:i/>
        </w:rPr>
        <w:t>Sustainability</w:t>
      </w:r>
      <w:r>
        <w:t xml:space="preserve">, [online] 11(20), p.5665. </w:t>
      </w:r>
      <w:proofErr w:type="spellStart"/>
      <w:proofErr w:type="gramStart"/>
      <w:r>
        <w:t>doi:https</w:t>
      </w:r>
      <w:proofErr w:type="spellEnd"/>
      <w:r>
        <w:t>://doi.org/10.3390/su11205665</w:t>
      </w:r>
      <w:proofErr w:type="gramEnd"/>
      <w:r>
        <w:t>.</w:t>
      </w:r>
    </w:p>
    <w:p w14:paraId="6560A561" w14:textId="77777777" w:rsidR="009A2DE2" w:rsidRDefault="006B2580">
      <w:r>
        <w:t xml:space="preserve">Ban, H.-J., Choi, H., Choi, E.-K., Lee, S. and Kim, H.-S. (2019). Investigating Key Attributes in Experience and Satisfaction of Hotel Customer Using Online Review Data. </w:t>
      </w:r>
      <w:r>
        <w:rPr>
          <w:i/>
        </w:rPr>
        <w:t>Sustainability</w:t>
      </w:r>
      <w:r>
        <w:t xml:space="preserve">, [online] 11(23), p.6570. </w:t>
      </w:r>
      <w:proofErr w:type="spellStart"/>
      <w:proofErr w:type="gramStart"/>
      <w:r>
        <w:t>doi:https</w:t>
      </w:r>
      <w:proofErr w:type="spellEnd"/>
      <w:r>
        <w:t>://doi.org/10.3390/su11236570</w:t>
      </w:r>
      <w:proofErr w:type="gramEnd"/>
      <w:r>
        <w:t>.</w:t>
      </w:r>
    </w:p>
    <w:p w14:paraId="47B56D2E" w14:textId="77777777" w:rsidR="009A2DE2" w:rsidRDefault="006B2580">
      <w:r>
        <w:t xml:space="preserve">Baum, T., Cheung, C., Kong, H., Kralj, A., Mooney, S., Nguyễn Thị Thanh, H., Ramachandran, S., Dropulić Ružić, M. and Siow, M. (2016). Sustainability and the Tourism and Hospitality Workforce: A Thematic Analysis. </w:t>
      </w:r>
      <w:r>
        <w:rPr>
          <w:i/>
        </w:rPr>
        <w:t>Sustainability</w:t>
      </w:r>
      <w:r>
        <w:t xml:space="preserve">, [online] 8(8), p.809. </w:t>
      </w:r>
      <w:proofErr w:type="spellStart"/>
      <w:proofErr w:type="gramStart"/>
      <w:r>
        <w:t>doi:https</w:t>
      </w:r>
      <w:proofErr w:type="spellEnd"/>
      <w:r>
        <w:t>://doi.org/10.3390/su8080809</w:t>
      </w:r>
      <w:proofErr w:type="gramEnd"/>
      <w:r>
        <w:t>.</w:t>
      </w:r>
    </w:p>
    <w:p w14:paraId="162A499E" w14:textId="77777777" w:rsidR="009A2DE2" w:rsidRDefault="006B2580">
      <w:r>
        <w:t xml:space="preserve">Boronat-Navarro, M. and Pérez-Aranda, J.A. (2020). </w:t>
      </w:r>
      <w:proofErr w:type="spellStart"/>
      <w:r>
        <w:t>Analyzing</w:t>
      </w:r>
      <w:proofErr w:type="spellEnd"/>
      <w:r>
        <w:t xml:space="preserve"> Willingness to Pay More to Stay in a Sustainable Hotel. </w:t>
      </w:r>
      <w:r>
        <w:rPr>
          <w:i/>
        </w:rPr>
        <w:t>Sustainability</w:t>
      </w:r>
      <w:r>
        <w:t xml:space="preserve">, [online] 12(9), p.3730. </w:t>
      </w:r>
      <w:proofErr w:type="spellStart"/>
      <w:proofErr w:type="gramStart"/>
      <w:r>
        <w:t>doi:https</w:t>
      </w:r>
      <w:proofErr w:type="spellEnd"/>
      <w:r>
        <w:t>://doi.org/10.3390/su12093730</w:t>
      </w:r>
      <w:proofErr w:type="gramEnd"/>
      <w:r>
        <w:t>.</w:t>
      </w:r>
    </w:p>
    <w:p w14:paraId="6F56E5F2" w14:textId="77777777" w:rsidR="009A2DE2" w:rsidRDefault="006B2580">
      <w:r>
        <w:lastRenderedPageBreak/>
        <w:t xml:space="preserve">Calisto, M. de L., Umbelino, J., Gonçalves, A. and Viegas, C. (2021). Environmental Sustainability Strategies for Smaller Companies in the Hotel Industry: Doing the Right Thing or Doing Things Right? </w:t>
      </w:r>
      <w:r>
        <w:rPr>
          <w:i/>
        </w:rPr>
        <w:t>Sustainability</w:t>
      </w:r>
      <w:r>
        <w:t xml:space="preserve">, [online] 13(18), p.10380. </w:t>
      </w:r>
      <w:proofErr w:type="spellStart"/>
      <w:proofErr w:type="gramStart"/>
      <w:r>
        <w:t>doi:https</w:t>
      </w:r>
      <w:proofErr w:type="spellEnd"/>
      <w:r>
        <w:t>://doi.org/10.3390/su131810380</w:t>
      </w:r>
      <w:proofErr w:type="gramEnd"/>
      <w:r>
        <w:t>.</w:t>
      </w:r>
    </w:p>
    <w:p w14:paraId="73C073EA" w14:textId="77777777" w:rsidR="009A2DE2" w:rsidRDefault="006B2580">
      <w:r>
        <w:t>Camilleri, M.A. (2021). Sustainable Production and Consumption of Food. Mise-</w:t>
      </w:r>
      <w:proofErr w:type="spellStart"/>
      <w:r>
        <w:t>en</w:t>
      </w:r>
      <w:proofErr w:type="spellEnd"/>
      <w:r>
        <w:t xml:space="preserve">-Place Circular Economy Policies and Waste Management Practices in Tourism Cities. </w:t>
      </w:r>
      <w:r>
        <w:rPr>
          <w:i/>
        </w:rPr>
        <w:t>Sustainability</w:t>
      </w:r>
      <w:r>
        <w:t xml:space="preserve">, [online] 13(17), p.9986. </w:t>
      </w:r>
      <w:proofErr w:type="spellStart"/>
      <w:proofErr w:type="gramStart"/>
      <w:r>
        <w:t>doi:https</w:t>
      </w:r>
      <w:proofErr w:type="spellEnd"/>
      <w:r>
        <w:t>://doi.org/10.3390/su13179986</w:t>
      </w:r>
      <w:proofErr w:type="gramEnd"/>
      <w:r>
        <w:t>.</w:t>
      </w:r>
    </w:p>
    <w:p w14:paraId="392BD3B7" w14:textId="77777777" w:rsidR="009A2DE2" w:rsidRDefault="006B2580">
      <w:proofErr w:type="spellStart"/>
      <w:r>
        <w:t>Damigos</w:t>
      </w:r>
      <w:proofErr w:type="spellEnd"/>
      <w:r>
        <w:t xml:space="preserve">, D. (2023). How Much Are Consumers Willing to Pay for a Greener Hotel Industry? A Systematic Literature Review. </w:t>
      </w:r>
      <w:r>
        <w:rPr>
          <w:i/>
        </w:rPr>
        <w:t>Sustainability</w:t>
      </w:r>
      <w:r>
        <w:t xml:space="preserve">, [online] 15(11), p.8775. </w:t>
      </w:r>
      <w:proofErr w:type="spellStart"/>
      <w:proofErr w:type="gramStart"/>
      <w:r>
        <w:t>doi:https</w:t>
      </w:r>
      <w:proofErr w:type="spellEnd"/>
      <w:r>
        <w:t>://doi.org/10.3390/su15118775</w:t>
      </w:r>
      <w:proofErr w:type="gramEnd"/>
      <w:r>
        <w:t>.</w:t>
      </w:r>
    </w:p>
    <w:p w14:paraId="6165E91F" w14:textId="77777777" w:rsidR="009A2DE2" w:rsidRDefault="006B2580">
      <w:r>
        <w:t xml:space="preserve">Duric, Z. and Potočnik Topler, J. (2021). The Role of Performance and Environmental Sustainability Indicators in Hotel Competitiveness. </w:t>
      </w:r>
      <w:r>
        <w:rPr>
          <w:i/>
        </w:rPr>
        <w:t>Sustainability</w:t>
      </w:r>
      <w:r>
        <w:t xml:space="preserve">, [online] 13(12), p.6574. </w:t>
      </w:r>
      <w:proofErr w:type="spellStart"/>
      <w:proofErr w:type="gramStart"/>
      <w:r>
        <w:t>doi:https</w:t>
      </w:r>
      <w:proofErr w:type="spellEnd"/>
      <w:r>
        <w:t>://doi.org/10.3390/su13126574</w:t>
      </w:r>
      <w:proofErr w:type="gramEnd"/>
      <w:r>
        <w:t>.</w:t>
      </w:r>
    </w:p>
    <w:p w14:paraId="1DAD3BB5" w14:textId="77777777" w:rsidR="009A2DE2" w:rsidRDefault="006B2580">
      <w:r>
        <w:t xml:space="preserve">Eskerod, P., Hollensen, S., Morales-Contreras, M.F. and Arteaga-Ortiz, J. (2019). Drivers for Pursuing Sustainability through IoT Technology within High-End Hotels—An Exploratory Study. </w:t>
      </w:r>
      <w:r>
        <w:rPr>
          <w:i/>
        </w:rPr>
        <w:t>Sustainability</w:t>
      </w:r>
      <w:r>
        <w:t xml:space="preserve">, [online] 11(19), p.5372. </w:t>
      </w:r>
      <w:proofErr w:type="spellStart"/>
      <w:proofErr w:type="gramStart"/>
      <w:r>
        <w:t>doi:https</w:t>
      </w:r>
      <w:proofErr w:type="spellEnd"/>
      <w:r>
        <w:t>://doi.org/10.3390/su11195372</w:t>
      </w:r>
      <w:proofErr w:type="gramEnd"/>
      <w:r>
        <w:t>.</w:t>
      </w:r>
    </w:p>
    <w:p w14:paraId="19D84262" w14:textId="77777777" w:rsidR="009A2DE2" w:rsidRDefault="006B2580">
      <w:proofErr w:type="spellStart"/>
      <w:r>
        <w:t>Fattibene</w:t>
      </w:r>
      <w:proofErr w:type="spellEnd"/>
      <w:r>
        <w:t xml:space="preserve">, D., </w:t>
      </w:r>
      <w:proofErr w:type="spellStart"/>
      <w:r>
        <w:t>Recanati</w:t>
      </w:r>
      <w:proofErr w:type="spellEnd"/>
      <w:r>
        <w:t xml:space="preserve">, F., Dembska, K. and Antonelli, M. (2020). Urban Food Waste: A Framework to Analyse Policies and Initiatives. </w:t>
      </w:r>
      <w:r>
        <w:rPr>
          <w:i/>
        </w:rPr>
        <w:t>Resources</w:t>
      </w:r>
      <w:r>
        <w:t xml:space="preserve">, [online] 9(9), p.99. </w:t>
      </w:r>
      <w:proofErr w:type="spellStart"/>
      <w:proofErr w:type="gramStart"/>
      <w:r>
        <w:t>doi:https</w:t>
      </w:r>
      <w:proofErr w:type="spellEnd"/>
      <w:r>
        <w:t>://doi.org/10.3390/resources9090099</w:t>
      </w:r>
      <w:proofErr w:type="gramEnd"/>
      <w:r>
        <w:t>.</w:t>
      </w:r>
    </w:p>
    <w:p w14:paraId="187762D9" w14:textId="77777777" w:rsidR="009A2DE2" w:rsidRDefault="006B2580">
      <w:proofErr w:type="spellStart"/>
      <w:r>
        <w:t>Fourseason</w:t>
      </w:r>
      <w:proofErr w:type="spellEnd"/>
      <w:r>
        <w:t xml:space="preserve"> (2019). </w:t>
      </w:r>
      <w:r>
        <w:rPr>
          <w:i/>
        </w:rPr>
        <w:t>Sustainability Management</w:t>
      </w:r>
      <w:r>
        <w:t>. [online] Fourseasons.com. Available at: https://www.fourseasons.com/ [Accessed 22 Oct. 2023].</w:t>
      </w:r>
    </w:p>
    <w:p w14:paraId="3717EFFB" w14:textId="77777777" w:rsidR="009A2DE2" w:rsidRDefault="006B2580">
      <w:r>
        <w:t xml:space="preserve">Garrigos-Simon, F., </w:t>
      </w:r>
      <w:proofErr w:type="spellStart"/>
      <w:r>
        <w:t>Narangajavana-Kaosiri</w:t>
      </w:r>
      <w:proofErr w:type="spellEnd"/>
      <w:r>
        <w:t xml:space="preserve">, Y. and Lengua-Lengua, I. (2018). Tourism and Sustainability: A Bibliometric and Visualization Analysis. </w:t>
      </w:r>
      <w:r>
        <w:rPr>
          <w:i/>
        </w:rPr>
        <w:t>Sustainability</w:t>
      </w:r>
      <w:r>
        <w:t xml:space="preserve">, [online] 10(6), p.1976. </w:t>
      </w:r>
      <w:proofErr w:type="spellStart"/>
      <w:proofErr w:type="gramStart"/>
      <w:r>
        <w:t>doi:https</w:t>
      </w:r>
      <w:proofErr w:type="spellEnd"/>
      <w:r>
        <w:t>://doi.org/10.3390/su10061976</w:t>
      </w:r>
      <w:proofErr w:type="gramEnd"/>
      <w:r>
        <w:t>.</w:t>
      </w:r>
    </w:p>
    <w:p w14:paraId="2C5E3F29" w14:textId="77777777" w:rsidR="009A2DE2" w:rsidRDefault="006B2580">
      <w:r>
        <w:t xml:space="preserve">Hilton (2022). </w:t>
      </w:r>
      <w:r>
        <w:rPr>
          <w:i/>
        </w:rPr>
        <w:t>Travel with Purpose</w:t>
      </w:r>
      <w:r>
        <w:t xml:space="preserve">. [online] UK: </w:t>
      </w:r>
      <w:proofErr w:type="spellStart"/>
      <w:r>
        <w:t>hilton</w:t>
      </w:r>
      <w:proofErr w:type="spellEnd"/>
      <w:r>
        <w:t>. Available at: https://esg.hilton.com/wp-content/uploads/sites/4/2023/04/Hilton-2022-Environmental-Social-and-Governance-Report.pdf [Accessed 22 Oct. 2023].</w:t>
      </w:r>
    </w:p>
    <w:p w14:paraId="36A9CC9B" w14:textId="77777777" w:rsidR="009A2DE2" w:rsidRDefault="006B2580">
      <w:r>
        <w:lastRenderedPageBreak/>
        <w:t xml:space="preserve">João Tomaz Simões, Jakson and Santos, M. (2023). A Conceptual Framework Proposal Regarding the Engagement of Hotels in the Modern Fight against Unsustainable Food Practices. </w:t>
      </w:r>
      <w:r>
        <w:rPr>
          <w:i/>
        </w:rPr>
        <w:t>Sustainability</w:t>
      </w:r>
      <w:r>
        <w:t xml:space="preserve">, [online] 15(9), pp.7167–7167. </w:t>
      </w:r>
      <w:proofErr w:type="spellStart"/>
      <w:proofErr w:type="gramStart"/>
      <w:r>
        <w:t>doi:https</w:t>
      </w:r>
      <w:proofErr w:type="spellEnd"/>
      <w:r>
        <w:t>://doi.org/10.3390/su15097167</w:t>
      </w:r>
      <w:proofErr w:type="gramEnd"/>
      <w:r>
        <w:t>.</w:t>
      </w:r>
    </w:p>
    <w:p w14:paraId="2B1B1F71" w14:textId="77777777" w:rsidR="009A2DE2" w:rsidRDefault="006B2580">
      <w:proofErr w:type="spellStart"/>
      <w:r>
        <w:t>Kattiyapornpong</w:t>
      </w:r>
      <w:proofErr w:type="spellEnd"/>
      <w:r>
        <w:t>, U., Ditta-</w:t>
      </w:r>
      <w:proofErr w:type="spellStart"/>
      <w:r>
        <w:t>Apichai</w:t>
      </w:r>
      <w:proofErr w:type="spellEnd"/>
      <w:r>
        <w:t xml:space="preserve">, M. and </w:t>
      </w:r>
      <w:proofErr w:type="spellStart"/>
      <w:r>
        <w:t>Chuntamara</w:t>
      </w:r>
      <w:proofErr w:type="spellEnd"/>
      <w:r>
        <w:t xml:space="preserve">, C. (2023). Sustainable Food Waste Management Practices: Perspectives from Five-Star Hotels in Thailand. </w:t>
      </w:r>
      <w:r>
        <w:rPr>
          <w:i/>
        </w:rPr>
        <w:t>Sustainability</w:t>
      </w:r>
      <w:r>
        <w:t xml:space="preserve">, [online] 15(13), p.10213. </w:t>
      </w:r>
      <w:proofErr w:type="spellStart"/>
      <w:proofErr w:type="gramStart"/>
      <w:r>
        <w:t>doi:https</w:t>
      </w:r>
      <w:proofErr w:type="spellEnd"/>
      <w:r>
        <w:t>://doi.org/10.3390/su151310213</w:t>
      </w:r>
      <w:proofErr w:type="gramEnd"/>
      <w:r>
        <w:t>.</w:t>
      </w:r>
    </w:p>
    <w:p w14:paraId="4A91F051" w14:textId="77777777" w:rsidR="009A2DE2" w:rsidRDefault="006B2580">
      <w:proofErr w:type="spellStart"/>
      <w:r>
        <w:t>Langgat</w:t>
      </w:r>
      <w:proofErr w:type="spellEnd"/>
      <w:r>
        <w:t xml:space="preserve">, J., Ramdani, B., Pavic, S. and Tok, E. (2023). Environmentally Sustainable Practices and Hotel Performance: Evidence from Malaysia. </w:t>
      </w:r>
      <w:r>
        <w:rPr>
          <w:i/>
        </w:rPr>
        <w:t>Sustainability</w:t>
      </w:r>
      <w:r>
        <w:t xml:space="preserve">, [online] 15(6), p.5289. </w:t>
      </w:r>
      <w:proofErr w:type="spellStart"/>
      <w:proofErr w:type="gramStart"/>
      <w:r>
        <w:t>doi:https</w:t>
      </w:r>
      <w:proofErr w:type="spellEnd"/>
      <w:r>
        <w:t>://doi.org/10.3390/su15065289</w:t>
      </w:r>
      <w:proofErr w:type="gramEnd"/>
      <w:r>
        <w:t>.</w:t>
      </w:r>
    </w:p>
    <w:p w14:paraId="5BBD2B17" w14:textId="77777777" w:rsidR="009A2DE2" w:rsidRDefault="006B2580">
      <w:r>
        <w:t xml:space="preserve">Liang, Y., Watters, C. and </w:t>
      </w:r>
      <w:proofErr w:type="spellStart"/>
      <w:r>
        <w:t>Lemański</w:t>
      </w:r>
      <w:proofErr w:type="spellEnd"/>
      <w:r>
        <w:t xml:space="preserve">, M.K. (2022). Responsible Management in the Hotel Industry: An Integrative Review and Future Research Directions. </w:t>
      </w:r>
      <w:r>
        <w:rPr>
          <w:i/>
        </w:rPr>
        <w:t>Sustainability</w:t>
      </w:r>
      <w:r>
        <w:t xml:space="preserve">, [online] 14(24), p.17050. </w:t>
      </w:r>
      <w:proofErr w:type="spellStart"/>
      <w:proofErr w:type="gramStart"/>
      <w:r>
        <w:t>doi:https</w:t>
      </w:r>
      <w:proofErr w:type="spellEnd"/>
      <w:r>
        <w:t>://doi.org/10.3390/su142417050</w:t>
      </w:r>
      <w:proofErr w:type="gramEnd"/>
      <w:r>
        <w:t>.</w:t>
      </w:r>
    </w:p>
    <w:p w14:paraId="032AFF21" w14:textId="77777777" w:rsidR="009A2DE2" w:rsidRDefault="006B2580">
      <w:r>
        <w:t xml:space="preserve">Lin, C.-S., Shyu, C.-S. and Li, C.-P. (2023). The Greener the Hotel, the Better Operating Efficiency It Has? A Sustainable Tourism Perspective. </w:t>
      </w:r>
      <w:r>
        <w:rPr>
          <w:i/>
        </w:rPr>
        <w:t>Sustainability</w:t>
      </w:r>
      <w:r>
        <w:t xml:space="preserve">, [online] 15(14), p.10927. </w:t>
      </w:r>
      <w:proofErr w:type="spellStart"/>
      <w:proofErr w:type="gramStart"/>
      <w:r>
        <w:t>doi:https</w:t>
      </w:r>
      <w:proofErr w:type="spellEnd"/>
      <w:r>
        <w:t>://doi.org/10.3390/su151410927</w:t>
      </w:r>
      <w:proofErr w:type="gramEnd"/>
      <w:r>
        <w:t>.</w:t>
      </w:r>
    </w:p>
    <w:p w14:paraId="238A4C70" w14:textId="77777777" w:rsidR="009A2DE2" w:rsidRDefault="006B2580">
      <w:r>
        <w:t xml:space="preserve">Marriot.com (2022). </w:t>
      </w:r>
      <w:r>
        <w:rPr>
          <w:i/>
        </w:rPr>
        <w:t>Environmental, Social, and Governance Progress 2 2022 Serve 360 Report: Environmental, Social, and Governance Progress •I NTRODUCTION •S ERVE 360: DOING GOOD IN EVERY DIRECTION •E NVIRONMENTAL</w:t>
      </w:r>
      <w:r>
        <w:t xml:space="preserve">. [online] </w:t>
      </w:r>
      <w:r>
        <w:rPr>
          <w:i/>
        </w:rPr>
        <w:t>https://serve360.marriott.com</w:t>
      </w:r>
      <w:r>
        <w:t>. marriott.com: marriott.com. Available at: https://serve360.marriott.com/wp-content/uploads/2022/10/Marriott-2022-Serve-360-ESG-Report-accessible_F.pdf [Accessed 22 Oct. 2023].</w:t>
      </w:r>
    </w:p>
    <w:p w14:paraId="0BA3280E" w14:textId="77777777" w:rsidR="009A2DE2" w:rsidRDefault="006B2580">
      <w:r>
        <w:t xml:space="preserve">Martin-Rios, C., Hofmann, A. and Mackenzie, N. (2020). Sustainability-Oriented Innovations in Food Waste Management Technology. </w:t>
      </w:r>
      <w:r>
        <w:rPr>
          <w:i/>
        </w:rPr>
        <w:t>Sustainability</w:t>
      </w:r>
      <w:r>
        <w:t xml:space="preserve">, [online] 13(1), p.210. </w:t>
      </w:r>
      <w:proofErr w:type="spellStart"/>
      <w:proofErr w:type="gramStart"/>
      <w:r>
        <w:t>doi:https</w:t>
      </w:r>
      <w:proofErr w:type="spellEnd"/>
      <w:r>
        <w:t>://doi.org/10.3390/su13010210</w:t>
      </w:r>
      <w:proofErr w:type="gramEnd"/>
      <w:r>
        <w:t>.</w:t>
      </w:r>
    </w:p>
    <w:p w14:paraId="0D445085" w14:textId="77777777" w:rsidR="009A2DE2" w:rsidRDefault="006B2580">
      <w:r>
        <w:t xml:space="preserve">Park, J.-E. and Kang, E. (2022). The Mediating Role of Eco-Friendly Artwork for Urban Hotels to Attract Environmental Educated Consumers. </w:t>
      </w:r>
      <w:r>
        <w:rPr>
          <w:i/>
        </w:rPr>
        <w:t>Sustainability</w:t>
      </w:r>
      <w:r>
        <w:t xml:space="preserve">, [online] 14(7), p.3784. </w:t>
      </w:r>
      <w:proofErr w:type="spellStart"/>
      <w:proofErr w:type="gramStart"/>
      <w:r>
        <w:t>doi:https</w:t>
      </w:r>
      <w:proofErr w:type="spellEnd"/>
      <w:r>
        <w:t>://doi.org/10.3390/su14073784</w:t>
      </w:r>
      <w:proofErr w:type="gramEnd"/>
      <w:r>
        <w:t>.</w:t>
      </w:r>
    </w:p>
    <w:p w14:paraId="10D1B0F9" w14:textId="77777777" w:rsidR="009A2DE2" w:rsidRDefault="006B2580">
      <w:r>
        <w:lastRenderedPageBreak/>
        <w:t xml:space="preserve">Pereira, V., Silva, G.M. and Dias, Á. (2021). Sustainability practices in hospitality: Case study of a luxury hotel in </w:t>
      </w:r>
      <w:proofErr w:type="spellStart"/>
      <w:r>
        <w:t>Arrábida</w:t>
      </w:r>
      <w:proofErr w:type="spellEnd"/>
      <w:r>
        <w:t xml:space="preserve"> Natural Park. </w:t>
      </w:r>
      <w:r>
        <w:rPr>
          <w:i/>
        </w:rPr>
        <w:t xml:space="preserve">Sustainability practices in hospitality: Case study of a luxury hotel in </w:t>
      </w:r>
      <w:proofErr w:type="spellStart"/>
      <w:r>
        <w:rPr>
          <w:i/>
        </w:rPr>
        <w:t>Arrábida</w:t>
      </w:r>
      <w:proofErr w:type="spellEnd"/>
      <w:r>
        <w:rPr>
          <w:i/>
        </w:rPr>
        <w:t xml:space="preserve"> Natural Park</w:t>
      </w:r>
      <w:r>
        <w:t xml:space="preserve">, [online] 13(6). </w:t>
      </w:r>
      <w:proofErr w:type="spellStart"/>
      <w:proofErr w:type="gramStart"/>
      <w:r>
        <w:t>doi:https</w:t>
      </w:r>
      <w:proofErr w:type="spellEnd"/>
      <w:r>
        <w:t>://doi.org/10.3390/su13063164</w:t>
      </w:r>
      <w:proofErr w:type="gramEnd"/>
      <w:r>
        <w:t>.</w:t>
      </w:r>
    </w:p>
    <w:p w14:paraId="577EEBD7" w14:textId="77777777" w:rsidR="009A2DE2" w:rsidRDefault="006B2580">
      <w:proofErr w:type="spellStart"/>
      <w:r>
        <w:t>Presenza</w:t>
      </w:r>
      <w:proofErr w:type="spellEnd"/>
      <w:r>
        <w:t xml:space="preserve">, A., </w:t>
      </w:r>
      <w:proofErr w:type="spellStart"/>
      <w:r>
        <w:t>Messeni</w:t>
      </w:r>
      <w:proofErr w:type="spellEnd"/>
      <w:r>
        <w:t xml:space="preserve"> Petruzzelli, A. and </w:t>
      </w:r>
      <w:proofErr w:type="spellStart"/>
      <w:r>
        <w:t>Natalicchio</w:t>
      </w:r>
      <w:proofErr w:type="spellEnd"/>
      <w:r>
        <w:t xml:space="preserve">, A. (2019). Business Model Innovation for Sustainability. Highlights from the Tourism and Hospitality Industry. </w:t>
      </w:r>
      <w:r>
        <w:rPr>
          <w:i/>
        </w:rPr>
        <w:t>Sustainability</w:t>
      </w:r>
      <w:r>
        <w:t xml:space="preserve">, [online] 11(1), p.212. </w:t>
      </w:r>
      <w:proofErr w:type="spellStart"/>
      <w:proofErr w:type="gramStart"/>
      <w:r>
        <w:t>doi:https</w:t>
      </w:r>
      <w:proofErr w:type="spellEnd"/>
      <w:r>
        <w:t>://doi.org/10.3390/su11010212</w:t>
      </w:r>
      <w:proofErr w:type="gramEnd"/>
      <w:r>
        <w:t>.</w:t>
      </w:r>
    </w:p>
    <w:p w14:paraId="3B2A7777" w14:textId="77777777" w:rsidR="009A2DE2" w:rsidRDefault="006B2580">
      <w:r>
        <w:t xml:space="preserve">Ríos-Martín, M.Á., </w:t>
      </w:r>
      <w:proofErr w:type="spellStart"/>
      <w:r>
        <w:t>Folgado</w:t>
      </w:r>
      <w:proofErr w:type="spellEnd"/>
      <w:r>
        <w:t xml:space="preserve">-Fernández, J.A., Palos-Sánchez, P.R. and </w:t>
      </w:r>
      <w:proofErr w:type="spellStart"/>
      <w:r>
        <w:t>Castejón</w:t>
      </w:r>
      <w:proofErr w:type="spellEnd"/>
      <w:r>
        <w:t xml:space="preserve">-Jiménez, P. (2019). The Impact of the Environmental Quality of Online Feedback and Satisfaction When Exploring the Critical Factors for Luxury Hotels. </w:t>
      </w:r>
      <w:r>
        <w:rPr>
          <w:i/>
        </w:rPr>
        <w:t>Sustainability</w:t>
      </w:r>
      <w:r>
        <w:t xml:space="preserve">, [online] 12(1), p.299. </w:t>
      </w:r>
      <w:proofErr w:type="spellStart"/>
      <w:proofErr w:type="gramStart"/>
      <w:r>
        <w:t>doi:https</w:t>
      </w:r>
      <w:proofErr w:type="spellEnd"/>
      <w:r>
        <w:t>://doi.org/10.3390/su12010299</w:t>
      </w:r>
      <w:proofErr w:type="gramEnd"/>
      <w:r>
        <w:t>.</w:t>
      </w:r>
    </w:p>
    <w:p w14:paraId="6735DA55" w14:textId="77777777" w:rsidR="009A2DE2" w:rsidRDefault="006B2580">
      <w:r>
        <w:t xml:space="preserve">Salama, W. and Abdelsalam, E. (2021). Impact of Hotel Guests’ Trends to Recycle Food Waste to Obtain Bioenergy. </w:t>
      </w:r>
      <w:r>
        <w:rPr>
          <w:i/>
        </w:rPr>
        <w:t>Sustainability</w:t>
      </w:r>
      <w:r>
        <w:t xml:space="preserve">, [online] 13(6), p.3094. </w:t>
      </w:r>
      <w:proofErr w:type="spellStart"/>
      <w:proofErr w:type="gramStart"/>
      <w:r>
        <w:t>doi:https</w:t>
      </w:r>
      <w:proofErr w:type="spellEnd"/>
      <w:r>
        <w:t>://doi.org/10.3390/su13063094</w:t>
      </w:r>
      <w:proofErr w:type="gramEnd"/>
      <w:r>
        <w:t>.</w:t>
      </w:r>
    </w:p>
    <w:p w14:paraId="1805E15F" w14:textId="77777777" w:rsidR="009A2DE2" w:rsidRDefault="006B2580">
      <w:r>
        <w:t>Sánchez-Cañizares, S., Castillo-</w:t>
      </w:r>
      <w:proofErr w:type="spellStart"/>
      <w:r>
        <w:t>Canalejo</w:t>
      </w:r>
      <w:proofErr w:type="spellEnd"/>
      <w:r>
        <w:t xml:space="preserve">, A. and Cabeza-Ramírez, L. (2018). Sustainable Tourism in Sensitive Areas: Bibliometric Characterisation and Content Analysis of Specialised Literature. </w:t>
      </w:r>
      <w:r>
        <w:rPr>
          <w:i/>
        </w:rPr>
        <w:t>Sustainability</w:t>
      </w:r>
      <w:r>
        <w:t xml:space="preserve">, [online] 10(5), p.1525. </w:t>
      </w:r>
      <w:proofErr w:type="spellStart"/>
      <w:proofErr w:type="gramStart"/>
      <w:r>
        <w:t>doi:https</w:t>
      </w:r>
      <w:proofErr w:type="spellEnd"/>
      <w:r>
        <w:t>://doi.org/10.3390/su10051525</w:t>
      </w:r>
      <w:proofErr w:type="gramEnd"/>
      <w:r>
        <w:t>.</w:t>
      </w:r>
    </w:p>
    <w:p w14:paraId="34A3C1F8" w14:textId="77777777" w:rsidR="009A2DE2" w:rsidRDefault="006B2580">
      <w:r>
        <w:t xml:space="preserve">Saura, J., Reyes-Menendez, A. and Alvarez-Alonso, C. (2018). Do Online Comments Affect Environmental Management? Identifying Factors Related to Environmental Management and Sustainability of Hotels. </w:t>
      </w:r>
      <w:r>
        <w:rPr>
          <w:i/>
        </w:rPr>
        <w:t>Sustainability</w:t>
      </w:r>
      <w:r>
        <w:t xml:space="preserve">, [online] 10(9), p.3016. </w:t>
      </w:r>
      <w:proofErr w:type="spellStart"/>
      <w:proofErr w:type="gramStart"/>
      <w:r>
        <w:t>doi:https</w:t>
      </w:r>
      <w:proofErr w:type="spellEnd"/>
      <w:r>
        <w:t>://doi.org/10.3390/su10093016</w:t>
      </w:r>
      <w:proofErr w:type="gramEnd"/>
      <w:r>
        <w:t>.</w:t>
      </w:r>
    </w:p>
    <w:p w14:paraId="09551360" w14:textId="77777777" w:rsidR="009A2DE2" w:rsidRDefault="006B2580">
      <w:r>
        <w:t xml:space="preserve">Shen, L., Qian, J. and Chen, S.C. (2020). Effective Communication Strategies of Sustainable Hospitality: A Qualitative Exploration. </w:t>
      </w:r>
      <w:r>
        <w:rPr>
          <w:i/>
        </w:rPr>
        <w:t>Sustainability</w:t>
      </w:r>
      <w:r>
        <w:t xml:space="preserve">, [online] 12(17), p.6920. </w:t>
      </w:r>
      <w:proofErr w:type="spellStart"/>
      <w:proofErr w:type="gramStart"/>
      <w:r>
        <w:t>doi:https</w:t>
      </w:r>
      <w:proofErr w:type="spellEnd"/>
      <w:r>
        <w:t>://doi.org/10.3390/su12176920</w:t>
      </w:r>
      <w:proofErr w:type="gramEnd"/>
      <w:r>
        <w:t>.</w:t>
      </w:r>
    </w:p>
    <w:p w14:paraId="1FD4F9E8" w14:textId="77777777" w:rsidR="009A2DE2" w:rsidRDefault="006B2580">
      <w:r>
        <w:t xml:space="preserve">The Ritz-Carlton (2022). </w:t>
      </w:r>
      <w:r>
        <w:rPr>
          <w:i/>
        </w:rPr>
        <w:t>Sustainability</w:t>
      </w:r>
      <w:r>
        <w:t>. [online] www.ritzcarlton.com. Available at: https://www.ritzcarlton.com/en/about-the-ritz-carlton/sustainability/.</w:t>
      </w:r>
    </w:p>
    <w:p w14:paraId="4883FD51" w14:textId="77777777" w:rsidR="009A2DE2" w:rsidRDefault="006B2580">
      <w:r>
        <w:lastRenderedPageBreak/>
        <w:t xml:space="preserve">Thomas, G. (2022). Corporate Social Responsibility as a Sustainable Business Practice: A Study among Generation Z Customers of Indian Luxury Hotels. </w:t>
      </w:r>
      <w:r>
        <w:rPr>
          <w:i/>
        </w:rPr>
        <w:t>Sustainability</w:t>
      </w:r>
      <w:r>
        <w:t xml:space="preserve">, [online] 14(24), p.16813. </w:t>
      </w:r>
      <w:proofErr w:type="spellStart"/>
      <w:proofErr w:type="gramStart"/>
      <w:r>
        <w:t>doi:https</w:t>
      </w:r>
      <w:proofErr w:type="spellEnd"/>
      <w:r>
        <w:t>://doi.org/10.3390/su142416813</w:t>
      </w:r>
      <w:proofErr w:type="gramEnd"/>
      <w:r>
        <w:t>.</w:t>
      </w:r>
    </w:p>
    <w:p w14:paraId="0A99E392" w14:textId="77777777" w:rsidR="009A2DE2" w:rsidRDefault="006B2580">
      <w:r>
        <w:t xml:space="preserve">Varelas, S., </w:t>
      </w:r>
      <w:proofErr w:type="spellStart"/>
      <w:r>
        <w:t>Karvela</w:t>
      </w:r>
      <w:proofErr w:type="spellEnd"/>
      <w:r>
        <w:t xml:space="preserve">, P. and Georgopoulos, N. (2021). The Impact of Information Technology and Sustainable Strategies in Hotel Branding, Evidence from the Greek Environment. </w:t>
      </w:r>
      <w:r>
        <w:rPr>
          <w:i/>
        </w:rPr>
        <w:t>Sustainability</w:t>
      </w:r>
      <w:r>
        <w:t xml:space="preserve">, [online] 13(15), p.8543. </w:t>
      </w:r>
      <w:proofErr w:type="spellStart"/>
      <w:proofErr w:type="gramStart"/>
      <w:r>
        <w:t>doi:https</w:t>
      </w:r>
      <w:proofErr w:type="spellEnd"/>
      <w:r>
        <w:t>://doi.org/10.3390/su13158543</w:t>
      </w:r>
      <w:proofErr w:type="gramEnd"/>
      <w:r>
        <w:t>.</w:t>
      </w:r>
    </w:p>
    <w:p w14:paraId="4CBC1508" w14:textId="77777777" w:rsidR="009A2DE2" w:rsidRDefault="006B2580">
      <w:r>
        <w:br w:type="page"/>
      </w:r>
    </w:p>
    <w:p w14:paraId="667FA833" w14:textId="77777777" w:rsidR="009A2DE2" w:rsidRDefault="006B2580">
      <w:pPr>
        <w:pStyle w:val="Heading1"/>
      </w:pPr>
      <w:bookmarkStart w:id="24" w:name="_qqs9pckb2fde" w:colFirst="0" w:colLast="0"/>
      <w:bookmarkStart w:id="25" w:name="_Toc149306137"/>
      <w:bookmarkEnd w:id="24"/>
      <w:r>
        <w:lastRenderedPageBreak/>
        <w:t>Assessment Component 2: Presentation</w:t>
      </w:r>
      <w:bookmarkEnd w:id="25"/>
    </w:p>
    <w:p w14:paraId="4A6493A1" w14:textId="77777777" w:rsidR="009A2DE2" w:rsidRDefault="006B2580">
      <w:pPr>
        <w:pStyle w:val="Heading2"/>
      </w:pPr>
      <w:bookmarkStart w:id="26" w:name="_rk8w15mhtz4t" w:colFirst="0" w:colLast="0"/>
      <w:bookmarkStart w:id="27" w:name="_Toc149306138"/>
      <w:bookmarkEnd w:id="26"/>
      <w:r>
        <w:t>SLIDE 1: TITLE</w:t>
      </w:r>
      <w:bookmarkEnd w:id="27"/>
    </w:p>
    <w:p w14:paraId="0F805EEF" w14:textId="72BA665E" w:rsidR="009A2DE2" w:rsidRDefault="00D40964" w:rsidP="00D40964">
      <w:bookmarkStart w:id="28" w:name="_8rgiu7hygao9" w:colFirst="0" w:colLast="0"/>
      <w:bookmarkEnd w:id="28"/>
      <w:r>
        <w:rPr>
          <w:noProof/>
        </w:rPr>
        <w:drawing>
          <wp:inline distT="0" distB="0" distL="0" distR="0" wp14:anchorId="73F61FA1" wp14:editId="53AD42AC">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4AC6A953" w14:textId="06790994" w:rsidR="009A2DE2" w:rsidRDefault="006B2580">
      <w:pPr>
        <w:pStyle w:val="Heading2"/>
      </w:pPr>
      <w:bookmarkStart w:id="29" w:name="_1iqboxpap34a" w:colFirst="0" w:colLast="0"/>
      <w:bookmarkStart w:id="30" w:name="_Toc149306139"/>
      <w:bookmarkEnd w:id="29"/>
      <w:r>
        <w:lastRenderedPageBreak/>
        <w:t>SLIDE 2: INTRODUCTION</w:t>
      </w:r>
      <w:bookmarkEnd w:id="30"/>
    </w:p>
    <w:p w14:paraId="6C7124E4" w14:textId="21E62500" w:rsidR="00D40964" w:rsidRPr="00D40964" w:rsidRDefault="00D40964" w:rsidP="00D40964">
      <w:r>
        <w:rPr>
          <w:noProof/>
        </w:rPr>
        <w:drawing>
          <wp:inline distT="0" distB="0" distL="0" distR="0" wp14:anchorId="15262587" wp14:editId="2400A188">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425ABF53" w14:textId="77777777" w:rsidR="009A2DE2" w:rsidRPr="00265215" w:rsidRDefault="006B2580">
      <w:pPr>
        <w:numPr>
          <w:ilvl w:val="0"/>
          <w:numId w:val="7"/>
        </w:numPr>
        <w:spacing w:after="0"/>
        <w:rPr>
          <w:color w:val="FF0000"/>
        </w:rPr>
      </w:pPr>
      <w:r w:rsidRPr="00265215">
        <w:rPr>
          <w:color w:val="FF0000"/>
        </w:rPr>
        <w:t xml:space="preserve">Luxury hotels are pioneering sustainable practices because they understand the significance of environmental and social responsibility in hospitality (Pereira, </w:t>
      </w:r>
      <w:proofErr w:type="gramStart"/>
      <w:r w:rsidRPr="00265215">
        <w:rPr>
          <w:color w:val="FF0000"/>
        </w:rPr>
        <w:t>Silva</w:t>
      </w:r>
      <w:proofErr w:type="gramEnd"/>
      <w:r w:rsidRPr="00265215">
        <w:rPr>
          <w:color w:val="FF0000"/>
        </w:rPr>
        <w:t xml:space="preserve"> and Dias, 2021).</w:t>
      </w:r>
    </w:p>
    <w:p w14:paraId="2E6ABBC1" w14:textId="77777777" w:rsidR="009A2DE2" w:rsidRPr="00265215" w:rsidRDefault="006B2580">
      <w:pPr>
        <w:numPr>
          <w:ilvl w:val="0"/>
          <w:numId w:val="7"/>
        </w:numPr>
        <w:spacing w:before="0" w:after="0"/>
        <w:rPr>
          <w:color w:val="FF0000"/>
        </w:rPr>
      </w:pPr>
      <w:r w:rsidRPr="00265215">
        <w:rPr>
          <w:color w:val="FF0000"/>
        </w:rPr>
        <w:t xml:space="preserve">The worldwide hotel and hospitality business is recognising the need to lessen its environmental footprint due to public concern and eco-conscious </w:t>
      </w:r>
      <w:proofErr w:type="spellStart"/>
      <w:r w:rsidRPr="00265215">
        <w:rPr>
          <w:color w:val="FF0000"/>
        </w:rPr>
        <w:t>travelers</w:t>
      </w:r>
      <w:proofErr w:type="spellEnd"/>
      <w:r w:rsidRPr="00265215">
        <w:rPr>
          <w:color w:val="FF0000"/>
        </w:rPr>
        <w:t>.</w:t>
      </w:r>
    </w:p>
    <w:p w14:paraId="4FB1A478" w14:textId="6721BF9A" w:rsidR="009A2DE2" w:rsidRPr="00265215" w:rsidRDefault="006B2580">
      <w:pPr>
        <w:numPr>
          <w:ilvl w:val="0"/>
          <w:numId w:val="7"/>
        </w:numPr>
        <w:spacing w:before="0"/>
        <w:rPr>
          <w:color w:val="FF0000"/>
        </w:rPr>
      </w:pPr>
      <w:r w:rsidRPr="00265215">
        <w:rPr>
          <w:color w:val="FF0000"/>
        </w:rPr>
        <w:t xml:space="preserve">This presentation examines the Coldra Court Hotel and the growing trend of low-emission activities in the hotel sector, examining the actual implementation and effect of </w:t>
      </w:r>
      <w:r w:rsidR="00265215">
        <w:rPr>
          <w:color w:val="FF0000"/>
        </w:rPr>
        <w:t>ultra-</w:t>
      </w:r>
      <w:r w:rsidR="00265215" w:rsidRPr="00265215">
        <w:rPr>
          <w:color w:val="FF0000"/>
        </w:rPr>
        <w:t>low emission</w:t>
      </w:r>
      <w:r w:rsidRPr="00265215">
        <w:rPr>
          <w:color w:val="FF0000"/>
        </w:rPr>
        <w:t xml:space="preserve"> programmes in luxury hotels.</w:t>
      </w:r>
    </w:p>
    <w:p w14:paraId="6CFF62C3" w14:textId="416B0AFF" w:rsidR="009A2DE2" w:rsidRPr="00265215" w:rsidRDefault="006B2580">
      <w:pPr>
        <w:rPr>
          <w:color w:val="FF0000"/>
        </w:rPr>
      </w:pPr>
      <w:r w:rsidRPr="00265215">
        <w:rPr>
          <w:color w:val="FF0000"/>
        </w:rPr>
        <w:t xml:space="preserve">As sustainability has become increasingly important in the hotel and hospitality industry, luxury hotels have led the way. The global hotel and hospitality industry recognises its environmental and social responsibilities and must reduce its environmental effect. Thus, this presentation examines the expanding trend of low-emission hotel activities, especially at Coldra Court Hotel. Environmental awareness and eco-conscious </w:t>
      </w:r>
      <w:proofErr w:type="spellStart"/>
      <w:r w:rsidRPr="00265215">
        <w:rPr>
          <w:color w:val="FF0000"/>
        </w:rPr>
        <w:t>travelers</w:t>
      </w:r>
      <w:proofErr w:type="spellEnd"/>
      <w:r w:rsidRPr="00265215">
        <w:rPr>
          <w:color w:val="FF0000"/>
        </w:rPr>
        <w:t xml:space="preserve"> have boosted the argument for hospitality sustainability. This article examines luxury hotel </w:t>
      </w:r>
      <w:r w:rsidR="00265215">
        <w:rPr>
          <w:color w:val="FF0000"/>
        </w:rPr>
        <w:t>ultra-</w:t>
      </w:r>
      <w:r w:rsidR="00265215" w:rsidRPr="00265215">
        <w:rPr>
          <w:color w:val="FF0000"/>
        </w:rPr>
        <w:t xml:space="preserve">low emission </w:t>
      </w:r>
      <w:r w:rsidRPr="00265215">
        <w:rPr>
          <w:color w:val="FF0000"/>
        </w:rPr>
        <w:t xml:space="preserve">initiatives and their effects using a case study. </w:t>
      </w:r>
    </w:p>
    <w:p w14:paraId="1C7CC482" w14:textId="47419601" w:rsidR="009A2DE2" w:rsidRDefault="006B2580">
      <w:pPr>
        <w:pStyle w:val="Heading2"/>
      </w:pPr>
      <w:bookmarkStart w:id="31" w:name="_qil9b4x2knfc" w:colFirst="0" w:colLast="0"/>
      <w:bookmarkStart w:id="32" w:name="_Toc149306140"/>
      <w:bookmarkEnd w:id="31"/>
      <w:r>
        <w:lastRenderedPageBreak/>
        <w:t>SLIDE 3: BACKGROUND</w:t>
      </w:r>
      <w:bookmarkEnd w:id="32"/>
    </w:p>
    <w:p w14:paraId="3A2475A9" w14:textId="03A7230E" w:rsidR="00D40964" w:rsidRPr="00D40964" w:rsidRDefault="00D40964" w:rsidP="00D40964">
      <w:r>
        <w:rPr>
          <w:noProof/>
        </w:rPr>
        <w:drawing>
          <wp:inline distT="0" distB="0" distL="0" distR="0" wp14:anchorId="3DF88AAE" wp14:editId="28F12C6B">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798B77D4" w14:textId="77777777" w:rsidR="009A2DE2" w:rsidRPr="00265215" w:rsidRDefault="006B2580">
      <w:pPr>
        <w:numPr>
          <w:ilvl w:val="0"/>
          <w:numId w:val="8"/>
        </w:numPr>
        <w:spacing w:after="0"/>
        <w:rPr>
          <w:color w:val="FF0000"/>
        </w:rPr>
      </w:pPr>
      <w:r w:rsidRPr="00265215">
        <w:rPr>
          <w:color w:val="FF0000"/>
        </w:rPr>
        <w:t>The Coldra Court Hotel supports global climate objectives through carbon accounting for environmental sustainability, consistency, comparability, and openness.</w:t>
      </w:r>
    </w:p>
    <w:p w14:paraId="76810097" w14:textId="77777777" w:rsidR="009A2DE2" w:rsidRPr="00265215" w:rsidRDefault="006B2580">
      <w:pPr>
        <w:numPr>
          <w:ilvl w:val="0"/>
          <w:numId w:val="8"/>
        </w:numPr>
        <w:spacing w:before="0" w:after="0"/>
        <w:rPr>
          <w:color w:val="FF0000"/>
        </w:rPr>
      </w:pPr>
      <w:r w:rsidRPr="00265215">
        <w:rPr>
          <w:color w:val="FF0000"/>
        </w:rPr>
        <w:t>Since 2017, the hotel has promoted sustainable mobility and used ventilation and heat recovery technologies to reduce energy consumption and CO2 emissions by 26%.</w:t>
      </w:r>
    </w:p>
    <w:p w14:paraId="4E00955E" w14:textId="77777777" w:rsidR="009A2DE2" w:rsidRPr="00265215" w:rsidRDefault="006B2580">
      <w:pPr>
        <w:numPr>
          <w:ilvl w:val="0"/>
          <w:numId w:val="8"/>
        </w:numPr>
        <w:spacing w:before="0"/>
        <w:rPr>
          <w:color w:val="FF0000"/>
        </w:rPr>
      </w:pPr>
      <w:r w:rsidRPr="00265215">
        <w:rPr>
          <w:color w:val="FF0000"/>
        </w:rPr>
        <w:t>Along with reducing emissions, the hotel has reduced water usage, eliminated four tonnes of single-use plastics, and saved energy in golf course irrigation and hot water systems, improving brand value and financial efficiency while supporting climate action.</w:t>
      </w:r>
    </w:p>
    <w:p w14:paraId="076F2260" w14:textId="77777777" w:rsidR="009A2DE2" w:rsidRPr="00265215" w:rsidRDefault="006B2580">
      <w:pPr>
        <w:rPr>
          <w:color w:val="FF0000"/>
        </w:rPr>
      </w:pPr>
      <w:r w:rsidRPr="00265215">
        <w:rPr>
          <w:color w:val="FF0000"/>
        </w:rPr>
        <w:t>Coldra Court Hotel uses carbon accounting for sustainability. This practice promotes global climate target alignment and carbon financing by offering consistency, comparability, and transparency. The hotel supports eco-friendly mobility and decreases carbon emissions for health and economic benefits. Ventilation and heat recovery save energy for hotel and room temperature control. The resort reduced CO2 emissions 26%, water consumption 40%, and single-use plastics 4 tonnes since 2017. The golf courses self-irrigate and reduce hot water use, saving energy and emissions. Sustainable businesses improve brand value and financial efficiency while addressing climate change.</w:t>
      </w:r>
    </w:p>
    <w:p w14:paraId="4D866D94" w14:textId="4741C22A" w:rsidR="009A2DE2" w:rsidRDefault="006B2580">
      <w:pPr>
        <w:pStyle w:val="Heading2"/>
      </w:pPr>
      <w:bookmarkStart w:id="33" w:name="_fw7wa9facvf0" w:colFirst="0" w:colLast="0"/>
      <w:bookmarkStart w:id="34" w:name="_Toc149306141"/>
      <w:bookmarkEnd w:id="33"/>
      <w:r>
        <w:lastRenderedPageBreak/>
        <w:t>SLIDE 4: OVERVIEW OF LITERATURE: THEORY AND CONCEPT</w:t>
      </w:r>
      <w:bookmarkEnd w:id="34"/>
    </w:p>
    <w:p w14:paraId="40C28F10" w14:textId="6E552A6B" w:rsidR="00D40964" w:rsidRPr="00D40964" w:rsidRDefault="00D40964" w:rsidP="00D40964">
      <w:r>
        <w:rPr>
          <w:noProof/>
        </w:rPr>
        <w:drawing>
          <wp:inline distT="0" distB="0" distL="0" distR="0" wp14:anchorId="54494F32" wp14:editId="1B1B9B69">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3926A327" w14:textId="77777777" w:rsidR="009A2DE2" w:rsidRPr="00265215" w:rsidRDefault="006B2580">
      <w:pPr>
        <w:numPr>
          <w:ilvl w:val="0"/>
          <w:numId w:val="9"/>
        </w:numPr>
        <w:spacing w:after="0"/>
        <w:rPr>
          <w:color w:val="FF0000"/>
        </w:rPr>
      </w:pPr>
      <w:r w:rsidRPr="00265215">
        <w:rPr>
          <w:color w:val="FF0000"/>
        </w:rPr>
        <w:t>PESTEL research addresses external macro environmental parameters for ultra-low emissions at the Coldra Court Hotel (</w:t>
      </w:r>
      <w:proofErr w:type="spellStart"/>
      <w:r w:rsidRPr="00265215">
        <w:rPr>
          <w:color w:val="FF0000"/>
        </w:rPr>
        <w:t>Langgat</w:t>
      </w:r>
      <w:proofErr w:type="spellEnd"/>
      <w:r w:rsidRPr="00265215">
        <w:rPr>
          <w:color w:val="FF0000"/>
        </w:rPr>
        <w:t xml:space="preserve"> et al., 2023).</w:t>
      </w:r>
    </w:p>
    <w:p w14:paraId="1A4DE796" w14:textId="77777777" w:rsidR="009A2DE2" w:rsidRPr="00265215" w:rsidRDefault="006B2580">
      <w:pPr>
        <w:numPr>
          <w:ilvl w:val="0"/>
          <w:numId w:val="9"/>
        </w:numPr>
        <w:spacing w:before="0" w:after="0"/>
        <w:rPr>
          <w:color w:val="FF0000"/>
        </w:rPr>
      </w:pPr>
      <w:r w:rsidRPr="00265215">
        <w:rPr>
          <w:color w:val="FF0000"/>
        </w:rPr>
        <w:t xml:space="preserve">The Coldra Court Hotel uses circular economy ideas to reduce waste and enhance sustainability (Alipour, </w:t>
      </w:r>
      <w:proofErr w:type="spellStart"/>
      <w:r w:rsidRPr="00265215">
        <w:rPr>
          <w:color w:val="FF0000"/>
        </w:rPr>
        <w:t>Safaeimanesh</w:t>
      </w:r>
      <w:proofErr w:type="spellEnd"/>
      <w:r w:rsidRPr="00265215">
        <w:rPr>
          <w:color w:val="FF0000"/>
        </w:rPr>
        <w:t>, and Soosan, 2019).</w:t>
      </w:r>
    </w:p>
    <w:p w14:paraId="39BA25DB" w14:textId="77777777" w:rsidR="009A2DE2" w:rsidRPr="00265215" w:rsidRDefault="006B2580">
      <w:pPr>
        <w:numPr>
          <w:ilvl w:val="0"/>
          <w:numId w:val="9"/>
        </w:numPr>
        <w:spacing w:before="0"/>
        <w:rPr>
          <w:color w:val="FF0000"/>
        </w:rPr>
      </w:pPr>
      <w:r w:rsidRPr="00265215">
        <w:rPr>
          <w:color w:val="FF0000"/>
        </w:rPr>
        <w:t>This premium hotel achieves social sustainability through a balanced CSR approach that includes ethical business practices, community involvement, and public engagement.</w:t>
      </w:r>
    </w:p>
    <w:p w14:paraId="354B1D86" w14:textId="77777777" w:rsidR="009A2DE2" w:rsidRPr="00265215" w:rsidRDefault="006B2580">
      <w:pPr>
        <w:rPr>
          <w:color w:val="FF0000"/>
        </w:rPr>
      </w:pPr>
      <w:r w:rsidRPr="00265215">
        <w:rPr>
          <w:color w:val="FF0000"/>
        </w:rPr>
        <w:t>These bullet points summarise the Coldra Court Hotel's ultra-low emissions strategy. We know that a PESTEL study is essential to evaluate our external macro environmental elements. Using circular economy ideas across our activities, we reduce waste and promote sustainability. Our Corporate Social Responsibility plan involves responsible business, community service, and public involvement to promote social sustainability. We are committed to lowering our environmental effect and creating a sustainable, socially responsible luxury hotel.</w:t>
      </w:r>
    </w:p>
    <w:p w14:paraId="1DB864CA" w14:textId="0D25DA0C" w:rsidR="009A2DE2" w:rsidRDefault="006B2580">
      <w:pPr>
        <w:pStyle w:val="Heading2"/>
      </w:pPr>
      <w:bookmarkStart w:id="35" w:name="_girht7i0tm4y" w:colFirst="0" w:colLast="0"/>
      <w:bookmarkStart w:id="36" w:name="_Toc149306142"/>
      <w:bookmarkEnd w:id="35"/>
      <w:r>
        <w:lastRenderedPageBreak/>
        <w:t>SLIDE 5: OVERVIEW OF LITERATURE: PESTLE ANALYSIS</w:t>
      </w:r>
      <w:bookmarkEnd w:id="36"/>
    </w:p>
    <w:p w14:paraId="002ABC1B" w14:textId="188EE155" w:rsidR="00D40964" w:rsidRPr="00D40964" w:rsidRDefault="00D40964" w:rsidP="00D40964">
      <w:r>
        <w:rPr>
          <w:noProof/>
        </w:rPr>
        <w:drawing>
          <wp:inline distT="0" distB="0" distL="0" distR="0" wp14:anchorId="3C673DB1" wp14:editId="273FDBBD">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tbl>
      <w:tblPr>
        <w:tblStyle w:val="a1"/>
        <w:tblW w:w="9060" w:type="dxa"/>
        <w:tblBorders>
          <w:top w:val="nil"/>
          <w:left w:val="nil"/>
          <w:bottom w:val="nil"/>
          <w:right w:val="nil"/>
          <w:insideH w:val="nil"/>
          <w:insideV w:val="nil"/>
        </w:tblBorders>
        <w:tblLayout w:type="fixed"/>
        <w:tblLook w:val="0600" w:firstRow="0" w:lastRow="0" w:firstColumn="0" w:lastColumn="0" w:noHBand="1" w:noVBand="1"/>
      </w:tblPr>
      <w:tblGrid>
        <w:gridCol w:w="1650"/>
        <w:gridCol w:w="5850"/>
        <w:gridCol w:w="1560"/>
      </w:tblGrid>
      <w:tr w:rsidR="009A2DE2" w14:paraId="2676B044" w14:textId="77777777">
        <w:trPr>
          <w:trHeight w:val="1245"/>
        </w:trPr>
        <w:tc>
          <w:tcPr>
            <w:tcW w:w="165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vAlign w:val="bottom"/>
          </w:tcPr>
          <w:p w14:paraId="705F2CA2" w14:textId="77777777" w:rsidR="009A2DE2" w:rsidRDefault="006B2580">
            <w:pPr>
              <w:spacing w:before="380" w:after="380"/>
              <w:jc w:val="center"/>
              <w:rPr>
                <w:b/>
              </w:rPr>
            </w:pPr>
            <w:bookmarkStart w:id="37" w:name="_hhjeh41ejgtm" w:colFirst="0" w:colLast="0"/>
            <w:bookmarkEnd w:id="37"/>
            <w:r>
              <w:rPr>
                <w:b/>
              </w:rPr>
              <w:t>Factor</w:t>
            </w:r>
          </w:p>
        </w:tc>
        <w:tc>
          <w:tcPr>
            <w:tcW w:w="5850" w:type="dxa"/>
            <w:tcBorders>
              <w:top w:val="single" w:sz="5" w:space="0" w:color="000000"/>
              <w:left w:val="nil"/>
              <w:bottom w:val="single" w:sz="5" w:space="0" w:color="000000"/>
              <w:right w:val="single" w:sz="5" w:space="0" w:color="000000"/>
            </w:tcBorders>
            <w:tcMar>
              <w:top w:w="100" w:type="dxa"/>
              <w:left w:w="100" w:type="dxa"/>
              <w:bottom w:w="100" w:type="dxa"/>
              <w:right w:w="100" w:type="dxa"/>
            </w:tcMar>
            <w:vAlign w:val="bottom"/>
          </w:tcPr>
          <w:p w14:paraId="0E402682" w14:textId="77777777" w:rsidR="009A2DE2" w:rsidRDefault="006B2580">
            <w:pPr>
              <w:spacing w:before="380" w:after="380"/>
              <w:jc w:val="center"/>
              <w:rPr>
                <w:b/>
              </w:rPr>
            </w:pPr>
            <w:r>
              <w:rPr>
                <w:b/>
              </w:rPr>
              <w:t>Description</w:t>
            </w:r>
          </w:p>
        </w:tc>
        <w:tc>
          <w:tcPr>
            <w:tcW w:w="1560" w:type="dxa"/>
            <w:tcBorders>
              <w:top w:val="single" w:sz="5" w:space="0" w:color="000000"/>
              <w:left w:val="nil"/>
              <w:bottom w:val="single" w:sz="5" w:space="0" w:color="000000"/>
              <w:right w:val="single" w:sz="5" w:space="0" w:color="000000"/>
            </w:tcBorders>
            <w:tcMar>
              <w:top w:w="100" w:type="dxa"/>
              <w:left w:w="100" w:type="dxa"/>
              <w:bottom w:w="100" w:type="dxa"/>
              <w:right w:w="100" w:type="dxa"/>
            </w:tcMar>
            <w:vAlign w:val="bottom"/>
          </w:tcPr>
          <w:p w14:paraId="4E12132E" w14:textId="77777777" w:rsidR="009A2DE2" w:rsidRDefault="006B2580">
            <w:pPr>
              <w:spacing w:before="380" w:after="380"/>
              <w:jc w:val="center"/>
              <w:rPr>
                <w:b/>
              </w:rPr>
            </w:pPr>
            <w:r>
              <w:rPr>
                <w:b/>
              </w:rPr>
              <w:t>Impact</w:t>
            </w:r>
          </w:p>
        </w:tc>
      </w:tr>
      <w:tr w:rsidR="009A2DE2" w14:paraId="5EBF0408" w14:textId="77777777">
        <w:trPr>
          <w:trHeight w:val="2835"/>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254F167" w14:textId="77777777" w:rsidR="009A2DE2" w:rsidRDefault="006B2580">
            <w:pPr>
              <w:spacing w:before="380" w:after="380"/>
            </w:pPr>
            <w:r>
              <w:t>Political</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7FBDC7F1" w14:textId="77777777" w:rsidR="009A2DE2" w:rsidRDefault="006B2580">
            <w:pPr>
              <w:spacing w:before="380" w:after="0"/>
              <w:ind w:left="720"/>
            </w:pPr>
            <w:r>
              <w:t>●</w:t>
            </w:r>
            <w:r>
              <w:rPr>
                <w:sz w:val="14"/>
                <w:szCs w:val="14"/>
              </w:rPr>
              <w:t xml:space="preserve">      </w:t>
            </w:r>
            <w:r>
              <w:t>The UK hospitality industry employs about 1 in 10 non-UK nationals. Brexit-related labour supply concerns (Duric and Potočnik Topler, 2021).</w:t>
            </w:r>
          </w:p>
          <w:p w14:paraId="2EAC6C5A" w14:textId="77777777" w:rsidR="009A2DE2" w:rsidRDefault="006B2580">
            <w:pPr>
              <w:spacing w:before="0" w:after="380"/>
              <w:ind w:left="720"/>
            </w:pPr>
            <w:r>
              <w:t>●</w:t>
            </w:r>
            <w:r>
              <w:rPr>
                <w:sz w:val="14"/>
                <w:szCs w:val="14"/>
              </w:rPr>
              <w:t xml:space="preserve">      </w:t>
            </w:r>
            <w:r>
              <w:t>55% of hotel operators report the impact of licensing laws on operations (Boronat-Navarro and Pérez-Aranda, 2020).</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27C57FA7" w14:textId="77777777" w:rsidR="009A2DE2" w:rsidRDefault="006B2580">
            <w:pPr>
              <w:spacing w:before="380" w:after="380"/>
            </w:pPr>
            <w:r>
              <w:t>Negative</w:t>
            </w:r>
          </w:p>
        </w:tc>
      </w:tr>
      <w:tr w:rsidR="009A2DE2" w14:paraId="39F060A6" w14:textId="77777777">
        <w:trPr>
          <w:trHeight w:val="429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10A82FE" w14:textId="77777777" w:rsidR="009A2DE2" w:rsidRDefault="006B2580">
            <w:pPr>
              <w:spacing w:before="380" w:after="380"/>
            </w:pPr>
            <w:r>
              <w:lastRenderedPageBreak/>
              <w:t>Economic</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6B502D2D" w14:textId="77777777" w:rsidR="009A2DE2" w:rsidRDefault="006B2580">
            <w:pPr>
              <w:spacing w:before="380" w:after="0"/>
              <w:ind w:left="720"/>
            </w:pPr>
            <w:r>
              <w:t>●</w:t>
            </w:r>
            <w:r>
              <w:rPr>
                <w:sz w:val="14"/>
                <w:szCs w:val="14"/>
              </w:rPr>
              <w:t xml:space="preserve">      </w:t>
            </w:r>
            <w:r>
              <w:t>The UK hospitality industry contributed approximately £133.5 billion to the economy in 2019, employing around 3.2 million people (Calisto et al., 2021).</w:t>
            </w:r>
          </w:p>
          <w:p w14:paraId="7DE20E8E" w14:textId="77777777" w:rsidR="009A2DE2" w:rsidRDefault="006B2580">
            <w:pPr>
              <w:spacing w:before="0" w:after="380"/>
              <w:ind w:left="720"/>
            </w:pPr>
            <w:r>
              <w:t>●</w:t>
            </w:r>
            <w:r>
              <w:rPr>
                <w:sz w:val="14"/>
                <w:szCs w:val="14"/>
              </w:rPr>
              <w:t xml:space="preserve">      </w:t>
            </w:r>
            <w:r>
              <w:t>During the COVID-19 pandemic, the industry faced a 90% drop in revenue, indicating its susceptibility to economic fluctuations (Antón and Almeida, 2019).</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64555D7D" w14:textId="77777777" w:rsidR="009A2DE2" w:rsidRDefault="006B2580">
            <w:pPr>
              <w:spacing w:before="380" w:after="380"/>
            </w:pPr>
            <w:r>
              <w:t>Positive</w:t>
            </w:r>
          </w:p>
        </w:tc>
      </w:tr>
      <w:tr w:rsidR="009A2DE2" w14:paraId="62629342" w14:textId="77777777">
        <w:trPr>
          <w:trHeight w:val="357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5B88AC8" w14:textId="77777777" w:rsidR="009A2DE2" w:rsidRDefault="006B2580">
            <w:pPr>
              <w:spacing w:before="380" w:after="380"/>
            </w:pPr>
            <w:r>
              <w:t>Social</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23B109A1" w14:textId="77777777" w:rsidR="009A2DE2" w:rsidRDefault="006B2580">
            <w:pPr>
              <w:spacing w:before="380" w:after="0"/>
              <w:ind w:left="720"/>
            </w:pPr>
            <w:r>
              <w:t>●</w:t>
            </w:r>
            <w:r>
              <w:rPr>
                <w:sz w:val="14"/>
                <w:szCs w:val="14"/>
              </w:rPr>
              <w:t xml:space="preserve">      </w:t>
            </w:r>
            <w:r>
              <w:t>UK's ageing population leads to changing dietary preferences toward healthier options.</w:t>
            </w:r>
          </w:p>
          <w:p w14:paraId="59CB1956" w14:textId="77777777" w:rsidR="009A2DE2" w:rsidRDefault="006B2580">
            <w:pPr>
              <w:spacing w:before="0" w:after="380"/>
              <w:ind w:left="720"/>
            </w:pPr>
            <w:r>
              <w:t>●</w:t>
            </w:r>
            <w:r>
              <w:rPr>
                <w:sz w:val="14"/>
                <w:szCs w:val="14"/>
              </w:rPr>
              <w:t xml:space="preserve">      </w:t>
            </w:r>
            <w:r>
              <w:t>70% of UK guests expect hotels to be environmentally friendly, highlighting the rise in environmental awareness (Salama and Abdelsalam, 2021).</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5F97ECC1" w14:textId="77777777" w:rsidR="009A2DE2" w:rsidRDefault="006B2580">
            <w:pPr>
              <w:spacing w:before="380" w:after="380"/>
            </w:pPr>
            <w:r>
              <w:t>Positive</w:t>
            </w:r>
          </w:p>
        </w:tc>
      </w:tr>
      <w:tr w:rsidR="009A2DE2" w14:paraId="661BD348" w14:textId="77777777">
        <w:trPr>
          <w:trHeight w:val="357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AB8416F" w14:textId="77777777" w:rsidR="009A2DE2" w:rsidRDefault="006B2580">
            <w:pPr>
              <w:spacing w:before="380" w:after="380"/>
            </w:pPr>
            <w:r>
              <w:t>Technological</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09B34633" w14:textId="77777777" w:rsidR="009A2DE2" w:rsidRDefault="006B2580">
            <w:pPr>
              <w:spacing w:before="380" w:after="0"/>
              <w:ind w:left="720"/>
            </w:pPr>
            <w:r>
              <w:t>●</w:t>
            </w:r>
            <w:r>
              <w:rPr>
                <w:sz w:val="14"/>
                <w:szCs w:val="14"/>
              </w:rPr>
              <w:t xml:space="preserve">      </w:t>
            </w:r>
            <w:r>
              <w:t xml:space="preserve">53% of restaurant operators invested in new technology during the COVID-19 pandemic to adapt to remote check-ins and digital menus (Shen, </w:t>
            </w:r>
            <w:proofErr w:type="gramStart"/>
            <w:r>
              <w:t>Qian</w:t>
            </w:r>
            <w:proofErr w:type="gramEnd"/>
            <w:r>
              <w:t xml:space="preserve"> and Chen, 2020).</w:t>
            </w:r>
          </w:p>
          <w:p w14:paraId="3D98C435" w14:textId="77777777" w:rsidR="009A2DE2" w:rsidRDefault="006B2580">
            <w:pPr>
              <w:spacing w:before="0" w:after="380"/>
              <w:ind w:left="720"/>
            </w:pPr>
            <w:r>
              <w:t>●</w:t>
            </w:r>
            <w:r>
              <w:rPr>
                <w:sz w:val="14"/>
                <w:szCs w:val="14"/>
              </w:rPr>
              <w:t xml:space="preserve">      </w:t>
            </w:r>
            <w:r>
              <w:t>Online booking platforms witnessed a 200% increase in usage from 2020 to 2021 (</w:t>
            </w:r>
            <w:proofErr w:type="spellStart"/>
            <w:r>
              <w:t>Kattiyapornpong</w:t>
            </w:r>
            <w:proofErr w:type="spellEnd"/>
            <w:r>
              <w:t>, Ditta-</w:t>
            </w:r>
            <w:proofErr w:type="spellStart"/>
            <w:r>
              <w:t>Apichai</w:t>
            </w:r>
            <w:proofErr w:type="spellEnd"/>
            <w:r>
              <w:t xml:space="preserve"> and </w:t>
            </w:r>
            <w:proofErr w:type="spellStart"/>
            <w:r>
              <w:t>Chuntamara</w:t>
            </w:r>
            <w:proofErr w:type="spellEnd"/>
            <w:r>
              <w:t>, 2023).</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28ABE924" w14:textId="77777777" w:rsidR="009A2DE2" w:rsidRDefault="006B2580">
            <w:pPr>
              <w:spacing w:before="380" w:after="380"/>
            </w:pPr>
            <w:r>
              <w:t>Positive</w:t>
            </w:r>
          </w:p>
        </w:tc>
      </w:tr>
      <w:tr w:rsidR="009A2DE2" w14:paraId="2C9A8456" w14:textId="77777777">
        <w:trPr>
          <w:trHeight w:val="357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4855CC1" w14:textId="77777777" w:rsidR="009A2DE2" w:rsidRDefault="006B2580">
            <w:pPr>
              <w:spacing w:before="380" w:after="380"/>
            </w:pPr>
            <w:r>
              <w:lastRenderedPageBreak/>
              <w:t>Environmental</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1B442BA9" w14:textId="77777777" w:rsidR="009A2DE2" w:rsidRDefault="006B2580">
            <w:pPr>
              <w:spacing w:before="380" w:after="0"/>
              <w:ind w:left="720"/>
            </w:pPr>
            <w:r>
              <w:t>●</w:t>
            </w:r>
            <w:r>
              <w:rPr>
                <w:sz w:val="14"/>
                <w:szCs w:val="14"/>
              </w:rPr>
              <w:t xml:space="preserve">      </w:t>
            </w:r>
            <w:r>
              <w:t>UK hotels produce approximately 79,000 tons of food waste annually. Sustainable practices can significantly reduce this figure (Baum et al., 2016).</w:t>
            </w:r>
          </w:p>
          <w:p w14:paraId="214BBA2E" w14:textId="77777777" w:rsidR="009A2DE2" w:rsidRDefault="006B2580">
            <w:pPr>
              <w:spacing w:before="0" w:after="380"/>
              <w:ind w:left="720"/>
            </w:pPr>
            <w:r>
              <w:t>●</w:t>
            </w:r>
            <w:r>
              <w:rPr>
                <w:sz w:val="14"/>
                <w:szCs w:val="14"/>
              </w:rPr>
              <w:t xml:space="preserve">      </w:t>
            </w:r>
            <w:r>
              <w:t xml:space="preserve">Sustainability initiatives in hotels can reduce energy consumption by up to 20% (Martin-Rios, </w:t>
            </w:r>
            <w:proofErr w:type="gramStart"/>
            <w:r>
              <w:t>Hofmann</w:t>
            </w:r>
            <w:proofErr w:type="gramEnd"/>
            <w:r>
              <w:t xml:space="preserve"> and Mackenzie, 2020).</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71322AA2" w14:textId="77777777" w:rsidR="009A2DE2" w:rsidRDefault="006B2580">
            <w:pPr>
              <w:spacing w:before="380" w:after="380"/>
            </w:pPr>
            <w:r>
              <w:t>Positive</w:t>
            </w:r>
          </w:p>
        </w:tc>
      </w:tr>
      <w:tr w:rsidR="009A2DE2" w14:paraId="096CA7DD" w14:textId="77777777">
        <w:trPr>
          <w:trHeight w:val="4290"/>
        </w:trPr>
        <w:tc>
          <w:tcPr>
            <w:tcW w:w="165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ED397E8" w14:textId="77777777" w:rsidR="009A2DE2" w:rsidRDefault="006B2580">
            <w:pPr>
              <w:spacing w:before="380" w:after="380"/>
            </w:pPr>
            <w:r>
              <w:t>Legal</w:t>
            </w:r>
          </w:p>
        </w:tc>
        <w:tc>
          <w:tcPr>
            <w:tcW w:w="5850" w:type="dxa"/>
            <w:tcBorders>
              <w:top w:val="nil"/>
              <w:left w:val="nil"/>
              <w:bottom w:val="single" w:sz="5" w:space="0" w:color="000000"/>
              <w:right w:val="single" w:sz="5" w:space="0" w:color="000000"/>
            </w:tcBorders>
            <w:tcMar>
              <w:top w:w="100" w:type="dxa"/>
              <w:left w:w="100" w:type="dxa"/>
              <w:bottom w:w="100" w:type="dxa"/>
              <w:right w:w="100" w:type="dxa"/>
            </w:tcMar>
          </w:tcPr>
          <w:p w14:paraId="56776FC1" w14:textId="77777777" w:rsidR="009A2DE2" w:rsidRDefault="006B2580">
            <w:pPr>
              <w:spacing w:before="380" w:after="0"/>
              <w:ind w:left="720"/>
            </w:pPr>
            <w:r>
              <w:t>●</w:t>
            </w:r>
            <w:r>
              <w:rPr>
                <w:sz w:val="14"/>
                <w:szCs w:val="14"/>
              </w:rPr>
              <w:t xml:space="preserve">      </w:t>
            </w:r>
            <w:r>
              <w:t>Changes in alcohol licensing hours can impact hotel revenue. Extended hours have shown an increase in sales by 8% (João Tomaz Simões, Jakson and Santos, 2023).</w:t>
            </w:r>
          </w:p>
          <w:p w14:paraId="3F071C1A" w14:textId="77777777" w:rsidR="009A2DE2" w:rsidRDefault="006B2580">
            <w:pPr>
              <w:spacing w:before="0" w:after="380"/>
              <w:ind w:left="720"/>
            </w:pPr>
            <w:r>
              <w:t>●</w:t>
            </w:r>
            <w:r>
              <w:rPr>
                <w:sz w:val="14"/>
                <w:szCs w:val="14"/>
              </w:rPr>
              <w:t xml:space="preserve">      </w:t>
            </w:r>
            <w:r>
              <w:t>Legal mandates during the COVID-19 pandemic led to significant changes in operational practices for health and safety compliance.</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0ECDD4E2" w14:textId="77777777" w:rsidR="009A2DE2" w:rsidRDefault="006B2580">
            <w:pPr>
              <w:spacing w:before="380" w:after="380"/>
            </w:pPr>
            <w:r>
              <w:t>Negative</w:t>
            </w:r>
          </w:p>
        </w:tc>
      </w:tr>
    </w:tbl>
    <w:p w14:paraId="287080E2" w14:textId="77777777" w:rsidR="009A2DE2" w:rsidRPr="00265215" w:rsidRDefault="006B2580">
      <w:pPr>
        <w:rPr>
          <w:color w:val="FF0000"/>
        </w:rPr>
      </w:pPr>
      <w:r w:rsidRPr="00265215">
        <w:rPr>
          <w:color w:val="FF0000"/>
        </w:rPr>
        <w:t xml:space="preserve">The Coldra Court Hotel's ultra-low emissions practices have transformed UK hospitality for several reasons. Brexit, immigration laws, and licensing restrictions have cut non-British hotel staff by 10%. In 2019, this key UK business generated £133.5 billion and 3.2 million jobs. The industry was unstable due to 90% income loss from COVID-19. An elderly population chooses healthier food, while 70% of UK tourists desire greener hospitality. Internet reservations have increased 200% due to the pandemic, affecting hotel operations. The Coldra Court Hotel's sustainability efforts to decrease its environmental impact confront a complex combination of operational challenges and opportunities due to changing legislation. Sustainability and regulatory limits </w:t>
      </w:r>
      <w:proofErr w:type="gramStart"/>
      <w:r w:rsidRPr="00265215">
        <w:rPr>
          <w:color w:val="FF0000"/>
        </w:rPr>
        <w:t>interact:</w:t>
      </w:r>
      <w:proofErr w:type="gramEnd"/>
      <w:r w:rsidRPr="00265215">
        <w:rPr>
          <w:color w:val="FF0000"/>
        </w:rPr>
        <w:t xml:space="preserve"> changing alcohol licensing hours improved revenues by 8%.</w:t>
      </w:r>
    </w:p>
    <w:p w14:paraId="7F0D2F65" w14:textId="1C3B3039" w:rsidR="009A2DE2" w:rsidRDefault="006B2580">
      <w:pPr>
        <w:pStyle w:val="Heading2"/>
      </w:pPr>
      <w:bookmarkStart w:id="38" w:name="_5fzv2my1mfvx" w:colFirst="0" w:colLast="0"/>
      <w:bookmarkStart w:id="39" w:name="_Toc149306143"/>
      <w:bookmarkEnd w:id="38"/>
      <w:r>
        <w:lastRenderedPageBreak/>
        <w:t>SLIDE 6: OVERVIEW OF LITERATURE: IMPACT ON THE HOSPITALITY INDUSTRY-POSITIVE</w:t>
      </w:r>
      <w:bookmarkEnd w:id="39"/>
    </w:p>
    <w:p w14:paraId="25B5C1E4" w14:textId="2AFC685D" w:rsidR="00D40964" w:rsidRPr="00D40964" w:rsidRDefault="00265215" w:rsidP="00D40964">
      <w:r>
        <w:rPr>
          <w:noProof/>
        </w:rPr>
        <w:drawing>
          <wp:inline distT="0" distB="0" distL="0" distR="0" wp14:anchorId="303C8D94" wp14:editId="265E6C42">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37E038F7" w14:textId="0E1A6395" w:rsidR="009A2DE2" w:rsidRPr="00265215" w:rsidRDefault="006B2580">
      <w:pPr>
        <w:numPr>
          <w:ilvl w:val="0"/>
          <w:numId w:val="17"/>
        </w:numPr>
        <w:spacing w:after="0"/>
        <w:rPr>
          <w:color w:val="FF0000"/>
        </w:rPr>
      </w:pPr>
      <w:r w:rsidRPr="00265215">
        <w:rPr>
          <w:color w:val="FF0000"/>
        </w:rPr>
        <w:t xml:space="preserve">Luxury hotels with </w:t>
      </w:r>
      <w:r w:rsidR="00265215">
        <w:rPr>
          <w:color w:val="FF0000"/>
        </w:rPr>
        <w:t>ultra-</w:t>
      </w:r>
      <w:r w:rsidR="00265215" w:rsidRPr="00265215">
        <w:rPr>
          <w:color w:val="FF0000"/>
        </w:rPr>
        <w:t>low emission</w:t>
      </w:r>
      <w:r w:rsidRPr="00265215">
        <w:rPr>
          <w:color w:val="FF0000"/>
        </w:rPr>
        <w:t xml:space="preserve"> programmes attract eco-conscious tourists. The Coldra Court Hotel has ultra-low emissions (</w:t>
      </w:r>
      <w:proofErr w:type="spellStart"/>
      <w:r w:rsidRPr="00265215">
        <w:rPr>
          <w:color w:val="FF0000"/>
        </w:rPr>
        <w:t>Damigos</w:t>
      </w:r>
      <w:proofErr w:type="spellEnd"/>
      <w:r w:rsidRPr="00265215">
        <w:rPr>
          <w:color w:val="FF0000"/>
        </w:rPr>
        <w:t>, 2023).</w:t>
      </w:r>
    </w:p>
    <w:p w14:paraId="2FF63E90" w14:textId="77777777" w:rsidR="009A2DE2" w:rsidRPr="00265215" w:rsidRDefault="006B2580">
      <w:pPr>
        <w:numPr>
          <w:ilvl w:val="0"/>
          <w:numId w:val="17"/>
        </w:numPr>
        <w:spacing w:before="0" w:after="0"/>
        <w:rPr>
          <w:color w:val="FF0000"/>
        </w:rPr>
      </w:pPr>
      <w:r w:rsidRPr="00265215">
        <w:rPr>
          <w:color w:val="FF0000"/>
        </w:rPr>
        <w:t>Ultra-low emissions practises improve operating efficiency and environment sustainability, lowering operational costs and preserving the hotel's long-term existence and profitability.</w:t>
      </w:r>
    </w:p>
    <w:p w14:paraId="14CAE432" w14:textId="77777777" w:rsidR="009A2DE2" w:rsidRPr="00265215" w:rsidRDefault="006B2580">
      <w:pPr>
        <w:numPr>
          <w:ilvl w:val="0"/>
          <w:numId w:val="17"/>
        </w:numPr>
        <w:spacing w:before="0"/>
        <w:rPr>
          <w:color w:val="FF0000"/>
        </w:rPr>
      </w:pPr>
      <w:r w:rsidRPr="00265215">
        <w:rPr>
          <w:color w:val="FF0000"/>
        </w:rPr>
        <w:t>The Coldra Court Hotel's ultra-low emissions reflect its commitment to attracting eco-conscious travellers and distinguishing itself in the highly competitive hospitality industry by adopting green practices that match modern tourists' environmental preferences.</w:t>
      </w:r>
    </w:p>
    <w:p w14:paraId="46A10963" w14:textId="77777777" w:rsidR="009A2DE2" w:rsidRPr="00265215" w:rsidRDefault="006B2580">
      <w:pPr>
        <w:rPr>
          <w:color w:val="FF0000"/>
        </w:rPr>
      </w:pPr>
      <w:r w:rsidRPr="00265215">
        <w:rPr>
          <w:color w:val="FF0000"/>
        </w:rPr>
        <w:t xml:space="preserve">The Coldra Court Hotel's ultra-low emissions have several benefits. Eco-friendly hotels are preferred by 70% of British guests, reflecting their growing environmental consciousness. This improves the hotel's attractiveness and supports ethical tourism, a significant hospitality driver. This luxury hotel's ultra-low emissions practices are green, cost-effective, and efficient. These practices assist the hotel to retain competitive pricing and revenue while enhancing its sustainability. </w:t>
      </w:r>
    </w:p>
    <w:p w14:paraId="2AF1EFC9" w14:textId="0F6BEFDA" w:rsidR="009A2DE2" w:rsidRDefault="006B2580">
      <w:pPr>
        <w:pStyle w:val="Heading2"/>
      </w:pPr>
      <w:bookmarkStart w:id="40" w:name="_gfevzxaj49nz" w:colFirst="0" w:colLast="0"/>
      <w:bookmarkStart w:id="41" w:name="_Toc149306144"/>
      <w:bookmarkEnd w:id="40"/>
      <w:r>
        <w:lastRenderedPageBreak/>
        <w:t>SLIDE 7: OVERVIEW OF LITERATURE: IMPACT ON THE HOSPITALITY INDUSTRY-NEGATIVE</w:t>
      </w:r>
      <w:bookmarkEnd w:id="41"/>
    </w:p>
    <w:p w14:paraId="3ADD49CC" w14:textId="22E643ED" w:rsidR="00265215" w:rsidRPr="00265215" w:rsidRDefault="00265215" w:rsidP="00265215">
      <w:r>
        <w:rPr>
          <w:noProof/>
        </w:rPr>
        <w:drawing>
          <wp:inline distT="0" distB="0" distL="0" distR="0" wp14:anchorId="76C8A593" wp14:editId="1022AB64">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1E88BD2D" w14:textId="7E4470C9" w:rsidR="009A2DE2" w:rsidRPr="00265215" w:rsidRDefault="006B2580">
      <w:pPr>
        <w:numPr>
          <w:ilvl w:val="0"/>
          <w:numId w:val="4"/>
        </w:numPr>
        <w:spacing w:after="0"/>
        <w:rPr>
          <w:color w:val="FF0000"/>
        </w:rPr>
      </w:pPr>
      <w:r w:rsidRPr="00265215">
        <w:rPr>
          <w:color w:val="FF0000"/>
        </w:rPr>
        <w:t xml:space="preserve">Ultra-low emissions practises like the Coldra Court Hotel provide hurdles for luxury hotel </w:t>
      </w:r>
      <w:r w:rsidR="00265215">
        <w:rPr>
          <w:color w:val="FF0000"/>
        </w:rPr>
        <w:t>ultra-</w:t>
      </w:r>
      <w:r w:rsidR="00265215" w:rsidRPr="00265215">
        <w:rPr>
          <w:color w:val="FF0000"/>
        </w:rPr>
        <w:t>low emission</w:t>
      </w:r>
      <w:r w:rsidRPr="00265215">
        <w:rPr>
          <w:color w:val="FF0000"/>
        </w:rPr>
        <w:t xml:space="preserve"> projects.</w:t>
      </w:r>
    </w:p>
    <w:p w14:paraId="7ECE21F0" w14:textId="77777777" w:rsidR="009A2DE2" w:rsidRPr="00265215" w:rsidRDefault="006B2580">
      <w:pPr>
        <w:numPr>
          <w:ilvl w:val="0"/>
          <w:numId w:val="4"/>
        </w:numPr>
        <w:spacing w:before="0" w:after="0"/>
        <w:rPr>
          <w:color w:val="FF0000"/>
        </w:rPr>
      </w:pPr>
      <w:r w:rsidRPr="00265215">
        <w:rPr>
          <w:color w:val="FF0000"/>
        </w:rPr>
        <w:t>These projects may demand large initial expenditures, but they offer large long-term savings, aligning with the hotel's environmental sustainability and good business practices.</w:t>
      </w:r>
    </w:p>
    <w:p w14:paraId="44F8F60A" w14:textId="77777777" w:rsidR="009A2DE2" w:rsidRPr="00265215" w:rsidRDefault="006B2580">
      <w:pPr>
        <w:numPr>
          <w:ilvl w:val="0"/>
          <w:numId w:val="4"/>
        </w:numPr>
        <w:spacing w:before="0"/>
        <w:rPr>
          <w:color w:val="FF0000"/>
        </w:rPr>
      </w:pPr>
      <w:r w:rsidRPr="00265215">
        <w:rPr>
          <w:color w:val="FF0000"/>
        </w:rPr>
        <w:t>Compliance with legislation and fulfilling environmentally conscious clients' high expectations are challenging, but important to the Coldra Court Hotel's road to ultra-low emissions and sustainable hospitality.</w:t>
      </w:r>
    </w:p>
    <w:p w14:paraId="1E03AF3B" w14:textId="77777777" w:rsidR="009A2DE2" w:rsidRPr="00265215" w:rsidRDefault="006B2580">
      <w:pPr>
        <w:rPr>
          <w:color w:val="FF0000"/>
        </w:rPr>
      </w:pPr>
      <w:r w:rsidRPr="00265215">
        <w:rPr>
          <w:color w:val="FF0000"/>
        </w:rPr>
        <w:t>The Coldra Court Hotel struggles to adopt ultra-low emissions. The implementation of these new practices requires extensive staff training, which may temporarily reduce operational efficiency. Equipment and instructional programme investments demand upfront expenses that, although promising long-term savings, might strain the hotel's budget. Compliance with rules is complicated in addition to operational issues. Legal and health laws might hinder emissions reduction, waste management, and the use of sustainable materials, which are essential to the Coldra Court Hotel's ultra-low emissions and sustainable practices.</w:t>
      </w:r>
    </w:p>
    <w:p w14:paraId="0E663CDC" w14:textId="1D15DEC4" w:rsidR="009A2DE2" w:rsidRDefault="006B2580">
      <w:pPr>
        <w:pStyle w:val="Heading2"/>
      </w:pPr>
      <w:bookmarkStart w:id="42" w:name="_mt9o21vfyyfm" w:colFirst="0" w:colLast="0"/>
      <w:bookmarkStart w:id="43" w:name="_Toc149306145"/>
      <w:bookmarkEnd w:id="42"/>
      <w:r>
        <w:lastRenderedPageBreak/>
        <w:t xml:space="preserve">SLIDE 8: APPLICATION TO THE HOSPITALITY INDUSTRY: IMPACT OF </w:t>
      </w:r>
      <w:r w:rsidR="00D40964">
        <w:t>ULTRA LOW EMISSION</w:t>
      </w:r>
      <w:bookmarkEnd w:id="43"/>
    </w:p>
    <w:p w14:paraId="6B0FCAF6" w14:textId="3E0B0F7C" w:rsidR="00265215" w:rsidRPr="00265215" w:rsidRDefault="00265215" w:rsidP="00265215">
      <w:r>
        <w:rPr>
          <w:noProof/>
        </w:rPr>
        <w:drawing>
          <wp:inline distT="0" distB="0" distL="0" distR="0" wp14:anchorId="495DD54C" wp14:editId="16D76D78">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03396FE9" w14:textId="77777777" w:rsidR="009A2DE2" w:rsidRPr="00265215" w:rsidRDefault="006B2580">
      <w:pPr>
        <w:numPr>
          <w:ilvl w:val="0"/>
          <w:numId w:val="6"/>
        </w:numPr>
        <w:spacing w:after="0"/>
        <w:rPr>
          <w:color w:val="FF0000"/>
        </w:rPr>
      </w:pPr>
      <w:r w:rsidRPr="00265215">
        <w:rPr>
          <w:color w:val="FF0000"/>
        </w:rPr>
        <w:t>In pursuit of environmental sustainability, the Coldra Court Hotel's ultra-low emissions programmes reduce energy usage and environmental impact.</w:t>
      </w:r>
    </w:p>
    <w:p w14:paraId="4D86E2A9" w14:textId="77777777" w:rsidR="009A2DE2" w:rsidRPr="00265215" w:rsidRDefault="006B2580">
      <w:pPr>
        <w:numPr>
          <w:ilvl w:val="0"/>
          <w:numId w:val="6"/>
        </w:numPr>
        <w:spacing w:before="0" w:after="0"/>
        <w:rPr>
          <w:color w:val="FF0000"/>
        </w:rPr>
      </w:pPr>
      <w:r w:rsidRPr="00265215">
        <w:rPr>
          <w:color w:val="FF0000"/>
        </w:rPr>
        <w:t>Ultra-low emissions lessen the hotel's environmental effect and boost its reputation and operational efficiency due to eco-conscious customers (Ríos-Martín et al. 2019)</w:t>
      </w:r>
    </w:p>
    <w:p w14:paraId="4AB23CE5" w14:textId="77777777" w:rsidR="009A2DE2" w:rsidRPr="00265215" w:rsidRDefault="006B2580">
      <w:pPr>
        <w:numPr>
          <w:ilvl w:val="0"/>
          <w:numId w:val="6"/>
        </w:numPr>
        <w:spacing w:before="0"/>
        <w:rPr>
          <w:color w:val="FF0000"/>
        </w:rPr>
      </w:pPr>
      <w:r w:rsidRPr="00265215">
        <w:rPr>
          <w:color w:val="FF0000"/>
        </w:rPr>
        <w:t>Ultra-low emissions methods need early expenditures, but they offer long-term savings, boosting sustainability and preserving the hotel's profitability in its environmentally responsible path.</w:t>
      </w:r>
    </w:p>
    <w:p w14:paraId="32D70352" w14:textId="77777777" w:rsidR="009A2DE2" w:rsidRPr="00265215" w:rsidRDefault="006B2580">
      <w:pPr>
        <w:rPr>
          <w:color w:val="FF0000"/>
        </w:rPr>
      </w:pPr>
      <w:r w:rsidRPr="00265215">
        <w:rPr>
          <w:color w:val="FF0000"/>
        </w:rPr>
        <w:t xml:space="preserve">The Coldra Court Hotel's ultra-low emissions are beneficial. These programmes lower the hotel's environmental impact through energy-saving, waste-reduction, recycling, and sustainable sourcing. These steps save money and protect the environment. Ultra-low emissions practises boost the hotel's reputation and profitability, especially as eco-conscious customers now make up a large share of the market. About 70% of UK guests prefer eco-friendly </w:t>
      </w:r>
      <w:proofErr w:type="spellStart"/>
      <w:r w:rsidRPr="00265215">
        <w:rPr>
          <w:color w:val="FF0000"/>
        </w:rPr>
        <w:t>accomodation</w:t>
      </w:r>
      <w:proofErr w:type="spellEnd"/>
      <w:r w:rsidRPr="00265215">
        <w:rPr>
          <w:color w:val="FF0000"/>
        </w:rPr>
        <w:t>. Ultra-low emissions efforts benefit luxury hotels like the Coldra Court Hotel both ecologically and financially, despite early technological and personnel training costs.</w:t>
      </w:r>
    </w:p>
    <w:p w14:paraId="7DA72A5D" w14:textId="618F46F2" w:rsidR="009A2DE2" w:rsidRDefault="006B2580">
      <w:pPr>
        <w:pStyle w:val="Heading2"/>
      </w:pPr>
      <w:bookmarkStart w:id="44" w:name="_o761btoevk98" w:colFirst="0" w:colLast="0"/>
      <w:bookmarkStart w:id="45" w:name="_Toc149306146"/>
      <w:bookmarkEnd w:id="44"/>
      <w:r>
        <w:lastRenderedPageBreak/>
        <w:t>SLIDE 9: APPLICATION TO THE HOSPITALITY INDUSTRY: MANAGEMENT RESPONSE TO CONTEMPORARY ISSUES</w:t>
      </w:r>
      <w:bookmarkEnd w:id="45"/>
    </w:p>
    <w:p w14:paraId="50A18E26" w14:textId="3E7EB934" w:rsidR="00265215" w:rsidRPr="00265215" w:rsidRDefault="00265215" w:rsidP="00265215">
      <w:r>
        <w:rPr>
          <w:noProof/>
        </w:rPr>
        <w:drawing>
          <wp:inline distT="0" distB="0" distL="0" distR="0" wp14:anchorId="1E93D024" wp14:editId="60F227BC">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1111403A" w14:textId="77777777" w:rsidR="009A2DE2" w:rsidRPr="00265215" w:rsidRDefault="006B2580">
      <w:pPr>
        <w:numPr>
          <w:ilvl w:val="0"/>
          <w:numId w:val="19"/>
        </w:numPr>
        <w:spacing w:after="0"/>
        <w:rPr>
          <w:color w:val="FF0000"/>
        </w:rPr>
      </w:pPr>
      <w:r w:rsidRPr="00265215">
        <w:rPr>
          <w:color w:val="FF0000"/>
        </w:rPr>
        <w:t>Reduce waste to meet the Coldra Court Hotel's ultra-low emissions goal.</w:t>
      </w:r>
    </w:p>
    <w:p w14:paraId="5DD9B015" w14:textId="77777777" w:rsidR="009A2DE2" w:rsidRPr="00265215" w:rsidRDefault="006B2580">
      <w:pPr>
        <w:numPr>
          <w:ilvl w:val="0"/>
          <w:numId w:val="19"/>
        </w:numPr>
        <w:spacing w:before="0" w:after="0"/>
        <w:rPr>
          <w:color w:val="FF0000"/>
        </w:rPr>
      </w:pPr>
      <w:r w:rsidRPr="00265215">
        <w:rPr>
          <w:color w:val="FF0000"/>
        </w:rPr>
        <w:t>Marriott International's "Serve 360" campaign to minimise food waste inspires the hotel sector to prioritise complete sustainability to reduce environmental impact. (Marriott.com, 2022,)</w:t>
      </w:r>
    </w:p>
    <w:p w14:paraId="03450C9E" w14:textId="77777777" w:rsidR="009A2DE2" w:rsidRPr="00265215" w:rsidRDefault="006B2580">
      <w:pPr>
        <w:numPr>
          <w:ilvl w:val="0"/>
          <w:numId w:val="19"/>
        </w:numPr>
        <w:spacing w:before="0"/>
        <w:rPr>
          <w:color w:val="FF0000"/>
        </w:rPr>
      </w:pPr>
      <w:r w:rsidRPr="00265215">
        <w:rPr>
          <w:color w:val="FF0000"/>
        </w:rPr>
        <w:t>The Coldra Court Hotel's ultra-low emissions policy and dedication to long-term sustainability need finding and implementing long-term solutions to single-use plastics.</w:t>
      </w:r>
    </w:p>
    <w:p w14:paraId="0B01CDF6" w14:textId="77777777" w:rsidR="009A2DE2" w:rsidRPr="00265215" w:rsidRDefault="006B2580">
      <w:pPr>
        <w:rPr>
          <w:color w:val="FF0000"/>
        </w:rPr>
      </w:pPr>
      <w:r w:rsidRPr="00265215">
        <w:rPr>
          <w:color w:val="FF0000"/>
        </w:rPr>
        <w:t xml:space="preserve">Proactive elimination of waste is key to reducing the hotel's environmental impact. Marriott International's "Serve 360" project, which aims to halve food waste, can indicate the </w:t>
      </w:r>
      <w:proofErr w:type="spellStart"/>
      <w:r w:rsidRPr="00265215">
        <w:rPr>
          <w:color w:val="FF0000"/>
        </w:rPr>
        <w:t>ultra low</w:t>
      </w:r>
      <w:proofErr w:type="spellEnd"/>
      <w:r w:rsidRPr="00265215">
        <w:rPr>
          <w:color w:val="FF0000"/>
        </w:rPr>
        <w:t xml:space="preserve"> emissions.  the importance of long-term solutions to single-use plastics. These initiatives support the Coldra Court Hotel's ultra-low emissions policy and hospitality's long-term sustainability.</w:t>
      </w:r>
    </w:p>
    <w:p w14:paraId="5F471190" w14:textId="30FFF420" w:rsidR="009A2DE2" w:rsidRDefault="006B2580">
      <w:pPr>
        <w:pStyle w:val="Heading2"/>
      </w:pPr>
      <w:bookmarkStart w:id="46" w:name="_hrarc354v73v" w:colFirst="0" w:colLast="0"/>
      <w:bookmarkStart w:id="47" w:name="_Toc149306147"/>
      <w:bookmarkEnd w:id="46"/>
      <w:r>
        <w:lastRenderedPageBreak/>
        <w:t>SLIDE 10: APPLICATION TO THE HOSPITALITY INDUSTRY: MANAGEMENT RESPONSE TO CONTEMPORARY ISSUES (CONTD…)</w:t>
      </w:r>
      <w:bookmarkEnd w:id="47"/>
    </w:p>
    <w:p w14:paraId="66453502" w14:textId="301038A1" w:rsidR="00265215" w:rsidRPr="00265215" w:rsidRDefault="00265215" w:rsidP="00265215">
      <w:r>
        <w:rPr>
          <w:noProof/>
        </w:rPr>
        <w:drawing>
          <wp:inline distT="0" distB="0" distL="0" distR="0" wp14:anchorId="79593900" wp14:editId="5000AE30">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44799ED0" w14:textId="77777777" w:rsidR="009A2DE2" w:rsidRPr="00265215" w:rsidRDefault="006B2580">
      <w:pPr>
        <w:numPr>
          <w:ilvl w:val="0"/>
          <w:numId w:val="18"/>
        </w:numPr>
        <w:spacing w:after="0"/>
        <w:rPr>
          <w:color w:val="FF0000"/>
        </w:rPr>
      </w:pPr>
      <w:r w:rsidRPr="00265215">
        <w:rPr>
          <w:color w:val="FF0000"/>
        </w:rPr>
        <w:t>The Coldra Court Hotel's ultra-low emissions pledge and sustainability efforts connect with the documentary "Planet 21” (Accor.Com, 2020)</w:t>
      </w:r>
    </w:p>
    <w:p w14:paraId="08CE767F" w14:textId="77777777" w:rsidR="009A2DE2" w:rsidRPr="00265215" w:rsidRDefault="006B2580">
      <w:pPr>
        <w:numPr>
          <w:ilvl w:val="0"/>
          <w:numId w:val="18"/>
        </w:numPr>
        <w:spacing w:before="0" w:after="0"/>
        <w:rPr>
          <w:color w:val="FF0000"/>
        </w:rPr>
      </w:pPr>
      <w:r w:rsidRPr="00265215">
        <w:rPr>
          <w:color w:val="FF0000"/>
        </w:rPr>
        <w:t>The Coldra Court Hotel should prioritise sustainable procurement to improve supply chains and minimise emissions. Prioritising local items helps eco-friendly operations.</w:t>
      </w:r>
    </w:p>
    <w:p w14:paraId="73A48CF2" w14:textId="77777777" w:rsidR="009A2DE2" w:rsidRPr="00265215" w:rsidRDefault="006B2580">
      <w:pPr>
        <w:numPr>
          <w:ilvl w:val="0"/>
          <w:numId w:val="18"/>
        </w:numPr>
        <w:spacing w:before="0" w:after="0"/>
        <w:rPr>
          <w:color w:val="FF0000"/>
        </w:rPr>
      </w:pPr>
      <w:r w:rsidRPr="00265215">
        <w:rPr>
          <w:color w:val="FF0000"/>
        </w:rPr>
        <w:t>The Coldra Court Hotel may emulate the Four Seasons by prioritising local and organic food. This practice supports eco-friendly dining and our ultra-low emissions and sustainability goals.</w:t>
      </w:r>
    </w:p>
    <w:p w14:paraId="0AC02391" w14:textId="77777777" w:rsidR="009A2DE2" w:rsidRPr="00265215" w:rsidRDefault="006B2580">
      <w:pPr>
        <w:numPr>
          <w:ilvl w:val="0"/>
          <w:numId w:val="18"/>
        </w:numPr>
        <w:spacing w:before="0"/>
        <w:rPr>
          <w:color w:val="FF0000"/>
        </w:rPr>
      </w:pPr>
      <w:r w:rsidRPr="00265215">
        <w:rPr>
          <w:color w:val="FF0000"/>
        </w:rPr>
        <w:t>The hotel's ultra-low emissions promise comprises energy-efficient solutions to cut energy usage and promote sustainability.</w:t>
      </w:r>
    </w:p>
    <w:p w14:paraId="08212AB3" w14:textId="5D5F35DF" w:rsidR="009A2DE2" w:rsidRPr="00265215" w:rsidRDefault="006B2580">
      <w:pPr>
        <w:rPr>
          <w:color w:val="FF0000"/>
        </w:rPr>
      </w:pPr>
      <w:r w:rsidRPr="00265215">
        <w:rPr>
          <w:color w:val="FF0000"/>
        </w:rPr>
        <w:t>Waste management practises vary by hotel business</w:t>
      </w:r>
      <w:r w:rsidR="00265215" w:rsidRPr="00265215">
        <w:rPr>
          <w:color w:val="FF0000"/>
        </w:rPr>
        <w:t xml:space="preserve"> which is crucial in ultra-low emissions</w:t>
      </w:r>
      <w:r w:rsidRPr="00265215">
        <w:rPr>
          <w:color w:val="FF0000"/>
        </w:rPr>
        <w:t xml:space="preserve">. Marriott International's 'Serve 360' food waste reduction plan matches the Coldra Court Hotel's low emissions and resource management. The Accor 'Planet 21' programme pioneers the eradication of single-use plastics from hotel operations, reinforcing our environmental sustainability and plastic waste reduction goals. For its ultra-low emissions and ecological aims, </w:t>
      </w:r>
      <w:r w:rsidRPr="00265215">
        <w:rPr>
          <w:color w:val="FF0000"/>
        </w:rPr>
        <w:lastRenderedPageBreak/>
        <w:t>the Four Seasons prioritises local sourcing. Hilton's' Travel with Purpose' approach complements the industry's and Coldra Court Hotel's environmental goals. Ritz-Carlton's "Environmental Responsibility" policy necessitates stringent recycling, demonstrating our dedication to garbage disposal and environmental conservation. These activities show the company's environmental and waste management commitment.</w:t>
      </w:r>
    </w:p>
    <w:p w14:paraId="7B6FD144" w14:textId="4B7F54A1" w:rsidR="009A2DE2" w:rsidRDefault="006B2580">
      <w:pPr>
        <w:pStyle w:val="Heading2"/>
      </w:pPr>
      <w:bookmarkStart w:id="48" w:name="_1kwpcnrckelm" w:colFirst="0" w:colLast="0"/>
      <w:bookmarkStart w:id="49" w:name="_Toc149306148"/>
      <w:bookmarkEnd w:id="48"/>
      <w:r>
        <w:t>SLIDE 11: APPLICATION TO THE HOSPITALITY INDUSTRY: MANAGEMENT RESPONSE TO CONTEMPORARY ISSUES (CONTD…)</w:t>
      </w:r>
      <w:bookmarkEnd w:id="49"/>
    </w:p>
    <w:p w14:paraId="6EDE7C61" w14:textId="7F34E00D" w:rsidR="00265215" w:rsidRPr="00265215" w:rsidRDefault="00265215" w:rsidP="00265215">
      <w:r>
        <w:rPr>
          <w:noProof/>
        </w:rPr>
        <w:drawing>
          <wp:inline distT="0" distB="0" distL="0" distR="0" wp14:anchorId="2A846044" wp14:editId="24148FCB">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0BBC1F68" w14:textId="77777777" w:rsidR="009A2DE2" w:rsidRDefault="006B2580">
      <w:pPr>
        <w:numPr>
          <w:ilvl w:val="0"/>
          <w:numId w:val="10"/>
        </w:numPr>
        <w:spacing w:after="0"/>
      </w:pPr>
      <w:r>
        <w:t>Energy savings are one of the goals of Hilton's "Travel with Purpose" campaign (Hilton, 2022).</w:t>
      </w:r>
    </w:p>
    <w:p w14:paraId="4B0D9C71" w14:textId="77777777" w:rsidR="009A2DE2" w:rsidRDefault="006B2580">
      <w:pPr>
        <w:numPr>
          <w:ilvl w:val="0"/>
          <w:numId w:val="10"/>
        </w:numPr>
        <w:spacing w:before="0" w:after="0"/>
      </w:pPr>
      <w:r>
        <w:t>Actions to Encourage Recycling Promote recycling initiatives for a wide range of materials.</w:t>
      </w:r>
    </w:p>
    <w:p w14:paraId="643775B6" w14:textId="77777777" w:rsidR="009A2DE2" w:rsidRDefault="006B2580">
      <w:pPr>
        <w:numPr>
          <w:ilvl w:val="0"/>
          <w:numId w:val="10"/>
        </w:numPr>
        <w:spacing w:before="0"/>
      </w:pPr>
      <w:r>
        <w:t>The Ritz-Carlton has recycling programmes as part of its "Environmental Responsibility" campaign (The Ritz-Carlton, 2022).</w:t>
      </w:r>
    </w:p>
    <w:p w14:paraId="3EABBF14" w14:textId="77777777" w:rsidR="009A2DE2" w:rsidRDefault="006B2580">
      <w:r>
        <w:t xml:space="preserve">These garbage management systems demonstrate hotels' sustainability efforts. Marriott International's 'Serve 360' promotes ethical food buying and waste reduction to achieve the aim of </w:t>
      </w:r>
      <w:proofErr w:type="spellStart"/>
      <w:r>
        <w:t>ultra low</w:t>
      </w:r>
      <w:proofErr w:type="spellEnd"/>
      <w:r>
        <w:t xml:space="preserve"> emission. Accor's 'Planet 21' project is fighting single-use plastics, which hurt the </w:t>
      </w:r>
      <w:r>
        <w:lastRenderedPageBreak/>
        <w:t>environment. Four Seasons' ethical purchasing reflects the growing need for green supply chains. Hilton's 'Travel with Purpose' promotes energy conservation. Sustainability is shown by the Ritz-Carlton's extensive recycling. The industry's many tactics show sustainability.</w:t>
      </w:r>
    </w:p>
    <w:p w14:paraId="5DCE34AF" w14:textId="43DD1A50" w:rsidR="009A2DE2" w:rsidRDefault="006B2580">
      <w:pPr>
        <w:pStyle w:val="Heading2"/>
      </w:pPr>
      <w:bookmarkStart w:id="50" w:name="_ubrq1bv1ho09" w:colFirst="0" w:colLast="0"/>
      <w:bookmarkStart w:id="51" w:name="_Toc149306149"/>
      <w:bookmarkEnd w:id="50"/>
      <w:r>
        <w:t>SLIDE 12: APPLICATION TO THE HOSPITALITY INDUSTRY: LEVEL OF IMPACT-STRENGTH</w:t>
      </w:r>
      <w:bookmarkEnd w:id="51"/>
    </w:p>
    <w:p w14:paraId="1447586A" w14:textId="6971ADC0" w:rsidR="00265215" w:rsidRPr="00265215" w:rsidRDefault="00265215" w:rsidP="00265215">
      <w:r>
        <w:rPr>
          <w:noProof/>
        </w:rPr>
        <w:drawing>
          <wp:inline distT="0" distB="0" distL="0" distR="0" wp14:anchorId="4923919D" wp14:editId="351682C9">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4AC81649" w14:textId="77777777" w:rsidR="009A2DE2" w:rsidRDefault="006B2580">
      <w:pPr>
        <w:numPr>
          <w:ilvl w:val="0"/>
          <w:numId w:val="1"/>
        </w:numPr>
        <w:spacing w:after="0"/>
      </w:pPr>
      <w:r>
        <w:t>Improve service quality and repeat business with the help of guest satisfaction surveys (Camilleri, 2021).</w:t>
      </w:r>
    </w:p>
    <w:p w14:paraId="790BB9E5" w14:textId="77777777" w:rsidR="009A2DE2" w:rsidRDefault="006B2580">
      <w:pPr>
        <w:numPr>
          <w:ilvl w:val="0"/>
          <w:numId w:val="1"/>
        </w:numPr>
        <w:spacing w:before="0" w:after="0"/>
      </w:pPr>
      <w:r>
        <w:t>Streamline the reservations with online booking and reservation systems.</w:t>
      </w:r>
    </w:p>
    <w:p w14:paraId="51E77C0E" w14:textId="77777777" w:rsidR="009A2DE2" w:rsidRDefault="006B2580">
      <w:pPr>
        <w:numPr>
          <w:ilvl w:val="0"/>
          <w:numId w:val="1"/>
        </w:numPr>
        <w:spacing w:before="0"/>
      </w:pPr>
      <w:r>
        <w:t>Gain credibility and entice eco-tourists with an environmental certification.</w:t>
      </w:r>
    </w:p>
    <w:p w14:paraId="388EF449" w14:textId="77777777" w:rsidR="009A2DE2" w:rsidRDefault="006B2580">
      <w:r>
        <w:t>Hotels use several tools to improve guest experience and company efficiency. Guest Satisfaction Surveys help the Hyatt Regency better serve guests. Marriott's significant investment in user-friendly Online Booking and Reservation Systems has boosted visitor satisfaction by simplifying reservations. Environmental accreditations like LEED help the Fairmont attract eco-conscious customers and raise its brand. All of these benefits create a place that cares for tourists and the world.</w:t>
      </w:r>
    </w:p>
    <w:p w14:paraId="5F3E6E22" w14:textId="3BA41E7B" w:rsidR="009A2DE2" w:rsidRDefault="006B2580">
      <w:pPr>
        <w:pStyle w:val="Heading2"/>
      </w:pPr>
      <w:bookmarkStart w:id="52" w:name="_hsjjjkepzhtq" w:colFirst="0" w:colLast="0"/>
      <w:bookmarkStart w:id="53" w:name="_Toc149306150"/>
      <w:bookmarkEnd w:id="52"/>
      <w:r>
        <w:lastRenderedPageBreak/>
        <w:t>SLIDE 13: APPLICATION TO THE HOSPITALITY INDUSTRY: LEVEL OF IMPACT-LIMITATION</w:t>
      </w:r>
      <w:bookmarkEnd w:id="53"/>
    </w:p>
    <w:p w14:paraId="223216C6" w14:textId="7236AFAE" w:rsidR="00265215" w:rsidRPr="00265215" w:rsidRDefault="00265215" w:rsidP="00265215">
      <w:r>
        <w:rPr>
          <w:noProof/>
        </w:rPr>
        <w:drawing>
          <wp:inline distT="0" distB="0" distL="0" distR="0" wp14:anchorId="36FE9721" wp14:editId="12D68BFF">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7913F17B" w14:textId="77777777" w:rsidR="009A2DE2" w:rsidRDefault="006B2580">
      <w:pPr>
        <w:numPr>
          <w:ilvl w:val="0"/>
          <w:numId w:val="3"/>
        </w:numPr>
        <w:spacing w:after="0"/>
      </w:pPr>
      <w:r>
        <w:t>Subjective opinions and reviews can damage a business's internet standing.</w:t>
      </w:r>
    </w:p>
    <w:p w14:paraId="0D23E171" w14:textId="77777777" w:rsidR="009A2DE2" w:rsidRDefault="006B2580">
      <w:pPr>
        <w:numPr>
          <w:ilvl w:val="0"/>
          <w:numId w:val="3"/>
        </w:numPr>
        <w:spacing w:before="0" w:after="0"/>
      </w:pPr>
      <w:r>
        <w:t>Data Security Fears: Stress Urgency of Strict Cybersecurity Efforts (Sánchez-Cañizares, Castillo-</w:t>
      </w:r>
      <w:proofErr w:type="spellStart"/>
      <w:r>
        <w:t>Canalejo</w:t>
      </w:r>
      <w:proofErr w:type="spellEnd"/>
      <w:r>
        <w:t xml:space="preserve"> and Cabeza-Ramírez, 2018).</w:t>
      </w:r>
    </w:p>
    <w:p w14:paraId="348C52F1" w14:textId="77777777" w:rsidR="009A2DE2" w:rsidRDefault="006B2580">
      <w:pPr>
        <w:numPr>
          <w:ilvl w:val="0"/>
          <w:numId w:val="3"/>
        </w:numPr>
        <w:spacing w:before="0"/>
      </w:pPr>
      <w:r>
        <w:t>Budget hotels may be limited in their ability to invest in environmentally friendly equipment.</w:t>
      </w:r>
    </w:p>
    <w:p w14:paraId="0656A572" w14:textId="77777777" w:rsidR="009A2DE2" w:rsidRDefault="006B2580">
      <w:r>
        <w:t xml:space="preserve">Restrictions exist in the hospitality sector. Even one </w:t>
      </w:r>
      <w:proofErr w:type="spellStart"/>
      <w:r>
        <w:t>biassed</w:t>
      </w:r>
      <w:proofErr w:type="spellEnd"/>
      <w:r>
        <w:t xml:space="preserve"> review or comment can ruin a hotel's online reputation. Coding Safety The high-profile Starwood (previously Marriott) data hack shows the necessity for strong cybersecurity in internet booking systems. Budget hotels may struggle to compete with larger chains due to a lack of resources to modernise booking systems or environmental programmes. In major tourist locations like Barcelona, overcrowding can lower occupancy and profits.</w:t>
      </w:r>
    </w:p>
    <w:p w14:paraId="4515BB3D" w14:textId="4BC57DF1" w:rsidR="009A2DE2" w:rsidRDefault="006B2580">
      <w:pPr>
        <w:pStyle w:val="Heading2"/>
      </w:pPr>
      <w:bookmarkStart w:id="54" w:name="_4uocgktjv41w" w:colFirst="0" w:colLast="0"/>
      <w:bookmarkStart w:id="55" w:name="_Toc149306151"/>
      <w:bookmarkEnd w:id="54"/>
      <w:r>
        <w:lastRenderedPageBreak/>
        <w:t>SLIDE 14: EVALUATION OF FUTURE POLICIES AND MANAGEMENT OPTIONS</w:t>
      </w:r>
      <w:bookmarkEnd w:id="55"/>
    </w:p>
    <w:p w14:paraId="727D6B40" w14:textId="546C4370" w:rsidR="00265215" w:rsidRPr="00265215" w:rsidRDefault="00265215" w:rsidP="00265215">
      <w:r>
        <w:rPr>
          <w:noProof/>
        </w:rPr>
        <w:drawing>
          <wp:inline distT="0" distB="0" distL="0" distR="0" wp14:anchorId="5863EF69" wp14:editId="5785C194">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14:paraId="6DBCEF2B" w14:textId="77777777" w:rsidR="009A2DE2" w:rsidRDefault="006B2580">
      <w:pPr>
        <w:numPr>
          <w:ilvl w:val="0"/>
          <w:numId w:val="21"/>
        </w:numPr>
        <w:spacing w:after="0"/>
      </w:pPr>
      <w:r>
        <w:t>Sustainability Integration: Promote energy-efficient technologies and industry-wide sustainability goals (Ban et al., 2019).</w:t>
      </w:r>
    </w:p>
    <w:p w14:paraId="043046ED" w14:textId="77777777" w:rsidR="009A2DE2" w:rsidRDefault="006B2580">
      <w:pPr>
        <w:numPr>
          <w:ilvl w:val="0"/>
          <w:numId w:val="21"/>
        </w:numPr>
        <w:spacing w:before="0" w:after="0"/>
      </w:pPr>
      <w:r>
        <w:t>Waste management and energy efficiency regulations should be determined by governments.</w:t>
      </w:r>
    </w:p>
    <w:p w14:paraId="4B1DA0C7" w14:textId="77777777" w:rsidR="009A2DE2" w:rsidRDefault="006B2580">
      <w:pPr>
        <w:numPr>
          <w:ilvl w:val="0"/>
          <w:numId w:val="21"/>
        </w:numPr>
        <w:spacing w:before="0"/>
      </w:pPr>
      <w:r>
        <w:t>Technology: Incentivize current environmental technology.</w:t>
      </w:r>
    </w:p>
    <w:p w14:paraId="4AADD25A" w14:textId="77777777" w:rsidR="009A2DE2" w:rsidRDefault="006B2580">
      <w:r>
        <w:t xml:space="preserve">The hospitality business can use forward-thinking policy and management to overcome present issues and prepare for the future. Sustainability Integration should begin with industry-wide sustainability goals, performance review, and environmental impact reporting. Energy-efficient solutions to achieve the aim of </w:t>
      </w:r>
      <w:proofErr w:type="spellStart"/>
      <w:r>
        <w:t>ultra low</w:t>
      </w:r>
      <w:proofErr w:type="spellEnd"/>
      <w:r>
        <w:t xml:space="preserve"> emission must be promoted in hotels to achieve these aims.</w:t>
      </w:r>
    </w:p>
    <w:p w14:paraId="096B9B4B" w14:textId="41601DDD" w:rsidR="009A2DE2" w:rsidRDefault="006B2580">
      <w:pPr>
        <w:pStyle w:val="Heading2"/>
      </w:pPr>
      <w:bookmarkStart w:id="56" w:name="_u92i7j94rwmb" w:colFirst="0" w:colLast="0"/>
      <w:bookmarkStart w:id="57" w:name="_Toc149306152"/>
      <w:bookmarkEnd w:id="56"/>
      <w:r>
        <w:lastRenderedPageBreak/>
        <w:t>SLIDE 15: EVALUATION OF FUTURE POLICIES AND MANAGEMENT OPTIONS (CONTD…)</w:t>
      </w:r>
      <w:bookmarkEnd w:id="57"/>
    </w:p>
    <w:p w14:paraId="1F666B9F" w14:textId="15334636" w:rsidR="00265215" w:rsidRPr="00265215" w:rsidRDefault="00265215" w:rsidP="00265215">
      <w:r>
        <w:rPr>
          <w:noProof/>
        </w:rPr>
        <w:drawing>
          <wp:inline distT="0" distB="0" distL="0" distR="0" wp14:anchorId="6B193096" wp14:editId="61632D1C">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943600" cy="3343275"/>
                    </a:xfrm>
                    <a:prstGeom prst="rect">
                      <a:avLst/>
                    </a:prstGeom>
                  </pic:spPr>
                </pic:pic>
              </a:graphicData>
            </a:graphic>
          </wp:inline>
        </w:drawing>
      </w:r>
    </w:p>
    <w:p w14:paraId="00314280" w14:textId="77777777" w:rsidR="009A2DE2" w:rsidRDefault="006B2580">
      <w:pPr>
        <w:numPr>
          <w:ilvl w:val="0"/>
          <w:numId w:val="12"/>
        </w:numPr>
        <w:spacing w:after="0"/>
      </w:pPr>
      <w:r>
        <w:t>Employee Training: Teach sustainability and waste control.</w:t>
      </w:r>
    </w:p>
    <w:p w14:paraId="7CD0C917" w14:textId="77777777" w:rsidR="009A2DE2" w:rsidRDefault="006B2580">
      <w:pPr>
        <w:numPr>
          <w:ilvl w:val="0"/>
          <w:numId w:val="12"/>
        </w:numPr>
        <w:spacing w:before="0" w:after="0"/>
      </w:pPr>
      <w:r>
        <w:t>Create sustainable guest education methods, from signs to programmes.</w:t>
      </w:r>
    </w:p>
    <w:p w14:paraId="70BF7815" w14:textId="77777777" w:rsidR="009A2DE2" w:rsidRDefault="006B2580">
      <w:pPr>
        <w:numPr>
          <w:ilvl w:val="0"/>
          <w:numId w:val="12"/>
        </w:numPr>
        <w:spacing w:before="0" w:after="0"/>
      </w:pPr>
      <w:r>
        <w:t>Accreditation: Encourage sustainable hotel LEED and Green Key accreditation (</w:t>
      </w:r>
      <w:proofErr w:type="spellStart"/>
      <w:r>
        <w:t>Alshehhi</w:t>
      </w:r>
      <w:proofErr w:type="spellEnd"/>
      <w:r>
        <w:t xml:space="preserve">, </w:t>
      </w:r>
      <w:proofErr w:type="spellStart"/>
      <w:r>
        <w:t>Nobanee</w:t>
      </w:r>
      <w:proofErr w:type="spellEnd"/>
      <w:r>
        <w:t xml:space="preserve"> and Khare, 2018).</w:t>
      </w:r>
    </w:p>
    <w:p w14:paraId="7C6EA819" w14:textId="77777777" w:rsidR="009A2DE2" w:rsidRDefault="006B2580">
      <w:pPr>
        <w:numPr>
          <w:ilvl w:val="0"/>
          <w:numId w:val="12"/>
        </w:numPr>
        <w:spacing w:before="0"/>
      </w:pPr>
      <w:r>
        <w:t>Partnership: Promote corporate-community partnership for sustainability.</w:t>
      </w:r>
    </w:p>
    <w:p w14:paraId="3C33CBA1" w14:textId="77777777" w:rsidR="009A2DE2" w:rsidRDefault="006B2580">
      <w:r>
        <w:t>Important waste, energy, and sustainable procurement laws. Fines and prizes from the government can improve industry compliance. For waste-reduction, energy-efficiency, and guest experience solutions, including tax benefits for environmentally responsible hotels, innovation and technology should be welcomed. Staff and visitors must learn sustainability. LEED and Green Key hotels attract eco-conscious guests. Shared best practises and resources address waste management and sustainability issues. These comprehensive solutions incorporate eco-friendly hotel trends for long-term profitability and a responsible, environmentally concerned guest experience.</w:t>
      </w:r>
    </w:p>
    <w:p w14:paraId="2A17C5C4" w14:textId="34C67DF7" w:rsidR="009A2DE2" w:rsidRDefault="006B2580">
      <w:pPr>
        <w:pStyle w:val="Heading2"/>
      </w:pPr>
      <w:bookmarkStart w:id="58" w:name="_wgeackd16a7w" w:colFirst="0" w:colLast="0"/>
      <w:bookmarkStart w:id="59" w:name="_Toc149306153"/>
      <w:bookmarkEnd w:id="58"/>
      <w:r>
        <w:lastRenderedPageBreak/>
        <w:t>SLIDE 16: CONCLUSION</w:t>
      </w:r>
      <w:bookmarkEnd w:id="59"/>
    </w:p>
    <w:p w14:paraId="3DDB2AB2" w14:textId="2EE8558C" w:rsidR="00265215" w:rsidRPr="00265215" w:rsidRDefault="00265215" w:rsidP="00265215">
      <w:r>
        <w:rPr>
          <w:noProof/>
        </w:rPr>
        <w:drawing>
          <wp:inline distT="0" distB="0" distL="0" distR="0" wp14:anchorId="2226AAB0" wp14:editId="4097556A">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943600" cy="3343275"/>
                    </a:xfrm>
                    <a:prstGeom prst="rect">
                      <a:avLst/>
                    </a:prstGeom>
                  </pic:spPr>
                </pic:pic>
              </a:graphicData>
            </a:graphic>
          </wp:inline>
        </w:drawing>
      </w:r>
    </w:p>
    <w:p w14:paraId="6D0AC7B8" w14:textId="77777777" w:rsidR="009A2DE2" w:rsidRDefault="006B2580">
      <w:pPr>
        <w:numPr>
          <w:ilvl w:val="0"/>
          <w:numId w:val="14"/>
        </w:numPr>
        <w:spacing w:after="0"/>
      </w:pPr>
      <w:r>
        <w:t>Hospitality prioritises waste minimization, sustainable sourcing, and energy efficiency.</w:t>
      </w:r>
    </w:p>
    <w:p w14:paraId="519CBDAD" w14:textId="77777777" w:rsidR="009A2DE2" w:rsidRDefault="006B2580">
      <w:pPr>
        <w:numPr>
          <w:ilvl w:val="0"/>
          <w:numId w:val="14"/>
        </w:numPr>
        <w:spacing w:before="0" w:after="0"/>
      </w:pPr>
      <w:r>
        <w:t>Marriott and Four Seasons demonstrate industry sustainability.</w:t>
      </w:r>
    </w:p>
    <w:p w14:paraId="05257BFB" w14:textId="77777777" w:rsidR="009A2DE2" w:rsidRDefault="006B2580">
      <w:pPr>
        <w:numPr>
          <w:ilvl w:val="0"/>
          <w:numId w:val="14"/>
        </w:numPr>
        <w:spacing w:before="0"/>
      </w:pPr>
      <w:r>
        <w:t>Subjectivity in guest feedback and resource restrictions hinder sustainability.</w:t>
      </w:r>
    </w:p>
    <w:p w14:paraId="0A11EF67" w14:textId="77777777" w:rsidR="009A2DE2" w:rsidRDefault="006B2580">
      <w:r>
        <w:t xml:space="preserve">Waste management and sustainability in hospitality require proactive and imaginative solutions. Major data demonstrates a growing focus on energy efficiency, green buying, and rubbish reduction. Industry leaders Marriott and Four Seasons support these programmes. Guest feedback is subjective and </w:t>
      </w:r>
      <w:proofErr w:type="gramStart"/>
      <w:r>
        <w:t>resource-limited</w:t>
      </w:r>
      <w:proofErr w:type="gramEnd"/>
      <w:r>
        <w:t>. To solve these problems, future policies should stress sustainability, regulatory frameworks, innovation, and staff and guest education. Meeting guest expectations through collaboration will make hospitality more responsible and eco-friendlier.</w:t>
      </w:r>
      <w:r>
        <w:br w:type="page"/>
      </w:r>
    </w:p>
    <w:p w14:paraId="6D1A0421" w14:textId="77777777" w:rsidR="009A2DE2" w:rsidRDefault="006B2580">
      <w:pPr>
        <w:pStyle w:val="Heading1"/>
      </w:pPr>
      <w:bookmarkStart w:id="60" w:name="_i2mnnbnw1pvv" w:colFirst="0" w:colLast="0"/>
      <w:bookmarkStart w:id="61" w:name="_Toc149306154"/>
      <w:bookmarkEnd w:id="60"/>
      <w:r>
        <w:lastRenderedPageBreak/>
        <w:t>SLIDE 17: References</w:t>
      </w:r>
      <w:bookmarkEnd w:id="61"/>
    </w:p>
    <w:p w14:paraId="126FE33E" w14:textId="5B4420D8" w:rsidR="00265215" w:rsidRDefault="00265215">
      <w:r>
        <w:rPr>
          <w:noProof/>
        </w:rPr>
        <w:drawing>
          <wp:inline distT="0" distB="0" distL="0" distR="0" wp14:anchorId="5FACD562" wp14:editId="085611F1">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943600" cy="3343275"/>
                    </a:xfrm>
                    <a:prstGeom prst="rect">
                      <a:avLst/>
                    </a:prstGeom>
                  </pic:spPr>
                </pic:pic>
              </a:graphicData>
            </a:graphic>
          </wp:inline>
        </w:drawing>
      </w:r>
    </w:p>
    <w:p w14:paraId="1A1D4B4B" w14:textId="08B492C9" w:rsidR="009A2DE2" w:rsidRDefault="006B2580">
      <w:r>
        <w:t xml:space="preserve">Abdou, A.H., Hassan, T.H. and El Dief, M.M. (2020). A Description of Green Hotel Practices and Their Role in Achieving Sustainable Development. </w:t>
      </w:r>
      <w:r>
        <w:rPr>
          <w:i/>
        </w:rPr>
        <w:t>Sustainability</w:t>
      </w:r>
      <w:r>
        <w:t xml:space="preserve">, [online] 12(22), p.9624. </w:t>
      </w:r>
      <w:proofErr w:type="spellStart"/>
      <w:proofErr w:type="gramStart"/>
      <w:r>
        <w:t>doi:https</w:t>
      </w:r>
      <w:proofErr w:type="spellEnd"/>
      <w:r>
        <w:t>://doi.org/10.3390/su12229624</w:t>
      </w:r>
      <w:proofErr w:type="gramEnd"/>
      <w:r>
        <w:t>.</w:t>
      </w:r>
    </w:p>
    <w:p w14:paraId="70DE45E6" w14:textId="77777777" w:rsidR="009A2DE2" w:rsidRDefault="006B2580">
      <w:r>
        <w:t xml:space="preserve">Accor.com (2020). </w:t>
      </w:r>
      <w:r>
        <w:rPr>
          <w:i/>
        </w:rPr>
        <w:t>Accor commits to global elimination of single-use plastics in guest experience by 2022</w:t>
      </w:r>
      <w:r>
        <w:t>. [online] Accor – Newsroom. Available at: https://press.accor.com/h1accor-commits-to-global-elimination-of-single-use-plastics-in-guest-experience-by-2022-h1/?lang=en [Accessed 22 Oct. 2023].</w:t>
      </w:r>
    </w:p>
    <w:p w14:paraId="1A2C779A" w14:textId="77777777" w:rsidR="009A2DE2" w:rsidRDefault="006B2580">
      <w:r>
        <w:t xml:space="preserve">Alipour, H., </w:t>
      </w:r>
      <w:proofErr w:type="spellStart"/>
      <w:r>
        <w:t>Safaeimanesh</w:t>
      </w:r>
      <w:proofErr w:type="spellEnd"/>
      <w:r>
        <w:t xml:space="preserve">, F. and Soosan, A. (2019). Investigating Sustainable Practices in Hotel Industry-from Employees’ Perspective: Evidence from a Mediterranean Island. </w:t>
      </w:r>
      <w:r>
        <w:rPr>
          <w:i/>
        </w:rPr>
        <w:t>Sustainability</w:t>
      </w:r>
      <w:r>
        <w:t xml:space="preserve">, [online] 11(23), p.6556. </w:t>
      </w:r>
      <w:proofErr w:type="spellStart"/>
      <w:proofErr w:type="gramStart"/>
      <w:r>
        <w:t>doi:https</w:t>
      </w:r>
      <w:proofErr w:type="spellEnd"/>
      <w:r>
        <w:t>://doi.org/10.3390/su11236556</w:t>
      </w:r>
      <w:proofErr w:type="gramEnd"/>
      <w:r>
        <w:t>.</w:t>
      </w:r>
    </w:p>
    <w:p w14:paraId="36F509EA" w14:textId="77777777" w:rsidR="009A2DE2" w:rsidRDefault="006B2580">
      <w:proofErr w:type="spellStart"/>
      <w:r>
        <w:t>Alshehhi</w:t>
      </w:r>
      <w:proofErr w:type="spellEnd"/>
      <w:r>
        <w:t xml:space="preserve">, A., </w:t>
      </w:r>
      <w:proofErr w:type="spellStart"/>
      <w:r>
        <w:t>Nobanee</w:t>
      </w:r>
      <w:proofErr w:type="spellEnd"/>
      <w:r>
        <w:t xml:space="preserve">, H. and Khare, N. (2018). The Impact of Sustainability Practices on Corporate Financial Performance: Literature Trends and Future Research Potential. </w:t>
      </w:r>
      <w:r>
        <w:rPr>
          <w:i/>
        </w:rPr>
        <w:t>Sustainability</w:t>
      </w:r>
      <w:r>
        <w:t xml:space="preserve">, [online] 10(2), p.494. </w:t>
      </w:r>
      <w:proofErr w:type="spellStart"/>
      <w:proofErr w:type="gramStart"/>
      <w:r>
        <w:t>doi:https</w:t>
      </w:r>
      <w:proofErr w:type="spellEnd"/>
      <w:r>
        <w:t>://doi.org/10.3390/su10020494</w:t>
      </w:r>
      <w:proofErr w:type="gramEnd"/>
      <w:r>
        <w:t>.</w:t>
      </w:r>
    </w:p>
    <w:p w14:paraId="718A2DF9" w14:textId="77777777" w:rsidR="009A2DE2" w:rsidRDefault="006B2580">
      <w:r>
        <w:lastRenderedPageBreak/>
        <w:t xml:space="preserve">Ban, H.-J., Choi, H., Choi, E.-K., Lee, S. and Kim, H.-S. (2019). Investigating Key Attributes in Experience and Satisfaction of Hotel Customer Using Online Review Data. </w:t>
      </w:r>
      <w:r>
        <w:rPr>
          <w:i/>
        </w:rPr>
        <w:t>Sustainability</w:t>
      </w:r>
      <w:r>
        <w:t xml:space="preserve">, [online] 11(23), p.6570. </w:t>
      </w:r>
      <w:proofErr w:type="spellStart"/>
      <w:proofErr w:type="gramStart"/>
      <w:r>
        <w:t>doi:https</w:t>
      </w:r>
      <w:proofErr w:type="spellEnd"/>
      <w:r>
        <w:t>://doi.org/10.3390/su11236570</w:t>
      </w:r>
      <w:proofErr w:type="gramEnd"/>
      <w:r>
        <w:t>.</w:t>
      </w:r>
    </w:p>
    <w:p w14:paraId="5D128CBC" w14:textId="77777777" w:rsidR="009A2DE2" w:rsidRDefault="006B2580">
      <w:r>
        <w:t>Camilleri, M.A. (2021). Sustainable Production and Consumption of Food. Mise-</w:t>
      </w:r>
      <w:proofErr w:type="spellStart"/>
      <w:r>
        <w:t>en</w:t>
      </w:r>
      <w:proofErr w:type="spellEnd"/>
      <w:r>
        <w:t xml:space="preserve">-Place Circular Economy Policies and Waste Management Practices in Tourism Cities. </w:t>
      </w:r>
      <w:r>
        <w:rPr>
          <w:i/>
        </w:rPr>
        <w:t>Sustainability</w:t>
      </w:r>
      <w:r>
        <w:t xml:space="preserve">, [online] 13(17), p.9986. </w:t>
      </w:r>
      <w:proofErr w:type="spellStart"/>
      <w:proofErr w:type="gramStart"/>
      <w:r>
        <w:t>doi:https</w:t>
      </w:r>
      <w:proofErr w:type="spellEnd"/>
      <w:r>
        <w:t>://doi.org/10.3390/su13179986</w:t>
      </w:r>
      <w:proofErr w:type="gramEnd"/>
      <w:r>
        <w:t>.</w:t>
      </w:r>
    </w:p>
    <w:p w14:paraId="2BADFC10" w14:textId="77777777" w:rsidR="009A2DE2" w:rsidRDefault="006B2580">
      <w:proofErr w:type="spellStart"/>
      <w:r>
        <w:t>Damigos</w:t>
      </w:r>
      <w:proofErr w:type="spellEnd"/>
      <w:r>
        <w:t xml:space="preserve">, D. (2023). How Much Are Consumers Willing to Pay for a Greener Hotel Industry? A Systematic Literature Review. </w:t>
      </w:r>
      <w:r>
        <w:rPr>
          <w:i/>
        </w:rPr>
        <w:t>Sustainability</w:t>
      </w:r>
      <w:r>
        <w:t xml:space="preserve">, [online] 15(11), p.8775. </w:t>
      </w:r>
      <w:proofErr w:type="spellStart"/>
      <w:proofErr w:type="gramStart"/>
      <w:r>
        <w:t>doi:https</w:t>
      </w:r>
      <w:proofErr w:type="spellEnd"/>
      <w:r>
        <w:t>://doi.org/10.3390/su15118775</w:t>
      </w:r>
      <w:proofErr w:type="gramEnd"/>
      <w:r>
        <w:t>.</w:t>
      </w:r>
    </w:p>
    <w:p w14:paraId="4CABBDA4" w14:textId="77777777" w:rsidR="009A2DE2" w:rsidRDefault="006B2580">
      <w:proofErr w:type="spellStart"/>
      <w:r>
        <w:t>Fourseason</w:t>
      </w:r>
      <w:proofErr w:type="spellEnd"/>
      <w:r>
        <w:t xml:space="preserve"> (2019). </w:t>
      </w:r>
      <w:r>
        <w:rPr>
          <w:i/>
        </w:rPr>
        <w:t>Sustainability Management</w:t>
      </w:r>
      <w:r>
        <w:t>. [online] Fourseasons.com. Available at: https://www.fourseasons.com/ [Accessed 22 Oct. 2023].</w:t>
      </w:r>
    </w:p>
    <w:p w14:paraId="73970F85" w14:textId="77777777" w:rsidR="009A2DE2" w:rsidRDefault="006B2580">
      <w:r>
        <w:t xml:space="preserve">Hilton (2022). </w:t>
      </w:r>
      <w:r>
        <w:rPr>
          <w:i/>
        </w:rPr>
        <w:t>Travel with Purpose</w:t>
      </w:r>
      <w:r>
        <w:t xml:space="preserve">. [online] UK: </w:t>
      </w:r>
      <w:proofErr w:type="spellStart"/>
      <w:r>
        <w:t>hilton</w:t>
      </w:r>
      <w:proofErr w:type="spellEnd"/>
      <w:r>
        <w:t>. Available at: https://esg.hilton.com/wp-content/uploads/sites/4/2023/04/Hilton-2022-Environmental-Social-and-Governance-Report.pdf [Accessed 22 Oct. 2023].</w:t>
      </w:r>
    </w:p>
    <w:p w14:paraId="053B6472" w14:textId="77777777" w:rsidR="009A2DE2" w:rsidRDefault="006B2580">
      <w:proofErr w:type="spellStart"/>
      <w:r>
        <w:t>Langgat</w:t>
      </w:r>
      <w:proofErr w:type="spellEnd"/>
      <w:r>
        <w:t xml:space="preserve">, J., Ramdani, B., Pavic, S. and Tok, E. (2023). Environmentally Sustainable Practices and Hotel Performance: Evidence from Malaysia. </w:t>
      </w:r>
      <w:r>
        <w:rPr>
          <w:i/>
        </w:rPr>
        <w:t>Sustainability</w:t>
      </w:r>
      <w:r>
        <w:t xml:space="preserve">, [online] 15(6), p.5289. </w:t>
      </w:r>
      <w:proofErr w:type="spellStart"/>
      <w:proofErr w:type="gramStart"/>
      <w:r>
        <w:t>doi:https</w:t>
      </w:r>
      <w:proofErr w:type="spellEnd"/>
      <w:r>
        <w:t>://doi.org/10.3390/su15065289</w:t>
      </w:r>
      <w:proofErr w:type="gramEnd"/>
      <w:r>
        <w:t>.</w:t>
      </w:r>
    </w:p>
    <w:p w14:paraId="52891818" w14:textId="77777777" w:rsidR="009A2DE2" w:rsidRDefault="006B2580">
      <w:r>
        <w:t xml:space="preserve">Marriot.com (2022). </w:t>
      </w:r>
      <w:r>
        <w:rPr>
          <w:i/>
        </w:rPr>
        <w:t>Environmental, Social, and Governance Progress 2 2022 Serve 360 Report: Environmental, Social, and Governance Progress •I NTRODUCTION •S ERVE 360: DOING GOOD IN EVERY DIRECTION •E NVIRONMENTAL</w:t>
      </w:r>
      <w:r>
        <w:t xml:space="preserve">. [online] </w:t>
      </w:r>
      <w:r>
        <w:rPr>
          <w:i/>
        </w:rPr>
        <w:t>https://serve360.marriott.com</w:t>
      </w:r>
      <w:r>
        <w:t>. marriott.com: marriott.com. Available at: https://serve360.marriott.com/wp-content/uploads/2022/10/Marriott-2022-Serve-360-ESG-Report-accessible_F.pdf [Accessed 22 Oct. 2023].</w:t>
      </w:r>
    </w:p>
    <w:p w14:paraId="706E30C6" w14:textId="77777777" w:rsidR="009A2DE2" w:rsidRDefault="006B2580">
      <w:r>
        <w:t xml:space="preserve">Pereira, V., Silva, G.M. and Dias, Á. (2021). Sustainability practices in hospitality: Case study of a luxury hotel in </w:t>
      </w:r>
      <w:proofErr w:type="spellStart"/>
      <w:r>
        <w:t>Arrábida</w:t>
      </w:r>
      <w:proofErr w:type="spellEnd"/>
      <w:r>
        <w:t xml:space="preserve"> Natural Park. </w:t>
      </w:r>
      <w:r>
        <w:rPr>
          <w:i/>
        </w:rPr>
        <w:t xml:space="preserve">Sustainability practices in hospitality: Case study of a luxury hotel in </w:t>
      </w:r>
      <w:proofErr w:type="spellStart"/>
      <w:r>
        <w:rPr>
          <w:i/>
        </w:rPr>
        <w:t>Arrábida</w:t>
      </w:r>
      <w:proofErr w:type="spellEnd"/>
      <w:r>
        <w:rPr>
          <w:i/>
        </w:rPr>
        <w:t xml:space="preserve"> Natural Park</w:t>
      </w:r>
      <w:r>
        <w:t xml:space="preserve">, [online] 13(6). </w:t>
      </w:r>
      <w:proofErr w:type="spellStart"/>
      <w:proofErr w:type="gramStart"/>
      <w:r>
        <w:t>doi:https</w:t>
      </w:r>
      <w:proofErr w:type="spellEnd"/>
      <w:r>
        <w:t>://doi.org/10.3390/su13063164</w:t>
      </w:r>
      <w:proofErr w:type="gramEnd"/>
      <w:r>
        <w:t>.</w:t>
      </w:r>
    </w:p>
    <w:p w14:paraId="4E5216E3" w14:textId="77777777" w:rsidR="009A2DE2" w:rsidRDefault="006B2580">
      <w:r>
        <w:lastRenderedPageBreak/>
        <w:t xml:space="preserve">Ríos-Martín, M.Á., </w:t>
      </w:r>
      <w:proofErr w:type="spellStart"/>
      <w:r>
        <w:t>Folgado</w:t>
      </w:r>
      <w:proofErr w:type="spellEnd"/>
      <w:r>
        <w:t xml:space="preserve">-Fernández, J.A., Palos-Sánchez, P.R. and </w:t>
      </w:r>
      <w:proofErr w:type="spellStart"/>
      <w:r>
        <w:t>Castejón</w:t>
      </w:r>
      <w:proofErr w:type="spellEnd"/>
      <w:r>
        <w:t xml:space="preserve">-Jiménez, P. (2019). The Impact of the Environmental Quality of Online Feedback and Satisfaction When Exploring the Critical Factors for Luxury Hotels. </w:t>
      </w:r>
      <w:r>
        <w:rPr>
          <w:i/>
        </w:rPr>
        <w:t>Sustainability</w:t>
      </w:r>
      <w:r>
        <w:t xml:space="preserve">, [online] 12(1), p.299. </w:t>
      </w:r>
      <w:proofErr w:type="spellStart"/>
      <w:proofErr w:type="gramStart"/>
      <w:r>
        <w:t>doi:https</w:t>
      </w:r>
      <w:proofErr w:type="spellEnd"/>
      <w:r>
        <w:t>://doi.org/10.3390/su12010299</w:t>
      </w:r>
      <w:proofErr w:type="gramEnd"/>
      <w:r>
        <w:t>.</w:t>
      </w:r>
    </w:p>
    <w:p w14:paraId="3E44DF27" w14:textId="77777777" w:rsidR="009A2DE2" w:rsidRDefault="006B2580">
      <w:r>
        <w:t>Sánchez-Cañizares, S., Castillo-</w:t>
      </w:r>
      <w:proofErr w:type="spellStart"/>
      <w:r>
        <w:t>Canalejo</w:t>
      </w:r>
      <w:proofErr w:type="spellEnd"/>
      <w:r>
        <w:t xml:space="preserve">, A. and Cabeza-Ramírez, L. (2018). Sustainable Tourism in Sensitive Areas: Bibliometric Characterisation and Content Analysis of Specialised Literature. </w:t>
      </w:r>
      <w:r>
        <w:rPr>
          <w:i/>
        </w:rPr>
        <w:t>Sustainability</w:t>
      </w:r>
      <w:r>
        <w:t xml:space="preserve">, [online] 10(5), p.1525. </w:t>
      </w:r>
      <w:proofErr w:type="spellStart"/>
      <w:proofErr w:type="gramStart"/>
      <w:r>
        <w:t>doi:https</w:t>
      </w:r>
      <w:proofErr w:type="spellEnd"/>
      <w:r>
        <w:t>://doi.org/10.3390/su10051525</w:t>
      </w:r>
      <w:proofErr w:type="gramEnd"/>
      <w:r>
        <w:t>.</w:t>
      </w:r>
    </w:p>
    <w:p w14:paraId="7331A917" w14:textId="77777777" w:rsidR="009A2DE2" w:rsidRDefault="006B2580">
      <w:r>
        <w:t xml:space="preserve">The Ritz-Carlton (2022). </w:t>
      </w:r>
      <w:r>
        <w:rPr>
          <w:i/>
        </w:rPr>
        <w:t>Sustainability</w:t>
      </w:r>
      <w:r>
        <w:t>. [online] www.ritzcarlton.com. Available at: https://www.ritzcarlton.com/en/about-the-ritz-carlton/sustainability/.</w:t>
      </w:r>
    </w:p>
    <w:p w14:paraId="5330D3F6" w14:textId="68FAF508" w:rsidR="009A2DE2" w:rsidRDefault="006B2580">
      <w:r>
        <w:t xml:space="preserve">Thomas, G. (2022). Corporate Social Responsibility as a Sustainable Business Practice: A Study among Generation Z Customers of Indian Luxury Hotels. </w:t>
      </w:r>
      <w:r>
        <w:rPr>
          <w:i/>
        </w:rPr>
        <w:t>Sustainability</w:t>
      </w:r>
      <w:r>
        <w:t xml:space="preserve">, [online] 14(24), p.16813. </w:t>
      </w:r>
      <w:proofErr w:type="spellStart"/>
      <w:proofErr w:type="gramStart"/>
      <w:r>
        <w:t>doi:https</w:t>
      </w:r>
      <w:proofErr w:type="spellEnd"/>
      <w:r>
        <w:t>://doi.org/10.3390/su142416813</w:t>
      </w:r>
      <w:proofErr w:type="gramEnd"/>
      <w:r>
        <w:t>.</w:t>
      </w:r>
    </w:p>
    <w:p w14:paraId="141627F3" w14:textId="3D29BD3A" w:rsidR="009A2DE2" w:rsidRDefault="00265215">
      <w:r>
        <w:rPr>
          <w:noProof/>
        </w:rPr>
        <w:drawing>
          <wp:inline distT="0" distB="0" distL="0" distR="0" wp14:anchorId="181A6717" wp14:editId="6195128F">
            <wp:extent cx="5943600" cy="3343275"/>
            <wp:effectExtent l="0" t="0" r="0" b="952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943600" cy="3343275"/>
                    </a:xfrm>
                    <a:prstGeom prst="rect">
                      <a:avLst/>
                    </a:prstGeom>
                  </pic:spPr>
                </pic:pic>
              </a:graphicData>
            </a:graphic>
          </wp:inline>
        </w:drawing>
      </w:r>
    </w:p>
    <w:p w14:paraId="3107471B" w14:textId="77777777" w:rsidR="009A2DE2" w:rsidRDefault="009A2DE2"/>
    <w:p w14:paraId="7F3FA8A0" w14:textId="77777777" w:rsidR="009A2DE2" w:rsidRDefault="009A2DE2"/>
    <w:sectPr w:rsidR="009A2DE2" w:rsidSect="00B473B2">
      <w:footerReference w:type="default" r:id="rId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3EAD7" w14:textId="77777777" w:rsidR="00DE4A4D" w:rsidRDefault="00DE4A4D" w:rsidP="00D40964">
      <w:pPr>
        <w:spacing w:before="0" w:after="0" w:line="240" w:lineRule="auto"/>
      </w:pPr>
      <w:r>
        <w:separator/>
      </w:r>
    </w:p>
  </w:endnote>
  <w:endnote w:type="continuationSeparator" w:id="0">
    <w:p w14:paraId="2BD2FEB7" w14:textId="77777777" w:rsidR="00DE4A4D" w:rsidRDefault="00DE4A4D" w:rsidP="00D4096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289244"/>
      <w:docPartObj>
        <w:docPartGallery w:val="Page Numbers (Bottom of Page)"/>
        <w:docPartUnique/>
      </w:docPartObj>
    </w:sdtPr>
    <w:sdtEndPr>
      <w:rPr>
        <w:noProof/>
      </w:rPr>
    </w:sdtEndPr>
    <w:sdtContent>
      <w:p w14:paraId="405D3D21" w14:textId="75067193" w:rsidR="00D40964" w:rsidRDefault="00D40964">
        <w:pPr>
          <w:pStyle w:val="Footer"/>
          <w:jc w:val="right"/>
        </w:pPr>
        <w:r w:rsidRPr="00D40964">
          <w:rPr>
            <w:sz w:val="20"/>
            <w:szCs w:val="20"/>
          </w:rPr>
          <w:fldChar w:fldCharType="begin"/>
        </w:r>
        <w:r w:rsidRPr="00D40964">
          <w:rPr>
            <w:sz w:val="20"/>
            <w:szCs w:val="20"/>
          </w:rPr>
          <w:instrText xml:space="preserve"> PAGE   \* MERGEFORMAT </w:instrText>
        </w:r>
        <w:r w:rsidRPr="00D40964">
          <w:rPr>
            <w:sz w:val="20"/>
            <w:szCs w:val="20"/>
          </w:rPr>
          <w:fldChar w:fldCharType="separate"/>
        </w:r>
        <w:r w:rsidRPr="00D40964">
          <w:rPr>
            <w:noProof/>
            <w:sz w:val="20"/>
            <w:szCs w:val="20"/>
          </w:rPr>
          <w:t>2</w:t>
        </w:r>
        <w:r w:rsidRPr="00D40964">
          <w:rPr>
            <w:noProof/>
            <w:sz w:val="20"/>
            <w:szCs w:val="20"/>
          </w:rPr>
          <w:fldChar w:fldCharType="end"/>
        </w:r>
      </w:p>
    </w:sdtContent>
  </w:sdt>
  <w:p w14:paraId="171DF5E0" w14:textId="77777777" w:rsidR="00D40964" w:rsidRDefault="00D40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2F8DC" w14:textId="77777777" w:rsidR="00DE4A4D" w:rsidRDefault="00DE4A4D" w:rsidP="00D40964">
      <w:pPr>
        <w:spacing w:before="0" w:after="0" w:line="240" w:lineRule="auto"/>
      </w:pPr>
      <w:r>
        <w:separator/>
      </w:r>
    </w:p>
  </w:footnote>
  <w:footnote w:type="continuationSeparator" w:id="0">
    <w:p w14:paraId="7D846A05" w14:textId="77777777" w:rsidR="00DE4A4D" w:rsidRDefault="00DE4A4D" w:rsidP="00D4096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5577B"/>
    <w:multiLevelType w:val="multilevel"/>
    <w:tmpl w:val="86CCB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8653EC"/>
    <w:multiLevelType w:val="multilevel"/>
    <w:tmpl w:val="A7169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524499"/>
    <w:multiLevelType w:val="multilevel"/>
    <w:tmpl w:val="BF20A8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A22990"/>
    <w:multiLevelType w:val="multilevel"/>
    <w:tmpl w:val="7BB08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4C181F"/>
    <w:multiLevelType w:val="multilevel"/>
    <w:tmpl w:val="40DA6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6124962"/>
    <w:multiLevelType w:val="multilevel"/>
    <w:tmpl w:val="031817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93C155D"/>
    <w:multiLevelType w:val="multilevel"/>
    <w:tmpl w:val="A4D64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1940F3"/>
    <w:multiLevelType w:val="multilevel"/>
    <w:tmpl w:val="C2A48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110369E"/>
    <w:multiLevelType w:val="multilevel"/>
    <w:tmpl w:val="0C2AE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21443B0"/>
    <w:multiLevelType w:val="multilevel"/>
    <w:tmpl w:val="FDAA08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2E05FD"/>
    <w:multiLevelType w:val="multilevel"/>
    <w:tmpl w:val="F0C44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B967728"/>
    <w:multiLevelType w:val="multilevel"/>
    <w:tmpl w:val="15BE5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3680775"/>
    <w:multiLevelType w:val="multilevel"/>
    <w:tmpl w:val="A6C42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4103E9D"/>
    <w:multiLevelType w:val="multilevel"/>
    <w:tmpl w:val="92AAF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6750F07"/>
    <w:multiLevelType w:val="multilevel"/>
    <w:tmpl w:val="8182F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2D96AE8"/>
    <w:multiLevelType w:val="multilevel"/>
    <w:tmpl w:val="25C45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7EA38C2"/>
    <w:multiLevelType w:val="multilevel"/>
    <w:tmpl w:val="4A4007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93854A1"/>
    <w:multiLevelType w:val="multilevel"/>
    <w:tmpl w:val="FE523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9495C7E"/>
    <w:multiLevelType w:val="multilevel"/>
    <w:tmpl w:val="233ACE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9F07246"/>
    <w:multiLevelType w:val="multilevel"/>
    <w:tmpl w:val="7EEEF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27C4224"/>
    <w:multiLevelType w:val="multilevel"/>
    <w:tmpl w:val="21728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BC20D63"/>
    <w:multiLevelType w:val="multilevel"/>
    <w:tmpl w:val="5D725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F885CA2"/>
    <w:multiLevelType w:val="multilevel"/>
    <w:tmpl w:val="12FE0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11431658">
    <w:abstractNumId w:val="5"/>
  </w:num>
  <w:num w:numId="2" w16cid:durableId="1265654983">
    <w:abstractNumId w:val="18"/>
  </w:num>
  <w:num w:numId="3" w16cid:durableId="934748978">
    <w:abstractNumId w:val="21"/>
  </w:num>
  <w:num w:numId="4" w16cid:durableId="1273436815">
    <w:abstractNumId w:val="16"/>
  </w:num>
  <w:num w:numId="5" w16cid:durableId="1271813742">
    <w:abstractNumId w:val="8"/>
  </w:num>
  <w:num w:numId="6" w16cid:durableId="1270501776">
    <w:abstractNumId w:val="0"/>
  </w:num>
  <w:num w:numId="7" w16cid:durableId="1279874627">
    <w:abstractNumId w:val="7"/>
  </w:num>
  <w:num w:numId="8" w16cid:durableId="989671718">
    <w:abstractNumId w:val="9"/>
  </w:num>
  <w:num w:numId="9" w16cid:durableId="1320495406">
    <w:abstractNumId w:val="3"/>
  </w:num>
  <w:num w:numId="10" w16cid:durableId="1251618951">
    <w:abstractNumId w:val="12"/>
  </w:num>
  <w:num w:numId="11" w16cid:durableId="657268546">
    <w:abstractNumId w:val="15"/>
  </w:num>
  <w:num w:numId="12" w16cid:durableId="1234311818">
    <w:abstractNumId w:val="2"/>
  </w:num>
  <w:num w:numId="13" w16cid:durableId="2060858499">
    <w:abstractNumId w:val="13"/>
  </w:num>
  <w:num w:numId="14" w16cid:durableId="888567841">
    <w:abstractNumId w:val="11"/>
  </w:num>
  <w:num w:numId="15" w16cid:durableId="283586046">
    <w:abstractNumId w:val="10"/>
  </w:num>
  <w:num w:numId="16" w16cid:durableId="1045713210">
    <w:abstractNumId w:val="1"/>
  </w:num>
  <w:num w:numId="17" w16cid:durableId="1193373510">
    <w:abstractNumId w:val="22"/>
  </w:num>
  <w:num w:numId="18" w16cid:durableId="413354778">
    <w:abstractNumId w:val="14"/>
  </w:num>
  <w:num w:numId="19" w16cid:durableId="1045176086">
    <w:abstractNumId w:val="19"/>
  </w:num>
  <w:num w:numId="20" w16cid:durableId="1647317344">
    <w:abstractNumId w:val="4"/>
  </w:num>
  <w:num w:numId="21" w16cid:durableId="847134276">
    <w:abstractNumId w:val="6"/>
  </w:num>
  <w:num w:numId="22" w16cid:durableId="1045566034">
    <w:abstractNumId w:val="20"/>
  </w:num>
  <w:num w:numId="23" w16cid:durableId="10830625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DE2"/>
    <w:rsid w:val="00265215"/>
    <w:rsid w:val="006B2580"/>
    <w:rsid w:val="00763B4D"/>
    <w:rsid w:val="009A2DE2"/>
    <w:rsid w:val="00B473B2"/>
    <w:rsid w:val="00BC6BC1"/>
    <w:rsid w:val="00BF5E92"/>
    <w:rsid w:val="00C35E0C"/>
    <w:rsid w:val="00D40964"/>
    <w:rsid w:val="00DE4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2B5A1"/>
  <w15:docId w15:val="{ED86FB7F-6F94-44A0-9145-5279DBFB7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444654"/>
    </w:tc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4096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40964"/>
  </w:style>
  <w:style w:type="paragraph" w:styleId="Footer">
    <w:name w:val="footer"/>
    <w:basedOn w:val="Normal"/>
    <w:link w:val="FooterChar"/>
    <w:uiPriority w:val="99"/>
    <w:unhideWhenUsed/>
    <w:rsid w:val="00D4096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40964"/>
  </w:style>
  <w:style w:type="paragraph" w:styleId="TOCHeading">
    <w:name w:val="TOC Heading"/>
    <w:basedOn w:val="Heading1"/>
    <w:next w:val="Normal"/>
    <w:uiPriority w:val="39"/>
    <w:unhideWhenUsed/>
    <w:qFormat/>
    <w:rsid w:val="00D4096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40964"/>
    <w:pPr>
      <w:spacing w:after="100"/>
    </w:pPr>
  </w:style>
  <w:style w:type="paragraph" w:styleId="TOC2">
    <w:name w:val="toc 2"/>
    <w:basedOn w:val="Normal"/>
    <w:next w:val="Normal"/>
    <w:autoRedefine/>
    <w:uiPriority w:val="39"/>
    <w:unhideWhenUsed/>
    <w:rsid w:val="00D40964"/>
    <w:pPr>
      <w:spacing w:after="100"/>
      <w:ind w:left="240"/>
    </w:pPr>
  </w:style>
  <w:style w:type="character" w:styleId="Hyperlink">
    <w:name w:val="Hyperlink"/>
    <w:basedOn w:val="DefaultParagraphFont"/>
    <w:uiPriority w:val="99"/>
    <w:unhideWhenUsed/>
    <w:rsid w:val="00D409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svg"/><Relationship Id="rId21" Type="http://schemas.openxmlformats.org/officeDocument/2006/relationships/image" Target="media/image14.sv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svg"/><Relationship Id="rId40" Type="http://schemas.openxmlformats.org/officeDocument/2006/relationships/image" Target="media/image33.png"/><Relationship Id="rId45" Type="http://schemas.openxmlformats.org/officeDocument/2006/relationships/image" Target="media/image38.sv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image" Target="media/image28.svg"/><Relationship Id="rId43" Type="http://schemas.openxmlformats.org/officeDocument/2006/relationships/image" Target="media/image36.sv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image" Target="media/image26.svg"/><Relationship Id="rId38" Type="http://schemas.openxmlformats.org/officeDocument/2006/relationships/image" Target="media/image31.png"/><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Vancouver.xsl" StyleName="Vancouver" Version="1"/>
</file>

<file path=customXml/itemProps1.xml><?xml version="1.0" encoding="utf-8"?>
<ds:datastoreItem xmlns:ds="http://schemas.openxmlformats.org/officeDocument/2006/customXml" ds:itemID="{5FA9A279-D091-4258-B420-DEAFBB0CE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7992</Words>
  <Characters>45556</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furo</dc:creator>
  <cp:lastModifiedBy>Eduard-George Slavu (2022664)</cp:lastModifiedBy>
  <cp:revision>3</cp:revision>
  <dcterms:created xsi:type="dcterms:W3CDTF">2023-10-27T14:08:00Z</dcterms:created>
  <dcterms:modified xsi:type="dcterms:W3CDTF">2023-10-27T14:08:00Z</dcterms:modified>
</cp:coreProperties>
</file>