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A97D7" w14:textId="5000F426" w:rsidR="00974A91" w:rsidRDefault="00633FD6" w:rsidP="00974A91">
      <w:pPr>
        <w:jc w:val="center"/>
        <w:rPr>
          <w:b/>
          <w:bCs/>
          <w:sz w:val="28"/>
          <w:szCs w:val="24"/>
          <w:lang w:val="en-US"/>
        </w:rPr>
      </w:pPr>
      <w:r>
        <w:rPr>
          <w:b/>
          <w:bCs/>
          <w:noProof/>
          <w:sz w:val="28"/>
          <w:szCs w:val="24"/>
          <w:lang w:val="en-US"/>
        </w:rPr>
        <w:drawing>
          <wp:anchor distT="0" distB="0" distL="114300" distR="114300" simplePos="0" relativeHeight="251658240" behindDoc="0" locked="0" layoutInCell="1" allowOverlap="1" wp14:anchorId="369590FF" wp14:editId="7D4CB54F">
            <wp:simplePos x="2989690" y="914400"/>
            <wp:positionH relativeFrom="margin">
              <wp:align>left</wp:align>
            </wp:positionH>
            <wp:positionV relativeFrom="margin">
              <wp:align>top</wp:align>
            </wp:positionV>
            <wp:extent cx="1792605" cy="993775"/>
            <wp:effectExtent l="0" t="0" r="0" b="0"/>
            <wp:wrapSquare wrapText="bothSides"/>
            <wp:docPr id="798394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2605" cy="993775"/>
                    </a:xfrm>
                    <a:prstGeom prst="rect">
                      <a:avLst/>
                    </a:prstGeom>
                    <a:noFill/>
                  </pic:spPr>
                </pic:pic>
              </a:graphicData>
            </a:graphic>
          </wp:anchor>
        </w:drawing>
      </w:r>
    </w:p>
    <w:p w14:paraId="1B5B9578" w14:textId="77777777" w:rsidR="00974A91" w:rsidRDefault="00974A91" w:rsidP="00974A91">
      <w:pPr>
        <w:jc w:val="center"/>
        <w:rPr>
          <w:b/>
          <w:bCs/>
          <w:sz w:val="28"/>
          <w:szCs w:val="24"/>
          <w:lang w:val="en-US"/>
        </w:rPr>
      </w:pPr>
    </w:p>
    <w:p w14:paraId="474E863E" w14:textId="77777777" w:rsidR="00974A91" w:rsidRDefault="00974A91" w:rsidP="00974A91">
      <w:pPr>
        <w:jc w:val="center"/>
        <w:rPr>
          <w:b/>
          <w:bCs/>
          <w:sz w:val="28"/>
          <w:szCs w:val="24"/>
          <w:lang w:val="en-US"/>
        </w:rPr>
      </w:pPr>
    </w:p>
    <w:p w14:paraId="07C50A3C" w14:textId="77777777" w:rsidR="00633FD6" w:rsidRPr="00633FD6" w:rsidRDefault="00633FD6" w:rsidP="00633FD6">
      <w:pPr>
        <w:jc w:val="left"/>
        <w:rPr>
          <w:lang w:val="en-US"/>
        </w:rPr>
      </w:pPr>
      <w:r w:rsidRPr="00633FD6">
        <w:rPr>
          <w:lang w:val="en-US"/>
        </w:rPr>
        <w:t>Programme: BA Business Management</w:t>
      </w:r>
    </w:p>
    <w:p w14:paraId="2D2654FF" w14:textId="77777777" w:rsidR="00633FD6" w:rsidRPr="00633FD6" w:rsidRDefault="00633FD6" w:rsidP="00633FD6">
      <w:pPr>
        <w:jc w:val="left"/>
        <w:rPr>
          <w:lang w:val="en-US"/>
        </w:rPr>
      </w:pPr>
      <w:r w:rsidRPr="00633FD6">
        <w:rPr>
          <w:lang w:val="en-US"/>
        </w:rPr>
        <w:t>Module: Marketing Fundamentals</w:t>
      </w:r>
    </w:p>
    <w:p w14:paraId="32979321" w14:textId="77777777" w:rsidR="00633FD6" w:rsidRPr="00633FD6" w:rsidRDefault="00633FD6" w:rsidP="00633FD6">
      <w:pPr>
        <w:jc w:val="left"/>
        <w:rPr>
          <w:lang w:val="en-US"/>
        </w:rPr>
      </w:pPr>
      <w:r w:rsidRPr="00633FD6">
        <w:rPr>
          <w:lang w:val="en-US"/>
        </w:rPr>
        <w:t>Module code: LCBB4004</w:t>
      </w:r>
    </w:p>
    <w:p w14:paraId="7BF42051" w14:textId="77777777" w:rsidR="00633FD6" w:rsidRPr="00633FD6" w:rsidRDefault="00633FD6" w:rsidP="00633FD6">
      <w:pPr>
        <w:jc w:val="left"/>
        <w:rPr>
          <w:lang w:val="en-US"/>
        </w:rPr>
      </w:pPr>
      <w:r w:rsidRPr="00633FD6">
        <w:rPr>
          <w:lang w:val="en-US"/>
        </w:rPr>
        <w:t xml:space="preserve">Module Coordinator/Lecturer: </w:t>
      </w:r>
      <w:proofErr w:type="spellStart"/>
      <w:r w:rsidRPr="00633FD6">
        <w:rPr>
          <w:lang w:val="en-US"/>
        </w:rPr>
        <w:t>Dr</w:t>
      </w:r>
      <w:proofErr w:type="spellEnd"/>
      <w:r w:rsidRPr="00633FD6">
        <w:rPr>
          <w:lang w:val="en-US"/>
        </w:rPr>
        <w:t xml:space="preserve"> </w:t>
      </w:r>
      <w:proofErr w:type="spellStart"/>
      <w:r w:rsidRPr="00633FD6">
        <w:rPr>
          <w:lang w:val="en-US"/>
        </w:rPr>
        <w:t>Piyumika</w:t>
      </w:r>
      <w:proofErr w:type="spellEnd"/>
      <w:r w:rsidRPr="00633FD6">
        <w:rPr>
          <w:lang w:val="en-US"/>
        </w:rPr>
        <w:t xml:space="preserve"> </w:t>
      </w:r>
      <w:proofErr w:type="spellStart"/>
      <w:r w:rsidRPr="00633FD6">
        <w:rPr>
          <w:lang w:val="en-US"/>
        </w:rPr>
        <w:t>Gamaze</w:t>
      </w:r>
      <w:proofErr w:type="spellEnd"/>
      <w:r w:rsidRPr="00633FD6">
        <w:rPr>
          <w:lang w:val="en-US"/>
        </w:rPr>
        <w:t xml:space="preserve"> Internal Verifier: Dr Anupam Mazumdar</w:t>
      </w:r>
    </w:p>
    <w:p w14:paraId="2D4C31DA" w14:textId="5F88C0A1" w:rsidR="00974A91" w:rsidRPr="00633FD6" w:rsidRDefault="00633FD6" w:rsidP="00633FD6">
      <w:pPr>
        <w:jc w:val="left"/>
        <w:rPr>
          <w:lang w:val="en-US"/>
        </w:rPr>
      </w:pPr>
      <w:r w:rsidRPr="00633FD6">
        <w:rPr>
          <w:lang w:val="en-US"/>
        </w:rPr>
        <w:t>Assignment Title: Component1: Coursework: Individual Blog</w:t>
      </w:r>
    </w:p>
    <w:p w14:paraId="1AB70791" w14:textId="77777777" w:rsidR="00974A91" w:rsidRDefault="00974A91" w:rsidP="00974A91">
      <w:pPr>
        <w:jc w:val="center"/>
        <w:rPr>
          <w:b/>
          <w:bCs/>
          <w:sz w:val="28"/>
          <w:szCs w:val="24"/>
          <w:lang w:val="en-US"/>
        </w:rPr>
      </w:pPr>
    </w:p>
    <w:p w14:paraId="6868C093" w14:textId="77777777" w:rsidR="00974A91" w:rsidRDefault="00974A91" w:rsidP="00974A91">
      <w:pPr>
        <w:jc w:val="center"/>
        <w:rPr>
          <w:b/>
          <w:bCs/>
          <w:sz w:val="28"/>
          <w:szCs w:val="24"/>
          <w:lang w:val="en-US"/>
        </w:rPr>
      </w:pPr>
    </w:p>
    <w:p w14:paraId="390BE0CF" w14:textId="77777777" w:rsidR="00974A91" w:rsidRDefault="00974A91" w:rsidP="00974A91">
      <w:pPr>
        <w:jc w:val="center"/>
        <w:rPr>
          <w:b/>
          <w:bCs/>
          <w:sz w:val="28"/>
          <w:szCs w:val="24"/>
          <w:lang w:val="en-US"/>
        </w:rPr>
      </w:pPr>
    </w:p>
    <w:p w14:paraId="2CAB6A38" w14:textId="77777777" w:rsidR="00974A91" w:rsidRDefault="00974A91" w:rsidP="00974A91">
      <w:pPr>
        <w:jc w:val="center"/>
        <w:rPr>
          <w:b/>
          <w:bCs/>
          <w:sz w:val="28"/>
          <w:szCs w:val="24"/>
          <w:lang w:val="en-US"/>
        </w:rPr>
      </w:pPr>
    </w:p>
    <w:p w14:paraId="4C98B69C" w14:textId="77777777" w:rsidR="00974A91" w:rsidRDefault="00974A91" w:rsidP="00974A91">
      <w:pPr>
        <w:jc w:val="center"/>
        <w:rPr>
          <w:b/>
          <w:bCs/>
          <w:sz w:val="28"/>
          <w:szCs w:val="24"/>
          <w:lang w:val="en-US"/>
        </w:rPr>
      </w:pPr>
    </w:p>
    <w:p w14:paraId="06E20BF8" w14:textId="77777777" w:rsidR="00974A91" w:rsidRDefault="00974A91" w:rsidP="00974A91">
      <w:pPr>
        <w:jc w:val="center"/>
        <w:rPr>
          <w:b/>
          <w:bCs/>
          <w:sz w:val="28"/>
          <w:szCs w:val="24"/>
          <w:lang w:val="en-US"/>
        </w:rPr>
      </w:pPr>
    </w:p>
    <w:p w14:paraId="619C1F3A" w14:textId="77777777" w:rsidR="00974A91" w:rsidRDefault="00974A91" w:rsidP="00974A91">
      <w:pPr>
        <w:jc w:val="center"/>
        <w:rPr>
          <w:b/>
          <w:bCs/>
          <w:sz w:val="28"/>
          <w:szCs w:val="24"/>
          <w:lang w:val="en-US"/>
        </w:rPr>
      </w:pPr>
    </w:p>
    <w:p w14:paraId="2E5D59A4" w14:textId="77777777" w:rsidR="00974A91" w:rsidRDefault="00974A91" w:rsidP="00974A91">
      <w:pPr>
        <w:jc w:val="center"/>
        <w:rPr>
          <w:b/>
          <w:bCs/>
          <w:sz w:val="28"/>
          <w:szCs w:val="24"/>
          <w:lang w:val="en-US"/>
        </w:rPr>
      </w:pPr>
    </w:p>
    <w:p w14:paraId="3EE3548B" w14:textId="77777777" w:rsidR="00974A91" w:rsidRDefault="00974A91" w:rsidP="00974A91">
      <w:pPr>
        <w:jc w:val="center"/>
        <w:rPr>
          <w:b/>
          <w:bCs/>
          <w:sz w:val="28"/>
          <w:szCs w:val="24"/>
          <w:lang w:val="en-US"/>
        </w:rPr>
      </w:pPr>
    </w:p>
    <w:p w14:paraId="2A8AE2B4" w14:textId="77777777" w:rsidR="00633FD6" w:rsidRDefault="00633FD6" w:rsidP="00974A91">
      <w:pPr>
        <w:jc w:val="center"/>
        <w:rPr>
          <w:b/>
          <w:bCs/>
          <w:sz w:val="28"/>
          <w:szCs w:val="24"/>
          <w:lang w:val="en-US"/>
        </w:rPr>
      </w:pPr>
    </w:p>
    <w:p w14:paraId="6C272BBF" w14:textId="77777777" w:rsidR="00633FD6" w:rsidRDefault="00633FD6" w:rsidP="00974A91">
      <w:pPr>
        <w:jc w:val="center"/>
        <w:rPr>
          <w:b/>
          <w:bCs/>
          <w:sz w:val="28"/>
          <w:szCs w:val="24"/>
          <w:lang w:val="en-US"/>
        </w:rPr>
      </w:pPr>
    </w:p>
    <w:sdt>
      <w:sdtPr>
        <w:rPr>
          <w:rFonts w:ascii="Times New Roman" w:eastAsiaTheme="minorHAnsi" w:hAnsi="Times New Roman" w:cstheme="minorBidi"/>
          <w:color w:val="auto"/>
          <w:kern w:val="2"/>
          <w:sz w:val="24"/>
          <w:szCs w:val="22"/>
          <w:lang w:eastAsia="en-US"/>
          <w14:ligatures w14:val="standardContextual"/>
        </w:rPr>
        <w:id w:val="43807188"/>
        <w:docPartObj>
          <w:docPartGallery w:val="Table of Contents"/>
          <w:docPartUnique/>
        </w:docPartObj>
      </w:sdtPr>
      <w:sdtEndPr>
        <w:rPr>
          <w:b/>
          <w:bCs/>
        </w:rPr>
      </w:sdtEndPr>
      <w:sdtContent>
        <w:p w14:paraId="1B1E9637" w14:textId="1F9B0A25" w:rsidR="00974A91" w:rsidRDefault="00974A91" w:rsidP="00D0708F">
          <w:pPr>
            <w:pStyle w:val="TOCHeading"/>
          </w:pPr>
          <w:r w:rsidRPr="00974A91">
            <w:rPr>
              <w:rFonts w:ascii="Times New Roman" w:hAnsi="Times New Roman" w:cs="Times New Roman"/>
              <w:b/>
              <w:bCs/>
            </w:rPr>
            <w:t>Contents</w:t>
          </w:r>
        </w:p>
        <w:p w14:paraId="74DB75CA" w14:textId="2B64C773" w:rsidR="00D0708F" w:rsidRDefault="00974A91">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51880797" w:history="1">
            <w:r w:rsidR="00D0708F" w:rsidRPr="00A8778E">
              <w:rPr>
                <w:rStyle w:val="Hyperlink"/>
                <w:noProof/>
                <w:lang w:val="en-US"/>
              </w:rPr>
              <w:t>Introduction</w:t>
            </w:r>
            <w:r w:rsidR="00D0708F">
              <w:rPr>
                <w:noProof/>
                <w:webHidden/>
              </w:rPr>
              <w:tab/>
            </w:r>
            <w:r w:rsidR="00D0708F">
              <w:rPr>
                <w:noProof/>
                <w:webHidden/>
              </w:rPr>
              <w:fldChar w:fldCharType="begin"/>
            </w:r>
            <w:r w:rsidR="00D0708F">
              <w:rPr>
                <w:noProof/>
                <w:webHidden/>
              </w:rPr>
              <w:instrText xml:space="preserve"> PAGEREF _Toc151880797 \h </w:instrText>
            </w:r>
            <w:r w:rsidR="00D0708F">
              <w:rPr>
                <w:noProof/>
                <w:webHidden/>
              </w:rPr>
            </w:r>
            <w:r w:rsidR="00D0708F">
              <w:rPr>
                <w:noProof/>
                <w:webHidden/>
              </w:rPr>
              <w:fldChar w:fldCharType="separate"/>
            </w:r>
            <w:r w:rsidR="00D0708F">
              <w:rPr>
                <w:noProof/>
                <w:webHidden/>
              </w:rPr>
              <w:t>3</w:t>
            </w:r>
            <w:r w:rsidR="00D0708F">
              <w:rPr>
                <w:noProof/>
                <w:webHidden/>
              </w:rPr>
              <w:fldChar w:fldCharType="end"/>
            </w:r>
          </w:hyperlink>
        </w:p>
        <w:p w14:paraId="2242CC22" w14:textId="2D68A3FA" w:rsidR="00D0708F" w:rsidRDefault="00C05828">
          <w:pPr>
            <w:pStyle w:val="TOC1"/>
            <w:tabs>
              <w:tab w:val="right" w:leader="dot" w:pos="9350"/>
            </w:tabs>
            <w:rPr>
              <w:rFonts w:asciiTheme="minorHAnsi" w:eastAsiaTheme="minorEastAsia" w:hAnsiTheme="minorHAnsi"/>
              <w:noProof/>
              <w:sz w:val="22"/>
              <w:lang w:val="en-US"/>
            </w:rPr>
          </w:pPr>
          <w:hyperlink w:anchor="_Toc151880798" w:history="1">
            <w:r w:rsidR="00D0708F" w:rsidRPr="00A8778E">
              <w:rPr>
                <w:rStyle w:val="Hyperlink"/>
                <w:noProof/>
              </w:rPr>
              <w:t xml:space="preserve">The STP strategies of </w:t>
            </w:r>
            <w:r w:rsidR="00D0708F" w:rsidRPr="00A8778E">
              <w:rPr>
                <w:rStyle w:val="Hyperlink"/>
                <w:noProof/>
                <w:lang w:val="en-US"/>
              </w:rPr>
              <w:t>Reckitt Benckiser</w:t>
            </w:r>
            <w:r w:rsidR="00D0708F">
              <w:rPr>
                <w:noProof/>
                <w:webHidden/>
              </w:rPr>
              <w:tab/>
            </w:r>
            <w:r w:rsidR="00D0708F">
              <w:rPr>
                <w:noProof/>
                <w:webHidden/>
              </w:rPr>
              <w:fldChar w:fldCharType="begin"/>
            </w:r>
            <w:r w:rsidR="00D0708F">
              <w:rPr>
                <w:noProof/>
                <w:webHidden/>
              </w:rPr>
              <w:instrText xml:space="preserve"> PAGEREF _Toc151880798 \h </w:instrText>
            </w:r>
            <w:r w:rsidR="00D0708F">
              <w:rPr>
                <w:noProof/>
                <w:webHidden/>
              </w:rPr>
            </w:r>
            <w:r w:rsidR="00D0708F">
              <w:rPr>
                <w:noProof/>
                <w:webHidden/>
              </w:rPr>
              <w:fldChar w:fldCharType="separate"/>
            </w:r>
            <w:r w:rsidR="00D0708F">
              <w:rPr>
                <w:noProof/>
                <w:webHidden/>
              </w:rPr>
              <w:t>4</w:t>
            </w:r>
            <w:r w:rsidR="00D0708F">
              <w:rPr>
                <w:noProof/>
                <w:webHidden/>
              </w:rPr>
              <w:fldChar w:fldCharType="end"/>
            </w:r>
          </w:hyperlink>
        </w:p>
        <w:p w14:paraId="779DF0AA" w14:textId="5C6DC1D3" w:rsidR="00D0708F" w:rsidRDefault="00C05828">
          <w:pPr>
            <w:pStyle w:val="TOC1"/>
            <w:tabs>
              <w:tab w:val="right" w:leader="dot" w:pos="9350"/>
            </w:tabs>
            <w:rPr>
              <w:rFonts w:asciiTheme="minorHAnsi" w:eastAsiaTheme="minorEastAsia" w:hAnsiTheme="minorHAnsi"/>
              <w:noProof/>
              <w:sz w:val="22"/>
              <w:lang w:val="en-US"/>
            </w:rPr>
          </w:pPr>
          <w:hyperlink w:anchor="_Toc151880799" w:history="1">
            <w:r w:rsidR="00D0708F" w:rsidRPr="00A8778E">
              <w:rPr>
                <w:rStyle w:val="Hyperlink"/>
                <w:noProof/>
                <w:lang w:val="en-US"/>
              </w:rPr>
              <w:t>7P’s of Marketing (Reckitt Benckiser)</w:t>
            </w:r>
            <w:r w:rsidR="00D0708F">
              <w:rPr>
                <w:noProof/>
                <w:webHidden/>
              </w:rPr>
              <w:tab/>
            </w:r>
            <w:r w:rsidR="00D0708F">
              <w:rPr>
                <w:noProof/>
                <w:webHidden/>
              </w:rPr>
              <w:fldChar w:fldCharType="begin"/>
            </w:r>
            <w:r w:rsidR="00D0708F">
              <w:rPr>
                <w:noProof/>
                <w:webHidden/>
              </w:rPr>
              <w:instrText xml:space="preserve"> PAGEREF _Toc151880799 \h </w:instrText>
            </w:r>
            <w:r w:rsidR="00D0708F">
              <w:rPr>
                <w:noProof/>
                <w:webHidden/>
              </w:rPr>
            </w:r>
            <w:r w:rsidR="00D0708F">
              <w:rPr>
                <w:noProof/>
                <w:webHidden/>
              </w:rPr>
              <w:fldChar w:fldCharType="separate"/>
            </w:r>
            <w:r w:rsidR="00D0708F">
              <w:rPr>
                <w:noProof/>
                <w:webHidden/>
              </w:rPr>
              <w:t>8</w:t>
            </w:r>
            <w:r w:rsidR="00D0708F">
              <w:rPr>
                <w:noProof/>
                <w:webHidden/>
              </w:rPr>
              <w:fldChar w:fldCharType="end"/>
            </w:r>
          </w:hyperlink>
        </w:p>
        <w:p w14:paraId="0126B26E" w14:textId="7E89D704" w:rsidR="00D0708F" w:rsidRDefault="00C05828">
          <w:pPr>
            <w:pStyle w:val="TOC1"/>
            <w:tabs>
              <w:tab w:val="right" w:leader="dot" w:pos="9350"/>
            </w:tabs>
            <w:rPr>
              <w:rFonts w:asciiTheme="minorHAnsi" w:eastAsiaTheme="minorEastAsia" w:hAnsiTheme="minorHAnsi"/>
              <w:noProof/>
              <w:sz w:val="22"/>
              <w:lang w:val="en-US"/>
            </w:rPr>
          </w:pPr>
          <w:hyperlink w:anchor="_Toc151880800" w:history="1">
            <w:r w:rsidR="00D0708F" w:rsidRPr="00A8778E">
              <w:rPr>
                <w:rStyle w:val="Hyperlink"/>
                <w:noProof/>
                <w:lang w:val="en-US"/>
              </w:rPr>
              <w:t>Conclusion</w:t>
            </w:r>
            <w:r w:rsidR="00D0708F">
              <w:rPr>
                <w:noProof/>
                <w:webHidden/>
              </w:rPr>
              <w:tab/>
            </w:r>
            <w:r w:rsidR="00D0708F">
              <w:rPr>
                <w:noProof/>
                <w:webHidden/>
              </w:rPr>
              <w:fldChar w:fldCharType="begin"/>
            </w:r>
            <w:r w:rsidR="00D0708F">
              <w:rPr>
                <w:noProof/>
                <w:webHidden/>
              </w:rPr>
              <w:instrText xml:space="preserve"> PAGEREF _Toc151880800 \h </w:instrText>
            </w:r>
            <w:r w:rsidR="00D0708F">
              <w:rPr>
                <w:noProof/>
                <w:webHidden/>
              </w:rPr>
            </w:r>
            <w:r w:rsidR="00D0708F">
              <w:rPr>
                <w:noProof/>
                <w:webHidden/>
              </w:rPr>
              <w:fldChar w:fldCharType="separate"/>
            </w:r>
            <w:r w:rsidR="00D0708F">
              <w:rPr>
                <w:noProof/>
                <w:webHidden/>
              </w:rPr>
              <w:t>11</w:t>
            </w:r>
            <w:r w:rsidR="00D0708F">
              <w:rPr>
                <w:noProof/>
                <w:webHidden/>
              </w:rPr>
              <w:fldChar w:fldCharType="end"/>
            </w:r>
          </w:hyperlink>
        </w:p>
        <w:p w14:paraId="4497E56D" w14:textId="3F2FAB6F" w:rsidR="00D0708F" w:rsidRDefault="00C05828">
          <w:pPr>
            <w:pStyle w:val="TOC1"/>
            <w:tabs>
              <w:tab w:val="right" w:leader="dot" w:pos="9350"/>
            </w:tabs>
            <w:rPr>
              <w:rFonts w:asciiTheme="minorHAnsi" w:eastAsiaTheme="minorEastAsia" w:hAnsiTheme="minorHAnsi"/>
              <w:noProof/>
              <w:sz w:val="22"/>
              <w:lang w:val="en-US"/>
            </w:rPr>
          </w:pPr>
          <w:hyperlink w:anchor="_Toc151880801" w:history="1">
            <w:r w:rsidR="00D0708F" w:rsidRPr="00A8778E">
              <w:rPr>
                <w:rStyle w:val="Hyperlink"/>
                <w:noProof/>
              </w:rPr>
              <w:t>References</w:t>
            </w:r>
            <w:r w:rsidR="00D0708F">
              <w:rPr>
                <w:noProof/>
                <w:webHidden/>
              </w:rPr>
              <w:tab/>
            </w:r>
            <w:r w:rsidR="00D0708F">
              <w:rPr>
                <w:noProof/>
                <w:webHidden/>
              </w:rPr>
              <w:fldChar w:fldCharType="begin"/>
            </w:r>
            <w:r w:rsidR="00D0708F">
              <w:rPr>
                <w:noProof/>
                <w:webHidden/>
              </w:rPr>
              <w:instrText xml:space="preserve"> PAGEREF _Toc151880801 \h </w:instrText>
            </w:r>
            <w:r w:rsidR="00D0708F">
              <w:rPr>
                <w:noProof/>
                <w:webHidden/>
              </w:rPr>
            </w:r>
            <w:r w:rsidR="00D0708F">
              <w:rPr>
                <w:noProof/>
                <w:webHidden/>
              </w:rPr>
              <w:fldChar w:fldCharType="separate"/>
            </w:r>
            <w:r w:rsidR="00D0708F">
              <w:rPr>
                <w:noProof/>
                <w:webHidden/>
              </w:rPr>
              <w:t>11</w:t>
            </w:r>
            <w:r w:rsidR="00D0708F">
              <w:rPr>
                <w:noProof/>
                <w:webHidden/>
              </w:rPr>
              <w:fldChar w:fldCharType="end"/>
            </w:r>
          </w:hyperlink>
        </w:p>
        <w:p w14:paraId="7F758A34" w14:textId="12495AAC" w:rsidR="00974A91" w:rsidRDefault="00974A91">
          <w:r>
            <w:rPr>
              <w:b/>
              <w:bCs/>
            </w:rPr>
            <w:fldChar w:fldCharType="end"/>
          </w:r>
        </w:p>
      </w:sdtContent>
    </w:sdt>
    <w:p w14:paraId="6B0C91E8" w14:textId="77777777" w:rsidR="00531E45" w:rsidRDefault="00531E45" w:rsidP="00531E45">
      <w:pPr>
        <w:rPr>
          <w:lang w:val="en-US"/>
        </w:rPr>
      </w:pPr>
    </w:p>
    <w:p w14:paraId="15AD5186" w14:textId="77777777" w:rsidR="00531E45" w:rsidRDefault="00531E45" w:rsidP="00531E45">
      <w:pPr>
        <w:rPr>
          <w:lang w:val="en-US"/>
        </w:rPr>
      </w:pPr>
    </w:p>
    <w:p w14:paraId="3D7BA678" w14:textId="77777777" w:rsidR="00531E45" w:rsidRDefault="00531E45" w:rsidP="00531E45">
      <w:pPr>
        <w:rPr>
          <w:lang w:val="en-US"/>
        </w:rPr>
      </w:pPr>
    </w:p>
    <w:p w14:paraId="72FC8635" w14:textId="77777777" w:rsidR="00531E45" w:rsidRDefault="00531E45" w:rsidP="00531E45">
      <w:pPr>
        <w:rPr>
          <w:lang w:val="en-US"/>
        </w:rPr>
      </w:pPr>
    </w:p>
    <w:p w14:paraId="3EC73C6C" w14:textId="77777777" w:rsidR="00531E45" w:rsidRDefault="00531E45" w:rsidP="00531E45">
      <w:pPr>
        <w:rPr>
          <w:lang w:val="en-US"/>
        </w:rPr>
      </w:pPr>
    </w:p>
    <w:p w14:paraId="675EC615" w14:textId="77777777" w:rsidR="00531E45" w:rsidRDefault="00531E45" w:rsidP="00531E45">
      <w:pPr>
        <w:rPr>
          <w:lang w:val="en-US"/>
        </w:rPr>
      </w:pPr>
    </w:p>
    <w:p w14:paraId="3130E347" w14:textId="77777777" w:rsidR="00531E45" w:rsidRDefault="00531E45" w:rsidP="00531E45">
      <w:pPr>
        <w:rPr>
          <w:lang w:val="en-US"/>
        </w:rPr>
      </w:pPr>
    </w:p>
    <w:p w14:paraId="7F6EE7F9" w14:textId="77777777" w:rsidR="00531E45" w:rsidRDefault="00531E45" w:rsidP="00531E45">
      <w:pPr>
        <w:rPr>
          <w:lang w:val="en-US"/>
        </w:rPr>
      </w:pPr>
    </w:p>
    <w:p w14:paraId="3C644EB6" w14:textId="77777777" w:rsidR="00531E45" w:rsidRDefault="00531E45" w:rsidP="00531E45">
      <w:pPr>
        <w:rPr>
          <w:lang w:val="en-US"/>
        </w:rPr>
      </w:pPr>
    </w:p>
    <w:p w14:paraId="15BF0050" w14:textId="77777777" w:rsidR="00531E45" w:rsidRDefault="00531E45" w:rsidP="00531E45">
      <w:pPr>
        <w:rPr>
          <w:lang w:val="en-US"/>
        </w:rPr>
      </w:pPr>
    </w:p>
    <w:p w14:paraId="31F9FDC6" w14:textId="77777777" w:rsidR="00531E45" w:rsidRDefault="00531E45" w:rsidP="00531E45">
      <w:pPr>
        <w:rPr>
          <w:lang w:val="en-US"/>
        </w:rPr>
      </w:pPr>
    </w:p>
    <w:p w14:paraId="570FA865" w14:textId="77777777" w:rsidR="00531E45" w:rsidRDefault="00531E45" w:rsidP="00531E45">
      <w:pPr>
        <w:rPr>
          <w:lang w:val="en-US"/>
        </w:rPr>
      </w:pPr>
    </w:p>
    <w:p w14:paraId="7912F7D2" w14:textId="77777777" w:rsidR="00531E45" w:rsidRDefault="00531E45" w:rsidP="00531E45">
      <w:pPr>
        <w:rPr>
          <w:lang w:val="en-US"/>
        </w:rPr>
      </w:pPr>
    </w:p>
    <w:p w14:paraId="144A2AA5" w14:textId="77777777" w:rsidR="00633FD6" w:rsidRDefault="00633FD6" w:rsidP="00531E45">
      <w:pPr>
        <w:rPr>
          <w:lang w:val="en-US"/>
        </w:rPr>
      </w:pPr>
    </w:p>
    <w:p w14:paraId="0F35CA09" w14:textId="77777777" w:rsidR="00D0708F" w:rsidRDefault="00D0708F" w:rsidP="00531E45">
      <w:pPr>
        <w:rPr>
          <w:lang w:val="en-US"/>
        </w:rPr>
      </w:pPr>
    </w:p>
    <w:p w14:paraId="40063BB8" w14:textId="25989F4E" w:rsidR="00633FD6" w:rsidRPr="00D0708F" w:rsidRDefault="00633FD6" w:rsidP="00D0708F">
      <w:pPr>
        <w:jc w:val="center"/>
        <w:rPr>
          <w:b/>
          <w:sz w:val="28"/>
          <w:szCs w:val="24"/>
          <w:u w:val="single"/>
        </w:rPr>
      </w:pPr>
      <w:r w:rsidRPr="00633FD6">
        <w:rPr>
          <w:b/>
          <w:sz w:val="28"/>
          <w:szCs w:val="24"/>
          <w:u w:val="single"/>
        </w:rPr>
        <w:t xml:space="preserve">The STP and Marketing Mix of </w:t>
      </w:r>
      <w:r w:rsidRPr="00633FD6">
        <w:rPr>
          <w:b/>
          <w:sz w:val="28"/>
          <w:szCs w:val="24"/>
          <w:u w:val="single"/>
          <w:lang w:val="en-US"/>
        </w:rPr>
        <w:t>Reckitt Benckiser</w:t>
      </w:r>
    </w:p>
    <w:p w14:paraId="044C6A58" w14:textId="254C3ED3" w:rsidR="00974A91" w:rsidRDefault="00974A91" w:rsidP="00531E45">
      <w:pPr>
        <w:pStyle w:val="Heading1"/>
        <w:rPr>
          <w:lang w:val="en-US"/>
        </w:rPr>
      </w:pPr>
      <w:bookmarkStart w:id="0" w:name="_Toc151880797"/>
      <w:r>
        <w:rPr>
          <w:lang w:val="en-US"/>
        </w:rPr>
        <w:lastRenderedPageBreak/>
        <w:t>Introduction</w:t>
      </w:r>
      <w:bookmarkEnd w:id="0"/>
    </w:p>
    <w:p w14:paraId="467A2385" w14:textId="77777777" w:rsidR="00633FD6" w:rsidRDefault="002474B3" w:rsidP="00BF43AC">
      <w:pPr>
        <w:rPr>
          <w:lang w:val="en-US"/>
        </w:rPr>
      </w:pPr>
      <w:r w:rsidRPr="002474B3">
        <w:rPr>
          <w:lang w:val="en-US"/>
        </w:rPr>
        <w:t xml:space="preserve">Reckitt Benckiser is a well-established corporation operating in the consumer products sector, </w:t>
      </w:r>
      <w:proofErr w:type="spellStart"/>
      <w:r w:rsidRPr="002474B3">
        <w:rPr>
          <w:lang w:val="en-US"/>
        </w:rPr>
        <w:t>recognised</w:t>
      </w:r>
      <w:proofErr w:type="spellEnd"/>
      <w:r w:rsidRPr="002474B3">
        <w:rPr>
          <w:lang w:val="en-US"/>
        </w:rPr>
        <w:t xml:space="preserve"> for its prominent leadership position</w:t>
      </w:r>
      <w:sdt>
        <w:sdtPr>
          <w:rPr>
            <w:lang w:val="en-US"/>
          </w:rPr>
          <w:id w:val="-1485462182"/>
          <w:citation/>
        </w:sdtPr>
        <w:sdtEndPr/>
        <w:sdtContent>
          <w:r w:rsidR="00796242">
            <w:rPr>
              <w:lang w:val="en-US"/>
            </w:rPr>
            <w:fldChar w:fldCharType="begin"/>
          </w:r>
          <w:r w:rsidR="00796242">
            <w:rPr>
              <w:lang w:val="en-US"/>
            </w:rPr>
            <w:instrText xml:space="preserve"> CITATION Rec23 \l 1033 </w:instrText>
          </w:r>
          <w:r w:rsidR="00796242">
            <w:rPr>
              <w:lang w:val="en-US"/>
            </w:rPr>
            <w:fldChar w:fldCharType="separate"/>
          </w:r>
          <w:r w:rsidR="00796242">
            <w:rPr>
              <w:noProof/>
              <w:lang w:val="en-US"/>
            </w:rPr>
            <w:t xml:space="preserve"> </w:t>
          </w:r>
          <w:r w:rsidR="00796242" w:rsidRPr="00796242">
            <w:rPr>
              <w:noProof/>
              <w:lang w:val="en-US"/>
            </w:rPr>
            <w:t>(Reckitt Benckiser, 2023)</w:t>
          </w:r>
          <w:r w:rsidR="00796242">
            <w:rPr>
              <w:lang w:val="en-US"/>
            </w:rPr>
            <w:fldChar w:fldCharType="end"/>
          </w:r>
        </w:sdtContent>
      </w:sdt>
      <w:r w:rsidRPr="002474B3">
        <w:rPr>
          <w:lang w:val="en-US"/>
        </w:rPr>
        <w:t>. They are leading in terms of innovation and strategic marketing. In a period marked by the declining effectiveness of traditional mass marketing strategies, a company's success depends on its ability to understand the complex and varied landscape of consumer preferences and global market dynamics</w:t>
      </w:r>
      <w:sdt>
        <w:sdtPr>
          <w:rPr>
            <w:lang w:val="en-US"/>
          </w:rPr>
          <w:id w:val="1663350959"/>
          <w:citation/>
        </w:sdtPr>
        <w:sdtEndPr/>
        <w:sdtContent>
          <w:r w:rsidR="00796242">
            <w:rPr>
              <w:lang w:val="en-US"/>
            </w:rPr>
            <w:fldChar w:fldCharType="begin"/>
          </w:r>
          <w:r w:rsidR="00796242">
            <w:rPr>
              <w:lang w:val="en-US"/>
            </w:rPr>
            <w:instrText xml:space="preserve"> CITATION Kot10 \l 1033 </w:instrText>
          </w:r>
          <w:r w:rsidR="00796242">
            <w:rPr>
              <w:lang w:val="en-US"/>
            </w:rPr>
            <w:fldChar w:fldCharType="separate"/>
          </w:r>
          <w:r w:rsidR="00796242">
            <w:rPr>
              <w:noProof/>
              <w:lang w:val="en-US"/>
            </w:rPr>
            <w:t xml:space="preserve"> </w:t>
          </w:r>
          <w:r w:rsidR="00796242" w:rsidRPr="00796242">
            <w:rPr>
              <w:noProof/>
              <w:lang w:val="en-US"/>
            </w:rPr>
            <w:t>(Kotler, et al., 2010)</w:t>
          </w:r>
          <w:r w:rsidR="00796242">
            <w:rPr>
              <w:lang w:val="en-US"/>
            </w:rPr>
            <w:fldChar w:fldCharType="end"/>
          </w:r>
        </w:sdtContent>
      </w:sdt>
      <w:r w:rsidRPr="002474B3">
        <w:rPr>
          <w:lang w:val="en-US"/>
        </w:rPr>
        <w:t xml:space="preserve">. This blog aims to perform an extensive examination and evaluative study of the segmentation, targeting, and positioning strategies used by Reckitt Benckiser. </w:t>
      </w:r>
      <w:r w:rsidR="00796242" w:rsidRPr="002474B3">
        <w:rPr>
          <w:lang w:val="en-US"/>
        </w:rPr>
        <w:t>Also</w:t>
      </w:r>
      <w:r w:rsidRPr="002474B3">
        <w:rPr>
          <w:lang w:val="en-US"/>
        </w:rPr>
        <w:t xml:space="preserve">, a thorough analysis will be undertaken to evaluate the marketing mix strategies implemented by the </w:t>
      </w:r>
      <w:proofErr w:type="spellStart"/>
      <w:r w:rsidRPr="002474B3">
        <w:rPr>
          <w:lang w:val="en-US"/>
        </w:rPr>
        <w:t>organisation</w:t>
      </w:r>
      <w:proofErr w:type="spellEnd"/>
      <w:r w:rsidRPr="002474B3">
        <w:rPr>
          <w:lang w:val="en-US"/>
        </w:rPr>
        <w:t xml:space="preserve">, using the widely </w:t>
      </w:r>
      <w:proofErr w:type="spellStart"/>
      <w:r w:rsidRPr="002474B3">
        <w:rPr>
          <w:lang w:val="en-US"/>
        </w:rPr>
        <w:t>recognised</w:t>
      </w:r>
      <w:proofErr w:type="spellEnd"/>
      <w:r w:rsidRPr="002474B3">
        <w:rPr>
          <w:lang w:val="en-US"/>
        </w:rPr>
        <w:t xml:space="preserve"> 7Ps framework</w:t>
      </w:r>
      <w:sdt>
        <w:sdtPr>
          <w:rPr>
            <w:lang w:val="en-US"/>
          </w:rPr>
          <w:id w:val="1908419737"/>
          <w:citation/>
        </w:sdtPr>
        <w:sdtEndPr/>
        <w:sdtContent>
          <w:r w:rsidR="00796242">
            <w:rPr>
              <w:lang w:val="en-US"/>
            </w:rPr>
            <w:fldChar w:fldCharType="begin"/>
          </w:r>
          <w:r w:rsidR="00796242">
            <w:rPr>
              <w:lang w:val="en-US"/>
            </w:rPr>
            <w:instrText xml:space="preserve"> CITATION Jai13 \l 1033 </w:instrText>
          </w:r>
          <w:r w:rsidR="00796242">
            <w:rPr>
              <w:lang w:val="en-US"/>
            </w:rPr>
            <w:fldChar w:fldCharType="separate"/>
          </w:r>
          <w:r w:rsidR="00796242">
            <w:rPr>
              <w:noProof/>
              <w:lang w:val="en-US"/>
            </w:rPr>
            <w:t xml:space="preserve"> </w:t>
          </w:r>
          <w:r w:rsidR="00796242" w:rsidRPr="00796242">
            <w:rPr>
              <w:noProof/>
              <w:lang w:val="en-US"/>
            </w:rPr>
            <w:t>(Jain, 2013)</w:t>
          </w:r>
          <w:r w:rsidR="00796242">
            <w:rPr>
              <w:lang w:val="en-US"/>
            </w:rPr>
            <w:fldChar w:fldCharType="end"/>
          </w:r>
        </w:sdtContent>
      </w:sdt>
      <w:r w:rsidRPr="002474B3">
        <w:rPr>
          <w:lang w:val="en-US"/>
        </w:rPr>
        <w:t>.</w:t>
      </w:r>
      <w:r w:rsidR="00633FD6">
        <w:rPr>
          <w:lang w:val="en-US"/>
        </w:rPr>
        <w:t xml:space="preserve"> </w:t>
      </w:r>
    </w:p>
    <w:p w14:paraId="62E4A905" w14:textId="4F107C37" w:rsidR="002474B3" w:rsidRDefault="002474B3" w:rsidP="00BF43AC">
      <w:pPr>
        <w:rPr>
          <w:lang w:val="en-US"/>
        </w:rPr>
      </w:pPr>
      <w:r w:rsidRPr="002474B3">
        <w:rPr>
          <w:lang w:val="en-US"/>
        </w:rPr>
        <w:t xml:space="preserve">The company sector, shaped by </w:t>
      </w:r>
      <w:proofErr w:type="spellStart"/>
      <w:r w:rsidRPr="002474B3">
        <w:rPr>
          <w:lang w:val="en-US"/>
        </w:rPr>
        <w:t>globalisation</w:t>
      </w:r>
      <w:proofErr w:type="spellEnd"/>
      <w:r w:rsidRPr="002474B3">
        <w:rPr>
          <w:lang w:val="en-US"/>
        </w:rPr>
        <w:t xml:space="preserve"> and increasing customer tastes, clearly indicates the need for tailored marketing approaches. Numerous organisations are transitioning their marketing strategy from broad and </w:t>
      </w:r>
      <w:proofErr w:type="spellStart"/>
      <w:r w:rsidRPr="002474B3">
        <w:rPr>
          <w:lang w:val="en-US"/>
        </w:rPr>
        <w:t>generalised</w:t>
      </w:r>
      <w:proofErr w:type="spellEnd"/>
      <w:r w:rsidRPr="002474B3">
        <w:rPr>
          <w:lang w:val="en-US"/>
        </w:rPr>
        <w:t xml:space="preserve"> methods</w:t>
      </w:r>
      <w:sdt>
        <w:sdtPr>
          <w:rPr>
            <w:lang w:val="en-US"/>
          </w:rPr>
          <w:id w:val="-1776093876"/>
          <w:citation/>
        </w:sdtPr>
        <w:sdtEndPr/>
        <w:sdtContent>
          <w:r w:rsidR="00796242">
            <w:rPr>
              <w:lang w:val="en-US"/>
            </w:rPr>
            <w:fldChar w:fldCharType="begin"/>
          </w:r>
          <w:r w:rsidR="00796242">
            <w:rPr>
              <w:lang w:val="en-US"/>
            </w:rPr>
            <w:instrText xml:space="preserve"> CITATION Kot12 \l 1033 </w:instrText>
          </w:r>
          <w:r w:rsidR="00796242">
            <w:rPr>
              <w:lang w:val="en-US"/>
            </w:rPr>
            <w:fldChar w:fldCharType="separate"/>
          </w:r>
          <w:r w:rsidR="00796242">
            <w:rPr>
              <w:noProof/>
              <w:lang w:val="en-US"/>
            </w:rPr>
            <w:t xml:space="preserve"> </w:t>
          </w:r>
          <w:r w:rsidR="00796242" w:rsidRPr="00796242">
            <w:rPr>
              <w:noProof/>
              <w:lang w:val="en-US"/>
            </w:rPr>
            <w:t>(Kotler, et al., 2012)</w:t>
          </w:r>
          <w:r w:rsidR="00796242">
            <w:rPr>
              <w:lang w:val="en-US"/>
            </w:rPr>
            <w:fldChar w:fldCharType="end"/>
          </w:r>
        </w:sdtContent>
      </w:sdt>
      <w:r w:rsidRPr="002474B3">
        <w:rPr>
          <w:lang w:val="en-US"/>
        </w:rPr>
        <w:t xml:space="preserve">. There is a general inclination towards using more detailed approaches in market segmentation. The process entails </w:t>
      </w:r>
      <w:proofErr w:type="spellStart"/>
      <w:r w:rsidRPr="002474B3">
        <w:rPr>
          <w:lang w:val="en-US"/>
        </w:rPr>
        <w:t>categorising</w:t>
      </w:r>
      <w:proofErr w:type="spellEnd"/>
      <w:r w:rsidRPr="002474B3">
        <w:rPr>
          <w:lang w:val="en-US"/>
        </w:rPr>
        <w:t xml:space="preserve"> markets into discrete classifications, which are selected based on characteristics like demographics, psychographics, location, and consumer </w:t>
      </w:r>
      <w:proofErr w:type="spellStart"/>
      <w:r w:rsidRPr="002474B3">
        <w:rPr>
          <w:lang w:val="en-US"/>
        </w:rPr>
        <w:t>behaviour</w:t>
      </w:r>
      <w:proofErr w:type="spellEnd"/>
      <w:sdt>
        <w:sdtPr>
          <w:rPr>
            <w:lang w:val="en-US"/>
          </w:rPr>
          <w:id w:val="2121106775"/>
          <w:citation/>
        </w:sdtPr>
        <w:sdtEndPr/>
        <w:sdtContent>
          <w:r w:rsidR="00796242">
            <w:rPr>
              <w:lang w:val="en-US"/>
            </w:rPr>
            <w:fldChar w:fldCharType="begin"/>
          </w:r>
          <w:r w:rsidR="00796242">
            <w:rPr>
              <w:lang w:val="en-US"/>
            </w:rPr>
            <w:instrText xml:space="preserve"> CITATION Pal12 \l 1033 </w:instrText>
          </w:r>
          <w:r w:rsidR="00796242">
            <w:rPr>
              <w:lang w:val="en-US"/>
            </w:rPr>
            <w:fldChar w:fldCharType="separate"/>
          </w:r>
          <w:r w:rsidR="00796242">
            <w:rPr>
              <w:noProof/>
              <w:lang w:val="en-US"/>
            </w:rPr>
            <w:t xml:space="preserve"> </w:t>
          </w:r>
          <w:r w:rsidR="00796242" w:rsidRPr="00796242">
            <w:rPr>
              <w:noProof/>
              <w:lang w:val="en-US"/>
            </w:rPr>
            <w:t>(Palmer, 2012)</w:t>
          </w:r>
          <w:r w:rsidR="00796242">
            <w:rPr>
              <w:lang w:val="en-US"/>
            </w:rPr>
            <w:fldChar w:fldCharType="end"/>
          </w:r>
        </w:sdtContent>
      </w:sdt>
      <w:r w:rsidRPr="002474B3">
        <w:rPr>
          <w:lang w:val="en-US"/>
        </w:rPr>
        <w:t>. Reckitt Benckiser is a prime example of how market segmentation, precision targeting, and strategic positioning contribute to business growth and consumer satisfaction. This is attributed to the company's diverse product portfolio and global presence.</w:t>
      </w:r>
    </w:p>
    <w:p w14:paraId="72C10F31" w14:textId="3C7AA33B" w:rsidR="00633FD6" w:rsidRDefault="002474B3" w:rsidP="00BF43AC">
      <w:pPr>
        <w:rPr>
          <w:lang w:val="en-US"/>
        </w:rPr>
      </w:pPr>
      <w:r w:rsidRPr="002474B3">
        <w:rPr>
          <w:lang w:val="en-US"/>
        </w:rPr>
        <w:t xml:space="preserve">The importance of the blog lies in its ability to evaluate Reckitt Benckiser's </w:t>
      </w:r>
      <w:proofErr w:type="spellStart"/>
      <w:r w:rsidRPr="002474B3">
        <w:rPr>
          <w:lang w:val="en-US"/>
        </w:rPr>
        <w:t>endeavours</w:t>
      </w:r>
      <w:proofErr w:type="spellEnd"/>
      <w:r w:rsidRPr="002474B3">
        <w:rPr>
          <w:lang w:val="en-US"/>
        </w:rPr>
        <w:t xml:space="preserve"> within these areas thoroughly. The objective of this study is to examine the segmentation tactics </w:t>
      </w:r>
      <w:proofErr w:type="spellStart"/>
      <w:r w:rsidRPr="002474B3">
        <w:rPr>
          <w:lang w:val="en-US"/>
        </w:rPr>
        <w:t>utilised</w:t>
      </w:r>
      <w:proofErr w:type="spellEnd"/>
      <w:r w:rsidRPr="002474B3">
        <w:rPr>
          <w:lang w:val="en-US"/>
        </w:rPr>
        <w:t xml:space="preserve"> by the company to understand the approaches adopted for identifying and </w:t>
      </w:r>
      <w:proofErr w:type="spellStart"/>
      <w:r w:rsidRPr="002474B3">
        <w:rPr>
          <w:lang w:val="en-US"/>
        </w:rPr>
        <w:t>categorising</w:t>
      </w:r>
      <w:proofErr w:type="spellEnd"/>
      <w:r w:rsidRPr="002474B3">
        <w:rPr>
          <w:lang w:val="en-US"/>
        </w:rPr>
        <w:t xml:space="preserve"> its diverse consumer population</w:t>
      </w:r>
      <w:sdt>
        <w:sdtPr>
          <w:rPr>
            <w:lang w:val="en-US"/>
          </w:rPr>
          <w:id w:val="-1515831919"/>
          <w:citation/>
        </w:sdtPr>
        <w:sdtEndPr/>
        <w:sdtContent>
          <w:r w:rsidR="00796242">
            <w:rPr>
              <w:lang w:val="en-US"/>
            </w:rPr>
            <w:fldChar w:fldCharType="begin"/>
          </w:r>
          <w:r w:rsidR="00796242">
            <w:rPr>
              <w:lang w:val="en-US"/>
            </w:rPr>
            <w:instrText xml:space="preserve"> CITATION Rec23 \l 1033 </w:instrText>
          </w:r>
          <w:r w:rsidR="00796242">
            <w:rPr>
              <w:lang w:val="en-US"/>
            </w:rPr>
            <w:fldChar w:fldCharType="separate"/>
          </w:r>
          <w:r w:rsidR="00796242">
            <w:rPr>
              <w:noProof/>
              <w:lang w:val="en-US"/>
            </w:rPr>
            <w:t xml:space="preserve"> </w:t>
          </w:r>
          <w:r w:rsidR="00796242" w:rsidRPr="00796242">
            <w:rPr>
              <w:noProof/>
              <w:lang w:val="en-US"/>
            </w:rPr>
            <w:t>(Reckitt Benckiser, 2023)</w:t>
          </w:r>
          <w:r w:rsidR="00796242">
            <w:rPr>
              <w:lang w:val="en-US"/>
            </w:rPr>
            <w:fldChar w:fldCharType="end"/>
          </w:r>
        </w:sdtContent>
      </w:sdt>
      <w:r w:rsidRPr="002474B3">
        <w:rPr>
          <w:lang w:val="en-US"/>
        </w:rPr>
        <w:t xml:space="preserve">. </w:t>
      </w:r>
      <w:r w:rsidR="00BF43AC" w:rsidRPr="00BF43AC">
        <w:rPr>
          <w:lang w:val="en-US"/>
        </w:rPr>
        <w:t>The analysis of targeting strategies will show how Reckitt Benckiser focuses its marketing actions on specific segments, improving efficiency and impact. The study of positioning strategies will reveal how the company secures a unique place in the consumer's mind, setting itself apart from competitors. Exploring the 7Ps—Product, Price, Place, Promotion, People, Processes, and Physical Evidence—will provide a thorough picture of the company’s marketing mix, highlighting how each factor contributes to the overall marketing strategy</w:t>
      </w:r>
      <w:sdt>
        <w:sdtPr>
          <w:rPr>
            <w:lang w:val="en-US"/>
          </w:rPr>
          <w:id w:val="1528302844"/>
          <w:citation/>
        </w:sdtPr>
        <w:sdtEndPr/>
        <w:sdtContent>
          <w:r w:rsidR="00796242">
            <w:rPr>
              <w:lang w:val="en-US"/>
            </w:rPr>
            <w:fldChar w:fldCharType="begin"/>
          </w:r>
          <w:r w:rsidR="00796242">
            <w:rPr>
              <w:lang w:val="en-US"/>
            </w:rPr>
            <w:instrText xml:space="preserve"> CITATION Išo16 \l 1033 </w:instrText>
          </w:r>
          <w:r w:rsidR="00796242">
            <w:rPr>
              <w:lang w:val="en-US"/>
            </w:rPr>
            <w:fldChar w:fldCharType="separate"/>
          </w:r>
          <w:r w:rsidR="00796242">
            <w:rPr>
              <w:noProof/>
              <w:lang w:val="en-US"/>
            </w:rPr>
            <w:t xml:space="preserve"> </w:t>
          </w:r>
          <w:r w:rsidR="00796242" w:rsidRPr="00796242">
            <w:rPr>
              <w:noProof/>
              <w:lang w:val="en-US"/>
            </w:rPr>
            <w:t>(Išoraitė, 2016)</w:t>
          </w:r>
          <w:r w:rsidR="00796242">
            <w:rPr>
              <w:lang w:val="en-US"/>
            </w:rPr>
            <w:fldChar w:fldCharType="end"/>
          </w:r>
        </w:sdtContent>
      </w:sdt>
      <w:r w:rsidR="00BF43AC" w:rsidRPr="00BF43AC">
        <w:rPr>
          <w:lang w:val="en-US"/>
        </w:rPr>
        <w:t>.</w:t>
      </w:r>
    </w:p>
    <w:p w14:paraId="5522F5C2" w14:textId="28CD552D" w:rsidR="00633FD6" w:rsidRDefault="00633FD6" w:rsidP="00D0708F">
      <w:pPr>
        <w:pStyle w:val="Heading1"/>
      </w:pPr>
      <w:bookmarkStart w:id="1" w:name="_Toc151637172"/>
      <w:bookmarkStart w:id="2" w:name="_Toc151880798"/>
      <w:r w:rsidRPr="00633FD6">
        <w:lastRenderedPageBreak/>
        <w:t xml:space="preserve">The STP strategies of </w:t>
      </w:r>
      <w:bookmarkEnd w:id="1"/>
      <w:r w:rsidR="00D0708F" w:rsidRPr="00D0708F">
        <w:rPr>
          <w:lang w:val="en-US"/>
        </w:rPr>
        <w:t>Reckitt Benckiser</w:t>
      </w:r>
      <w:bookmarkEnd w:id="2"/>
    </w:p>
    <w:p w14:paraId="42A21E62" w14:textId="48C70D1E" w:rsidR="00633FD6" w:rsidRDefault="00633FD6" w:rsidP="00BF43AC">
      <w:pPr>
        <w:rPr>
          <w:bCs/>
        </w:rPr>
      </w:pPr>
      <w:r w:rsidRPr="00633FD6">
        <w:rPr>
          <w:bCs/>
        </w:rPr>
        <w:t xml:space="preserve">The STP model is a well-known marketing framework that aims to redefine the target audience and an organisation's selling its products and services. Implementing a Segmentation, Targeting, and Positioning (STP) model </w:t>
      </w:r>
      <w:r w:rsidR="00D0708F" w:rsidRPr="00633FD6">
        <w:rPr>
          <w:bCs/>
        </w:rPr>
        <w:t>allows</w:t>
      </w:r>
      <w:r w:rsidRPr="00633FD6">
        <w:rPr>
          <w:bCs/>
        </w:rPr>
        <w:t xml:space="preserve"> an organisation to recognise the relevance, focus, and personalisation of client marketing messages</w:t>
      </w:r>
      <w:sdt>
        <w:sdtPr>
          <w:rPr>
            <w:bCs/>
          </w:rPr>
          <w:id w:val="77108658"/>
          <w:citation/>
        </w:sdtPr>
        <w:sdtEndPr/>
        <w:sdtContent>
          <w:r>
            <w:rPr>
              <w:bCs/>
            </w:rPr>
            <w:fldChar w:fldCharType="begin"/>
          </w:r>
          <w:r>
            <w:rPr>
              <w:bCs/>
              <w:lang w:val="en-US"/>
            </w:rPr>
            <w:instrText xml:space="preserve"> CITATION Kot10 \l 1033 </w:instrText>
          </w:r>
          <w:r>
            <w:rPr>
              <w:bCs/>
            </w:rPr>
            <w:fldChar w:fldCharType="separate"/>
          </w:r>
          <w:r>
            <w:rPr>
              <w:bCs/>
              <w:noProof/>
              <w:lang w:val="en-US"/>
            </w:rPr>
            <w:t xml:space="preserve"> </w:t>
          </w:r>
          <w:r w:rsidRPr="00633FD6">
            <w:rPr>
              <w:noProof/>
              <w:lang w:val="en-US"/>
            </w:rPr>
            <w:t>(Kotler, et al., 2010)</w:t>
          </w:r>
          <w:r>
            <w:rPr>
              <w:bCs/>
            </w:rPr>
            <w:fldChar w:fldCharType="end"/>
          </w:r>
        </w:sdtContent>
      </w:sdt>
      <w:r w:rsidRPr="00633FD6">
        <w:rPr>
          <w:bCs/>
        </w:rPr>
        <w:t xml:space="preserve">. It also has a significant </w:t>
      </w:r>
      <w:r w:rsidR="00D0708F" w:rsidRPr="00633FD6">
        <w:rPr>
          <w:bCs/>
        </w:rPr>
        <w:t>influence</w:t>
      </w:r>
      <w:r w:rsidRPr="00633FD6">
        <w:rPr>
          <w:bCs/>
        </w:rPr>
        <w:t xml:space="preserve"> on the productivity and profitability of the company.</w:t>
      </w:r>
    </w:p>
    <w:p w14:paraId="43889FFA" w14:textId="005B1E32" w:rsidR="00633FD6" w:rsidRDefault="00633FD6" w:rsidP="00633FD6">
      <w:pPr>
        <w:jc w:val="center"/>
        <w:rPr>
          <w:bCs/>
        </w:rPr>
      </w:pPr>
      <w:r w:rsidRPr="00633FD6">
        <w:rPr>
          <w:bCs/>
          <w:noProof/>
        </w:rPr>
        <w:drawing>
          <wp:inline distT="0" distB="0" distL="0" distR="0" wp14:anchorId="73005A4E" wp14:editId="6F149B3F">
            <wp:extent cx="3577893" cy="1663600"/>
            <wp:effectExtent l="0" t="0" r="3810" b="0"/>
            <wp:docPr id="726456757" name="Picture 2" descr="STP Marketing Analysis: Segmentation, Targeting, Positioning | Se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P Marketing Analysis: Segmentation, Targeting, Positioning | Sender"/>
                    <pic:cNvPicPr>
                      <a:picLocks noChangeAspect="1" noChangeArrowheads="1"/>
                    </pic:cNvPicPr>
                  </pic:nvPicPr>
                  <pic:blipFill rotWithShape="1">
                    <a:blip r:embed="rId8">
                      <a:extLst>
                        <a:ext uri="{28A0092B-C50C-407E-A947-70E740481C1C}">
                          <a14:useLocalDpi xmlns:a14="http://schemas.microsoft.com/office/drawing/2010/main" val="0"/>
                        </a:ext>
                      </a:extLst>
                    </a:blip>
                    <a:srcRect l="6288" t="10238" r="5666" b="15169"/>
                    <a:stretch/>
                  </pic:blipFill>
                  <pic:spPr bwMode="auto">
                    <a:xfrm>
                      <a:off x="0" y="0"/>
                      <a:ext cx="3596653" cy="1672323"/>
                    </a:xfrm>
                    <a:prstGeom prst="rect">
                      <a:avLst/>
                    </a:prstGeom>
                    <a:noFill/>
                    <a:ln>
                      <a:noFill/>
                    </a:ln>
                    <a:extLst>
                      <a:ext uri="{53640926-AAD7-44D8-BBD7-CCE9431645EC}">
                        <a14:shadowObscured xmlns:a14="http://schemas.microsoft.com/office/drawing/2010/main"/>
                      </a:ext>
                    </a:extLst>
                  </pic:spPr>
                </pic:pic>
              </a:graphicData>
            </a:graphic>
          </wp:inline>
        </w:drawing>
      </w:r>
    </w:p>
    <w:p w14:paraId="4D7D2BEA" w14:textId="629195DF" w:rsidR="00633FD6" w:rsidRPr="00D0708F" w:rsidRDefault="00633FD6" w:rsidP="00D0708F">
      <w:pPr>
        <w:jc w:val="center"/>
        <w:rPr>
          <w:bCs/>
        </w:rPr>
      </w:pPr>
      <w:r>
        <w:rPr>
          <w:bCs/>
        </w:rPr>
        <w:t xml:space="preserve">Figure: STP Marketing Model; source: </w:t>
      </w:r>
      <w:sdt>
        <w:sdtPr>
          <w:rPr>
            <w:bCs/>
          </w:rPr>
          <w:id w:val="734049133"/>
          <w:citation/>
        </w:sdtPr>
        <w:sdtEndPr/>
        <w:sdtContent>
          <w:r w:rsidR="00D0708F">
            <w:rPr>
              <w:bCs/>
            </w:rPr>
            <w:fldChar w:fldCharType="begin"/>
          </w:r>
          <w:r w:rsidR="00D0708F">
            <w:rPr>
              <w:bCs/>
              <w:lang w:val="en-US"/>
            </w:rPr>
            <w:instrText xml:space="preserve"> CITATION Pal12 \l 1033 </w:instrText>
          </w:r>
          <w:r w:rsidR="00D0708F">
            <w:rPr>
              <w:bCs/>
            </w:rPr>
            <w:fldChar w:fldCharType="separate"/>
          </w:r>
          <w:r w:rsidR="00D0708F" w:rsidRPr="00D0708F">
            <w:rPr>
              <w:noProof/>
              <w:lang w:val="en-US"/>
            </w:rPr>
            <w:t>(Palmer, 2012)</w:t>
          </w:r>
          <w:r w:rsidR="00D0708F">
            <w:rPr>
              <w:bCs/>
            </w:rPr>
            <w:fldChar w:fldCharType="end"/>
          </w:r>
        </w:sdtContent>
      </w:sdt>
    </w:p>
    <w:p w14:paraId="21F654A9" w14:textId="3640A386" w:rsidR="00717F37" w:rsidRPr="00633FD6" w:rsidRDefault="00717F37" w:rsidP="00633FD6">
      <w:pPr>
        <w:rPr>
          <w:b/>
          <w:bCs/>
          <w:sz w:val="28"/>
          <w:szCs w:val="24"/>
          <w:lang w:val="en-US"/>
        </w:rPr>
      </w:pPr>
      <w:r w:rsidRPr="00633FD6">
        <w:rPr>
          <w:b/>
          <w:bCs/>
          <w:sz w:val="28"/>
          <w:szCs w:val="24"/>
          <w:lang w:val="en-US"/>
        </w:rPr>
        <w:t>Segmentation of Reckitt Benckiser</w:t>
      </w:r>
    </w:p>
    <w:p w14:paraId="6CBF545A" w14:textId="321721DB" w:rsidR="00633FD6" w:rsidRPr="00D01408" w:rsidRDefault="00D01408" w:rsidP="00D01408">
      <w:pPr>
        <w:rPr>
          <w:lang w:val="en-US"/>
        </w:rPr>
      </w:pPr>
      <w:r w:rsidRPr="00D01408">
        <w:rPr>
          <w:lang w:val="en-US"/>
        </w:rPr>
        <w:t xml:space="preserve">Market segmentation separates a market into groups of buyers with different needs, characteristics, or </w:t>
      </w:r>
      <w:proofErr w:type="spellStart"/>
      <w:r w:rsidRPr="00D01408">
        <w:rPr>
          <w:lang w:val="en-US"/>
        </w:rPr>
        <w:t>behavio</w:t>
      </w:r>
      <w:r w:rsidR="00C80BC9">
        <w:rPr>
          <w:lang w:val="en-US"/>
        </w:rPr>
        <w:t>u</w:t>
      </w:r>
      <w:r w:rsidRPr="00D01408">
        <w:rPr>
          <w:lang w:val="en-US"/>
        </w:rPr>
        <w:t>rs</w:t>
      </w:r>
      <w:proofErr w:type="spellEnd"/>
      <w:r w:rsidRPr="00D01408">
        <w:rPr>
          <w:lang w:val="en-US"/>
        </w:rPr>
        <w:t xml:space="preserve">. It </w:t>
      </w:r>
      <w:r w:rsidR="00C80BC9">
        <w:rPr>
          <w:lang w:val="en-US"/>
        </w:rPr>
        <w:t>i</w:t>
      </w:r>
      <w:r w:rsidRPr="00D01408">
        <w:rPr>
          <w:lang w:val="en-US"/>
        </w:rPr>
        <w:t>s a vital concept in modern marketing</w:t>
      </w:r>
      <w:sdt>
        <w:sdtPr>
          <w:rPr>
            <w:lang w:val="en-US"/>
          </w:rPr>
          <w:id w:val="377595120"/>
          <w:citation/>
        </w:sdtPr>
        <w:sdtEndPr/>
        <w:sdtContent>
          <w:r w:rsidR="00796242">
            <w:rPr>
              <w:lang w:val="en-US"/>
            </w:rPr>
            <w:fldChar w:fldCharType="begin"/>
          </w:r>
          <w:r w:rsidR="00796242">
            <w:rPr>
              <w:lang w:val="en-US"/>
            </w:rPr>
            <w:instrText xml:space="preserve"> CITATION Kum23 \l 1033 </w:instrText>
          </w:r>
          <w:r w:rsidR="00796242">
            <w:rPr>
              <w:lang w:val="en-US"/>
            </w:rPr>
            <w:fldChar w:fldCharType="separate"/>
          </w:r>
          <w:r w:rsidR="00796242">
            <w:rPr>
              <w:noProof/>
              <w:lang w:val="en-US"/>
            </w:rPr>
            <w:t xml:space="preserve"> </w:t>
          </w:r>
          <w:r w:rsidR="00796242" w:rsidRPr="00796242">
            <w:rPr>
              <w:noProof/>
              <w:lang w:val="en-US"/>
            </w:rPr>
            <w:t>(Kumar, 2023)</w:t>
          </w:r>
          <w:r w:rsidR="00796242">
            <w:rPr>
              <w:lang w:val="en-US"/>
            </w:rPr>
            <w:fldChar w:fldCharType="end"/>
          </w:r>
        </w:sdtContent>
      </w:sdt>
      <w:r w:rsidRPr="00D01408">
        <w:rPr>
          <w:lang w:val="en-US"/>
        </w:rPr>
        <w:t>. Reckitt Benckiser, a leader in consumer health and hygiene, uses market segmentation strategically. This technique sharpens its competitive advantage and meets varied consumer needs</w:t>
      </w:r>
      <w:sdt>
        <w:sdtPr>
          <w:rPr>
            <w:lang w:val="en-US"/>
          </w:rPr>
          <w:id w:val="-1263612206"/>
          <w:citation/>
        </w:sdtPr>
        <w:sdtEndPr/>
        <w:sdtContent>
          <w:r w:rsidR="00796242">
            <w:rPr>
              <w:lang w:val="en-US"/>
            </w:rPr>
            <w:fldChar w:fldCharType="begin"/>
          </w:r>
          <w:r w:rsidR="00796242">
            <w:rPr>
              <w:lang w:val="en-US"/>
            </w:rPr>
            <w:instrText xml:space="preserve"> CITATION Rec22 \l 1033 </w:instrText>
          </w:r>
          <w:r w:rsidR="00796242">
            <w:rPr>
              <w:lang w:val="en-US"/>
            </w:rPr>
            <w:fldChar w:fldCharType="separate"/>
          </w:r>
          <w:r w:rsidR="00796242">
            <w:rPr>
              <w:noProof/>
              <w:lang w:val="en-US"/>
            </w:rPr>
            <w:t xml:space="preserve"> </w:t>
          </w:r>
          <w:r w:rsidR="00796242" w:rsidRPr="00796242">
            <w:rPr>
              <w:noProof/>
              <w:lang w:val="en-US"/>
            </w:rPr>
            <w:t>(Reckitt Benckiser, 2022)</w:t>
          </w:r>
          <w:r w:rsidR="00796242">
            <w:rPr>
              <w:lang w:val="en-US"/>
            </w:rPr>
            <w:fldChar w:fldCharType="end"/>
          </w:r>
        </w:sdtContent>
      </w:sdt>
      <w:r w:rsidRPr="00D01408">
        <w:rPr>
          <w:lang w:val="en-US"/>
        </w:rPr>
        <w:t>.</w:t>
      </w:r>
    </w:p>
    <w:p w14:paraId="6C46ABC9" w14:textId="5A553715" w:rsidR="00D0708F" w:rsidRDefault="00D01408" w:rsidP="00D01408">
      <w:pPr>
        <w:rPr>
          <w:lang w:val="en-US"/>
        </w:rPr>
      </w:pPr>
      <w:r w:rsidRPr="00D01408">
        <w:rPr>
          <w:b/>
          <w:bCs/>
          <w:lang w:val="en-US"/>
        </w:rPr>
        <w:t>Demographic Segmentation</w:t>
      </w:r>
    </w:p>
    <w:p w14:paraId="426D51D2" w14:textId="1D62A452" w:rsidR="00D01408" w:rsidRPr="00D01408" w:rsidRDefault="00D01408" w:rsidP="00D01408">
      <w:pPr>
        <w:rPr>
          <w:lang w:val="en-US"/>
        </w:rPr>
      </w:pPr>
      <w:r w:rsidRPr="00D01408">
        <w:rPr>
          <w:lang w:val="en-US"/>
        </w:rPr>
        <w:t xml:space="preserve">In demographic segmentation, Reckitt Benckiser </w:t>
      </w:r>
      <w:proofErr w:type="spellStart"/>
      <w:r w:rsidRPr="00D01408">
        <w:rPr>
          <w:lang w:val="en-US"/>
        </w:rPr>
        <w:t>categori</w:t>
      </w:r>
      <w:r w:rsidR="00C80BC9">
        <w:rPr>
          <w:lang w:val="en-US"/>
        </w:rPr>
        <w:t>s</w:t>
      </w:r>
      <w:r w:rsidRPr="00D01408">
        <w:rPr>
          <w:lang w:val="en-US"/>
        </w:rPr>
        <w:t>es</w:t>
      </w:r>
      <w:proofErr w:type="spellEnd"/>
      <w:r w:rsidRPr="00D01408">
        <w:rPr>
          <w:lang w:val="en-US"/>
        </w:rPr>
        <w:t xml:space="preserve"> its market based on age, gender, income, and family size</w:t>
      </w:r>
      <w:sdt>
        <w:sdtPr>
          <w:rPr>
            <w:lang w:val="en-US"/>
          </w:rPr>
          <w:id w:val="-739642588"/>
          <w:citation/>
        </w:sdtPr>
        <w:sdtEndPr/>
        <w:sdtContent>
          <w:r w:rsidR="00796242">
            <w:rPr>
              <w:lang w:val="en-US"/>
            </w:rPr>
            <w:fldChar w:fldCharType="begin"/>
          </w:r>
          <w:r w:rsidR="00796242">
            <w:rPr>
              <w:lang w:val="en-US"/>
            </w:rPr>
            <w:instrText xml:space="preserve"> CITATION Mas14 \l 1033 </w:instrText>
          </w:r>
          <w:r w:rsidR="00796242">
            <w:rPr>
              <w:lang w:val="en-US"/>
            </w:rPr>
            <w:fldChar w:fldCharType="separate"/>
          </w:r>
          <w:r w:rsidR="00796242">
            <w:rPr>
              <w:noProof/>
              <w:lang w:val="en-US"/>
            </w:rPr>
            <w:t xml:space="preserve"> </w:t>
          </w:r>
          <w:r w:rsidR="00796242" w:rsidRPr="00796242">
            <w:rPr>
              <w:noProof/>
              <w:lang w:val="en-US"/>
            </w:rPr>
            <w:t>(Masterson &amp; Pickton, 2014)</w:t>
          </w:r>
          <w:r w:rsidR="00796242">
            <w:rPr>
              <w:lang w:val="en-US"/>
            </w:rPr>
            <w:fldChar w:fldCharType="end"/>
          </w:r>
        </w:sdtContent>
      </w:sdt>
      <w:r w:rsidRPr="00D01408">
        <w:rPr>
          <w:lang w:val="en-US"/>
        </w:rPr>
        <w:t xml:space="preserve">. The company's health products target specific age groups. Products like Enfamil are available for infants, while adults find relief with Nurofen for pain. Gender-specific products like </w:t>
      </w:r>
      <w:proofErr w:type="spellStart"/>
      <w:r w:rsidRPr="00D01408">
        <w:rPr>
          <w:lang w:val="en-US"/>
        </w:rPr>
        <w:t>Veet</w:t>
      </w:r>
      <w:proofErr w:type="spellEnd"/>
      <w:r w:rsidRPr="00D01408">
        <w:rPr>
          <w:lang w:val="en-US"/>
        </w:rPr>
        <w:t xml:space="preserve"> focus on female grooming needs</w:t>
      </w:r>
      <w:sdt>
        <w:sdtPr>
          <w:rPr>
            <w:lang w:val="en-US"/>
          </w:rPr>
          <w:id w:val="504791351"/>
          <w:citation/>
        </w:sdtPr>
        <w:sdtEndPr/>
        <w:sdtContent>
          <w:r w:rsidR="00796242">
            <w:rPr>
              <w:lang w:val="en-US"/>
            </w:rPr>
            <w:fldChar w:fldCharType="begin"/>
          </w:r>
          <w:r w:rsidR="00796242">
            <w:rPr>
              <w:lang w:val="en-US"/>
            </w:rPr>
            <w:instrText xml:space="preserve"> CITATION Rec22 \l 1033 </w:instrText>
          </w:r>
          <w:r w:rsidR="00796242">
            <w:rPr>
              <w:lang w:val="en-US"/>
            </w:rPr>
            <w:fldChar w:fldCharType="separate"/>
          </w:r>
          <w:r w:rsidR="00796242">
            <w:rPr>
              <w:noProof/>
              <w:lang w:val="en-US"/>
            </w:rPr>
            <w:t xml:space="preserve"> </w:t>
          </w:r>
          <w:r w:rsidR="00796242" w:rsidRPr="00796242">
            <w:rPr>
              <w:noProof/>
              <w:lang w:val="en-US"/>
            </w:rPr>
            <w:t>(Reckitt Benckiser, 2022)</w:t>
          </w:r>
          <w:r w:rsidR="00796242">
            <w:rPr>
              <w:lang w:val="en-US"/>
            </w:rPr>
            <w:fldChar w:fldCharType="end"/>
          </w:r>
        </w:sdtContent>
      </w:sdt>
      <w:r w:rsidRPr="00D01408">
        <w:rPr>
          <w:lang w:val="en-US"/>
        </w:rPr>
        <w:t xml:space="preserve">. This segmentation allows Reckitt Benckiser to </w:t>
      </w:r>
      <w:proofErr w:type="spellStart"/>
      <w:r w:rsidRPr="00D01408">
        <w:rPr>
          <w:lang w:val="en-US"/>
        </w:rPr>
        <w:t>customi</w:t>
      </w:r>
      <w:r w:rsidR="00C80BC9">
        <w:rPr>
          <w:lang w:val="en-US"/>
        </w:rPr>
        <w:t>s</w:t>
      </w:r>
      <w:r w:rsidRPr="00D01408">
        <w:rPr>
          <w:lang w:val="en-US"/>
        </w:rPr>
        <w:t>e</w:t>
      </w:r>
      <w:proofErr w:type="spellEnd"/>
      <w:r w:rsidRPr="00D01408">
        <w:rPr>
          <w:lang w:val="en-US"/>
        </w:rPr>
        <w:t xml:space="preserve"> its marketing strategies and product development. It thus improves appeal and applicability for each demographic group.</w:t>
      </w:r>
    </w:p>
    <w:p w14:paraId="25963C90" w14:textId="108CABB7" w:rsidR="00D0708F" w:rsidRDefault="00D01408" w:rsidP="00D01408">
      <w:pPr>
        <w:rPr>
          <w:lang w:val="en-US"/>
        </w:rPr>
      </w:pPr>
      <w:r w:rsidRPr="00D01408">
        <w:rPr>
          <w:b/>
          <w:bCs/>
          <w:lang w:val="en-US"/>
        </w:rPr>
        <w:t>Psychographic Segmentation</w:t>
      </w:r>
    </w:p>
    <w:p w14:paraId="76E8C08C" w14:textId="6E394197" w:rsidR="00D01408" w:rsidRPr="00D01408" w:rsidRDefault="00D01408" w:rsidP="00D01408">
      <w:pPr>
        <w:rPr>
          <w:lang w:val="en-US"/>
        </w:rPr>
      </w:pPr>
      <w:r w:rsidRPr="00D01408">
        <w:rPr>
          <w:lang w:val="en-US"/>
        </w:rPr>
        <w:lastRenderedPageBreak/>
        <w:t xml:space="preserve">Reckitt Benckiser also practices psychographic segmentation. This method splits the market based on lifestyle, social class, and personality traits. </w:t>
      </w:r>
      <w:r w:rsidR="00C80BC9">
        <w:rPr>
          <w:lang w:val="en-US"/>
        </w:rPr>
        <w:t>As seen in products like Dettol, the company's emphasis on sustainability and health a</w:t>
      </w:r>
      <w:r w:rsidRPr="00D01408">
        <w:rPr>
          <w:lang w:val="en-US"/>
        </w:rPr>
        <w:t>ttracts consumers</w:t>
      </w:r>
      <w:r w:rsidR="00C80BC9">
        <w:rPr>
          <w:lang w:val="en-US"/>
        </w:rPr>
        <w:t>'</w:t>
      </w:r>
      <w:r w:rsidRPr="00D01408">
        <w:rPr>
          <w:lang w:val="en-US"/>
        </w:rPr>
        <w:t xml:space="preserve"> consciou</w:t>
      </w:r>
      <w:r w:rsidR="00C80BC9">
        <w:rPr>
          <w:lang w:val="en-US"/>
        </w:rPr>
        <w:t>snes</w:t>
      </w:r>
      <w:r w:rsidRPr="00D01408">
        <w:rPr>
          <w:lang w:val="en-US"/>
        </w:rPr>
        <w:t>s about the environment and health</w:t>
      </w:r>
      <w:sdt>
        <w:sdtPr>
          <w:rPr>
            <w:lang w:val="en-US"/>
          </w:rPr>
          <w:id w:val="420382356"/>
          <w:citation/>
        </w:sdtPr>
        <w:sdtEndPr/>
        <w:sdtContent>
          <w:r w:rsidR="00796242">
            <w:rPr>
              <w:lang w:val="en-US"/>
            </w:rPr>
            <w:fldChar w:fldCharType="begin"/>
          </w:r>
          <w:r w:rsidR="00796242">
            <w:rPr>
              <w:lang w:val="en-US"/>
            </w:rPr>
            <w:instrText xml:space="preserve"> CITATION Waf19 \l 1033 </w:instrText>
          </w:r>
          <w:r w:rsidR="00796242">
            <w:rPr>
              <w:lang w:val="en-US"/>
            </w:rPr>
            <w:fldChar w:fldCharType="separate"/>
          </w:r>
          <w:r w:rsidR="00796242">
            <w:rPr>
              <w:noProof/>
              <w:lang w:val="en-US"/>
            </w:rPr>
            <w:t xml:space="preserve"> </w:t>
          </w:r>
          <w:r w:rsidR="00796242" w:rsidRPr="00796242">
            <w:rPr>
              <w:noProof/>
              <w:lang w:val="en-US"/>
            </w:rPr>
            <w:t>(Wafa, 2019)</w:t>
          </w:r>
          <w:r w:rsidR="00796242">
            <w:rPr>
              <w:lang w:val="en-US"/>
            </w:rPr>
            <w:fldChar w:fldCharType="end"/>
          </w:r>
        </w:sdtContent>
      </w:sdt>
      <w:r w:rsidRPr="00D01408">
        <w:rPr>
          <w:lang w:val="en-US"/>
        </w:rPr>
        <w:t>. Aligning products with these values, Reckitt Benckiser effectively draws and keeps customers. Their lifestyles and views align with the brand's ethos.</w:t>
      </w:r>
    </w:p>
    <w:p w14:paraId="3F4FF3B5" w14:textId="0C2F96B8" w:rsidR="00D0708F" w:rsidRDefault="00D01408" w:rsidP="00D01408">
      <w:pPr>
        <w:rPr>
          <w:lang w:val="en-US"/>
        </w:rPr>
      </w:pPr>
      <w:r w:rsidRPr="00D01408">
        <w:rPr>
          <w:b/>
          <w:bCs/>
          <w:lang w:val="en-US"/>
        </w:rPr>
        <w:t>Geographic Segmentation</w:t>
      </w:r>
    </w:p>
    <w:p w14:paraId="262477E5" w14:textId="0F9E19C9" w:rsidR="00D01408" w:rsidRPr="00D01408" w:rsidRDefault="00D01408" w:rsidP="00D01408">
      <w:pPr>
        <w:rPr>
          <w:lang w:val="en-US"/>
        </w:rPr>
      </w:pPr>
      <w:r w:rsidRPr="00D01408">
        <w:rPr>
          <w:lang w:val="en-US"/>
        </w:rPr>
        <w:t xml:space="preserve">Geographic segmentation is essential in Reckitt Benckiser’s strategy. The company changes its products for different areas, considering climate, </w:t>
      </w:r>
      <w:proofErr w:type="spellStart"/>
      <w:r w:rsidRPr="00D01408">
        <w:rPr>
          <w:lang w:val="en-US"/>
        </w:rPr>
        <w:t>urbani</w:t>
      </w:r>
      <w:r w:rsidR="00C80BC9">
        <w:rPr>
          <w:lang w:val="en-US"/>
        </w:rPr>
        <w:t>s</w:t>
      </w:r>
      <w:r w:rsidRPr="00D01408">
        <w:rPr>
          <w:lang w:val="en-US"/>
        </w:rPr>
        <w:t>ation</w:t>
      </w:r>
      <w:proofErr w:type="spellEnd"/>
      <w:r w:rsidRPr="00D01408">
        <w:rPr>
          <w:lang w:val="en-US"/>
        </w:rPr>
        <w:t>, and economic conditions</w:t>
      </w:r>
      <w:sdt>
        <w:sdtPr>
          <w:rPr>
            <w:lang w:val="en-US"/>
          </w:rPr>
          <w:id w:val="1914033924"/>
          <w:citation/>
        </w:sdtPr>
        <w:sdtEndPr/>
        <w:sdtContent>
          <w:r w:rsidR="00796242">
            <w:rPr>
              <w:lang w:val="en-US"/>
            </w:rPr>
            <w:fldChar w:fldCharType="begin"/>
          </w:r>
          <w:r w:rsidR="00796242">
            <w:rPr>
              <w:lang w:val="en-US"/>
            </w:rPr>
            <w:instrText xml:space="preserve"> CITATION And16 \l 1033 </w:instrText>
          </w:r>
          <w:r w:rsidR="00796242">
            <w:rPr>
              <w:lang w:val="en-US"/>
            </w:rPr>
            <w:fldChar w:fldCharType="separate"/>
          </w:r>
          <w:r w:rsidR="00796242">
            <w:rPr>
              <w:noProof/>
              <w:lang w:val="en-US"/>
            </w:rPr>
            <w:t xml:space="preserve"> </w:t>
          </w:r>
          <w:r w:rsidR="00796242" w:rsidRPr="00796242">
            <w:rPr>
              <w:noProof/>
              <w:lang w:val="en-US"/>
            </w:rPr>
            <w:t>(Andaleeb, 2016)</w:t>
          </w:r>
          <w:r w:rsidR="00796242">
            <w:rPr>
              <w:lang w:val="en-US"/>
            </w:rPr>
            <w:fldChar w:fldCharType="end"/>
          </w:r>
        </w:sdtContent>
      </w:sdt>
      <w:r w:rsidRPr="00D01408">
        <w:rPr>
          <w:lang w:val="en-US"/>
        </w:rPr>
        <w:t xml:space="preserve">. For example, pest control products like </w:t>
      </w:r>
      <w:proofErr w:type="spellStart"/>
      <w:r w:rsidRPr="00D01408">
        <w:rPr>
          <w:lang w:val="en-US"/>
        </w:rPr>
        <w:t>Mortein</w:t>
      </w:r>
      <w:proofErr w:type="spellEnd"/>
      <w:r w:rsidRPr="00D01408">
        <w:rPr>
          <w:lang w:val="en-US"/>
        </w:rPr>
        <w:t xml:space="preserve"> feature more in tropical areas where frequent pest problems occur. This approach ensures that products satisfy customers' needs and tastes in various regions.</w:t>
      </w:r>
    </w:p>
    <w:p w14:paraId="73107EC4" w14:textId="467D879A" w:rsidR="00D0708F" w:rsidRDefault="00D01408" w:rsidP="00D01408">
      <w:pPr>
        <w:rPr>
          <w:lang w:val="en-US"/>
        </w:rPr>
      </w:pPr>
      <w:proofErr w:type="spellStart"/>
      <w:r w:rsidRPr="00D01408">
        <w:rPr>
          <w:b/>
          <w:bCs/>
          <w:lang w:val="en-US"/>
        </w:rPr>
        <w:t>Behavio</w:t>
      </w:r>
      <w:r w:rsidR="00C80BC9">
        <w:rPr>
          <w:b/>
          <w:bCs/>
          <w:lang w:val="en-US"/>
        </w:rPr>
        <w:t>u</w:t>
      </w:r>
      <w:r w:rsidRPr="00D01408">
        <w:rPr>
          <w:b/>
          <w:bCs/>
          <w:lang w:val="en-US"/>
        </w:rPr>
        <w:t>ral</w:t>
      </w:r>
      <w:proofErr w:type="spellEnd"/>
      <w:r w:rsidRPr="00D01408">
        <w:rPr>
          <w:b/>
          <w:bCs/>
          <w:lang w:val="en-US"/>
        </w:rPr>
        <w:t xml:space="preserve"> Segmentation</w:t>
      </w:r>
    </w:p>
    <w:p w14:paraId="2093CF29" w14:textId="79454FBA" w:rsidR="00D01408" w:rsidRPr="00D01408" w:rsidRDefault="00D01408" w:rsidP="00D01408">
      <w:pPr>
        <w:rPr>
          <w:lang w:val="en-US"/>
        </w:rPr>
      </w:pPr>
      <w:r w:rsidRPr="00D01408">
        <w:rPr>
          <w:lang w:val="en-US"/>
        </w:rPr>
        <w:t>Reckitt Benckiser also uses behavioral segmentation. It shapes its products according to consumer behavior patterns, usage frequency, and brand loyalty. Products such as Durex run campaigns aimed at sexually active adults, concentrating on safety and pleasure</w:t>
      </w:r>
      <w:sdt>
        <w:sdtPr>
          <w:rPr>
            <w:lang w:val="en-US"/>
          </w:rPr>
          <w:id w:val="-229776878"/>
          <w:citation/>
        </w:sdtPr>
        <w:sdtEndPr/>
        <w:sdtContent>
          <w:r w:rsidR="00796242">
            <w:rPr>
              <w:lang w:val="en-US"/>
            </w:rPr>
            <w:fldChar w:fldCharType="begin"/>
          </w:r>
          <w:r w:rsidR="00796242">
            <w:rPr>
              <w:lang w:val="en-US"/>
            </w:rPr>
            <w:instrText xml:space="preserve"> CITATION Mas14 \l 1033 </w:instrText>
          </w:r>
          <w:r w:rsidR="00796242">
            <w:rPr>
              <w:lang w:val="en-US"/>
            </w:rPr>
            <w:fldChar w:fldCharType="separate"/>
          </w:r>
          <w:r w:rsidR="00796242">
            <w:rPr>
              <w:noProof/>
              <w:lang w:val="en-US"/>
            </w:rPr>
            <w:t xml:space="preserve"> </w:t>
          </w:r>
          <w:r w:rsidR="00796242" w:rsidRPr="00796242">
            <w:rPr>
              <w:noProof/>
              <w:lang w:val="en-US"/>
            </w:rPr>
            <w:t>(Masterson &amp; Pickton, 2014)</w:t>
          </w:r>
          <w:r w:rsidR="00796242">
            <w:rPr>
              <w:lang w:val="en-US"/>
            </w:rPr>
            <w:fldChar w:fldCharType="end"/>
          </w:r>
        </w:sdtContent>
      </w:sdt>
      <w:r w:rsidRPr="00D01408">
        <w:rPr>
          <w:lang w:val="en-US"/>
        </w:rPr>
        <w:t>. This segmentation lets the company meet the individual needs of various consumer groups and build brand loyalty by aligning with their lifestyle choices and preferences</w:t>
      </w:r>
      <w:sdt>
        <w:sdtPr>
          <w:rPr>
            <w:lang w:val="en-US"/>
          </w:rPr>
          <w:id w:val="-1348705652"/>
          <w:citation/>
        </w:sdtPr>
        <w:sdtEndPr/>
        <w:sdtContent>
          <w:r w:rsidR="00796242">
            <w:rPr>
              <w:lang w:val="en-US"/>
            </w:rPr>
            <w:fldChar w:fldCharType="begin"/>
          </w:r>
          <w:r w:rsidR="00796242">
            <w:rPr>
              <w:lang w:val="en-US"/>
            </w:rPr>
            <w:instrText xml:space="preserve"> CITATION Rec22 \l 1033 </w:instrText>
          </w:r>
          <w:r w:rsidR="00796242">
            <w:rPr>
              <w:lang w:val="en-US"/>
            </w:rPr>
            <w:fldChar w:fldCharType="separate"/>
          </w:r>
          <w:r w:rsidR="00796242">
            <w:rPr>
              <w:noProof/>
              <w:lang w:val="en-US"/>
            </w:rPr>
            <w:t xml:space="preserve"> </w:t>
          </w:r>
          <w:r w:rsidR="00796242" w:rsidRPr="00796242">
            <w:rPr>
              <w:noProof/>
              <w:lang w:val="en-US"/>
            </w:rPr>
            <w:t>(Reckitt Benckiser, 2022)</w:t>
          </w:r>
          <w:r w:rsidR="00796242">
            <w:rPr>
              <w:lang w:val="en-US"/>
            </w:rPr>
            <w:fldChar w:fldCharType="end"/>
          </w:r>
        </w:sdtContent>
      </w:sdt>
      <w:r w:rsidRPr="00D01408">
        <w:rPr>
          <w:lang w:val="en-US"/>
        </w:rPr>
        <w:t>.</w:t>
      </w:r>
    </w:p>
    <w:p w14:paraId="718486F2" w14:textId="4B64BC1C" w:rsidR="00D01408" w:rsidRDefault="00D01408" w:rsidP="00717F37">
      <w:pPr>
        <w:rPr>
          <w:lang w:val="en-US"/>
        </w:rPr>
      </w:pPr>
      <w:r w:rsidRPr="00D01408">
        <w:rPr>
          <w:lang w:val="en-US"/>
        </w:rPr>
        <w:t xml:space="preserve">Reckitt Benckiser's skilled application of market segmentation demographic, psychographic, geographic, and </w:t>
      </w:r>
      <w:proofErr w:type="spellStart"/>
      <w:r w:rsidRPr="00D01408">
        <w:rPr>
          <w:lang w:val="en-US"/>
        </w:rPr>
        <w:t>behavio</w:t>
      </w:r>
      <w:r w:rsidR="00C80BC9">
        <w:rPr>
          <w:lang w:val="en-US"/>
        </w:rPr>
        <w:t>u</w:t>
      </w:r>
      <w:r w:rsidRPr="00D01408">
        <w:rPr>
          <w:lang w:val="en-US"/>
        </w:rPr>
        <w:t>ral</w:t>
      </w:r>
      <w:proofErr w:type="spellEnd"/>
      <w:r w:rsidRPr="00D01408">
        <w:rPr>
          <w:lang w:val="en-US"/>
        </w:rPr>
        <w:t xml:space="preserve"> leads to a better understanding of its varied consumer base. This detailed strategy helps the company develop targeted marketing plans, create products that appeal to specific consumer needs, and keep a robust market position worldwide</w:t>
      </w:r>
      <w:sdt>
        <w:sdtPr>
          <w:rPr>
            <w:lang w:val="en-US"/>
          </w:rPr>
          <w:id w:val="418452989"/>
          <w:citation/>
        </w:sdtPr>
        <w:sdtEndPr/>
        <w:sdtContent>
          <w:r w:rsidR="005D0515">
            <w:rPr>
              <w:lang w:val="en-US"/>
            </w:rPr>
            <w:fldChar w:fldCharType="begin"/>
          </w:r>
          <w:r w:rsidR="005D0515">
            <w:rPr>
              <w:lang w:val="en-US"/>
            </w:rPr>
            <w:instrText xml:space="preserve"> CITATION And16 \l 1033 </w:instrText>
          </w:r>
          <w:r w:rsidR="005D0515">
            <w:rPr>
              <w:lang w:val="en-US"/>
            </w:rPr>
            <w:fldChar w:fldCharType="separate"/>
          </w:r>
          <w:r w:rsidR="005D0515">
            <w:rPr>
              <w:noProof/>
              <w:lang w:val="en-US"/>
            </w:rPr>
            <w:t xml:space="preserve"> </w:t>
          </w:r>
          <w:r w:rsidR="005D0515" w:rsidRPr="005D0515">
            <w:rPr>
              <w:noProof/>
              <w:lang w:val="en-US"/>
            </w:rPr>
            <w:t>(Andaleeb, 2016)</w:t>
          </w:r>
          <w:r w:rsidR="005D0515">
            <w:rPr>
              <w:lang w:val="en-US"/>
            </w:rPr>
            <w:fldChar w:fldCharType="end"/>
          </w:r>
        </w:sdtContent>
      </w:sdt>
      <w:r w:rsidRPr="00D01408">
        <w:rPr>
          <w:lang w:val="en-US"/>
        </w:rPr>
        <w:t>. The success of these segmentation strategies highlights their importance in the company's ongoing market relevance and growth.</w:t>
      </w:r>
    </w:p>
    <w:p w14:paraId="51D6F45D" w14:textId="77777777" w:rsidR="00542971" w:rsidRPr="00D0708F" w:rsidRDefault="00542971" w:rsidP="00D0708F">
      <w:pPr>
        <w:rPr>
          <w:b/>
          <w:bCs/>
          <w:sz w:val="28"/>
          <w:szCs w:val="24"/>
          <w:lang w:val="en-US"/>
        </w:rPr>
      </w:pPr>
      <w:r w:rsidRPr="00D0708F">
        <w:rPr>
          <w:b/>
          <w:bCs/>
          <w:sz w:val="28"/>
          <w:szCs w:val="24"/>
          <w:lang w:val="en-US"/>
        </w:rPr>
        <w:t>Targeting Strategies of Reckitt Benckiser</w:t>
      </w:r>
    </w:p>
    <w:p w14:paraId="3E697498" w14:textId="72916BA4" w:rsidR="00542971" w:rsidRDefault="00542971" w:rsidP="00542971">
      <w:pPr>
        <w:rPr>
          <w:lang w:val="en-US"/>
        </w:rPr>
      </w:pPr>
      <w:r w:rsidRPr="00542971">
        <w:rPr>
          <w:lang w:val="en-US"/>
        </w:rPr>
        <w:t xml:space="preserve">After segmenting the market, Reckitt Benckiser's next </w:t>
      </w:r>
      <w:r w:rsidR="00D01408" w:rsidRPr="00542971">
        <w:rPr>
          <w:lang w:val="en-US"/>
        </w:rPr>
        <w:t>crucial</w:t>
      </w:r>
      <w:r w:rsidRPr="00542971">
        <w:rPr>
          <w:lang w:val="en-US"/>
        </w:rPr>
        <w:t xml:space="preserve"> step is targeting –</w:t>
      </w:r>
      <w:r w:rsidR="00D01408" w:rsidRPr="00542971">
        <w:rPr>
          <w:lang w:val="en-US"/>
        </w:rPr>
        <w:t>assessing</w:t>
      </w:r>
      <w:r w:rsidRPr="00542971">
        <w:rPr>
          <w:lang w:val="en-US"/>
        </w:rPr>
        <w:t xml:space="preserve"> and selecting the most valuable segments to serve</w:t>
      </w:r>
      <w:sdt>
        <w:sdtPr>
          <w:rPr>
            <w:lang w:val="en-US"/>
          </w:rPr>
          <w:id w:val="648101127"/>
          <w:citation/>
        </w:sdtPr>
        <w:sdtEndPr/>
        <w:sdtContent>
          <w:r w:rsidR="005D0515">
            <w:rPr>
              <w:lang w:val="en-US"/>
            </w:rPr>
            <w:fldChar w:fldCharType="begin"/>
          </w:r>
          <w:r w:rsidR="005D0515">
            <w:rPr>
              <w:lang w:val="en-US"/>
            </w:rPr>
            <w:instrText xml:space="preserve"> CITATION Lem16 \l 1033 </w:instrText>
          </w:r>
          <w:r w:rsidR="005D0515">
            <w:rPr>
              <w:lang w:val="en-US"/>
            </w:rPr>
            <w:fldChar w:fldCharType="separate"/>
          </w:r>
          <w:r w:rsidR="005D0515">
            <w:rPr>
              <w:noProof/>
              <w:lang w:val="en-US"/>
            </w:rPr>
            <w:t xml:space="preserve"> </w:t>
          </w:r>
          <w:r w:rsidR="005D0515" w:rsidRPr="005D0515">
            <w:rPr>
              <w:noProof/>
              <w:lang w:val="en-US"/>
            </w:rPr>
            <w:t>(Lemon &amp; Verhoef, 2016)</w:t>
          </w:r>
          <w:r w:rsidR="005D0515">
            <w:rPr>
              <w:lang w:val="en-US"/>
            </w:rPr>
            <w:fldChar w:fldCharType="end"/>
          </w:r>
        </w:sdtContent>
      </w:sdt>
      <w:r w:rsidRPr="00542971">
        <w:rPr>
          <w:lang w:val="en-US"/>
        </w:rPr>
        <w:t xml:space="preserve">. The company's targeting strategy is a blend of undifferentiated, differentiated, and niche marketing approaches, each tailored to </w:t>
      </w:r>
      <w:proofErr w:type="spellStart"/>
      <w:r w:rsidRPr="00542971">
        <w:rPr>
          <w:lang w:val="en-US"/>
        </w:rPr>
        <w:t>maximi</w:t>
      </w:r>
      <w:r w:rsidR="00C80BC9">
        <w:rPr>
          <w:lang w:val="en-US"/>
        </w:rPr>
        <w:t>s</w:t>
      </w:r>
      <w:r w:rsidRPr="00542971">
        <w:rPr>
          <w:lang w:val="en-US"/>
        </w:rPr>
        <w:t>e</w:t>
      </w:r>
      <w:proofErr w:type="spellEnd"/>
      <w:r w:rsidRPr="00542971">
        <w:rPr>
          <w:lang w:val="en-US"/>
        </w:rPr>
        <w:t xml:space="preserve"> the impact in its respective segment.</w:t>
      </w:r>
    </w:p>
    <w:p w14:paraId="638DB461" w14:textId="1A482B84" w:rsidR="00D0708F" w:rsidRDefault="00577D07" w:rsidP="00577D07">
      <w:pPr>
        <w:rPr>
          <w:lang w:val="en-US"/>
        </w:rPr>
      </w:pPr>
      <w:r w:rsidRPr="00577D07">
        <w:rPr>
          <w:b/>
          <w:bCs/>
          <w:lang w:val="en-US"/>
        </w:rPr>
        <w:t>Undifferentiated/Mass Marketing</w:t>
      </w:r>
    </w:p>
    <w:p w14:paraId="32AF5153" w14:textId="5BEE6461" w:rsidR="00577D07" w:rsidRPr="00577D07" w:rsidRDefault="00577D07" w:rsidP="00577D07">
      <w:pPr>
        <w:rPr>
          <w:lang w:val="en-US"/>
        </w:rPr>
      </w:pPr>
      <w:r w:rsidRPr="00577D07">
        <w:rPr>
          <w:lang w:val="en-US"/>
        </w:rPr>
        <w:t>Reckitt Benckiser uses an undifferentiated targeting strategy in specific product categories. This strategy targets the entire market with a single offer, highlighting everyday needs instead of differences</w:t>
      </w:r>
      <w:sdt>
        <w:sdtPr>
          <w:rPr>
            <w:lang w:val="en-US"/>
          </w:rPr>
          <w:id w:val="1794018246"/>
          <w:citation/>
        </w:sdtPr>
        <w:sdtEndPr/>
        <w:sdtContent>
          <w:r w:rsidR="005D0515">
            <w:rPr>
              <w:lang w:val="en-US"/>
            </w:rPr>
            <w:fldChar w:fldCharType="begin"/>
          </w:r>
          <w:r w:rsidR="005D0515">
            <w:rPr>
              <w:lang w:val="en-US"/>
            </w:rPr>
            <w:instrText xml:space="preserve"> CITATION Mas14 \l 1033 </w:instrText>
          </w:r>
          <w:r w:rsidR="005D0515">
            <w:rPr>
              <w:lang w:val="en-US"/>
            </w:rPr>
            <w:fldChar w:fldCharType="separate"/>
          </w:r>
          <w:r w:rsidR="005D0515">
            <w:rPr>
              <w:noProof/>
              <w:lang w:val="en-US"/>
            </w:rPr>
            <w:t xml:space="preserve"> </w:t>
          </w:r>
          <w:r w:rsidR="005D0515" w:rsidRPr="005D0515">
            <w:rPr>
              <w:noProof/>
              <w:lang w:val="en-US"/>
            </w:rPr>
            <w:t>(Masterson &amp; Pickton, 2014)</w:t>
          </w:r>
          <w:r w:rsidR="005D0515">
            <w:rPr>
              <w:lang w:val="en-US"/>
            </w:rPr>
            <w:fldChar w:fldCharType="end"/>
          </w:r>
        </w:sdtContent>
      </w:sdt>
      <w:r w:rsidRPr="00577D07">
        <w:rPr>
          <w:lang w:val="en-US"/>
        </w:rPr>
        <w:t>. For example, Dettol antiseptic liquid receives universal marketing, cutting across demographic, geographic, and psychographic boundaries</w:t>
      </w:r>
      <w:sdt>
        <w:sdtPr>
          <w:rPr>
            <w:lang w:val="en-US"/>
          </w:rPr>
          <w:id w:val="-1570189218"/>
          <w:citation/>
        </w:sdtPr>
        <w:sdtEndPr/>
        <w:sdtContent>
          <w:r w:rsidR="005D0515">
            <w:rPr>
              <w:lang w:val="en-US"/>
            </w:rPr>
            <w:fldChar w:fldCharType="begin"/>
          </w:r>
          <w:r w:rsidR="005D0515">
            <w:rPr>
              <w:lang w:val="en-US"/>
            </w:rPr>
            <w:instrText xml:space="preserve"> CITATION Rec22 \l 1033 </w:instrText>
          </w:r>
          <w:r w:rsidR="005D0515">
            <w:rPr>
              <w:lang w:val="en-US"/>
            </w:rPr>
            <w:fldChar w:fldCharType="separate"/>
          </w:r>
          <w:r w:rsidR="005D0515">
            <w:rPr>
              <w:noProof/>
              <w:lang w:val="en-US"/>
            </w:rPr>
            <w:t xml:space="preserve"> </w:t>
          </w:r>
          <w:r w:rsidR="005D0515" w:rsidRPr="005D0515">
            <w:rPr>
              <w:noProof/>
              <w:lang w:val="en-US"/>
            </w:rPr>
            <w:t>(Reckitt Benckiser, 2022)</w:t>
          </w:r>
          <w:r w:rsidR="005D0515">
            <w:rPr>
              <w:lang w:val="en-US"/>
            </w:rPr>
            <w:fldChar w:fldCharType="end"/>
          </w:r>
        </w:sdtContent>
      </w:sdt>
      <w:r w:rsidRPr="00577D07">
        <w:rPr>
          <w:lang w:val="en-US"/>
        </w:rPr>
        <w:t>. This mass marketing strategy gains from economies of scale in production and marketing. It denotes a cost-efficient method to engage a broad audience.</w:t>
      </w:r>
    </w:p>
    <w:p w14:paraId="499188BE" w14:textId="47E323A3" w:rsidR="00D0708F" w:rsidRDefault="00577D07" w:rsidP="00577D07">
      <w:pPr>
        <w:rPr>
          <w:lang w:val="en-US"/>
        </w:rPr>
      </w:pPr>
      <w:r w:rsidRPr="00577D07">
        <w:rPr>
          <w:b/>
          <w:bCs/>
          <w:lang w:val="en-US"/>
        </w:rPr>
        <w:t>Differentiated Marketing</w:t>
      </w:r>
    </w:p>
    <w:p w14:paraId="5D054772" w14:textId="5DBA27B1" w:rsidR="00577D07" w:rsidRPr="00577D07" w:rsidRDefault="00577D07" w:rsidP="00577D07">
      <w:pPr>
        <w:rPr>
          <w:lang w:val="en-US"/>
        </w:rPr>
      </w:pPr>
      <w:r w:rsidRPr="00577D07">
        <w:rPr>
          <w:lang w:val="en-US"/>
        </w:rPr>
        <w:t>Reckitt Benckiser usually uses a differentiated marketing strategy. This strategy targets multiple market segments, offering something different for each</w:t>
      </w:r>
      <w:sdt>
        <w:sdtPr>
          <w:rPr>
            <w:lang w:val="en-US"/>
          </w:rPr>
          <w:id w:val="-1131472509"/>
          <w:citation/>
        </w:sdtPr>
        <w:sdtEndPr/>
        <w:sdtContent>
          <w:r w:rsidR="005D0515">
            <w:rPr>
              <w:lang w:val="en-US"/>
            </w:rPr>
            <w:fldChar w:fldCharType="begin"/>
          </w:r>
          <w:r w:rsidR="005D0515">
            <w:rPr>
              <w:lang w:val="en-US"/>
            </w:rPr>
            <w:instrText xml:space="preserve"> CITATION Pal12 \l 1033 </w:instrText>
          </w:r>
          <w:r w:rsidR="005D0515">
            <w:rPr>
              <w:lang w:val="en-US"/>
            </w:rPr>
            <w:fldChar w:fldCharType="separate"/>
          </w:r>
          <w:r w:rsidR="005D0515">
            <w:rPr>
              <w:noProof/>
              <w:lang w:val="en-US"/>
            </w:rPr>
            <w:t xml:space="preserve"> </w:t>
          </w:r>
          <w:r w:rsidR="005D0515" w:rsidRPr="005D0515">
            <w:rPr>
              <w:noProof/>
              <w:lang w:val="en-US"/>
            </w:rPr>
            <w:t>(Palmer, 2012)</w:t>
          </w:r>
          <w:r w:rsidR="005D0515">
            <w:rPr>
              <w:lang w:val="en-US"/>
            </w:rPr>
            <w:fldChar w:fldCharType="end"/>
          </w:r>
        </w:sdtContent>
      </w:sdt>
      <w:r w:rsidRPr="00577D07">
        <w:rPr>
          <w:lang w:val="en-US"/>
        </w:rPr>
        <w:t>. The company's health division shows this, providing separate product lines for various health needs – digestive health (Gaviscon) and cold and flu relief (Mucinex). Reckitt Benckiser captures a larger market share by meeting each segment's unique needs. However, this comes at higher costs due to multiple marketing campaigns and product variations</w:t>
      </w:r>
      <w:sdt>
        <w:sdtPr>
          <w:rPr>
            <w:lang w:val="en-US"/>
          </w:rPr>
          <w:id w:val="-823358018"/>
          <w:citation/>
        </w:sdtPr>
        <w:sdtEndPr/>
        <w:sdtContent>
          <w:r w:rsidR="005D0515">
            <w:rPr>
              <w:lang w:val="en-US"/>
            </w:rPr>
            <w:fldChar w:fldCharType="begin"/>
          </w:r>
          <w:r w:rsidR="005D0515">
            <w:rPr>
              <w:lang w:val="en-US"/>
            </w:rPr>
            <w:instrText xml:space="preserve"> CITATION Rec23 \l 1033 </w:instrText>
          </w:r>
          <w:r w:rsidR="005D0515">
            <w:rPr>
              <w:lang w:val="en-US"/>
            </w:rPr>
            <w:fldChar w:fldCharType="separate"/>
          </w:r>
          <w:r w:rsidR="005D0515">
            <w:rPr>
              <w:noProof/>
              <w:lang w:val="en-US"/>
            </w:rPr>
            <w:t xml:space="preserve"> </w:t>
          </w:r>
          <w:r w:rsidR="005D0515" w:rsidRPr="005D0515">
            <w:rPr>
              <w:noProof/>
              <w:lang w:val="en-US"/>
            </w:rPr>
            <w:t>(Reckitt Benckiser, 2023)</w:t>
          </w:r>
          <w:r w:rsidR="005D0515">
            <w:rPr>
              <w:lang w:val="en-US"/>
            </w:rPr>
            <w:fldChar w:fldCharType="end"/>
          </w:r>
        </w:sdtContent>
      </w:sdt>
      <w:r w:rsidRPr="00577D07">
        <w:rPr>
          <w:lang w:val="en-US"/>
        </w:rPr>
        <w:t>.</w:t>
      </w:r>
    </w:p>
    <w:p w14:paraId="418A5727" w14:textId="367F2A06" w:rsidR="00D0708F" w:rsidRDefault="00577D07" w:rsidP="00577D07">
      <w:pPr>
        <w:rPr>
          <w:lang w:val="en-US"/>
        </w:rPr>
      </w:pPr>
      <w:r w:rsidRPr="00577D07">
        <w:rPr>
          <w:b/>
          <w:bCs/>
          <w:lang w:val="en-US"/>
        </w:rPr>
        <w:t>Niche Marketing</w:t>
      </w:r>
    </w:p>
    <w:p w14:paraId="4F4212CD" w14:textId="6FDB0CE3" w:rsidR="00577D07" w:rsidRPr="00577D07" w:rsidRDefault="00577D07" w:rsidP="00577D07">
      <w:pPr>
        <w:rPr>
          <w:lang w:val="en-US"/>
        </w:rPr>
      </w:pPr>
      <w:r w:rsidRPr="00577D07">
        <w:rPr>
          <w:lang w:val="en-US"/>
        </w:rPr>
        <w:t>Reckitt Benckiser also seeks niche marketing for specific products. This strategy concentrates on a small, specific, and well-defined population segment</w:t>
      </w:r>
      <w:sdt>
        <w:sdtPr>
          <w:rPr>
            <w:lang w:val="en-US"/>
          </w:rPr>
          <w:id w:val="-709182588"/>
          <w:citation/>
        </w:sdtPr>
        <w:sdtEndPr/>
        <w:sdtContent>
          <w:r w:rsidR="005D0515">
            <w:rPr>
              <w:lang w:val="en-US"/>
            </w:rPr>
            <w:fldChar w:fldCharType="begin"/>
          </w:r>
          <w:r w:rsidR="005D0515">
            <w:rPr>
              <w:lang w:val="en-US"/>
            </w:rPr>
            <w:instrText xml:space="preserve"> CITATION Kot10 \l 1033 </w:instrText>
          </w:r>
          <w:r w:rsidR="005D0515">
            <w:rPr>
              <w:lang w:val="en-US"/>
            </w:rPr>
            <w:fldChar w:fldCharType="separate"/>
          </w:r>
          <w:r w:rsidR="005D0515">
            <w:rPr>
              <w:noProof/>
              <w:lang w:val="en-US"/>
            </w:rPr>
            <w:t xml:space="preserve"> </w:t>
          </w:r>
          <w:r w:rsidR="005D0515" w:rsidRPr="005D0515">
            <w:rPr>
              <w:noProof/>
              <w:lang w:val="en-US"/>
            </w:rPr>
            <w:t>(Kotler, et al., 2010)</w:t>
          </w:r>
          <w:r w:rsidR="005D0515">
            <w:rPr>
              <w:lang w:val="en-US"/>
            </w:rPr>
            <w:fldChar w:fldCharType="end"/>
          </w:r>
        </w:sdtContent>
      </w:sdt>
      <w:r w:rsidRPr="00577D07">
        <w:rPr>
          <w:lang w:val="en-US"/>
        </w:rPr>
        <w:t xml:space="preserve">. Clearasil, targeting teenage acne care, serves as an example. This focus permits Reckitt Benckiser to create highly </w:t>
      </w:r>
      <w:proofErr w:type="spellStart"/>
      <w:r w:rsidRPr="00577D07">
        <w:rPr>
          <w:lang w:val="en-US"/>
        </w:rPr>
        <w:t>speciali</w:t>
      </w:r>
      <w:r w:rsidR="00C80BC9">
        <w:rPr>
          <w:lang w:val="en-US"/>
        </w:rPr>
        <w:t>s</w:t>
      </w:r>
      <w:r w:rsidRPr="00577D07">
        <w:rPr>
          <w:lang w:val="en-US"/>
        </w:rPr>
        <w:t>ed</w:t>
      </w:r>
      <w:proofErr w:type="spellEnd"/>
      <w:r w:rsidRPr="00577D07">
        <w:rPr>
          <w:lang w:val="en-US"/>
        </w:rPr>
        <w:t xml:space="preserve"> products, ensuring a strong presence in this market</w:t>
      </w:r>
      <w:sdt>
        <w:sdtPr>
          <w:rPr>
            <w:lang w:val="en-US"/>
          </w:rPr>
          <w:id w:val="424852530"/>
          <w:citation/>
        </w:sdtPr>
        <w:sdtEndPr/>
        <w:sdtContent>
          <w:r w:rsidR="005D0515">
            <w:rPr>
              <w:lang w:val="en-US"/>
            </w:rPr>
            <w:fldChar w:fldCharType="begin"/>
          </w:r>
          <w:r w:rsidR="005D0515">
            <w:rPr>
              <w:lang w:val="en-US"/>
            </w:rPr>
            <w:instrText xml:space="preserve"> CITATION Rec22 \l 1033 </w:instrText>
          </w:r>
          <w:r w:rsidR="005D0515">
            <w:rPr>
              <w:lang w:val="en-US"/>
            </w:rPr>
            <w:fldChar w:fldCharType="separate"/>
          </w:r>
          <w:r w:rsidR="005D0515">
            <w:rPr>
              <w:noProof/>
              <w:lang w:val="en-US"/>
            </w:rPr>
            <w:t xml:space="preserve"> </w:t>
          </w:r>
          <w:r w:rsidR="005D0515" w:rsidRPr="005D0515">
            <w:rPr>
              <w:noProof/>
              <w:lang w:val="en-US"/>
            </w:rPr>
            <w:t>(Reckitt Benckiser, 2022)</w:t>
          </w:r>
          <w:r w:rsidR="005D0515">
            <w:rPr>
              <w:lang w:val="en-US"/>
            </w:rPr>
            <w:fldChar w:fldCharType="end"/>
          </w:r>
        </w:sdtContent>
      </w:sdt>
      <w:r w:rsidRPr="00577D07">
        <w:rPr>
          <w:lang w:val="en-US"/>
        </w:rPr>
        <w:t>.</w:t>
      </w:r>
    </w:p>
    <w:p w14:paraId="6183BD94" w14:textId="71B84C0E" w:rsidR="00577D07" w:rsidRPr="00577D07" w:rsidRDefault="00577D07" w:rsidP="00577D07">
      <w:pPr>
        <w:rPr>
          <w:lang w:val="en-US"/>
        </w:rPr>
      </w:pPr>
      <w:r w:rsidRPr="00577D07">
        <w:rPr>
          <w:lang w:val="en-US"/>
        </w:rPr>
        <w:t xml:space="preserve">Each targeting strategy has its own merits and challenges. The undifferentiated approach presents a broad reach but may need more </w:t>
      </w:r>
      <w:proofErr w:type="spellStart"/>
      <w:r w:rsidRPr="00577D07">
        <w:rPr>
          <w:lang w:val="en-US"/>
        </w:rPr>
        <w:t>personali</w:t>
      </w:r>
      <w:r w:rsidR="00C80BC9">
        <w:rPr>
          <w:lang w:val="en-US"/>
        </w:rPr>
        <w:t>s</w:t>
      </w:r>
      <w:r w:rsidRPr="00577D07">
        <w:rPr>
          <w:lang w:val="en-US"/>
        </w:rPr>
        <w:t>ation</w:t>
      </w:r>
      <w:proofErr w:type="spellEnd"/>
      <w:r w:rsidRPr="00577D07">
        <w:rPr>
          <w:lang w:val="en-US"/>
        </w:rPr>
        <w:t>. The differentiated strategy provides tailored solutions but incurs higher costs</w:t>
      </w:r>
      <w:sdt>
        <w:sdtPr>
          <w:rPr>
            <w:lang w:val="en-US"/>
          </w:rPr>
          <w:id w:val="1960534337"/>
          <w:citation/>
        </w:sdtPr>
        <w:sdtEndPr/>
        <w:sdtContent>
          <w:r w:rsidR="005D0515">
            <w:rPr>
              <w:lang w:val="en-US"/>
            </w:rPr>
            <w:fldChar w:fldCharType="begin"/>
          </w:r>
          <w:r w:rsidR="005D0515">
            <w:rPr>
              <w:lang w:val="en-US"/>
            </w:rPr>
            <w:instrText xml:space="preserve"> CITATION And16 \l 1033 </w:instrText>
          </w:r>
          <w:r w:rsidR="005D0515">
            <w:rPr>
              <w:lang w:val="en-US"/>
            </w:rPr>
            <w:fldChar w:fldCharType="separate"/>
          </w:r>
          <w:r w:rsidR="005D0515">
            <w:rPr>
              <w:noProof/>
              <w:lang w:val="en-US"/>
            </w:rPr>
            <w:t xml:space="preserve"> </w:t>
          </w:r>
          <w:r w:rsidR="005D0515" w:rsidRPr="005D0515">
            <w:rPr>
              <w:noProof/>
              <w:lang w:val="en-US"/>
            </w:rPr>
            <w:t>(Andaleeb, 2016)</w:t>
          </w:r>
          <w:r w:rsidR="005D0515">
            <w:rPr>
              <w:lang w:val="en-US"/>
            </w:rPr>
            <w:fldChar w:fldCharType="end"/>
          </w:r>
        </w:sdtContent>
      </w:sdt>
      <w:r w:rsidRPr="00577D07">
        <w:rPr>
          <w:lang w:val="en-US"/>
        </w:rPr>
        <w:t xml:space="preserve">. The niche approach, while concentrated, narrows the market scope. Reckitt Benckiser's skill in integrating these strategies allows the company to </w:t>
      </w:r>
      <w:proofErr w:type="spellStart"/>
      <w:r w:rsidRPr="00577D07">
        <w:rPr>
          <w:lang w:val="en-US"/>
        </w:rPr>
        <w:t>maximi</w:t>
      </w:r>
      <w:r w:rsidR="00C80BC9">
        <w:rPr>
          <w:lang w:val="en-US"/>
        </w:rPr>
        <w:t>s</w:t>
      </w:r>
      <w:r w:rsidRPr="00577D07">
        <w:rPr>
          <w:lang w:val="en-US"/>
        </w:rPr>
        <w:t>e</w:t>
      </w:r>
      <w:proofErr w:type="spellEnd"/>
      <w:r w:rsidRPr="00577D07">
        <w:rPr>
          <w:lang w:val="en-US"/>
        </w:rPr>
        <w:t xml:space="preserve"> market coverage while meeting specific consumer needs.</w:t>
      </w:r>
    </w:p>
    <w:p w14:paraId="391D7DB3" w14:textId="6021B448" w:rsidR="00577D07" w:rsidRPr="00542971" w:rsidRDefault="00577D07" w:rsidP="00542971">
      <w:pPr>
        <w:rPr>
          <w:lang w:val="en-US"/>
        </w:rPr>
      </w:pPr>
      <w:r w:rsidRPr="00577D07">
        <w:rPr>
          <w:lang w:val="en-US"/>
        </w:rPr>
        <w:t>Reckitt Benckiser's various targeting strategies reflect its understanding of customer needs and preferences. By effectively balancing mass, differentiated, and niche marketing, the company provides its products appeal to a broad consumer base. This approach strengthens its market position and supports sustained growth in a competitive environment.</w:t>
      </w:r>
    </w:p>
    <w:p w14:paraId="1580513A" w14:textId="77777777" w:rsidR="00067EFB" w:rsidRPr="00D0708F" w:rsidRDefault="00067EFB" w:rsidP="00D0708F">
      <w:pPr>
        <w:rPr>
          <w:b/>
          <w:bCs/>
          <w:sz w:val="28"/>
          <w:szCs w:val="24"/>
          <w:lang w:val="en-US"/>
        </w:rPr>
      </w:pPr>
      <w:r w:rsidRPr="00D0708F">
        <w:rPr>
          <w:b/>
          <w:bCs/>
          <w:sz w:val="28"/>
          <w:szCs w:val="24"/>
          <w:lang w:val="en-US"/>
        </w:rPr>
        <w:t>Positioning Strategies of Reckitt Benckiser</w:t>
      </w:r>
    </w:p>
    <w:p w14:paraId="46B8F17D" w14:textId="2D3A3D96" w:rsidR="005F3299" w:rsidRPr="005F3299" w:rsidRDefault="005F3299" w:rsidP="005F3299">
      <w:pPr>
        <w:rPr>
          <w:lang w:val="en-US"/>
        </w:rPr>
      </w:pPr>
      <w:r w:rsidRPr="005F3299">
        <w:rPr>
          <w:lang w:val="en-US"/>
        </w:rPr>
        <w:t>Positioning concerns creating a distinct brand or product image in the customer's mind. Reckitt Benckiser stands out, showing strong brand positions in various product categories</w:t>
      </w:r>
      <w:sdt>
        <w:sdtPr>
          <w:rPr>
            <w:lang w:val="en-US"/>
          </w:rPr>
          <w:id w:val="-80683002"/>
          <w:citation/>
        </w:sdtPr>
        <w:sdtEndPr/>
        <w:sdtContent>
          <w:r w:rsidR="005D0515">
            <w:rPr>
              <w:lang w:val="en-US"/>
            </w:rPr>
            <w:fldChar w:fldCharType="begin"/>
          </w:r>
          <w:r w:rsidR="005D0515">
            <w:rPr>
              <w:lang w:val="en-US"/>
            </w:rPr>
            <w:instrText xml:space="preserve"> CITATION Kot12 \l 1033 </w:instrText>
          </w:r>
          <w:r w:rsidR="005D0515">
            <w:rPr>
              <w:lang w:val="en-US"/>
            </w:rPr>
            <w:fldChar w:fldCharType="separate"/>
          </w:r>
          <w:r w:rsidR="005D0515">
            <w:rPr>
              <w:noProof/>
              <w:lang w:val="en-US"/>
            </w:rPr>
            <w:t xml:space="preserve"> </w:t>
          </w:r>
          <w:r w:rsidR="005D0515" w:rsidRPr="005D0515">
            <w:rPr>
              <w:noProof/>
              <w:lang w:val="en-US"/>
            </w:rPr>
            <w:t>(Kotler, et al., 2012)</w:t>
          </w:r>
          <w:r w:rsidR="005D0515">
            <w:rPr>
              <w:lang w:val="en-US"/>
            </w:rPr>
            <w:fldChar w:fldCharType="end"/>
          </w:r>
        </w:sdtContent>
      </w:sdt>
      <w:r w:rsidRPr="005F3299">
        <w:rPr>
          <w:lang w:val="en-US"/>
        </w:rPr>
        <w:t xml:space="preserve">. Its strategies for positioning </w:t>
      </w:r>
      <w:proofErr w:type="spellStart"/>
      <w:r w:rsidRPr="005F3299">
        <w:rPr>
          <w:lang w:val="en-US"/>
        </w:rPr>
        <w:t>cent</w:t>
      </w:r>
      <w:r w:rsidR="00C80BC9">
        <w:rPr>
          <w:lang w:val="en-US"/>
        </w:rPr>
        <w:t>re</w:t>
      </w:r>
      <w:proofErr w:type="spellEnd"/>
      <w:r w:rsidRPr="005F3299">
        <w:rPr>
          <w:lang w:val="en-US"/>
        </w:rPr>
        <w:t xml:space="preserve"> on product attributes, benefits, usage occasions, and brand personality.</w:t>
      </w:r>
    </w:p>
    <w:p w14:paraId="47817D1B" w14:textId="72C80D26" w:rsidR="00D0708F" w:rsidRDefault="005F3299" w:rsidP="005F3299">
      <w:pPr>
        <w:rPr>
          <w:lang w:val="en-US"/>
        </w:rPr>
      </w:pPr>
      <w:r w:rsidRPr="005F3299">
        <w:rPr>
          <w:b/>
          <w:bCs/>
          <w:lang w:val="en-US"/>
        </w:rPr>
        <w:t>Product Attributes Positioning</w:t>
      </w:r>
    </w:p>
    <w:p w14:paraId="0334E0EE" w14:textId="7B50029F" w:rsidR="005F3299" w:rsidRPr="005F3299" w:rsidRDefault="005F3299" w:rsidP="005F3299">
      <w:pPr>
        <w:rPr>
          <w:lang w:val="en-US"/>
        </w:rPr>
      </w:pPr>
      <w:r w:rsidRPr="005F3299">
        <w:rPr>
          <w:lang w:val="en-US"/>
        </w:rPr>
        <w:t>Reckitt Benckiser positions its products by highlighting specific attributes</w:t>
      </w:r>
      <w:sdt>
        <w:sdtPr>
          <w:rPr>
            <w:lang w:val="en-US"/>
          </w:rPr>
          <w:id w:val="-725225082"/>
          <w:citation/>
        </w:sdtPr>
        <w:sdtEndPr/>
        <w:sdtContent>
          <w:r w:rsidR="005D0515">
            <w:rPr>
              <w:lang w:val="en-US"/>
            </w:rPr>
            <w:fldChar w:fldCharType="begin"/>
          </w:r>
          <w:r w:rsidR="005D0515">
            <w:rPr>
              <w:lang w:val="en-US"/>
            </w:rPr>
            <w:instrText xml:space="preserve"> CITATION Kum23 \l 1033 </w:instrText>
          </w:r>
          <w:r w:rsidR="005D0515">
            <w:rPr>
              <w:lang w:val="en-US"/>
            </w:rPr>
            <w:fldChar w:fldCharType="separate"/>
          </w:r>
          <w:r w:rsidR="005D0515">
            <w:rPr>
              <w:noProof/>
              <w:lang w:val="en-US"/>
            </w:rPr>
            <w:t xml:space="preserve"> </w:t>
          </w:r>
          <w:r w:rsidR="005D0515" w:rsidRPr="005D0515">
            <w:rPr>
              <w:noProof/>
              <w:lang w:val="en-US"/>
            </w:rPr>
            <w:t>(Kumar, 2023)</w:t>
          </w:r>
          <w:r w:rsidR="005D0515">
            <w:rPr>
              <w:lang w:val="en-US"/>
            </w:rPr>
            <w:fldChar w:fldCharType="end"/>
          </w:r>
        </w:sdtContent>
      </w:sdt>
      <w:r w:rsidRPr="005F3299">
        <w:rPr>
          <w:lang w:val="en-US"/>
        </w:rPr>
        <w:t>. For example, Finish dishwasher tablets are known for their cleaning power, while Air Wick air fresheners stand out due to their range of fragrances and ability to improve home ambi</w:t>
      </w:r>
      <w:r w:rsidR="00C80BC9">
        <w:rPr>
          <w:lang w:val="en-US"/>
        </w:rPr>
        <w:t>e</w:t>
      </w:r>
      <w:r w:rsidRPr="005F3299">
        <w:rPr>
          <w:lang w:val="en-US"/>
        </w:rPr>
        <w:t>nce. This approach to positioning permits the company to differentiate its products in a competitive market by showcasing unique features that meet specific consumer needs</w:t>
      </w:r>
      <w:sdt>
        <w:sdtPr>
          <w:rPr>
            <w:lang w:val="en-US"/>
          </w:rPr>
          <w:id w:val="1568532944"/>
          <w:citation/>
        </w:sdtPr>
        <w:sdtEndPr/>
        <w:sdtContent>
          <w:r w:rsidR="005D0515">
            <w:rPr>
              <w:lang w:val="en-US"/>
            </w:rPr>
            <w:fldChar w:fldCharType="begin"/>
          </w:r>
          <w:r w:rsidR="005D0515">
            <w:rPr>
              <w:lang w:val="en-US"/>
            </w:rPr>
            <w:instrText xml:space="preserve"> CITATION Rec22 \l 1033 </w:instrText>
          </w:r>
          <w:r w:rsidR="005D0515">
            <w:rPr>
              <w:lang w:val="en-US"/>
            </w:rPr>
            <w:fldChar w:fldCharType="separate"/>
          </w:r>
          <w:r w:rsidR="005D0515">
            <w:rPr>
              <w:noProof/>
              <w:lang w:val="en-US"/>
            </w:rPr>
            <w:t xml:space="preserve"> </w:t>
          </w:r>
          <w:r w:rsidR="005D0515" w:rsidRPr="005D0515">
            <w:rPr>
              <w:noProof/>
              <w:lang w:val="en-US"/>
            </w:rPr>
            <w:t>(Reckitt Benckiser, 2022)</w:t>
          </w:r>
          <w:r w:rsidR="005D0515">
            <w:rPr>
              <w:lang w:val="en-US"/>
            </w:rPr>
            <w:fldChar w:fldCharType="end"/>
          </w:r>
        </w:sdtContent>
      </w:sdt>
      <w:r w:rsidRPr="005F3299">
        <w:rPr>
          <w:lang w:val="en-US"/>
        </w:rPr>
        <w:t>.</w:t>
      </w:r>
    </w:p>
    <w:p w14:paraId="36D2ECCF" w14:textId="51FE8230" w:rsidR="00D0708F" w:rsidRDefault="005F3299" w:rsidP="00067EFB">
      <w:pPr>
        <w:rPr>
          <w:lang w:val="en-US"/>
        </w:rPr>
      </w:pPr>
      <w:r w:rsidRPr="005F3299">
        <w:rPr>
          <w:b/>
          <w:bCs/>
          <w:lang w:val="en-US"/>
        </w:rPr>
        <w:t>Benefits Positioning</w:t>
      </w:r>
    </w:p>
    <w:p w14:paraId="1E642F7D" w14:textId="7FAD4F94" w:rsidR="005F3299" w:rsidRDefault="005F3299" w:rsidP="00067EFB">
      <w:pPr>
        <w:rPr>
          <w:lang w:val="en-US"/>
        </w:rPr>
      </w:pPr>
      <w:r w:rsidRPr="005F3299">
        <w:rPr>
          <w:lang w:val="en-US"/>
        </w:rPr>
        <w:t xml:space="preserve">Concentrating on benefits is essential to Reckitt Benckiser's positioning strategy. The company </w:t>
      </w:r>
      <w:proofErr w:type="spellStart"/>
      <w:r w:rsidRPr="005F3299">
        <w:rPr>
          <w:lang w:val="en-US"/>
        </w:rPr>
        <w:t>emphasi</w:t>
      </w:r>
      <w:r w:rsidR="00C80BC9">
        <w:rPr>
          <w:lang w:val="en-US"/>
        </w:rPr>
        <w:t>s</w:t>
      </w:r>
      <w:r w:rsidRPr="005F3299">
        <w:rPr>
          <w:lang w:val="en-US"/>
        </w:rPr>
        <w:t>es</w:t>
      </w:r>
      <w:proofErr w:type="spellEnd"/>
      <w:r w:rsidRPr="005F3299">
        <w:rPr>
          <w:lang w:val="en-US"/>
        </w:rPr>
        <w:t xml:space="preserve"> the practical benefits that its products deliver</w:t>
      </w:r>
      <w:sdt>
        <w:sdtPr>
          <w:rPr>
            <w:lang w:val="en-US"/>
          </w:rPr>
          <w:id w:val="76017943"/>
          <w:citation/>
        </w:sdtPr>
        <w:sdtEndPr/>
        <w:sdtContent>
          <w:r w:rsidR="005D0515">
            <w:rPr>
              <w:lang w:val="en-US"/>
            </w:rPr>
            <w:fldChar w:fldCharType="begin"/>
          </w:r>
          <w:r w:rsidR="005D0515">
            <w:rPr>
              <w:lang w:val="en-US"/>
            </w:rPr>
            <w:instrText xml:space="preserve"> CITATION Waf19 \l 1033 </w:instrText>
          </w:r>
          <w:r w:rsidR="005D0515">
            <w:rPr>
              <w:lang w:val="en-US"/>
            </w:rPr>
            <w:fldChar w:fldCharType="separate"/>
          </w:r>
          <w:r w:rsidR="005D0515">
            <w:rPr>
              <w:noProof/>
              <w:lang w:val="en-US"/>
            </w:rPr>
            <w:t xml:space="preserve"> </w:t>
          </w:r>
          <w:r w:rsidR="005D0515" w:rsidRPr="005D0515">
            <w:rPr>
              <w:noProof/>
              <w:lang w:val="en-US"/>
            </w:rPr>
            <w:t>(Wafa, 2019)</w:t>
          </w:r>
          <w:r w:rsidR="005D0515">
            <w:rPr>
              <w:lang w:val="en-US"/>
            </w:rPr>
            <w:fldChar w:fldCharType="end"/>
          </w:r>
        </w:sdtContent>
      </w:sdt>
      <w:r w:rsidRPr="005F3299">
        <w:rPr>
          <w:lang w:val="en-US"/>
        </w:rPr>
        <w:t xml:space="preserve">. Dettol, for instance, is known for providing germ protection and promoting health and hygiene. </w:t>
      </w:r>
      <w:proofErr w:type="spellStart"/>
      <w:r w:rsidRPr="005F3299">
        <w:rPr>
          <w:lang w:val="en-US"/>
        </w:rPr>
        <w:t>Strepsils</w:t>
      </w:r>
      <w:proofErr w:type="spellEnd"/>
      <w:r w:rsidRPr="005F3299">
        <w:rPr>
          <w:lang w:val="en-US"/>
        </w:rPr>
        <w:t xml:space="preserve"> are </w:t>
      </w:r>
      <w:proofErr w:type="spellStart"/>
      <w:r w:rsidRPr="005F3299">
        <w:rPr>
          <w:lang w:val="en-US"/>
        </w:rPr>
        <w:t>recogni</w:t>
      </w:r>
      <w:r w:rsidR="00C80BC9">
        <w:rPr>
          <w:lang w:val="en-US"/>
        </w:rPr>
        <w:t>s</w:t>
      </w:r>
      <w:r w:rsidRPr="005F3299">
        <w:rPr>
          <w:lang w:val="en-US"/>
        </w:rPr>
        <w:t>ed</w:t>
      </w:r>
      <w:proofErr w:type="spellEnd"/>
      <w:r w:rsidRPr="005F3299">
        <w:rPr>
          <w:lang w:val="en-US"/>
        </w:rPr>
        <w:t xml:space="preserve"> for their effectiveness in soothing sore throats. Reckitt Benckiser positions its products as solutions to specific consumer issues by focusing on these tangible benefits</w:t>
      </w:r>
      <w:sdt>
        <w:sdtPr>
          <w:rPr>
            <w:lang w:val="en-US"/>
          </w:rPr>
          <w:id w:val="-1297133702"/>
          <w:citation/>
        </w:sdtPr>
        <w:sdtEndPr/>
        <w:sdtContent>
          <w:r w:rsidR="005D0515">
            <w:rPr>
              <w:lang w:val="en-US"/>
            </w:rPr>
            <w:fldChar w:fldCharType="begin"/>
          </w:r>
          <w:r w:rsidR="005D0515">
            <w:rPr>
              <w:lang w:val="en-US"/>
            </w:rPr>
            <w:instrText xml:space="preserve"> CITATION Rec23 \l 1033 </w:instrText>
          </w:r>
          <w:r w:rsidR="005D0515">
            <w:rPr>
              <w:lang w:val="en-US"/>
            </w:rPr>
            <w:fldChar w:fldCharType="separate"/>
          </w:r>
          <w:r w:rsidR="005D0515">
            <w:rPr>
              <w:noProof/>
              <w:lang w:val="en-US"/>
            </w:rPr>
            <w:t xml:space="preserve"> </w:t>
          </w:r>
          <w:r w:rsidR="005D0515" w:rsidRPr="005D0515">
            <w:rPr>
              <w:noProof/>
              <w:lang w:val="en-US"/>
            </w:rPr>
            <w:t>(Reckitt Benckiser, 2023)</w:t>
          </w:r>
          <w:r w:rsidR="005D0515">
            <w:rPr>
              <w:lang w:val="en-US"/>
            </w:rPr>
            <w:fldChar w:fldCharType="end"/>
          </w:r>
        </w:sdtContent>
      </w:sdt>
      <w:r w:rsidRPr="005F3299">
        <w:rPr>
          <w:lang w:val="en-US"/>
        </w:rPr>
        <w:t>.</w:t>
      </w:r>
    </w:p>
    <w:p w14:paraId="3092FDAC" w14:textId="1D415BC7" w:rsidR="00D0708F" w:rsidRDefault="00067EFB" w:rsidP="00067EFB">
      <w:pPr>
        <w:rPr>
          <w:lang w:val="en-US"/>
        </w:rPr>
      </w:pPr>
      <w:r w:rsidRPr="00067EFB">
        <w:rPr>
          <w:b/>
          <w:bCs/>
          <w:lang w:val="en-US"/>
        </w:rPr>
        <w:t>Usage Occasions Positioning</w:t>
      </w:r>
    </w:p>
    <w:p w14:paraId="7ED46618" w14:textId="2BD54A60" w:rsidR="00067EFB" w:rsidRDefault="00067EFB" w:rsidP="00067EFB">
      <w:pPr>
        <w:rPr>
          <w:lang w:val="en-US"/>
        </w:rPr>
      </w:pPr>
      <w:r w:rsidRPr="00067EFB">
        <w:rPr>
          <w:lang w:val="en-US"/>
        </w:rPr>
        <w:t>Certain products of Reckitt Benckiser are positioned around specific usage occasions</w:t>
      </w:r>
      <w:sdt>
        <w:sdtPr>
          <w:rPr>
            <w:lang w:val="en-US"/>
          </w:rPr>
          <w:id w:val="1319312824"/>
          <w:citation/>
        </w:sdtPr>
        <w:sdtEndPr/>
        <w:sdtContent>
          <w:r w:rsidR="005D0515">
            <w:rPr>
              <w:lang w:val="en-US"/>
            </w:rPr>
            <w:fldChar w:fldCharType="begin"/>
          </w:r>
          <w:r w:rsidR="005D0515">
            <w:rPr>
              <w:lang w:val="en-US"/>
            </w:rPr>
            <w:instrText xml:space="preserve"> CITATION Kum23 \l 1033 </w:instrText>
          </w:r>
          <w:r w:rsidR="005D0515">
            <w:rPr>
              <w:lang w:val="en-US"/>
            </w:rPr>
            <w:fldChar w:fldCharType="separate"/>
          </w:r>
          <w:r w:rsidR="005D0515">
            <w:rPr>
              <w:noProof/>
              <w:lang w:val="en-US"/>
            </w:rPr>
            <w:t xml:space="preserve"> </w:t>
          </w:r>
          <w:r w:rsidR="005D0515" w:rsidRPr="005D0515">
            <w:rPr>
              <w:noProof/>
              <w:lang w:val="en-US"/>
            </w:rPr>
            <w:t>(Kumar, 2023)</w:t>
          </w:r>
          <w:r w:rsidR="005D0515">
            <w:rPr>
              <w:lang w:val="en-US"/>
            </w:rPr>
            <w:fldChar w:fldCharType="end"/>
          </w:r>
        </w:sdtContent>
      </w:sdt>
      <w:r w:rsidRPr="00067EFB">
        <w:rPr>
          <w:lang w:val="en-US"/>
        </w:rPr>
        <w:t xml:space="preserve">. Vanish, a stain remover, is </w:t>
      </w:r>
      <w:r w:rsidR="00C80BC9">
        <w:rPr>
          <w:lang w:val="en-US"/>
        </w:rPr>
        <w:t>an essence for dealing with laundry challenges, especially during occasions</w:t>
      </w:r>
      <w:r w:rsidRPr="00067EFB">
        <w:rPr>
          <w:lang w:val="en-US"/>
        </w:rPr>
        <w:t xml:space="preserve"> prone to stains, like family gatherings. This positioning </w:t>
      </w:r>
      <w:r w:rsidR="005F3299" w:rsidRPr="00067EFB">
        <w:rPr>
          <w:lang w:val="en-US"/>
        </w:rPr>
        <w:t>approach</w:t>
      </w:r>
      <w:r w:rsidRPr="00067EFB">
        <w:rPr>
          <w:lang w:val="en-US"/>
        </w:rPr>
        <w:t xml:space="preserve"> ties the product to specific consumer experiences, making it a top-of-mind choice during these occasions</w:t>
      </w:r>
      <w:sdt>
        <w:sdtPr>
          <w:rPr>
            <w:lang w:val="en-US"/>
          </w:rPr>
          <w:id w:val="-1894657108"/>
          <w:citation/>
        </w:sdtPr>
        <w:sdtEndPr/>
        <w:sdtContent>
          <w:r w:rsidR="005D0515">
            <w:rPr>
              <w:lang w:val="en-US"/>
            </w:rPr>
            <w:fldChar w:fldCharType="begin"/>
          </w:r>
          <w:r w:rsidR="005D0515">
            <w:rPr>
              <w:lang w:val="en-US"/>
            </w:rPr>
            <w:instrText xml:space="preserve"> CITATION Rec22 \l 1033 </w:instrText>
          </w:r>
          <w:r w:rsidR="005D0515">
            <w:rPr>
              <w:lang w:val="en-US"/>
            </w:rPr>
            <w:fldChar w:fldCharType="separate"/>
          </w:r>
          <w:r w:rsidR="005D0515">
            <w:rPr>
              <w:noProof/>
              <w:lang w:val="en-US"/>
            </w:rPr>
            <w:t xml:space="preserve"> </w:t>
          </w:r>
          <w:r w:rsidR="005D0515" w:rsidRPr="005D0515">
            <w:rPr>
              <w:noProof/>
              <w:lang w:val="en-US"/>
            </w:rPr>
            <w:t>(Reckitt Benckiser, 2022)</w:t>
          </w:r>
          <w:r w:rsidR="005D0515">
            <w:rPr>
              <w:lang w:val="en-US"/>
            </w:rPr>
            <w:fldChar w:fldCharType="end"/>
          </w:r>
        </w:sdtContent>
      </w:sdt>
      <w:r w:rsidRPr="00067EFB">
        <w:rPr>
          <w:lang w:val="en-US"/>
        </w:rPr>
        <w:t>.</w:t>
      </w:r>
    </w:p>
    <w:p w14:paraId="6919015F" w14:textId="357F73BE" w:rsidR="00D0708F" w:rsidRDefault="00922A7A" w:rsidP="00922A7A">
      <w:pPr>
        <w:rPr>
          <w:lang w:val="en-US"/>
        </w:rPr>
      </w:pPr>
      <w:r w:rsidRPr="00922A7A">
        <w:rPr>
          <w:b/>
          <w:bCs/>
          <w:lang w:val="en-US"/>
        </w:rPr>
        <w:t>Brand Personality Positioning</w:t>
      </w:r>
    </w:p>
    <w:p w14:paraId="18365DE9" w14:textId="6F6AA3C0" w:rsidR="00922A7A" w:rsidRPr="00922A7A" w:rsidRDefault="00922A7A" w:rsidP="00922A7A">
      <w:pPr>
        <w:rPr>
          <w:lang w:val="en-US"/>
        </w:rPr>
      </w:pPr>
      <w:r w:rsidRPr="00922A7A">
        <w:rPr>
          <w:lang w:val="en-US"/>
        </w:rPr>
        <w:t>Reckitt Benckiser also utili</w:t>
      </w:r>
      <w:r w:rsidR="00C80BC9">
        <w:rPr>
          <w:lang w:val="en-US"/>
        </w:rPr>
        <w:t>s</w:t>
      </w:r>
      <w:r w:rsidRPr="00922A7A">
        <w:rPr>
          <w:lang w:val="en-US"/>
        </w:rPr>
        <w:t>es brand personality for its positioning. Brands like Harpic are positioned as rugged and reliable, aligning with consumers seeking effective household cleaning solutions</w:t>
      </w:r>
      <w:sdt>
        <w:sdtPr>
          <w:rPr>
            <w:lang w:val="en-US"/>
          </w:rPr>
          <w:id w:val="-1311862973"/>
          <w:citation/>
        </w:sdtPr>
        <w:sdtEndPr/>
        <w:sdtContent>
          <w:r w:rsidR="005D0515">
            <w:rPr>
              <w:lang w:val="en-US"/>
            </w:rPr>
            <w:fldChar w:fldCharType="begin"/>
          </w:r>
          <w:r w:rsidR="005D0515">
            <w:rPr>
              <w:lang w:val="en-US"/>
            </w:rPr>
            <w:instrText xml:space="preserve"> CITATION Rec22 \l 1033 </w:instrText>
          </w:r>
          <w:r w:rsidR="005D0515">
            <w:rPr>
              <w:lang w:val="en-US"/>
            </w:rPr>
            <w:fldChar w:fldCharType="separate"/>
          </w:r>
          <w:r w:rsidR="005D0515">
            <w:rPr>
              <w:noProof/>
              <w:lang w:val="en-US"/>
            </w:rPr>
            <w:t xml:space="preserve"> </w:t>
          </w:r>
          <w:r w:rsidR="005D0515" w:rsidRPr="005D0515">
            <w:rPr>
              <w:noProof/>
              <w:lang w:val="en-US"/>
            </w:rPr>
            <w:t>(Reckitt Benckiser, 2022)</w:t>
          </w:r>
          <w:r w:rsidR="005D0515">
            <w:rPr>
              <w:lang w:val="en-US"/>
            </w:rPr>
            <w:fldChar w:fldCharType="end"/>
          </w:r>
        </w:sdtContent>
      </w:sdt>
      <w:r w:rsidRPr="00922A7A">
        <w:rPr>
          <w:lang w:val="en-US"/>
        </w:rPr>
        <w:t>. Focusing on foot care products, Scholl is positioned as caring and expert in foot health, thus appealing to health-conscious consumers.</w:t>
      </w:r>
    </w:p>
    <w:p w14:paraId="140A6EDF" w14:textId="4180A23C" w:rsidR="00922A7A" w:rsidRPr="00922A7A" w:rsidRDefault="00922A7A" w:rsidP="00922A7A">
      <w:pPr>
        <w:rPr>
          <w:lang w:val="en-US"/>
        </w:rPr>
      </w:pPr>
      <w:r w:rsidRPr="00922A7A">
        <w:rPr>
          <w:lang w:val="en-US"/>
        </w:rPr>
        <w:t>Reckitt Benckiser’s positioning strategies create different brand identities in consumers' minds. Leveraging product attributes, benefits, usage occasions, and brand personality, the company guarantees that each product is uniquely perceived and valued</w:t>
      </w:r>
      <w:sdt>
        <w:sdtPr>
          <w:rPr>
            <w:lang w:val="en-US"/>
          </w:rPr>
          <w:id w:val="-118620688"/>
          <w:citation/>
        </w:sdtPr>
        <w:sdtEndPr/>
        <w:sdtContent>
          <w:r w:rsidR="005D0515">
            <w:rPr>
              <w:lang w:val="en-US"/>
            </w:rPr>
            <w:fldChar w:fldCharType="begin"/>
          </w:r>
          <w:r w:rsidR="005D0515">
            <w:rPr>
              <w:lang w:val="en-US"/>
            </w:rPr>
            <w:instrText xml:space="preserve"> CITATION Kot10 \l 1033 </w:instrText>
          </w:r>
          <w:r w:rsidR="005D0515">
            <w:rPr>
              <w:lang w:val="en-US"/>
            </w:rPr>
            <w:fldChar w:fldCharType="separate"/>
          </w:r>
          <w:r w:rsidR="005D0515">
            <w:rPr>
              <w:noProof/>
              <w:lang w:val="en-US"/>
            </w:rPr>
            <w:t xml:space="preserve"> </w:t>
          </w:r>
          <w:r w:rsidR="005D0515" w:rsidRPr="005D0515">
            <w:rPr>
              <w:noProof/>
              <w:lang w:val="en-US"/>
            </w:rPr>
            <w:t>(Kotler, et al., 2010)</w:t>
          </w:r>
          <w:r w:rsidR="005D0515">
            <w:rPr>
              <w:lang w:val="en-US"/>
            </w:rPr>
            <w:fldChar w:fldCharType="end"/>
          </w:r>
        </w:sdtContent>
      </w:sdt>
      <w:r w:rsidRPr="00922A7A">
        <w:rPr>
          <w:lang w:val="en-US"/>
        </w:rPr>
        <w:t>. This various positioning approach enables Reckitt Benckiser to meet different consumer needs and preferences, improving brand recall and loyalty.</w:t>
      </w:r>
    </w:p>
    <w:p w14:paraId="6AE0640C" w14:textId="5BE096EF" w:rsidR="00922A7A" w:rsidRPr="00067EFB" w:rsidRDefault="00922A7A" w:rsidP="00067EFB">
      <w:pPr>
        <w:rPr>
          <w:lang w:val="en-US"/>
        </w:rPr>
      </w:pPr>
      <w:r w:rsidRPr="00922A7A">
        <w:rPr>
          <w:lang w:val="en-US"/>
        </w:rPr>
        <w:t>The strategic positioning of Reckitt Benckiser's products plays a vital role in its market success. By carefully composing and maintaining different positions for its varied product range, the company navigates the competitive landscape successfully. Its products meet consumer needs and deeply resonate with their lifestyles and values.</w:t>
      </w:r>
    </w:p>
    <w:p w14:paraId="4B1CFAE2" w14:textId="5A0FA778" w:rsidR="00067EFB" w:rsidRPr="00067EFB" w:rsidRDefault="00D0708F" w:rsidP="00067EFB">
      <w:pPr>
        <w:pStyle w:val="Heading1"/>
        <w:rPr>
          <w:lang w:val="en-US"/>
        </w:rPr>
      </w:pPr>
      <w:bookmarkStart w:id="3" w:name="_Toc151880799"/>
      <w:r w:rsidRPr="00067EFB">
        <w:rPr>
          <w:lang w:val="en-US"/>
        </w:rPr>
        <w:t>7P</w:t>
      </w:r>
      <w:r>
        <w:rPr>
          <w:lang w:val="en-US"/>
        </w:rPr>
        <w:t>’</w:t>
      </w:r>
      <w:r w:rsidRPr="00067EFB">
        <w:rPr>
          <w:lang w:val="en-US"/>
        </w:rPr>
        <w:t>s</w:t>
      </w:r>
      <w:r>
        <w:rPr>
          <w:lang w:val="en-US"/>
        </w:rPr>
        <w:t xml:space="preserve"> </w:t>
      </w:r>
      <w:r w:rsidR="00067EFB" w:rsidRPr="00067EFB">
        <w:rPr>
          <w:lang w:val="en-US"/>
        </w:rPr>
        <w:t xml:space="preserve">of </w:t>
      </w:r>
      <w:r>
        <w:rPr>
          <w:lang w:val="en-US"/>
        </w:rPr>
        <w:t>Marketing (</w:t>
      </w:r>
      <w:r w:rsidR="00067EFB" w:rsidRPr="00067EFB">
        <w:rPr>
          <w:lang w:val="en-US"/>
        </w:rPr>
        <w:t>Reckitt Benckiser</w:t>
      </w:r>
      <w:r>
        <w:rPr>
          <w:lang w:val="en-US"/>
        </w:rPr>
        <w:t>)</w:t>
      </w:r>
      <w:bookmarkEnd w:id="3"/>
    </w:p>
    <w:p w14:paraId="55F2B27F" w14:textId="720BF814" w:rsidR="00922A7A" w:rsidRPr="00922A7A" w:rsidRDefault="00D0708F" w:rsidP="00922A7A">
      <w:pPr>
        <w:rPr>
          <w:lang w:val="en-US"/>
        </w:rPr>
      </w:pPr>
      <w:r w:rsidRPr="00D0708F">
        <w:rPr>
          <w:b/>
          <w:bCs/>
          <w:lang w:val="en-US"/>
        </w:rPr>
        <w:t>Marketing Mix:</w:t>
      </w:r>
      <w:r>
        <w:rPr>
          <w:lang w:val="en-US"/>
        </w:rPr>
        <w:t xml:space="preserve"> </w:t>
      </w:r>
      <w:r w:rsidR="00922A7A" w:rsidRPr="00922A7A">
        <w:rPr>
          <w:lang w:val="en-US"/>
        </w:rPr>
        <w:t>Reckitt Benckiser employs a marketing mix containing seven components: Product, Price, Place, Promotion, People, Processes, and Physical Evidence</w:t>
      </w:r>
      <w:sdt>
        <w:sdtPr>
          <w:rPr>
            <w:lang w:val="en-US"/>
          </w:rPr>
          <w:id w:val="1550953411"/>
          <w:citation/>
        </w:sdtPr>
        <w:sdtEndPr/>
        <w:sdtContent>
          <w:r w:rsidR="00BD2D32">
            <w:rPr>
              <w:lang w:val="en-US"/>
            </w:rPr>
            <w:fldChar w:fldCharType="begin"/>
          </w:r>
          <w:r w:rsidR="00BD2D32">
            <w:rPr>
              <w:lang w:val="en-US"/>
            </w:rPr>
            <w:instrText xml:space="preserve"> CITATION Išo16 \l 1033 </w:instrText>
          </w:r>
          <w:r w:rsidR="00BD2D32">
            <w:rPr>
              <w:lang w:val="en-US"/>
            </w:rPr>
            <w:fldChar w:fldCharType="separate"/>
          </w:r>
          <w:r w:rsidR="00BD2D32">
            <w:rPr>
              <w:noProof/>
              <w:lang w:val="en-US"/>
            </w:rPr>
            <w:t xml:space="preserve"> </w:t>
          </w:r>
          <w:r w:rsidR="00BD2D32" w:rsidRPr="00BD2D32">
            <w:rPr>
              <w:noProof/>
              <w:lang w:val="en-US"/>
            </w:rPr>
            <w:t>(Išoraitė, 2016)</w:t>
          </w:r>
          <w:r w:rsidR="00BD2D32">
            <w:rPr>
              <w:lang w:val="en-US"/>
            </w:rPr>
            <w:fldChar w:fldCharType="end"/>
          </w:r>
        </w:sdtContent>
      </w:sdt>
      <w:r w:rsidR="00922A7A" w:rsidRPr="00922A7A">
        <w:rPr>
          <w:lang w:val="en-US"/>
        </w:rPr>
        <w:t>. This strategy plays a vital role in the company's success.</w:t>
      </w:r>
    </w:p>
    <w:p w14:paraId="358BD347" w14:textId="20D6D785" w:rsidR="00D0708F" w:rsidRDefault="00922A7A" w:rsidP="00922A7A">
      <w:pPr>
        <w:rPr>
          <w:lang w:val="en-US"/>
        </w:rPr>
      </w:pPr>
      <w:r w:rsidRPr="00922A7A">
        <w:rPr>
          <w:b/>
          <w:bCs/>
          <w:lang w:val="en-US"/>
        </w:rPr>
        <w:t>Product</w:t>
      </w:r>
    </w:p>
    <w:p w14:paraId="2708344C" w14:textId="1480B610" w:rsidR="00922A7A" w:rsidRPr="00922A7A" w:rsidRDefault="00922A7A" w:rsidP="00922A7A">
      <w:pPr>
        <w:rPr>
          <w:lang w:val="en-US"/>
        </w:rPr>
      </w:pPr>
      <w:r w:rsidRPr="00922A7A">
        <w:rPr>
          <w:lang w:val="en-US"/>
        </w:rPr>
        <w:t xml:space="preserve">In terms of product strategy, Reckitt Benckiser presents a varied portfolio. This portfolio </w:t>
      </w:r>
      <w:r w:rsidR="00D0708F" w:rsidRPr="00922A7A">
        <w:rPr>
          <w:lang w:val="en-US"/>
        </w:rPr>
        <w:t>managers</w:t>
      </w:r>
      <w:r w:rsidRPr="00922A7A">
        <w:rPr>
          <w:lang w:val="en-US"/>
        </w:rPr>
        <w:t xml:space="preserve"> numerous health, hygiene, and home consumer needs. The company concentrates on innovation, regularly introducing new products or enhancing existing ones</w:t>
      </w:r>
      <w:sdt>
        <w:sdtPr>
          <w:rPr>
            <w:lang w:val="en-US"/>
          </w:rPr>
          <w:id w:val="-1799294514"/>
          <w:citation/>
        </w:sdtPr>
        <w:sdtEndPr/>
        <w:sdtContent>
          <w:r w:rsidR="00BD2D32">
            <w:rPr>
              <w:lang w:val="en-US"/>
            </w:rPr>
            <w:fldChar w:fldCharType="begin"/>
          </w:r>
          <w:r w:rsidR="00BD2D32">
            <w:rPr>
              <w:lang w:val="en-US"/>
            </w:rPr>
            <w:instrText xml:space="preserve"> CITATION Jai13 \l 1033 </w:instrText>
          </w:r>
          <w:r w:rsidR="00BD2D32">
            <w:rPr>
              <w:lang w:val="en-US"/>
            </w:rPr>
            <w:fldChar w:fldCharType="separate"/>
          </w:r>
          <w:r w:rsidR="00BD2D32">
            <w:rPr>
              <w:noProof/>
              <w:lang w:val="en-US"/>
            </w:rPr>
            <w:t xml:space="preserve"> </w:t>
          </w:r>
          <w:r w:rsidR="00BD2D32" w:rsidRPr="00BD2D32">
            <w:rPr>
              <w:noProof/>
              <w:lang w:val="en-US"/>
            </w:rPr>
            <w:t>(Jain, 2013)</w:t>
          </w:r>
          <w:r w:rsidR="00BD2D32">
            <w:rPr>
              <w:lang w:val="en-US"/>
            </w:rPr>
            <w:fldChar w:fldCharType="end"/>
          </w:r>
        </w:sdtContent>
      </w:sdt>
      <w:r w:rsidRPr="00922A7A">
        <w:rPr>
          <w:lang w:val="en-US"/>
        </w:rPr>
        <w:t xml:space="preserve">. For example, creating Lysol wipes with superior disinfectant properties or Durex condoms in different textures and </w:t>
      </w:r>
      <w:proofErr w:type="spellStart"/>
      <w:r w:rsidRPr="00922A7A">
        <w:rPr>
          <w:lang w:val="en-US"/>
        </w:rPr>
        <w:t>flavo</w:t>
      </w:r>
      <w:r w:rsidR="00C80BC9">
        <w:rPr>
          <w:lang w:val="en-US"/>
        </w:rPr>
        <w:t>u</w:t>
      </w:r>
      <w:r w:rsidRPr="00922A7A">
        <w:rPr>
          <w:lang w:val="en-US"/>
        </w:rPr>
        <w:t>rs</w:t>
      </w:r>
      <w:proofErr w:type="spellEnd"/>
      <w:r w:rsidRPr="00922A7A">
        <w:rPr>
          <w:lang w:val="en-US"/>
        </w:rPr>
        <w:t xml:space="preserve"> delivers the company's dedication to growing consumer preferences. This strategy keeps the product range current and competitive</w:t>
      </w:r>
      <w:sdt>
        <w:sdtPr>
          <w:rPr>
            <w:lang w:val="en-US"/>
          </w:rPr>
          <w:id w:val="-1497957977"/>
          <w:citation/>
        </w:sdtPr>
        <w:sdtEndPr/>
        <w:sdtContent>
          <w:r w:rsidR="00BD2D32">
            <w:rPr>
              <w:lang w:val="en-US"/>
            </w:rPr>
            <w:fldChar w:fldCharType="begin"/>
          </w:r>
          <w:r w:rsidR="00BD2D32">
            <w:rPr>
              <w:lang w:val="en-US"/>
            </w:rPr>
            <w:instrText xml:space="preserve"> CITATION Rec22 \l 1033 </w:instrText>
          </w:r>
          <w:r w:rsidR="00BD2D32">
            <w:rPr>
              <w:lang w:val="en-US"/>
            </w:rPr>
            <w:fldChar w:fldCharType="separate"/>
          </w:r>
          <w:r w:rsidR="00BD2D32">
            <w:rPr>
              <w:noProof/>
              <w:lang w:val="en-US"/>
            </w:rPr>
            <w:t xml:space="preserve"> </w:t>
          </w:r>
          <w:r w:rsidR="00BD2D32" w:rsidRPr="00BD2D32">
            <w:rPr>
              <w:noProof/>
              <w:lang w:val="en-US"/>
            </w:rPr>
            <w:t>(Reckitt Benckiser, 2022)</w:t>
          </w:r>
          <w:r w:rsidR="00BD2D32">
            <w:rPr>
              <w:lang w:val="en-US"/>
            </w:rPr>
            <w:fldChar w:fldCharType="end"/>
          </w:r>
        </w:sdtContent>
      </w:sdt>
      <w:r w:rsidRPr="00922A7A">
        <w:rPr>
          <w:lang w:val="en-US"/>
        </w:rPr>
        <w:t>.</w:t>
      </w:r>
    </w:p>
    <w:p w14:paraId="1D04E188" w14:textId="23A07FCE" w:rsidR="00D0708F" w:rsidRDefault="00922A7A" w:rsidP="00922A7A">
      <w:pPr>
        <w:rPr>
          <w:lang w:val="en-US"/>
        </w:rPr>
      </w:pPr>
      <w:r w:rsidRPr="00922A7A">
        <w:rPr>
          <w:b/>
          <w:bCs/>
          <w:lang w:val="en-US"/>
        </w:rPr>
        <w:t>Price</w:t>
      </w:r>
    </w:p>
    <w:p w14:paraId="09A4436A" w14:textId="6D16C15C" w:rsidR="00922A7A" w:rsidRPr="00922A7A" w:rsidRDefault="00922A7A" w:rsidP="00922A7A">
      <w:pPr>
        <w:rPr>
          <w:lang w:val="en-US"/>
        </w:rPr>
      </w:pPr>
      <w:r w:rsidRPr="00922A7A">
        <w:rPr>
          <w:lang w:val="en-US"/>
        </w:rPr>
        <w:t>Regarding pricing, Reckitt Benckiser uses a value-based method. The company guarantees that each product's price reflects its value to consumers. The pricing strategy is competitive, usually compared with essential rivals and considering consumer spending willingness</w:t>
      </w:r>
      <w:sdt>
        <w:sdtPr>
          <w:rPr>
            <w:lang w:val="en-US"/>
          </w:rPr>
          <w:id w:val="2047876050"/>
          <w:citation/>
        </w:sdtPr>
        <w:sdtEndPr/>
        <w:sdtContent>
          <w:r w:rsidR="00BD2D32">
            <w:rPr>
              <w:lang w:val="en-US"/>
            </w:rPr>
            <w:fldChar w:fldCharType="begin"/>
          </w:r>
          <w:r w:rsidR="00BD2D32">
            <w:rPr>
              <w:lang w:val="en-US"/>
            </w:rPr>
            <w:instrText xml:space="preserve"> CITATION Kot10 \l 1033 </w:instrText>
          </w:r>
          <w:r w:rsidR="00BD2D32">
            <w:rPr>
              <w:lang w:val="en-US"/>
            </w:rPr>
            <w:fldChar w:fldCharType="separate"/>
          </w:r>
          <w:r w:rsidR="00BD2D32">
            <w:rPr>
              <w:noProof/>
              <w:lang w:val="en-US"/>
            </w:rPr>
            <w:t xml:space="preserve"> </w:t>
          </w:r>
          <w:r w:rsidR="00BD2D32" w:rsidRPr="00BD2D32">
            <w:rPr>
              <w:noProof/>
              <w:lang w:val="en-US"/>
            </w:rPr>
            <w:t>(Kotler, et al., 2010)</w:t>
          </w:r>
          <w:r w:rsidR="00BD2D32">
            <w:rPr>
              <w:lang w:val="en-US"/>
            </w:rPr>
            <w:fldChar w:fldCharType="end"/>
          </w:r>
        </w:sdtContent>
      </w:sdt>
      <w:r w:rsidRPr="00922A7A">
        <w:rPr>
          <w:lang w:val="en-US"/>
        </w:rPr>
        <w:t>. The company opts for premium pricing for high-end products like some health supplements. This pricing correlates with the high quality and distinct advantages of these products.</w:t>
      </w:r>
    </w:p>
    <w:p w14:paraId="2EB2126F" w14:textId="64B2C646" w:rsidR="00D0708F" w:rsidRDefault="00922A7A" w:rsidP="00922A7A">
      <w:pPr>
        <w:rPr>
          <w:lang w:val="en-US"/>
        </w:rPr>
      </w:pPr>
      <w:r w:rsidRPr="00922A7A">
        <w:rPr>
          <w:b/>
          <w:bCs/>
          <w:lang w:val="en-US"/>
        </w:rPr>
        <w:t>Place</w:t>
      </w:r>
    </w:p>
    <w:p w14:paraId="7DBAE244" w14:textId="5F53D8D3" w:rsidR="00922A7A" w:rsidRPr="00922A7A" w:rsidRDefault="00922A7A" w:rsidP="00922A7A">
      <w:pPr>
        <w:rPr>
          <w:lang w:val="en-US"/>
        </w:rPr>
      </w:pPr>
      <w:r w:rsidRPr="00922A7A">
        <w:rPr>
          <w:lang w:val="en-US"/>
        </w:rPr>
        <w:t xml:space="preserve">The distribution strategy of Reckitt Benckiser is broad and </w:t>
      </w:r>
      <w:proofErr w:type="spellStart"/>
      <w:r w:rsidRPr="00922A7A">
        <w:rPr>
          <w:lang w:val="en-US"/>
        </w:rPr>
        <w:t>organi</w:t>
      </w:r>
      <w:r w:rsidR="00C80BC9">
        <w:rPr>
          <w:lang w:val="en-US"/>
        </w:rPr>
        <w:t>s</w:t>
      </w:r>
      <w:r w:rsidRPr="00922A7A">
        <w:rPr>
          <w:lang w:val="en-US"/>
        </w:rPr>
        <w:t>ed</w:t>
      </w:r>
      <w:proofErr w:type="spellEnd"/>
      <w:r w:rsidRPr="00922A7A">
        <w:rPr>
          <w:lang w:val="en-US"/>
        </w:rPr>
        <w:t>. It guarantees the widespread availability of its products. The company uses different distribution channels, including supermarkets, drug stores, and online platforms</w:t>
      </w:r>
      <w:sdt>
        <w:sdtPr>
          <w:rPr>
            <w:lang w:val="en-US"/>
          </w:rPr>
          <w:id w:val="-664937184"/>
          <w:citation/>
        </w:sdtPr>
        <w:sdtEndPr/>
        <w:sdtContent>
          <w:r w:rsidR="00BD2D32">
            <w:rPr>
              <w:lang w:val="en-US"/>
            </w:rPr>
            <w:fldChar w:fldCharType="begin"/>
          </w:r>
          <w:r w:rsidR="00BD2D32">
            <w:rPr>
              <w:lang w:val="en-US"/>
            </w:rPr>
            <w:instrText xml:space="preserve"> CITATION Išo16 \l 1033 </w:instrText>
          </w:r>
          <w:r w:rsidR="00BD2D32">
            <w:rPr>
              <w:lang w:val="en-US"/>
            </w:rPr>
            <w:fldChar w:fldCharType="separate"/>
          </w:r>
          <w:r w:rsidR="00BD2D32">
            <w:rPr>
              <w:noProof/>
              <w:lang w:val="en-US"/>
            </w:rPr>
            <w:t xml:space="preserve"> </w:t>
          </w:r>
          <w:r w:rsidR="00BD2D32" w:rsidRPr="00BD2D32">
            <w:rPr>
              <w:noProof/>
              <w:lang w:val="en-US"/>
            </w:rPr>
            <w:t>(Išoraitė, 2016)</w:t>
          </w:r>
          <w:r w:rsidR="00BD2D32">
            <w:rPr>
              <w:lang w:val="en-US"/>
            </w:rPr>
            <w:fldChar w:fldCharType="end"/>
          </w:r>
        </w:sdtContent>
      </w:sdt>
      <w:r w:rsidRPr="00922A7A">
        <w:rPr>
          <w:lang w:val="en-US"/>
        </w:rPr>
        <w:t>. This expansive network makes products easily accessible to global consumers, enhancing convenience and supporting brand visibility in various retail settings.</w:t>
      </w:r>
    </w:p>
    <w:p w14:paraId="5704527C" w14:textId="5BDD33CA" w:rsidR="00D0708F" w:rsidRDefault="00922A7A" w:rsidP="00922A7A">
      <w:pPr>
        <w:rPr>
          <w:lang w:val="en-US"/>
        </w:rPr>
      </w:pPr>
      <w:r w:rsidRPr="00922A7A">
        <w:rPr>
          <w:b/>
          <w:bCs/>
          <w:lang w:val="en-US"/>
        </w:rPr>
        <w:t>Promotion</w:t>
      </w:r>
    </w:p>
    <w:p w14:paraId="6935B7EC" w14:textId="30B97D2F" w:rsidR="00922A7A" w:rsidRPr="00922A7A" w:rsidRDefault="00922A7A" w:rsidP="00922A7A">
      <w:pPr>
        <w:rPr>
          <w:lang w:val="en-US"/>
        </w:rPr>
      </w:pPr>
      <w:r w:rsidRPr="00922A7A">
        <w:rPr>
          <w:lang w:val="en-US"/>
        </w:rPr>
        <w:t>Reckitt Benckiser uses a range of promotional activities. These contain traditional advertising in print and television, along with digital marketing on social media and search engines</w:t>
      </w:r>
      <w:sdt>
        <w:sdtPr>
          <w:rPr>
            <w:lang w:val="en-US"/>
          </w:rPr>
          <w:id w:val="382757776"/>
          <w:citation/>
        </w:sdtPr>
        <w:sdtEndPr/>
        <w:sdtContent>
          <w:r w:rsidR="00BD2D32">
            <w:rPr>
              <w:lang w:val="en-US"/>
            </w:rPr>
            <w:fldChar w:fldCharType="begin"/>
          </w:r>
          <w:r w:rsidR="00BD2D32">
            <w:rPr>
              <w:lang w:val="en-US"/>
            </w:rPr>
            <w:instrText xml:space="preserve"> CITATION Kum23 \l 1033 </w:instrText>
          </w:r>
          <w:r w:rsidR="00BD2D32">
            <w:rPr>
              <w:lang w:val="en-US"/>
            </w:rPr>
            <w:fldChar w:fldCharType="separate"/>
          </w:r>
          <w:r w:rsidR="00BD2D32">
            <w:rPr>
              <w:noProof/>
              <w:lang w:val="en-US"/>
            </w:rPr>
            <w:t xml:space="preserve"> </w:t>
          </w:r>
          <w:r w:rsidR="00BD2D32" w:rsidRPr="00BD2D32">
            <w:rPr>
              <w:noProof/>
              <w:lang w:val="en-US"/>
            </w:rPr>
            <w:t>(Kumar, 2023)</w:t>
          </w:r>
          <w:r w:rsidR="00BD2D32">
            <w:rPr>
              <w:lang w:val="en-US"/>
            </w:rPr>
            <w:fldChar w:fldCharType="end"/>
          </w:r>
        </w:sdtContent>
      </w:sdt>
      <w:r w:rsidRPr="00922A7A">
        <w:rPr>
          <w:lang w:val="en-US"/>
        </w:rPr>
        <w:t>. The company also has experience in public relations, sponsorships, and sales promotions like discounts and coupons. These efforts aim to connect with targeted segments. They also seek to strengthen the brand's positioning and key messages</w:t>
      </w:r>
      <w:sdt>
        <w:sdtPr>
          <w:rPr>
            <w:lang w:val="en-US"/>
          </w:rPr>
          <w:id w:val="650720405"/>
          <w:citation/>
        </w:sdtPr>
        <w:sdtEndPr/>
        <w:sdtContent>
          <w:r w:rsidR="00BD2D32">
            <w:rPr>
              <w:lang w:val="en-US"/>
            </w:rPr>
            <w:fldChar w:fldCharType="begin"/>
          </w:r>
          <w:r w:rsidR="00BD2D32">
            <w:rPr>
              <w:lang w:val="en-US"/>
            </w:rPr>
            <w:instrText xml:space="preserve"> CITATION Rec22 \l 1033 </w:instrText>
          </w:r>
          <w:r w:rsidR="00BD2D32">
            <w:rPr>
              <w:lang w:val="en-US"/>
            </w:rPr>
            <w:fldChar w:fldCharType="separate"/>
          </w:r>
          <w:r w:rsidR="00BD2D32">
            <w:rPr>
              <w:noProof/>
              <w:lang w:val="en-US"/>
            </w:rPr>
            <w:t xml:space="preserve"> </w:t>
          </w:r>
          <w:r w:rsidR="00BD2D32" w:rsidRPr="00BD2D32">
            <w:rPr>
              <w:noProof/>
              <w:lang w:val="en-US"/>
            </w:rPr>
            <w:t>(Reckitt Benckiser, 2022)</w:t>
          </w:r>
          <w:r w:rsidR="00BD2D32">
            <w:rPr>
              <w:lang w:val="en-US"/>
            </w:rPr>
            <w:fldChar w:fldCharType="end"/>
          </w:r>
        </w:sdtContent>
      </w:sdt>
      <w:r w:rsidRPr="00922A7A">
        <w:rPr>
          <w:lang w:val="en-US"/>
        </w:rPr>
        <w:t>.</w:t>
      </w:r>
    </w:p>
    <w:p w14:paraId="71108D84" w14:textId="03F9F656" w:rsidR="00D0708F" w:rsidRDefault="00922A7A" w:rsidP="00922A7A">
      <w:pPr>
        <w:rPr>
          <w:lang w:val="en-US"/>
        </w:rPr>
      </w:pPr>
      <w:r w:rsidRPr="00922A7A">
        <w:rPr>
          <w:b/>
          <w:bCs/>
          <w:lang w:val="en-US"/>
        </w:rPr>
        <w:t>People</w:t>
      </w:r>
    </w:p>
    <w:p w14:paraId="739F1A77" w14:textId="34F9DFEE" w:rsidR="00922A7A" w:rsidRPr="00922A7A" w:rsidRDefault="00922A7A" w:rsidP="00922A7A">
      <w:pPr>
        <w:rPr>
          <w:lang w:val="en-US"/>
        </w:rPr>
      </w:pPr>
      <w:r w:rsidRPr="00922A7A">
        <w:rPr>
          <w:lang w:val="en-US"/>
        </w:rPr>
        <w:t>The company is vital to its employees and consumers. For employees, it invests in training and development. This guarantees they can fulfil the brand's promise. For consumers, the emphasis lies on customer service</w:t>
      </w:r>
      <w:sdt>
        <w:sdtPr>
          <w:rPr>
            <w:lang w:val="en-US"/>
          </w:rPr>
          <w:id w:val="-1131560089"/>
          <w:citation/>
        </w:sdtPr>
        <w:sdtEndPr/>
        <w:sdtContent>
          <w:r w:rsidR="00BD2D32">
            <w:rPr>
              <w:lang w:val="en-US"/>
            </w:rPr>
            <w:fldChar w:fldCharType="begin"/>
          </w:r>
          <w:r w:rsidR="00BD2D32">
            <w:rPr>
              <w:lang w:val="en-US"/>
            </w:rPr>
            <w:instrText xml:space="preserve"> CITATION Jai13 \l 1033 </w:instrText>
          </w:r>
          <w:r w:rsidR="00BD2D32">
            <w:rPr>
              <w:lang w:val="en-US"/>
            </w:rPr>
            <w:fldChar w:fldCharType="separate"/>
          </w:r>
          <w:r w:rsidR="00BD2D32">
            <w:rPr>
              <w:noProof/>
              <w:lang w:val="en-US"/>
            </w:rPr>
            <w:t xml:space="preserve"> </w:t>
          </w:r>
          <w:r w:rsidR="00BD2D32" w:rsidRPr="00BD2D32">
            <w:rPr>
              <w:noProof/>
              <w:lang w:val="en-US"/>
            </w:rPr>
            <w:t>(Jain, 2013)</w:t>
          </w:r>
          <w:r w:rsidR="00BD2D32">
            <w:rPr>
              <w:lang w:val="en-US"/>
            </w:rPr>
            <w:fldChar w:fldCharType="end"/>
          </w:r>
        </w:sdtContent>
      </w:sdt>
      <w:r w:rsidRPr="00922A7A">
        <w:rPr>
          <w:lang w:val="en-US"/>
        </w:rPr>
        <w:t>. This ensures that interactions with the brand remain positive. This strategy helps build a solid brand image and promotes lasting consumer relationships.</w:t>
      </w:r>
    </w:p>
    <w:p w14:paraId="1A7CB81B" w14:textId="13B0642E" w:rsidR="00D0708F" w:rsidRDefault="00922A7A" w:rsidP="00922A7A">
      <w:pPr>
        <w:rPr>
          <w:lang w:val="en-US"/>
        </w:rPr>
      </w:pPr>
      <w:r w:rsidRPr="00922A7A">
        <w:rPr>
          <w:b/>
          <w:bCs/>
          <w:lang w:val="en-US"/>
        </w:rPr>
        <w:t>Processes</w:t>
      </w:r>
    </w:p>
    <w:p w14:paraId="28C7F037" w14:textId="28D55077" w:rsidR="00922A7A" w:rsidRPr="00922A7A" w:rsidRDefault="00922A7A" w:rsidP="00922A7A">
      <w:pPr>
        <w:rPr>
          <w:lang w:val="en-US"/>
        </w:rPr>
      </w:pPr>
      <w:r w:rsidRPr="00922A7A">
        <w:rPr>
          <w:lang w:val="en-US"/>
        </w:rPr>
        <w:t xml:space="preserve">Operational excellence stands as a priority for Reckitt Benckiser. The company </w:t>
      </w:r>
      <w:proofErr w:type="spellStart"/>
      <w:r w:rsidRPr="00922A7A">
        <w:rPr>
          <w:lang w:val="en-US"/>
        </w:rPr>
        <w:t>optimi</w:t>
      </w:r>
      <w:r w:rsidR="00C80BC9">
        <w:rPr>
          <w:lang w:val="en-US"/>
        </w:rPr>
        <w:t>s</w:t>
      </w:r>
      <w:r w:rsidRPr="00922A7A">
        <w:rPr>
          <w:lang w:val="en-US"/>
        </w:rPr>
        <w:t>es</w:t>
      </w:r>
      <w:proofErr w:type="spellEnd"/>
      <w:r w:rsidRPr="00922A7A">
        <w:rPr>
          <w:lang w:val="en-US"/>
        </w:rPr>
        <w:t xml:space="preserve"> procedures for improved efficiency. This spans from product development to distribution</w:t>
      </w:r>
      <w:sdt>
        <w:sdtPr>
          <w:rPr>
            <w:lang w:val="en-US"/>
          </w:rPr>
          <w:id w:val="-1296291669"/>
          <w:citation/>
        </w:sdtPr>
        <w:sdtEndPr/>
        <w:sdtContent>
          <w:r w:rsidR="00BD2D32">
            <w:rPr>
              <w:lang w:val="en-US"/>
            </w:rPr>
            <w:fldChar w:fldCharType="begin"/>
          </w:r>
          <w:r w:rsidR="00BD2D32">
            <w:rPr>
              <w:lang w:val="en-US"/>
            </w:rPr>
            <w:instrText xml:space="preserve"> CITATION Rec22 \l 1033 </w:instrText>
          </w:r>
          <w:r w:rsidR="00BD2D32">
            <w:rPr>
              <w:lang w:val="en-US"/>
            </w:rPr>
            <w:fldChar w:fldCharType="separate"/>
          </w:r>
          <w:r w:rsidR="00BD2D32">
            <w:rPr>
              <w:noProof/>
              <w:lang w:val="en-US"/>
            </w:rPr>
            <w:t xml:space="preserve"> </w:t>
          </w:r>
          <w:r w:rsidR="00BD2D32" w:rsidRPr="00BD2D32">
            <w:rPr>
              <w:noProof/>
              <w:lang w:val="en-US"/>
            </w:rPr>
            <w:t>(Reckitt Benckiser, 2022)</w:t>
          </w:r>
          <w:r w:rsidR="00BD2D32">
            <w:rPr>
              <w:lang w:val="en-US"/>
            </w:rPr>
            <w:fldChar w:fldCharType="end"/>
          </w:r>
        </w:sdtContent>
      </w:sdt>
      <w:r w:rsidRPr="00922A7A">
        <w:rPr>
          <w:lang w:val="en-US"/>
        </w:rPr>
        <w:t>. Such efficiency reduces costs, ensures quality, and allows quicker market response. For example, an efficient supply chain maintains consistent product availability across markets.</w:t>
      </w:r>
    </w:p>
    <w:p w14:paraId="71CEFD13" w14:textId="39BAF31B" w:rsidR="00D0708F" w:rsidRDefault="00922A7A" w:rsidP="00922A7A">
      <w:pPr>
        <w:rPr>
          <w:lang w:val="en-US"/>
        </w:rPr>
      </w:pPr>
      <w:r w:rsidRPr="00922A7A">
        <w:rPr>
          <w:b/>
          <w:bCs/>
          <w:lang w:val="en-US"/>
        </w:rPr>
        <w:t>Physical Evidence</w:t>
      </w:r>
    </w:p>
    <w:p w14:paraId="445CB59C" w14:textId="276BE8CE" w:rsidR="00922A7A" w:rsidRPr="00922A7A" w:rsidRDefault="00922A7A" w:rsidP="00922A7A">
      <w:pPr>
        <w:rPr>
          <w:lang w:val="en-US"/>
        </w:rPr>
      </w:pPr>
      <w:r w:rsidRPr="00922A7A">
        <w:rPr>
          <w:lang w:val="en-US"/>
        </w:rPr>
        <w:t xml:space="preserve">The company's packaging and branding serve as physical evidence. Packaging aims to be functional, visually appealing, and reflective of the brand’s identity. A case in point is the </w:t>
      </w:r>
      <w:proofErr w:type="spellStart"/>
      <w:r w:rsidRPr="00922A7A">
        <w:rPr>
          <w:lang w:val="en-US"/>
        </w:rPr>
        <w:t>recogni</w:t>
      </w:r>
      <w:r w:rsidR="00C80BC9">
        <w:rPr>
          <w:lang w:val="en-US"/>
        </w:rPr>
        <w:t>s</w:t>
      </w:r>
      <w:r w:rsidRPr="00922A7A">
        <w:rPr>
          <w:lang w:val="en-US"/>
        </w:rPr>
        <w:t>able</w:t>
      </w:r>
      <w:proofErr w:type="spellEnd"/>
      <w:r w:rsidRPr="00922A7A">
        <w:rPr>
          <w:lang w:val="en-US"/>
        </w:rPr>
        <w:t xml:space="preserve"> red and green packaging of </w:t>
      </w:r>
      <w:proofErr w:type="spellStart"/>
      <w:r w:rsidRPr="00922A7A">
        <w:rPr>
          <w:lang w:val="en-US"/>
        </w:rPr>
        <w:t>Strepsils</w:t>
      </w:r>
      <w:proofErr w:type="spellEnd"/>
      <w:r w:rsidRPr="00922A7A">
        <w:rPr>
          <w:lang w:val="en-US"/>
        </w:rPr>
        <w:t>, indicating reliability and effectiveness</w:t>
      </w:r>
      <w:sdt>
        <w:sdtPr>
          <w:rPr>
            <w:lang w:val="en-US"/>
          </w:rPr>
          <w:id w:val="1896388470"/>
          <w:citation/>
        </w:sdtPr>
        <w:sdtEndPr/>
        <w:sdtContent>
          <w:r w:rsidR="00BD2D32">
            <w:rPr>
              <w:lang w:val="en-US"/>
            </w:rPr>
            <w:fldChar w:fldCharType="begin"/>
          </w:r>
          <w:r w:rsidR="00BD2D32">
            <w:rPr>
              <w:lang w:val="en-US"/>
            </w:rPr>
            <w:instrText xml:space="preserve"> CITATION Kum23 \l 1033 </w:instrText>
          </w:r>
          <w:r w:rsidR="00BD2D32">
            <w:rPr>
              <w:lang w:val="en-US"/>
            </w:rPr>
            <w:fldChar w:fldCharType="separate"/>
          </w:r>
          <w:r w:rsidR="00BD2D32">
            <w:rPr>
              <w:noProof/>
              <w:lang w:val="en-US"/>
            </w:rPr>
            <w:t xml:space="preserve"> </w:t>
          </w:r>
          <w:r w:rsidR="00BD2D32" w:rsidRPr="00BD2D32">
            <w:rPr>
              <w:noProof/>
              <w:lang w:val="en-US"/>
            </w:rPr>
            <w:t>(Kumar, 2023)</w:t>
          </w:r>
          <w:r w:rsidR="00BD2D32">
            <w:rPr>
              <w:lang w:val="en-US"/>
            </w:rPr>
            <w:fldChar w:fldCharType="end"/>
          </w:r>
        </w:sdtContent>
      </w:sdt>
      <w:r w:rsidRPr="00922A7A">
        <w:rPr>
          <w:lang w:val="en-US"/>
        </w:rPr>
        <w:t>. The company's emphasis on sustainable packaging further shows its commitment to environmental responsibility.</w:t>
      </w:r>
    </w:p>
    <w:p w14:paraId="7E9621AF" w14:textId="562054AD" w:rsidR="00922A7A" w:rsidRPr="00922A7A" w:rsidRDefault="00922A7A" w:rsidP="00922A7A">
      <w:pPr>
        <w:rPr>
          <w:lang w:val="en-US"/>
        </w:rPr>
      </w:pPr>
      <w:r w:rsidRPr="00922A7A">
        <w:rPr>
          <w:lang w:val="en-US"/>
        </w:rPr>
        <w:t xml:space="preserve">Reckitt Benckiser blends traditional and modern marketing components. Its product strategy focuses on innovation and diversity, serving a </w:t>
      </w:r>
      <w:r w:rsidR="00C80BC9">
        <w:rPr>
          <w:lang w:val="en-US"/>
        </w:rPr>
        <w:t>vast</w:t>
      </w:r>
      <w:r w:rsidRPr="00922A7A">
        <w:rPr>
          <w:lang w:val="en-US"/>
        </w:rPr>
        <w:t xml:space="preserve"> market. Pricing aligns with consumer perceptions, delivering value for money</w:t>
      </w:r>
      <w:sdt>
        <w:sdtPr>
          <w:rPr>
            <w:lang w:val="en-US"/>
          </w:rPr>
          <w:id w:val="452676172"/>
          <w:citation/>
        </w:sdtPr>
        <w:sdtEndPr/>
        <w:sdtContent>
          <w:r w:rsidR="00BD2D32">
            <w:rPr>
              <w:lang w:val="en-US"/>
            </w:rPr>
            <w:fldChar w:fldCharType="begin"/>
          </w:r>
          <w:r w:rsidR="00BD2D32">
            <w:rPr>
              <w:lang w:val="en-US"/>
            </w:rPr>
            <w:instrText xml:space="preserve"> CITATION Mas14 \l 1033 </w:instrText>
          </w:r>
          <w:r w:rsidR="00BD2D32">
            <w:rPr>
              <w:lang w:val="en-US"/>
            </w:rPr>
            <w:fldChar w:fldCharType="separate"/>
          </w:r>
          <w:r w:rsidR="00BD2D32">
            <w:rPr>
              <w:noProof/>
              <w:lang w:val="en-US"/>
            </w:rPr>
            <w:t xml:space="preserve"> </w:t>
          </w:r>
          <w:r w:rsidR="00BD2D32" w:rsidRPr="00BD2D32">
            <w:rPr>
              <w:noProof/>
              <w:lang w:val="en-US"/>
            </w:rPr>
            <w:t>(Masterson &amp; Pickton, 2014)</w:t>
          </w:r>
          <w:r w:rsidR="00BD2D32">
            <w:rPr>
              <w:lang w:val="en-US"/>
            </w:rPr>
            <w:fldChar w:fldCharType="end"/>
          </w:r>
        </w:sdtContent>
      </w:sdt>
      <w:r w:rsidRPr="00922A7A">
        <w:rPr>
          <w:lang w:val="en-US"/>
        </w:rPr>
        <w:t>. The distribution network ensures global reach. Promotional activities effectively target specific market segments. Focus on people, both internally and externally, cultivates brand loyalty and trust. Efficient processes ensure operational excellence. The physical evidence of the brand strengthens consumer recall.</w:t>
      </w:r>
    </w:p>
    <w:p w14:paraId="4424B771" w14:textId="66F52658" w:rsidR="00922A7A" w:rsidRDefault="00922A7A" w:rsidP="00067EFB">
      <w:pPr>
        <w:rPr>
          <w:lang w:val="en-US"/>
        </w:rPr>
      </w:pPr>
      <w:r w:rsidRPr="00922A7A">
        <w:rPr>
          <w:lang w:val="en-US"/>
        </w:rPr>
        <w:t xml:space="preserve">Integrating the 7Ps in Reckitt Benckiser's marketing mix is </w:t>
      </w:r>
      <w:r w:rsidR="00C80BC9">
        <w:rPr>
          <w:lang w:val="en-US"/>
        </w:rPr>
        <w:t>crucial</w:t>
      </w:r>
      <w:r w:rsidRPr="00922A7A">
        <w:rPr>
          <w:lang w:val="en-US"/>
        </w:rPr>
        <w:t xml:space="preserve"> to its success. Each marketing mix component receives careful attention and execution. This contributes to a strong brand image, broad market penetration, and sustained consumer engagement. The strategy shows the company's adaptability to market changes while maintaining its core values and meeting consumer expectations.</w:t>
      </w:r>
    </w:p>
    <w:p w14:paraId="01B100D3" w14:textId="77777777" w:rsidR="00D0708F" w:rsidRDefault="00D0708F" w:rsidP="00067EFB">
      <w:pPr>
        <w:rPr>
          <w:lang w:val="en-US"/>
        </w:rPr>
      </w:pPr>
    </w:p>
    <w:p w14:paraId="0CC12B27" w14:textId="77777777" w:rsidR="00D0708F" w:rsidRDefault="00D0708F" w:rsidP="00067EFB">
      <w:pPr>
        <w:rPr>
          <w:lang w:val="en-US"/>
        </w:rPr>
      </w:pPr>
    </w:p>
    <w:p w14:paraId="3C282157" w14:textId="77777777" w:rsidR="00D0708F" w:rsidRDefault="00D0708F" w:rsidP="00067EFB">
      <w:pPr>
        <w:rPr>
          <w:lang w:val="en-US"/>
        </w:rPr>
      </w:pPr>
    </w:p>
    <w:p w14:paraId="5063F6B6" w14:textId="77777777" w:rsidR="00D0708F" w:rsidRDefault="00D0708F" w:rsidP="00067EFB">
      <w:pPr>
        <w:rPr>
          <w:lang w:val="en-US"/>
        </w:rPr>
      </w:pPr>
    </w:p>
    <w:p w14:paraId="4859C386" w14:textId="77777777" w:rsidR="00D0708F" w:rsidRDefault="00D0708F" w:rsidP="00067EFB">
      <w:pPr>
        <w:rPr>
          <w:lang w:val="en-US"/>
        </w:rPr>
      </w:pPr>
    </w:p>
    <w:p w14:paraId="4314E3A9" w14:textId="77777777" w:rsidR="00D0708F" w:rsidRDefault="00D0708F" w:rsidP="00067EFB">
      <w:pPr>
        <w:rPr>
          <w:lang w:val="en-US"/>
        </w:rPr>
      </w:pPr>
    </w:p>
    <w:p w14:paraId="18935CA3" w14:textId="77777777" w:rsidR="00D0708F" w:rsidRDefault="00D0708F" w:rsidP="00067EFB">
      <w:pPr>
        <w:rPr>
          <w:lang w:val="en-US"/>
        </w:rPr>
      </w:pPr>
    </w:p>
    <w:p w14:paraId="46E1797B" w14:textId="77777777" w:rsidR="00067EFB" w:rsidRPr="00067EFB" w:rsidRDefault="00067EFB" w:rsidP="00067EFB">
      <w:pPr>
        <w:pStyle w:val="Heading1"/>
        <w:rPr>
          <w:lang w:val="en-US"/>
        </w:rPr>
      </w:pPr>
      <w:bookmarkStart w:id="4" w:name="_Toc151880800"/>
      <w:r w:rsidRPr="00067EFB">
        <w:rPr>
          <w:lang w:val="en-US"/>
        </w:rPr>
        <w:t>Conclusion</w:t>
      </w:r>
      <w:bookmarkEnd w:id="4"/>
    </w:p>
    <w:p w14:paraId="5ACA6A64" w14:textId="77777777" w:rsidR="00C80BC9" w:rsidRDefault="00227367" w:rsidP="00227367">
      <w:pPr>
        <w:rPr>
          <w:lang w:val="en-US"/>
        </w:rPr>
      </w:pPr>
      <w:r w:rsidRPr="00227367">
        <w:rPr>
          <w:lang w:val="en-US"/>
        </w:rPr>
        <w:t>This blog critically analy</w:t>
      </w:r>
      <w:r w:rsidR="00C80BC9">
        <w:rPr>
          <w:lang w:val="en-US"/>
        </w:rPr>
        <w:t>s</w:t>
      </w:r>
      <w:r w:rsidRPr="00227367">
        <w:rPr>
          <w:lang w:val="en-US"/>
        </w:rPr>
        <w:t xml:space="preserve">es Reckitt Benckiser's marketing strategies. It concentrates on market segmentation, targeting, positioning, and the thorough application of the 7Ps marketing mix. Reckitt Benckiser employs a refined, multifaceted approach to market segmentation. It classifies consumers based on demographic, psychographic, geographic, and </w:t>
      </w:r>
      <w:proofErr w:type="spellStart"/>
      <w:r w:rsidRPr="00227367">
        <w:rPr>
          <w:lang w:val="en-US"/>
        </w:rPr>
        <w:t>behavio</w:t>
      </w:r>
      <w:r w:rsidR="00C80BC9">
        <w:rPr>
          <w:lang w:val="en-US"/>
        </w:rPr>
        <w:t>u</w:t>
      </w:r>
      <w:r w:rsidRPr="00227367">
        <w:rPr>
          <w:lang w:val="en-US"/>
        </w:rPr>
        <w:t>ral</w:t>
      </w:r>
      <w:proofErr w:type="spellEnd"/>
      <w:r w:rsidRPr="00227367">
        <w:rPr>
          <w:lang w:val="en-US"/>
        </w:rPr>
        <w:t xml:space="preserve"> factors. This segmentation experiences refinement through targeted marketing strategies. These strategies incorporate mass, differentiated, and niche approaches for broad, specific market coverage.</w:t>
      </w:r>
      <w:r w:rsidR="00C80BC9">
        <w:rPr>
          <w:lang w:val="en-US"/>
        </w:rPr>
        <w:t xml:space="preserve"> </w:t>
      </w:r>
    </w:p>
    <w:p w14:paraId="59CB4514" w14:textId="6625FF92" w:rsidR="00C80BC9" w:rsidRDefault="00227367" w:rsidP="00227367">
      <w:pPr>
        <w:rPr>
          <w:lang w:val="en-US"/>
        </w:rPr>
      </w:pPr>
      <w:r w:rsidRPr="00227367">
        <w:rPr>
          <w:lang w:val="en-US"/>
        </w:rPr>
        <w:t>Reckitt Benckiser's positioning strategies effectively create distinctive, memorable brand images in consumers' minds. They leverage product attributes, benefits, usage occasions, and brand personality. The company's marketing mix showcases a balanced blend of product innovation, value-based pricing, strategic distribution, impactful promotion, people-focused strategies, efficient operations, and distinctive physical evidence. This mix aligns with the company's strategic objectives and resonates with diverse consumer segments.</w:t>
      </w:r>
    </w:p>
    <w:p w14:paraId="35828F1F" w14:textId="1E6D14FF" w:rsidR="00067EFB" w:rsidRDefault="00227367" w:rsidP="00227367">
      <w:pPr>
        <w:rPr>
          <w:lang w:val="en-US"/>
        </w:rPr>
      </w:pPr>
      <w:r w:rsidRPr="00227367">
        <w:rPr>
          <w:lang w:val="en-US"/>
        </w:rPr>
        <w:t>Reckitt Benckiser’s thorough, adaptive marketing strategies show its grasp of the dynamic, competitive business environment. Reckitt Benckiser maintains its leadership and relevance in the global consumer goods industry by segmenting, targeting, and positioning its products effectively and using a well-rounded marketing mix. This analysis underscores the company's marketing skills and offers insights for businesses seeking to excel in today's complex market landscape.</w:t>
      </w:r>
    </w:p>
    <w:p w14:paraId="23DE4D14" w14:textId="77777777" w:rsidR="00D0708F" w:rsidRDefault="00D0708F" w:rsidP="00227367">
      <w:pPr>
        <w:rPr>
          <w:lang w:val="en-US"/>
        </w:rPr>
      </w:pPr>
    </w:p>
    <w:p w14:paraId="03164262" w14:textId="77777777" w:rsidR="00D0708F" w:rsidRDefault="00D0708F" w:rsidP="00227367">
      <w:pPr>
        <w:rPr>
          <w:lang w:val="en-US"/>
        </w:rPr>
      </w:pPr>
    </w:p>
    <w:p w14:paraId="1FD143F5" w14:textId="77777777" w:rsidR="00D0708F" w:rsidRDefault="00D0708F" w:rsidP="00227367">
      <w:pPr>
        <w:rPr>
          <w:lang w:val="en-US"/>
        </w:rPr>
      </w:pPr>
    </w:p>
    <w:p w14:paraId="4A730BC9" w14:textId="77777777" w:rsidR="00D0708F" w:rsidRDefault="00D0708F" w:rsidP="00227367">
      <w:pPr>
        <w:rPr>
          <w:lang w:val="en-US"/>
        </w:rPr>
      </w:pPr>
    </w:p>
    <w:p w14:paraId="70A84023" w14:textId="77777777" w:rsidR="00D0708F" w:rsidRDefault="00D0708F" w:rsidP="00227367">
      <w:pPr>
        <w:rPr>
          <w:lang w:val="en-US"/>
        </w:rPr>
      </w:pPr>
    </w:p>
    <w:p w14:paraId="109E37B6" w14:textId="77777777" w:rsidR="00D0708F" w:rsidRDefault="00D0708F" w:rsidP="00227367">
      <w:pPr>
        <w:rPr>
          <w:lang w:val="en-US"/>
        </w:rPr>
      </w:pPr>
    </w:p>
    <w:p w14:paraId="5D4E944E" w14:textId="77777777" w:rsidR="00BD2D32" w:rsidRDefault="00BD2D32" w:rsidP="00227367">
      <w:pPr>
        <w:rPr>
          <w:lang w:val="en-US"/>
        </w:rPr>
      </w:pPr>
    </w:p>
    <w:bookmarkStart w:id="5" w:name="_Toc151880801" w:displacedByCustomXml="next"/>
    <w:sdt>
      <w:sdtPr>
        <w:rPr>
          <w:rFonts w:eastAsiaTheme="minorHAnsi" w:cstheme="minorBidi"/>
          <w:b w:val="0"/>
          <w:color w:val="auto"/>
          <w:sz w:val="24"/>
          <w:szCs w:val="22"/>
        </w:rPr>
        <w:id w:val="1254938482"/>
        <w:docPartObj>
          <w:docPartGallery w:val="Bibliographies"/>
          <w:docPartUnique/>
        </w:docPartObj>
      </w:sdtPr>
      <w:sdtEndPr/>
      <w:sdtContent>
        <w:p w14:paraId="78BFA96E" w14:textId="4992F24F" w:rsidR="00BD2D32" w:rsidRDefault="00BD2D32">
          <w:pPr>
            <w:pStyle w:val="Heading1"/>
          </w:pPr>
          <w:r>
            <w:t>References</w:t>
          </w:r>
          <w:bookmarkEnd w:id="5"/>
        </w:p>
        <w:sdt>
          <w:sdtPr>
            <w:id w:val="-573587230"/>
            <w:bibliography/>
          </w:sdtPr>
          <w:sdtEndPr/>
          <w:sdtContent>
            <w:p w14:paraId="052DB7AD" w14:textId="77777777" w:rsidR="00BD2D32" w:rsidRDefault="00BD2D32" w:rsidP="00BD2D32">
              <w:pPr>
                <w:pStyle w:val="Bibliography"/>
                <w:rPr>
                  <w:noProof/>
                  <w:kern w:val="0"/>
                  <w:szCs w:val="24"/>
                  <w14:ligatures w14:val="none"/>
                </w:rPr>
              </w:pPr>
              <w:r>
                <w:fldChar w:fldCharType="begin"/>
              </w:r>
              <w:r>
                <w:instrText xml:space="preserve"> BIBLIOGRAPHY </w:instrText>
              </w:r>
              <w:r>
                <w:fldChar w:fldCharType="separate"/>
              </w:r>
              <w:r>
                <w:rPr>
                  <w:noProof/>
                </w:rPr>
                <w:t xml:space="preserve">Andaleeb, S., 2016. </w:t>
              </w:r>
              <w:r>
                <w:rPr>
                  <w:i/>
                  <w:iCs/>
                  <w:noProof/>
                </w:rPr>
                <w:t xml:space="preserve">Market segmentation, targeting, and positioning. In Strategic marketing management in Asia: case studies and lessons across industries (pp. 179-207)., </w:t>
              </w:r>
              <w:r>
                <w:rPr>
                  <w:noProof/>
                </w:rPr>
                <w:t>s.l.: Emerald Group Publishing Limited.</w:t>
              </w:r>
            </w:p>
            <w:p w14:paraId="45EC15C7" w14:textId="77777777" w:rsidR="00BD2D32" w:rsidRDefault="00BD2D32" w:rsidP="00BD2D32">
              <w:pPr>
                <w:pStyle w:val="Bibliography"/>
                <w:rPr>
                  <w:noProof/>
                </w:rPr>
              </w:pPr>
              <w:r>
                <w:rPr>
                  <w:noProof/>
                </w:rPr>
                <w:t xml:space="preserve">Išoraitė, M., 2016. Marketing mix theoretical aspects. </w:t>
              </w:r>
              <w:r>
                <w:rPr>
                  <w:i/>
                  <w:iCs/>
                  <w:noProof/>
                </w:rPr>
                <w:t xml:space="preserve">International Journal of Research-Granthaalayah, </w:t>
              </w:r>
              <w:r>
                <w:rPr>
                  <w:noProof/>
                </w:rPr>
                <w:t>Volume 4(6), pp. 25-37.</w:t>
              </w:r>
            </w:p>
            <w:p w14:paraId="0D0C5A66" w14:textId="77777777" w:rsidR="00BD2D32" w:rsidRDefault="00BD2D32" w:rsidP="00BD2D32">
              <w:pPr>
                <w:pStyle w:val="Bibliography"/>
                <w:rPr>
                  <w:noProof/>
                </w:rPr>
              </w:pPr>
              <w:r>
                <w:rPr>
                  <w:noProof/>
                </w:rPr>
                <w:t xml:space="preserve">Jain, M., 2013. An analysis of marketing mix: 7Ps or more. </w:t>
              </w:r>
              <w:r>
                <w:rPr>
                  <w:i/>
                  <w:iCs/>
                  <w:noProof/>
                </w:rPr>
                <w:t xml:space="preserve">Asian Journal of Multidisciplinary Studies, </w:t>
              </w:r>
              <w:r>
                <w:rPr>
                  <w:noProof/>
                </w:rPr>
                <w:t>Volume 1(4), pp. 23-28.</w:t>
              </w:r>
            </w:p>
            <w:p w14:paraId="2DF4AC22" w14:textId="77777777" w:rsidR="00BD2D32" w:rsidRDefault="00BD2D32" w:rsidP="00BD2D32">
              <w:pPr>
                <w:pStyle w:val="Bibliography"/>
                <w:rPr>
                  <w:noProof/>
                </w:rPr>
              </w:pPr>
              <w:r>
                <w:rPr>
                  <w:noProof/>
                </w:rPr>
                <w:t xml:space="preserve">Kotler, P. et al., 2012. </w:t>
              </w:r>
              <w:r>
                <w:rPr>
                  <w:i/>
                  <w:iCs/>
                  <w:noProof/>
                </w:rPr>
                <w:t xml:space="preserve">Principles of marketing: an Asian perspective. </w:t>
              </w:r>
              <w:r>
                <w:rPr>
                  <w:noProof/>
                </w:rPr>
                <w:t>s.l.:Pearson/Prentice-Hall.</w:t>
              </w:r>
            </w:p>
            <w:p w14:paraId="1E7C6D38" w14:textId="77777777" w:rsidR="00BD2D32" w:rsidRDefault="00BD2D32" w:rsidP="00BD2D32">
              <w:pPr>
                <w:pStyle w:val="Bibliography"/>
                <w:rPr>
                  <w:noProof/>
                </w:rPr>
              </w:pPr>
              <w:r>
                <w:rPr>
                  <w:noProof/>
                </w:rPr>
                <w:t xml:space="preserve">Kotler, P., Armstrong, G. &amp; Armstrong, G., 2010. </w:t>
              </w:r>
              <w:r>
                <w:rPr>
                  <w:i/>
                  <w:iCs/>
                  <w:noProof/>
                </w:rPr>
                <w:t xml:space="preserve">Principles of marketing. </w:t>
              </w:r>
              <w:r>
                <w:rPr>
                  <w:noProof/>
                </w:rPr>
                <w:t>India: Pearson Education .</w:t>
              </w:r>
            </w:p>
            <w:p w14:paraId="2676C128" w14:textId="77777777" w:rsidR="00BD2D32" w:rsidRDefault="00BD2D32" w:rsidP="00BD2D32">
              <w:pPr>
                <w:pStyle w:val="Bibliography"/>
                <w:rPr>
                  <w:noProof/>
                </w:rPr>
              </w:pPr>
              <w:r>
                <w:rPr>
                  <w:noProof/>
                </w:rPr>
                <w:t xml:space="preserve">Kumar, P., 2023. </w:t>
              </w:r>
              <w:r>
                <w:rPr>
                  <w:i/>
                  <w:iCs/>
                  <w:noProof/>
                </w:rPr>
                <w:t xml:space="preserve">Principles of Marketing. </w:t>
              </w:r>
              <w:r>
                <w:rPr>
                  <w:noProof/>
                </w:rPr>
                <w:t>s.l.:Sultan Chand &amp; Sons.</w:t>
              </w:r>
            </w:p>
            <w:p w14:paraId="34DCDDC5" w14:textId="77777777" w:rsidR="00BD2D32" w:rsidRDefault="00BD2D32" w:rsidP="00BD2D32">
              <w:pPr>
                <w:pStyle w:val="Bibliography"/>
                <w:rPr>
                  <w:noProof/>
                </w:rPr>
              </w:pPr>
              <w:r>
                <w:rPr>
                  <w:noProof/>
                </w:rPr>
                <w:t xml:space="preserve">Lemon, K. &amp; Verhoef, P., 2016. Understanding Customer Experience Throughout the Customer Journey.. </w:t>
              </w:r>
              <w:r>
                <w:rPr>
                  <w:i/>
                  <w:iCs/>
                  <w:noProof/>
                </w:rPr>
                <w:t xml:space="preserve">Journal of Marketing, </w:t>
              </w:r>
              <w:r>
                <w:rPr>
                  <w:noProof/>
                </w:rPr>
                <w:t>Volume 80(6), p. 69–96.</w:t>
              </w:r>
            </w:p>
            <w:p w14:paraId="183497ED" w14:textId="77777777" w:rsidR="00BD2D32" w:rsidRDefault="00BD2D32" w:rsidP="00BD2D32">
              <w:pPr>
                <w:pStyle w:val="Bibliography"/>
                <w:rPr>
                  <w:noProof/>
                </w:rPr>
              </w:pPr>
              <w:r>
                <w:rPr>
                  <w:noProof/>
                </w:rPr>
                <w:t xml:space="preserve">Masterson, R. &amp; Pickton, D., 2014. </w:t>
              </w:r>
              <w:r>
                <w:rPr>
                  <w:i/>
                  <w:iCs/>
                  <w:noProof/>
                </w:rPr>
                <w:t xml:space="preserve">Marketing: An Introduction. </w:t>
              </w:r>
              <w:r>
                <w:rPr>
                  <w:noProof/>
                </w:rPr>
                <w:t>3rd ed. ed. s.l.:McGraw-Hill.</w:t>
              </w:r>
            </w:p>
            <w:p w14:paraId="34B50BE8" w14:textId="77777777" w:rsidR="00BD2D32" w:rsidRDefault="00BD2D32" w:rsidP="00BD2D32">
              <w:pPr>
                <w:pStyle w:val="Bibliography"/>
                <w:rPr>
                  <w:noProof/>
                </w:rPr>
              </w:pPr>
              <w:r>
                <w:rPr>
                  <w:noProof/>
                </w:rPr>
                <w:t xml:space="preserve">Palmer, A., 2012. </w:t>
              </w:r>
              <w:r>
                <w:rPr>
                  <w:i/>
                  <w:iCs/>
                  <w:noProof/>
                </w:rPr>
                <w:t xml:space="preserve">Introduction to Marketing, Theory and Practice.. </w:t>
              </w:r>
              <w:r>
                <w:rPr>
                  <w:noProof/>
                </w:rPr>
                <w:t>3rd ed. ed. s.l.:Oxford University Press.</w:t>
              </w:r>
            </w:p>
            <w:p w14:paraId="20968E96" w14:textId="77777777" w:rsidR="00BD2D32" w:rsidRDefault="00BD2D32" w:rsidP="00BD2D32">
              <w:pPr>
                <w:pStyle w:val="Bibliography"/>
                <w:rPr>
                  <w:noProof/>
                </w:rPr>
              </w:pPr>
              <w:r>
                <w:rPr>
                  <w:noProof/>
                </w:rPr>
                <w:t xml:space="preserve">Reckitt Benckiser, 2022. </w:t>
              </w:r>
              <w:r>
                <w:rPr>
                  <w:i/>
                  <w:iCs/>
                  <w:noProof/>
                </w:rPr>
                <w:t xml:space="preserve">https://reckitt.com/investors/latest-annual-report/. </w:t>
              </w:r>
              <w:r>
                <w:rPr>
                  <w:noProof/>
                </w:rPr>
                <w:t xml:space="preserve">[Online] </w:t>
              </w:r>
              <w:r>
                <w:rPr>
                  <w:noProof/>
                </w:rPr>
                <w:br/>
                <w:t xml:space="preserve">Available at: </w:t>
              </w:r>
              <w:r>
                <w:rPr>
                  <w:noProof/>
                  <w:u w:val="single"/>
                </w:rPr>
                <w:t>https://reckitt.com/investors/latest-annual-report/</w:t>
              </w:r>
              <w:r>
                <w:rPr>
                  <w:noProof/>
                </w:rPr>
                <w:br/>
                <w:t>[Accessed 23 November 2023].</w:t>
              </w:r>
            </w:p>
            <w:p w14:paraId="4AE8D906" w14:textId="77777777" w:rsidR="00BD2D32" w:rsidRDefault="00BD2D32" w:rsidP="00BD2D32">
              <w:pPr>
                <w:pStyle w:val="Bibliography"/>
                <w:rPr>
                  <w:noProof/>
                </w:rPr>
              </w:pPr>
              <w:r>
                <w:rPr>
                  <w:noProof/>
                </w:rPr>
                <w:t xml:space="preserve">Reckitt Benckiser, 2023. </w:t>
              </w:r>
              <w:r>
                <w:rPr>
                  <w:i/>
                  <w:iCs/>
                  <w:noProof/>
                </w:rPr>
                <w:t xml:space="preserve">OUR COMPANY. </w:t>
              </w:r>
              <w:r>
                <w:rPr>
                  <w:noProof/>
                </w:rPr>
                <w:t xml:space="preserve">[Online] </w:t>
              </w:r>
              <w:r>
                <w:rPr>
                  <w:noProof/>
                </w:rPr>
                <w:br/>
                <w:t xml:space="preserve">Available at: </w:t>
              </w:r>
              <w:r>
                <w:rPr>
                  <w:noProof/>
                  <w:u w:val="single"/>
                </w:rPr>
                <w:t>https://reckitt.com/our-company/</w:t>
              </w:r>
              <w:r>
                <w:rPr>
                  <w:noProof/>
                </w:rPr>
                <w:br/>
                <w:t>[Accessed 23 November 2023].</w:t>
              </w:r>
            </w:p>
            <w:p w14:paraId="61DA8E6C" w14:textId="77777777" w:rsidR="00BD2D32" w:rsidRDefault="00BD2D32" w:rsidP="00BD2D32">
              <w:pPr>
                <w:pStyle w:val="Bibliography"/>
                <w:rPr>
                  <w:noProof/>
                </w:rPr>
              </w:pPr>
              <w:r>
                <w:rPr>
                  <w:noProof/>
                </w:rPr>
                <w:t xml:space="preserve">Wafa, N., 2019. </w:t>
              </w:r>
              <w:r>
                <w:rPr>
                  <w:i/>
                  <w:iCs/>
                  <w:noProof/>
                </w:rPr>
                <w:t xml:space="preserve">Proportionality between digital marketing and ecommerce with a focus on Reckitt Benckiser, </w:t>
              </w:r>
              <w:r>
                <w:rPr>
                  <w:noProof/>
                </w:rPr>
                <w:t>s.l.: s.n.</w:t>
              </w:r>
            </w:p>
            <w:p w14:paraId="5C1DEBCA" w14:textId="20CBFBB7" w:rsidR="00426AD4" w:rsidRPr="00D0708F" w:rsidRDefault="00BD2D32" w:rsidP="00426AD4">
              <w:r>
                <w:rPr>
                  <w:b/>
                  <w:bCs/>
                  <w:noProof/>
                </w:rPr>
                <w:fldChar w:fldCharType="end"/>
              </w:r>
            </w:p>
          </w:sdtContent>
        </w:sdt>
      </w:sdtContent>
    </w:sdt>
    <w:sectPr w:rsidR="00426AD4" w:rsidRPr="00D0708F" w:rsidSect="002344B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5B206" w14:textId="77777777" w:rsidR="00F640CD" w:rsidRDefault="00F640CD" w:rsidP="002344B5">
      <w:pPr>
        <w:spacing w:after="0" w:line="240" w:lineRule="auto"/>
      </w:pPr>
      <w:r>
        <w:separator/>
      </w:r>
    </w:p>
  </w:endnote>
  <w:endnote w:type="continuationSeparator" w:id="0">
    <w:p w14:paraId="12ECEC10" w14:textId="77777777" w:rsidR="00F640CD" w:rsidRDefault="00F640CD" w:rsidP="00234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73BF0" w14:textId="77777777" w:rsidR="00F640CD" w:rsidRDefault="00F640CD" w:rsidP="002344B5">
      <w:pPr>
        <w:spacing w:after="0" w:line="240" w:lineRule="auto"/>
      </w:pPr>
      <w:r>
        <w:separator/>
      </w:r>
    </w:p>
  </w:footnote>
  <w:footnote w:type="continuationSeparator" w:id="0">
    <w:p w14:paraId="33F5B256" w14:textId="77777777" w:rsidR="00F640CD" w:rsidRDefault="00F640CD" w:rsidP="002344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jC3NDUwMzWytDQ3M7FU0lEKTi0uzszPAykwrgUALGfrviwAAAA="/>
  </w:docVars>
  <w:rsids>
    <w:rsidRoot w:val="00D73F4B"/>
    <w:rsid w:val="000077E1"/>
    <w:rsid w:val="00067EFB"/>
    <w:rsid w:val="0013722F"/>
    <w:rsid w:val="00227367"/>
    <w:rsid w:val="002344B5"/>
    <w:rsid w:val="002474B3"/>
    <w:rsid w:val="00384953"/>
    <w:rsid w:val="003C27D7"/>
    <w:rsid w:val="00426AD4"/>
    <w:rsid w:val="00490F2E"/>
    <w:rsid w:val="0049524A"/>
    <w:rsid w:val="004E4FA0"/>
    <w:rsid w:val="00531E45"/>
    <w:rsid w:val="00542971"/>
    <w:rsid w:val="00577D07"/>
    <w:rsid w:val="005D0515"/>
    <w:rsid w:val="005F3299"/>
    <w:rsid w:val="00633FD6"/>
    <w:rsid w:val="006B5A6A"/>
    <w:rsid w:val="00717F37"/>
    <w:rsid w:val="00796242"/>
    <w:rsid w:val="008E7A4A"/>
    <w:rsid w:val="00922A7A"/>
    <w:rsid w:val="00962A95"/>
    <w:rsid w:val="00974A91"/>
    <w:rsid w:val="00A71227"/>
    <w:rsid w:val="00BD2D32"/>
    <w:rsid w:val="00BE1B24"/>
    <w:rsid w:val="00BF43AC"/>
    <w:rsid w:val="00C02F10"/>
    <w:rsid w:val="00C05828"/>
    <w:rsid w:val="00C80BC9"/>
    <w:rsid w:val="00CB6C37"/>
    <w:rsid w:val="00CC3DDD"/>
    <w:rsid w:val="00D01408"/>
    <w:rsid w:val="00D0708F"/>
    <w:rsid w:val="00D73F4B"/>
    <w:rsid w:val="00D80D93"/>
    <w:rsid w:val="00F640CD"/>
    <w:rsid w:val="00F808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03A46"/>
  <w15:chartTrackingRefBased/>
  <w15:docId w15:val="{F55B377F-DB3F-47F3-B12B-16892C285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A6A"/>
    <w:pPr>
      <w:spacing w:after="200" w:line="360" w:lineRule="auto"/>
      <w:jc w:val="both"/>
    </w:pPr>
  </w:style>
  <w:style w:type="paragraph" w:styleId="Heading1">
    <w:name w:val="heading 1"/>
    <w:basedOn w:val="Normal"/>
    <w:next w:val="Normal"/>
    <w:link w:val="Heading1Char"/>
    <w:uiPriority w:val="9"/>
    <w:qFormat/>
    <w:rsid w:val="003C27D7"/>
    <w:pPr>
      <w:keepNext/>
      <w:keepLines/>
      <w:spacing w:before="240" w:after="0"/>
      <w:outlineLvl w:val="0"/>
    </w:pPr>
    <w:rPr>
      <w:rFonts w:eastAsiaTheme="majorEastAsia" w:cstheme="majorBidi"/>
      <w:b/>
      <w:color w:val="1F3864" w:themeColor="accent1" w:themeShade="80"/>
      <w:sz w:val="28"/>
      <w:szCs w:val="32"/>
    </w:rPr>
  </w:style>
  <w:style w:type="paragraph" w:styleId="Heading2">
    <w:name w:val="heading 2"/>
    <w:basedOn w:val="Normal"/>
    <w:next w:val="Normal"/>
    <w:link w:val="Heading2Char"/>
    <w:uiPriority w:val="9"/>
    <w:unhideWhenUsed/>
    <w:qFormat/>
    <w:rsid w:val="00974A91"/>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74A91"/>
    <w:rPr>
      <w:rFonts w:eastAsiaTheme="majorEastAsia" w:cstheme="majorBidi"/>
      <w:b/>
      <w:szCs w:val="26"/>
    </w:rPr>
  </w:style>
  <w:style w:type="character" w:customStyle="1" w:styleId="Heading1Char">
    <w:name w:val="Heading 1 Char"/>
    <w:basedOn w:val="DefaultParagraphFont"/>
    <w:link w:val="Heading1"/>
    <w:uiPriority w:val="9"/>
    <w:rsid w:val="003C27D7"/>
    <w:rPr>
      <w:rFonts w:eastAsiaTheme="majorEastAsia" w:cstheme="majorBidi"/>
      <w:b/>
      <w:color w:val="1F3864" w:themeColor="accent1" w:themeShade="80"/>
      <w:sz w:val="28"/>
      <w:szCs w:val="32"/>
    </w:rPr>
  </w:style>
  <w:style w:type="paragraph" w:styleId="TOCHeading">
    <w:name w:val="TOC Heading"/>
    <w:basedOn w:val="Heading1"/>
    <w:next w:val="Normal"/>
    <w:uiPriority w:val="39"/>
    <w:unhideWhenUsed/>
    <w:qFormat/>
    <w:rsid w:val="00974A91"/>
    <w:pPr>
      <w:spacing w:line="259" w:lineRule="auto"/>
      <w:jc w:val="left"/>
      <w:outlineLvl w:val="9"/>
    </w:pPr>
    <w:rPr>
      <w:rFonts w:asciiTheme="majorHAnsi" w:hAnsiTheme="majorHAnsi"/>
      <w:b w:val="0"/>
      <w:color w:val="2F5496" w:themeColor="accent1" w:themeShade="BF"/>
      <w:kern w:val="0"/>
      <w:sz w:val="32"/>
      <w:lang w:eastAsia="en-GB"/>
      <w14:ligatures w14:val="none"/>
    </w:rPr>
  </w:style>
  <w:style w:type="paragraph" w:styleId="TOC1">
    <w:name w:val="toc 1"/>
    <w:basedOn w:val="Normal"/>
    <w:next w:val="Normal"/>
    <w:autoRedefine/>
    <w:uiPriority w:val="39"/>
    <w:unhideWhenUsed/>
    <w:rsid w:val="00974A91"/>
    <w:pPr>
      <w:spacing w:after="100"/>
    </w:pPr>
  </w:style>
  <w:style w:type="character" w:styleId="Hyperlink">
    <w:name w:val="Hyperlink"/>
    <w:basedOn w:val="DefaultParagraphFont"/>
    <w:uiPriority w:val="99"/>
    <w:unhideWhenUsed/>
    <w:rsid w:val="00974A91"/>
    <w:rPr>
      <w:color w:val="0563C1" w:themeColor="hyperlink"/>
      <w:u w:val="single"/>
    </w:rPr>
  </w:style>
  <w:style w:type="paragraph" w:styleId="Header">
    <w:name w:val="header"/>
    <w:basedOn w:val="Normal"/>
    <w:link w:val="HeaderChar"/>
    <w:uiPriority w:val="99"/>
    <w:unhideWhenUsed/>
    <w:rsid w:val="002344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4B5"/>
  </w:style>
  <w:style w:type="paragraph" w:styleId="Footer">
    <w:name w:val="footer"/>
    <w:basedOn w:val="Normal"/>
    <w:link w:val="FooterChar"/>
    <w:uiPriority w:val="99"/>
    <w:unhideWhenUsed/>
    <w:rsid w:val="002344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4B5"/>
  </w:style>
  <w:style w:type="paragraph" w:styleId="Bibliography">
    <w:name w:val="Bibliography"/>
    <w:basedOn w:val="Normal"/>
    <w:next w:val="Normal"/>
    <w:uiPriority w:val="37"/>
    <w:unhideWhenUsed/>
    <w:rsid w:val="00BD2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1685">
      <w:bodyDiv w:val="1"/>
      <w:marLeft w:val="0"/>
      <w:marRight w:val="0"/>
      <w:marTop w:val="0"/>
      <w:marBottom w:val="0"/>
      <w:divBdr>
        <w:top w:val="none" w:sz="0" w:space="0" w:color="auto"/>
        <w:left w:val="none" w:sz="0" w:space="0" w:color="auto"/>
        <w:bottom w:val="none" w:sz="0" w:space="0" w:color="auto"/>
        <w:right w:val="none" w:sz="0" w:space="0" w:color="auto"/>
      </w:divBdr>
    </w:div>
    <w:div w:id="8919537">
      <w:bodyDiv w:val="1"/>
      <w:marLeft w:val="0"/>
      <w:marRight w:val="0"/>
      <w:marTop w:val="0"/>
      <w:marBottom w:val="0"/>
      <w:divBdr>
        <w:top w:val="none" w:sz="0" w:space="0" w:color="auto"/>
        <w:left w:val="none" w:sz="0" w:space="0" w:color="auto"/>
        <w:bottom w:val="none" w:sz="0" w:space="0" w:color="auto"/>
        <w:right w:val="none" w:sz="0" w:space="0" w:color="auto"/>
      </w:divBdr>
    </w:div>
    <w:div w:id="143543849">
      <w:bodyDiv w:val="1"/>
      <w:marLeft w:val="0"/>
      <w:marRight w:val="0"/>
      <w:marTop w:val="0"/>
      <w:marBottom w:val="0"/>
      <w:divBdr>
        <w:top w:val="none" w:sz="0" w:space="0" w:color="auto"/>
        <w:left w:val="none" w:sz="0" w:space="0" w:color="auto"/>
        <w:bottom w:val="none" w:sz="0" w:space="0" w:color="auto"/>
        <w:right w:val="none" w:sz="0" w:space="0" w:color="auto"/>
      </w:divBdr>
    </w:div>
    <w:div w:id="154882217">
      <w:bodyDiv w:val="1"/>
      <w:marLeft w:val="0"/>
      <w:marRight w:val="0"/>
      <w:marTop w:val="0"/>
      <w:marBottom w:val="0"/>
      <w:divBdr>
        <w:top w:val="none" w:sz="0" w:space="0" w:color="auto"/>
        <w:left w:val="none" w:sz="0" w:space="0" w:color="auto"/>
        <w:bottom w:val="none" w:sz="0" w:space="0" w:color="auto"/>
        <w:right w:val="none" w:sz="0" w:space="0" w:color="auto"/>
      </w:divBdr>
    </w:div>
    <w:div w:id="173611777">
      <w:bodyDiv w:val="1"/>
      <w:marLeft w:val="0"/>
      <w:marRight w:val="0"/>
      <w:marTop w:val="0"/>
      <w:marBottom w:val="0"/>
      <w:divBdr>
        <w:top w:val="none" w:sz="0" w:space="0" w:color="auto"/>
        <w:left w:val="none" w:sz="0" w:space="0" w:color="auto"/>
        <w:bottom w:val="none" w:sz="0" w:space="0" w:color="auto"/>
        <w:right w:val="none" w:sz="0" w:space="0" w:color="auto"/>
      </w:divBdr>
    </w:div>
    <w:div w:id="216674840">
      <w:bodyDiv w:val="1"/>
      <w:marLeft w:val="0"/>
      <w:marRight w:val="0"/>
      <w:marTop w:val="0"/>
      <w:marBottom w:val="0"/>
      <w:divBdr>
        <w:top w:val="none" w:sz="0" w:space="0" w:color="auto"/>
        <w:left w:val="none" w:sz="0" w:space="0" w:color="auto"/>
        <w:bottom w:val="none" w:sz="0" w:space="0" w:color="auto"/>
        <w:right w:val="none" w:sz="0" w:space="0" w:color="auto"/>
      </w:divBdr>
    </w:div>
    <w:div w:id="269168454">
      <w:bodyDiv w:val="1"/>
      <w:marLeft w:val="0"/>
      <w:marRight w:val="0"/>
      <w:marTop w:val="0"/>
      <w:marBottom w:val="0"/>
      <w:divBdr>
        <w:top w:val="none" w:sz="0" w:space="0" w:color="auto"/>
        <w:left w:val="none" w:sz="0" w:space="0" w:color="auto"/>
        <w:bottom w:val="none" w:sz="0" w:space="0" w:color="auto"/>
        <w:right w:val="none" w:sz="0" w:space="0" w:color="auto"/>
      </w:divBdr>
    </w:div>
    <w:div w:id="271976391">
      <w:bodyDiv w:val="1"/>
      <w:marLeft w:val="0"/>
      <w:marRight w:val="0"/>
      <w:marTop w:val="0"/>
      <w:marBottom w:val="0"/>
      <w:divBdr>
        <w:top w:val="none" w:sz="0" w:space="0" w:color="auto"/>
        <w:left w:val="none" w:sz="0" w:space="0" w:color="auto"/>
        <w:bottom w:val="none" w:sz="0" w:space="0" w:color="auto"/>
        <w:right w:val="none" w:sz="0" w:space="0" w:color="auto"/>
      </w:divBdr>
    </w:div>
    <w:div w:id="362172658">
      <w:bodyDiv w:val="1"/>
      <w:marLeft w:val="0"/>
      <w:marRight w:val="0"/>
      <w:marTop w:val="0"/>
      <w:marBottom w:val="0"/>
      <w:divBdr>
        <w:top w:val="none" w:sz="0" w:space="0" w:color="auto"/>
        <w:left w:val="none" w:sz="0" w:space="0" w:color="auto"/>
        <w:bottom w:val="none" w:sz="0" w:space="0" w:color="auto"/>
        <w:right w:val="none" w:sz="0" w:space="0" w:color="auto"/>
      </w:divBdr>
    </w:div>
    <w:div w:id="383455702">
      <w:bodyDiv w:val="1"/>
      <w:marLeft w:val="0"/>
      <w:marRight w:val="0"/>
      <w:marTop w:val="0"/>
      <w:marBottom w:val="0"/>
      <w:divBdr>
        <w:top w:val="none" w:sz="0" w:space="0" w:color="auto"/>
        <w:left w:val="none" w:sz="0" w:space="0" w:color="auto"/>
        <w:bottom w:val="none" w:sz="0" w:space="0" w:color="auto"/>
        <w:right w:val="none" w:sz="0" w:space="0" w:color="auto"/>
      </w:divBdr>
    </w:div>
    <w:div w:id="401611117">
      <w:bodyDiv w:val="1"/>
      <w:marLeft w:val="0"/>
      <w:marRight w:val="0"/>
      <w:marTop w:val="0"/>
      <w:marBottom w:val="0"/>
      <w:divBdr>
        <w:top w:val="none" w:sz="0" w:space="0" w:color="auto"/>
        <w:left w:val="none" w:sz="0" w:space="0" w:color="auto"/>
        <w:bottom w:val="none" w:sz="0" w:space="0" w:color="auto"/>
        <w:right w:val="none" w:sz="0" w:space="0" w:color="auto"/>
      </w:divBdr>
    </w:div>
    <w:div w:id="483352850">
      <w:bodyDiv w:val="1"/>
      <w:marLeft w:val="0"/>
      <w:marRight w:val="0"/>
      <w:marTop w:val="0"/>
      <w:marBottom w:val="0"/>
      <w:divBdr>
        <w:top w:val="none" w:sz="0" w:space="0" w:color="auto"/>
        <w:left w:val="none" w:sz="0" w:space="0" w:color="auto"/>
        <w:bottom w:val="none" w:sz="0" w:space="0" w:color="auto"/>
        <w:right w:val="none" w:sz="0" w:space="0" w:color="auto"/>
      </w:divBdr>
    </w:div>
    <w:div w:id="496456377">
      <w:bodyDiv w:val="1"/>
      <w:marLeft w:val="0"/>
      <w:marRight w:val="0"/>
      <w:marTop w:val="0"/>
      <w:marBottom w:val="0"/>
      <w:divBdr>
        <w:top w:val="none" w:sz="0" w:space="0" w:color="auto"/>
        <w:left w:val="none" w:sz="0" w:space="0" w:color="auto"/>
        <w:bottom w:val="none" w:sz="0" w:space="0" w:color="auto"/>
        <w:right w:val="none" w:sz="0" w:space="0" w:color="auto"/>
      </w:divBdr>
    </w:div>
    <w:div w:id="626010078">
      <w:bodyDiv w:val="1"/>
      <w:marLeft w:val="0"/>
      <w:marRight w:val="0"/>
      <w:marTop w:val="0"/>
      <w:marBottom w:val="0"/>
      <w:divBdr>
        <w:top w:val="none" w:sz="0" w:space="0" w:color="auto"/>
        <w:left w:val="none" w:sz="0" w:space="0" w:color="auto"/>
        <w:bottom w:val="none" w:sz="0" w:space="0" w:color="auto"/>
        <w:right w:val="none" w:sz="0" w:space="0" w:color="auto"/>
      </w:divBdr>
    </w:div>
    <w:div w:id="650138636">
      <w:bodyDiv w:val="1"/>
      <w:marLeft w:val="0"/>
      <w:marRight w:val="0"/>
      <w:marTop w:val="0"/>
      <w:marBottom w:val="0"/>
      <w:divBdr>
        <w:top w:val="none" w:sz="0" w:space="0" w:color="auto"/>
        <w:left w:val="none" w:sz="0" w:space="0" w:color="auto"/>
        <w:bottom w:val="none" w:sz="0" w:space="0" w:color="auto"/>
        <w:right w:val="none" w:sz="0" w:space="0" w:color="auto"/>
      </w:divBdr>
    </w:div>
    <w:div w:id="704402139">
      <w:bodyDiv w:val="1"/>
      <w:marLeft w:val="0"/>
      <w:marRight w:val="0"/>
      <w:marTop w:val="0"/>
      <w:marBottom w:val="0"/>
      <w:divBdr>
        <w:top w:val="none" w:sz="0" w:space="0" w:color="auto"/>
        <w:left w:val="none" w:sz="0" w:space="0" w:color="auto"/>
        <w:bottom w:val="none" w:sz="0" w:space="0" w:color="auto"/>
        <w:right w:val="none" w:sz="0" w:space="0" w:color="auto"/>
      </w:divBdr>
    </w:div>
    <w:div w:id="716517188">
      <w:bodyDiv w:val="1"/>
      <w:marLeft w:val="0"/>
      <w:marRight w:val="0"/>
      <w:marTop w:val="0"/>
      <w:marBottom w:val="0"/>
      <w:divBdr>
        <w:top w:val="none" w:sz="0" w:space="0" w:color="auto"/>
        <w:left w:val="none" w:sz="0" w:space="0" w:color="auto"/>
        <w:bottom w:val="none" w:sz="0" w:space="0" w:color="auto"/>
        <w:right w:val="none" w:sz="0" w:space="0" w:color="auto"/>
      </w:divBdr>
    </w:div>
    <w:div w:id="727608892">
      <w:bodyDiv w:val="1"/>
      <w:marLeft w:val="0"/>
      <w:marRight w:val="0"/>
      <w:marTop w:val="0"/>
      <w:marBottom w:val="0"/>
      <w:divBdr>
        <w:top w:val="none" w:sz="0" w:space="0" w:color="auto"/>
        <w:left w:val="none" w:sz="0" w:space="0" w:color="auto"/>
        <w:bottom w:val="none" w:sz="0" w:space="0" w:color="auto"/>
        <w:right w:val="none" w:sz="0" w:space="0" w:color="auto"/>
      </w:divBdr>
    </w:div>
    <w:div w:id="737677794">
      <w:bodyDiv w:val="1"/>
      <w:marLeft w:val="0"/>
      <w:marRight w:val="0"/>
      <w:marTop w:val="0"/>
      <w:marBottom w:val="0"/>
      <w:divBdr>
        <w:top w:val="none" w:sz="0" w:space="0" w:color="auto"/>
        <w:left w:val="none" w:sz="0" w:space="0" w:color="auto"/>
        <w:bottom w:val="none" w:sz="0" w:space="0" w:color="auto"/>
        <w:right w:val="none" w:sz="0" w:space="0" w:color="auto"/>
      </w:divBdr>
    </w:div>
    <w:div w:id="739521124">
      <w:bodyDiv w:val="1"/>
      <w:marLeft w:val="0"/>
      <w:marRight w:val="0"/>
      <w:marTop w:val="0"/>
      <w:marBottom w:val="0"/>
      <w:divBdr>
        <w:top w:val="none" w:sz="0" w:space="0" w:color="auto"/>
        <w:left w:val="none" w:sz="0" w:space="0" w:color="auto"/>
        <w:bottom w:val="none" w:sz="0" w:space="0" w:color="auto"/>
        <w:right w:val="none" w:sz="0" w:space="0" w:color="auto"/>
      </w:divBdr>
    </w:div>
    <w:div w:id="782648670">
      <w:bodyDiv w:val="1"/>
      <w:marLeft w:val="0"/>
      <w:marRight w:val="0"/>
      <w:marTop w:val="0"/>
      <w:marBottom w:val="0"/>
      <w:divBdr>
        <w:top w:val="none" w:sz="0" w:space="0" w:color="auto"/>
        <w:left w:val="none" w:sz="0" w:space="0" w:color="auto"/>
        <w:bottom w:val="none" w:sz="0" w:space="0" w:color="auto"/>
        <w:right w:val="none" w:sz="0" w:space="0" w:color="auto"/>
      </w:divBdr>
    </w:div>
    <w:div w:id="811019715">
      <w:bodyDiv w:val="1"/>
      <w:marLeft w:val="0"/>
      <w:marRight w:val="0"/>
      <w:marTop w:val="0"/>
      <w:marBottom w:val="0"/>
      <w:divBdr>
        <w:top w:val="none" w:sz="0" w:space="0" w:color="auto"/>
        <w:left w:val="none" w:sz="0" w:space="0" w:color="auto"/>
        <w:bottom w:val="none" w:sz="0" w:space="0" w:color="auto"/>
        <w:right w:val="none" w:sz="0" w:space="0" w:color="auto"/>
      </w:divBdr>
    </w:div>
    <w:div w:id="828013953">
      <w:bodyDiv w:val="1"/>
      <w:marLeft w:val="0"/>
      <w:marRight w:val="0"/>
      <w:marTop w:val="0"/>
      <w:marBottom w:val="0"/>
      <w:divBdr>
        <w:top w:val="none" w:sz="0" w:space="0" w:color="auto"/>
        <w:left w:val="none" w:sz="0" w:space="0" w:color="auto"/>
        <w:bottom w:val="none" w:sz="0" w:space="0" w:color="auto"/>
        <w:right w:val="none" w:sz="0" w:space="0" w:color="auto"/>
      </w:divBdr>
    </w:div>
    <w:div w:id="884607313">
      <w:bodyDiv w:val="1"/>
      <w:marLeft w:val="0"/>
      <w:marRight w:val="0"/>
      <w:marTop w:val="0"/>
      <w:marBottom w:val="0"/>
      <w:divBdr>
        <w:top w:val="none" w:sz="0" w:space="0" w:color="auto"/>
        <w:left w:val="none" w:sz="0" w:space="0" w:color="auto"/>
        <w:bottom w:val="none" w:sz="0" w:space="0" w:color="auto"/>
        <w:right w:val="none" w:sz="0" w:space="0" w:color="auto"/>
      </w:divBdr>
    </w:div>
    <w:div w:id="906182216">
      <w:bodyDiv w:val="1"/>
      <w:marLeft w:val="0"/>
      <w:marRight w:val="0"/>
      <w:marTop w:val="0"/>
      <w:marBottom w:val="0"/>
      <w:divBdr>
        <w:top w:val="none" w:sz="0" w:space="0" w:color="auto"/>
        <w:left w:val="none" w:sz="0" w:space="0" w:color="auto"/>
        <w:bottom w:val="none" w:sz="0" w:space="0" w:color="auto"/>
        <w:right w:val="none" w:sz="0" w:space="0" w:color="auto"/>
      </w:divBdr>
    </w:div>
    <w:div w:id="917516590">
      <w:bodyDiv w:val="1"/>
      <w:marLeft w:val="0"/>
      <w:marRight w:val="0"/>
      <w:marTop w:val="0"/>
      <w:marBottom w:val="0"/>
      <w:divBdr>
        <w:top w:val="none" w:sz="0" w:space="0" w:color="auto"/>
        <w:left w:val="none" w:sz="0" w:space="0" w:color="auto"/>
        <w:bottom w:val="none" w:sz="0" w:space="0" w:color="auto"/>
        <w:right w:val="none" w:sz="0" w:space="0" w:color="auto"/>
      </w:divBdr>
    </w:div>
    <w:div w:id="925501399">
      <w:bodyDiv w:val="1"/>
      <w:marLeft w:val="0"/>
      <w:marRight w:val="0"/>
      <w:marTop w:val="0"/>
      <w:marBottom w:val="0"/>
      <w:divBdr>
        <w:top w:val="none" w:sz="0" w:space="0" w:color="auto"/>
        <w:left w:val="none" w:sz="0" w:space="0" w:color="auto"/>
        <w:bottom w:val="none" w:sz="0" w:space="0" w:color="auto"/>
        <w:right w:val="none" w:sz="0" w:space="0" w:color="auto"/>
      </w:divBdr>
    </w:div>
    <w:div w:id="953173734">
      <w:bodyDiv w:val="1"/>
      <w:marLeft w:val="0"/>
      <w:marRight w:val="0"/>
      <w:marTop w:val="0"/>
      <w:marBottom w:val="0"/>
      <w:divBdr>
        <w:top w:val="none" w:sz="0" w:space="0" w:color="auto"/>
        <w:left w:val="none" w:sz="0" w:space="0" w:color="auto"/>
        <w:bottom w:val="none" w:sz="0" w:space="0" w:color="auto"/>
        <w:right w:val="none" w:sz="0" w:space="0" w:color="auto"/>
      </w:divBdr>
    </w:div>
    <w:div w:id="1004287451">
      <w:bodyDiv w:val="1"/>
      <w:marLeft w:val="0"/>
      <w:marRight w:val="0"/>
      <w:marTop w:val="0"/>
      <w:marBottom w:val="0"/>
      <w:divBdr>
        <w:top w:val="none" w:sz="0" w:space="0" w:color="auto"/>
        <w:left w:val="none" w:sz="0" w:space="0" w:color="auto"/>
        <w:bottom w:val="none" w:sz="0" w:space="0" w:color="auto"/>
        <w:right w:val="none" w:sz="0" w:space="0" w:color="auto"/>
      </w:divBdr>
    </w:div>
    <w:div w:id="1078943853">
      <w:bodyDiv w:val="1"/>
      <w:marLeft w:val="0"/>
      <w:marRight w:val="0"/>
      <w:marTop w:val="0"/>
      <w:marBottom w:val="0"/>
      <w:divBdr>
        <w:top w:val="none" w:sz="0" w:space="0" w:color="auto"/>
        <w:left w:val="none" w:sz="0" w:space="0" w:color="auto"/>
        <w:bottom w:val="none" w:sz="0" w:space="0" w:color="auto"/>
        <w:right w:val="none" w:sz="0" w:space="0" w:color="auto"/>
      </w:divBdr>
    </w:div>
    <w:div w:id="1086922829">
      <w:bodyDiv w:val="1"/>
      <w:marLeft w:val="0"/>
      <w:marRight w:val="0"/>
      <w:marTop w:val="0"/>
      <w:marBottom w:val="0"/>
      <w:divBdr>
        <w:top w:val="none" w:sz="0" w:space="0" w:color="auto"/>
        <w:left w:val="none" w:sz="0" w:space="0" w:color="auto"/>
        <w:bottom w:val="none" w:sz="0" w:space="0" w:color="auto"/>
        <w:right w:val="none" w:sz="0" w:space="0" w:color="auto"/>
      </w:divBdr>
    </w:div>
    <w:div w:id="1088118147">
      <w:bodyDiv w:val="1"/>
      <w:marLeft w:val="0"/>
      <w:marRight w:val="0"/>
      <w:marTop w:val="0"/>
      <w:marBottom w:val="0"/>
      <w:divBdr>
        <w:top w:val="none" w:sz="0" w:space="0" w:color="auto"/>
        <w:left w:val="none" w:sz="0" w:space="0" w:color="auto"/>
        <w:bottom w:val="none" w:sz="0" w:space="0" w:color="auto"/>
        <w:right w:val="none" w:sz="0" w:space="0" w:color="auto"/>
      </w:divBdr>
    </w:div>
    <w:div w:id="1106726913">
      <w:bodyDiv w:val="1"/>
      <w:marLeft w:val="0"/>
      <w:marRight w:val="0"/>
      <w:marTop w:val="0"/>
      <w:marBottom w:val="0"/>
      <w:divBdr>
        <w:top w:val="none" w:sz="0" w:space="0" w:color="auto"/>
        <w:left w:val="none" w:sz="0" w:space="0" w:color="auto"/>
        <w:bottom w:val="none" w:sz="0" w:space="0" w:color="auto"/>
        <w:right w:val="none" w:sz="0" w:space="0" w:color="auto"/>
      </w:divBdr>
    </w:div>
    <w:div w:id="1124806355">
      <w:bodyDiv w:val="1"/>
      <w:marLeft w:val="0"/>
      <w:marRight w:val="0"/>
      <w:marTop w:val="0"/>
      <w:marBottom w:val="0"/>
      <w:divBdr>
        <w:top w:val="none" w:sz="0" w:space="0" w:color="auto"/>
        <w:left w:val="none" w:sz="0" w:space="0" w:color="auto"/>
        <w:bottom w:val="none" w:sz="0" w:space="0" w:color="auto"/>
        <w:right w:val="none" w:sz="0" w:space="0" w:color="auto"/>
      </w:divBdr>
    </w:div>
    <w:div w:id="1130123979">
      <w:bodyDiv w:val="1"/>
      <w:marLeft w:val="0"/>
      <w:marRight w:val="0"/>
      <w:marTop w:val="0"/>
      <w:marBottom w:val="0"/>
      <w:divBdr>
        <w:top w:val="none" w:sz="0" w:space="0" w:color="auto"/>
        <w:left w:val="none" w:sz="0" w:space="0" w:color="auto"/>
        <w:bottom w:val="none" w:sz="0" w:space="0" w:color="auto"/>
        <w:right w:val="none" w:sz="0" w:space="0" w:color="auto"/>
      </w:divBdr>
    </w:div>
    <w:div w:id="1131098854">
      <w:bodyDiv w:val="1"/>
      <w:marLeft w:val="0"/>
      <w:marRight w:val="0"/>
      <w:marTop w:val="0"/>
      <w:marBottom w:val="0"/>
      <w:divBdr>
        <w:top w:val="none" w:sz="0" w:space="0" w:color="auto"/>
        <w:left w:val="none" w:sz="0" w:space="0" w:color="auto"/>
        <w:bottom w:val="none" w:sz="0" w:space="0" w:color="auto"/>
        <w:right w:val="none" w:sz="0" w:space="0" w:color="auto"/>
      </w:divBdr>
    </w:div>
    <w:div w:id="1175876100">
      <w:bodyDiv w:val="1"/>
      <w:marLeft w:val="0"/>
      <w:marRight w:val="0"/>
      <w:marTop w:val="0"/>
      <w:marBottom w:val="0"/>
      <w:divBdr>
        <w:top w:val="none" w:sz="0" w:space="0" w:color="auto"/>
        <w:left w:val="none" w:sz="0" w:space="0" w:color="auto"/>
        <w:bottom w:val="none" w:sz="0" w:space="0" w:color="auto"/>
        <w:right w:val="none" w:sz="0" w:space="0" w:color="auto"/>
      </w:divBdr>
    </w:div>
    <w:div w:id="1201278944">
      <w:bodyDiv w:val="1"/>
      <w:marLeft w:val="0"/>
      <w:marRight w:val="0"/>
      <w:marTop w:val="0"/>
      <w:marBottom w:val="0"/>
      <w:divBdr>
        <w:top w:val="none" w:sz="0" w:space="0" w:color="auto"/>
        <w:left w:val="none" w:sz="0" w:space="0" w:color="auto"/>
        <w:bottom w:val="none" w:sz="0" w:space="0" w:color="auto"/>
        <w:right w:val="none" w:sz="0" w:space="0" w:color="auto"/>
      </w:divBdr>
    </w:div>
    <w:div w:id="1222522322">
      <w:bodyDiv w:val="1"/>
      <w:marLeft w:val="0"/>
      <w:marRight w:val="0"/>
      <w:marTop w:val="0"/>
      <w:marBottom w:val="0"/>
      <w:divBdr>
        <w:top w:val="none" w:sz="0" w:space="0" w:color="auto"/>
        <w:left w:val="none" w:sz="0" w:space="0" w:color="auto"/>
        <w:bottom w:val="none" w:sz="0" w:space="0" w:color="auto"/>
        <w:right w:val="none" w:sz="0" w:space="0" w:color="auto"/>
      </w:divBdr>
    </w:div>
    <w:div w:id="1278370573">
      <w:bodyDiv w:val="1"/>
      <w:marLeft w:val="0"/>
      <w:marRight w:val="0"/>
      <w:marTop w:val="0"/>
      <w:marBottom w:val="0"/>
      <w:divBdr>
        <w:top w:val="none" w:sz="0" w:space="0" w:color="auto"/>
        <w:left w:val="none" w:sz="0" w:space="0" w:color="auto"/>
        <w:bottom w:val="none" w:sz="0" w:space="0" w:color="auto"/>
        <w:right w:val="none" w:sz="0" w:space="0" w:color="auto"/>
      </w:divBdr>
    </w:div>
    <w:div w:id="1312179678">
      <w:bodyDiv w:val="1"/>
      <w:marLeft w:val="0"/>
      <w:marRight w:val="0"/>
      <w:marTop w:val="0"/>
      <w:marBottom w:val="0"/>
      <w:divBdr>
        <w:top w:val="none" w:sz="0" w:space="0" w:color="auto"/>
        <w:left w:val="none" w:sz="0" w:space="0" w:color="auto"/>
        <w:bottom w:val="none" w:sz="0" w:space="0" w:color="auto"/>
        <w:right w:val="none" w:sz="0" w:space="0" w:color="auto"/>
      </w:divBdr>
    </w:div>
    <w:div w:id="1359545153">
      <w:bodyDiv w:val="1"/>
      <w:marLeft w:val="0"/>
      <w:marRight w:val="0"/>
      <w:marTop w:val="0"/>
      <w:marBottom w:val="0"/>
      <w:divBdr>
        <w:top w:val="none" w:sz="0" w:space="0" w:color="auto"/>
        <w:left w:val="none" w:sz="0" w:space="0" w:color="auto"/>
        <w:bottom w:val="none" w:sz="0" w:space="0" w:color="auto"/>
        <w:right w:val="none" w:sz="0" w:space="0" w:color="auto"/>
      </w:divBdr>
    </w:div>
    <w:div w:id="1361861179">
      <w:bodyDiv w:val="1"/>
      <w:marLeft w:val="0"/>
      <w:marRight w:val="0"/>
      <w:marTop w:val="0"/>
      <w:marBottom w:val="0"/>
      <w:divBdr>
        <w:top w:val="none" w:sz="0" w:space="0" w:color="auto"/>
        <w:left w:val="none" w:sz="0" w:space="0" w:color="auto"/>
        <w:bottom w:val="none" w:sz="0" w:space="0" w:color="auto"/>
        <w:right w:val="none" w:sz="0" w:space="0" w:color="auto"/>
      </w:divBdr>
    </w:div>
    <w:div w:id="1372530891">
      <w:bodyDiv w:val="1"/>
      <w:marLeft w:val="0"/>
      <w:marRight w:val="0"/>
      <w:marTop w:val="0"/>
      <w:marBottom w:val="0"/>
      <w:divBdr>
        <w:top w:val="none" w:sz="0" w:space="0" w:color="auto"/>
        <w:left w:val="none" w:sz="0" w:space="0" w:color="auto"/>
        <w:bottom w:val="none" w:sz="0" w:space="0" w:color="auto"/>
        <w:right w:val="none" w:sz="0" w:space="0" w:color="auto"/>
      </w:divBdr>
    </w:div>
    <w:div w:id="1377123126">
      <w:bodyDiv w:val="1"/>
      <w:marLeft w:val="0"/>
      <w:marRight w:val="0"/>
      <w:marTop w:val="0"/>
      <w:marBottom w:val="0"/>
      <w:divBdr>
        <w:top w:val="none" w:sz="0" w:space="0" w:color="auto"/>
        <w:left w:val="none" w:sz="0" w:space="0" w:color="auto"/>
        <w:bottom w:val="none" w:sz="0" w:space="0" w:color="auto"/>
        <w:right w:val="none" w:sz="0" w:space="0" w:color="auto"/>
      </w:divBdr>
    </w:div>
    <w:div w:id="1394350479">
      <w:bodyDiv w:val="1"/>
      <w:marLeft w:val="0"/>
      <w:marRight w:val="0"/>
      <w:marTop w:val="0"/>
      <w:marBottom w:val="0"/>
      <w:divBdr>
        <w:top w:val="none" w:sz="0" w:space="0" w:color="auto"/>
        <w:left w:val="none" w:sz="0" w:space="0" w:color="auto"/>
        <w:bottom w:val="none" w:sz="0" w:space="0" w:color="auto"/>
        <w:right w:val="none" w:sz="0" w:space="0" w:color="auto"/>
      </w:divBdr>
    </w:div>
    <w:div w:id="1396051338">
      <w:bodyDiv w:val="1"/>
      <w:marLeft w:val="0"/>
      <w:marRight w:val="0"/>
      <w:marTop w:val="0"/>
      <w:marBottom w:val="0"/>
      <w:divBdr>
        <w:top w:val="none" w:sz="0" w:space="0" w:color="auto"/>
        <w:left w:val="none" w:sz="0" w:space="0" w:color="auto"/>
        <w:bottom w:val="none" w:sz="0" w:space="0" w:color="auto"/>
        <w:right w:val="none" w:sz="0" w:space="0" w:color="auto"/>
      </w:divBdr>
    </w:div>
    <w:div w:id="1439912413">
      <w:bodyDiv w:val="1"/>
      <w:marLeft w:val="0"/>
      <w:marRight w:val="0"/>
      <w:marTop w:val="0"/>
      <w:marBottom w:val="0"/>
      <w:divBdr>
        <w:top w:val="none" w:sz="0" w:space="0" w:color="auto"/>
        <w:left w:val="none" w:sz="0" w:space="0" w:color="auto"/>
        <w:bottom w:val="none" w:sz="0" w:space="0" w:color="auto"/>
        <w:right w:val="none" w:sz="0" w:space="0" w:color="auto"/>
      </w:divBdr>
    </w:div>
    <w:div w:id="1442185582">
      <w:bodyDiv w:val="1"/>
      <w:marLeft w:val="0"/>
      <w:marRight w:val="0"/>
      <w:marTop w:val="0"/>
      <w:marBottom w:val="0"/>
      <w:divBdr>
        <w:top w:val="none" w:sz="0" w:space="0" w:color="auto"/>
        <w:left w:val="none" w:sz="0" w:space="0" w:color="auto"/>
        <w:bottom w:val="none" w:sz="0" w:space="0" w:color="auto"/>
        <w:right w:val="none" w:sz="0" w:space="0" w:color="auto"/>
      </w:divBdr>
    </w:div>
    <w:div w:id="1477527461">
      <w:bodyDiv w:val="1"/>
      <w:marLeft w:val="0"/>
      <w:marRight w:val="0"/>
      <w:marTop w:val="0"/>
      <w:marBottom w:val="0"/>
      <w:divBdr>
        <w:top w:val="none" w:sz="0" w:space="0" w:color="auto"/>
        <w:left w:val="none" w:sz="0" w:space="0" w:color="auto"/>
        <w:bottom w:val="none" w:sz="0" w:space="0" w:color="auto"/>
        <w:right w:val="none" w:sz="0" w:space="0" w:color="auto"/>
      </w:divBdr>
    </w:div>
    <w:div w:id="1514146684">
      <w:bodyDiv w:val="1"/>
      <w:marLeft w:val="0"/>
      <w:marRight w:val="0"/>
      <w:marTop w:val="0"/>
      <w:marBottom w:val="0"/>
      <w:divBdr>
        <w:top w:val="none" w:sz="0" w:space="0" w:color="auto"/>
        <w:left w:val="none" w:sz="0" w:space="0" w:color="auto"/>
        <w:bottom w:val="none" w:sz="0" w:space="0" w:color="auto"/>
        <w:right w:val="none" w:sz="0" w:space="0" w:color="auto"/>
      </w:divBdr>
    </w:div>
    <w:div w:id="1538618034">
      <w:bodyDiv w:val="1"/>
      <w:marLeft w:val="0"/>
      <w:marRight w:val="0"/>
      <w:marTop w:val="0"/>
      <w:marBottom w:val="0"/>
      <w:divBdr>
        <w:top w:val="none" w:sz="0" w:space="0" w:color="auto"/>
        <w:left w:val="none" w:sz="0" w:space="0" w:color="auto"/>
        <w:bottom w:val="none" w:sz="0" w:space="0" w:color="auto"/>
        <w:right w:val="none" w:sz="0" w:space="0" w:color="auto"/>
      </w:divBdr>
    </w:div>
    <w:div w:id="1598097052">
      <w:bodyDiv w:val="1"/>
      <w:marLeft w:val="0"/>
      <w:marRight w:val="0"/>
      <w:marTop w:val="0"/>
      <w:marBottom w:val="0"/>
      <w:divBdr>
        <w:top w:val="none" w:sz="0" w:space="0" w:color="auto"/>
        <w:left w:val="none" w:sz="0" w:space="0" w:color="auto"/>
        <w:bottom w:val="none" w:sz="0" w:space="0" w:color="auto"/>
        <w:right w:val="none" w:sz="0" w:space="0" w:color="auto"/>
      </w:divBdr>
    </w:div>
    <w:div w:id="1655911737">
      <w:bodyDiv w:val="1"/>
      <w:marLeft w:val="0"/>
      <w:marRight w:val="0"/>
      <w:marTop w:val="0"/>
      <w:marBottom w:val="0"/>
      <w:divBdr>
        <w:top w:val="none" w:sz="0" w:space="0" w:color="auto"/>
        <w:left w:val="none" w:sz="0" w:space="0" w:color="auto"/>
        <w:bottom w:val="none" w:sz="0" w:space="0" w:color="auto"/>
        <w:right w:val="none" w:sz="0" w:space="0" w:color="auto"/>
      </w:divBdr>
    </w:div>
    <w:div w:id="1716198493">
      <w:bodyDiv w:val="1"/>
      <w:marLeft w:val="0"/>
      <w:marRight w:val="0"/>
      <w:marTop w:val="0"/>
      <w:marBottom w:val="0"/>
      <w:divBdr>
        <w:top w:val="none" w:sz="0" w:space="0" w:color="auto"/>
        <w:left w:val="none" w:sz="0" w:space="0" w:color="auto"/>
        <w:bottom w:val="none" w:sz="0" w:space="0" w:color="auto"/>
        <w:right w:val="none" w:sz="0" w:space="0" w:color="auto"/>
      </w:divBdr>
    </w:div>
    <w:div w:id="1725326353">
      <w:bodyDiv w:val="1"/>
      <w:marLeft w:val="0"/>
      <w:marRight w:val="0"/>
      <w:marTop w:val="0"/>
      <w:marBottom w:val="0"/>
      <w:divBdr>
        <w:top w:val="none" w:sz="0" w:space="0" w:color="auto"/>
        <w:left w:val="none" w:sz="0" w:space="0" w:color="auto"/>
        <w:bottom w:val="none" w:sz="0" w:space="0" w:color="auto"/>
        <w:right w:val="none" w:sz="0" w:space="0" w:color="auto"/>
      </w:divBdr>
    </w:div>
    <w:div w:id="1726021663">
      <w:bodyDiv w:val="1"/>
      <w:marLeft w:val="0"/>
      <w:marRight w:val="0"/>
      <w:marTop w:val="0"/>
      <w:marBottom w:val="0"/>
      <w:divBdr>
        <w:top w:val="none" w:sz="0" w:space="0" w:color="auto"/>
        <w:left w:val="none" w:sz="0" w:space="0" w:color="auto"/>
        <w:bottom w:val="none" w:sz="0" w:space="0" w:color="auto"/>
        <w:right w:val="none" w:sz="0" w:space="0" w:color="auto"/>
      </w:divBdr>
    </w:div>
    <w:div w:id="1771509609">
      <w:bodyDiv w:val="1"/>
      <w:marLeft w:val="0"/>
      <w:marRight w:val="0"/>
      <w:marTop w:val="0"/>
      <w:marBottom w:val="0"/>
      <w:divBdr>
        <w:top w:val="none" w:sz="0" w:space="0" w:color="auto"/>
        <w:left w:val="none" w:sz="0" w:space="0" w:color="auto"/>
        <w:bottom w:val="none" w:sz="0" w:space="0" w:color="auto"/>
        <w:right w:val="none" w:sz="0" w:space="0" w:color="auto"/>
      </w:divBdr>
    </w:div>
    <w:div w:id="1840344507">
      <w:bodyDiv w:val="1"/>
      <w:marLeft w:val="0"/>
      <w:marRight w:val="0"/>
      <w:marTop w:val="0"/>
      <w:marBottom w:val="0"/>
      <w:divBdr>
        <w:top w:val="none" w:sz="0" w:space="0" w:color="auto"/>
        <w:left w:val="none" w:sz="0" w:space="0" w:color="auto"/>
        <w:bottom w:val="none" w:sz="0" w:space="0" w:color="auto"/>
        <w:right w:val="none" w:sz="0" w:space="0" w:color="auto"/>
      </w:divBdr>
    </w:div>
    <w:div w:id="1899049328">
      <w:bodyDiv w:val="1"/>
      <w:marLeft w:val="0"/>
      <w:marRight w:val="0"/>
      <w:marTop w:val="0"/>
      <w:marBottom w:val="0"/>
      <w:divBdr>
        <w:top w:val="none" w:sz="0" w:space="0" w:color="auto"/>
        <w:left w:val="none" w:sz="0" w:space="0" w:color="auto"/>
        <w:bottom w:val="none" w:sz="0" w:space="0" w:color="auto"/>
        <w:right w:val="none" w:sz="0" w:space="0" w:color="auto"/>
      </w:divBdr>
    </w:div>
    <w:div w:id="1906139875">
      <w:bodyDiv w:val="1"/>
      <w:marLeft w:val="0"/>
      <w:marRight w:val="0"/>
      <w:marTop w:val="0"/>
      <w:marBottom w:val="0"/>
      <w:divBdr>
        <w:top w:val="none" w:sz="0" w:space="0" w:color="auto"/>
        <w:left w:val="none" w:sz="0" w:space="0" w:color="auto"/>
        <w:bottom w:val="none" w:sz="0" w:space="0" w:color="auto"/>
        <w:right w:val="none" w:sz="0" w:space="0" w:color="auto"/>
      </w:divBdr>
    </w:div>
    <w:div w:id="1921057749">
      <w:bodyDiv w:val="1"/>
      <w:marLeft w:val="0"/>
      <w:marRight w:val="0"/>
      <w:marTop w:val="0"/>
      <w:marBottom w:val="0"/>
      <w:divBdr>
        <w:top w:val="none" w:sz="0" w:space="0" w:color="auto"/>
        <w:left w:val="none" w:sz="0" w:space="0" w:color="auto"/>
        <w:bottom w:val="none" w:sz="0" w:space="0" w:color="auto"/>
        <w:right w:val="none" w:sz="0" w:space="0" w:color="auto"/>
      </w:divBdr>
    </w:div>
    <w:div w:id="1988582953">
      <w:bodyDiv w:val="1"/>
      <w:marLeft w:val="0"/>
      <w:marRight w:val="0"/>
      <w:marTop w:val="0"/>
      <w:marBottom w:val="0"/>
      <w:divBdr>
        <w:top w:val="none" w:sz="0" w:space="0" w:color="auto"/>
        <w:left w:val="none" w:sz="0" w:space="0" w:color="auto"/>
        <w:bottom w:val="none" w:sz="0" w:space="0" w:color="auto"/>
        <w:right w:val="none" w:sz="0" w:space="0" w:color="auto"/>
      </w:divBdr>
    </w:div>
    <w:div w:id="2000962730">
      <w:bodyDiv w:val="1"/>
      <w:marLeft w:val="0"/>
      <w:marRight w:val="0"/>
      <w:marTop w:val="0"/>
      <w:marBottom w:val="0"/>
      <w:divBdr>
        <w:top w:val="none" w:sz="0" w:space="0" w:color="auto"/>
        <w:left w:val="none" w:sz="0" w:space="0" w:color="auto"/>
        <w:bottom w:val="none" w:sz="0" w:space="0" w:color="auto"/>
        <w:right w:val="none" w:sz="0" w:space="0" w:color="auto"/>
      </w:divBdr>
    </w:div>
    <w:div w:id="2004383707">
      <w:bodyDiv w:val="1"/>
      <w:marLeft w:val="0"/>
      <w:marRight w:val="0"/>
      <w:marTop w:val="0"/>
      <w:marBottom w:val="0"/>
      <w:divBdr>
        <w:top w:val="none" w:sz="0" w:space="0" w:color="auto"/>
        <w:left w:val="none" w:sz="0" w:space="0" w:color="auto"/>
        <w:bottom w:val="none" w:sz="0" w:space="0" w:color="auto"/>
        <w:right w:val="none" w:sz="0" w:space="0" w:color="auto"/>
      </w:divBdr>
    </w:div>
    <w:div w:id="2028630397">
      <w:bodyDiv w:val="1"/>
      <w:marLeft w:val="0"/>
      <w:marRight w:val="0"/>
      <w:marTop w:val="0"/>
      <w:marBottom w:val="0"/>
      <w:divBdr>
        <w:top w:val="none" w:sz="0" w:space="0" w:color="auto"/>
        <w:left w:val="none" w:sz="0" w:space="0" w:color="auto"/>
        <w:bottom w:val="none" w:sz="0" w:space="0" w:color="auto"/>
        <w:right w:val="none" w:sz="0" w:space="0" w:color="auto"/>
      </w:divBdr>
    </w:div>
    <w:div w:id="2095784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Jai13</b:Tag>
    <b:SourceType>JournalArticle</b:SourceType>
    <b:Guid>{E20AB3FA-11DE-4DA8-80B7-37D49D1DDFE2}</b:Guid>
    <b:Author>
      <b:Author>
        <b:NameList>
          <b:Person>
            <b:Last>Jain</b:Last>
            <b:First>M.K.</b:First>
          </b:Person>
        </b:NameList>
      </b:Author>
    </b:Author>
    <b:Title>An analysis of marketing mix: 7Ps or more</b:Title>
    <b:JournalName>Asian Journal of Multidisciplinary Studies</b:JournalName>
    <b:Year>2013</b:Year>
    <b:Pages>23-28</b:Pages>
    <b:Volume>1(4)</b:Volume>
    <b:RefOrder>3</b:RefOrder>
  </b:Source>
  <b:Source>
    <b:Tag>Išo16</b:Tag>
    <b:SourceType>JournalArticle</b:SourceType>
    <b:Guid>{36A3C7B4-505A-45DE-B60A-44B910DA976C}</b:Guid>
    <b:Author>
      <b:Author>
        <b:NameList>
          <b:Person>
            <b:Last>Išoraitė</b:Last>
            <b:First>M.</b:First>
          </b:Person>
        </b:NameList>
      </b:Author>
    </b:Author>
    <b:Title>Marketing mix theoretical aspects</b:Title>
    <b:JournalName>International Journal of Research-Granthaalayah</b:JournalName>
    <b:Year>2016</b:Year>
    <b:Pages>25-37</b:Pages>
    <b:Volume>4(6)</b:Volume>
    <b:RefOrder>6</b:RefOrder>
  </b:Source>
  <b:Source>
    <b:Tag>Kot10</b:Tag>
    <b:SourceType>Book</b:SourceType>
    <b:Guid>{3A01F0E3-9E36-49B5-A009-599F121F4AEC}</b:Guid>
    <b:Title>Principles of marketing</b:Title>
    <b:Year>2010</b:Year>
    <b:Author>
      <b:Author>
        <b:NameList>
          <b:Person>
            <b:Last>Kotler</b:Last>
            <b:First>P</b:First>
          </b:Person>
          <b:Person>
            <b:Last>Armstrong</b:Last>
            <b:First>G</b:First>
          </b:Person>
          <b:Person>
            <b:Last>Armstrong</b:Last>
            <b:First>G.M.</b:First>
          </b:Person>
        </b:NameList>
      </b:Author>
    </b:Author>
    <b:City>India</b:City>
    <b:Publisher>Pearson Education </b:Publisher>
    <b:RefOrder>2</b:RefOrder>
  </b:Source>
  <b:Source>
    <b:Tag>Kot12</b:Tag>
    <b:SourceType>Book</b:SourceType>
    <b:Guid>{B4CA5A60-2626-437B-AE61-425707DF96AB}</b:Guid>
    <b:Author>
      <b:Author>
        <b:NameList>
          <b:Person>
            <b:Last>Kotler</b:Last>
            <b:First>P</b:First>
          </b:Person>
          <b:Person>
            <b:Last>Armstrong</b:Last>
            <b:First>G</b:First>
          </b:Person>
          <b:Person>
            <b:Last>Ang</b:Last>
            <b:First>S.H</b:First>
          </b:Person>
          <b:Person>
            <b:Last>Leong</b:Last>
            <b:First>S.M</b:First>
          </b:Person>
          <b:Person>
            <b:Last>Tan</b:Last>
            <b:First>C.T</b:First>
          </b:Person>
          <b:Person>
            <b:Last>Ho-Ming</b:Last>
            <b:First>O.,</b:First>
          </b:Person>
        </b:NameList>
      </b:Author>
    </b:Author>
    <b:Title>Principles of marketing: an Asian perspective</b:Title>
    <b:Year>2012</b:Year>
    <b:Publisher>Pearson/Prentice-Hall</b:Publisher>
    <b:RefOrder>4</b:RefOrder>
  </b:Source>
  <b:Source>
    <b:Tag>Kum23</b:Tag>
    <b:SourceType>Book</b:SourceType>
    <b:Guid>{42D23552-691F-41FD-89A6-872FD9CE297C}</b:Guid>
    <b:Author>
      <b:Author>
        <b:NameList>
          <b:Person>
            <b:Last>Kumar</b:Last>
            <b:First>P.,</b:First>
          </b:Person>
        </b:NameList>
      </b:Author>
    </b:Author>
    <b:Title>Principles of Marketing</b:Title>
    <b:Year>2023</b:Year>
    <b:Publisher>Sultan Chand &amp; Sons</b:Publisher>
    <b:RefOrder>7</b:RefOrder>
  </b:Source>
  <b:Source>
    <b:Tag>Lem16</b:Tag>
    <b:SourceType>JournalArticle</b:SourceType>
    <b:Guid>{2C5CA743-22BC-436C-B25A-44F9269811D7}</b:Guid>
    <b:Author>
      <b:Author>
        <b:NameList>
          <b:Person>
            <b:Last>Lemon</b:Last>
            <b:First>K.N</b:First>
          </b:Person>
          <b:Person>
            <b:Last>Verhoef</b:Last>
            <b:First>P.C.</b:First>
          </b:Person>
        </b:NameList>
      </b:Author>
    </b:Author>
    <b:Title>Understanding Customer Experience Throughout the Customer Journey.</b:Title>
    <b:JournalName>Journal of Marketing</b:JournalName>
    <b:Year>2016</b:Year>
    <b:Pages>69–96</b:Pages>
    <b:Volume>80(6)</b:Volume>
    <b:RefOrder>12</b:RefOrder>
  </b:Source>
  <b:Source>
    <b:Tag>Mas14</b:Tag>
    <b:SourceType>Book</b:SourceType>
    <b:Guid>{84B9FC7A-556A-4E0B-8B2C-241AD799531B}</b:Guid>
    <b:Author>
      <b:Author>
        <b:NameList>
          <b:Person>
            <b:Last>Masterson</b:Last>
            <b:First>R</b:First>
          </b:Person>
          <b:Person>
            <b:Last>Pickton</b:Last>
            <b:First>D.</b:First>
          </b:Person>
        </b:NameList>
      </b:Author>
    </b:Author>
    <b:Title>Marketing: An Introduction</b:Title>
    <b:Year>2014</b:Year>
    <b:Publisher>McGraw-Hill</b:Publisher>
    <b:Edition>3rd ed.</b:Edition>
    <b:RefOrder>9</b:RefOrder>
  </b:Source>
  <b:Source>
    <b:Tag>Pal12</b:Tag>
    <b:SourceType>Book</b:SourceType>
    <b:Guid>{0D877768-D2D0-478F-AA89-23C4A6AA7E2E}</b:Guid>
    <b:Author>
      <b:Author>
        <b:NameList>
          <b:Person>
            <b:Last>Palmer</b:Last>
            <b:First>A.</b:First>
          </b:Person>
        </b:NameList>
      </b:Author>
    </b:Author>
    <b:Title>Introduction to Marketing, Theory and Practice.</b:Title>
    <b:Year>2012</b:Year>
    <b:Publisher>Oxford University Press</b:Publisher>
    <b:Edition>3rd ed.</b:Edition>
    <b:RefOrder>5</b:RefOrder>
  </b:Source>
  <b:Source>
    <b:Tag>Rec23</b:Tag>
    <b:SourceType>InternetSite</b:SourceType>
    <b:Guid>{1104DD82-93EA-4C0A-A863-C3F6F1D77662}</b:Guid>
    <b:Title>OUR COMPANY</b:Title>
    <b:Year>2023</b:Year>
    <b:Author>
      <b:Author>
        <b:Corporate>Reckitt Benckiser</b:Corporate>
      </b:Author>
    </b:Author>
    <b:YearAccessed>2023</b:YearAccessed>
    <b:MonthAccessed>November</b:MonthAccessed>
    <b:DayAccessed>23</b:DayAccessed>
    <b:URL>https://reckitt.com/our-company/</b:URL>
    <b:RefOrder>1</b:RefOrder>
  </b:Source>
  <b:Source>
    <b:Tag>Rec22</b:Tag>
    <b:SourceType>InternetSite</b:SourceType>
    <b:Guid>{D3554514-4F73-4F89-9DE7-21D005398A7F}</b:Guid>
    <b:Author>
      <b:Author>
        <b:Corporate>Reckitt Benckiser</b:Corporate>
      </b:Author>
    </b:Author>
    <b:Title>https://reckitt.com/investors/latest-annual-report/</b:Title>
    <b:Year>2022</b:Year>
    <b:YearAccessed>2023</b:YearAccessed>
    <b:MonthAccessed>November</b:MonthAccessed>
    <b:DayAccessed>23</b:DayAccessed>
    <b:URL>https://reckitt.com/investors/latest-annual-report/</b:URL>
    <b:RefOrder>8</b:RefOrder>
  </b:Source>
  <b:Source>
    <b:Tag>Waf19</b:Tag>
    <b:SourceType>Report</b:SourceType>
    <b:Guid>{C8AA0B13-5A21-465A-9EE5-14472E3E8352}</b:Guid>
    <b:Title>Proportionality between digital marketing and ecommerce with a focus on Reckitt Benckiser</b:Title>
    <b:Year>2019</b:Year>
    <b:Author>
      <b:Author>
        <b:NameList>
          <b:Person>
            <b:Last>Wafa</b:Last>
            <b:First>N.N.,</b:First>
          </b:Person>
        </b:NameList>
      </b:Author>
    </b:Author>
    <b:RefOrder>10</b:RefOrder>
  </b:Source>
  <b:Source>
    <b:Tag>And16</b:Tag>
    <b:SourceType>Report</b:SourceType>
    <b:Guid>{B5711C70-7C5A-4203-B531-4434B58D0D55}</b:Guid>
    <b:Title>Market segmentation, targeting, and positioning. In Strategic marketing management in Asia: case studies and lessons across industries (pp. 179-207).</b:Title>
    <b:Year>2016</b:Year>
    <b:Publisher>Emerald Group Publishing Limited</b:Publisher>
    <b:Author>
      <b:Author>
        <b:NameList>
          <b:Person>
            <b:Last>Andaleeb</b:Last>
            <b:First>S.S.</b:First>
          </b:Person>
        </b:NameList>
      </b:Author>
    </b:Author>
    <b:RefOrder>11</b:RefOrder>
  </b:Source>
</b:Sources>
</file>

<file path=customXml/itemProps1.xml><?xml version="1.0" encoding="utf-8"?>
<ds:datastoreItem xmlns:ds="http://schemas.openxmlformats.org/officeDocument/2006/customXml" ds:itemID="{B1FE7D2F-5134-4F1A-B82B-647FA243486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3183</Words>
  <Characters>18144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TatiAna Badescu</cp:lastModifiedBy>
  <cp:revision>2</cp:revision>
  <dcterms:created xsi:type="dcterms:W3CDTF">2023-11-26T12:52:00Z</dcterms:created>
  <dcterms:modified xsi:type="dcterms:W3CDTF">2023-11-26T12:52:00Z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2023-09-10T04:51:24Z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a834c705-0aed-489f-a117-63ff11b87b7e</vt:lpwstr>
  </property>
  <property fmtid="{D5CDD505-2E9C-101B-9397-08002B2CF9AE}" pid="7" name="MSIP_Label_defa4170-0d19-0005-0004-bc88714345d2_ActionId">
    <vt:lpwstr>701c8819-7a89-43ef-b90e-79711fceaf15</vt:lpwstr>
  </property>
  <property fmtid="{D5CDD505-2E9C-101B-9397-08002B2CF9AE}" pid="8" name="MSIP_Label_defa4170-0d19-0005-0004-bc88714345d2_ContentBits">
    <vt:lpwstr>0</vt:lpwstr>
  </property>
</Properties>
</file>