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0EEC1"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color w:val="000000"/>
          <w:sz w:val="32"/>
          <w:szCs w:val="32"/>
          <w:lang w:val="en-GB"/>
        </w:rPr>
      </w:pPr>
      <w:r w:rsidRPr="00E81035">
        <w:rPr>
          <w:rFonts w:ascii="Arial" w:eastAsia="Arial" w:hAnsi="Arial" w:cs="Arial"/>
          <w:b/>
          <w:bCs/>
          <w:noProof/>
          <w:sz w:val="32"/>
          <w:szCs w:val="32"/>
          <w:lang w:val="en-GB"/>
        </w:rPr>
        <w:drawing>
          <wp:inline distT="114300" distB="114300" distL="114300" distR="114300" wp14:anchorId="393330DC" wp14:editId="7BE63B63">
            <wp:extent cx="2813213" cy="1213198"/>
            <wp:effectExtent l="0" t="0" r="0" b="0"/>
            <wp:docPr id="118036283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2813213" cy="1213198"/>
                    </a:xfrm>
                    <a:prstGeom prst="rect">
                      <a:avLst/>
                    </a:prstGeom>
                    <a:ln/>
                  </pic:spPr>
                </pic:pic>
              </a:graphicData>
            </a:graphic>
          </wp:inline>
        </w:drawing>
      </w:r>
    </w:p>
    <w:p w14:paraId="5AE42A7E" w14:textId="77777777" w:rsidR="00B66645" w:rsidRPr="00E81035" w:rsidRDefault="00DC5D19" w:rsidP="00E81035">
      <w:pPr>
        <w:pStyle w:val="Normal1"/>
        <w:spacing w:line="360" w:lineRule="auto"/>
        <w:jc w:val="center"/>
        <w:rPr>
          <w:rFonts w:ascii="Arial" w:eastAsia="Arial" w:hAnsi="Arial" w:cs="Arial"/>
          <w:b/>
          <w:bCs/>
          <w:sz w:val="32"/>
          <w:szCs w:val="32"/>
          <w:lang w:val="en-GB"/>
        </w:rPr>
      </w:pPr>
      <w:r w:rsidRPr="00E81035">
        <w:rPr>
          <w:rFonts w:ascii="Arial" w:eastAsia="Arial" w:hAnsi="Arial" w:cs="Arial"/>
          <w:b/>
          <w:bCs/>
          <w:sz w:val="32"/>
          <w:szCs w:val="32"/>
          <w:lang w:val="en-GB"/>
        </w:rPr>
        <w:t>MASTER OF BUSINESS ADMINISTRATION</w:t>
      </w:r>
    </w:p>
    <w:p w14:paraId="7E3F0F71" w14:textId="77777777" w:rsidR="00B66645" w:rsidRPr="00E81035" w:rsidRDefault="00DC5D19" w:rsidP="00E81035">
      <w:pPr>
        <w:pStyle w:val="Normal1"/>
        <w:spacing w:line="360" w:lineRule="auto"/>
        <w:jc w:val="center"/>
        <w:rPr>
          <w:rFonts w:ascii="Arial" w:eastAsia="Arial" w:hAnsi="Arial" w:cs="Arial"/>
          <w:b/>
          <w:bCs/>
          <w:sz w:val="32"/>
          <w:szCs w:val="32"/>
          <w:lang w:val="en-GB"/>
        </w:rPr>
      </w:pPr>
      <w:r w:rsidRPr="00E81035">
        <w:rPr>
          <w:rFonts w:ascii="Arial" w:eastAsia="Arial" w:hAnsi="Arial" w:cs="Arial"/>
          <w:b/>
          <w:bCs/>
          <w:sz w:val="32"/>
          <w:szCs w:val="32"/>
          <w:lang w:val="en-GB"/>
        </w:rPr>
        <w:t>LCMB7035 - DISSERTATION</w:t>
      </w:r>
    </w:p>
    <w:p w14:paraId="544062ED"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32"/>
          <w:szCs w:val="32"/>
          <w:lang w:val="en-GB"/>
        </w:rPr>
      </w:pPr>
    </w:p>
    <w:p w14:paraId="4520081F"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color w:val="000000"/>
          <w:sz w:val="32"/>
          <w:szCs w:val="32"/>
          <w:lang w:val="en-GB"/>
        </w:rPr>
      </w:pPr>
      <w:r w:rsidRPr="00E81035">
        <w:rPr>
          <w:rFonts w:ascii="Arial" w:eastAsia="Arial" w:hAnsi="Arial" w:cs="Arial"/>
          <w:b/>
          <w:bCs/>
          <w:color w:val="000000"/>
          <w:sz w:val="32"/>
          <w:szCs w:val="32"/>
          <w:lang w:val="en-GB"/>
        </w:rPr>
        <w:t>INVESTIGATING WAYS IN WHICH REGIONAL CONFLICTS OF ENERGY COSTS AND TRADE TARIFFS INFLUENCE INVESTOR SENTIMENT AND SHARE PRICE CHANGES OF AUTOMOBILE MANUFACTURERS</w:t>
      </w:r>
    </w:p>
    <w:p w14:paraId="78E467EC"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32"/>
          <w:szCs w:val="32"/>
          <w:lang w:val="en-GB"/>
        </w:rPr>
      </w:pPr>
    </w:p>
    <w:p w14:paraId="6D73C0B1"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32"/>
          <w:szCs w:val="32"/>
          <w:lang w:val="en-GB"/>
        </w:rPr>
      </w:pPr>
    </w:p>
    <w:p w14:paraId="0CB43F2A"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24"/>
          <w:szCs w:val="24"/>
          <w:lang w:val="en-GB"/>
        </w:rPr>
      </w:pPr>
    </w:p>
    <w:p w14:paraId="79E7E148"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 xml:space="preserve">Student name: </w:t>
      </w:r>
      <w:r w:rsidRPr="00E81035">
        <w:rPr>
          <w:rFonts w:ascii="Arial" w:eastAsia="Arial" w:hAnsi="Arial" w:cs="Arial"/>
          <w:sz w:val="24"/>
          <w:szCs w:val="24"/>
          <w:lang w:val="en-GB"/>
        </w:rPr>
        <w:t>Maulik shaileshbhai Poshiya</w:t>
      </w:r>
    </w:p>
    <w:p w14:paraId="4FBA7BBE"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 xml:space="preserve">Student ID: </w:t>
      </w:r>
      <w:r w:rsidRPr="00E81035">
        <w:rPr>
          <w:rFonts w:ascii="Arial" w:eastAsia="Arial" w:hAnsi="Arial" w:cs="Arial"/>
          <w:sz w:val="24"/>
          <w:szCs w:val="24"/>
          <w:lang w:val="en-GB"/>
        </w:rPr>
        <w:t>2511036</w:t>
      </w:r>
    </w:p>
    <w:p w14:paraId="402A1A24"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24"/>
          <w:szCs w:val="24"/>
          <w:lang w:val="en-GB"/>
        </w:rPr>
      </w:pPr>
    </w:p>
    <w:p w14:paraId="2A39A30F"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 xml:space="preserve">Supervisor name: </w:t>
      </w:r>
      <w:r w:rsidRPr="00E81035">
        <w:rPr>
          <w:rFonts w:ascii="Arial" w:eastAsia="Arial" w:hAnsi="Arial" w:cs="Arial"/>
          <w:sz w:val="24"/>
          <w:szCs w:val="24"/>
          <w:lang w:val="en-GB"/>
        </w:rPr>
        <w:t>Sharukh Irfan</w:t>
      </w:r>
    </w:p>
    <w:p w14:paraId="003130F9"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24"/>
          <w:szCs w:val="24"/>
          <w:lang w:val="en-GB"/>
        </w:rPr>
      </w:pPr>
    </w:p>
    <w:p w14:paraId="7A306E9C" w14:textId="5ACC5B4C"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sz w:val="24"/>
          <w:szCs w:val="24"/>
          <w:lang w:val="en-GB"/>
        </w:rPr>
      </w:pPr>
      <w:r w:rsidRPr="00E81035">
        <w:rPr>
          <w:rFonts w:ascii="Arial" w:eastAsia="Arial" w:hAnsi="Arial" w:cs="Arial"/>
          <w:b/>
          <w:bCs/>
          <w:sz w:val="24"/>
          <w:szCs w:val="24"/>
          <w:lang w:val="en-GB"/>
        </w:rPr>
        <w:t>Date of submission:</w:t>
      </w:r>
      <w:r w:rsidR="00E81035" w:rsidRPr="00E81035">
        <w:rPr>
          <w:rFonts w:ascii="Arial" w:eastAsia="Arial" w:hAnsi="Arial" w:cs="Arial"/>
          <w:b/>
          <w:bCs/>
          <w:sz w:val="24"/>
          <w:szCs w:val="24"/>
          <w:lang w:val="en-GB"/>
        </w:rPr>
        <w:t xml:space="preserve"> </w:t>
      </w:r>
      <w:r w:rsidR="00E81035" w:rsidRPr="00E81035">
        <w:rPr>
          <w:rFonts w:ascii="Arial" w:eastAsia="Arial" w:hAnsi="Arial" w:cs="Arial"/>
          <w:sz w:val="24"/>
          <w:szCs w:val="24"/>
          <w:lang w:val="en-GB"/>
        </w:rPr>
        <w:t>25</w:t>
      </w:r>
      <w:r w:rsidR="00E81035" w:rsidRPr="00E81035">
        <w:rPr>
          <w:rFonts w:ascii="Arial" w:eastAsia="Arial" w:hAnsi="Arial" w:cs="Arial"/>
          <w:sz w:val="24"/>
          <w:szCs w:val="24"/>
          <w:vertAlign w:val="superscript"/>
          <w:lang w:val="en-GB"/>
        </w:rPr>
        <w:t>th</w:t>
      </w:r>
      <w:r w:rsidR="00E81035" w:rsidRPr="00E81035">
        <w:rPr>
          <w:rFonts w:ascii="Arial" w:eastAsia="Arial" w:hAnsi="Arial" w:cs="Arial"/>
          <w:sz w:val="24"/>
          <w:szCs w:val="24"/>
          <w:lang w:val="en-GB"/>
        </w:rPr>
        <w:t xml:space="preserve"> September 2026</w:t>
      </w:r>
    </w:p>
    <w:p w14:paraId="2F1052AE" w14:textId="18F76368"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color w:val="000000"/>
          <w:sz w:val="32"/>
          <w:szCs w:val="32"/>
          <w:lang w:val="en-GB"/>
        </w:rPr>
      </w:pPr>
      <w:r w:rsidRPr="00E81035">
        <w:rPr>
          <w:rFonts w:ascii="Arial" w:eastAsia="Arial" w:hAnsi="Arial" w:cs="Arial"/>
          <w:b/>
          <w:bCs/>
          <w:sz w:val="24"/>
          <w:szCs w:val="24"/>
          <w:lang w:val="en-GB"/>
        </w:rPr>
        <w:t xml:space="preserve">Word count: </w:t>
      </w:r>
      <w:r w:rsidRPr="00E81035">
        <w:rPr>
          <w:rFonts w:ascii="Arial" w:eastAsia="Arial" w:hAnsi="Arial" w:cs="Arial"/>
          <w:sz w:val="24"/>
          <w:szCs w:val="24"/>
          <w:lang w:val="en-GB"/>
        </w:rPr>
        <w:t>15,</w:t>
      </w:r>
      <w:r w:rsidR="00E81035">
        <w:rPr>
          <w:rFonts w:ascii="Arial" w:eastAsia="Arial" w:hAnsi="Arial" w:cs="Arial"/>
          <w:sz w:val="24"/>
          <w:szCs w:val="24"/>
          <w:lang w:val="en-GB"/>
        </w:rPr>
        <w:t>178</w:t>
      </w:r>
      <w:r w:rsidRPr="00E81035">
        <w:rPr>
          <w:rFonts w:ascii="Arial" w:eastAsia="Arial" w:hAnsi="Arial" w:cs="Arial"/>
          <w:lang w:val="en-GB"/>
        </w:rPr>
        <w:t xml:space="preserve"> </w:t>
      </w:r>
      <w:r w:rsidRPr="00E81035">
        <w:rPr>
          <w:rFonts w:ascii="Arial" w:hAnsi="Arial" w:cs="Arial"/>
          <w:lang w:val="en-GB"/>
        </w:rPr>
        <w:br w:type="page"/>
      </w:r>
    </w:p>
    <w:p w14:paraId="2040B6C1"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sz w:val="28"/>
          <w:szCs w:val="28"/>
          <w:lang w:val="en-GB"/>
        </w:rPr>
      </w:pPr>
      <w:r w:rsidRPr="00E81035">
        <w:rPr>
          <w:rFonts w:ascii="Arial" w:eastAsia="Arial" w:hAnsi="Arial" w:cs="Arial"/>
          <w:b/>
          <w:bCs/>
          <w:sz w:val="28"/>
          <w:szCs w:val="28"/>
          <w:lang w:val="en-GB"/>
        </w:rPr>
        <w:lastRenderedPageBreak/>
        <w:t>Declaration</w:t>
      </w:r>
    </w:p>
    <w:p w14:paraId="6DAFBFE9"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28"/>
          <w:szCs w:val="28"/>
          <w:lang w:val="en-GB"/>
        </w:rPr>
      </w:pPr>
    </w:p>
    <w:p w14:paraId="0A623786"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I declare that this dissertation is my own work and has been completed in accordance with the academic regulations and requirements of the institution. All ideas, data, information and materials obtained from other authors, organisations and published sources have been appropriately acknowledged and referenced.</w:t>
      </w:r>
    </w:p>
    <w:p w14:paraId="74F8B61D"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This dissertation has not previously been submitted, either wholly or substantially, for any other academic award or qualification. I confirm that the research has been conducted responsibly and ethically. The study relies on publicly available secondary data and published sources relating to regional conflicts, energy costs, trade tariffs, investor sentiment and share-price performance within the global automobile industry. </w:t>
      </w:r>
    </w:p>
    <w:p w14:paraId="046F7DB6"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I understand the importance of academic integrity and accept responsibility for the accuracy, authenticity and appropriate presentation of the work contained within this dissertation.</w:t>
      </w:r>
    </w:p>
    <w:p w14:paraId="4436564E" w14:textId="77777777" w:rsidR="00B66645" w:rsidRPr="00E81035" w:rsidRDefault="00B66645"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p>
    <w:p w14:paraId="7399C819" w14:textId="1DD12A11"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Student ID:</w:t>
      </w:r>
      <w:r w:rsidRPr="00E81035">
        <w:rPr>
          <w:rFonts w:ascii="Arial" w:eastAsia="Arial" w:hAnsi="Arial" w:cs="Arial"/>
          <w:sz w:val="24"/>
          <w:szCs w:val="24"/>
          <w:lang w:val="en-GB"/>
        </w:rPr>
        <w:t xml:space="preserve"> __</w:t>
      </w:r>
      <w:r w:rsidRPr="00E81035">
        <w:rPr>
          <w:rFonts w:ascii="Arial" w:eastAsia="Arial" w:hAnsi="Arial" w:cs="Arial"/>
          <w:sz w:val="24"/>
          <w:szCs w:val="24"/>
          <w:u w:val="single"/>
          <w:lang w:val="en-GB"/>
        </w:rPr>
        <w:t>2511036</w:t>
      </w:r>
      <w:r w:rsidRPr="00E81035">
        <w:rPr>
          <w:rFonts w:ascii="Arial" w:eastAsia="Arial" w:hAnsi="Arial" w:cs="Arial"/>
          <w:sz w:val="24"/>
          <w:szCs w:val="24"/>
          <w:lang w:val="en-GB"/>
        </w:rPr>
        <w:t>_</w:t>
      </w:r>
    </w:p>
    <w:p w14:paraId="6EA88763" w14:textId="601FE181" w:rsidR="00B66645" w:rsidRPr="00E81035" w:rsidRDefault="00E81035"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 xml:space="preserve">Student </w:t>
      </w:r>
      <w:r w:rsidR="00DC5D19" w:rsidRPr="00E81035">
        <w:rPr>
          <w:rFonts w:ascii="Arial" w:eastAsia="Arial" w:hAnsi="Arial" w:cs="Arial"/>
          <w:b/>
          <w:bCs/>
          <w:sz w:val="24"/>
          <w:szCs w:val="24"/>
          <w:lang w:val="en-GB"/>
        </w:rPr>
        <w:t>Signature:</w:t>
      </w:r>
      <w:r w:rsidR="00DC5D19" w:rsidRPr="00E81035">
        <w:rPr>
          <w:rFonts w:ascii="Arial" w:eastAsia="Arial" w:hAnsi="Arial" w:cs="Arial"/>
          <w:sz w:val="24"/>
          <w:szCs w:val="24"/>
          <w:lang w:val="en-GB"/>
        </w:rPr>
        <w:t xml:space="preserve"> _</w:t>
      </w:r>
      <w:r w:rsidR="00DC5D19" w:rsidRPr="00E81035">
        <w:rPr>
          <w:rFonts w:ascii="Arial" w:eastAsia="Arial" w:hAnsi="Arial" w:cs="Arial"/>
          <w:sz w:val="24"/>
          <w:szCs w:val="24"/>
          <w:u w:val="single"/>
          <w:lang w:val="en-GB"/>
        </w:rPr>
        <w:t xml:space="preserve"> Maulik shaileshbhai Poshiya</w:t>
      </w:r>
      <w:r w:rsidR="00DC5D19" w:rsidRPr="00E81035">
        <w:rPr>
          <w:rFonts w:ascii="Arial" w:eastAsia="Arial" w:hAnsi="Arial" w:cs="Arial"/>
          <w:sz w:val="24"/>
          <w:szCs w:val="24"/>
          <w:lang w:val="en-GB"/>
        </w:rPr>
        <w:t xml:space="preserve"> _</w:t>
      </w:r>
    </w:p>
    <w:p w14:paraId="525EDC39" w14:textId="7D06F355"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Date:</w:t>
      </w:r>
      <w:r w:rsidRPr="00E81035">
        <w:rPr>
          <w:rFonts w:ascii="Arial" w:eastAsia="Arial" w:hAnsi="Arial" w:cs="Arial"/>
          <w:sz w:val="24"/>
          <w:szCs w:val="24"/>
          <w:lang w:val="en-GB"/>
        </w:rPr>
        <w:t xml:space="preserve"> __</w:t>
      </w:r>
      <w:r w:rsidR="00E81035" w:rsidRPr="00E81035">
        <w:rPr>
          <w:rFonts w:ascii="Arial" w:eastAsia="Arial" w:hAnsi="Arial" w:cs="Arial"/>
          <w:sz w:val="24"/>
          <w:szCs w:val="24"/>
          <w:u w:val="single"/>
          <w:lang w:val="en-GB"/>
        </w:rPr>
        <w:t>25.09.2026</w:t>
      </w:r>
      <w:r w:rsidRPr="00E81035">
        <w:rPr>
          <w:rFonts w:ascii="Arial" w:eastAsia="Arial" w:hAnsi="Arial" w:cs="Arial"/>
          <w:sz w:val="24"/>
          <w:szCs w:val="24"/>
          <w:lang w:val="en-GB"/>
        </w:rPr>
        <w:t>__</w:t>
      </w:r>
    </w:p>
    <w:p w14:paraId="1C3348E8" w14:textId="77777777" w:rsidR="00B66645" w:rsidRPr="00E81035" w:rsidRDefault="00DC5D19" w:rsidP="00E81035">
      <w:pPr>
        <w:pStyle w:val="Normal1"/>
        <w:spacing w:line="360" w:lineRule="auto"/>
        <w:rPr>
          <w:rFonts w:ascii="Arial" w:eastAsia="Arial" w:hAnsi="Arial" w:cs="Arial"/>
          <w:sz w:val="24"/>
          <w:szCs w:val="24"/>
          <w:lang w:val="en-GB"/>
        </w:rPr>
      </w:pPr>
      <w:r w:rsidRPr="00E81035">
        <w:rPr>
          <w:rFonts w:ascii="Arial" w:hAnsi="Arial" w:cs="Arial"/>
          <w:lang w:val="en-GB"/>
        </w:rPr>
        <w:br w:type="page"/>
      </w:r>
    </w:p>
    <w:p w14:paraId="7680A9B8"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sz w:val="28"/>
          <w:szCs w:val="28"/>
          <w:lang w:val="en-GB"/>
        </w:rPr>
      </w:pPr>
      <w:r w:rsidRPr="00E81035">
        <w:rPr>
          <w:rFonts w:ascii="Arial" w:eastAsia="Arial" w:hAnsi="Arial" w:cs="Arial"/>
          <w:b/>
          <w:bCs/>
          <w:sz w:val="28"/>
          <w:szCs w:val="28"/>
          <w:lang w:val="en-GB"/>
        </w:rPr>
        <w:lastRenderedPageBreak/>
        <w:t>AI Use Acknowledgement</w:t>
      </w:r>
    </w:p>
    <w:p w14:paraId="40FBF5F3"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28"/>
          <w:szCs w:val="28"/>
          <w:lang w:val="en-GB"/>
        </w:rPr>
      </w:pPr>
    </w:p>
    <w:p w14:paraId="1D1739BB"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I acknowledge the use of generative Artificial Intelligence (AI) tools during the preparation of this dissertation as a supporting academic resource. AI assistance was used where appropriate to support activities such as improving the clarity and structure of written content, refining grammar and academic expression, organising ideas, and assisting with the presentation and interpretation of information. </w:t>
      </w:r>
    </w:p>
    <w:p w14:paraId="1F0E753B"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The use of AI did not replace my responsibility as a researcher. I reviewed, evaluated and revised AI-assisted material before its inclusion in the dissertation. The selection of the research topic, methodological decisions, collection and organisation of secondary data, interpretation of statistical findings, and final conclusions remain my responsibility.</w:t>
      </w:r>
    </w:p>
    <w:p w14:paraId="08B4180D" w14:textId="77777777" w:rsidR="00B66645" w:rsidRPr="00E81035" w:rsidRDefault="00DC5D19" w:rsidP="00E81035">
      <w:pPr>
        <w:pStyle w:val="Normal1"/>
        <w:spacing w:line="360" w:lineRule="auto"/>
        <w:rPr>
          <w:rFonts w:ascii="Arial" w:eastAsia="Arial" w:hAnsi="Arial" w:cs="Arial"/>
          <w:sz w:val="24"/>
          <w:szCs w:val="24"/>
          <w:lang w:val="en-GB"/>
        </w:rPr>
      </w:pPr>
      <w:r w:rsidRPr="00E81035">
        <w:rPr>
          <w:rFonts w:ascii="Arial" w:hAnsi="Arial" w:cs="Arial"/>
          <w:lang w:val="en-GB"/>
        </w:rPr>
        <w:br w:type="page"/>
      </w:r>
    </w:p>
    <w:p w14:paraId="000B665F"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sz w:val="28"/>
          <w:szCs w:val="28"/>
          <w:lang w:val="en-GB"/>
        </w:rPr>
      </w:pPr>
      <w:r w:rsidRPr="00E81035">
        <w:rPr>
          <w:rFonts w:ascii="Arial" w:eastAsia="Arial" w:hAnsi="Arial" w:cs="Arial"/>
          <w:b/>
          <w:bCs/>
          <w:sz w:val="28"/>
          <w:szCs w:val="28"/>
          <w:lang w:val="en-GB"/>
        </w:rPr>
        <w:lastRenderedPageBreak/>
        <w:t>Acknowledgements</w:t>
      </w:r>
    </w:p>
    <w:p w14:paraId="5062EE1A"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sz w:val="24"/>
          <w:szCs w:val="24"/>
          <w:lang w:val="en-GB"/>
        </w:rPr>
      </w:pPr>
    </w:p>
    <w:p w14:paraId="7E553FFF"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I would like to express my sincere gratitude to everyone who supported me throughout the dissertation. I am particularly grateful to my academic supervisor for the guidance, constructive feedback and encouragement throughout the research process. This helped me develop the study and improve my understanding of the research process. </w:t>
      </w:r>
    </w:p>
    <w:p w14:paraId="27851E56"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I would also like to thank each one of the participants who have invested their precious time while being a part of the online survey. Without their timely responses, it would not have been possible for me to collect such a large sample of primary data within such a stipulated timeline. My appreciation also extends to authors whose literary works have been used here in this research for data interpretation. Lastly, I am thankful to my parents and peers for their constant motivation.</w:t>
      </w:r>
    </w:p>
    <w:p w14:paraId="38E99718" w14:textId="77777777" w:rsidR="00B66645" w:rsidRPr="00E81035" w:rsidRDefault="00DC5D19" w:rsidP="00E81035">
      <w:pPr>
        <w:pStyle w:val="Normal1"/>
        <w:spacing w:line="360" w:lineRule="auto"/>
        <w:rPr>
          <w:rFonts w:ascii="Arial" w:eastAsia="Arial" w:hAnsi="Arial" w:cs="Arial"/>
          <w:sz w:val="24"/>
          <w:szCs w:val="24"/>
          <w:lang w:val="en-GB"/>
        </w:rPr>
      </w:pPr>
      <w:r w:rsidRPr="00E81035">
        <w:rPr>
          <w:rFonts w:ascii="Arial" w:hAnsi="Arial" w:cs="Arial"/>
          <w:lang w:val="en-GB"/>
        </w:rPr>
        <w:br w:type="page"/>
      </w:r>
    </w:p>
    <w:p w14:paraId="745642FD" w14:textId="77777777" w:rsidR="00B66645" w:rsidRPr="00E81035" w:rsidRDefault="00DC5D19" w:rsidP="00280003">
      <w:pPr>
        <w:pStyle w:val="Normal1"/>
        <w:pBdr>
          <w:top w:val="nil"/>
          <w:left w:val="nil"/>
          <w:bottom w:val="nil"/>
          <w:right w:val="nil"/>
          <w:between w:val="nil"/>
        </w:pBdr>
        <w:spacing w:line="360" w:lineRule="auto"/>
        <w:jc w:val="center"/>
        <w:rPr>
          <w:rFonts w:ascii="Arial" w:eastAsia="Arial" w:hAnsi="Arial" w:cs="Arial"/>
          <w:b/>
          <w:bCs/>
          <w:sz w:val="28"/>
          <w:szCs w:val="28"/>
          <w:lang w:val="en-GB"/>
        </w:rPr>
      </w:pPr>
      <w:r w:rsidRPr="00E81035">
        <w:rPr>
          <w:rFonts w:ascii="Arial" w:eastAsia="Arial" w:hAnsi="Arial" w:cs="Arial"/>
          <w:b/>
          <w:bCs/>
          <w:sz w:val="28"/>
          <w:szCs w:val="28"/>
          <w:lang w:val="en-GB"/>
        </w:rPr>
        <w:lastRenderedPageBreak/>
        <w:t>Abstract</w:t>
      </w:r>
    </w:p>
    <w:p w14:paraId="2C54EADC" w14:textId="77777777" w:rsidR="00B66645" w:rsidRPr="00E81035" w:rsidRDefault="00B66645" w:rsidP="00280003">
      <w:pPr>
        <w:pStyle w:val="Normal1"/>
        <w:pBdr>
          <w:top w:val="nil"/>
          <w:left w:val="nil"/>
          <w:bottom w:val="nil"/>
          <w:right w:val="nil"/>
          <w:between w:val="nil"/>
        </w:pBdr>
        <w:spacing w:line="360" w:lineRule="auto"/>
        <w:jc w:val="center"/>
        <w:rPr>
          <w:rFonts w:ascii="Arial" w:eastAsia="Arial" w:hAnsi="Arial" w:cs="Arial"/>
          <w:b/>
          <w:bCs/>
          <w:sz w:val="28"/>
          <w:szCs w:val="28"/>
          <w:lang w:val="en-GB"/>
        </w:rPr>
      </w:pPr>
    </w:p>
    <w:p w14:paraId="50C2B2A4" w14:textId="07C50AF0" w:rsidR="00B66645" w:rsidRPr="00E81035" w:rsidRDefault="00DC5D19" w:rsidP="00280003">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This dissertation examines the effects of regional conflict, energy-cost volatility and trade tariff on investor sentiment and changes in share-price of the leading automobile companies in the world. The research targets BMW, Volkswagen Group, Tesla and Toyota Motor Corporation due to </w:t>
      </w:r>
      <w:r w:rsidR="00E81035" w:rsidRPr="00E81035">
        <w:rPr>
          <w:rFonts w:ascii="Arial" w:eastAsia="Arial" w:hAnsi="Arial" w:cs="Arial"/>
          <w:sz w:val="24"/>
          <w:szCs w:val="24"/>
          <w:lang w:val="en-GB"/>
        </w:rPr>
        <w:t>their</w:t>
      </w:r>
      <w:r w:rsidRPr="00E81035">
        <w:rPr>
          <w:rFonts w:ascii="Arial" w:eastAsia="Arial" w:hAnsi="Arial" w:cs="Arial"/>
          <w:sz w:val="24"/>
          <w:szCs w:val="24"/>
          <w:lang w:val="en-GB"/>
        </w:rPr>
        <w:t xml:space="preserve"> widespread international presence, globally integrated supply chain, and vulnerability to geopolitical, energy and trade-related risks. The study deals with the growing susceptibility of the automotive sector to external shocks that may impact the cost of production, supply-chain integrity, access to the market, and investor anticipations. The research philosophy, deductive methodology and type of case-study is positivist. Publicly available financial, energy, geopolitical and market sources of secondary data between 2019 and 2026 were utilized to collect secondary data. The use of Microsoft Excel to conduct descriptive statistics, percentage-change analysis, correlation analysis and multiple regression analysis was used to test relationships between variables of interest. </w:t>
      </w:r>
    </w:p>
    <w:p w14:paraId="7D0DF44E" w14:textId="4C9F3CB9" w:rsidR="00B66645" w:rsidRPr="00E81035" w:rsidRDefault="00DC5D19" w:rsidP="00280003">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results showed that the external environment has a lot of volatility on automobile manufacturing companies. The average price of the Brent crude oil was around 74.18 barrels and the Geopolitical Risk Index was around 122.20 with significant variations within the period of the study. </w:t>
      </w:r>
      <w:r w:rsidR="00E81035" w:rsidRPr="00E81035">
        <w:rPr>
          <w:rFonts w:ascii="Arial" w:eastAsia="Arial" w:hAnsi="Arial" w:cs="Arial"/>
          <w:sz w:val="24"/>
          <w:szCs w:val="24"/>
          <w:lang w:val="en-GB"/>
        </w:rPr>
        <w:t>It is seen</w:t>
      </w:r>
      <w:r w:rsidRPr="00E81035">
        <w:rPr>
          <w:rFonts w:ascii="Arial" w:eastAsia="Arial" w:hAnsi="Arial" w:cs="Arial"/>
          <w:sz w:val="24"/>
          <w:szCs w:val="24"/>
          <w:lang w:val="en-GB"/>
        </w:rPr>
        <w:t xml:space="preserve"> that geopolitical uncertainty and energy-price movements apply to the performance of the automotive markets, but they do not affect all manufacturers in the same way. Incomplete continuous observations of trade tariffs and investor sentiment limited the statistical analysis since these variables could not be consistently included in all statistical models. Overall, the paper finds that car producers are in a more interlinked risk environment where geopolitical turmoil, energy-market and trade uncertainty can affect operational forecasts and financial-market conduct. </w:t>
      </w:r>
    </w:p>
    <w:p w14:paraId="13E96F89" w14:textId="77777777" w:rsidR="00E81035" w:rsidRPr="00E81035" w:rsidRDefault="00E81035" w:rsidP="00280003">
      <w:pPr>
        <w:pStyle w:val="Normal1"/>
        <w:pBdr>
          <w:top w:val="nil"/>
          <w:left w:val="nil"/>
          <w:bottom w:val="nil"/>
          <w:right w:val="nil"/>
          <w:between w:val="nil"/>
        </w:pBdr>
        <w:spacing w:line="360" w:lineRule="auto"/>
        <w:jc w:val="both"/>
        <w:rPr>
          <w:rFonts w:ascii="Arial" w:eastAsia="Arial" w:hAnsi="Arial" w:cs="Arial"/>
          <w:sz w:val="24"/>
          <w:szCs w:val="24"/>
          <w:lang w:val="en-GB"/>
        </w:rPr>
      </w:pPr>
    </w:p>
    <w:p w14:paraId="7B0B7D24" w14:textId="7D688493" w:rsidR="00B66645" w:rsidRPr="00280003" w:rsidRDefault="00DC5D19" w:rsidP="00280003">
      <w:pPr>
        <w:pStyle w:val="Normal1"/>
        <w:pBdr>
          <w:top w:val="nil"/>
          <w:left w:val="nil"/>
          <w:bottom w:val="nil"/>
          <w:right w:val="nil"/>
          <w:between w:val="nil"/>
        </w:pBdr>
        <w:spacing w:line="360" w:lineRule="auto"/>
        <w:jc w:val="both"/>
        <w:rPr>
          <w:rFonts w:ascii="Arial" w:eastAsia="Arial" w:hAnsi="Arial" w:cs="Arial"/>
          <w:b/>
          <w:bCs/>
          <w:color w:val="000000" w:themeColor="text1"/>
          <w:sz w:val="24"/>
          <w:szCs w:val="24"/>
          <w:lang w:val="en-GB"/>
        </w:rPr>
      </w:pPr>
      <w:r w:rsidRPr="00280003">
        <w:rPr>
          <w:rFonts w:ascii="Arial" w:eastAsia="Arial" w:hAnsi="Arial" w:cs="Arial"/>
          <w:b/>
          <w:bCs/>
          <w:color w:val="000000" w:themeColor="text1"/>
          <w:sz w:val="24"/>
          <w:szCs w:val="24"/>
          <w:lang w:val="en-GB"/>
        </w:rPr>
        <w:t>Keywords</w:t>
      </w:r>
      <w:r w:rsidR="00E81035" w:rsidRPr="00280003">
        <w:rPr>
          <w:rFonts w:ascii="Arial" w:eastAsia="Arial" w:hAnsi="Arial" w:cs="Arial"/>
          <w:b/>
          <w:bCs/>
          <w:color w:val="000000" w:themeColor="text1"/>
          <w:sz w:val="24"/>
          <w:szCs w:val="24"/>
          <w:lang w:val="en-GB"/>
        </w:rPr>
        <w:t xml:space="preserve">: </w:t>
      </w:r>
      <w:r w:rsidRPr="00280003">
        <w:rPr>
          <w:rFonts w:ascii="Arial" w:eastAsia="Arial" w:hAnsi="Arial" w:cs="Arial"/>
          <w:color w:val="000000" w:themeColor="text1"/>
          <w:sz w:val="24"/>
          <w:szCs w:val="24"/>
          <w:lang w:val="en-GB"/>
        </w:rPr>
        <w:t>Regional conflicts</w:t>
      </w:r>
      <w:r w:rsidR="00E81035" w:rsidRPr="00280003">
        <w:rPr>
          <w:rFonts w:ascii="Arial" w:eastAsia="Arial" w:hAnsi="Arial" w:cs="Arial"/>
          <w:color w:val="000000" w:themeColor="text1"/>
          <w:sz w:val="24"/>
          <w:szCs w:val="24"/>
          <w:lang w:val="en-GB"/>
        </w:rPr>
        <w:t>,</w:t>
      </w:r>
      <w:r w:rsidR="00E81035" w:rsidRPr="00280003">
        <w:rPr>
          <w:rFonts w:ascii="Arial" w:eastAsia="Arial" w:hAnsi="Arial" w:cs="Arial"/>
          <w:b/>
          <w:bCs/>
          <w:color w:val="000000" w:themeColor="text1"/>
          <w:sz w:val="24"/>
          <w:szCs w:val="24"/>
          <w:lang w:val="en-GB"/>
        </w:rPr>
        <w:t xml:space="preserve"> </w:t>
      </w:r>
      <w:r w:rsidRPr="00280003">
        <w:rPr>
          <w:rFonts w:ascii="Arial" w:eastAsia="Arial" w:hAnsi="Arial" w:cs="Arial"/>
          <w:color w:val="000000" w:themeColor="text1"/>
          <w:sz w:val="24"/>
          <w:szCs w:val="24"/>
          <w:lang w:val="en-GB"/>
        </w:rPr>
        <w:t>Energy costs</w:t>
      </w:r>
      <w:r w:rsidR="00E81035" w:rsidRPr="00280003">
        <w:rPr>
          <w:rFonts w:ascii="Arial" w:eastAsia="Arial" w:hAnsi="Arial" w:cs="Arial"/>
          <w:b/>
          <w:bCs/>
          <w:color w:val="000000" w:themeColor="text1"/>
          <w:sz w:val="24"/>
          <w:szCs w:val="24"/>
          <w:lang w:val="en-GB"/>
        </w:rPr>
        <w:t xml:space="preserve">, </w:t>
      </w:r>
      <w:r w:rsidRPr="00280003">
        <w:rPr>
          <w:rFonts w:ascii="Arial" w:eastAsia="Arial" w:hAnsi="Arial" w:cs="Arial"/>
          <w:color w:val="000000" w:themeColor="text1"/>
          <w:sz w:val="24"/>
          <w:szCs w:val="24"/>
          <w:lang w:val="en-GB"/>
        </w:rPr>
        <w:t>Investor sentiments</w:t>
      </w:r>
      <w:r w:rsidR="00E81035" w:rsidRPr="00280003">
        <w:rPr>
          <w:rFonts w:ascii="Arial" w:eastAsia="Arial" w:hAnsi="Arial" w:cs="Arial"/>
          <w:b/>
          <w:bCs/>
          <w:color w:val="000000" w:themeColor="text1"/>
          <w:sz w:val="24"/>
          <w:szCs w:val="24"/>
          <w:lang w:val="en-GB"/>
        </w:rPr>
        <w:t>,</w:t>
      </w:r>
      <w:r w:rsidR="00E81035" w:rsidRPr="00280003">
        <w:rPr>
          <w:rFonts w:ascii="Arial" w:eastAsia="Arial" w:hAnsi="Arial" w:cs="Arial"/>
          <w:color w:val="000000" w:themeColor="text1"/>
          <w:sz w:val="24"/>
          <w:szCs w:val="24"/>
          <w:lang w:val="en-GB"/>
        </w:rPr>
        <w:t xml:space="preserve"> </w:t>
      </w:r>
      <w:r w:rsidRPr="00280003">
        <w:rPr>
          <w:rFonts w:ascii="Arial" w:eastAsia="Arial" w:hAnsi="Arial" w:cs="Arial"/>
          <w:color w:val="000000" w:themeColor="text1"/>
          <w:sz w:val="24"/>
          <w:szCs w:val="24"/>
          <w:lang w:val="en-GB"/>
        </w:rPr>
        <w:t>Trade tariffs</w:t>
      </w:r>
      <w:r w:rsidR="00E81035" w:rsidRPr="00280003">
        <w:rPr>
          <w:rFonts w:ascii="Arial" w:eastAsia="Arial" w:hAnsi="Arial" w:cs="Arial"/>
          <w:color w:val="000000" w:themeColor="text1"/>
          <w:sz w:val="24"/>
          <w:szCs w:val="24"/>
          <w:lang w:val="en-GB"/>
        </w:rPr>
        <w:t xml:space="preserve">, </w:t>
      </w:r>
      <w:r w:rsidRPr="00280003">
        <w:rPr>
          <w:rFonts w:ascii="Arial" w:eastAsia="Arial" w:hAnsi="Arial" w:cs="Arial"/>
          <w:color w:val="000000" w:themeColor="text1"/>
          <w:sz w:val="24"/>
          <w:szCs w:val="24"/>
          <w:lang w:val="en-GB"/>
        </w:rPr>
        <w:t>Share price performance</w:t>
      </w:r>
      <w:r w:rsidR="00E81035" w:rsidRPr="00280003">
        <w:rPr>
          <w:rFonts w:ascii="Arial" w:eastAsia="Arial" w:hAnsi="Arial" w:cs="Arial"/>
          <w:color w:val="000000" w:themeColor="text1"/>
          <w:sz w:val="24"/>
          <w:szCs w:val="24"/>
          <w:lang w:val="en-GB"/>
        </w:rPr>
        <w:t xml:space="preserve">, </w:t>
      </w:r>
      <w:r w:rsidRPr="00280003">
        <w:rPr>
          <w:rFonts w:ascii="Arial" w:eastAsia="Arial" w:hAnsi="Arial" w:cs="Arial"/>
          <w:color w:val="000000" w:themeColor="text1"/>
          <w:sz w:val="24"/>
          <w:szCs w:val="24"/>
          <w:lang w:val="en-GB"/>
        </w:rPr>
        <w:t>Geopolitical risk index</w:t>
      </w:r>
      <w:r w:rsidR="00E81035" w:rsidRPr="00280003">
        <w:rPr>
          <w:rFonts w:ascii="Arial" w:eastAsia="Arial" w:hAnsi="Arial" w:cs="Arial"/>
          <w:b/>
          <w:bCs/>
          <w:color w:val="000000" w:themeColor="text1"/>
          <w:sz w:val="24"/>
          <w:szCs w:val="24"/>
          <w:lang w:val="en-GB"/>
        </w:rPr>
        <w:t xml:space="preserve">, </w:t>
      </w:r>
      <w:r w:rsidRPr="00280003">
        <w:rPr>
          <w:rFonts w:ascii="Arial" w:eastAsia="Arial" w:hAnsi="Arial" w:cs="Arial"/>
          <w:color w:val="000000" w:themeColor="text1"/>
          <w:sz w:val="24"/>
          <w:szCs w:val="24"/>
          <w:lang w:val="en-GB"/>
        </w:rPr>
        <w:t xml:space="preserve">Brent crude </w:t>
      </w:r>
      <w:r w:rsidR="00E81035" w:rsidRPr="00280003">
        <w:rPr>
          <w:rFonts w:ascii="Arial" w:eastAsia="Arial" w:hAnsi="Arial" w:cs="Arial"/>
          <w:color w:val="000000" w:themeColor="text1"/>
          <w:sz w:val="24"/>
          <w:szCs w:val="24"/>
          <w:lang w:val="en-GB"/>
        </w:rPr>
        <w:t>oil,</w:t>
      </w:r>
      <w:r w:rsidR="00E81035" w:rsidRPr="00280003">
        <w:rPr>
          <w:rFonts w:ascii="Arial" w:eastAsia="Arial" w:hAnsi="Arial" w:cs="Arial"/>
          <w:b/>
          <w:bCs/>
          <w:color w:val="000000" w:themeColor="text1"/>
          <w:sz w:val="24"/>
          <w:szCs w:val="24"/>
          <w:lang w:val="en-GB"/>
        </w:rPr>
        <w:t xml:space="preserve"> </w:t>
      </w:r>
      <w:r w:rsidRPr="00280003">
        <w:rPr>
          <w:rFonts w:ascii="Arial" w:eastAsia="Arial" w:hAnsi="Arial" w:cs="Arial"/>
          <w:color w:val="000000" w:themeColor="text1"/>
          <w:sz w:val="24"/>
          <w:szCs w:val="24"/>
          <w:lang w:val="en-GB"/>
        </w:rPr>
        <w:t>Automobile manufacturers</w:t>
      </w:r>
      <w:r w:rsidR="00E81035" w:rsidRPr="00280003">
        <w:rPr>
          <w:rFonts w:ascii="Arial" w:eastAsia="Arial" w:hAnsi="Arial" w:cs="Arial"/>
          <w:b/>
          <w:bCs/>
          <w:color w:val="000000" w:themeColor="text1"/>
          <w:sz w:val="24"/>
          <w:szCs w:val="24"/>
          <w:lang w:val="en-GB"/>
        </w:rPr>
        <w:t xml:space="preserve">, </w:t>
      </w:r>
      <w:r w:rsidR="00E81035" w:rsidRPr="00280003">
        <w:rPr>
          <w:rFonts w:ascii="Arial" w:eastAsia="Arial" w:hAnsi="Arial" w:cs="Arial"/>
          <w:color w:val="000000" w:themeColor="text1"/>
          <w:sz w:val="24"/>
          <w:szCs w:val="24"/>
          <w:lang w:val="en-GB"/>
        </w:rPr>
        <w:t>Behavioural</w:t>
      </w:r>
      <w:r w:rsidRPr="00280003">
        <w:rPr>
          <w:rFonts w:ascii="Arial" w:eastAsia="Arial" w:hAnsi="Arial" w:cs="Arial"/>
          <w:color w:val="000000" w:themeColor="text1"/>
          <w:sz w:val="24"/>
          <w:szCs w:val="24"/>
          <w:lang w:val="en-GB"/>
        </w:rPr>
        <w:t xml:space="preserve"> finance theory</w:t>
      </w:r>
      <w:r w:rsidR="00E81035" w:rsidRPr="00280003">
        <w:rPr>
          <w:rFonts w:ascii="Arial" w:eastAsia="Arial" w:hAnsi="Arial" w:cs="Arial"/>
          <w:b/>
          <w:bCs/>
          <w:color w:val="000000" w:themeColor="text1"/>
          <w:sz w:val="24"/>
          <w:szCs w:val="24"/>
          <w:lang w:val="en-GB"/>
        </w:rPr>
        <w:t xml:space="preserve">, </w:t>
      </w:r>
      <w:r w:rsidRPr="00280003">
        <w:rPr>
          <w:rFonts w:ascii="Arial" w:eastAsia="Arial" w:hAnsi="Arial" w:cs="Arial"/>
          <w:color w:val="000000" w:themeColor="text1"/>
          <w:sz w:val="24"/>
          <w:szCs w:val="24"/>
          <w:lang w:val="en-GB"/>
        </w:rPr>
        <w:t>Stakeholder theory</w:t>
      </w:r>
      <w:r w:rsidR="00E81035" w:rsidRPr="00280003">
        <w:rPr>
          <w:rFonts w:ascii="Arial" w:eastAsia="Arial" w:hAnsi="Arial" w:cs="Arial"/>
          <w:b/>
          <w:bCs/>
          <w:color w:val="000000" w:themeColor="text1"/>
          <w:sz w:val="24"/>
          <w:szCs w:val="24"/>
          <w:lang w:val="en-GB"/>
        </w:rPr>
        <w:t xml:space="preserve">, </w:t>
      </w:r>
      <w:r w:rsidRPr="00280003">
        <w:rPr>
          <w:rFonts w:ascii="Arial" w:eastAsia="Arial" w:hAnsi="Arial" w:cs="Arial"/>
          <w:color w:val="000000" w:themeColor="text1"/>
          <w:sz w:val="24"/>
          <w:szCs w:val="24"/>
          <w:lang w:val="en-GB"/>
        </w:rPr>
        <w:t>Supply chain disruptions</w:t>
      </w:r>
      <w:r w:rsidRPr="00280003">
        <w:rPr>
          <w:rFonts w:ascii="Arial" w:hAnsi="Arial" w:cs="Arial"/>
          <w:color w:val="000000" w:themeColor="text1"/>
          <w:lang w:val="en-GB"/>
        </w:rPr>
        <w:br w:type="page"/>
      </w:r>
    </w:p>
    <w:p w14:paraId="02CCD793" w14:textId="3720D13C" w:rsidR="00B66645" w:rsidRDefault="00DC5D19" w:rsidP="00280003">
      <w:pPr>
        <w:pStyle w:val="Normal1"/>
        <w:keepNext/>
        <w:keepLines/>
        <w:pBdr>
          <w:top w:val="nil"/>
          <w:left w:val="nil"/>
          <w:bottom w:val="nil"/>
          <w:right w:val="nil"/>
          <w:between w:val="nil"/>
        </w:pBdr>
        <w:spacing w:before="480" w:after="0" w:line="360" w:lineRule="auto"/>
        <w:jc w:val="center"/>
        <w:rPr>
          <w:rFonts w:ascii="Arial" w:eastAsia="Arial" w:hAnsi="Arial" w:cs="Arial"/>
          <w:b/>
          <w:bCs/>
          <w:color w:val="000000"/>
          <w:sz w:val="28"/>
          <w:szCs w:val="28"/>
          <w:lang w:val="en-GB"/>
        </w:rPr>
      </w:pPr>
      <w:r w:rsidRPr="00E81035">
        <w:rPr>
          <w:rFonts w:ascii="Arial" w:eastAsia="Arial" w:hAnsi="Arial" w:cs="Arial"/>
          <w:b/>
          <w:bCs/>
          <w:color w:val="000000"/>
          <w:sz w:val="28"/>
          <w:szCs w:val="28"/>
          <w:lang w:val="en-GB"/>
        </w:rPr>
        <w:lastRenderedPageBreak/>
        <w:t>Table of Contents</w:t>
      </w:r>
    </w:p>
    <w:p w14:paraId="0107BBCC" w14:textId="77777777" w:rsidR="00E81035" w:rsidRPr="00E81035" w:rsidRDefault="00E81035" w:rsidP="00280003">
      <w:pPr>
        <w:pStyle w:val="Normal1"/>
        <w:keepNext/>
        <w:keepLines/>
        <w:pBdr>
          <w:top w:val="nil"/>
          <w:left w:val="nil"/>
          <w:bottom w:val="nil"/>
          <w:right w:val="nil"/>
          <w:between w:val="nil"/>
        </w:pBdr>
        <w:spacing w:before="480" w:after="0" w:line="360" w:lineRule="auto"/>
        <w:jc w:val="center"/>
        <w:rPr>
          <w:rFonts w:ascii="Arial" w:eastAsia="Arial" w:hAnsi="Arial" w:cs="Arial"/>
          <w:b/>
          <w:bCs/>
          <w:color w:val="000000"/>
          <w:sz w:val="28"/>
          <w:szCs w:val="28"/>
          <w:lang w:val="en-GB"/>
        </w:rPr>
      </w:pPr>
    </w:p>
    <w:sdt>
      <w:sdtPr>
        <w:rPr>
          <w:rFonts w:ascii="Arial" w:hAnsi="Arial" w:cs="Arial"/>
          <w:szCs w:val="22"/>
          <w:lang w:val="en-GB"/>
        </w:rPr>
        <w:id w:val="-1203970884"/>
        <w:docPartObj>
          <w:docPartGallery w:val="Table of Contents"/>
          <w:docPartUnique/>
        </w:docPartObj>
      </w:sdtPr>
      <w:sdtContent>
        <w:p w14:paraId="001A51C6" w14:textId="519A9132" w:rsidR="00E81035" w:rsidRPr="00E81035" w:rsidRDefault="00B66645" w:rsidP="00E81035">
          <w:pPr>
            <w:pStyle w:val="TOC1"/>
            <w:tabs>
              <w:tab w:val="right" w:pos="9016"/>
            </w:tabs>
            <w:spacing w:line="360" w:lineRule="auto"/>
            <w:jc w:val="both"/>
            <w:rPr>
              <w:rFonts w:ascii="Arial" w:eastAsiaTheme="minorEastAsia" w:hAnsi="Arial" w:cs="Arial"/>
              <w:noProof/>
              <w:sz w:val="24"/>
              <w:szCs w:val="24"/>
            </w:rPr>
          </w:pPr>
          <w:r w:rsidRPr="00E81035">
            <w:rPr>
              <w:rFonts w:ascii="Arial" w:hAnsi="Arial" w:cs="Arial"/>
              <w:lang w:val="en-GB"/>
            </w:rPr>
            <w:fldChar w:fldCharType="begin"/>
          </w:r>
          <w:r w:rsidR="00DC5D19" w:rsidRPr="00E81035">
            <w:rPr>
              <w:rFonts w:ascii="Arial" w:hAnsi="Arial" w:cs="Arial"/>
              <w:lang w:val="en-GB"/>
            </w:rPr>
            <w:instrText xml:space="preserve"> TOC \h \u \z \t "Heading 1,1,Heading 2,2,Heading 3,3,"</w:instrText>
          </w:r>
          <w:r w:rsidRPr="00E81035">
            <w:rPr>
              <w:rFonts w:ascii="Arial" w:hAnsi="Arial" w:cs="Arial"/>
              <w:lang w:val="en-GB"/>
            </w:rPr>
            <w:fldChar w:fldCharType="separate"/>
          </w:r>
          <w:hyperlink w:anchor="_Toc241069053" w:history="1">
            <w:r w:rsidR="00E81035" w:rsidRPr="00E81035">
              <w:rPr>
                <w:rStyle w:val="Hyperlink"/>
                <w:rFonts w:ascii="Arial" w:eastAsia="Arial" w:hAnsi="Arial" w:cs="Arial"/>
                <w:noProof/>
                <w:color w:val="auto"/>
                <w:sz w:val="24"/>
                <w:szCs w:val="24"/>
                <w:lang w:val="en-GB"/>
              </w:rPr>
              <w:t>Chapter 1: Introduction</w:t>
            </w:r>
            <w:r w:rsidR="00E81035" w:rsidRPr="00E81035">
              <w:rPr>
                <w:rFonts w:ascii="Arial" w:hAnsi="Arial" w:cs="Arial"/>
                <w:noProof/>
                <w:webHidden/>
                <w:sz w:val="24"/>
                <w:szCs w:val="24"/>
              </w:rPr>
              <w:tab/>
            </w:r>
            <w:r w:rsidR="00E81035" w:rsidRPr="00E81035">
              <w:rPr>
                <w:rFonts w:ascii="Arial" w:hAnsi="Arial" w:cs="Arial"/>
                <w:noProof/>
                <w:webHidden/>
                <w:sz w:val="24"/>
                <w:szCs w:val="24"/>
              </w:rPr>
              <w:fldChar w:fldCharType="begin"/>
            </w:r>
            <w:r w:rsidR="00E81035" w:rsidRPr="00E81035">
              <w:rPr>
                <w:rFonts w:ascii="Arial" w:hAnsi="Arial" w:cs="Arial"/>
                <w:noProof/>
                <w:webHidden/>
                <w:sz w:val="24"/>
                <w:szCs w:val="24"/>
              </w:rPr>
              <w:instrText xml:space="preserve"> PAGEREF _Toc241069053 \h </w:instrText>
            </w:r>
            <w:r w:rsidR="00E81035" w:rsidRPr="00E81035">
              <w:rPr>
                <w:rFonts w:ascii="Arial" w:hAnsi="Arial" w:cs="Arial"/>
                <w:noProof/>
                <w:webHidden/>
                <w:sz w:val="24"/>
                <w:szCs w:val="24"/>
              </w:rPr>
            </w:r>
            <w:r w:rsidR="00E81035" w:rsidRPr="00E81035">
              <w:rPr>
                <w:rFonts w:ascii="Arial" w:hAnsi="Arial" w:cs="Arial"/>
                <w:noProof/>
                <w:webHidden/>
                <w:sz w:val="24"/>
                <w:szCs w:val="24"/>
              </w:rPr>
              <w:fldChar w:fldCharType="separate"/>
            </w:r>
            <w:r w:rsidR="00E81035" w:rsidRPr="00E81035">
              <w:rPr>
                <w:rFonts w:ascii="Arial" w:hAnsi="Arial" w:cs="Arial"/>
                <w:noProof/>
                <w:webHidden/>
                <w:sz w:val="24"/>
                <w:szCs w:val="24"/>
              </w:rPr>
              <w:t>10</w:t>
            </w:r>
            <w:r w:rsidR="00E81035" w:rsidRPr="00E81035">
              <w:rPr>
                <w:rFonts w:ascii="Arial" w:hAnsi="Arial" w:cs="Arial"/>
                <w:noProof/>
                <w:webHidden/>
                <w:sz w:val="24"/>
                <w:szCs w:val="24"/>
              </w:rPr>
              <w:fldChar w:fldCharType="end"/>
            </w:r>
          </w:hyperlink>
        </w:p>
        <w:p w14:paraId="0CBFD6AD" w14:textId="74A7B752"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54" w:history="1">
            <w:r w:rsidRPr="00E81035">
              <w:rPr>
                <w:rStyle w:val="Hyperlink"/>
                <w:rFonts w:ascii="Arial" w:hAnsi="Arial" w:cs="Arial"/>
                <w:noProof/>
                <w:color w:val="auto"/>
                <w:sz w:val="24"/>
                <w:szCs w:val="24"/>
                <w:lang w:val="en-GB"/>
              </w:rPr>
              <w:t>1.1 Background of the study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_Toc241069054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10</w:t>
            </w:r>
            <w:r w:rsidRPr="00E81035">
              <w:rPr>
                <w:rFonts w:ascii="Arial" w:hAnsi="Arial" w:cs="Arial"/>
                <w:noProof/>
                <w:webHidden/>
                <w:sz w:val="24"/>
                <w:szCs w:val="24"/>
              </w:rPr>
              <w:fldChar w:fldCharType="end"/>
            </w:r>
          </w:hyperlink>
        </w:p>
        <w:p w14:paraId="369B51BD" w14:textId="47338DC8"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55" w:history="1">
            <w:r w:rsidRPr="00E81035">
              <w:rPr>
                <w:rStyle w:val="Hyperlink"/>
                <w:rFonts w:ascii="Arial" w:hAnsi="Arial" w:cs="Arial"/>
                <w:noProof/>
                <w:color w:val="auto"/>
                <w:sz w:val="24"/>
                <w:szCs w:val="24"/>
                <w:lang w:val="en-GB"/>
              </w:rPr>
              <w:t>1.2 Research problem</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_Toc241069055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11</w:t>
            </w:r>
            <w:r w:rsidRPr="00E81035">
              <w:rPr>
                <w:rFonts w:ascii="Arial" w:hAnsi="Arial" w:cs="Arial"/>
                <w:noProof/>
                <w:webHidden/>
                <w:sz w:val="24"/>
                <w:szCs w:val="24"/>
              </w:rPr>
              <w:fldChar w:fldCharType="end"/>
            </w:r>
          </w:hyperlink>
        </w:p>
        <w:p w14:paraId="7F9B8BED" w14:textId="2FC5BA35"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56" w:history="1">
            <w:r w:rsidRPr="00E81035">
              <w:rPr>
                <w:rStyle w:val="Hyperlink"/>
                <w:rFonts w:ascii="Arial" w:hAnsi="Arial" w:cs="Arial"/>
                <w:noProof/>
                <w:color w:val="auto"/>
                <w:sz w:val="24"/>
                <w:szCs w:val="24"/>
                <w:lang w:val="en-GB"/>
              </w:rPr>
              <w:t>1.3 Aim and objectives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_Toc241069056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11</w:t>
            </w:r>
            <w:r w:rsidRPr="00E81035">
              <w:rPr>
                <w:rFonts w:ascii="Arial" w:hAnsi="Arial" w:cs="Arial"/>
                <w:noProof/>
                <w:webHidden/>
                <w:sz w:val="24"/>
                <w:szCs w:val="24"/>
              </w:rPr>
              <w:fldChar w:fldCharType="end"/>
            </w:r>
          </w:hyperlink>
        </w:p>
        <w:p w14:paraId="0D53F092" w14:textId="4C9D70B1"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57" w:history="1">
            <w:r w:rsidRPr="00E81035">
              <w:rPr>
                <w:rStyle w:val="Hyperlink"/>
                <w:rFonts w:ascii="Arial" w:hAnsi="Arial" w:cs="Arial"/>
                <w:noProof/>
                <w:color w:val="auto"/>
                <w:sz w:val="24"/>
                <w:szCs w:val="24"/>
                <w:lang w:val="en-GB"/>
              </w:rPr>
              <w:t>1.4 Research questions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_Toc241069057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12</w:t>
            </w:r>
            <w:r w:rsidRPr="00E81035">
              <w:rPr>
                <w:rFonts w:ascii="Arial" w:hAnsi="Arial" w:cs="Arial"/>
                <w:noProof/>
                <w:webHidden/>
                <w:sz w:val="24"/>
                <w:szCs w:val="24"/>
              </w:rPr>
              <w:fldChar w:fldCharType="end"/>
            </w:r>
          </w:hyperlink>
        </w:p>
        <w:p w14:paraId="6840D30C" w14:textId="49C90011"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58" w:history="1">
            <w:r w:rsidRPr="00E81035">
              <w:rPr>
                <w:rStyle w:val="Hyperlink"/>
                <w:rFonts w:ascii="Arial" w:hAnsi="Arial" w:cs="Arial"/>
                <w:noProof/>
                <w:color w:val="auto"/>
                <w:sz w:val="24"/>
                <w:szCs w:val="24"/>
                <w:lang w:val="en-GB"/>
              </w:rPr>
              <w:t>1.5 Research hypotheses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_Toc241069058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12</w:t>
            </w:r>
            <w:r w:rsidRPr="00E81035">
              <w:rPr>
                <w:rFonts w:ascii="Arial" w:hAnsi="Arial" w:cs="Arial"/>
                <w:noProof/>
                <w:webHidden/>
                <w:sz w:val="24"/>
                <w:szCs w:val="24"/>
              </w:rPr>
              <w:fldChar w:fldCharType="end"/>
            </w:r>
          </w:hyperlink>
        </w:p>
        <w:p w14:paraId="19ED748A" w14:textId="23DD138F"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59" w:history="1">
            <w:r w:rsidRPr="00E81035">
              <w:rPr>
                <w:rStyle w:val="Hyperlink"/>
                <w:rFonts w:ascii="Arial" w:hAnsi="Arial" w:cs="Arial"/>
                <w:noProof/>
                <w:color w:val="auto"/>
                <w:sz w:val="24"/>
                <w:szCs w:val="24"/>
                <w:lang w:val="en-GB"/>
              </w:rPr>
              <w:t>1.6 Significance of the study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_Toc241069059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13</w:t>
            </w:r>
            <w:r w:rsidRPr="00E81035">
              <w:rPr>
                <w:rFonts w:ascii="Arial" w:hAnsi="Arial" w:cs="Arial"/>
                <w:noProof/>
                <w:webHidden/>
                <w:sz w:val="24"/>
                <w:szCs w:val="24"/>
              </w:rPr>
              <w:fldChar w:fldCharType="end"/>
            </w:r>
          </w:hyperlink>
        </w:p>
        <w:p w14:paraId="459C8B4E" w14:textId="736BB2E1"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0" w:history="1">
            <w:r w:rsidRPr="00E81035">
              <w:rPr>
                <w:rStyle w:val="Hyperlink"/>
                <w:rFonts w:ascii="Arial" w:hAnsi="Arial" w:cs="Arial"/>
                <w:noProof/>
                <w:color w:val="auto"/>
                <w:sz w:val="24"/>
                <w:szCs w:val="24"/>
                <w:lang w:val="en-GB"/>
              </w:rPr>
              <w:t>1.7 Theoretical frameworks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_Toc241069060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13</w:t>
            </w:r>
            <w:r w:rsidRPr="00E81035">
              <w:rPr>
                <w:rFonts w:ascii="Arial" w:hAnsi="Arial" w:cs="Arial"/>
                <w:noProof/>
                <w:webHidden/>
                <w:sz w:val="24"/>
                <w:szCs w:val="24"/>
              </w:rPr>
              <w:fldChar w:fldCharType="end"/>
            </w:r>
          </w:hyperlink>
        </w:p>
        <w:p w14:paraId="2198F984" w14:textId="6D0C66D6"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1" w:history="1">
            <w:r w:rsidRPr="00E81035">
              <w:rPr>
                <w:rStyle w:val="Hyperlink"/>
                <w:rFonts w:ascii="Arial" w:hAnsi="Arial" w:cs="Arial"/>
                <w:noProof/>
                <w:color w:val="auto"/>
                <w:sz w:val="24"/>
                <w:szCs w:val="24"/>
                <w:lang w:val="en-GB"/>
              </w:rPr>
              <w:t>1.8 Methodology overview</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_Toc241069061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14</w:t>
            </w:r>
            <w:r w:rsidRPr="00E81035">
              <w:rPr>
                <w:rFonts w:ascii="Arial" w:hAnsi="Arial" w:cs="Arial"/>
                <w:noProof/>
                <w:webHidden/>
                <w:sz w:val="24"/>
                <w:szCs w:val="24"/>
              </w:rPr>
              <w:fldChar w:fldCharType="end"/>
            </w:r>
          </w:hyperlink>
        </w:p>
        <w:p w14:paraId="04A9100D" w14:textId="0E0DFC4C"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2" w:history="1">
            <w:r w:rsidRPr="00E81035">
              <w:rPr>
                <w:rStyle w:val="Hyperlink"/>
                <w:rFonts w:ascii="Arial" w:hAnsi="Arial" w:cs="Arial"/>
                <w:noProof/>
                <w:color w:val="auto"/>
                <w:sz w:val="24"/>
                <w:szCs w:val="24"/>
                <w:lang w:val="en-GB"/>
              </w:rPr>
              <w:t>1.9 Main findings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_Toc241069062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14</w:t>
            </w:r>
            <w:r w:rsidRPr="00E81035">
              <w:rPr>
                <w:rFonts w:ascii="Arial" w:hAnsi="Arial" w:cs="Arial"/>
                <w:noProof/>
                <w:webHidden/>
                <w:sz w:val="24"/>
                <w:szCs w:val="24"/>
              </w:rPr>
              <w:fldChar w:fldCharType="end"/>
            </w:r>
          </w:hyperlink>
        </w:p>
        <w:p w14:paraId="64D9870E" w14:textId="290ECB0D"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3" w:history="1">
            <w:r w:rsidRPr="00E81035">
              <w:rPr>
                <w:rStyle w:val="Hyperlink"/>
                <w:rFonts w:ascii="Arial" w:hAnsi="Arial" w:cs="Arial"/>
                <w:noProof/>
                <w:color w:val="auto"/>
                <w:sz w:val="24"/>
                <w:szCs w:val="24"/>
                <w:lang w:val="en-GB"/>
              </w:rPr>
              <w:t>1.10 Structure of the study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_Toc241069063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15</w:t>
            </w:r>
            <w:r w:rsidRPr="00E81035">
              <w:rPr>
                <w:rFonts w:ascii="Arial" w:hAnsi="Arial" w:cs="Arial"/>
                <w:noProof/>
                <w:webHidden/>
                <w:sz w:val="24"/>
                <w:szCs w:val="24"/>
              </w:rPr>
              <w:fldChar w:fldCharType="end"/>
            </w:r>
          </w:hyperlink>
        </w:p>
        <w:p w14:paraId="081F171B" w14:textId="6087A76D"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4" w:history="1">
            <w:r w:rsidRPr="00E81035">
              <w:rPr>
                <w:rStyle w:val="Hyperlink"/>
                <w:rFonts w:ascii="Arial" w:hAnsi="Arial" w:cs="Arial"/>
                <w:noProof/>
                <w:color w:val="auto"/>
                <w:sz w:val="24"/>
                <w:szCs w:val="24"/>
                <w:lang w:val="en-GB"/>
              </w:rPr>
              <w:t>1.11 Summary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_Toc241069064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15</w:t>
            </w:r>
            <w:r w:rsidRPr="00E81035">
              <w:rPr>
                <w:rFonts w:ascii="Arial" w:hAnsi="Arial" w:cs="Arial"/>
                <w:noProof/>
                <w:webHidden/>
                <w:sz w:val="24"/>
                <w:szCs w:val="24"/>
              </w:rPr>
              <w:fldChar w:fldCharType="end"/>
            </w:r>
          </w:hyperlink>
        </w:p>
        <w:p w14:paraId="2BC61351" w14:textId="2C8956E8" w:rsidR="00E81035" w:rsidRPr="00E81035" w:rsidRDefault="00E81035" w:rsidP="00E81035">
          <w:pPr>
            <w:pStyle w:val="TOC1"/>
            <w:tabs>
              <w:tab w:val="right" w:pos="9016"/>
            </w:tabs>
            <w:spacing w:line="360" w:lineRule="auto"/>
            <w:jc w:val="both"/>
            <w:rPr>
              <w:rFonts w:ascii="Arial" w:eastAsiaTheme="minorEastAsia" w:hAnsi="Arial" w:cs="Arial"/>
              <w:noProof/>
              <w:sz w:val="24"/>
              <w:szCs w:val="24"/>
            </w:rPr>
          </w:pPr>
          <w:hyperlink w:anchor="_Toc241069065" w:history="1">
            <w:r w:rsidRPr="00E81035">
              <w:rPr>
                <w:rStyle w:val="Hyperlink"/>
                <w:rFonts w:ascii="Arial" w:eastAsia="Arial" w:hAnsi="Arial" w:cs="Arial"/>
                <w:noProof/>
                <w:color w:val="auto"/>
                <w:sz w:val="24"/>
                <w:szCs w:val="24"/>
                <w:lang w:val="en-GB"/>
              </w:rPr>
              <w:t>Chapter 2: Literature review</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_Toc241069065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16</w:t>
            </w:r>
            <w:r w:rsidRPr="00E81035">
              <w:rPr>
                <w:rFonts w:ascii="Arial" w:hAnsi="Arial" w:cs="Arial"/>
                <w:noProof/>
                <w:webHidden/>
                <w:sz w:val="24"/>
                <w:szCs w:val="24"/>
              </w:rPr>
              <w:fldChar w:fldCharType="end"/>
            </w:r>
          </w:hyperlink>
        </w:p>
        <w:p w14:paraId="68DFE037" w14:textId="14299D6A"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6" w:history="1">
            <w:r w:rsidRPr="00E81035">
              <w:rPr>
                <w:rStyle w:val="Hyperlink"/>
                <w:rFonts w:ascii="Arial" w:hAnsi="Arial" w:cs="Arial"/>
                <w:noProof/>
                <w:color w:val="auto"/>
                <w:sz w:val="24"/>
                <w:szCs w:val="24"/>
                <w:lang w:val="en-GB"/>
              </w:rPr>
              <w:t>2.1 Introduction</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_Toc241069066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16</w:t>
            </w:r>
            <w:r w:rsidRPr="00E81035">
              <w:rPr>
                <w:rFonts w:ascii="Arial" w:hAnsi="Arial" w:cs="Arial"/>
                <w:noProof/>
                <w:webHidden/>
                <w:sz w:val="24"/>
                <w:szCs w:val="24"/>
              </w:rPr>
              <w:fldChar w:fldCharType="end"/>
            </w:r>
          </w:hyperlink>
        </w:p>
        <w:p w14:paraId="6FA99D5B" w14:textId="10797388"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7" w:history="1">
            <w:r w:rsidRPr="00E81035">
              <w:rPr>
                <w:rStyle w:val="Hyperlink"/>
                <w:rFonts w:ascii="Arial" w:hAnsi="Arial" w:cs="Arial"/>
                <w:noProof/>
                <w:color w:val="auto"/>
                <w:sz w:val="24"/>
                <w:szCs w:val="24"/>
                <w:lang w:val="en-GB"/>
              </w:rPr>
              <w:t>2.2 Regional conflicts, supply chain disruptions and automotive vulnerability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_Toc241069067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16</w:t>
            </w:r>
            <w:r w:rsidRPr="00E81035">
              <w:rPr>
                <w:rFonts w:ascii="Arial" w:hAnsi="Arial" w:cs="Arial"/>
                <w:noProof/>
                <w:webHidden/>
                <w:sz w:val="24"/>
                <w:szCs w:val="24"/>
              </w:rPr>
              <w:fldChar w:fldCharType="end"/>
            </w:r>
          </w:hyperlink>
        </w:p>
        <w:p w14:paraId="5906A42B" w14:textId="03627EE7"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8" w:history="1">
            <w:r w:rsidRPr="00E81035">
              <w:rPr>
                <w:rStyle w:val="Hyperlink"/>
                <w:rFonts w:ascii="Arial" w:hAnsi="Arial" w:cs="Arial"/>
                <w:noProof/>
                <w:color w:val="auto"/>
                <w:sz w:val="24"/>
                <w:szCs w:val="24"/>
                <w:lang w:val="en-GB"/>
              </w:rPr>
              <w:t>2.3 Energy cost shifts and corporate outcomes in the automotive industry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_Toc241069068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19</w:t>
            </w:r>
            <w:r w:rsidRPr="00E81035">
              <w:rPr>
                <w:rFonts w:ascii="Arial" w:hAnsi="Arial" w:cs="Arial"/>
                <w:noProof/>
                <w:webHidden/>
                <w:sz w:val="24"/>
                <w:szCs w:val="24"/>
              </w:rPr>
              <w:fldChar w:fldCharType="end"/>
            </w:r>
          </w:hyperlink>
        </w:p>
        <w:p w14:paraId="6ED4E60D" w14:textId="559830BD"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69" w:history="1">
            <w:r w:rsidRPr="00E81035">
              <w:rPr>
                <w:rStyle w:val="Hyperlink"/>
                <w:rFonts w:ascii="Arial" w:hAnsi="Arial" w:cs="Arial"/>
                <w:noProof/>
                <w:color w:val="auto"/>
                <w:sz w:val="24"/>
                <w:szCs w:val="24"/>
                <w:lang w:val="en-GB"/>
              </w:rPr>
              <w:t>2.4 Trade tariffs, protectionism and competitive challenges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_Toc241069069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20</w:t>
            </w:r>
            <w:r w:rsidRPr="00E81035">
              <w:rPr>
                <w:rFonts w:ascii="Arial" w:hAnsi="Arial" w:cs="Arial"/>
                <w:noProof/>
                <w:webHidden/>
                <w:sz w:val="24"/>
                <w:szCs w:val="24"/>
              </w:rPr>
              <w:fldChar w:fldCharType="end"/>
            </w:r>
          </w:hyperlink>
        </w:p>
        <w:p w14:paraId="788A7828" w14:textId="28DD7F50"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0" w:history="1">
            <w:r w:rsidRPr="00E81035">
              <w:rPr>
                <w:rStyle w:val="Hyperlink"/>
                <w:rFonts w:ascii="Arial" w:hAnsi="Arial" w:cs="Arial"/>
                <w:noProof/>
                <w:color w:val="auto"/>
                <w:sz w:val="24"/>
                <w:szCs w:val="24"/>
                <w:lang w:val="en-GB"/>
              </w:rPr>
              <w:t>2.5 Investor sentiments and analysis of share price responses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_Toc241069070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23</w:t>
            </w:r>
            <w:r w:rsidRPr="00E81035">
              <w:rPr>
                <w:rFonts w:ascii="Arial" w:hAnsi="Arial" w:cs="Arial"/>
                <w:noProof/>
                <w:webHidden/>
                <w:sz w:val="24"/>
                <w:szCs w:val="24"/>
              </w:rPr>
              <w:fldChar w:fldCharType="end"/>
            </w:r>
          </w:hyperlink>
        </w:p>
        <w:p w14:paraId="7330850C" w14:textId="1406FF88"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1" w:history="1">
            <w:r w:rsidRPr="00E81035">
              <w:rPr>
                <w:rStyle w:val="Hyperlink"/>
                <w:rFonts w:ascii="Arial" w:hAnsi="Arial" w:cs="Arial"/>
                <w:noProof/>
                <w:color w:val="auto"/>
                <w:sz w:val="24"/>
                <w:szCs w:val="24"/>
                <w:lang w:val="en-GB"/>
              </w:rPr>
              <w:t>2.6 Strategic response and risk-management approaches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_Toc241069071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25</w:t>
            </w:r>
            <w:r w:rsidRPr="00E81035">
              <w:rPr>
                <w:rFonts w:ascii="Arial" w:hAnsi="Arial" w:cs="Arial"/>
                <w:noProof/>
                <w:webHidden/>
                <w:sz w:val="24"/>
                <w:szCs w:val="24"/>
              </w:rPr>
              <w:fldChar w:fldCharType="end"/>
            </w:r>
          </w:hyperlink>
        </w:p>
        <w:p w14:paraId="276D1A91" w14:textId="41DDD865"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2" w:history="1">
            <w:r w:rsidRPr="00E81035">
              <w:rPr>
                <w:rStyle w:val="Hyperlink"/>
                <w:rFonts w:ascii="Arial" w:hAnsi="Arial" w:cs="Arial"/>
                <w:noProof/>
                <w:color w:val="auto"/>
                <w:sz w:val="24"/>
                <w:szCs w:val="24"/>
                <w:lang w:val="en-GB"/>
              </w:rPr>
              <w:t>2.7 Theoretical frameworks supporting the study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_Toc241069072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26</w:t>
            </w:r>
            <w:r w:rsidRPr="00E81035">
              <w:rPr>
                <w:rFonts w:ascii="Arial" w:hAnsi="Arial" w:cs="Arial"/>
                <w:noProof/>
                <w:webHidden/>
                <w:sz w:val="24"/>
                <w:szCs w:val="24"/>
              </w:rPr>
              <w:fldChar w:fldCharType="end"/>
            </w:r>
          </w:hyperlink>
        </w:p>
        <w:p w14:paraId="1FA0F43C" w14:textId="52E931B5"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3" w:history="1">
            <w:r w:rsidRPr="00E81035">
              <w:rPr>
                <w:rStyle w:val="Hyperlink"/>
                <w:rFonts w:ascii="Arial" w:hAnsi="Arial" w:cs="Arial"/>
                <w:noProof/>
                <w:color w:val="auto"/>
                <w:sz w:val="24"/>
                <w:szCs w:val="24"/>
                <w:lang w:val="en-GB"/>
              </w:rPr>
              <w:t>2.8 Literature gap</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_Toc241069073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28</w:t>
            </w:r>
            <w:r w:rsidRPr="00E81035">
              <w:rPr>
                <w:rFonts w:ascii="Arial" w:hAnsi="Arial" w:cs="Arial"/>
                <w:noProof/>
                <w:webHidden/>
                <w:sz w:val="24"/>
                <w:szCs w:val="24"/>
              </w:rPr>
              <w:fldChar w:fldCharType="end"/>
            </w:r>
          </w:hyperlink>
        </w:p>
        <w:p w14:paraId="7CC6672D" w14:textId="15F6A105"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4" w:history="1">
            <w:r w:rsidRPr="00E81035">
              <w:rPr>
                <w:rStyle w:val="Hyperlink"/>
                <w:rFonts w:ascii="Arial" w:hAnsi="Arial" w:cs="Arial"/>
                <w:noProof/>
                <w:color w:val="auto"/>
                <w:sz w:val="24"/>
                <w:szCs w:val="24"/>
                <w:lang w:val="en-GB"/>
              </w:rPr>
              <w:t>2.9 Chapter summary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_Toc241069074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29</w:t>
            </w:r>
            <w:r w:rsidRPr="00E81035">
              <w:rPr>
                <w:rFonts w:ascii="Arial" w:hAnsi="Arial" w:cs="Arial"/>
                <w:noProof/>
                <w:webHidden/>
                <w:sz w:val="24"/>
                <w:szCs w:val="24"/>
              </w:rPr>
              <w:fldChar w:fldCharType="end"/>
            </w:r>
          </w:hyperlink>
        </w:p>
        <w:p w14:paraId="62713131" w14:textId="63FC84C7" w:rsidR="00E81035" w:rsidRPr="00E81035" w:rsidRDefault="00E81035" w:rsidP="00E81035">
          <w:pPr>
            <w:pStyle w:val="TOC1"/>
            <w:tabs>
              <w:tab w:val="right" w:pos="9016"/>
            </w:tabs>
            <w:spacing w:line="360" w:lineRule="auto"/>
            <w:jc w:val="both"/>
            <w:rPr>
              <w:rFonts w:ascii="Arial" w:eastAsiaTheme="minorEastAsia" w:hAnsi="Arial" w:cs="Arial"/>
              <w:noProof/>
              <w:sz w:val="24"/>
              <w:szCs w:val="24"/>
            </w:rPr>
          </w:pPr>
          <w:hyperlink w:anchor="_Toc241069075" w:history="1">
            <w:r w:rsidRPr="00E81035">
              <w:rPr>
                <w:rStyle w:val="Hyperlink"/>
                <w:rFonts w:ascii="Arial" w:eastAsia="Arial" w:hAnsi="Arial" w:cs="Arial"/>
                <w:noProof/>
                <w:color w:val="auto"/>
                <w:sz w:val="24"/>
                <w:szCs w:val="24"/>
                <w:lang w:val="en-GB"/>
              </w:rPr>
              <w:t>Chapter 3: Research methodology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_Toc241069075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30</w:t>
            </w:r>
            <w:r w:rsidRPr="00E81035">
              <w:rPr>
                <w:rFonts w:ascii="Arial" w:hAnsi="Arial" w:cs="Arial"/>
                <w:noProof/>
                <w:webHidden/>
                <w:sz w:val="24"/>
                <w:szCs w:val="24"/>
              </w:rPr>
              <w:fldChar w:fldCharType="end"/>
            </w:r>
          </w:hyperlink>
        </w:p>
        <w:p w14:paraId="2B790AC8" w14:textId="555274B7"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6" w:history="1">
            <w:r w:rsidRPr="00E81035">
              <w:rPr>
                <w:rStyle w:val="Hyperlink"/>
                <w:rFonts w:ascii="Arial" w:hAnsi="Arial" w:cs="Arial"/>
                <w:noProof/>
                <w:color w:val="auto"/>
                <w:sz w:val="24"/>
                <w:szCs w:val="24"/>
                <w:lang w:val="en-GB"/>
              </w:rPr>
              <w:t>3.1 Introduction</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_Toc241069076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30</w:t>
            </w:r>
            <w:r w:rsidRPr="00E81035">
              <w:rPr>
                <w:rFonts w:ascii="Arial" w:hAnsi="Arial" w:cs="Arial"/>
                <w:noProof/>
                <w:webHidden/>
                <w:sz w:val="24"/>
                <w:szCs w:val="24"/>
              </w:rPr>
              <w:fldChar w:fldCharType="end"/>
            </w:r>
          </w:hyperlink>
        </w:p>
        <w:p w14:paraId="5D9F564C" w14:textId="73B5F5BD"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7" w:history="1">
            <w:r w:rsidRPr="00E81035">
              <w:rPr>
                <w:rStyle w:val="Hyperlink"/>
                <w:rFonts w:ascii="Arial" w:hAnsi="Arial" w:cs="Arial"/>
                <w:noProof/>
                <w:color w:val="auto"/>
                <w:sz w:val="24"/>
                <w:szCs w:val="24"/>
                <w:lang w:val="en-GB"/>
              </w:rPr>
              <w:t>3.2 Restating the research aim and questions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_Toc241069077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30</w:t>
            </w:r>
            <w:r w:rsidRPr="00E81035">
              <w:rPr>
                <w:rFonts w:ascii="Arial" w:hAnsi="Arial" w:cs="Arial"/>
                <w:noProof/>
                <w:webHidden/>
                <w:sz w:val="24"/>
                <w:szCs w:val="24"/>
              </w:rPr>
              <w:fldChar w:fldCharType="end"/>
            </w:r>
          </w:hyperlink>
        </w:p>
        <w:p w14:paraId="44BE91ED" w14:textId="799AD449"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8" w:history="1">
            <w:r w:rsidRPr="00E81035">
              <w:rPr>
                <w:rStyle w:val="Hyperlink"/>
                <w:rFonts w:ascii="Arial" w:hAnsi="Arial" w:cs="Arial"/>
                <w:noProof/>
                <w:color w:val="auto"/>
                <w:sz w:val="24"/>
                <w:szCs w:val="24"/>
                <w:lang w:val="en-GB"/>
              </w:rPr>
              <w:t>3.3 Research philosophy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_Toc241069078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30</w:t>
            </w:r>
            <w:r w:rsidRPr="00E81035">
              <w:rPr>
                <w:rFonts w:ascii="Arial" w:hAnsi="Arial" w:cs="Arial"/>
                <w:noProof/>
                <w:webHidden/>
                <w:sz w:val="24"/>
                <w:szCs w:val="24"/>
              </w:rPr>
              <w:fldChar w:fldCharType="end"/>
            </w:r>
          </w:hyperlink>
        </w:p>
        <w:p w14:paraId="5DF115A6" w14:textId="184D5E0C"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79" w:history="1">
            <w:r w:rsidRPr="00E81035">
              <w:rPr>
                <w:rStyle w:val="Hyperlink"/>
                <w:rFonts w:ascii="Arial" w:hAnsi="Arial" w:cs="Arial"/>
                <w:noProof/>
                <w:color w:val="auto"/>
                <w:sz w:val="24"/>
                <w:szCs w:val="24"/>
                <w:lang w:val="en-GB"/>
              </w:rPr>
              <w:t>3.4 Research approach</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_Toc241069079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31</w:t>
            </w:r>
            <w:r w:rsidRPr="00E81035">
              <w:rPr>
                <w:rFonts w:ascii="Arial" w:hAnsi="Arial" w:cs="Arial"/>
                <w:noProof/>
                <w:webHidden/>
                <w:sz w:val="24"/>
                <w:szCs w:val="24"/>
              </w:rPr>
              <w:fldChar w:fldCharType="end"/>
            </w:r>
          </w:hyperlink>
        </w:p>
        <w:p w14:paraId="04D8785F" w14:textId="5689A889"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0" w:history="1">
            <w:r w:rsidRPr="00E81035">
              <w:rPr>
                <w:rStyle w:val="Hyperlink"/>
                <w:rFonts w:ascii="Arial" w:hAnsi="Arial" w:cs="Arial"/>
                <w:noProof/>
                <w:color w:val="auto"/>
                <w:sz w:val="24"/>
                <w:szCs w:val="24"/>
                <w:lang w:val="en-GB"/>
              </w:rPr>
              <w:t>3.5 Research strategy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_Toc241069080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31</w:t>
            </w:r>
            <w:r w:rsidRPr="00E81035">
              <w:rPr>
                <w:rFonts w:ascii="Arial" w:hAnsi="Arial" w:cs="Arial"/>
                <w:noProof/>
                <w:webHidden/>
                <w:sz w:val="24"/>
                <w:szCs w:val="24"/>
              </w:rPr>
              <w:fldChar w:fldCharType="end"/>
            </w:r>
          </w:hyperlink>
        </w:p>
        <w:p w14:paraId="7F8E79AC" w14:textId="343D9D4F"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1" w:history="1">
            <w:r w:rsidRPr="00E81035">
              <w:rPr>
                <w:rStyle w:val="Hyperlink"/>
                <w:rFonts w:ascii="Arial" w:hAnsi="Arial" w:cs="Arial"/>
                <w:noProof/>
                <w:color w:val="auto"/>
                <w:sz w:val="24"/>
                <w:szCs w:val="24"/>
                <w:lang w:val="en-GB"/>
              </w:rPr>
              <w:t>3.6 Research design</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_Toc241069081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32</w:t>
            </w:r>
            <w:r w:rsidRPr="00E81035">
              <w:rPr>
                <w:rFonts w:ascii="Arial" w:hAnsi="Arial" w:cs="Arial"/>
                <w:noProof/>
                <w:webHidden/>
                <w:sz w:val="24"/>
                <w:szCs w:val="24"/>
              </w:rPr>
              <w:fldChar w:fldCharType="end"/>
            </w:r>
          </w:hyperlink>
        </w:p>
        <w:p w14:paraId="17DEBF49" w14:textId="56480C11"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2" w:history="1">
            <w:r w:rsidRPr="00E81035">
              <w:rPr>
                <w:rStyle w:val="Hyperlink"/>
                <w:rFonts w:ascii="Arial" w:hAnsi="Arial" w:cs="Arial"/>
                <w:noProof/>
                <w:color w:val="auto"/>
                <w:sz w:val="24"/>
                <w:szCs w:val="24"/>
                <w:lang w:val="en-GB"/>
              </w:rPr>
              <w:t>3.7 Data requirements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_Toc241069082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32</w:t>
            </w:r>
            <w:r w:rsidRPr="00E81035">
              <w:rPr>
                <w:rFonts w:ascii="Arial" w:hAnsi="Arial" w:cs="Arial"/>
                <w:noProof/>
                <w:webHidden/>
                <w:sz w:val="24"/>
                <w:szCs w:val="24"/>
              </w:rPr>
              <w:fldChar w:fldCharType="end"/>
            </w:r>
          </w:hyperlink>
        </w:p>
        <w:p w14:paraId="575D1A7A" w14:textId="47735172"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3" w:history="1">
            <w:r w:rsidRPr="00E81035">
              <w:rPr>
                <w:rStyle w:val="Hyperlink"/>
                <w:rFonts w:ascii="Arial" w:hAnsi="Arial" w:cs="Arial"/>
                <w:noProof/>
                <w:color w:val="auto"/>
                <w:sz w:val="24"/>
                <w:szCs w:val="24"/>
                <w:lang w:val="en-GB"/>
              </w:rPr>
              <w:t>3.8 Data collection methods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_Toc241069083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33</w:t>
            </w:r>
            <w:r w:rsidRPr="00E81035">
              <w:rPr>
                <w:rFonts w:ascii="Arial" w:hAnsi="Arial" w:cs="Arial"/>
                <w:noProof/>
                <w:webHidden/>
                <w:sz w:val="24"/>
                <w:szCs w:val="24"/>
              </w:rPr>
              <w:fldChar w:fldCharType="end"/>
            </w:r>
          </w:hyperlink>
        </w:p>
        <w:p w14:paraId="29CD94AF" w14:textId="327F33DB"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4" w:history="1">
            <w:r w:rsidRPr="00E81035">
              <w:rPr>
                <w:rStyle w:val="Hyperlink"/>
                <w:rFonts w:ascii="Arial" w:hAnsi="Arial" w:cs="Arial"/>
                <w:noProof/>
                <w:color w:val="auto"/>
                <w:sz w:val="24"/>
                <w:szCs w:val="24"/>
                <w:lang w:val="en-GB"/>
              </w:rPr>
              <w:t>3.9 Data analysis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_Toc241069084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33</w:t>
            </w:r>
            <w:r w:rsidRPr="00E81035">
              <w:rPr>
                <w:rFonts w:ascii="Arial" w:hAnsi="Arial" w:cs="Arial"/>
                <w:noProof/>
                <w:webHidden/>
                <w:sz w:val="24"/>
                <w:szCs w:val="24"/>
              </w:rPr>
              <w:fldChar w:fldCharType="end"/>
            </w:r>
          </w:hyperlink>
        </w:p>
        <w:p w14:paraId="4ECDD9A9" w14:textId="14515819"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5" w:history="1">
            <w:r w:rsidRPr="00E81035">
              <w:rPr>
                <w:rStyle w:val="Hyperlink"/>
                <w:rFonts w:ascii="Arial" w:hAnsi="Arial" w:cs="Arial"/>
                <w:noProof/>
                <w:color w:val="auto"/>
                <w:sz w:val="24"/>
                <w:szCs w:val="24"/>
                <w:lang w:val="en-GB"/>
              </w:rPr>
              <w:t>3.10 Ethical considerations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_Toc241069085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34</w:t>
            </w:r>
            <w:r w:rsidRPr="00E81035">
              <w:rPr>
                <w:rFonts w:ascii="Arial" w:hAnsi="Arial" w:cs="Arial"/>
                <w:noProof/>
                <w:webHidden/>
                <w:sz w:val="24"/>
                <w:szCs w:val="24"/>
              </w:rPr>
              <w:fldChar w:fldCharType="end"/>
            </w:r>
          </w:hyperlink>
        </w:p>
        <w:p w14:paraId="4A240B4D" w14:textId="47BD862B"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6" w:history="1">
            <w:r w:rsidRPr="00E81035">
              <w:rPr>
                <w:rStyle w:val="Hyperlink"/>
                <w:rFonts w:ascii="Arial" w:hAnsi="Arial" w:cs="Arial"/>
                <w:noProof/>
                <w:color w:val="auto"/>
                <w:sz w:val="24"/>
                <w:szCs w:val="24"/>
                <w:lang w:val="en-GB"/>
              </w:rPr>
              <w:t>3.11 Limitations of methods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_Toc241069086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34</w:t>
            </w:r>
            <w:r w:rsidRPr="00E81035">
              <w:rPr>
                <w:rFonts w:ascii="Arial" w:hAnsi="Arial" w:cs="Arial"/>
                <w:noProof/>
                <w:webHidden/>
                <w:sz w:val="24"/>
                <w:szCs w:val="24"/>
              </w:rPr>
              <w:fldChar w:fldCharType="end"/>
            </w:r>
          </w:hyperlink>
        </w:p>
        <w:p w14:paraId="63D259D2" w14:textId="3E2AFCA0"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7" w:history="1">
            <w:r w:rsidRPr="00E81035">
              <w:rPr>
                <w:rStyle w:val="Hyperlink"/>
                <w:rFonts w:ascii="Arial" w:hAnsi="Arial" w:cs="Arial"/>
                <w:noProof/>
                <w:color w:val="auto"/>
                <w:sz w:val="24"/>
                <w:szCs w:val="24"/>
                <w:lang w:val="en-GB"/>
              </w:rPr>
              <w:t>3.12 Summary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_Toc241069087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35</w:t>
            </w:r>
            <w:r w:rsidRPr="00E81035">
              <w:rPr>
                <w:rFonts w:ascii="Arial" w:hAnsi="Arial" w:cs="Arial"/>
                <w:noProof/>
                <w:webHidden/>
                <w:sz w:val="24"/>
                <w:szCs w:val="24"/>
              </w:rPr>
              <w:fldChar w:fldCharType="end"/>
            </w:r>
          </w:hyperlink>
        </w:p>
        <w:p w14:paraId="17CCA6C2" w14:textId="434FCF54" w:rsidR="00E81035" w:rsidRPr="00E81035" w:rsidRDefault="00E81035" w:rsidP="00E81035">
          <w:pPr>
            <w:pStyle w:val="TOC1"/>
            <w:tabs>
              <w:tab w:val="right" w:pos="9016"/>
            </w:tabs>
            <w:spacing w:line="360" w:lineRule="auto"/>
            <w:jc w:val="both"/>
            <w:rPr>
              <w:rFonts w:ascii="Arial" w:eastAsiaTheme="minorEastAsia" w:hAnsi="Arial" w:cs="Arial"/>
              <w:noProof/>
              <w:sz w:val="24"/>
              <w:szCs w:val="24"/>
            </w:rPr>
          </w:pPr>
          <w:hyperlink w:anchor="_Toc241069088" w:history="1">
            <w:r w:rsidRPr="00E81035">
              <w:rPr>
                <w:rStyle w:val="Hyperlink"/>
                <w:rFonts w:ascii="Arial" w:eastAsia="Arial" w:hAnsi="Arial" w:cs="Arial"/>
                <w:noProof/>
                <w:color w:val="auto"/>
                <w:sz w:val="24"/>
                <w:szCs w:val="24"/>
                <w:lang w:val="en-GB"/>
              </w:rPr>
              <w:t>Chapter 4: Data Analysis and Findings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_Toc241069088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36</w:t>
            </w:r>
            <w:r w:rsidRPr="00E81035">
              <w:rPr>
                <w:rFonts w:ascii="Arial" w:hAnsi="Arial" w:cs="Arial"/>
                <w:noProof/>
                <w:webHidden/>
                <w:sz w:val="24"/>
                <w:szCs w:val="24"/>
              </w:rPr>
              <w:fldChar w:fldCharType="end"/>
            </w:r>
          </w:hyperlink>
        </w:p>
        <w:p w14:paraId="21260F4F" w14:textId="77ECE89D"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89" w:history="1">
            <w:r w:rsidRPr="00E81035">
              <w:rPr>
                <w:rStyle w:val="Hyperlink"/>
                <w:rFonts w:ascii="Arial" w:hAnsi="Arial" w:cs="Arial"/>
                <w:noProof/>
                <w:color w:val="auto"/>
                <w:sz w:val="24"/>
                <w:szCs w:val="24"/>
                <w:lang w:val="en-GB"/>
              </w:rPr>
              <w:t>4.1 Introduction</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_Toc241069089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36</w:t>
            </w:r>
            <w:r w:rsidRPr="00E81035">
              <w:rPr>
                <w:rFonts w:ascii="Arial" w:hAnsi="Arial" w:cs="Arial"/>
                <w:noProof/>
                <w:webHidden/>
                <w:sz w:val="24"/>
                <w:szCs w:val="24"/>
              </w:rPr>
              <w:fldChar w:fldCharType="end"/>
            </w:r>
          </w:hyperlink>
        </w:p>
        <w:p w14:paraId="4C261155" w14:textId="5D89F033"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90" w:history="1">
            <w:r w:rsidRPr="00E81035">
              <w:rPr>
                <w:rStyle w:val="Hyperlink"/>
                <w:rFonts w:ascii="Arial" w:hAnsi="Arial" w:cs="Arial"/>
                <w:noProof/>
                <w:color w:val="auto"/>
                <w:sz w:val="24"/>
                <w:szCs w:val="24"/>
                <w:lang w:val="en-GB"/>
              </w:rPr>
              <w:t>4.2 Data Preparation and Variable Measurement</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_Toc241069090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36</w:t>
            </w:r>
            <w:r w:rsidRPr="00E81035">
              <w:rPr>
                <w:rFonts w:ascii="Arial" w:hAnsi="Arial" w:cs="Arial"/>
                <w:noProof/>
                <w:webHidden/>
                <w:sz w:val="24"/>
                <w:szCs w:val="24"/>
              </w:rPr>
              <w:fldChar w:fldCharType="end"/>
            </w:r>
          </w:hyperlink>
        </w:p>
        <w:p w14:paraId="6B73B63A" w14:textId="26F57735"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91" w:history="1">
            <w:r w:rsidRPr="00E81035">
              <w:rPr>
                <w:rStyle w:val="Hyperlink"/>
                <w:rFonts w:ascii="Arial" w:hAnsi="Arial" w:cs="Arial"/>
                <w:noProof/>
                <w:color w:val="auto"/>
                <w:sz w:val="24"/>
                <w:szCs w:val="24"/>
                <w:lang w:val="en-GB"/>
              </w:rPr>
              <w:t>4.3 Descriptive Analysis of Energy Costs and Regional Conflict</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_Toc241069091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37</w:t>
            </w:r>
            <w:r w:rsidRPr="00E81035">
              <w:rPr>
                <w:rFonts w:ascii="Arial" w:hAnsi="Arial" w:cs="Arial"/>
                <w:noProof/>
                <w:webHidden/>
                <w:sz w:val="24"/>
                <w:szCs w:val="24"/>
              </w:rPr>
              <w:fldChar w:fldCharType="end"/>
            </w:r>
          </w:hyperlink>
        </w:p>
        <w:p w14:paraId="5122D2CB" w14:textId="574E23A8"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092" w:history="1">
            <w:r w:rsidRPr="00E81035">
              <w:rPr>
                <w:rStyle w:val="Hyperlink"/>
                <w:rFonts w:ascii="Arial" w:hAnsi="Arial" w:cs="Arial"/>
                <w:noProof/>
                <w:color w:val="auto"/>
                <w:sz w:val="24"/>
                <w:szCs w:val="24"/>
                <w:lang w:val="en-GB"/>
              </w:rPr>
              <w:t>4.3.1 Descriptive Statistics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_Toc241069092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37</w:t>
            </w:r>
            <w:r w:rsidRPr="00E81035">
              <w:rPr>
                <w:rFonts w:ascii="Arial" w:hAnsi="Arial" w:cs="Arial"/>
                <w:noProof/>
                <w:webHidden/>
                <w:sz w:val="24"/>
                <w:szCs w:val="24"/>
              </w:rPr>
              <w:fldChar w:fldCharType="end"/>
            </w:r>
          </w:hyperlink>
        </w:p>
        <w:p w14:paraId="3FFD9C2C" w14:textId="07488104"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093" w:history="1">
            <w:r w:rsidRPr="00E81035">
              <w:rPr>
                <w:rStyle w:val="Hyperlink"/>
                <w:rFonts w:ascii="Arial" w:hAnsi="Arial" w:cs="Arial"/>
                <w:noProof/>
                <w:color w:val="auto"/>
                <w:sz w:val="24"/>
                <w:szCs w:val="24"/>
                <w:lang w:val="en-GB"/>
              </w:rPr>
              <w:t>4.3.2 Geopolitical Risk Patterns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_Toc241069093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39</w:t>
            </w:r>
            <w:r w:rsidRPr="00E81035">
              <w:rPr>
                <w:rFonts w:ascii="Arial" w:hAnsi="Arial" w:cs="Arial"/>
                <w:noProof/>
                <w:webHidden/>
                <w:sz w:val="24"/>
                <w:szCs w:val="24"/>
              </w:rPr>
              <w:fldChar w:fldCharType="end"/>
            </w:r>
          </w:hyperlink>
        </w:p>
        <w:p w14:paraId="7F5D296F" w14:textId="3CC378DF"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94" w:history="1">
            <w:r w:rsidRPr="00E81035">
              <w:rPr>
                <w:rStyle w:val="Hyperlink"/>
                <w:rFonts w:ascii="Arial" w:hAnsi="Arial" w:cs="Arial"/>
                <w:noProof/>
                <w:color w:val="auto"/>
                <w:sz w:val="24"/>
                <w:szCs w:val="24"/>
                <w:lang w:val="en-GB"/>
              </w:rPr>
              <w:t>4.4 Share-Price Performance of Selected Automobile Manufacturers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_Toc241069094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40</w:t>
            </w:r>
            <w:r w:rsidRPr="00E81035">
              <w:rPr>
                <w:rFonts w:ascii="Arial" w:hAnsi="Arial" w:cs="Arial"/>
                <w:noProof/>
                <w:webHidden/>
                <w:sz w:val="24"/>
                <w:szCs w:val="24"/>
              </w:rPr>
              <w:fldChar w:fldCharType="end"/>
            </w:r>
          </w:hyperlink>
        </w:p>
        <w:p w14:paraId="340B8548" w14:textId="351F767B"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95" w:history="1">
            <w:r w:rsidRPr="00E81035">
              <w:rPr>
                <w:rStyle w:val="Hyperlink"/>
                <w:rFonts w:ascii="Arial" w:hAnsi="Arial" w:cs="Arial"/>
                <w:noProof/>
                <w:color w:val="auto"/>
                <w:sz w:val="24"/>
                <w:szCs w:val="24"/>
                <w:lang w:val="en-GB"/>
              </w:rPr>
              <w:t>4.5 Trade Tariff and Supply-Chain Disruption Analysis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_Toc241069095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42</w:t>
            </w:r>
            <w:r w:rsidRPr="00E81035">
              <w:rPr>
                <w:rFonts w:ascii="Arial" w:hAnsi="Arial" w:cs="Arial"/>
                <w:noProof/>
                <w:webHidden/>
                <w:sz w:val="24"/>
                <w:szCs w:val="24"/>
              </w:rPr>
              <w:fldChar w:fldCharType="end"/>
            </w:r>
          </w:hyperlink>
        </w:p>
        <w:p w14:paraId="3904DBAC" w14:textId="106D39C4"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96" w:history="1">
            <w:r w:rsidRPr="00E81035">
              <w:rPr>
                <w:rStyle w:val="Hyperlink"/>
                <w:rFonts w:ascii="Arial" w:hAnsi="Arial" w:cs="Arial"/>
                <w:noProof/>
                <w:color w:val="auto"/>
                <w:sz w:val="24"/>
                <w:szCs w:val="24"/>
                <w:lang w:val="en-GB"/>
              </w:rPr>
              <w:t>4.6 Investor Sentiment Analysis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_Toc241069096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43</w:t>
            </w:r>
            <w:r w:rsidRPr="00E81035">
              <w:rPr>
                <w:rFonts w:ascii="Arial" w:hAnsi="Arial" w:cs="Arial"/>
                <w:noProof/>
                <w:webHidden/>
                <w:sz w:val="24"/>
                <w:szCs w:val="24"/>
              </w:rPr>
              <w:fldChar w:fldCharType="end"/>
            </w:r>
          </w:hyperlink>
        </w:p>
        <w:p w14:paraId="0A6C1806" w14:textId="49CA5E78"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97" w:history="1">
            <w:r w:rsidRPr="00E81035">
              <w:rPr>
                <w:rStyle w:val="Hyperlink"/>
                <w:rFonts w:ascii="Arial" w:hAnsi="Arial" w:cs="Arial"/>
                <w:noProof/>
                <w:color w:val="auto"/>
                <w:sz w:val="24"/>
                <w:szCs w:val="24"/>
                <w:lang w:val="en-GB"/>
              </w:rPr>
              <w:t>4.7. Correlation Analysis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_Toc241069097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44</w:t>
            </w:r>
            <w:r w:rsidRPr="00E81035">
              <w:rPr>
                <w:rFonts w:ascii="Arial" w:hAnsi="Arial" w:cs="Arial"/>
                <w:noProof/>
                <w:webHidden/>
                <w:sz w:val="24"/>
                <w:szCs w:val="24"/>
              </w:rPr>
              <w:fldChar w:fldCharType="end"/>
            </w:r>
          </w:hyperlink>
        </w:p>
        <w:p w14:paraId="6FE25D0B" w14:textId="6347C06C"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98" w:history="1">
            <w:r w:rsidRPr="00E81035">
              <w:rPr>
                <w:rStyle w:val="Hyperlink"/>
                <w:rFonts w:ascii="Arial" w:hAnsi="Arial" w:cs="Arial"/>
                <w:noProof/>
                <w:color w:val="auto"/>
                <w:sz w:val="24"/>
                <w:szCs w:val="24"/>
                <w:lang w:val="en-GB"/>
              </w:rPr>
              <w:t>4.8. Regression Analysis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_Toc241069098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46</w:t>
            </w:r>
            <w:r w:rsidRPr="00E81035">
              <w:rPr>
                <w:rFonts w:ascii="Arial" w:hAnsi="Arial" w:cs="Arial"/>
                <w:noProof/>
                <w:webHidden/>
                <w:sz w:val="24"/>
                <w:szCs w:val="24"/>
              </w:rPr>
              <w:fldChar w:fldCharType="end"/>
            </w:r>
          </w:hyperlink>
        </w:p>
        <w:p w14:paraId="5A18580B" w14:textId="3D6C9BE1"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099" w:history="1">
            <w:r w:rsidRPr="00E81035">
              <w:rPr>
                <w:rStyle w:val="Hyperlink"/>
                <w:rFonts w:ascii="Arial" w:hAnsi="Arial" w:cs="Arial"/>
                <w:noProof/>
                <w:color w:val="auto"/>
                <w:sz w:val="24"/>
                <w:szCs w:val="24"/>
                <w:lang w:val="en-GB"/>
              </w:rPr>
              <w:t>4.9. Hypothesis Testing and Summary of Findings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_Toc241069099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48</w:t>
            </w:r>
            <w:r w:rsidRPr="00E81035">
              <w:rPr>
                <w:rFonts w:ascii="Arial" w:hAnsi="Arial" w:cs="Arial"/>
                <w:noProof/>
                <w:webHidden/>
                <w:sz w:val="24"/>
                <w:szCs w:val="24"/>
              </w:rPr>
              <w:fldChar w:fldCharType="end"/>
            </w:r>
          </w:hyperlink>
        </w:p>
        <w:p w14:paraId="72F6914F" w14:textId="2EC75885"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00" w:history="1">
            <w:r w:rsidRPr="00E81035">
              <w:rPr>
                <w:rStyle w:val="Hyperlink"/>
                <w:rFonts w:ascii="Arial" w:hAnsi="Arial" w:cs="Arial"/>
                <w:noProof/>
                <w:color w:val="auto"/>
                <w:sz w:val="24"/>
                <w:szCs w:val="24"/>
                <w:lang w:val="en-GB"/>
              </w:rPr>
              <w:t>4.10. Discussion of Findings Against Research Questions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_Toc241069100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49</w:t>
            </w:r>
            <w:r w:rsidRPr="00E81035">
              <w:rPr>
                <w:rFonts w:ascii="Arial" w:hAnsi="Arial" w:cs="Arial"/>
                <w:noProof/>
                <w:webHidden/>
                <w:sz w:val="24"/>
                <w:szCs w:val="24"/>
              </w:rPr>
              <w:fldChar w:fldCharType="end"/>
            </w:r>
          </w:hyperlink>
        </w:p>
        <w:p w14:paraId="78317271" w14:textId="73F07C32"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01" w:history="1">
            <w:r w:rsidRPr="00E81035">
              <w:rPr>
                <w:rStyle w:val="Hyperlink"/>
                <w:rFonts w:ascii="Arial" w:hAnsi="Arial" w:cs="Arial"/>
                <w:noProof/>
                <w:color w:val="auto"/>
                <w:sz w:val="24"/>
                <w:szCs w:val="24"/>
                <w:lang w:val="en-GB"/>
              </w:rPr>
              <w:t>4.11. Chapter Summary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_Toc241069101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50</w:t>
            </w:r>
            <w:r w:rsidRPr="00E81035">
              <w:rPr>
                <w:rFonts w:ascii="Arial" w:hAnsi="Arial" w:cs="Arial"/>
                <w:noProof/>
                <w:webHidden/>
                <w:sz w:val="24"/>
                <w:szCs w:val="24"/>
              </w:rPr>
              <w:fldChar w:fldCharType="end"/>
            </w:r>
          </w:hyperlink>
        </w:p>
        <w:p w14:paraId="1C0044E0" w14:textId="50D8A0AD" w:rsidR="00E81035" w:rsidRPr="00E81035" w:rsidRDefault="00E81035" w:rsidP="00E81035">
          <w:pPr>
            <w:pStyle w:val="TOC1"/>
            <w:tabs>
              <w:tab w:val="right" w:pos="9016"/>
            </w:tabs>
            <w:spacing w:line="360" w:lineRule="auto"/>
            <w:jc w:val="both"/>
            <w:rPr>
              <w:rFonts w:ascii="Arial" w:eastAsiaTheme="minorEastAsia" w:hAnsi="Arial" w:cs="Arial"/>
              <w:noProof/>
              <w:sz w:val="24"/>
              <w:szCs w:val="24"/>
            </w:rPr>
          </w:pPr>
          <w:hyperlink w:anchor="_Toc241069102" w:history="1">
            <w:r w:rsidRPr="00E81035">
              <w:rPr>
                <w:rStyle w:val="Hyperlink"/>
                <w:rFonts w:ascii="Arial" w:eastAsia="Arial" w:hAnsi="Arial" w:cs="Arial"/>
                <w:noProof/>
                <w:color w:val="auto"/>
                <w:sz w:val="24"/>
                <w:szCs w:val="24"/>
                <w:lang w:val="en-GB"/>
              </w:rPr>
              <w:t>Chapter 5: Discussions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_Toc241069102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52</w:t>
            </w:r>
            <w:r w:rsidRPr="00E81035">
              <w:rPr>
                <w:rFonts w:ascii="Arial" w:hAnsi="Arial" w:cs="Arial"/>
                <w:noProof/>
                <w:webHidden/>
                <w:sz w:val="24"/>
                <w:szCs w:val="24"/>
              </w:rPr>
              <w:fldChar w:fldCharType="end"/>
            </w:r>
          </w:hyperlink>
        </w:p>
        <w:p w14:paraId="515F0789" w14:textId="357AF341"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03" w:history="1">
            <w:r w:rsidRPr="00E81035">
              <w:rPr>
                <w:rStyle w:val="Hyperlink"/>
                <w:rFonts w:ascii="Arial" w:hAnsi="Arial" w:cs="Arial"/>
                <w:noProof/>
                <w:color w:val="auto"/>
                <w:sz w:val="24"/>
                <w:szCs w:val="24"/>
                <w:lang w:val="en-GB"/>
              </w:rPr>
              <w:t>5.1 Introduction</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_Toc241069103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52</w:t>
            </w:r>
            <w:r w:rsidRPr="00E81035">
              <w:rPr>
                <w:rFonts w:ascii="Arial" w:hAnsi="Arial" w:cs="Arial"/>
                <w:noProof/>
                <w:webHidden/>
                <w:sz w:val="24"/>
                <w:szCs w:val="24"/>
              </w:rPr>
              <w:fldChar w:fldCharType="end"/>
            </w:r>
          </w:hyperlink>
        </w:p>
        <w:p w14:paraId="45B0FB85" w14:textId="33C92DF5"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04" w:history="1">
            <w:r w:rsidRPr="00E81035">
              <w:rPr>
                <w:rStyle w:val="Hyperlink"/>
                <w:rFonts w:ascii="Arial" w:hAnsi="Arial" w:cs="Arial"/>
                <w:noProof/>
                <w:color w:val="auto"/>
                <w:sz w:val="24"/>
                <w:szCs w:val="24"/>
                <w:lang w:val="en-GB"/>
              </w:rPr>
              <w:t>5.2 Revisiting research problem, aim and questions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_Toc241069104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52</w:t>
            </w:r>
            <w:r w:rsidRPr="00E81035">
              <w:rPr>
                <w:rFonts w:ascii="Arial" w:hAnsi="Arial" w:cs="Arial"/>
                <w:noProof/>
                <w:webHidden/>
                <w:sz w:val="24"/>
                <w:szCs w:val="24"/>
              </w:rPr>
              <w:fldChar w:fldCharType="end"/>
            </w:r>
          </w:hyperlink>
        </w:p>
        <w:p w14:paraId="31ADF49C" w14:textId="17A72884"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05" w:history="1">
            <w:r w:rsidRPr="00E81035">
              <w:rPr>
                <w:rStyle w:val="Hyperlink"/>
                <w:rFonts w:ascii="Arial" w:hAnsi="Arial" w:cs="Arial"/>
                <w:noProof/>
                <w:color w:val="auto"/>
                <w:sz w:val="24"/>
                <w:szCs w:val="24"/>
                <w:lang w:val="en-GB"/>
              </w:rPr>
              <w:t>5.3 Discussion of the findings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_Toc241069105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53</w:t>
            </w:r>
            <w:r w:rsidRPr="00E81035">
              <w:rPr>
                <w:rFonts w:ascii="Arial" w:hAnsi="Arial" w:cs="Arial"/>
                <w:noProof/>
                <w:webHidden/>
                <w:sz w:val="24"/>
                <w:szCs w:val="24"/>
              </w:rPr>
              <w:fldChar w:fldCharType="end"/>
            </w:r>
          </w:hyperlink>
        </w:p>
        <w:p w14:paraId="798DCF99" w14:textId="18D58548"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06" w:history="1">
            <w:r w:rsidRPr="00E81035">
              <w:rPr>
                <w:rStyle w:val="Hyperlink"/>
                <w:rFonts w:ascii="Arial" w:hAnsi="Arial" w:cs="Arial"/>
                <w:noProof/>
                <w:color w:val="auto"/>
                <w:sz w:val="24"/>
                <w:szCs w:val="24"/>
                <w:lang w:val="en-GB"/>
              </w:rPr>
              <w:t>5.4 Addressing the literature gap</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_Toc241069106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56</w:t>
            </w:r>
            <w:r w:rsidRPr="00E81035">
              <w:rPr>
                <w:rFonts w:ascii="Arial" w:hAnsi="Arial" w:cs="Arial"/>
                <w:noProof/>
                <w:webHidden/>
                <w:sz w:val="24"/>
                <w:szCs w:val="24"/>
              </w:rPr>
              <w:fldChar w:fldCharType="end"/>
            </w:r>
          </w:hyperlink>
        </w:p>
        <w:p w14:paraId="506212FF" w14:textId="0DE54F9D"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07" w:history="1">
            <w:r w:rsidRPr="00E81035">
              <w:rPr>
                <w:rStyle w:val="Hyperlink"/>
                <w:rFonts w:ascii="Arial" w:hAnsi="Arial" w:cs="Arial"/>
                <w:noProof/>
                <w:color w:val="auto"/>
                <w:sz w:val="24"/>
                <w:szCs w:val="24"/>
                <w:lang w:val="en-GB"/>
              </w:rPr>
              <w:t>5.5 Summary of the chapter</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_Toc241069107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57</w:t>
            </w:r>
            <w:r w:rsidRPr="00E81035">
              <w:rPr>
                <w:rFonts w:ascii="Arial" w:hAnsi="Arial" w:cs="Arial"/>
                <w:noProof/>
                <w:webHidden/>
                <w:sz w:val="24"/>
                <w:szCs w:val="24"/>
              </w:rPr>
              <w:fldChar w:fldCharType="end"/>
            </w:r>
          </w:hyperlink>
        </w:p>
        <w:p w14:paraId="5D7FA890" w14:textId="103ED751" w:rsidR="00E81035" w:rsidRPr="00E81035" w:rsidRDefault="00E81035" w:rsidP="00E81035">
          <w:pPr>
            <w:pStyle w:val="TOC1"/>
            <w:tabs>
              <w:tab w:val="right" w:pos="9016"/>
            </w:tabs>
            <w:spacing w:line="360" w:lineRule="auto"/>
            <w:jc w:val="both"/>
            <w:rPr>
              <w:rFonts w:ascii="Arial" w:eastAsiaTheme="minorEastAsia" w:hAnsi="Arial" w:cs="Arial"/>
              <w:noProof/>
              <w:sz w:val="24"/>
              <w:szCs w:val="24"/>
            </w:rPr>
          </w:pPr>
          <w:hyperlink w:anchor="_Toc241069108" w:history="1">
            <w:r w:rsidRPr="00E81035">
              <w:rPr>
                <w:rStyle w:val="Hyperlink"/>
                <w:rFonts w:ascii="Arial" w:eastAsia="Arial" w:hAnsi="Arial" w:cs="Arial"/>
                <w:noProof/>
                <w:color w:val="auto"/>
                <w:sz w:val="24"/>
                <w:szCs w:val="24"/>
                <w:lang w:val="en-GB"/>
              </w:rPr>
              <w:t>Chapter 6: Conclusion</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_Toc241069108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58</w:t>
            </w:r>
            <w:r w:rsidRPr="00E81035">
              <w:rPr>
                <w:rFonts w:ascii="Arial" w:hAnsi="Arial" w:cs="Arial"/>
                <w:noProof/>
                <w:webHidden/>
                <w:sz w:val="24"/>
                <w:szCs w:val="24"/>
              </w:rPr>
              <w:fldChar w:fldCharType="end"/>
            </w:r>
          </w:hyperlink>
        </w:p>
        <w:p w14:paraId="057273AF" w14:textId="428C172C"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09" w:history="1">
            <w:r w:rsidRPr="00E81035">
              <w:rPr>
                <w:rStyle w:val="Hyperlink"/>
                <w:rFonts w:ascii="Arial" w:hAnsi="Arial" w:cs="Arial"/>
                <w:noProof/>
                <w:color w:val="auto"/>
                <w:sz w:val="24"/>
                <w:szCs w:val="24"/>
                <w:lang w:val="en-GB"/>
              </w:rPr>
              <w:t>6.1 Introduction of the chapter</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_Toc241069109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58</w:t>
            </w:r>
            <w:r w:rsidRPr="00E81035">
              <w:rPr>
                <w:rFonts w:ascii="Arial" w:hAnsi="Arial" w:cs="Arial"/>
                <w:noProof/>
                <w:webHidden/>
                <w:sz w:val="24"/>
                <w:szCs w:val="24"/>
              </w:rPr>
              <w:fldChar w:fldCharType="end"/>
            </w:r>
          </w:hyperlink>
        </w:p>
        <w:p w14:paraId="12CCAC1C" w14:textId="1583D12B"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10" w:history="1">
            <w:r w:rsidRPr="00E81035">
              <w:rPr>
                <w:rStyle w:val="Hyperlink"/>
                <w:rFonts w:ascii="Arial" w:hAnsi="Arial" w:cs="Arial"/>
                <w:noProof/>
                <w:color w:val="auto"/>
                <w:sz w:val="24"/>
                <w:szCs w:val="24"/>
                <w:lang w:val="en-GB"/>
              </w:rPr>
              <w:t>6.2 Summary of key findings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_Toc241069110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58</w:t>
            </w:r>
            <w:r w:rsidRPr="00E81035">
              <w:rPr>
                <w:rFonts w:ascii="Arial" w:hAnsi="Arial" w:cs="Arial"/>
                <w:noProof/>
                <w:webHidden/>
                <w:sz w:val="24"/>
                <w:szCs w:val="24"/>
              </w:rPr>
              <w:fldChar w:fldCharType="end"/>
            </w:r>
          </w:hyperlink>
        </w:p>
        <w:p w14:paraId="50F3761A" w14:textId="06880576"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111" w:history="1">
            <w:r w:rsidRPr="00E81035">
              <w:rPr>
                <w:rStyle w:val="Hyperlink"/>
                <w:rFonts w:ascii="Arial" w:hAnsi="Arial" w:cs="Arial"/>
                <w:noProof/>
                <w:color w:val="auto"/>
                <w:sz w:val="24"/>
                <w:szCs w:val="24"/>
                <w:lang w:val="en-GB"/>
              </w:rPr>
              <w:t>6.2.1 RQ1: What factors of disruptive automotive supply chains are affecting the production energy costs and cross-border trade tariffs of global automobile manufacturers?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_Toc241069111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59</w:t>
            </w:r>
            <w:r w:rsidRPr="00E81035">
              <w:rPr>
                <w:rFonts w:ascii="Arial" w:hAnsi="Arial" w:cs="Arial"/>
                <w:noProof/>
                <w:webHidden/>
                <w:sz w:val="24"/>
                <w:szCs w:val="24"/>
              </w:rPr>
              <w:fldChar w:fldCharType="end"/>
            </w:r>
          </w:hyperlink>
        </w:p>
        <w:p w14:paraId="2706ABAC" w14:textId="3865AEBE"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112" w:history="1">
            <w:r w:rsidRPr="00E81035">
              <w:rPr>
                <w:rStyle w:val="Hyperlink"/>
                <w:rFonts w:ascii="Arial" w:hAnsi="Arial" w:cs="Arial"/>
                <w:noProof/>
                <w:color w:val="auto"/>
                <w:sz w:val="24"/>
                <w:szCs w:val="24"/>
                <w:lang w:val="en-GB"/>
              </w:rPr>
              <w:t>6.2.2 RQ2: How are spikes in energy costs related to stock price performance of renowned global automotive manufacturers?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_Toc241069112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59</w:t>
            </w:r>
            <w:r w:rsidRPr="00E81035">
              <w:rPr>
                <w:rFonts w:ascii="Arial" w:hAnsi="Arial" w:cs="Arial"/>
                <w:noProof/>
                <w:webHidden/>
                <w:sz w:val="24"/>
                <w:szCs w:val="24"/>
              </w:rPr>
              <w:fldChar w:fldCharType="end"/>
            </w:r>
          </w:hyperlink>
        </w:p>
        <w:p w14:paraId="45F4B25C" w14:textId="702DB95F"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113" w:history="1">
            <w:r w:rsidRPr="00E81035">
              <w:rPr>
                <w:rStyle w:val="Hyperlink"/>
                <w:rFonts w:ascii="Arial" w:hAnsi="Arial" w:cs="Arial"/>
                <w:noProof/>
                <w:color w:val="auto"/>
                <w:sz w:val="24"/>
                <w:szCs w:val="24"/>
                <w:lang w:val="en-GB"/>
              </w:rPr>
              <w:t>6.2.3 RQ3: What strategic risk-mitigation framework can help automotive companies to better focus on investor sentiment in context to increased energy prices or energy demand?</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_Toc241069113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60</w:t>
            </w:r>
            <w:r w:rsidRPr="00E81035">
              <w:rPr>
                <w:rFonts w:ascii="Arial" w:hAnsi="Arial" w:cs="Arial"/>
                <w:noProof/>
                <w:webHidden/>
                <w:sz w:val="24"/>
                <w:szCs w:val="24"/>
              </w:rPr>
              <w:fldChar w:fldCharType="end"/>
            </w:r>
          </w:hyperlink>
        </w:p>
        <w:p w14:paraId="576B5B32" w14:textId="4C4526C1"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114" w:history="1">
            <w:r w:rsidRPr="00E81035">
              <w:rPr>
                <w:rStyle w:val="Hyperlink"/>
                <w:rFonts w:ascii="Arial" w:hAnsi="Arial" w:cs="Arial"/>
                <w:noProof/>
                <w:color w:val="auto"/>
                <w:sz w:val="24"/>
                <w:szCs w:val="24"/>
                <w:lang w:val="en-GB"/>
              </w:rPr>
              <w:t>6.2.4 Proving the research hypotheses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_Toc241069114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60</w:t>
            </w:r>
            <w:r w:rsidRPr="00E81035">
              <w:rPr>
                <w:rFonts w:ascii="Arial" w:hAnsi="Arial" w:cs="Arial"/>
                <w:noProof/>
                <w:webHidden/>
                <w:sz w:val="24"/>
                <w:szCs w:val="24"/>
              </w:rPr>
              <w:fldChar w:fldCharType="end"/>
            </w:r>
          </w:hyperlink>
        </w:p>
        <w:p w14:paraId="4C967CF5" w14:textId="627FE735"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15" w:history="1">
            <w:r w:rsidRPr="00E81035">
              <w:rPr>
                <w:rStyle w:val="Hyperlink"/>
                <w:rFonts w:ascii="Arial" w:hAnsi="Arial" w:cs="Arial"/>
                <w:noProof/>
                <w:color w:val="auto"/>
                <w:sz w:val="24"/>
                <w:szCs w:val="24"/>
                <w:lang w:val="en-GB"/>
              </w:rPr>
              <w:t>6.3 Recommendations and contributions in theory and practice</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_Toc241069115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61</w:t>
            </w:r>
            <w:r w:rsidRPr="00E81035">
              <w:rPr>
                <w:rFonts w:ascii="Arial" w:hAnsi="Arial" w:cs="Arial"/>
                <w:noProof/>
                <w:webHidden/>
                <w:sz w:val="24"/>
                <w:szCs w:val="24"/>
              </w:rPr>
              <w:fldChar w:fldCharType="end"/>
            </w:r>
          </w:hyperlink>
        </w:p>
        <w:p w14:paraId="44449D25" w14:textId="281B98CF"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116" w:history="1">
            <w:r w:rsidRPr="00E81035">
              <w:rPr>
                <w:rStyle w:val="Hyperlink"/>
                <w:rFonts w:ascii="Arial" w:hAnsi="Arial" w:cs="Arial"/>
                <w:noProof/>
                <w:color w:val="auto"/>
                <w:sz w:val="24"/>
                <w:szCs w:val="24"/>
                <w:lang w:val="en-GB"/>
              </w:rPr>
              <w:t>6.3.1 Need for in-depth risk-monitoring systems and better supply-chain visibility investment</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_Toc241069116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61</w:t>
            </w:r>
            <w:r w:rsidRPr="00E81035">
              <w:rPr>
                <w:rFonts w:ascii="Arial" w:hAnsi="Arial" w:cs="Arial"/>
                <w:noProof/>
                <w:webHidden/>
                <w:sz w:val="24"/>
                <w:szCs w:val="24"/>
              </w:rPr>
              <w:fldChar w:fldCharType="end"/>
            </w:r>
          </w:hyperlink>
        </w:p>
        <w:p w14:paraId="174D5BA0" w14:textId="1A0E53BC"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117" w:history="1">
            <w:r w:rsidRPr="00E81035">
              <w:rPr>
                <w:rStyle w:val="Hyperlink"/>
                <w:rFonts w:ascii="Arial" w:hAnsi="Arial" w:cs="Arial"/>
                <w:noProof/>
                <w:color w:val="auto"/>
                <w:sz w:val="24"/>
                <w:szCs w:val="24"/>
                <w:lang w:val="en-GB"/>
              </w:rPr>
              <w:t>6.3.2 Consideration of negative energy and GPR relations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_Toc241069117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61</w:t>
            </w:r>
            <w:r w:rsidRPr="00E81035">
              <w:rPr>
                <w:rFonts w:ascii="Arial" w:hAnsi="Arial" w:cs="Arial"/>
                <w:noProof/>
                <w:webHidden/>
                <w:sz w:val="24"/>
                <w:szCs w:val="24"/>
              </w:rPr>
              <w:fldChar w:fldCharType="end"/>
            </w:r>
          </w:hyperlink>
        </w:p>
        <w:p w14:paraId="0DC0D209" w14:textId="0ABD768E"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118" w:history="1">
            <w:r w:rsidRPr="00E81035">
              <w:rPr>
                <w:rStyle w:val="Hyperlink"/>
                <w:rFonts w:ascii="Arial" w:hAnsi="Arial" w:cs="Arial"/>
                <w:noProof/>
                <w:color w:val="auto"/>
                <w:sz w:val="24"/>
                <w:szCs w:val="24"/>
                <w:lang w:val="en-GB"/>
              </w:rPr>
              <w:t>6.3.3 Future implications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_Toc241069118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61</w:t>
            </w:r>
            <w:r w:rsidRPr="00E81035">
              <w:rPr>
                <w:rFonts w:ascii="Arial" w:hAnsi="Arial" w:cs="Arial"/>
                <w:noProof/>
                <w:webHidden/>
                <w:sz w:val="24"/>
                <w:szCs w:val="24"/>
              </w:rPr>
              <w:fldChar w:fldCharType="end"/>
            </w:r>
          </w:hyperlink>
        </w:p>
        <w:p w14:paraId="39464CA1" w14:textId="40181DA3" w:rsidR="00E81035" w:rsidRPr="00E81035" w:rsidRDefault="00E81035" w:rsidP="00E81035">
          <w:pPr>
            <w:pStyle w:val="TOC3"/>
            <w:tabs>
              <w:tab w:val="right" w:pos="9016"/>
            </w:tabs>
            <w:spacing w:line="360" w:lineRule="auto"/>
            <w:jc w:val="both"/>
            <w:rPr>
              <w:rFonts w:ascii="Arial" w:eastAsiaTheme="minorEastAsia" w:hAnsi="Arial" w:cs="Arial"/>
              <w:noProof/>
              <w:sz w:val="24"/>
              <w:szCs w:val="24"/>
            </w:rPr>
          </w:pPr>
          <w:hyperlink w:anchor="_Toc241069119" w:history="1">
            <w:r w:rsidRPr="00E81035">
              <w:rPr>
                <w:rStyle w:val="Hyperlink"/>
                <w:rFonts w:ascii="Arial" w:hAnsi="Arial" w:cs="Arial"/>
                <w:noProof/>
                <w:color w:val="auto"/>
                <w:sz w:val="24"/>
                <w:szCs w:val="24"/>
                <w:lang w:val="en-GB"/>
              </w:rPr>
              <w:t>6.3.4 Contribution of the research</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_Toc241069119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61</w:t>
            </w:r>
            <w:r w:rsidRPr="00E81035">
              <w:rPr>
                <w:rFonts w:ascii="Arial" w:hAnsi="Arial" w:cs="Arial"/>
                <w:noProof/>
                <w:webHidden/>
                <w:sz w:val="24"/>
                <w:szCs w:val="24"/>
              </w:rPr>
              <w:fldChar w:fldCharType="end"/>
            </w:r>
          </w:hyperlink>
        </w:p>
        <w:p w14:paraId="58F6A084" w14:textId="2CB0C101"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20" w:history="1">
            <w:r w:rsidRPr="00E81035">
              <w:rPr>
                <w:rStyle w:val="Hyperlink"/>
                <w:rFonts w:ascii="Arial" w:hAnsi="Arial" w:cs="Arial"/>
                <w:noProof/>
                <w:color w:val="auto"/>
                <w:sz w:val="24"/>
                <w:szCs w:val="24"/>
                <w:lang w:val="en-GB"/>
              </w:rPr>
              <w:t>6.4 Limitations of the study</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_Toc241069120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62</w:t>
            </w:r>
            <w:r w:rsidRPr="00E81035">
              <w:rPr>
                <w:rFonts w:ascii="Arial" w:hAnsi="Arial" w:cs="Arial"/>
                <w:noProof/>
                <w:webHidden/>
                <w:sz w:val="24"/>
                <w:szCs w:val="24"/>
              </w:rPr>
              <w:fldChar w:fldCharType="end"/>
            </w:r>
          </w:hyperlink>
        </w:p>
        <w:p w14:paraId="0878D49A" w14:textId="046C9C7F"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21" w:history="1">
            <w:r w:rsidRPr="00E81035">
              <w:rPr>
                <w:rStyle w:val="Hyperlink"/>
                <w:rFonts w:ascii="Arial" w:hAnsi="Arial" w:cs="Arial"/>
                <w:noProof/>
                <w:color w:val="auto"/>
                <w:sz w:val="24"/>
                <w:szCs w:val="24"/>
                <w:lang w:val="en-GB"/>
              </w:rPr>
              <w:t>6.5 Reflective statement for overall significance</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_Toc241069121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62</w:t>
            </w:r>
            <w:r w:rsidRPr="00E81035">
              <w:rPr>
                <w:rFonts w:ascii="Arial" w:hAnsi="Arial" w:cs="Arial"/>
                <w:noProof/>
                <w:webHidden/>
                <w:sz w:val="24"/>
                <w:szCs w:val="24"/>
              </w:rPr>
              <w:fldChar w:fldCharType="end"/>
            </w:r>
          </w:hyperlink>
        </w:p>
        <w:p w14:paraId="1E80D9F6" w14:textId="2F20B026"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22" w:history="1">
            <w:r w:rsidRPr="00E81035">
              <w:rPr>
                <w:rStyle w:val="Hyperlink"/>
                <w:rFonts w:ascii="Arial" w:hAnsi="Arial" w:cs="Arial"/>
                <w:noProof/>
                <w:color w:val="auto"/>
                <w:sz w:val="24"/>
                <w:szCs w:val="24"/>
                <w:lang w:val="en-GB"/>
              </w:rPr>
              <w:t>6.6 Summary of the chapter</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_Toc241069122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62</w:t>
            </w:r>
            <w:r w:rsidRPr="00E81035">
              <w:rPr>
                <w:rFonts w:ascii="Arial" w:hAnsi="Arial" w:cs="Arial"/>
                <w:noProof/>
                <w:webHidden/>
                <w:sz w:val="24"/>
                <w:szCs w:val="24"/>
              </w:rPr>
              <w:fldChar w:fldCharType="end"/>
            </w:r>
          </w:hyperlink>
        </w:p>
        <w:p w14:paraId="503666D1" w14:textId="1A481553" w:rsidR="00E81035" w:rsidRPr="00E81035" w:rsidRDefault="00E81035" w:rsidP="00E81035">
          <w:pPr>
            <w:pStyle w:val="TOC1"/>
            <w:tabs>
              <w:tab w:val="right" w:pos="9016"/>
            </w:tabs>
            <w:spacing w:line="360" w:lineRule="auto"/>
            <w:jc w:val="both"/>
            <w:rPr>
              <w:rFonts w:ascii="Arial" w:eastAsiaTheme="minorEastAsia" w:hAnsi="Arial" w:cs="Arial"/>
              <w:noProof/>
              <w:sz w:val="24"/>
              <w:szCs w:val="24"/>
            </w:rPr>
          </w:pPr>
          <w:hyperlink w:anchor="_Toc241069123" w:history="1">
            <w:r w:rsidRPr="00E81035">
              <w:rPr>
                <w:rStyle w:val="Hyperlink"/>
                <w:rFonts w:ascii="Arial" w:eastAsia="Arial" w:hAnsi="Arial" w:cs="Arial"/>
                <w:noProof/>
                <w:color w:val="auto"/>
                <w:sz w:val="24"/>
                <w:szCs w:val="24"/>
                <w:lang w:val="en-GB"/>
              </w:rPr>
              <w:t>References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_Toc241069123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64</w:t>
            </w:r>
            <w:r w:rsidRPr="00E81035">
              <w:rPr>
                <w:rFonts w:ascii="Arial" w:hAnsi="Arial" w:cs="Arial"/>
                <w:noProof/>
                <w:webHidden/>
                <w:sz w:val="24"/>
                <w:szCs w:val="24"/>
              </w:rPr>
              <w:fldChar w:fldCharType="end"/>
            </w:r>
          </w:hyperlink>
        </w:p>
        <w:p w14:paraId="52133F75" w14:textId="2472A0E2" w:rsidR="00E81035" w:rsidRPr="00E81035" w:rsidRDefault="00E81035" w:rsidP="00E81035">
          <w:pPr>
            <w:pStyle w:val="TOC1"/>
            <w:tabs>
              <w:tab w:val="right" w:pos="9016"/>
            </w:tabs>
            <w:spacing w:line="360" w:lineRule="auto"/>
            <w:jc w:val="both"/>
            <w:rPr>
              <w:rFonts w:ascii="Arial" w:eastAsiaTheme="minorEastAsia" w:hAnsi="Arial" w:cs="Arial"/>
              <w:noProof/>
              <w:sz w:val="24"/>
              <w:szCs w:val="24"/>
            </w:rPr>
          </w:pPr>
          <w:hyperlink w:anchor="_Toc241069124" w:history="1">
            <w:r w:rsidRPr="00E81035">
              <w:rPr>
                <w:rStyle w:val="Hyperlink"/>
                <w:rFonts w:ascii="Arial" w:eastAsia="Arial" w:hAnsi="Arial" w:cs="Arial"/>
                <w:noProof/>
                <w:color w:val="auto"/>
                <w:sz w:val="24"/>
                <w:szCs w:val="24"/>
                <w:lang w:val="en-GB"/>
              </w:rPr>
              <w:t>Appendices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_Toc241069124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71</w:t>
            </w:r>
            <w:r w:rsidRPr="00E81035">
              <w:rPr>
                <w:rFonts w:ascii="Arial" w:hAnsi="Arial" w:cs="Arial"/>
                <w:noProof/>
                <w:webHidden/>
                <w:sz w:val="24"/>
                <w:szCs w:val="24"/>
              </w:rPr>
              <w:fldChar w:fldCharType="end"/>
            </w:r>
          </w:hyperlink>
        </w:p>
        <w:p w14:paraId="47765C0C" w14:textId="25F047D4"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25" w:history="1">
            <w:r w:rsidRPr="00E81035">
              <w:rPr>
                <w:rStyle w:val="Hyperlink"/>
                <w:rFonts w:ascii="Arial" w:hAnsi="Arial" w:cs="Arial"/>
                <w:noProof/>
                <w:color w:val="auto"/>
                <w:sz w:val="24"/>
                <w:szCs w:val="24"/>
                <w:lang w:val="en-GB"/>
              </w:rPr>
              <w:t>Appendix 1: Research ethics form</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_Toc241069125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71</w:t>
            </w:r>
            <w:r w:rsidRPr="00E81035">
              <w:rPr>
                <w:rFonts w:ascii="Arial" w:hAnsi="Arial" w:cs="Arial"/>
                <w:noProof/>
                <w:webHidden/>
                <w:sz w:val="24"/>
                <w:szCs w:val="24"/>
              </w:rPr>
              <w:fldChar w:fldCharType="end"/>
            </w:r>
          </w:hyperlink>
        </w:p>
        <w:p w14:paraId="22B60B75" w14:textId="56D8FE26" w:rsidR="00E81035" w:rsidRPr="00E81035" w:rsidRDefault="00E81035" w:rsidP="00E81035">
          <w:pPr>
            <w:pStyle w:val="TOC2"/>
            <w:tabs>
              <w:tab w:val="right" w:pos="9016"/>
            </w:tabs>
            <w:spacing w:line="360" w:lineRule="auto"/>
            <w:jc w:val="both"/>
            <w:rPr>
              <w:rFonts w:ascii="Arial" w:eastAsiaTheme="minorEastAsia" w:hAnsi="Arial" w:cs="Arial"/>
              <w:noProof/>
              <w:sz w:val="24"/>
              <w:szCs w:val="24"/>
            </w:rPr>
          </w:pPr>
          <w:hyperlink w:anchor="_Toc241069126" w:history="1">
            <w:r w:rsidRPr="00E81035">
              <w:rPr>
                <w:rStyle w:val="Hyperlink"/>
                <w:rFonts w:ascii="Arial" w:hAnsi="Arial" w:cs="Arial"/>
                <w:noProof/>
                <w:color w:val="auto"/>
                <w:sz w:val="24"/>
                <w:szCs w:val="24"/>
                <w:lang w:val="en-GB"/>
              </w:rPr>
              <w:t>Appendix 2: Excel analysis</w:t>
            </w:r>
            <w:r w:rsidRPr="00E81035">
              <w:rPr>
                <w:rFonts w:ascii="Arial" w:hAnsi="Arial" w:cs="Arial"/>
                <w:noProof/>
                <w:webHidden/>
                <w:sz w:val="24"/>
                <w:szCs w:val="24"/>
              </w:rPr>
              <w:tab/>
            </w:r>
            <w:r w:rsidRPr="00E81035">
              <w:rPr>
                <w:rFonts w:ascii="Arial" w:hAnsi="Arial" w:cs="Arial"/>
                <w:noProof/>
                <w:webHidden/>
                <w:sz w:val="24"/>
                <w:szCs w:val="24"/>
              </w:rPr>
              <w:fldChar w:fldCharType="begin"/>
            </w:r>
            <w:r w:rsidRPr="00E81035">
              <w:rPr>
                <w:rFonts w:ascii="Arial" w:hAnsi="Arial" w:cs="Arial"/>
                <w:noProof/>
                <w:webHidden/>
                <w:sz w:val="24"/>
                <w:szCs w:val="24"/>
              </w:rPr>
              <w:instrText xml:space="preserve"> PAGEREF _Toc241069126 \h </w:instrText>
            </w:r>
            <w:r w:rsidRPr="00E81035">
              <w:rPr>
                <w:rFonts w:ascii="Arial" w:hAnsi="Arial" w:cs="Arial"/>
                <w:noProof/>
                <w:webHidden/>
                <w:sz w:val="24"/>
                <w:szCs w:val="24"/>
              </w:rPr>
            </w:r>
            <w:r w:rsidRPr="00E81035">
              <w:rPr>
                <w:rFonts w:ascii="Arial" w:hAnsi="Arial" w:cs="Arial"/>
                <w:noProof/>
                <w:webHidden/>
                <w:sz w:val="24"/>
                <w:szCs w:val="24"/>
              </w:rPr>
              <w:fldChar w:fldCharType="separate"/>
            </w:r>
            <w:r w:rsidRPr="00E81035">
              <w:rPr>
                <w:rFonts w:ascii="Arial" w:hAnsi="Arial" w:cs="Arial"/>
                <w:noProof/>
                <w:webHidden/>
                <w:sz w:val="24"/>
                <w:szCs w:val="24"/>
              </w:rPr>
              <w:t>87</w:t>
            </w:r>
            <w:r w:rsidRPr="00E81035">
              <w:rPr>
                <w:rFonts w:ascii="Arial" w:hAnsi="Arial" w:cs="Arial"/>
                <w:noProof/>
                <w:webHidden/>
                <w:sz w:val="24"/>
                <w:szCs w:val="24"/>
              </w:rPr>
              <w:fldChar w:fldCharType="end"/>
            </w:r>
          </w:hyperlink>
        </w:p>
        <w:p w14:paraId="441F2F8B" w14:textId="3CE24BD7" w:rsidR="00B66645" w:rsidRPr="00E81035" w:rsidRDefault="00B66645" w:rsidP="00E81035">
          <w:pPr>
            <w:pStyle w:val="Normal1"/>
            <w:pBdr>
              <w:top w:val="nil"/>
              <w:left w:val="nil"/>
              <w:bottom w:val="nil"/>
              <w:right w:val="nil"/>
              <w:between w:val="nil"/>
            </w:pBdr>
            <w:tabs>
              <w:tab w:val="right" w:pos="9016"/>
            </w:tabs>
            <w:spacing w:after="100" w:line="360" w:lineRule="auto"/>
            <w:jc w:val="both"/>
            <w:rPr>
              <w:rFonts w:ascii="Arial" w:eastAsia="Arial" w:hAnsi="Arial" w:cs="Arial"/>
              <w:color w:val="000000"/>
              <w:sz w:val="24"/>
              <w:szCs w:val="24"/>
              <w:lang w:val="en-GB"/>
            </w:rPr>
          </w:pPr>
          <w:r w:rsidRPr="00E81035">
            <w:rPr>
              <w:rFonts w:ascii="Arial" w:hAnsi="Arial" w:cs="Arial"/>
              <w:lang w:val="en-GB"/>
            </w:rPr>
            <w:fldChar w:fldCharType="end"/>
          </w:r>
        </w:p>
      </w:sdtContent>
    </w:sdt>
    <w:p w14:paraId="7B6FCBAC" w14:textId="77777777" w:rsidR="00B66645" w:rsidRPr="00E81035" w:rsidRDefault="00DC5D19" w:rsidP="00E81035">
      <w:pPr>
        <w:pStyle w:val="Normal1"/>
        <w:pBdr>
          <w:top w:val="nil"/>
          <w:left w:val="nil"/>
          <w:bottom w:val="nil"/>
          <w:right w:val="nil"/>
          <w:between w:val="nil"/>
        </w:pBdr>
        <w:spacing w:line="360" w:lineRule="auto"/>
        <w:rPr>
          <w:rFonts w:ascii="Arial" w:eastAsia="Arial" w:hAnsi="Arial" w:cs="Arial"/>
          <w:b/>
          <w:bCs/>
          <w:color w:val="000000"/>
          <w:sz w:val="28"/>
          <w:szCs w:val="28"/>
          <w:lang w:val="en-GB"/>
        </w:rPr>
      </w:pPr>
      <w:r w:rsidRPr="00E81035">
        <w:rPr>
          <w:rFonts w:ascii="Arial" w:hAnsi="Arial" w:cs="Arial"/>
          <w:lang w:val="en-GB"/>
        </w:rPr>
        <w:br w:type="page"/>
      </w:r>
    </w:p>
    <w:p w14:paraId="0AE58012" w14:textId="178C5017" w:rsidR="00B66645" w:rsidRDefault="00DC5D19" w:rsidP="00E81035">
      <w:pPr>
        <w:pStyle w:val="Normal1"/>
        <w:spacing w:line="360" w:lineRule="auto"/>
        <w:jc w:val="center"/>
        <w:rPr>
          <w:rFonts w:ascii="Arial" w:eastAsia="Arial" w:hAnsi="Arial" w:cs="Arial"/>
          <w:b/>
          <w:bCs/>
          <w:sz w:val="28"/>
          <w:szCs w:val="28"/>
          <w:lang w:val="en-GB"/>
        </w:rPr>
      </w:pPr>
      <w:bookmarkStart w:id="0" w:name="_heading=h.rterzs8a68tn" w:colFirst="0" w:colLast="0"/>
      <w:bookmarkEnd w:id="0"/>
      <w:r w:rsidRPr="00E81035">
        <w:rPr>
          <w:rFonts w:ascii="Arial" w:eastAsia="Arial" w:hAnsi="Arial" w:cs="Arial"/>
          <w:b/>
          <w:bCs/>
          <w:sz w:val="28"/>
          <w:szCs w:val="28"/>
          <w:lang w:val="en-GB"/>
        </w:rPr>
        <w:lastRenderedPageBreak/>
        <w:t>List of figures</w:t>
      </w:r>
    </w:p>
    <w:p w14:paraId="7CE94FE7" w14:textId="77777777" w:rsidR="00E81035" w:rsidRPr="00E81035" w:rsidRDefault="00E81035" w:rsidP="00E81035">
      <w:pPr>
        <w:pStyle w:val="Normal1"/>
        <w:spacing w:line="360" w:lineRule="auto"/>
        <w:jc w:val="center"/>
        <w:rPr>
          <w:rFonts w:ascii="Arial" w:eastAsia="Arial" w:hAnsi="Arial" w:cs="Arial"/>
          <w:b/>
          <w:bCs/>
          <w:sz w:val="28"/>
          <w:szCs w:val="28"/>
          <w:lang w:val="en-GB"/>
        </w:rPr>
      </w:pPr>
    </w:p>
    <w:p w14:paraId="5EE0F7DC" w14:textId="2B03AF91" w:rsidR="00E81035" w:rsidRPr="00E81035" w:rsidRDefault="00E81035" w:rsidP="00E81035">
      <w:pPr>
        <w:pStyle w:val="TableofFigures"/>
        <w:tabs>
          <w:tab w:val="right" w:leader="dot" w:pos="9016"/>
        </w:tabs>
        <w:spacing w:line="360" w:lineRule="auto"/>
        <w:jc w:val="both"/>
        <w:rPr>
          <w:rFonts w:asciiTheme="minorHAnsi" w:eastAsiaTheme="minorEastAsia" w:hAnsiTheme="minorHAnsi" w:cstheme="minorBidi"/>
          <w:noProof/>
          <w:sz w:val="24"/>
          <w:szCs w:val="24"/>
        </w:rPr>
      </w:pPr>
      <w:r w:rsidRPr="00E81035">
        <w:rPr>
          <w:rFonts w:ascii="Arial" w:hAnsi="Arial" w:cs="Arial"/>
          <w:sz w:val="24"/>
          <w:szCs w:val="24"/>
          <w:lang w:val="en-GB"/>
        </w:rPr>
        <w:fldChar w:fldCharType="begin"/>
      </w:r>
      <w:r w:rsidRPr="00E81035">
        <w:rPr>
          <w:rFonts w:ascii="Arial" w:hAnsi="Arial" w:cs="Arial"/>
          <w:sz w:val="24"/>
          <w:szCs w:val="24"/>
          <w:lang w:val="en-GB"/>
        </w:rPr>
        <w:instrText xml:space="preserve"> TOC \h \z \t "Heading 5" \c </w:instrText>
      </w:r>
      <w:r w:rsidRPr="00E81035">
        <w:rPr>
          <w:rFonts w:ascii="Arial" w:hAnsi="Arial" w:cs="Arial"/>
          <w:sz w:val="24"/>
          <w:szCs w:val="24"/>
          <w:lang w:val="en-GB"/>
        </w:rPr>
        <w:fldChar w:fldCharType="separate"/>
      </w:r>
      <w:hyperlink w:anchor="_Toc241069039" w:history="1">
        <w:r w:rsidRPr="00E81035">
          <w:rPr>
            <w:rStyle w:val="Hyperlink"/>
            <w:rFonts w:ascii="Arial" w:eastAsia="Arial" w:hAnsi="Arial" w:cs="Arial"/>
            <w:noProof/>
            <w:sz w:val="24"/>
            <w:szCs w:val="24"/>
            <w:lang w:val="en-GB"/>
          </w:rPr>
          <w:t>Figure 2.1: transits declining in Suez and Panama Canal</w:t>
        </w:r>
        <w:r w:rsidRPr="00E81035">
          <w:rPr>
            <w:noProof/>
            <w:webHidden/>
            <w:sz w:val="24"/>
            <w:szCs w:val="24"/>
          </w:rPr>
          <w:tab/>
        </w:r>
        <w:r w:rsidRPr="00E81035">
          <w:rPr>
            <w:noProof/>
            <w:webHidden/>
            <w:sz w:val="24"/>
            <w:szCs w:val="24"/>
          </w:rPr>
          <w:fldChar w:fldCharType="begin"/>
        </w:r>
        <w:r w:rsidRPr="00E81035">
          <w:rPr>
            <w:noProof/>
            <w:webHidden/>
            <w:sz w:val="24"/>
            <w:szCs w:val="24"/>
          </w:rPr>
          <w:instrText xml:space="preserve"> PAGEREF _Toc241069039 \h </w:instrText>
        </w:r>
        <w:r w:rsidRPr="00E81035">
          <w:rPr>
            <w:noProof/>
            <w:webHidden/>
            <w:sz w:val="24"/>
            <w:szCs w:val="24"/>
          </w:rPr>
        </w:r>
        <w:r w:rsidRPr="00E81035">
          <w:rPr>
            <w:noProof/>
            <w:webHidden/>
            <w:sz w:val="24"/>
            <w:szCs w:val="24"/>
          </w:rPr>
          <w:fldChar w:fldCharType="separate"/>
        </w:r>
        <w:r w:rsidRPr="00E81035">
          <w:rPr>
            <w:noProof/>
            <w:webHidden/>
            <w:sz w:val="24"/>
            <w:szCs w:val="24"/>
          </w:rPr>
          <w:t>19</w:t>
        </w:r>
        <w:r w:rsidRPr="00E81035">
          <w:rPr>
            <w:noProof/>
            <w:webHidden/>
            <w:sz w:val="24"/>
            <w:szCs w:val="24"/>
          </w:rPr>
          <w:fldChar w:fldCharType="end"/>
        </w:r>
      </w:hyperlink>
    </w:p>
    <w:p w14:paraId="7791A629" w14:textId="0A8ED0A1" w:rsidR="00E81035" w:rsidRPr="00E81035" w:rsidRDefault="00E81035" w:rsidP="00E81035">
      <w:pPr>
        <w:pStyle w:val="TableofFigures"/>
        <w:tabs>
          <w:tab w:val="right" w:leader="dot" w:pos="9016"/>
        </w:tabs>
        <w:spacing w:line="360" w:lineRule="auto"/>
        <w:jc w:val="both"/>
        <w:rPr>
          <w:rFonts w:asciiTheme="minorHAnsi" w:eastAsiaTheme="minorEastAsia" w:hAnsiTheme="minorHAnsi" w:cstheme="minorBidi"/>
          <w:noProof/>
          <w:sz w:val="24"/>
          <w:szCs w:val="24"/>
        </w:rPr>
      </w:pPr>
      <w:hyperlink w:anchor="_Toc241069040" w:history="1">
        <w:r w:rsidRPr="00E81035">
          <w:rPr>
            <w:rStyle w:val="Hyperlink"/>
            <w:rFonts w:ascii="Arial" w:eastAsia="Arial" w:hAnsi="Arial" w:cs="Arial"/>
            <w:noProof/>
            <w:sz w:val="24"/>
            <w:szCs w:val="24"/>
            <w:lang w:val="en-GB"/>
          </w:rPr>
          <w:t>Figure 2.2: Geopolitical conflicts as a major impacting factor for global economies (Focus on rising energy price)</w:t>
        </w:r>
        <w:r w:rsidRPr="00E81035">
          <w:rPr>
            <w:noProof/>
            <w:webHidden/>
            <w:sz w:val="24"/>
            <w:szCs w:val="24"/>
          </w:rPr>
          <w:tab/>
        </w:r>
        <w:r w:rsidRPr="00E81035">
          <w:rPr>
            <w:noProof/>
            <w:webHidden/>
            <w:sz w:val="24"/>
            <w:szCs w:val="24"/>
          </w:rPr>
          <w:fldChar w:fldCharType="begin"/>
        </w:r>
        <w:r w:rsidRPr="00E81035">
          <w:rPr>
            <w:noProof/>
            <w:webHidden/>
            <w:sz w:val="24"/>
            <w:szCs w:val="24"/>
          </w:rPr>
          <w:instrText xml:space="preserve"> PAGEREF _Toc241069040 \h </w:instrText>
        </w:r>
        <w:r w:rsidRPr="00E81035">
          <w:rPr>
            <w:noProof/>
            <w:webHidden/>
            <w:sz w:val="24"/>
            <w:szCs w:val="24"/>
          </w:rPr>
        </w:r>
        <w:r w:rsidRPr="00E81035">
          <w:rPr>
            <w:noProof/>
            <w:webHidden/>
            <w:sz w:val="24"/>
            <w:szCs w:val="24"/>
          </w:rPr>
          <w:fldChar w:fldCharType="separate"/>
        </w:r>
        <w:r w:rsidRPr="00E81035">
          <w:rPr>
            <w:noProof/>
            <w:webHidden/>
            <w:sz w:val="24"/>
            <w:szCs w:val="24"/>
          </w:rPr>
          <w:t>20</w:t>
        </w:r>
        <w:r w:rsidRPr="00E81035">
          <w:rPr>
            <w:noProof/>
            <w:webHidden/>
            <w:sz w:val="24"/>
            <w:szCs w:val="24"/>
          </w:rPr>
          <w:fldChar w:fldCharType="end"/>
        </w:r>
      </w:hyperlink>
    </w:p>
    <w:p w14:paraId="29A05AAC" w14:textId="3D6374FB" w:rsidR="00E81035" w:rsidRPr="00E81035" w:rsidRDefault="00E81035" w:rsidP="00E81035">
      <w:pPr>
        <w:pStyle w:val="TableofFigures"/>
        <w:tabs>
          <w:tab w:val="right" w:leader="dot" w:pos="9016"/>
        </w:tabs>
        <w:spacing w:line="360" w:lineRule="auto"/>
        <w:jc w:val="both"/>
        <w:rPr>
          <w:rFonts w:asciiTheme="minorHAnsi" w:eastAsiaTheme="minorEastAsia" w:hAnsiTheme="minorHAnsi" w:cstheme="minorBidi"/>
          <w:noProof/>
          <w:sz w:val="24"/>
          <w:szCs w:val="24"/>
        </w:rPr>
      </w:pPr>
      <w:hyperlink w:anchor="_Toc241069041" w:history="1">
        <w:r w:rsidRPr="00E81035">
          <w:rPr>
            <w:rStyle w:val="Hyperlink"/>
            <w:rFonts w:ascii="Arial" w:eastAsia="Arial" w:hAnsi="Arial" w:cs="Arial"/>
            <w:noProof/>
            <w:sz w:val="24"/>
            <w:szCs w:val="24"/>
            <w:lang w:val="en-GB"/>
          </w:rPr>
          <w:t>Figure 2.3: Rise of global vehicle manufacturing in top countries (1999 to 2023)</w:t>
        </w:r>
        <w:r w:rsidRPr="00E81035">
          <w:rPr>
            <w:noProof/>
            <w:webHidden/>
            <w:sz w:val="24"/>
            <w:szCs w:val="24"/>
          </w:rPr>
          <w:tab/>
        </w:r>
        <w:r w:rsidRPr="00E81035">
          <w:rPr>
            <w:noProof/>
            <w:webHidden/>
            <w:sz w:val="24"/>
            <w:szCs w:val="24"/>
          </w:rPr>
          <w:fldChar w:fldCharType="begin"/>
        </w:r>
        <w:r w:rsidRPr="00E81035">
          <w:rPr>
            <w:noProof/>
            <w:webHidden/>
            <w:sz w:val="24"/>
            <w:szCs w:val="24"/>
          </w:rPr>
          <w:instrText xml:space="preserve"> PAGEREF _Toc241069041 \h </w:instrText>
        </w:r>
        <w:r w:rsidRPr="00E81035">
          <w:rPr>
            <w:noProof/>
            <w:webHidden/>
            <w:sz w:val="24"/>
            <w:szCs w:val="24"/>
          </w:rPr>
        </w:r>
        <w:r w:rsidRPr="00E81035">
          <w:rPr>
            <w:noProof/>
            <w:webHidden/>
            <w:sz w:val="24"/>
            <w:szCs w:val="24"/>
          </w:rPr>
          <w:fldChar w:fldCharType="separate"/>
        </w:r>
        <w:r w:rsidRPr="00E81035">
          <w:rPr>
            <w:noProof/>
            <w:webHidden/>
            <w:sz w:val="24"/>
            <w:szCs w:val="24"/>
          </w:rPr>
          <w:t>22</w:t>
        </w:r>
        <w:r w:rsidRPr="00E81035">
          <w:rPr>
            <w:noProof/>
            <w:webHidden/>
            <w:sz w:val="24"/>
            <w:szCs w:val="24"/>
          </w:rPr>
          <w:fldChar w:fldCharType="end"/>
        </w:r>
      </w:hyperlink>
    </w:p>
    <w:p w14:paraId="07C341FE" w14:textId="2E3AAE8C" w:rsidR="00E81035" w:rsidRPr="00E81035" w:rsidRDefault="00E81035" w:rsidP="00E81035">
      <w:pPr>
        <w:pStyle w:val="TableofFigures"/>
        <w:tabs>
          <w:tab w:val="right" w:leader="dot" w:pos="9016"/>
        </w:tabs>
        <w:spacing w:line="360" w:lineRule="auto"/>
        <w:jc w:val="both"/>
        <w:rPr>
          <w:rFonts w:asciiTheme="minorHAnsi" w:eastAsiaTheme="minorEastAsia" w:hAnsiTheme="minorHAnsi" w:cstheme="minorBidi"/>
          <w:noProof/>
          <w:sz w:val="24"/>
          <w:szCs w:val="24"/>
        </w:rPr>
      </w:pPr>
      <w:hyperlink w:anchor="_Toc241069042" w:history="1">
        <w:r w:rsidRPr="00E81035">
          <w:rPr>
            <w:rStyle w:val="Hyperlink"/>
            <w:rFonts w:ascii="Arial" w:eastAsia="Arial" w:hAnsi="Arial" w:cs="Arial"/>
            <w:noProof/>
            <w:sz w:val="24"/>
            <w:szCs w:val="24"/>
            <w:lang w:val="en-GB"/>
          </w:rPr>
          <w:t>Figure 2.4: Rise of marine trade cargo rerouting</w:t>
        </w:r>
        <w:r w:rsidRPr="00E81035">
          <w:rPr>
            <w:noProof/>
            <w:webHidden/>
            <w:sz w:val="24"/>
            <w:szCs w:val="24"/>
          </w:rPr>
          <w:tab/>
        </w:r>
        <w:r w:rsidRPr="00E81035">
          <w:rPr>
            <w:noProof/>
            <w:webHidden/>
            <w:sz w:val="24"/>
            <w:szCs w:val="24"/>
          </w:rPr>
          <w:fldChar w:fldCharType="begin"/>
        </w:r>
        <w:r w:rsidRPr="00E81035">
          <w:rPr>
            <w:noProof/>
            <w:webHidden/>
            <w:sz w:val="24"/>
            <w:szCs w:val="24"/>
          </w:rPr>
          <w:instrText xml:space="preserve"> PAGEREF _Toc241069042 \h </w:instrText>
        </w:r>
        <w:r w:rsidRPr="00E81035">
          <w:rPr>
            <w:noProof/>
            <w:webHidden/>
            <w:sz w:val="24"/>
            <w:szCs w:val="24"/>
          </w:rPr>
        </w:r>
        <w:r w:rsidRPr="00E81035">
          <w:rPr>
            <w:noProof/>
            <w:webHidden/>
            <w:sz w:val="24"/>
            <w:szCs w:val="24"/>
          </w:rPr>
          <w:fldChar w:fldCharType="separate"/>
        </w:r>
        <w:r w:rsidRPr="00E81035">
          <w:rPr>
            <w:noProof/>
            <w:webHidden/>
            <w:sz w:val="24"/>
            <w:szCs w:val="24"/>
          </w:rPr>
          <w:t>23</w:t>
        </w:r>
        <w:r w:rsidRPr="00E81035">
          <w:rPr>
            <w:noProof/>
            <w:webHidden/>
            <w:sz w:val="24"/>
            <w:szCs w:val="24"/>
          </w:rPr>
          <w:fldChar w:fldCharType="end"/>
        </w:r>
      </w:hyperlink>
    </w:p>
    <w:p w14:paraId="68C76804" w14:textId="7F767889" w:rsidR="00E81035" w:rsidRPr="00E81035" w:rsidRDefault="00E81035" w:rsidP="00E81035">
      <w:pPr>
        <w:pStyle w:val="TableofFigures"/>
        <w:tabs>
          <w:tab w:val="right" w:leader="dot" w:pos="9016"/>
        </w:tabs>
        <w:spacing w:line="360" w:lineRule="auto"/>
        <w:jc w:val="both"/>
        <w:rPr>
          <w:rFonts w:asciiTheme="minorHAnsi" w:eastAsiaTheme="minorEastAsia" w:hAnsiTheme="minorHAnsi" w:cstheme="minorBidi"/>
          <w:noProof/>
          <w:sz w:val="24"/>
          <w:szCs w:val="24"/>
        </w:rPr>
      </w:pPr>
      <w:hyperlink w:anchor="_Toc241069043" w:history="1">
        <w:r w:rsidRPr="00E81035">
          <w:rPr>
            <w:rStyle w:val="Hyperlink"/>
            <w:rFonts w:ascii="Arial" w:eastAsia="Arial" w:hAnsi="Arial" w:cs="Arial"/>
            <w:noProof/>
            <w:sz w:val="24"/>
            <w:szCs w:val="24"/>
            <w:lang w:val="en-GB"/>
          </w:rPr>
          <w:t>Figure 2.5: Global BMW Group’s automobile sales (2025)</w:t>
        </w:r>
        <w:r w:rsidRPr="00E81035">
          <w:rPr>
            <w:noProof/>
            <w:webHidden/>
            <w:sz w:val="24"/>
            <w:szCs w:val="24"/>
          </w:rPr>
          <w:tab/>
        </w:r>
        <w:r w:rsidRPr="00E81035">
          <w:rPr>
            <w:noProof/>
            <w:webHidden/>
            <w:sz w:val="24"/>
            <w:szCs w:val="24"/>
          </w:rPr>
          <w:fldChar w:fldCharType="begin"/>
        </w:r>
        <w:r w:rsidRPr="00E81035">
          <w:rPr>
            <w:noProof/>
            <w:webHidden/>
            <w:sz w:val="24"/>
            <w:szCs w:val="24"/>
          </w:rPr>
          <w:instrText xml:space="preserve"> PAGEREF _Toc241069043 \h </w:instrText>
        </w:r>
        <w:r w:rsidRPr="00E81035">
          <w:rPr>
            <w:noProof/>
            <w:webHidden/>
            <w:sz w:val="24"/>
            <w:szCs w:val="24"/>
          </w:rPr>
        </w:r>
        <w:r w:rsidRPr="00E81035">
          <w:rPr>
            <w:noProof/>
            <w:webHidden/>
            <w:sz w:val="24"/>
            <w:szCs w:val="24"/>
          </w:rPr>
          <w:fldChar w:fldCharType="separate"/>
        </w:r>
        <w:r w:rsidRPr="00E81035">
          <w:rPr>
            <w:noProof/>
            <w:webHidden/>
            <w:sz w:val="24"/>
            <w:szCs w:val="24"/>
          </w:rPr>
          <w:t>25</w:t>
        </w:r>
        <w:r w:rsidRPr="00E81035">
          <w:rPr>
            <w:noProof/>
            <w:webHidden/>
            <w:sz w:val="24"/>
            <w:szCs w:val="24"/>
          </w:rPr>
          <w:fldChar w:fldCharType="end"/>
        </w:r>
      </w:hyperlink>
    </w:p>
    <w:p w14:paraId="44EE4AE1" w14:textId="148627FF" w:rsidR="00E81035" w:rsidRPr="00E81035" w:rsidRDefault="00E81035" w:rsidP="00E81035">
      <w:pPr>
        <w:pStyle w:val="TableofFigures"/>
        <w:tabs>
          <w:tab w:val="right" w:leader="dot" w:pos="9016"/>
        </w:tabs>
        <w:spacing w:line="360" w:lineRule="auto"/>
        <w:jc w:val="both"/>
        <w:rPr>
          <w:rFonts w:asciiTheme="minorHAnsi" w:eastAsiaTheme="minorEastAsia" w:hAnsiTheme="minorHAnsi" w:cstheme="minorBidi"/>
          <w:noProof/>
          <w:sz w:val="24"/>
          <w:szCs w:val="24"/>
        </w:rPr>
      </w:pPr>
      <w:hyperlink w:anchor="_Toc241069044" w:history="1">
        <w:r w:rsidRPr="00E81035">
          <w:rPr>
            <w:rStyle w:val="Hyperlink"/>
            <w:rFonts w:ascii="Arial" w:eastAsia="Arial" w:hAnsi="Arial" w:cs="Arial"/>
            <w:noProof/>
            <w:sz w:val="24"/>
            <w:szCs w:val="24"/>
            <w:lang w:val="en-GB"/>
          </w:rPr>
          <w:t>Figure 2.6: Key differences in Behavioural Finance compared to traditional approaches</w:t>
        </w:r>
        <w:r w:rsidRPr="00E81035">
          <w:rPr>
            <w:noProof/>
            <w:webHidden/>
            <w:sz w:val="24"/>
            <w:szCs w:val="24"/>
          </w:rPr>
          <w:tab/>
        </w:r>
        <w:r w:rsidRPr="00E81035">
          <w:rPr>
            <w:noProof/>
            <w:webHidden/>
            <w:sz w:val="24"/>
            <w:szCs w:val="24"/>
          </w:rPr>
          <w:fldChar w:fldCharType="begin"/>
        </w:r>
        <w:r w:rsidRPr="00E81035">
          <w:rPr>
            <w:noProof/>
            <w:webHidden/>
            <w:sz w:val="24"/>
            <w:szCs w:val="24"/>
          </w:rPr>
          <w:instrText xml:space="preserve"> PAGEREF _Toc241069044 \h </w:instrText>
        </w:r>
        <w:r w:rsidRPr="00E81035">
          <w:rPr>
            <w:noProof/>
            <w:webHidden/>
            <w:sz w:val="24"/>
            <w:szCs w:val="24"/>
          </w:rPr>
        </w:r>
        <w:r w:rsidRPr="00E81035">
          <w:rPr>
            <w:noProof/>
            <w:webHidden/>
            <w:sz w:val="24"/>
            <w:szCs w:val="24"/>
          </w:rPr>
          <w:fldChar w:fldCharType="separate"/>
        </w:r>
        <w:r w:rsidRPr="00E81035">
          <w:rPr>
            <w:noProof/>
            <w:webHidden/>
            <w:sz w:val="24"/>
            <w:szCs w:val="24"/>
          </w:rPr>
          <w:t>27</w:t>
        </w:r>
        <w:r w:rsidRPr="00E81035">
          <w:rPr>
            <w:noProof/>
            <w:webHidden/>
            <w:sz w:val="24"/>
            <w:szCs w:val="24"/>
          </w:rPr>
          <w:fldChar w:fldCharType="end"/>
        </w:r>
      </w:hyperlink>
    </w:p>
    <w:p w14:paraId="04BB6306" w14:textId="1BD69CBA" w:rsidR="00E81035" w:rsidRPr="00E81035" w:rsidRDefault="00E81035" w:rsidP="00E81035">
      <w:pPr>
        <w:pStyle w:val="TableofFigures"/>
        <w:tabs>
          <w:tab w:val="right" w:leader="dot" w:pos="9016"/>
        </w:tabs>
        <w:spacing w:line="360" w:lineRule="auto"/>
        <w:jc w:val="both"/>
        <w:rPr>
          <w:rFonts w:asciiTheme="minorHAnsi" w:eastAsiaTheme="minorEastAsia" w:hAnsiTheme="minorHAnsi" w:cstheme="minorBidi"/>
          <w:noProof/>
          <w:sz w:val="24"/>
          <w:szCs w:val="24"/>
        </w:rPr>
      </w:pPr>
      <w:hyperlink w:anchor="_Toc241069045" w:history="1">
        <w:r w:rsidRPr="00E81035">
          <w:rPr>
            <w:rStyle w:val="Hyperlink"/>
            <w:rFonts w:ascii="Arial" w:eastAsia="Arial" w:hAnsi="Arial" w:cs="Arial"/>
            <w:noProof/>
            <w:sz w:val="24"/>
            <w:szCs w:val="24"/>
            <w:lang w:val="en-GB"/>
          </w:rPr>
          <w:t>Figure 2.7: Stakeholder theory</w:t>
        </w:r>
        <w:r w:rsidRPr="00E81035">
          <w:rPr>
            <w:noProof/>
            <w:webHidden/>
            <w:sz w:val="24"/>
            <w:szCs w:val="24"/>
          </w:rPr>
          <w:tab/>
        </w:r>
        <w:r w:rsidRPr="00E81035">
          <w:rPr>
            <w:noProof/>
            <w:webHidden/>
            <w:sz w:val="24"/>
            <w:szCs w:val="24"/>
          </w:rPr>
          <w:fldChar w:fldCharType="begin"/>
        </w:r>
        <w:r w:rsidRPr="00E81035">
          <w:rPr>
            <w:noProof/>
            <w:webHidden/>
            <w:sz w:val="24"/>
            <w:szCs w:val="24"/>
          </w:rPr>
          <w:instrText xml:space="preserve"> PAGEREF _Toc241069045 \h </w:instrText>
        </w:r>
        <w:r w:rsidRPr="00E81035">
          <w:rPr>
            <w:noProof/>
            <w:webHidden/>
            <w:sz w:val="24"/>
            <w:szCs w:val="24"/>
          </w:rPr>
        </w:r>
        <w:r w:rsidRPr="00E81035">
          <w:rPr>
            <w:noProof/>
            <w:webHidden/>
            <w:sz w:val="24"/>
            <w:szCs w:val="24"/>
          </w:rPr>
          <w:fldChar w:fldCharType="separate"/>
        </w:r>
        <w:r w:rsidRPr="00E81035">
          <w:rPr>
            <w:noProof/>
            <w:webHidden/>
            <w:sz w:val="24"/>
            <w:szCs w:val="24"/>
          </w:rPr>
          <w:t>28</w:t>
        </w:r>
        <w:r w:rsidRPr="00E81035">
          <w:rPr>
            <w:noProof/>
            <w:webHidden/>
            <w:sz w:val="24"/>
            <w:szCs w:val="24"/>
          </w:rPr>
          <w:fldChar w:fldCharType="end"/>
        </w:r>
      </w:hyperlink>
    </w:p>
    <w:p w14:paraId="7C088428" w14:textId="23D28305" w:rsidR="00B66645" w:rsidRPr="00E81035" w:rsidRDefault="00E81035" w:rsidP="00E81035">
      <w:pPr>
        <w:pStyle w:val="Normal1"/>
        <w:spacing w:line="360" w:lineRule="auto"/>
        <w:jc w:val="both"/>
        <w:rPr>
          <w:rFonts w:ascii="Arial" w:eastAsia="Arial" w:hAnsi="Arial" w:cs="Arial"/>
          <w:b/>
          <w:bCs/>
          <w:color w:val="000000"/>
          <w:sz w:val="28"/>
          <w:szCs w:val="28"/>
          <w:lang w:val="en-GB"/>
        </w:rPr>
      </w:pPr>
      <w:r w:rsidRPr="00E81035">
        <w:rPr>
          <w:rFonts w:ascii="Arial" w:hAnsi="Arial" w:cs="Arial"/>
          <w:sz w:val="24"/>
          <w:szCs w:val="24"/>
          <w:lang w:val="en-GB"/>
        </w:rPr>
        <w:fldChar w:fldCharType="end"/>
      </w:r>
      <w:r w:rsidR="00DC5D19" w:rsidRPr="00E81035">
        <w:rPr>
          <w:rFonts w:ascii="Arial" w:hAnsi="Arial" w:cs="Arial"/>
          <w:lang w:val="en-GB"/>
        </w:rPr>
        <w:br w:type="page"/>
      </w:r>
    </w:p>
    <w:p w14:paraId="6DC2F3EE" w14:textId="77777777" w:rsidR="00B66645" w:rsidRPr="00E81035" w:rsidRDefault="00DC5D19" w:rsidP="00E81035">
      <w:pPr>
        <w:pStyle w:val="Heading1"/>
        <w:rPr>
          <w:rFonts w:ascii="Arial" w:eastAsia="Arial" w:hAnsi="Arial" w:cs="Arial"/>
          <w:lang w:val="en-GB"/>
        </w:rPr>
      </w:pPr>
      <w:bookmarkStart w:id="1" w:name="_Toc241069053"/>
      <w:r w:rsidRPr="00E81035">
        <w:rPr>
          <w:rFonts w:ascii="Arial" w:eastAsia="Arial" w:hAnsi="Arial" w:cs="Arial"/>
          <w:lang w:val="en-GB"/>
        </w:rPr>
        <w:lastRenderedPageBreak/>
        <w:t>Chapter 1: Introduction</w:t>
      </w:r>
      <w:bookmarkEnd w:id="1"/>
    </w:p>
    <w:p w14:paraId="6B14E5F9" w14:textId="77777777" w:rsidR="00B66645" w:rsidRPr="00E81035" w:rsidRDefault="00DC5D19" w:rsidP="00E81035">
      <w:pPr>
        <w:pStyle w:val="Heading2"/>
        <w:rPr>
          <w:lang w:val="en-GB"/>
        </w:rPr>
      </w:pPr>
      <w:bookmarkStart w:id="2" w:name="_Toc241069054"/>
      <w:r w:rsidRPr="00E81035">
        <w:rPr>
          <w:lang w:val="en-GB"/>
        </w:rPr>
        <w:t>1.1 Background of the study</w:t>
      </w:r>
      <w:bookmarkEnd w:id="2"/>
    </w:p>
    <w:p w14:paraId="1BC76CAF"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global automotive sector is operating in an environment that is influenced through political, commercial and even economic aspects. Modern vehicle manufacturing is based on extensive international supply networks, cross-border sourcing arrangements, access to overseas markets, and major energy consumption options. In contemporary times, regional conflicts, changing trade policies and especially energy market shifts have developed major concerns for internationally operating businesses (Szczygielski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xml:space="preserve">., 2025). These developments have impacted the production, transport systems, procurement approaches, and even expectations of investors. This is especially crucial for automobile manufacturers, as vehicle production is mainly based on continuous material consumption, raw material flows, components, technological inputs, and logistics. According to Taheri Hosseinkhani (2025), production facilities of automobile sectors are often located in various countries, with the need to consume raw materials from diverse regions. Hence, any disruptions in trade routes, energy availability or geopolitical situations can negatively impact the industry and develop uncertainties regarding future costs and profit margins. These uncertainties are often showcased in financial markets through investor behavioural changes and company share price fluctuations. The Energy concept is a crucial input factor in the complete automotive manufacturing and distribution industry. </w:t>
      </w:r>
    </w:p>
    <w:p w14:paraId="4CA1265A"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Manufacturing plants develop the need for major industrial energy and electricity, while transportation is mainly based on fuel-based logistics. Changes in energy prices can thus majorly shift or influence operating experiences and profitability expectations among automobile companies (Jain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xml:space="preserve">., 2023). Furthermore, geopolitical issues can also hinder energy supplies, developing major uncertainties for these types of businesses and investors for them. Other aspects like regulatory barriers, trade tariffs can also increase costs, hinder sourcing decisions and impact market access. These factors have developed challenges for globally integrated automobile companies. The financial market responds according to the business performance and expectations for future outcomes. Investors who analyse risks continuously consider economic and geopolitical developments when making </w:t>
      </w:r>
      <w:r w:rsidRPr="00E81035">
        <w:rPr>
          <w:rFonts w:ascii="Arial" w:eastAsia="Arial" w:hAnsi="Arial" w:cs="Arial"/>
          <w:sz w:val="24"/>
          <w:szCs w:val="24"/>
          <w:lang w:val="en-GB"/>
        </w:rPr>
        <w:lastRenderedPageBreak/>
        <w:t xml:space="preserve">investment decisions (Freudenreich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2020). Therefore, events that increase uncertainties can also impact the investor confidence level before a company’s actual measurable financial aspects become prominent. Understanding the relationship in external disrupting factors and investor responses are crucial to analyse share-price performance in the automotive sector. This research is focused on analysing the relation among regional conflicts, trade tariffs, investor sentiments, and share-price shifts in major automobile manufacturers. This study analyses selected global companies with international exposures and sheds light on how economic and geopolitical conditions are related to market performance.</w:t>
      </w:r>
    </w:p>
    <w:p w14:paraId="5D492E0C" w14:textId="77777777" w:rsidR="00B66645" w:rsidRPr="00E81035" w:rsidRDefault="00DC5D19" w:rsidP="00E81035">
      <w:pPr>
        <w:pStyle w:val="Heading2"/>
        <w:rPr>
          <w:lang w:val="en-GB"/>
        </w:rPr>
      </w:pPr>
      <w:bookmarkStart w:id="3" w:name="_Toc241069055"/>
      <w:r w:rsidRPr="00E81035">
        <w:rPr>
          <w:lang w:val="en-GB"/>
        </w:rPr>
        <w:t>1.2 Research problem</w:t>
      </w:r>
      <w:bookmarkEnd w:id="3"/>
    </w:p>
    <w:p w14:paraId="5B787D04"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Although there are existing literature works focused on geopolitical risks, energy-market shifts, and international trade policies, these issues are often analysed in different contexts or separately. Existing literatures are focused mainly on wider financial markets, individual economic variables, or national economies. Although global automobile manufacturers face diverse vulnerabilities due to their focus on international supply chains, and energy-intensive practices (Katajamäki, 2024). The influence through regional conflicts, shifts in energy costs and trade tariff changes on investor sentiment and share price is still inadequately explored in a single study and analytical framework. Furthermore, the concept of investor sentiment is often discussed in a conceptual manner, yet its keen contribution to external disruptions and stock market results needs more in-depth analysis, especially for the automotive sector. This is developing the need for research that analyses how various external factors influence investor perceptions and market behavioural outcomes. Hence, addressing this issue can improve the insights regarding risk exposures and strategic decision-making in the global automotive industry.</w:t>
      </w:r>
    </w:p>
    <w:p w14:paraId="3860E98E" w14:textId="77777777" w:rsidR="00B66645" w:rsidRPr="00E81035" w:rsidRDefault="00DC5D19" w:rsidP="00E81035">
      <w:pPr>
        <w:pStyle w:val="Heading2"/>
        <w:rPr>
          <w:lang w:val="en-GB"/>
        </w:rPr>
      </w:pPr>
      <w:bookmarkStart w:id="4" w:name="_Toc241069056"/>
      <w:r w:rsidRPr="00E81035">
        <w:rPr>
          <w:lang w:val="en-GB"/>
        </w:rPr>
        <w:t>1.3 Aim and objectives</w:t>
      </w:r>
      <w:bookmarkEnd w:id="4"/>
    </w:p>
    <w:p w14:paraId="78ECC406"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This study aims at evaluating ways in which regional conflicts of volatile energy costs and trade tariffs affect sentiment of investors, thereby driving volatility in the share prices of global automobile manufacturers.</w:t>
      </w:r>
    </w:p>
    <w:p w14:paraId="2E291969" w14:textId="77777777" w:rsidR="00B66645" w:rsidRPr="00E81035" w:rsidRDefault="00DC5D19" w:rsidP="00E81035">
      <w:pPr>
        <w:pStyle w:val="Normal1"/>
        <w:spacing w:before="120" w:after="120" w:line="360" w:lineRule="auto"/>
        <w:jc w:val="both"/>
        <w:rPr>
          <w:rFonts w:ascii="Arial" w:eastAsia="Arial" w:hAnsi="Arial" w:cs="Arial"/>
          <w:b/>
          <w:bCs/>
          <w:sz w:val="24"/>
          <w:szCs w:val="24"/>
          <w:lang w:val="en-GB"/>
        </w:rPr>
      </w:pPr>
      <w:r w:rsidRPr="00E81035">
        <w:rPr>
          <w:rFonts w:ascii="Arial" w:eastAsia="Arial" w:hAnsi="Arial" w:cs="Arial"/>
          <w:b/>
          <w:bCs/>
          <w:sz w:val="24"/>
          <w:szCs w:val="24"/>
          <w:lang w:val="en-GB"/>
        </w:rPr>
        <w:t>Objectives</w:t>
      </w:r>
    </w:p>
    <w:p w14:paraId="79C0951A" w14:textId="77777777" w:rsidR="00B66645" w:rsidRPr="00E81035" w:rsidRDefault="00DC5D19" w:rsidP="00E81035">
      <w:pPr>
        <w:pStyle w:val="Normal1"/>
        <w:numPr>
          <w:ilvl w:val="0"/>
          <w:numId w:val="3"/>
        </w:numPr>
        <w:spacing w:before="360" w:after="0" w:line="360" w:lineRule="auto"/>
        <w:jc w:val="both"/>
        <w:rPr>
          <w:rFonts w:ascii="Arial" w:eastAsia="Arial" w:hAnsi="Arial" w:cs="Arial"/>
          <w:sz w:val="24"/>
          <w:szCs w:val="24"/>
          <w:lang w:val="en-GB"/>
        </w:rPr>
      </w:pPr>
      <w:r w:rsidRPr="00E81035">
        <w:rPr>
          <w:rFonts w:ascii="Arial" w:eastAsia="Arial" w:hAnsi="Arial" w:cs="Arial"/>
          <w:sz w:val="24"/>
          <w:szCs w:val="24"/>
          <w:lang w:val="en-GB"/>
        </w:rPr>
        <w:lastRenderedPageBreak/>
        <w:t>To identify factors of disruptive automotive supply chains that affect production energy costs and cross-border trade tariffs of automobile manufacturers globally</w:t>
      </w:r>
    </w:p>
    <w:p w14:paraId="6C24FCFB" w14:textId="77777777" w:rsidR="00B66645" w:rsidRPr="00E81035" w:rsidRDefault="00DC5D19" w:rsidP="00E81035">
      <w:pPr>
        <w:pStyle w:val="Normal1"/>
        <w:numPr>
          <w:ilvl w:val="0"/>
          <w:numId w:val="3"/>
        </w:numPr>
        <w:spacing w:after="0" w:line="360" w:lineRule="auto"/>
        <w:jc w:val="both"/>
        <w:rPr>
          <w:rFonts w:ascii="Arial" w:eastAsia="Arial" w:hAnsi="Arial" w:cs="Arial"/>
          <w:sz w:val="24"/>
          <w:szCs w:val="24"/>
          <w:lang w:val="en-GB"/>
        </w:rPr>
      </w:pPr>
      <w:r w:rsidRPr="00E81035">
        <w:rPr>
          <w:rFonts w:ascii="Arial" w:eastAsia="Arial" w:hAnsi="Arial" w:cs="Arial"/>
          <w:sz w:val="24"/>
          <w:szCs w:val="24"/>
          <w:lang w:val="en-GB"/>
        </w:rPr>
        <w:t>To analyse the relationship between spikes in energy costs and stock price performance of renowned global automotive manufacturers</w:t>
      </w:r>
    </w:p>
    <w:p w14:paraId="620A10CF" w14:textId="77777777" w:rsidR="00B66645" w:rsidRPr="00E81035" w:rsidRDefault="00DC5D19" w:rsidP="00E81035">
      <w:pPr>
        <w:pStyle w:val="Normal1"/>
        <w:numPr>
          <w:ilvl w:val="0"/>
          <w:numId w:val="3"/>
        </w:numPr>
        <w:spacing w:after="360" w:line="360" w:lineRule="auto"/>
        <w:jc w:val="both"/>
        <w:rPr>
          <w:rFonts w:ascii="Arial" w:eastAsia="Arial" w:hAnsi="Arial" w:cs="Arial"/>
          <w:sz w:val="24"/>
          <w:szCs w:val="24"/>
          <w:lang w:val="en-GB"/>
        </w:rPr>
      </w:pPr>
      <w:r w:rsidRPr="00E81035">
        <w:rPr>
          <w:rFonts w:ascii="Arial" w:eastAsia="Arial" w:hAnsi="Arial" w:cs="Arial"/>
          <w:sz w:val="24"/>
          <w:szCs w:val="24"/>
          <w:lang w:val="en-GB"/>
        </w:rPr>
        <w:t>To recommend a strategic risk-mitigation framework for automotive companies to prioritize investor sentiment in context to increased energy prices or energy demand.</w:t>
      </w:r>
    </w:p>
    <w:p w14:paraId="3733B722" w14:textId="77777777" w:rsidR="00B66645" w:rsidRPr="00E81035" w:rsidRDefault="00DC5D19" w:rsidP="00E81035">
      <w:pPr>
        <w:pStyle w:val="Heading2"/>
        <w:rPr>
          <w:lang w:val="en-GB"/>
        </w:rPr>
      </w:pPr>
      <w:bookmarkStart w:id="5" w:name="_Toc241069057"/>
      <w:r w:rsidRPr="00E81035">
        <w:rPr>
          <w:lang w:val="en-GB"/>
        </w:rPr>
        <w:t>1.4 Research questions</w:t>
      </w:r>
      <w:bookmarkEnd w:id="5"/>
    </w:p>
    <w:p w14:paraId="56055656" w14:textId="77777777" w:rsidR="00B66645" w:rsidRPr="00E81035" w:rsidRDefault="00DC5D19" w:rsidP="00E81035">
      <w:pPr>
        <w:pStyle w:val="Normal1"/>
        <w:numPr>
          <w:ilvl w:val="0"/>
          <w:numId w:val="7"/>
        </w:numPr>
        <w:spacing w:before="360" w:after="0" w:line="360" w:lineRule="auto"/>
        <w:jc w:val="both"/>
        <w:rPr>
          <w:rFonts w:ascii="Arial" w:eastAsia="Arial" w:hAnsi="Arial" w:cs="Arial"/>
          <w:sz w:val="24"/>
          <w:szCs w:val="24"/>
          <w:lang w:val="en-GB"/>
        </w:rPr>
      </w:pPr>
      <w:r w:rsidRPr="00E81035">
        <w:rPr>
          <w:rFonts w:ascii="Arial" w:eastAsia="Arial" w:hAnsi="Arial" w:cs="Arial"/>
          <w:sz w:val="24"/>
          <w:szCs w:val="24"/>
          <w:lang w:val="en-GB"/>
        </w:rPr>
        <w:t>What factors of disruptive automotive supply chains are affecting the production energy costs and cross-border trade tariffs of global automobile manufacturers?</w:t>
      </w:r>
    </w:p>
    <w:p w14:paraId="25CE09EB" w14:textId="77777777" w:rsidR="00B66645" w:rsidRPr="00E81035" w:rsidRDefault="00DC5D19" w:rsidP="00E81035">
      <w:pPr>
        <w:pStyle w:val="Normal1"/>
        <w:numPr>
          <w:ilvl w:val="0"/>
          <w:numId w:val="7"/>
        </w:numPr>
        <w:spacing w:after="0" w:line="360" w:lineRule="auto"/>
        <w:jc w:val="both"/>
        <w:rPr>
          <w:rFonts w:ascii="Arial" w:eastAsia="Arial" w:hAnsi="Arial" w:cs="Arial"/>
          <w:sz w:val="24"/>
          <w:szCs w:val="24"/>
          <w:lang w:val="en-GB"/>
        </w:rPr>
      </w:pPr>
      <w:r w:rsidRPr="00E81035">
        <w:rPr>
          <w:rFonts w:ascii="Arial" w:eastAsia="Arial" w:hAnsi="Arial" w:cs="Arial"/>
          <w:sz w:val="24"/>
          <w:szCs w:val="24"/>
          <w:lang w:val="en-GB"/>
        </w:rPr>
        <w:t>How are spikes in energy costs related to stock price performance of renowned global automotive manufacturers?</w:t>
      </w:r>
    </w:p>
    <w:p w14:paraId="6C5F4CB1" w14:textId="77777777" w:rsidR="00B66645" w:rsidRPr="00E81035" w:rsidRDefault="00DC5D19" w:rsidP="00E81035">
      <w:pPr>
        <w:pStyle w:val="Normal1"/>
        <w:numPr>
          <w:ilvl w:val="0"/>
          <w:numId w:val="7"/>
        </w:numPr>
        <w:spacing w:after="360" w:line="360" w:lineRule="auto"/>
        <w:jc w:val="both"/>
        <w:rPr>
          <w:rFonts w:ascii="Arial" w:eastAsia="Arial" w:hAnsi="Arial" w:cs="Arial"/>
          <w:sz w:val="24"/>
          <w:szCs w:val="24"/>
          <w:lang w:val="en-GB"/>
        </w:rPr>
      </w:pPr>
      <w:r w:rsidRPr="00E81035">
        <w:rPr>
          <w:rFonts w:ascii="Arial" w:eastAsia="Arial" w:hAnsi="Arial" w:cs="Arial"/>
          <w:sz w:val="24"/>
          <w:szCs w:val="24"/>
          <w:lang w:val="en-GB"/>
        </w:rPr>
        <w:t>What strategic risk-mitigation framework can help automotive companies to better focus on investor sentiment in context to increased energy prices or energy demand?</w:t>
      </w:r>
    </w:p>
    <w:p w14:paraId="1F0E17B7" w14:textId="77777777" w:rsidR="00B66645" w:rsidRPr="00E81035" w:rsidRDefault="00DC5D19" w:rsidP="00E81035">
      <w:pPr>
        <w:pStyle w:val="Heading2"/>
        <w:rPr>
          <w:lang w:val="en-GB"/>
        </w:rPr>
      </w:pPr>
      <w:bookmarkStart w:id="6" w:name="_Toc241069058"/>
      <w:r w:rsidRPr="00E81035">
        <w:rPr>
          <w:lang w:val="en-GB"/>
        </w:rPr>
        <w:t>1.5 Research hypotheses</w:t>
      </w:r>
      <w:bookmarkEnd w:id="6"/>
    </w:p>
    <w:p w14:paraId="7AB0933B"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H1</w:t>
      </w:r>
      <w:r w:rsidRPr="00E81035">
        <w:rPr>
          <w:rFonts w:ascii="Arial" w:eastAsia="Arial" w:hAnsi="Arial" w:cs="Arial"/>
          <w:sz w:val="24"/>
          <w:szCs w:val="24"/>
          <w:lang w:val="en-GB"/>
        </w:rPr>
        <w:t xml:space="preserve">: </w:t>
      </w:r>
      <w:r w:rsidRPr="00E81035">
        <w:rPr>
          <w:rFonts w:ascii="Arial" w:eastAsia="Arial" w:hAnsi="Arial" w:cs="Arial"/>
          <w:i/>
          <w:iCs/>
          <w:sz w:val="24"/>
          <w:szCs w:val="24"/>
          <w:lang w:val="en-GB"/>
        </w:rPr>
        <w:t>An increase in regional geopolitical conflict is significantly associated with more negative investor sentiment toward major global automobile manufacturers</w:t>
      </w:r>
      <w:r w:rsidRPr="00E81035">
        <w:rPr>
          <w:rFonts w:ascii="Arial" w:eastAsia="Arial" w:hAnsi="Arial" w:cs="Arial"/>
          <w:sz w:val="24"/>
          <w:szCs w:val="24"/>
          <w:lang w:val="en-GB"/>
        </w:rPr>
        <w:t>.</w:t>
      </w:r>
    </w:p>
    <w:p w14:paraId="630D30C6" w14:textId="77777777" w:rsidR="00B66645" w:rsidRPr="00E81035" w:rsidRDefault="00DC5D19" w:rsidP="00E81035">
      <w:pPr>
        <w:pStyle w:val="Normal1"/>
        <w:spacing w:before="120" w:after="120" w:line="360" w:lineRule="auto"/>
        <w:jc w:val="both"/>
        <w:rPr>
          <w:rFonts w:ascii="Arial" w:eastAsia="Arial" w:hAnsi="Arial" w:cs="Arial"/>
          <w:i/>
          <w:iCs/>
          <w:sz w:val="24"/>
          <w:szCs w:val="24"/>
          <w:lang w:val="en-GB"/>
        </w:rPr>
      </w:pPr>
      <w:r w:rsidRPr="00E81035">
        <w:rPr>
          <w:rFonts w:ascii="Arial" w:eastAsia="Arial" w:hAnsi="Arial" w:cs="Arial"/>
          <w:b/>
          <w:bCs/>
          <w:sz w:val="24"/>
          <w:szCs w:val="24"/>
          <w:lang w:val="en-GB"/>
        </w:rPr>
        <w:t>H2</w:t>
      </w:r>
      <w:r w:rsidRPr="00E81035">
        <w:rPr>
          <w:rFonts w:ascii="Arial" w:eastAsia="Arial" w:hAnsi="Arial" w:cs="Arial"/>
          <w:sz w:val="24"/>
          <w:szCs w:val="24"/>
          <w:lang w:val="en-GB"/>
        </w:rPr>
        <w:t xml:space="preserve">: </w:t>
      </w:r>
      <w:r w:rsidRPr="00E81035">
        <w:rPr>
          <w:rFonts w:ascii="Arial" w:eastAsia="Arial" w:hAnsi="Arial" w:cs="Arial"/>
          <w:i/>
          <w:iCs/>
          <w:sz w:val="24"/>
          <w:szCs w:val="24"/>
          <w:lang w:val="en-GB"/>
        </w:rPr>
        <w:t>An increase in energy costs is significantly associated with a decline in the share prices of major global automobile manufacturers.</w:t>
      </w:r>
    </w:p>
    <w:p w14:paraId="0C14FCF7" w14:textId="77777777" w:rsidR="00B66645" w:rsidRPr="00E81035" w:rsidRDefault="00DC5D19" w:rsidP="00E81035">
      <w:pPr>
        <w:pStyle w:val="Normal1"/>
        <w:spacing w:before="120" w:after="120" w:line="360" w:lineRule="auto"/>
        <w:jc w:val="both"/>
        <w:rPr>
          <w:rFonts w:ascii="Arial" w:eastAsia="Arial" w:hAnsi="Arial" w:cs="Arial"/>
          <w:i/>
          <w:iCs/>
          <w:sz w:val="24"/>
          <w:szCs w:val="24"/>
          <w:lang w:val="en-GB"/>
        </w:rPr>
      </w:pPr>
      <w:r w:rsidRPr="00E81035">
        <w:rPr>
          <w:rFonts w:ascii="Arial" w:eastAsia="Arial" w:hAnsi="Arial" w:cs="Arial"/>
          <w:b/>
          <w:bCs/>
          <w:sz w:val="24"/>
          <w:szCs w:val="24"/>
          <w:lang w:val="en-GB"/>
        </w:rPr>
        <w:t>H3</w:t>
      </w:r>
      <w:r w:rsidRPr="00E81035">
        <w:rPr>
          <w:rFonts w:ascii="Arial" w:eastAsia="Arial" w:hAnsi="Arial" w:cs="Arial"/>
          <w:sz w:val="24"/>
          <w:szCs w:val="24"/>
          <w:lang w:val="en-GB"/>
        </w:rPr>
        <w:t xml:space="preserve">: </w:t>
      </w:r>
      <w:r w:rsidRPr="00E81035">
        <w:rPr>
          <w:rFonts w:ascii="Arial" w:eastAsia="Arial" w:hAnsi="Arial" w:cs="Arial"/>
          <w:i/>
          <w:iCs/>
          <w:sz w:val="24"/>
          <w:szCs w:val="24"/>
          <w:lang w:val="en-GB"/>
        </w:rPr>
        <w:t>The imposition or increase of trade tariffs is significantly associated with more negative investor sentiment and lower share-price performance among major global automobile manufacturers.</w:t>
      </w:r>
    </w:p>
    <w:p w14:paraId="1C394BD3" w14:textId="77777777" w:rsidR="00B66645" w:rsidRPr="00E81035" w:rsidRDefault="00DC5D19" w:rsidP="00E81035">
      <w:pPr>
        <w:pStyle w:val="Normal1"/>
        <w:spacing w:before="120" w:after="120" w:line="360" w:lineRule="auto"/>
        <w:jc w:val="both"/>
        <w:rPr>
          <w:rFonts w:ascii="Arial" w:eastAsia="Arial" w:hAnsi="Arial" w:cs="Arial"/>
          <w:i/>
          <w:iCs/>
          <w:sz w:val="24"/>
          <w:szCs w:val="24"/>
          <w:lang w:val="en-GB"/>
        </w:rPr>
      </w:pPr>
      <w:r w:rsidRPr="00E81035">
        <w:rPr>
          <w:rFonts w:ascii="Arial" w:eastAsia="Arial" w:hAnsi="Arial" w:cs="Arial"/>
          <w:b/>
          <w:bCs/>
          <w:sz w:val="24"/>
          <w:szCs w:val="24"/>
          <w:lang w:val="en-GB"/>
        </w:rPr>
        <w:t>H4</w:t>
      </w:r>
      <w:r w:rsidRPr="00E81035">
        <w:rPr>
          <w:rFonts w:ascii="Arial" w:eastAsia="Arial" w:hAnsi="Arial" w:cs="Arial"/>
          <w:sz w:val="24"/>
          <w:szCs w:val="24"/>
          <w:lang w:val="en-GB"/>
        </w:rPr>
        <w:t xml:space="preserve">: </w:t>
      </w:r>
      <w:r w:rsidRPr="00E81035">
        <w:rPr>
          <w:rFonts w:ascii="Arial" w:eastAsia="Arial" w:hAnsi="Arial" w:cs="Arial"/>
          <w:i/>
          <w:iCs/>
          <w:sz w:val="24"/>
          <w:szCs w:val="24"/>
          <w:lang w:val="en-GB"/>
        </w:rPr>
        <w:t>Negative investor sentiment is significantly associated with lower share-price performance among major global automobile manufacturers.</w:t>
      </w:r>
    </w:p>
    <w:p w14:paraId="5D1EAB0D" w14:textId="77777777" w:rsidR="00B66645" w:rsidRPr="00E81035" w:rsidRDefault="00DC5D19" w:rsidP="00E81035">
      <w:pPr>
        <w:pStyle w:val="Heading2"/>
        <w:rPr>
          <w:lang w:val="en-GB"/>
        </w:rPr>
      </w:pPr>
      <w:bookmarkStart w:id="7" w:name="_Toc241069059"/>
      <w:r w:rsidRPr="00E81035">
        <w:rPr>
          <w:lang w:val="en-GB"/>
        </w:rPr>
        <w:lastRenderedPageBreak/>
        <w:t>1.6 Significance of the study</w:t>
      </w:r>
      <w:bookmarkEnd w:id="7"/>
    </w:p>
    <w:p w14:paraId="7C9503E9"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cruciality of this research is mainly based on its keen focus on a sector that plays a major role in manufacturing, trade, investment, and even in employment. Automobile companies operate in a highly interconnected context that can be rapidly impacted via any external disruptions (Qamar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2025). Through analysing the collaborative influence of energy costs, regional conflicts, and even trade tariffs, this research provides a wider level of understanding regarding the factors that manage investor behaviour and corporate valuation of companies. In an academic perspective, this particular study is contributing to the existing knowledge base by analysing the external variables in a single framework, which eventually allows it to enhance the understanding of how investor sentiments are often interconnected in macro-economic disruptions with stock-market outcomes. On the other hand, from a managerial perspective, the findings can potentially support automotive companies to identify the areas that need development due to their vulnerabilities, allowing them to create better risk-management strategies. This research may also support the policymakers and industry stakeholders who aim to understand trade policies, regional instability influences, and energy-market developments for major manufacturing sectors.</w:t>
      </w:r>
    </w:p>
    <w:p w14:paraId="7BC3FAF3" w14:textId="77777777" w:rsidR="00B66645" w:rsidRPr="00E81035" w:rsidRDefault="00DC5D19" w:rsidP="00E81035">
      <w:pPr>
        <w:pStyle w:val="Heading2"/>
        <w:rPr>
          <w:lang w:val="en-GB"/>
        </w:rPr>
      </w:pPr>
      <w:bookmarkStart w:id="8" w:name="_Toc241069060"/>
      <w:r w:rsidRPr="00E81035">
        <w:rPr>
          <w:lang w:val="en-GB"/>
        </w:rPr>
        <w:t>1.7 Theoretical frameworks</w:t>
      </w:r>
      <w:bookmarkEnd w:id="8"/>
    </w:p>
    <w:p w14:paraId="287F3F7B"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In terms of theoretical understanding, the behavioural Finance theory for this research is focused on the idea that emotions, expectations, cognitive biases and perceptions can influence investment decisions and behaviours (Padmavathy, 2024). Increase in energy prices, trade-related uncertainties and regional conflicts affect ways in which investors consider future business aspects. Therefore, share prices can change before the actual operational impact of external events becomes prominent. This theoretical perspective is beneficial to understand elation among investor sentiment and stock-market performance in the automotive industry. On the other hand, the Stakeholder Theory provides a supportive understanding through considering how the responsibilities of companies to various stakeholder groups are managed.  This theory focuses on business success that is based on shareholder interest and effective relationships with consumers, investors, suppliers and other relevant entities (Gutterman, 2023). Factors like trade barriers, and regional conflicts </w:t>
      </w:r>
      <w:r w:rsidRPr="00E81035">
        <w:rPr>
          <w:rFonts w:ascii="Arial" w:eastAsia="Arial" w:hAnsi="Arial" w:cs="Arial"/>
          <w:sz w:val="24"/>
          <w:szCs w:val="24"/>
          <w:lang w:val="en-GB"/>
        </w:rPr>
        <w:lastRenderedPageBreak/>
        <w:t>can hinder these groups in a diverse manner, hence automobile manufacturers need to manage the complicated interests and ensure their operational stability in these situations. This theory supports analysing how companies can respond strategically to external pressure and also manage investor trust during uncertainties.</w:t>
      </w:r>
    </w:p>
    <w:p w14:paraId="34B30742" w14:textId="77777777" w:rsidR="00B66645" w:rsidRPr="00E81035" w:rsidRDefault="00DC5D19" w:rsidP="00E81035">
      <w:pPr>
        <w:pStyle w:val="Heading2"/>
        <w:rPr>
          <w:lang w:val="en-GB"/>
        </w:rPr>
      </w:pPr>
      <w:bookmarkStart w:id="9" w:name="_Toc241069061"/>
      <w:r w:rsidRPr="00E81035">
        <w:rPr>
          <w:lang w:val="en-GB"/>
        </w:rPr>
        <w:t>1.8 Methodology overview</w:t>
      </w:r>
      <w:bookmarkEnd w:id="9"/>
    </w:p>
    <w:p w14:paraId="532A43F2"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The study adapted a positivist research philosophy as it focuses on objective relationships among measurable variables, while considering a deductive approach to test the existing theoretical expectations via empirical evidence (Robinson and Bailey-Rodriguez, 2026). The key automobile manufacturers that this study considered to analyse include Volkswagen Group, BMW, Toyota Motor Corporation and Tesla. Aspects like share-price performances, investor sentiment, trade tariffs, energy costs, and regional conflicts are key variables that support the key research aim and are relevant to the research objectives. These chosen methodologies are crucial as they provide proper consistency in research conduct that mainly aim to analyse how external factors are influencing investors behaviour and market outcomes. Hence, the methodology will be crucial to provide in-depth findings related to the research questions and will support the testing of the research hypotheses in this topic area.</w:t>
      </w:r>
    </w:p>
    <w:p w14:paraId="177D7402" w14:textId="77777777" w:rsidR="00B66645" w:rsidRPr="00280003" w:rsidRDefault="00DC5D19" w:rsidP="00E81035">
      <w:pPr>
        <w:pStyle w:val="Heading2"/>
        <w:rPr>
          <w:color w:val="000000" w:themeColor="text1"/>
          <w:lang w:val="en-GB"/>
        </w:rPr>
      </w:pPr>
      <w:bookmarkStart w:id="10" w:name="_Toc241069062"/>
      <w:r w:rsidRPr="00280003">
        <w:rPr>
          <w:color w:val="000000" w:themeColor="text1"/>
          <w:lang w:val="en-GB"/>
        </w:rPr>
        <w:t>1.9 Main findings</w:t>
      </w:r>
      <w:bookmarkEnd w:id="10"/>
    </w:p>
    <w:p w14:paraId="42D82314" w14:textId="48766385" w:rsidR="00B66645" w:rsidRPr="00280003" w:rsidRDefault="00DC5D19" w:rsidP="00E81035">
      <w:pPr>
        <w:pStyle w:val="Normal1"/>
        <w:spacing w:before="120" w:after="120" w:line="360" w:lineRule="auto"/>
        <w:jc w:val="both"/>
        <w:rPr>
          <w:rFonts w:ascii="Arial" w:eastAsia="Arial" w:hAnsi="Arial" w:cs="Arial"/>
          <w:color w:val="000000" w:themeColor="text1"/>
          <w:sz w:val="24"/>
          <w:szCs w:val="24"/>
          <w:lang w:val="en-GB"/>
        </w:rPr>
      </w:pPr>
      <w:r w:rsidRPr="00280003">
        <w:rPr>
          <w:rFonts w:ascii="Arial" w:eastAsia="Arial" w:hAnsi="Arial" w:cs="Arial"/>
          <w:color w:val="000000" w:themeColor="text1"/>
          <w:sz w:val="24"/>
          <w:szCs w:val="24"/>
          <w:lang w:val="en-GB"/>
        </w:rPr>
        <w:t>This dissertation has developed the understanding that global automobile manufacturers are operating in a highly unstable environment that is influenced through external shocks. The descriptive statistics revealed major fluctuations in Brent crude oil prices via average of $74.18 and Geopolitical Risk Index with an average of 122.20. Furthermore, the correlation analysis showed wider consistency in terms of inverse relationships among monthly share-price performance, Brent oil price and even geopolitical risks for Toyota, Tesla, Volkswagen and BMW. Various regression models had major overall results for the manufacturer, though lower R</w:t>
      </w:r>
      <w:r w:rsidR="00E81035" w:rsidRPr="00280003">
        <w:rPr>
          <w:rFonts w:ascii="Arial" w:eastAsia="Arial" w:hAnsi="Arial" w:cs="Arial"/>
          <w:color w:val="000000" w:themeColor="text1"/>
          <w:sz w:val="24"/>
          <w:szCs w:val="24"/>
          <w:lang w:val="en-GB"/>
        </w:rPr>
        <w:t>² values</w:t>
      </w:r>
      <w:r w:rsidRPr="00280003">
        <w:rPr>
          <w:rFonts w:ascii="Arial" w:eastAsia="Arial" w:hAnsi="Arial" w:cs="Arial"/>
          <w:color w:val="000000" w:themeColor="text1"/>
          <w:sz w:val="24"/>
          <w:szCs w:val="24"/>
          <w:lang w:val="en-GB"/>
        </w:rPr>
        <w:t xml:space="preserve"> showcased that external macro variables are smaller contributing forces for monthly share-price variations. Although energy price hikes and geopolitical issues are negatively correlated with the stock performance, missing series for continuous trade tariffs and investor sentiments prevent the direct testing through empirical tests </w:t>
      </w:r>
      <w:r w:rsidRPr="00280003">
        <w:rPr>
          <w:rFonts w:ascii="Arial" w:eastAsia="Arial" w:hAnsi="Arial" w:cs="Arial"/>
          <w:color w:val="000000" w:themeColor="text1"/>
          <w:sz w:val="24"/>
          <w:szCs w:val="24"/>
          <w:lang w:val="en-GB"/>
        </w:rPr>
        <w:lastRenderedPageBreak/>
        <w:t>for these particular hypotheses, developing the perspective of a diverse automotive market valuations.</w:t>
      </w:r>
    </w:p>
    <w:p w14:paraId="78C69280" w14:textId="77777777" w:rsidR="00B66645" w:rsidRPr="00280003" w:rsidRDefault="00DC5D19" w:rsidP="00E81035">
      <w:pPr>
        <w:pStyle w:val="Heading2"/>
        <w:rPr>
          <w:color w:val="000000" w:themeColor="text1"/>
          <w:lang w:val="en-GB"/>
        </w:rPr>
      </w:pPr>
      <w:bookmarkStart w:id="11" w:name="_Toc241069063"/>
      <w:r w:rsidRPr="00280003">
        <w:rPr>
          <w:color w:val="000000" w:themeColor="text1"/>
          <w:lang w:val="en-GB"/>
        </w:rPr>
        <w:t>1.10 Structure of the study</w:t>
      </w:r>
      <w:bookmarkEnd w:id="11"/>
    </w:p>
    <w:p w14:paraId="74EF2957" w14:textId="77777777" w:rsidR="00B66645" w:rsidRPr="00E81035" w:rsidRDefault="00DC5D19" w:rsidP="00E81035">
      <w:pPr>
        <w:pStyle w:val="Normal1"/>
        <w:spacing w:before="120"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This research is mainly conducted through five key chapters, with the first one including an introduction that sheds light on the background of the topic areas, develops understanding of the research problems, provides understanding of the aim, objectives, questions, and hypotheses, built to support the study with theoretical and methodological overview to support the analysis. Chapter 2 is focused on analysing existing relevant research that focuses mainly on regional conflicts, energy costs, investor sentiments, risk management, and trade actors in the automotive sector. Chapter 3 provides an in-depth overview of research methodologies, including data collection, analysis, and ethical considerations, while justifying it. Chapter 4 provides the findings gained through the quantitative analysis and discusses them in relation to research questions and hypotheses, while the final Chapter 5 sheds light on the concluding outcomes, recommendations, implications and potential future directions for similar research.</w:t>
      </w:r>
    </w:p>
    <w:p w14:paraId="1611DDBA" w14:textId="77777777" w:rsidR="00B66645" w:rsidRPr="00280003" w:rsidRDefault="00DC5D19" w:rsidP="00E81035">
      <w:pPr>
        <w:pStyle w:val="Heading2"/>
        <w:rPr>
          <w:color w:val="000000" w:themeColor="text1"/>
          <w:lang w:val="en-GB"/>
        </w:rPr>
      </w:pPr>
      <w:bookmarkStart w:id="12" w:name="_Toc241069064"/>
      <w:r w:rsidRPr="00280003">
        <w:rPr>
          <w:color w:val="000000" w:themeColor="text1"/>
          <w:lang w:val="en-GB"/>
        </w:rPr>
        <w:t>1.11 Summary</w:t>
      </w:r>
      <w:bookmarkEnd w:id="12"/>
    </w:p>
    <w:p w14:paraId="4673EA6F" w14:textId="77777777" w:rsidR="00B66645" w:rsidRPr="00E81035" w:rsidRDefault="00DC5D19" w:rsidP="00E81035">
      <w:pPr>
        <w:pStyle w:val="Normal1"/>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This above chapter has shed light on the background of the study while stating research problems and significance. The development of aim, objectives, questions and hypotheses will support the future in next chapters. The methodological overview and structural analysis provide a solid and clear roadmap for the study to cleanly address the main aim.</w:t>
      </w:r>
    </w:p>
    <w:p w14:paraId="67F57133" w14:textId="77777777" w:rsidR="00B66645" w:rsidRPr="00E81035" w:rsidRDefault="00B66645" w:rsidP="00E81035">
      <w:pPr>
        <w:pStyle w:val="Normal1"/>
        <w:spacing w:line="360" w:lineRule="auto"/>
        <w:rPr>
          <w:rFonts w:ascii="Arial" w:eastAsia="Arial" w:hAnsi="Arial" w:cs="Arial"/>
          <w:b/>
          <w:bCs/>
          <w:color w:val="000000"/>
          <w:sz w:val="28"/>
          <w:szCs w:val="28"/>
          <w:lang w:val="en-GB"/>
        </w:rPr>
      </w:pPr>
    </w:p>
    <w:p w14:paraId="4E04994D" w14:textId="77777777" w:rsidR="00B66645" w:rsidRPr="00E81035" w:rsidRDefault="00DC5D19" w:rsidP="00E81035">
      <w:pPr>
        <w:pStyle w:val="Normal1"/>
        <w:spacing w:line="360" w:lineRule="auto"/>
        <w:rPr>
          <w:rFonts w:ascii="Arial" w:eastAsia="Arial" w:hAnsi="Arial" w:cs="Arial"/>
          <w:b/>
          <w:bCs/>
          <w:color w:val="000000"/>
          <w:sz w:val="28"/>
          <w:szCs w:val="28"/>
          <w:lang w:val="en-GB"/>
        </w:rPr>
      </w:pPr>
      <w:r w:rsidRPr="00E81035">
        <w:rPr>
          <w:rFonts w:ascii="Arial" w:hAnsi="Arial" w:cs="Arial"/>
          <w:lang w:val="en-GB"/>
        </w:rPr>
        <w:br w:type="page"/>
      </w:r>
    </w:p>
    <w:p w14:paraId="217A0EC5" w14:textId="77777777" w:rsidR="00B66645" w:rsidRPr="00E81035" w:rsidRDefault="00DC5D19" w:rsidP="00E81035">
      <w:pPr>
        <w:pStyle w:val="Heading1"/>
        <w:rPr>
          <w:rFonts w:ascii="Arial" w:eastAsia="Arial" w:hAnsi="Arial" w:cs="Arial"/>
          <w:lang w:val="en-GB"/>
        </w:rPr>
      </w:pPr>
      <w:bookmarkStart w:id="13" w:name="_Toc241069065"/>
      <w:r w:rsidRPr="00E81035">
        <w:rPr>
          <w:rFonts w:ascii="Arial" w:eastAsia="Arial" w:hAnsi="Arial" w:cs="Arial"/>
          <w:lang w:val="en-GB"/>
        </w:rPr>
        <w:lastRenderedPageBreak/>
        <w:t>Chapter 2: Literature review</w:t>
      </w:r>
      <w:bookmarkEnd w:id="13"/>
    </w:p>
    <w:p w14:paraId="62954F57" w14:textId="77777777" w:rsidR="00B66645" w:rsidRPr="00E81035" w:rsidRDefault="00DC5D19" w:rsidP="00E81035">
      <w:pPr>
        <w:pStyle w:val="Heading2"/>
        <w:rPr>
          <w:lang w:val="en-GB"/>
        </w:rPr>
      </w:pPr>
      <w:bookmarkStart w:id="14" w:name="_Toc241069066"/>
      <w:r w:rsidRPr="00E81035">
        <w:rPr>
          <w:lang w:val="en-GB"/>
        </w:rPr>
        <w:t>2.1 Introduction</w:t>
      </w:r>
      <w:bookmarkEnd w:id="14"/>
    </w:p>
    <w:p w14:paraId="1511AA27"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The relationship among energy market shifts, trade policy interventions, geopolitical instability, and financial market behaviour has become highly crucial for internal automotive manufacturers. The automotive industry majorly relies on complicated cross-border supply chains, energy-consuming production approaches and access to various export markets which makes it more vulnerable to external disruptions, mainly from economic context (</w:t>
      </w:r>
      <w:r w:rsidRPr="00E81035">
        <w:rPr>
          <w:rFonts w:ascii="Arial" w:eastAsia="Arial" w:hAnsi="Arial" w:cs="Arial"/>
          <w:sz w:val="24"/>
          <w:szCs w:val="24"/>
          <w:highlight w:val="white"/>
          <w:lang w:val="en-GB"/>
        </w:rPr>
        <w:t>Katajamäki, 2024</w:t>
      </w:r>
      <w:r w:rsidRPr="00E81035">
        <w:rPr>
          <w:rFonts w:ascii="Arial" w:eastAsia="Arial" w:hAnsi="Arial" w:cs="Arial"/>
          <w:sz w:val="24"/>
          <w:szCs w:val="24"/>
          <w:lang w:val="en-GB"/>
        </w:rPr>
        <w:t xml:space="preserve">). Various recent disruptions related to regional conflicts, shifting energy prices, and protectionist trade approaches have increased concerns for corporate-level profitability and investor confidence. This chapter thus aims to analyse current available academic and industry datasets on this issue to develop key concepts from them and analyse how external macroeconomic disruptions can impact operational performance, investor sentiments and stock market outcomes in the global automotive sector. </w:t>
      </w:r>
    </w:p>
    <w:p w14:paraId="61B96312" w14:textId="77777777" w:rsidR="00B66645" w:rsidRPr="00E81035" w:rsidRDefault="00DC5D19" w:rsidP="00E81035">
      <w:pPr>
        <w:pStyle w:val="Heading2"/>
        <w:rPr>
          <w:lang w:val="en-GB"/>
        </w:rPr>
      </w:pPr>
      <w:bookmarkStart w:id="15" w:name="_Toc241069067"/>
      <w:r w:rsidRPr="00E81035">
        <w:rPr>
          <w:lang w:val="en-GB"/>
        </w:rPr>
        <w:t>2.2 Regional conflicts, supply chain disruptions and automotive vulnerability</w:t>
      </w:r>
      <w:bookmarkEnd w:id="15"/>
    </w:p>
    <w:p w14:paraId="201A9FA1"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contemporary automotive industry is operating through highly fragmented global value chains that are based on uninterrupted component, raw material, and finished vehicle movements in various regions. This structure has been beneficial for enhancing efficiency through production cost cuts, yet it also increases the risks for international geopolitical disruption exposures. Reports have shed light on increasing geopolitical conflicts like the Iran conflicts, impacting the global automotive supply chains, developing uncertainties for potential future production capabilities and market access (Autocarpro, 2026). In support of this, Kim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xml:space="preserve">. (2025) shed light on the Russia-Ukraine conflict is hindering the perceptions of supply chain resilience in the automotive sector. Ukraine remained a key supplier for wiring harnesses for various European manufacturers, while Russia is a major source of palladium, nickel and other key resources for vehicle production and battery manufacturing. Temporary shortages can force production to slow down in various global production plants, showing how geographically focused suppliers can develop systematic vulnerabilities. These geopolitical disruptions are showing that geopolitical shocks are often not focused only on the conflict area and can have a wider impact on even global companies. Studies also shed light on how investors are raising their analysis </w:t>
      </w:r>
      <w:r w:rsidRPr="00E81035">
        <w:rPr>
          <w:rFonts w:ascii="Arial" w:eastAsia="Arial" w:hAnsi="Arial" w:cs="Arial"/>
          <w:sz w:val="24"/>
          <w:szCs w:val="24"/>
          <w:lang w:val="en-GB"/>
        </w:rPr>
        <w:lastRenderedPageBreak/>
        <w:t>of companies ' geopolitical exposures as part of their corporate risk analysis due to rising geopolitical tensions (Dams and Martin, 2022). This is mainly due to the fact that geopolitical disruptions are challenging to predict compared to normal operational risks, making valuation shifts more critical in case of uncertainties. Financial markets often respond to actual production losses materialisation as investors had anticipated risks and not realised the results.</w:t>
      </w:r>
    </w:p>
    <w:p w14:paraId="386AA128"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On the other hand, the issues based on maritime transport routes also develop risks and concerns like disruptions in the Red Sea in 2023-24 lead to various shopping companies to reroute the vessels in Cape of Good Hope, that resulted in higher transportation costs and increased transit times. As per reports, the Suez Canal handled approximately 22% of global marine container trades with goods like raw materials, manufactured products, and even cars in 2023. Yet, the report also highlighted how recent disruptions have hindered these shipping with Suez and Panama Canal transits facing a drop by 40% in 2024 (unctadorg, 2024). For automotive manufacturing companies who are mainly based on just-in-time inventory management systems, higher delivery schedules can create significant pressure on product planning times.  Therefore, geopolitical events and risks are based on wider disruptions affecting logistics, insurance costs, supplier reliability, and inventory management.</w:t>
      </w:r>
    </w:p>
    <w:p w14:paraId="6DB541D0"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noProof/>
          <w:sz w:val="24"/>
          <w:szCs w:val="24"/>
          <w:lang w:val="en-GB"/>
        </w:rPr>
        <w:lastRenderedPageBreak/>
        <w:drawing>
          <wp:inline distT="0" distB="0" distL="0" distR="0" wp14:anchorId="4A815281" wp14:editId="5E46FD59">
            <wp:extent cx="4743547" cy="4027038"/>
            <wp:effectExtent l="0" t="0" r="0" b="0"/>
            <wp:docPr id="118036283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4743547" cy="4027038"/>
                    </a:xfrm>
                    <a:prstGeom prst="rect">
                      <a:avLst/>
                    </a:prstGeom>
                    <a:ln/>
                  </pic:spPr>
                </pic:pic>
              </a:graphicData>
            </a:graphic>
          </wp:inline>
        </w:drawing>
      </w:r>
    </w:p>
    <w:p w14:paraId="5DAAB0F0" w14:textId="77777777" w:rsidR="00B66645" w:rsidRPr="00E81035" w:rsidRDefault="00DC5D19" w:rsidP="00E81035">
      <w:pPr>
        <w:pStyle w:val="Heading5"/>
        <w:rPr>
          <w:rFonts w:ascii="Arial" w:eastAsia="Arial" w:hAnsi="Arial" w:cs="Arial"/>
          <w:lang w:val="en-GB"/>
        </w:rPr>
      </w:pPr>
      <w:bookmarkStart w:id="16" w:name="_heading=h.km7utlev1j3l" w:colFirst="0" w:colLast="0"/>
      <w:bookmarkStart w:id="17" w:name="_Toc241069039"/>
      <w:bookmarkEnd w:id="16"/>
      <w:r w:rsidRPr="00E81035">
        <w:rPr>
          <w:rFonts w:ascii="Arial" w:eastAsia="Arial" w:hAnsi="Arial" w:cs="Arial"/>
          <w:lang w:val="en-GB"/>
        </w:rPr>
        <w:t>Figure 2.1: transits declining in Suez and Panama Canal</w:t>
      </w:r>
      <w:bookmarkEnd w:id="17"/>
    </w:p>
    <w:p w14:paraId="7852C213"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unctadorg, 2024)</w:t>
      </w:r>
    </w:p>
    <w:p w14:paraId="19EC3968"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Some researchers also debate if major multinational companies have greater resilience compared to smaller competitors. Authors like Polyviou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xml:space="preserve">. (2023) have analysed how diversification of the supplier base reduces vulnerability to these shocks, as companies can efficiently relocate sourcing approaches in regions. While Jamshed and Animashaun (2025) identified how the global value chain often increases pressure in terms of exposure to various regulatory environments and a greater chance to face geopolitical uncertainties. Hence, this mixed perspective is showing that resilience is mainly based on company size and their strategic flexibility especially in supply chain designs. The shift towards electric vehicles has also complicated the geopolitical exposures, especially as battery production is often based on critical materials like lithium, graphite, cobalt, and other rare elements (Jones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2022). Various of these resources are based on limited regions across the globe, developing more focused dependency on them. Therefore, geopolitical tensions are increasing their influence on the traditional and future technological competitiveness of the automotive industry.</w:t>
      </w:r>
    </w:p>
    <w:p w14:paraId="166310D8" w14:textId="77777777" w:rsidR="00B66645" w:rsidRPr="00E81035" w:rsidRDefault="00DC5D19" w:rsidP="00E81035">
      <w:pPr>
        <w:pStyle w:val="Heading2"/>
        <w:rPr>
          <w:lang w:val="en-GB"/>
        </w:rPr>
      </w:pPr>
      <w:bookmarkStart w:id="18" w:name="_Toc241069068"/>
      <w:r w:rsidRPr="00E81035">
        <w:rPr>
          <w:lang w:val="en-GB"/>
        </w:rPr>
        <w:t>2.3 Energy cost shifts and corporate outcomes in the automotive industry</w:t>
      </w:r>
      <w:bookmarkEnd w:id="18"/>
    </w:p>
    <w:p w14:paraId="7189DB93"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Energy costs are another key factor contributing to the automotive manufacturing context as vehicle production needs major natural gas, electricity, industrial heating, logistics, and transportation (Giampieri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xml:space="preserve">., 2020). Thus, shifts in energy prices can also majorly influence operating margins, investment decisions, and future profitability assumptions. Recent sources like Almeida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xml:space="preserve">. (2025) have shown that energy markets are key determinants for company evaluations, especially due to its major connection with the uncertainties of geopolitical shifts. The energy crisis has developed to be a major concern across Europe, especially after the disruptions in natural gas supplies, also validating the claim and highlighting the dynamics (Tausendfreund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2025). Rising energy costs can reduce expected profits, yet the level of the effects is still based on the business model characteristics.</w:t>
      </w:r>
    </w:p>
    <w:p w14:paraId="50B97D94"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noProof/>
          <w:sz w:val="24"/>
          <w:szCs w:val="24"/>
          <w:lang w:val="en-GB"/>
        </w:rPr>
        <w:drawing>
          <wp:inline distT="0" distB="0" distL="0" distR="0" wp14:anchorId="64721B0B" wp14:editId="08845B6D">
            <wp:extent cx="5731510" cy="4172023"/>
            <wp:effectExtent l="0" t="0" r="0" b="0"/>
            <wp:docPr id="118036283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b="5861"/>
                    <a:stretch>
                      <a:fillRect/>
                    </a:stretch>
                  </pic:blipFill>
                  <pic:spPr>
                    <a:xfrm>
                      <a:off x="0" y="0"/>
                      <a:ext cx="5731510" cy="4172023"/>
                    </a:xfrm>
                    <a:prstGeom prst="rect">
                      <a:avLst/>
                    </a:prstGeom>
                    <a:ln/>
                  </pic:spPr>
                </pic:pic>
              </a:graphicData>
            </a:graphic>
          </wp:inline>
        </w:drawing>
      </w:r>
    </w:p>
    <w:p w14:paraId="7713753F" w14:textId="77777777" w:rsidR="00B66645" w:rsidRPr="00E81035" w:rsidRDefault="00DC5D19" w:rsidP="00E81035">
      <w:pPr>
        <w:pStyle w:val="Heading5"/>
        <w:rPr>
          <w:rFonts w:ascii="Arial" w:eastAsia="Arial" w:hAnsi="Arial" w:cs="Arial"/>
          <w:lang w:val="en-GB"/>
        </w:rPr>
      </w:pPr>
      <w:bookmarkStart w:id="19" w:name="_heading=h.r7d68mby9ih5" w:colFirst="0" w:colLast="0"/>
      <w:bookmarkStart w:id="20" w:name="_Toc241069040"/>
      <w:bookmarkEnd w:id="19"/>
      <w:r w:rsidRPr="00E81035">
        <w:rPr>
          <w:rFonts w:ascii="Arial" w:eastAsia="Arial" w:hAnsi="Arial" w:cs="Arial"/>
          <w:lang w:val="en-GB"/>
        </w:rPr>
        <w:t>Figure 2.2: Geopolitical conflicts as a major impacting factor for global economies (Focus on rising energy price)</w:t>
      </w:r>
      <w:bookmarkEnd w:id="20"/>
    </w:p>
    <w:p w14:paraId="4085F3F6"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Mckinsey, 2026)</w:t>
      </w:r>
    </w:p>
    <w:p w14:paraId="6DED0ACB"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Premium manufacturing companies can have major power in terms of pricing shifts, allowing them to consider a great price hike on consumers, while companies in a highly sensitive market can often face major issues in managing margins in energy price shocks. Like, diesel costs raised by $1 per gallon, which transportation companies later pass through at 60 to 80% of the cost increase, these effects are raising logistical and distributional expenses across the global production networks (Hidayat, 2026). This distinction shows that energy shifts can affect companies unevenly at diverse levels. In this case, while electric vehicles reduce petroleum dependency in vehicle operations, their production still requires major energy. Battery manufacturing needs significant electricity consumption, showing how increased power prices can still impact production economics even in the context of a decarbonisation focus.</w:t>
      </w:r>
    </w:p>
    <w:p w14:paraId="39C3F333" w14:textId="77777777" w:rsidR="00B66645" w:rsidRPr="00E81035" w:rsidRDefault="00DC5D19" w:rsidP="00E81035">
      <w:pPr>
        <w:pStyle w:val="Heading2"/>
        <w:rPr>
          <w:lang w:val="en-GB"/>
        </w:rPr>
      </w:pPr>
      <w:bookmarkStart w:id="21" w:name="_Toc241069069"/>
      <w:r w:rsidRPr="00E81035">
        <w:rPr>
          <w:lang w:val="en-GB"/>
        </w:rPr>
        <w:t>2.4 Trade tariffs, protectionism and competitive challenges</w:t>
      </w:r>
      <w:bookmarkEnd w:id="21"/>
    </w:p>
    <w:p w14:paraId="2D55C345"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The concept of trade liberalisation has supported the expansion of global automotive manufacturing through allowing companies to enhance products in various countries (Unctadorg, 2024). This is especially showcased through the rise of car manufacturing in China over the years, highlighting shifts in global trade. However, recent times have showcased a keener focus on industrial policies, economic security, and strategic trade intervention. Thus, tariffs and other trade restrictions have become crucial for consideration especially in corporate and academic decisions.</w:t>
      </w:r>
    </w:p>
    <w:p w14:paraId="4E30FC71"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noProof/>
          <w:sz w:val="24"/>
          <w:szCs w:val="24"/>
          <w:lang w:val="en-GB"/>
        </w:rPr>
        <w:drawing>
          <wp:inline distT="0" distB="0" distL="0" distR="0" wp14:anchorId="58B423B0" wp14:editId="11C9EE88">
            <wp:extent cx="4972731" cy="4553574"/>
            <wp:effectExtent l="0" t="0" r="0" b="0"/>
            <wp:docPr id="118036283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972731" cy="4553574"/>
                    </a:xfrm>
                    <a:prstGeom prst="rect">
                      <a:avLst/>
                    </a:prstGeom>
                    <a:ln/>
                  </pic:spPr>
                </pic:pic>
              </a:graphicData>
            </a:graphic>
          </wp:inline>
        </w:drawing>
      </w:r>
    </w:p>
    <w:p w14:paraId="485154BD" w14:textId="77777777" w:rsidR="00B66645" w:rsidRPr="00E81035" w:rsidRDefault="00DC5D19" w:rsidP="00E81035">
      <w:pPr>
        <w:pStyle w:val="Heading5"/>
        <w:rPr>
          <w:rFonts w:ascii="Arial" w:eastAsia="Arial" w:hAnsi="Arial" w:cs="Arial"/>
          <w:lang w:val="en-GB"/>
        </w:rPr>
      </w:pPr>
      <w:bookmarkStart w:id="22" w:name="_heading=h.yhsdbi2rp80" w:colFirst="0" w:colLast="0"/>
      <w:bookmarkStart w:id="23" w:name="_Toc241069041"/>
      <w:bookmarkEnd w:id="22"/>
      <w:r w:rsidRPr="00E81035">
        <w:rPr>
          <w:rFonts w:ascii="Arial" w:eastAsia="Arial" w:hAnsi="Arial" w:cs="Arial"/>
          <w:lang w:val="en-GB"/>
        </w:rPr>
        <w:t>Figure 2.3: Rise of global vehicle manufacturing in top countries (1999 to 2023)</w:t>
      </w:r>
      <w:bookmarkEnd w:id="23"/>
    </w:p>
    <w:p w14:paraId="732CC0C1"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Mckinsey, 2026)</w:t>
      </w:r>
    </w:p>
    <w:p w14:paraId="16EBB41C"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According to reports, maritime global trade accounts for 90% of global merchandise trading. Yet, recent geopolitical shifts and concerns are rising issues and disrupting the flow of major trade corridors resulting in delays and rising costs (Unctad, 2025). Automobile production is mainly dependent on international trade as the components often are gained through national borders before assembling them. Therefore, tariffs not only impact the cost of finished vehicles but also the economics of goods and supplier relations. As per the findings of Lechowski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(2025), the automotive sector is among the sectors which are more impacted through sensitive changes in trade policies. Recent tensions among major economic powers have increased concerns for market fragmentation, reduced efficiency and increased costs of compliance. According to Jackson (2025), changes in tariffs can develop uncertainties even in the future, which is beyond their current financial impact, mainly as companies face issues to predict future regulatory conditions. This creates issues for investors as they also face the uncertainties related to investment planning and long-term decision-making.</w:t>
      </w:r>
    </w:p>
    <w:p w14:paraId="6B6963B8"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noProof/>
          <w:sz w:val="24"/>
          <w:szCs w:val="24"/>
          <w:lang w:val="en-GB"/>
        </w:rPr>
        <w:drawing>
          <wp:inline distT="0" distB="0" distL="0" distR="0" wp14:anchorId="0AD097D9" wp14:editId="7F5E1B66">
            <wp:extent cx="5458333" cy="3676992"/>
            <wp:effectExtent l="0" t="0" r="0" b="0"/>
            <wp:docPr id="11803628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b="6537"/>
                    <a:stretch>
                      <a:fillRect/>
                    </a:stretch>
                  </pic:blipFill>
                  <pic:spPr>
                    <a:xfrm>
                      <a:off x="0" y="0"/>
                      <a:ext cx="5458333" cy="3676992"/>
                    </a:xfrm>
                    <a:prstGeom prst="rect">
                      <a:avLst/>
                    </a:prstGeom>
                    <a:ln/>
                  </pic:spPr>
                </pic:pic>
              </a:graphicData>
            </a:graphic>
          </wp:inline>
        </w:drawing>
      </w:r>
    </w:p>
    <w:p w14:paraId="452389F9" w14:textId="77777777" w:rsidR="00B66645" w:rsidRPr="00E81035" w:rsidRDefault="00DC5D19" w:rsidP="00E81035">
      <w:pPr>
        <w:pStyle w:val="Heading5"/>
        <w:rPr>
          <w:rFonts w:ascii="Arial" w:eastAsia="Arial" w:hAnsi="Arial" w:cs="Arial"/>
          <w:lang w:val="en-GB"/>
        </w:rPr>
      </w:pPr>
      <w:bookmarkStart w:id="24" w:name="_heading=h.l7doz4l0bt4" w:colFirst="0" w:colLast="0"/>
      <w:bookmarkStart w:id="25" w:name="_Toc241069042"/>
      <w:bookmarkEnd w:id="24"/>
      <w:r w:rsidRPr="00E81035">
        <w:rPr>
          <w:rFonts w:ascii="Arial" w:eastAsia="Arial" w:hAnsi="Arial" w:cs="Arial"/>
          <w:lang w:val="en-GB"/>
        </w:rPr>
        <w:t>Figure 2.4: Rise of marine trade cargo rerouting</w:t>
      </w:r>
      <w:bookmarkEnd w:id="25"/>
    </w:p>
    <w:p w14:paraId="7F70E04F"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Unctad, 2025)</w:t>
      </w:r>
    </w:p>
    <w:p w14:paraId="285A2226"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Furthermore, the rise of domestic manufacturing in various regions is also raising a controversial overview in this context. For example, a similar approach through the Production Linked Incentive Scheme for automobiles in India is focused on encouraging technological development and enhancing domestic manufacturing capabilities (Pibgovin, 2026). While these approaches seem to enhance national competitiveness, there are also understandings made on how excess protectionist policies for domestic manufacturing can increase costs and reduce efficiency (Statestreet, 2025). These contrasting analyses show the ongoing debate about the balance of global integration and economic security. This is especially critical for automotive manufacturers as they face complicated issues as production networks are often designed for cost optimisation. Therefore, if tariffs are imposed rapidly, it can be uncertain for companies, and force them to change their supply chain designs, consider excess costs, and relocate the production facilities. In the contemporary time, the relation between trade policies and shift to electric vehicles is another key consideration, especially as governments often consider critical minerals, battery technologies and semiconductor productions as strategic sectors (Kim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2025).  Thus, trade policies have become highly related to industrial development objectives, resulting in a trend that has developed increased uncertainties, as regulatory frameworks can rapidly shift as per political and geopolitical considerations. Investors often consider these tariff-based developments to be signs of future operational risks. Studies like the one by Wengerek and Uhde (2022) have shed light on the fact that there are often negative responses from investing entities in relation to developments involving trade restrictions, especially if the company is related to the affected markets.</w:t>
      </w:r>
    </w:p>
    <w:p w14:paraId="24DCD191" w14:textId="77777777" w:rsidR="00B66645" w:rsidRPr="00E81035" w:rsidRDefault="00DC5D19" w:rsidP="00E81035">
      <w:pPr>
        <w:pStyle w:val="Heading2"/>
        <w:rPr>
          <w:lang w:val="en-GB"/>
        </w:rPr>
      </w:pPr>
      <w:bookmarkStart w:id="26" w:name="_Toc241069070"/>
      <w:r w:rsidRPr="00E81035">
        <w:rPr>
          <w:lang w:val="en-GB"/>
        </w:rPr>
        <w:t>2.5 Investor sentiments and analysis of share price responses</w:t>
      </w:r>
      <w:bookmarkEnd w:id="26"/>
    </w:p>
    <w:p w14:paraId="46605F46"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Investor sentiment is a key factor in the current research as market outcomes often differ from predictions based on only economic aspects. Traditional valuation models often focus on cash flows, growth expectations, and earnings. Yet the study by Kim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xml:space="preserve">. (2025) has shown how there is a rise of consideration of psychological factors influencing investment decisions. In the automotive industry, various outside shocks are related to conflicts, energy shifts and trade policies that can also impact investor sentiments before considering measurable financial outcomes. In relation to behavioural finance analysis, investors often base their decisions on expectations and perceived risks while analysing potential prospects (Almansour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xml:space="preserve">., 2025). Hence, market reactions in relation to geopolitical developments often can occur rapidly. Information like military escalations, supply chain issues, and trade restrictions can lead to reanalysis of corporate risk profiling. The concept of uncertainty is a key market variable influencing various factors. According to Szczygielski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(2025), investors often demand higher risk premiums in times of geopolitical instability and economic uncertain times. This trend can contribute to share price declines independently of changes in current financial performance. The automotive sector is mainly vulnerable in this context as it is mainly based on global production systems, consumer demand, and long-term capital commitments. Based on statistical analysis, investor reaction can be crucial for companies with major international presence, like China, which represents nearly 25.4% of BMW Group’s vehicle sales, and the US, is representing 17%, showing how geopolitical tensions affecting both markets can materially influence potential future earnings expectations (Statista, 2025).</w:t>
      </w:r>
    </w:p>
    <w:p w14:paraId="7A33D1B9"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noProof/>
          <w:sz w:val="24"/>
          <w:szCs w:val="24"/>
          <w:lang w:val="en-GB"/>
        </w:rPr>
        <w:drawing>
          <wp:inline distT="0" distB="0" distL="0" distR="0" wp14:anchorId="584E0167" wp14:editId="4398B53E">
            <wp:extent cx="5731510" cy="3585093"/>
            <wp:effectExtent l="0" t="0" r="0" b="0"/>
            <wp:docPr id="118036284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510" cy="3585093"/>
                    </a:xfrm>
                    <a:prstGeom prst="rect">
                      <a:avLst/>
                    </a:prstGeom>
                    <a:ln/>
                  </pic:spPr>
                </pic:pic>
              </a:graphicData>
            </a:graphic>
          </wp:inline>
        </w:drawing>
      </w:r>
    </w:p>
    <w:p w14:paraId="3101A97C" w14:textId="77777777" w:rsidR="00B66645" w:rsidRPr="00E81035" w:rsidRDefault="00DC5D19" w:rsidP="00E81035">
      <w:pPr>
        <w:pStyle w:val="Heading5"/>
        <w:rPr>
          <w:rFonts w:ascii="Arial" w:eastAsia="Arial" w:hAnsi="Arial" w:cs="Arial"/>
          <w:lang w:val="en-GB"/>
        </w:rPr>
      </w:pPr>
      <w:bookmarkStart w:id="27" w:name="_heading=h.8zf4ktskj9qg" w:colFirst="0" w:colLast="0"/>
      <w:bookmarkStart w:id="28" w:name="_Toc241069043"/>
      <w:bookmarkEnd w:id="27"/>
      <w:r w:rsidRPr="00E81035">
        <w:rPr>
          <w:rFonts w:ascii="Arial" w:eastAsia="Arial" w:hAnsi="Arial" w:cs="Arial"/>
          <w:lang w:val="en-GB"/>
        </w:rPr>
        <w:t>Figure 2.5: Global BMW Group’s automobile sales (2025)</w:t>
      </w:r>
      <w:bookmarkEnd w:id="28"/>
    </w:p>
    <w:p w14:paraId="27CFB684"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Statista, 2025)</w:t>
      </w:r>
    </w:p>
    <w:p w14:paraId="6699AFD5"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In case of stock market volatility, there can be effective reactions in higher uncertainty times. According to Hochstein (2026), investors often re-price assets in case geopolitical tensions are developing risks for wider economic outcomes, like energy supply disruptions or strict financial conditions. In these cases, the rise of uncertainty can encourage investors to shift capital towards sectors considered being more resilient, reducing demand for shares related to cyclical industries, like automobile manufacturing. Digital communication technologies also shifted how sentiment dynamics work, especially as information rapidly spreads through financial news platforms, online investment communities and social media channels. This results in investor perspective changes in very little time at a rapid speed, increasing the fluctuations in investments in share markets (Gupta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2025).  Although these increase market sensitivity to geopolitical changes, narratives can develop rapidly and influence expectations at a wider scale.</w:t>
      </w:r>
    </w:p>
    <w:p w14:paraId="30FB5BF7" w14:textId="77777777" w:rsidR="00B66645" w:rsidRPr="00E81035" w:rsidRDefault="00DC5D19" w:rsidP="00E81035">
      <w:pPr>
        <w:pStyle w:val="Heading2"/>
        <w:rPr>
          <w:lang w:val="en-GB"/>
        </w:rPr>
      </w:pPr>
      <w:bookmarkStart w:id="29" w:name="_Toc241069071"/>
      <w:r w:rsidRPr="00E81035">
        <w:rPr>
          <w:lang w:val="en-GB"/>
        </w:rPr>
        <w:t>2.6 Strategic response and risk-management approaches</w:t>
      </w:r>
      <w:bookmarkEnd w:id="29"/>
    </w:p>
    <w:p w14:paraId="3603E78D"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The focus on strategic outcomes in relation to mitigating the effects of geopolitical and economic disruptions is also crucial to consider. Especially for automotive manufacturing, resilience is a key source of competitive advantage through managing risk and ensuring operational efficiency for greater investor confidences (Tarannum and Zghair, 2024). One of the key approaches is supply chain diversification, in which companies focus on various sourcing arrangement management, contrasting traditional single supplier reliance. Diversification ensures to increase flexibility in disruptions through reducing reliance on a single supplier group (</w:t>
      </w:r>
      <w:r w:rsidRPr="00E81035">
        <w:rPr>
          <w:rFonts w:ascii="Arial" w:eastAsia="Arial" w:hAnsi="Arial" w:cs="Arial"/>
          <w:sz w:val="24"/>
          <w:szCs w:val="24"/>
          <w:highlight w:val="white"/>
          <w:lang w:val="en-GB"/>
        </w:rPr>
        <w:t>Chowdhury, 2025</w:t>
      </w:r>
      <w:r w:rsidRPr="00E81035">
        <w:rPr>
          <w:rFonts w:ascii="Arial" w:eastAsia="Arial" w:hAnsi="Arial" w:cs="Arial"/>
          <w:sz w:val="24"/>
          <w:szCs w:val="24"/>
          <w:lang w:val="en-GB"/>
        </w:rPr>
        <w:t>).  The concept of sustainability consideration in risk management is also crucial for companies, as environmental, social, and governance-related approaches can be integrated in wider resilience approaches, which can eventually align with investor demands with increased sustainability in long-term organisational performance quality. Digital technologies are also identified as enabling forces of organisational resilience. Aspects like advanced analytics, AI, real-time supply chain monitoring systems can enhance visibility in complicated chains.</w:t>
      </w:r>
    </w:p>
    <w:p w14:paraId="4ED6D760"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Enhanced information flow allows companies to identify vulnerabilities at an early stage and respond accordingly, properly utilising the benefits of end-to-end visibility (Ivanov, 2021). Corporate communication is also crucial in this case, as it can determine investor confidence. With support of transparency in disclosures of risk aspects, and contingency plans, companies can reduce excess uncertainties in market disruptions. Through managing transparency, companies can also gain the trust of investors, showing their preparedness for uncertainty management. Nearshoring and regionalisation are also key aspects considered in these situations. Studies have shown how companies are re-managing their dispersed production models in favourable local networks that are closer to major consumer markets, showing nearshoring and regionalisation approaches (Martínez, 2026). Although reshoring is still not a trend, regional production factories are a highly considered approach for balancing resilience with efficiency. It further showed that investors often interpret these initiatives as evidence for proactive risk management. Thus, it has been analysed that these studies are showing that effective risk mitigation is not just limited to operational adjustments as successful adjustments also include energy management, technology innovations, transparent communication, and even adaptability. These understandings have revealed how companies can manage in terms of uncertainties and how automotive manufacturers can enhance investor confidence in times of geopolitical instability and energy market shifts.</w:t>
      </w:r>
    </w:p>
    <w:p w14:paraId="23115ED6" w14:textId="77777777" w:rsidR="00B66645" w:rsidRPr="00E81035" w:rsidRDefault="00DC5D19" w:rsidP="00E81035">
      <w:pPr>
        <w:pStyle w:val="Heading2"/>
        <w:rPr>
          <w:lang w:val="en-GB"/>
        </w:rPr>
      </w:pPr>
      <w:bookmarkStart w:id="30" w:name="_Toc241069072"/>
      <w:r w:rsidRPr="00E81035">
        <w:rPr>
          <w:lang w:val="en-GB"/>
        </w:rPr>
        <w:t>2.7 Theoretical frameworks supporting the study</w:t>
      </w:r>
      <w:bookmarkEnd w:id="30"/>
    </w:p>
    <w:p w14:paraId="6C6FECDD"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The study is supported through two complementary theoretical perspectives, including the Behavioural Finance Theory and the stakeholder theory.</w:t>
      </w:r>
    </w:p>
    <w:p w14:paraId="1CDED22C"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noProof/>
          <w:sz w:val="24"/>
          <w:szCs w:val="24"/>
          <w:lang w:val="en-GB"/>
        </w:rPr>
        <w:drawing>
          <wp:inline distT="114300" distB="114300" distL="114300" distR="114300" wp14:anchorId="546DE9C8" wp14:editId="17AE8AD4">
            <wp:extent cx="4473395" cy="2669735"/>
            <wp:effectExtent l="0" t="0" r="0" b="0"/>
            <wp:docPr id="118036283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473395" cy="2669735"/>
                    </a:xfrm>
                    <a:prstGeom prst="rect">
                      <a:avLst/>
                    </a:prstGeom>
                    <a:ln/>
                  </pic:spPr>
                </pic:pic>
              </a:graphicData>
            </a:graphic>
          </wp:inline>
        </w:drawing>
      </w:r>
    </w:p>
    <w:p w14:paraId="2B31AD70" w14:textId="77777777" w:rsidR="00B66645" w:rsidRPr="00E81035" w:rsidRDefault="00DC5D19" w:rsidP="00E81035">
      <w:pPr>
        <w:pStyle w:val="Heading5"/>
        <w:rPr>
          <w:rFonts w:ascii="Arial" w:eastAsia="Arial" w:hAnsi="Arial" w:cs="Arial"/>
          <w:lang w:val="en-GB"/>
        </w:rPr>
      </w:pPr>
      <w:bookmarkStart w:id="31" w:name="_heading=h.6g6ccix1tpmc" w:colFirst="0" w:colLast="0"/>
      <w:bookmarkStart w:id="32" w:name="_Toc241069044"/>
      <w:bookmarkEnd w:id="31"/>
      <w:r w:rsidRPr="00E81035">
        <w:rPr>
          <w:rFonts w:ascii="Arial" w:eastAsia="Arial" w:hAnsi="Arial" w:cs="Arial"/>
          <w:lang w:val="en-GB"/>
        </w:rPr>
        <w:t>Figure 2.6: Key differences in Behavioural Finance compared to traditional approaches</w:t>
      </w:r>
      <w:bookmarkEnd w:id="32"/>
    </w:p>
    <w:p w14:paraId="2BD77828"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Inspired by the ideas of Liu, 2022)</w:t>
      </w:r>
    </w:p>
    <w:p w14:paraId="0429618A"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The Behavioural Finance Theory contrasts with the traditional approach of the fact that investors are not always making rational decisions based on available financial data. This theory is mainly based on the fact that psychological factors, emotions, perceptions and cognitive biases can also majorly influence investment decisions (Padmavathy, 2024). In situations like geopolitical conflicts, rising energy costs, and higher trade tensions, as identified in the study, investors can respond to wider uncertainties related to future results, while also focusing on measurable financial outcomes.  On that note, the stock market reactions can exceed the actual level of operational impact faced through companies. This theoretical perspective is especially relevant in relation to the present study as investor sentiments are a key aspect through which regional conflicts, trade barriers and energy price shifts can influence automotive share prices. Thus, the theory supports in analysing why inadequate geopolitical news, disruptions of the supply chain, or rising costs of production can influence rapid changes in market valuations even before major changes.</w:t>
      </w:r>
    </w:p>
    <w:p w14:paraId="428F97CA"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noProof/>
          <w:sz w:val="24"/>
          <w:szCs w:val="24"/>
          <w:lang w:val="en-GB"/>
        </w:rPr>
        <w:drawing>
          <wp:inline distT="114300" distB="114300" distL="114300" distR="114300" wp14:anchorId="1E10B372" wp14:editId="01C0DA62">
            <wp:extent cx="5731200" cy="3416300"/>
            <wp:effectExtent l="0" t="0" r="0" b="0"/>
            <wp:docPr id="118036284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731200" cy="3416300"/>
                    </a:xfrm>
                    <a:prstGeom prst="rect">
                      <a:avLst/>
                    </a:prstGeom>
                    <a:ln/>
                  </pic:spPr>
                </pic:pic>
              </a:graphicData>
            </a:graphic>
          </wp:inline>
        </w:drawing>
      </w:r>
    </w:p>
    <w:p w14:paraId="19BF041D" w14:textId="77777777" w:rsidR="00B66645" w:rsidRPr="00E81035" w:rsidRDefault="00DC5D19" w:rsidP="00E81035">
      <w:pPr>
        <w:pStyle w:val="Heading5"/>
        <w:rPr>
          <w:rFonts w:ascii="Arial" w:eastAsia="Arial" w:hAnsi="Arial" w:cs="Arial"/>
          <w:lang w:val="en-GB"/>
        </w:rPr>
      </w:pPr>
      <w:bookmarkStart w:id="33" w:name="_heading=h.mxawzrlrli9h" w:colFirst="0" w:colLast="0"/>
      <w:bookmarkStart w:id="34" w:name="_Toc241069045"/>
      <w:bookmarkEnd w:id="33"/>
      <w:r w:rsidRPr="00E81035">
        <w:rPr>
          <w:rFonts w:ascii="Arial" w:eastAsia="Arial" w:hAnsi="Arial" w:cs="Arial"/>
          <w:lang w:val="en-GB"/>
        </w:rPr>
        <w:t>Figure 2.7: Stakeholder theory</w:t>
      </w:r>
      <w:bookmarkEnd w:id="34"/>
    </w:p>
    <w:p w14:paraId="500D9D4F" w14:textId="77777777" w:rsidR="00B66645" w:rsidRPr="00E81035" w:rsidRDefault="00DC5D19" w:rsidP="00E81035">
      <w:pPr>
        <w:pStyle w:val="Normal1"/>
        <w:pBdr>
          <w:top w:val="nil"/>
          <w:left w:val="nil"/>
          <w:bottom w:val="nil"/>
          <w:right w:val="nil"/>
          <w:between w:val="nil"/>
        </w:pBdr>
        <w:spacing w:after="12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Gajendrakar, 2025)</w:t>
      </w:r>
    </w:p>
    <w:p w14:paraId="3558B232"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On the other hand, the Stakeholder theory is based on another key perspective for this research to understand how automotive manufacturers are responding to external risks. As per the theory, organisational success is based on effective management of relationships with various stakeholder groups and not just focusing on shareholder interests (Freudenreich </w:t>
      </w:r>
      <w:r w:rsidRPr="00E81035">
        <w:rPr>
          <w:rFonts w:ascii="Arial" w:eastAsia="Arial" w:hAnsi="Arial" w:cs="Arial"/>
          <w:i/>
          <w:iCs/>
          <w:sz w:val="24"/>
          <w:szCs w:val="24"/>
          <w:lang w:val="en-GB"/>
        </w:rPr>
        <w:t>et al</w:t>
      </w:r>
      <w:r w:rsidRPr="00E81035">
        <w:rPr>
          <w:rFonts w:ascii="Arial" w:eastAsia="Arial" w:hAnsi="Arial" w:cs="Arial"/>
          <w:sz w:val="24"/>
          <w:szCs w:val="24"/>
          <w:lang w:val="en-GB"/>
        </w:rPr>
        <w:t>., 2020). The stakeholders in this context are investors, suppliers, governments, consumers and others whose interests should be managed by automotive companies in this geopolitical instability and economic shifts situation. Various external shocks like rising costs can majorly hinder these stakeholder groups developing pressure on companies. Collaboratively, these above-discussed theories provided an in-depth understanding for this research. While Behavioural Finance Theory sheds light on how investors analyse and respond to external shocks, the Stakeholder Theory focuses on how companies can strategically respond to these disruptions.</w:t>
      </w:r>
    </w:p>
    <w:p w14:paraId="26B9017B" w14:textId="77777777" w:rsidR="00B66645" w:rsidRPr="00E81035" w:rsidRDefault="00DC5D19" w:rsidP="00E81035">
      <w:pPr>
        <w:pStyle w:val="Heading2"/>
        <w:rPr>
          <w:lang w:val="en-GB"/>
        </w:rPr>
      </w:pPr>
      <w:bookmarkStart w:id="35" w:name="_Toc241069073"/>
      <w:r w:rsidRPr="00E81035">
        <w:rPr>
          <w:lang w:val="en-GB"/>
        </w:rPr>
        <w:t>2.8 Literature gap</w:t>
      </w:r>
      <w:bookmarkEnd w:id="35"/>
    </w:p>
    <w:p w14:paraId="227A92F1"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Existing literature provides major evidence for individual effects of geopolitical instability, trade barriers and energy price shifts in financial markets. Yet, the majority of them are analysing these factors in an independent manner and not combining them in terms of their impact on investor sentiment and stock price performance. Furthermore, a major proportion of research focuses on wider market contexts, including energy companies or national economies, with a limited focus on globally integrated automobile manufacturers. The automotive sector has unique characteristics, including large international supply chains, an energy-focused production process and a strong cross-border trade basis, making the findings of other industries not generalizable for this context. Investor sentiment is often considered a crucial transmission approach; very little studies have shown its role in linking geopolitical shocks, tariff developments and energy costs in relation to automotive share price shifts. Thus, to effectively close these research gaps, this study aims to analyse how these interconnected external aspects can influence investor behaviour and market performance in major global automobile manufacturing companies.</w:t>
      </w:r>
    </w:p>
    <w:p w14:paraId="5363F76C"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b/>
          <w:bCs/>
          <w:i/>
          <w:iCs/>
          <w:sz w:val="24"/>
          <w:szCs w:val="24"/>
          <w:lang w:val="en-GB"/>
        </w:rPr>
      </w:pPr>
      <w:r w:rsidRPr="00E81035">
        <w:rPr>
          <w:rFonts w:ascii="Arial" w:eastAsia="Arial" w:hAnsi="Arial" w:cs="Arial"/>
          <w:b/>
          <w:bCs/>
          <w:i/>
          <w:iCs/>
          <w:sz w:val="24"/>
          <w:szCs w:val="24"/>
          <w:lang w:val="en-GB"/>
        </w:rPr>
        <w:t>Research questions</w:t>
      </w:r>
    </w:p>
    <w:p w14:paraId="3D17DC33" w14:textId="77777777" w:rsidR="00B66645" w:rsidRPr="00E81035" w:rsidRDefault="00DC5D19" w:rsidP="00E81035">
      <w:pPr>
        <w:pStyle w:val="Normal1"/>
        <w:numPr>
          <w:ilvl w:val="0"/>
          <w:numId w:val="1"/>
        </w:numPr>
        <w:pBdr>
          <w:top w:val="nil"/>
          <w:left w:val="nil"/>
          <w:bottom w:val="nil"/>
          <w:right w:val="nil"/>
          <w:between w:val="nil"/>
        </w:pBdr>
        <w:spacing w:after="0" w:line="360" w:lineRule="auto"/>
        <w:jc w:val="both"/>
        <w:rPr>
          <w:rFonts w:ascii="Arial" w:eastAsia="Arial" w:hAnsi="Arial" w:cs="Arial"/>
          <w:sz w:val="24"/>
          <w:szCs w:val="24"/>
          <w:lang w:val="en-GB"/>
        </w:rPr>
      </w:pPr>
      <w:r w:rsidRPr="00E81035">
        <w:rPr>
          <w:rFonts w:ascii="Arial" w:eastAsia="Arial" w:hAnsi="Arial" w:cs="Arial"/>
          <w:sz w:val="24"/>
          <w:szCs w:val="24"/>
          <w:lang w:val="en-GB"/>
        </w:rPr>
        <w:t>What factors of disruptive automotive supply chains are affecting the production energy costs and cross-border trade tariffs of global automobile manufacturers?</w:t>
      </w:r>
    </w:p>
    <w:p w14:paraId="576774EE" w14:textId="77777777" w:rsidR="00B66645" w:rsidRPr="00E81035" w:rsidRDefault="00DC5D19" w:rsidP="00E81035">
      <w:pPr>
        <w:pStyle w:val="Normal1"/>
        <w:numPr>
          <w:ilvl w:val="0"/>
          <w:numId w:val="1"/>
        </w:numPr>
        <w:pBdr>
          <w:top w:val="nil"/>
          <w:left w:val="nil"/>
          <w:bottom w:val="nil"/>
          <w:right w:val="nil"/>
          <w:between w:val="nil"/>
        </w:pBdr>
        <w:spacing w:after="0" w:line="360" w:lineRule="auto"/>
        <w:jc w:val="both"/>
        <w:rPr>
          <w:rFonts w:ascii="Arial" w:eastAsia="Arial" w:hAnsi="Arial" w:cs="Arial"/>
          <w:sz w:val="24"/>
          <w:szCs w:val="24"/>
          <w:lang w:val="en-GB"/>
        </w:rPr>
      </w:pPr>
      <w:r w:rsidRPr="00E81035">
        <w:rPr>
          <w:rFonts w:ascii="Arial" w:eastAsia="Arial" w:hAnsi="Arial" w:cs="Arial"/>
          <w:sz w:val="24"/>
          <w:szCs w:val="24"/>
          <w:lang w:val="en-GB"/>
        </w:rPr>
        <w:t>How are spikes in energy costs related to stock price performance of renowned global automotive manufacturers?</w:t>
      </w:r>
    </w:p>
    <w:p w14:paraId="36FDB796" w14:textId="77777777" w:rsidR="00B66645" w:rsidRPr="00E81035" w:rsidRDefault="00DC5D19" w:rsidP="00E81035">
      <w:pPr>
        <w:pStyle w:val="Normal1"/>
        <w:numPr>
          <w:ilvl w:val="0"/>
          <w:numId w:val="1"/>
        </w:numPr>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What strategic risk-mitigation framework can help automotive companies to better focus on investor sentiment in context to increased energy prices or energy demand?</w:t>
      </w:r>
    </w:p>
    <w:p w14:paraId="3E78C943"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b/>
          <w:bCs/>
          <w:i/>
          <w:iCs/>
          <w:sz w:val="24"/>
          <w:szCs w:val="24"/>
          <w:lang w:val="en-GB"/>
        </w:rPr>
      </w:pPr>
      <w:r w:rsidRPr="00E81035">
        <w:rPr>
          <w:rFonts w:ascii="Arial" w:eastAsia="Arial" w:hAnsi="Arial" w:cs="Arial"/>
          <w:b/>
          <w:bCs/>
          <w:i/>
          <w:iCs/>
          <w:sz w:val="24"/>
          <w:szCs w:val="24"/>
          <w:lang w:val="en-GB"/>
        </w:rPr>
        <w:t>Hypothesis</w:t>
      </w:r>
    </w:p>
    <w:p w14:paraId="3ACDEC07"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H1:</w:t>
      </w:r>
      <w:r w:rsidRPr="00E81035">
        <w:rPr>
          <w:rFonts w:ascii="Arial" w:eastAsia="Arial" w:hAnsi="Arial" w:cs="Arial"/>
          <w:sz w:val="24"/>
          <w:szCs w:val="24"/>
          <w:lang w:val="en-GB"/>
        </w:rPr>
        <w:t xml:space="preserve"> An increase in regional geopolitical conflict is significantly associated with more negative investor sentiment toward major global automobile manufacturers.</w:t>
      </w:r>
    </w:p>
    <w:p w14:paraId="08E49679"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H2:</w:t>
      </w:r>
      <w:r w:rsidRPr="00E81035">
        <w:rPr>
          <w:rFonts w:ascii="Arial" w:eastAsia="Arial" w:hAnsi="Arial" w:cs="Arial"/>
          <w:sz w:val="24"/>
          <w:szCs w:val="24"/>
          <w:lang w:val="en-GB"/>
        </w:rPr>
        <w:t xml:space="preserve"> An increase in energy costs is significantly associated with a decline in the share prices of major global automobile manufacturers.</w:t>
      </w:r>
    </w:p>
    <w:p w14:paraId="446D4FD6"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H3:</w:t>
      </w:r>
      <w:r w:rsidRPr="00E81035">
        <w:rPr>
          <w:rFonts w:ascii="Arial" w:eastAsia="Arial" w:hAnsi="Arial" w:cs="Arial"/>
          <w:sz w:val="24"/>
          <w:szCs w:val="24"/>
          <w:lang w:val="en-GB"/>
        </w:rPr>
        <w:t xml:space="preserve"> The imposition or increase of trade tariffs is significantly associated with more negative investor sentiment and lower share-price performance among major global automobile manufacturers.</w:t>
      </w:r>
    </w:p>
    <w:p w14:paraId="309CA134"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H4:</w:t>
      </w:r>
      <w:r w:rsidRPr="00E81035">
        <w:rPr>
          <w:rFonts w:ascii="Arial" w:eastAsia="Arial" w:hAnsi="Arial" w:cs="Arial"/>
          <w:sz w:val="24"/>
          <w:szCs w:val="24"/>
          <w:lang w:val="en-GB"/>
        </w:rPr>
        <w:t xml:space="preserve"> Negative investor sentiment is significantly associated with lower share-price performance among major global automobile manufacturers.</w:t>
      </w:r>
    </w:p>
    <w:p w14:paraId="03E12747" w14:textId="77777777" w:rsidR="00B66645" w:rsidRPr="00E81035" w:rsidRDefault="00DC5D19" w:rsidP="00E81035">
      <w:pPr>
        <w:pStyle w:val="Heading2"/>
        <w:rPr>
          <w:lang w:val="en-GB"/>
        </w:rPr>
      </w:pPr>
      <w:bookmarkStart w:id="36" w:name="_Toc241069074"/>
      <w:r w:rsidRPr="00E81035">
        <w:rPr>
          <w:lang w:val="en-GB"/>
        </w:rPr>
        <w:t>2.9 Chapter summary</w:t>
      </w:r>
      <w:bookmarkEnd w:id="36"/>
    </w:p>
    <w:p w14:paraId="6FAC8B08"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sz w:val="24"/>
          <w:szCs w:val="24"/>
          <w:lang w:val="en-GB"/>
        </w:rPr>
      </w:pPr>
      <w:r w:rsidRPr="00E81035">
        <w:rPr>
          <w:rFonts w:ascii="Arial" w:eastAsia="Arial" w:hAnsi="Arial" w:cs="Arial"/>
          <w:sz w:val="24"/>
          <w:szCs w:val="24"/>
          <w:lang w:val="en-GB"/>
        </w:rPr>
        <w:t>This conducted chapter has critically analysed the literature in relation to regional conflicts, energy cost volatility, trade tariffs, and investors' sentiments with a focus on strategic risk-management approaches in the automotive industry. The review sheds light on the fact of how geopolitical disruptions, rising energy costs, and protectionist trade approaches are impacting operational outcomes and financial market understanding significantly. It sheds light on the rising importance of investor sentiments being an approach connecting external disruptions with stock price shifts. The chapter also showcased how strategic responses can enhance an automotive company’s resilience aspects. The discussion of Behavioural Finance Theory and Stakeholder Theory has collaboratively highlighted how they can support the basis of this study and identified crucial gaps that this research aims to close.</w:t>
      </w:r>
    </w:p>
    <w:p w14:paraId="495EB39B" w14:textId="77777777" w:rsidR="00B66645" w:rsidRPr="00E81035" w:rsidRDefault="00DC5D19" w:rsidP="00E81035">
      <w:pPr>
        <w:pStyle w:val="Normal1"/>
        <w:pBdr>
          <w:top w:val="nil"/>
          <w:left w:val="nil"/>
          <w:bottom w:val="nil"/>
          <w:right w:val="nil"/>
          <w:between w:val="nil"/>
        </w:pBdr>
        <w:spacing w:line="360" w:lineRule="auto"/>
        <w:rPr>
          <w:rFonts w:ascii="Arial" w:eastAsia="Arial" w:hAnsi="Arial" w:cs="Arial"/>
          <w:color w:val="000000"/>
          <w:sz w:val="24"/>
          <w:szCs w:val="24"/>
          <w:lang w:val="en-GB"/>
        </w:rPr>
      </w:pPr>
      <w:r w:rsidRPr="00E81035">
        <w:rPr>
          <w:rFonts w:ascii="Arial" w:hAnsi="Arial" w:cs="Arial"/>
          <w:lang w:val="en-GB"/>
        </w:rPr>
        <w:br w:type="page"/>
      </w:r>
    </w:p>
    <w:p w14:paraId="511D2B55" w14:textId="77777777" w:rsidR="00B66645" w:rsidRPr="00E81035" w:rsidRDefault="00DC5D19" w:rsidP="00E81035">
      <w:pPr>
        <w:pStyle w:val="Heading1"/>
        <w:rPr>
          <w:rFonts w:ascii="Arial" w:eastAsia="Arial" w:hAnsi="Arial" w:cs="Arial"/>
          <w:lang w:val="en-GB"/>
        </w:rPr>
      </w:pPr>
      <w:bookmarkStart w:id="37" w:name="_Toc241069075"/>
      <w:r w:rsidRPr="00E81035">
        <w:rPr>
          <w:rFonts w:ascii="Arial" w:eastAsia="Arial" w:hAnsi="Arial" w:cs="Arial"/>
          <w:lang w:val="en-GB"/>
        </w:rPr>
        <w:t>Chapter 3: Research methodology</w:t>
      </w:r>
      <w:bookmarkEnd w:id="37"/>
    </w:p>
    <w:p w14:paraId="6714368A" w14:textId="77777777" w:rsidR="00B66645" w:rsidRPr="00E81035" w:rsidRDefault="00DC5D19" w:rsidP="00E81035">
      <w:pPr>
        <w:pStyle w:val="Heading2"/>
        <w:rPr>
          <w:lang w:val="en-GB"/>
        </w:rPr>
      </w:pPr>
      <w:bookmarkStart w:id="38" w:name="_Toc241069076"/>
      <w:r w:rsidRPr="00E81035">
        <w:rPr>
          <w:lang w:val="en-GB"/>
        </w:rPr>
        <w:t>3.1 Introduction</w:t>
      </w:r>
      <w:bookmarkEnd w:id="38"/>
    </w:p>
    <w:p w14:paraId="0D7D4419"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This chapter sheds light on the methods utilised for analysing how regional conflicts, energy costs, trade tariffs and other factors can influence investor sentiments and share price changes in global automobile companies. It focuses on research, approach, philosophy, strategy, data collection process, analysis approaches, ethical considerations, and even limitations of these. All the methods are justified for ensuring consistency with the study aim and objectives.</w:t>
      </w:r>
    </w:p>
    <w:p w14:paraId="19AA1F24" w14:textId="77777777" w:rsidR="00B66645" w:rsidRPr="00E81035" w:rsidRDefault="00DC5D19" w:rsidP="00E81035">
      <w:pPr>
        <w:pStyle w:val="Heading2"/>
        <w:rPr>
          <w:lang w:val="en-GB"/>
        </w:rPr>
      </w:pPr>
      <w:bookmarkStart w:id="39" w:name="_Toc241069077"/>
      <w:r w:rsidRPr="00E81035">
        <w:rPr>
          <w:lang w:val="en-GB"/>
        </w:rPr>
        <w:t>3.2 Restating the research aim and questions</w:t>
      </w:r>
      <w:bookmarkEnd w:id="39"/>
    </w:p>
    <w:p w14:paraId="2E797A6D"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b/>
          <w:bCs/>
          <w:i/>
          <w:iCs/>
          <w:color w:val="000000"/>
          <w:sz w:val="27"/>
          <w:szCs w:val="27"/>
          <w:lang w:val="en-GB"/>
        </w:rPr>
        <w:t>Aim</w:t>
      </w:r>
    </w:p>
    <w:p w14:paraId="055A72FB"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This study aims at evaluating ways in which regional conflicts of volatile energy costs and trade tariffs affect sentiment of investors, thereby driving volatility in the share prices of global automobile manufacturers.</w:t>
      </w:r>
    </w:p>
    <w:p w14:paraId="79F9B051" w14:textId="77777777" w:rsidR="00B66645" w:rsidRPr="00E81035" w:rsidRDefault="00DC5D19" w:rsidP="00E81035">
      <w:pPr>
        <w:pStyle w:val="Normal1"/>
        <w:pBdr>
          <w:top w:val="nil"/>
          <w:left w:val="nil"/>
          <w:bottom w:val="nil"/>
          <w:right w:val="nil"/>
          <w:between w:val="nil"/>
        </w:pBdr>
        <w:spacing w:before="240" w:after="120" w:line="360" w:lineRule="auto"/>
        <w:jc w:val="both"/>
        <w:rPr>
          <w:rFonts w:ascii="Arial" w:eastAsia="Arial" w:hAnsi="Arial" w:cs="Arial"/>
          <w:color w:val="000000"/>
          <w:sz w:val="24"/>
          <w:szCs w:val="24"/>
          <w:lang w:val="en-GB"/>
        </w:rPr>
      </w:pPr>
      <w:r w:rsidRPr="00E81035">
        <w:rPr>
          <w:rFonts w:ascii="Arial" w:eastAsia="Arial" w:hAnsi="Arial" w:cs="Arial"/>
          <w:b/>
          <w:bCs/>
          <w:i/>
          <w:iCs/>
          <w:color w:val="000000"/>
          <w:sz w:val="27"/>
          <w:szCs w:val="27"/>
          <w:lang w:val="en-GB"/>
        </w:rPr>
        <w:t>Questions</w:t>
      </w:r>
    </w:p>
    <w:p w14:paraId="7AEE08E9" w14:textId="77777777" w:rsidR="00B66645" w:rsidRPr="00E81035" w:rsidRDefault="00DC5D19" w:rsidP="00E81035">
      <w:pPr>
        <w:pStyle w:val="Normal1"/>
        <w:numPr>
          <w:ilvl w:val="0"/>
          <w:numId w:val="2"/>
        </w:numPr>
        <w:pBdr>
          <w:top w:val="nil"/>
          <w:left w:val="nil"/>
          <w:bottom w:val="nil"/>
          <w:right w:val="nil"/>
          <w:between w:val="nil"/>
        </w:pBdr>
        <w:spacing w:after="120" w:line="360" w:lineRule="auto"/>
        <w:jc w:val="both"/>
        <w:rPr>
          <w:rFonts w:ascii="Arial" w:hAnsi="Arial" w:cs="Arial"/>
          <w:lang w:val="en-GB"/>
        </w:rPr>
      </w:pPr>
      <w:r w:rsidRPr="00E81035">
        <w:rPr>
          <w:rFonts w:ascii="Arial" w:eastAsia="Arial" w:hAnsi="Arial" w:cs="Arial"/>
          <w:color w:val="000000"/>
          <w:sz w:val="24"/>
          <w:szCs w:val="24"/>
          <w:lang w:val="en-GB"/>
        </w:rPr>
        <w:t>What factors of disruptive automotive supply chains are affecting the production energy costs and cross-border trade tariffs of global automobile manufacturers?</w:t>
      </w:r>
    </w:p>
    <w:p w14:paraId="18D8CBA8" w14:textId="77777777" w:rsidR="00B66645" w:rsidRPr="00E81035" w:rsidRDefault="00DC5D19" w:rsidP="00E81035">
      <w:pPr>
        <w:pStyle w:val="Normal1"/>
        <w:numPr>
          <w:ilvl w:val="0"/>
          <w:numId w:val="2"/>
        </w:numPr>
        <w:pBdr>
          <w:top w:val="nil"/>
          <w:left w:val="nil"/>
          <w:bottom w:val="nil"/>
          <w:right w:val="nil"/>
          <w:between w:val="nil"/>
        </w:pBdr>
        <w:spacing w:after="120" w:line="360" w:lineRule="auto"/>
        <w:jc w:val="both"/>
        <w:rPr>
          <w:rFonts w:ascii="Arial" w:hAnsi="Arial" w:cs="Arial"/>
          <w:lang w:val="en-GB"/>
        </w:rPr>
      </w:pPr>
      <w:r w:rsidRPr="00E81035">
        <w:rPr>
          <w:rFonts w:ascii="Arial" w:eastAsia="Arial" w:hAnsi="Arial" w:cs="Arial"/>
          <w:color w:val="000000"/>
          <w:sz w:val="24"/>
          <w:szCs w:val="24"/>
          <w:lang w:val="en-GB"/>
        </w:rPr>
        <w:t>How are spikes in energy costs related to stock price performance of renowned global automotive manufacturers?</w:t>
      </w:r>
    </w:p>
    <w:p w14:paraId="5009ACFE" w14:textId="77777777" w:rsidR="00B66645" w:rsidRPr="00E81035" w:rsidRDefault="00DC5D19" w:rsidP="00E81035">
      <w:pPr>
        <w:pStyle w:val="Normal1"/>
        <w:numPr>
          <w:ilvl w:val="0"/>
          <w:numId w:val="2"/>
        </w:numPr>
        <w:pBdr>
          <w:top w:val="nil"/>
          <w:left w:val="nil"/>
          <w:bottom w:val="nil"/>
          <w:right w:val="nil"/>
          <w:between w:val="nil"/>
        </w:pBdr>
        <w:spacing w:after="120" w:line="360" w:lineRule="auto"/>
        <w:jc w:val="both"/>
        <w:rPr>
          <w:rFonts w:ascii="Arial" w:hAnsi="Arial" w:cs="Arial"/>
          <w:lang w:val="en-GB"/>
        </w:rPr>
      </w:pPr>
      <w:r w:rsidRPr="00E81035">
        <w:rPr>
          <w:rFonts w:ascii="Arial" w:eastAsia="Arial" w:hAnsi="Arial" w:cs="Arial"/>
          <w:color w:val="000000"/>
          <w:sz w:val="24"/>
          <w:szCs w:val="24"/>
          <w:lang w:val="en-GB"/>
        </w:rPr>
        <w:t>What strategic risk-mitigation framework can help automotive companies to better focus on investor sentiment in context to increased energy prices or energy demand?</w:t>
      </w:r>
    </w:p>
    <w:p w14:paraId="1E3E789F"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To address these questions, the research adapted a structured quantitative methodology as per secondary data gained through various publicly available resources.</w:t>
      </w:r>
    </w:p>
    <w:p w14:paraId="5DA63843" w14:textId="77777777" w:rsidR="00B66645" w:rsidRPr="00E81035" w:rsidRDefault="00DC5D19" w:rsidP="00E81035">
      <w:pPr>
        <w:pStyle w:val="Heading2"/>
        <w:rPr>
          <w:lang w:val="en-GB"/>
        </w:rPr>
      </w:pPr>
      <w:bookmarkStart w:id="40" w:name="_Toc241069078"/>
      <w:r w:rsidRPr="00E81035">
        <w:rPr>
          <w:lang w:val="en-GB"/>
        </w:rPr>
        <w:t>3.3 Research philosophy</w:t>
      </w:r>
      <w:bookmarkEnd w:id="40"/>
    </w:p>
    <w:p w14:paraId="4CC94DA3"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Research philosophy is the context of assumptions that support the approach to develop knowledge, and considering this key concept, this study has adapted a positivist research philosophy. As per the positivist philosophy, reality exists independently of human interpretation and can be measured in an objective way through observable evidence (Ali, 2024). This philosophy is especially suitable for studies like this one that aim for the identification of measured relations among variables through a potential numeric manner. This research is focused on analysing the relations among regional conflicts, energy costs, trade tariffs and investor sentiments while considering share price movements. These factors are observed through market indicators, company reports, share price shifts, and financial records. Thus, as the study aims to analyse if the changes in external economic and geopolitical aspects can impact investor behaviour and stock market performance, an objective approach is crucial. This chosen positivism philosophy has, therefore, helped the researcher to analyse numerical evidence without just basing on personal opinions or subjective analysis. Hence, the philosophical choice is aligned well with the research aim to develop reliable and evidence-backed findings for the influence of geopolitical and economic aspects on the automobile sector.</w:t>
      </w:r>
    </w:p>
    <w:p w14:paraId="61B44440" w14:textId="77777777" w:rsidR="00B66645" w:rsidRPr="00E81035" w:rsidRDefault="00DC5D19" w:rsidP="00E81035">
      <w:pPr>
        <w:pStyle w:val="Heading2"/>
        <w:rPr>
          <w:lang w:val="en-GB"/>
        </w:rPr>
      </w:pPr>
      <w:bookmarkStart w:id="41" w:name="_Toc241069079"/>
      <w:r w:rsidRPr="00E81035">
        <w:rPr>
          <w:lang w:val="en-GB"/>
        </w:rPr>
        <w:t>3.4 Research approach</w:t>
      </w:r>
      <w:bookmarkEnd w:id="41"/>
    </w:p>
    <w:p w14:paraId="5BAB2384"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The study has followed a deductive research approach, that according to Robinson and Bailey-Rodriguez, 2026), often starts with existing theories and developed knowledge before testing them through various existing empirical data. Studies mainly focused on how geopolitical uncertainties, rising energy costs, and trade restrictions can negatively impact confidence and financial performance.  Furthermore, the literature review as well identified how in the concept of behavioural finance, the role of investor sentiment is crucial in influencing stock market outcomes. Thus, this research is mainly based on these existing understandings and analyses if they can be applied to wider automobile companies on a global scale. In contrast to developing new theories, this study aims to test the relations that are previously existing in academic and financial analysis. Therefore, this approach was crucial to provide a more logical basis to link theories, evidence and findings and answer the questions.</w:t>
      </w:r>
    </w:p>
    <w:p w14:paraId="4F7E57BE" w14:textId="77777777" w:rsidR="00B66645" w:rsidRPr="00E81035" w:rsidRDefault="00DC5D19" w:rsidP="00E81035">
      <w:pPr>
        <w:pStyle w:val="Heading2"/>
        <w:rPr>
          <w:lang w:val="en-GB"/>
        </w:rPr>
      </w:pPr>
      <w:bookmarkStart w:id="42" w:name="_Toc241069080"/>
      <w:r w:rsidRPr="00E81035">
        <w:rPr>
          <w:lang w:val="en-GB"/>
        </w:rPr>
        <w:t>3.5 Research strategy</w:t>
      </w:r>
      <w:bookmarkEnd w:id="42"/>
    </w:p>
    <w:p w14:paraId="3CF8F73B"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This research has chosen a quantitative case study strategy for a more selective and focused perspective through focusing on selected major automotive companies operating in various markets. This allowed the study to analyse the effects of geopolitical and economic disruptions more precisely. The case study strategy has provided a crucial opportunity to compare the experiences of these leaders in the automotive industry while ensuring consistency in data collection and analysis methods (Bunkar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2024). Selected companies are mainly BMW, Volkswagen Group, Tesla, and Toyota Motor Corporation. These companies were chosen, as these have extensive supply chains, are exposed to global target aspects and energy markets. Their focus on international production networks makes them crucial for analysing regional conflicts, energy price shifts and tariff changes.</w:t>
      </w:r>
    </w:p>
    <w:p w14:paraId="363158CB" w14:textId="77777777" w:rsidR="00B66645" w:rsidRPr="00E81035" w:rsidRDefault="00DC5D19" w:rsidP="00E81035">
      <w:pPr>
        <w:pStyle w:val="Heading2"/>
        <w:rPr>
          <w:lang w:val="en-GB"/>
        </w:rPr>
      </w:pPr>
      <w:bookmarkStart w:id="43" w:name="_Toc241069081"/>
      <w:r w:rsidRPr="00E81035">
        <w:rPr>
          <w:lang w:val="en-GB"/>
        </w:rPr>
        <w:t>3.6 Research design</w:t>
      </w:r>
      <w:bookmarkEnd w:id="43"/>
    </w:p>
    <w:p w14:paraId="1E282CBB"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The study utilises a quantitative research design which is mainly aligned with the positivist philosophy and deductive approach adopted earlier. As per Mohajan (2020), quantitative research designs are crucial for statistical and information analysis that also support relations among variables. The study focused on analysing if changes in regional conflicts, energy costs and trade tariffs are related to changes in relation to investor sentiments and share prices. These variables can be as well measured through numerical indicators gained from various publicly available data sets. The statistical analysis through quantitative research supports in increasing the objectivity of findings and reduces excess reliance on subjective analysis (Dehalwar and Sharma, 2024).</w:t>
      </w:r>
    </w:p>
    <w:p w14:paraId="0648B244" w14:textId="77777777" w:rsidR="00B66645" w:rsidRPr="00E81035" w:rsidRDefault="00DC5D19" w:rsidP="00E81035">
      <w:pPr>
        <w:pStyle w:val="Heading2"/>
        <w:rPr>
          <w:lang w:val="en-GB"/>
        </w:rPr>
      </w:pPr>
      <w:bookmarkStart w:id="44" w:name="_Toc241069082"/>
      <w:r w:rsidRPr="00E81035">
        <w:rPr>
          <w:lang w:val="en-GB"/>
        </w:rPr>
        <w:t>3.7 Data requirements</w:t>
      </w:r>
      <w:bookmarkEnd w:id="44"/>
    </w:p>
    <w:p w14:paraId="2DEB9440"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The study has utilised secondary data as the means of data, which were also divided into dependent and independent variables. The study has utilised share price changes and investor sentiment as key dependent variables. Share price performance is chosen for its focus on market reaction related to changing economic and geopolitical conditions. On the other hand, investor sentiments are chosen as a measure of confidence and expectations in financial markets. This study has specifically considered energy costs, trade tariffs and regional conflicts as independent variables. Energy costs are included as automobile manufacturing is mainly based on production and transportation activities that need major energy consumption, while trade tariffs are key impact forces that hinder cross-border business operations, supply chain costs, and market access. Finally, regional conflicts were included, as it often hinders trade routes, develop uncertain situations, and influence economic stability globally.</w:t>
      </w:r>
    </w:p>
    <w:p w14:paraId="41A321E8" w14:textId="77777777" w:rsidR="00B66645" w:rsidRPr="00E81035" w:rsidRDefault="00DC5D19" w:rsidP="00E81035">
      <w:pPr>
        <w:pStyle w:val="Heading2"/>
        <w:rPr>
          <w:lang w:val="en-GB"/>
        </w:rPr>
      </w:pPr>
      <w:bookmarkStart w:id="45" w:name="_Toc241069083"/>
      <w:r w:rsidRPr="00E81035">
        <w:rPr>
          <w:lang w:val="en-GB"/>
        </w:rPr>
        <w:t>3.8 Data collection methods</w:t>
      </w:r>
      <w:bookmarkEnd w:id="45"/>
    </w:p>
    <w:p w14:paraId="2A58A623"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Data collection is done from secondary sources only, and the research avoided any primary data collection methods. Data collection from secondary sources has been chosen due to their capability to reduce the time consumption for the study, aligning with this research’s limited resource situation (Cheong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xml:space="preserve">., 2023). Furthermore, the secondary sources provided greater access to vast datasets with efficiency, which ensured the collection of financial and economic datasets from wide publicly available datasets. </w:t>
      </w:r>
    </w:p>
    <w:p w14:paraId="25EA52ED"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In terms of the inclusion criteria, key secondary sources included annual reports of the chosen companies, market reports regarding financial information, qualitative reports and studies done on energy price indicators, and information related to trade and geopolitical and economic risks related to trade systems, historical share price data of the main case study companies are analysed and used as key sources. The key cases are from BMW, Volkswagen Group, Toyota Motor Corporation and Tesla, while also considering the wider automobile industry. Datasets including international supply chains have been considered, and any company lacking proper publicly available relevant data is excluded. Data collection is done from the resources and datasets published between 2019 and 2026, and gathered information have been cross-checked for better consistency.</w:t>
      </w:r>
    </w:p>
    <w:p w14:paraId="297C0925" w14:textId="77777777" w:rsidR="00B66645" w:rsidRPr="00E81035" w:rsidRDefault="00DC5D19" w:rsidP="00E81035">
      <w:pPr>
        <w:pStyle w:val="Heading2"/>
        <w:rPr>
          <w:lang w:val="en-GB"/>
        </w:rPr>
      </w:pPr>
      <w:bookmarkStart w:id="46" w:name="_Toc241069084"/>
      <w:r w:rsidRPr="00E81035">
        <w:rPr>
          <w:lang w:val="en-GB"/>
        </w:rPr>
        <w:t>3.9 Data analysis</w:t>
      </w:r>
      <w:bookmarkEnd w:id="46"/>
    </w:p>
    <w:p w14:paraId="16778904"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The collected data has been analysed through a regression analysis approach, which is selected due to its ability to allow researchers to analyse relationships among various independent and dependent variables (Ali and Younas, 2021). Share price changes and investor sentiment indicators were considered as dependent variables, and energy costs, trade tariffs and regional conflict indicators were key independent variables. Regression analysis was beneficial to analyse if the variations in the independent variables are related to potential measurable changes in relation to investor sentiments and stock market fluctuations. Microsoft Excel was </w:t>
      </w:r>
      <w:r w:rsidRPr="00E81035">
        <w:rPr>
          <w:rFonts w:ascii="Arial" w:eastAsia="Arial" w:hAnsi="Arial" w:cs="Arial"/>
          <w:sz w:val="24"/>
          <w:szCs w:val="24"/>
          <w:lang w:val="en-GB"/>
        </w:rPr>
        <w:t>utilized</w:t>
      </w:r>
      <w:r w:rsidRPr="00E81035">
        <w:rPr>
          <w:rFonts w:ascii="Arial" w:eastAsia="Arial" w:hAnsi="Arial" w:cs="Arial"/>
          <w:color w:val="000000"/>
          <w:sz w:val="24"/>
          <w:szCs w:val="24"/>
          <w:lang w:val="en-GB"/>
        </w:rPr>
        <w:t xml:space="preserve"> for doing the regression analysis, mainly for its capability to provide accessible statistical tools for data organisation, descriptive statistics analysis and identification of trends through regression analysis (Kumar, 2023). The analysis was done through various stages, including first organising data and cleaning it to ensure consistency, and after that descriptive analysis was done to identify the trends in them. Finally, through regression analysis, the strength and direction of the variable relationships were identified. The complete analytical approaches directly supported the pre-defined research objectives and supported the analysis of whether external economic and geopolitical factors are influencing investor reactions and share price shifts in the automotive industry.</w:t>
      </w:r>
    </w:p>
    <w:p w14:paraId="02D01741" w14:textId="77777777" w:rsidR="00B66645" w:rsidRPr="00E81035" w:rsidRDefault="00DC5D19" w:rsidP="00E81035">
      <w:pPr>
        <w:pStyle w:val="Heading2"/>
        <w:rPr>
          <w:lang w:val="en-GB"/>
        </w:rPr>
      </w:pPr>
      <w:bookmarkStart w:id="47" w:name="_Toc241069085"/>
      <w:r w:rsidRPr="00E81035">
        <w:rPr>
          <w:lang w:val="en-GB"/>
        </w:rPr>
        <w:t>3.10 Ethical considerations</w:t>
      </w:r>
      <w:bookmarkEnd w:id="47"/>
    </w:p>
    <w:p w14:paraId="0418BFF4"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The research has comparatively lower risk levels due to its main basis on secondary data sources, reducing the risks related to human participant involvement and regulatory compliance for data protection. Although ethics is crucial for any research, regardless of it being primary or secondary data based. This also makes ethical alignment crucial for this research. To properly maintain effective ethical responsibility, the data sources used for this research were properly cited and referenced, acknowledging the authors and organisations from whom these data came. Ederio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xml:space="preserve">. (2023) identified referencing as a good research practice, potentially showing how ethical responsibility is crucial even without considering primary data collection. </w:t>
      </w:r>
    </w:p>
    <w:p w14:paraId="4488B4FB"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Data were analysed objectively and reported while considering no potential manipulation or selective results showcasing. The study has also aligned with the institutional expectations for research integrity, transparency and responsible practices in academic research. All the collected data were stored in password-protected computers and backed-up in Google Drive for data loss prevention. Furthermore, the researcher ensured that any use of USB sticks for data transfer was through password protection and ensured all data handling processes are aligned with the </w:t>
      </w:r>
      <w:r w:rsidRPr="00E81035">
        <w:rPr>
          <w:rFonts w:ascii="Arial" w:eastAsia="Arial" w:hAnsi="Arial" w:cs="Arial"/>
          <w:i/>
          <w:iCs/>
          <w:color w:val="000000"/>
          <w:sz w:val="24"/>
          <w:szCs w:val="24"/>
          <w:lang w:val="en-GB"/>
        </w:rPr>
        <w:t xml:space="preserve">GDPR </w:t>
      </w:r>
      <w:r w:rsidRPr="00E81035">
        <w:rPr>
          <w:rFonts w:ascii="Arial" w:eastAsia="Arial" w:hAnsi="Arial" w:cs="Arial"/>
          <w:color w:val="000000"/>
          <w:sz w:val="24"/>
          <w:szCs w:val="24"/>
          <w:lang w:val="en-GB"/>
        </w:rPr>
        <w:t xml:space="preserve">and the </w:t>
      </w:r>
      <w:r w:rsidRPr="00E81035">
        <w:rPr>
          <w:rFonts w:ascii="Arial" w:eastAsia="Arial" w:hAnsi="Arial" w:cs="Arial"/>
          <w:i/>
          <w:iCs/>
          <w:color w:val="000000"/>
          <w:sz w:val="24"/>
          <w:szCs w:val="24"/>
          <w:lang w:val="en-GB"/>
        </w:rPr>
        <w:t>Data Protection Act 2018</w:t>
      </w:r>
      <w:r w:rsidRPr="00E81035">
        <w:rPr>
          <w:rFonts w:ascii="Arial" w:eastAsia="Arial" w:hAnsi="Arial" w:cs="Arial"/>
          <w:color w:val="000000"/>
          <w:sz w:val="24"/>
          <w:szCs w:val="24"/>
          <w:lang w:val="en-GB"/>
        </w:rPr>
        <w:t>. Access to collected data is restricted to the researcher and academic supervisor only, ensuring data is held until the research completion, and will be deleted securely after approval.</w:t>
      </w:r>
    </w:p>
    <w:p w14:paraId="4B93DAA3" w14:textId="77777777" w:rsidR="00B66645" w:rsidRPr="00E81035" w:rsidRDefault="00DC5D19" w:rsidP="00E81035">
      <w:pPr>
        <w:pStyle w:val="Heading2"/>
        <w:rPr>
          <w:lang w:val="en-GB"/>
        </w:rPr>
      </w:pPr>
      <w:bookmarkStart w:id="48" w:name="_Toc241069086"/>
      <w:r w:rsidRPr="00E81035">
        <w:rPr>
          <w:lang w:val="en-GB"/>
        </w:rPr>
        <w:t>3.11 Limitations of methods</w:t>
      </w:r>
      <w:bookmarkEnd w:id="48"/>
    </w:p>
    <w:p w14:paraId="02378B7E"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Regardless of the beneficial sides, there are vast limitations that need to be considered like the major reliance of the study on secondary data. This is resulting in a lack of understanding of investor perceptions through direct approaches like surveys or interviews, as the study used existing indicators and market behaviours to analyse them. Furthermore, regional conflicts greatly vary in size, impact and even timeline, therefore measuring the geopolitical uncertainties properly can be challenging. Due to the lack of a longitudinal approach, various conflicts analysis in different markets is limited in this study to a limited timeframe of published materials only. The scope as well develops a barrier, mainly as stock prices are influenced through diverse factors and not only the ones selected in this study. Inflation, wider economic conditions, and exchange rate shifts can also impact investor decision-making, developing a gap in the chosen methodological approach. Finally, the major focus on key automobile manufacturing entities is hindering the wider generalizability of the findings to other companies in the sector, </w:t>
      </w:r>
      <w:r w:rsidRPr="00E81035">
        <w:rPr>
          <w:rFonts w:ascii="Arial" w:eastAsia="Arial" w:hAnsi="Arial" w:cs="Arial"/>
          <w:sz w:val="24"/>
          <w:szCs w:val="24"/>
          <w:lang w:val="en-GB"/>
        </w:rPr>
        <w:t>even those who</w:t>
      </w:r>
      <w:r w:rsidRPr="00E81035">
        <w:rPr>
          <w:rFonts w:ascii="Arial" w:eastAsia="Arial" w:hAnsi="Arial" w:cs="Arial"/>
          <w:color w:val="000000"/>
          <w:sz w:val="24"/>
          <w:szCs w:val="24"/>
          <w:lang w:val="en-GB"/>
        </w:rPr>
        <w:t xml:space="preserve"> are small-scale ones.</w:t>
      </w:r>
    </w:p>
    <w:p w14:paraId="27EEFFF2" w14:textId="77777777" w:rsidR="00B66645" w:rsidRPr="00E81035" w:rsidRDefault="00DC5D19" w:rsidP="00E81035">
      <w:pPr>
        <w:pStyle w:val="Heading2"/>
        <w:rPr>
          <w:lang w:val="en-GB"/>
        </w:rPr>
      </w:pPr>
      <w:bookmarkStart w:id="49" w:name="_Toc241069087"/>
      <w:r w:rsidRPr="00E81035">
        <w:rPr>
          <w:lang w:val="en-GB"/>
        </w:rPr>
        <w:t>3.12 Summary</w:t>
      </w:r>
      <w:bookmarkEnd w:id="49"/>
    </w:p>
    <w:p w14:paraId="16DDAFF9" w14:textId="77777777" w:rsidR="00B66645" w:rsidRPr="00E81035" w:rsidRDefault="00DC5D19" w:rsidP="00E81035">
      <w:pPr>
        <w:pStyle w:val="Normal1"/>
        <w:pBdr>
          <w:top w:val="nil"/>
          <w:left w:val="nil"/>
          <w:bottom w:val="nil"/>
          <w:right w:val="nil"/>
          <w:between w:val="nil"/>
        </w:pBdr>
        <w:spacing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This above chapter has showcased all methodological choices selected for this study to properly meet the research aim. The positivist philosophy, deductive approach, quantitative design and case study focus were selected for analysing how regional conflict, trade tariffs, investor sentiments, energy costs and share price changes are interconnected. Furthermore, secondary data, effective analysis methods and strong ethical alignments as well supported the study in making its findings justifiable, reliable and credible for future applications.</w:t>
      </w:r>
    </w:p>
    <w:p w14:paraId="51B4B1C2" w14:textId="77777777" w:rsidR="00B66645" w:rsidRPr="00E81035" w:rsidRDefault="00DC5D19" w:rsidP="00E81035">
      <w:pPr>
        <w:pStyle w:val="Heading1"/>
        <w:rPr>
          <w:rFonts w:ascii="Arial" w:eastAsia="Arial" w:hAnsi="Arial" w:cs="Arial"/>
          <w:lang w:val="en-GB"/>
        </w:rPr>
      </w:pPr>
      <w:bookmarkStart w:id="50" w:name="_heading=h.rusfhkrdpf4" w:colFirst="0" w:colLast="0"/>
      <w:bookmarkEnd w:id="50"/>
      <w:r w:rsidRPr="00E81035">
        <w:rPr>
          <w:rFonts w:ascii="Arial" w:hAnsi="Arial" w:cs="Arial"/>
          <w:lang w:val="en-GB"/>
        </w:rPr>
        <w:br w:type="page"/>
      </w:r>
    </w:p>
    <w:p w14:paraId="1C143233" w14:textId="77777777" w:rsidR="00B66645" w:rsidRPr="00E81035" w:rsidRDefault="00DC5D19" w:rsidP="00E81035">
      <w:pPr>
        <w:pStyle w:val="Heading1"/>
        <w:rPr>
          <w:rFonts w:ascii="Arial" w:eastAsia="Arial" w:hAnsi="Arial" w:cs="Arial"/>
          <w:lang w:val="en-GB"/>
        </w:rPr>
      </w:pPr>
      <w:bookmarkStart w:id="51" w:name="_Toc241069088"/>
      <w:r w:rsidRPr="00E81035">
        <w:rPr>
          <w:rFonts w:ascii="Arial" w:eastAsia="Arial" w:hAnsi="Arial" w:cs="Arial"/>
          <w:lang w:val="en-GB"/>
        </w:rPr>
        <w:t>Chapter 4: Data Analysis and Findings</w:t>
      </w:r>
      <w:bookmarkEnd w:id="51"/>
    </w:p>
    <w:p w14:paraId="4DD69662" w14:textId="77777777" w:rsidR="00B66645" w:rsidRPr="00E81035" w:rsidRDefault="00DC5D19" w:rsidP="00E81035">
      <w:pPr>
        <w:pStyle w:val="Heading2"/>
        <w:rPr>
          <w:lang w:val="en-GB"/>
        </w:rPr>
      </w:pPr>
      <w:bookmarkStart w:id="52" w:name="_Toc241069089"/>
      <w:r w:rsidRPr="00E81035">
        <w:rPr>
          <w:lang w:val="en-GB"/>
        </w:rPr>
        <w:t>4.1 Introduction</w:t>
      </w:r>
      <w:bookmarkEnd w:id="52"/>
    </w:p>
    <w:p w14:paraId="3C540ED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Focus of this chapter is to discuss the analysis of secondary quantitative data that was used to explore the effects of regional conflicts, evolution of energy prices and trade tariff changes which provides impact on the investor sentiment and share price performance in the automobile industry worldwide. Regarding this aspect, four key car companies are analysed in this context which are BMW, Volkswagen Group, Tesla and Toyota Motor Corp. Due to their significant international operations, along with the international supply-chain, energy and facing aspects of trade-related risks made the selection more significant. Descriptive analysis and regression techniques of Microsoft Excel have been used in this chapter to analyse data obtained from 2019-2026. Furthermore, the chapter has also assessed relationships between the independent variables of regional conflicts, energy costs and trade tariffs and the dependent variables of investor sentiment and share-price changes. </w:t>
      </w:r>
    </w:p>
    <w:p w14:paraId="7FCADEEA" w14:textId="77777777" w:rsidR="00B66645" w:rsidRPr="00E81035" w:rsidRDefault="00DC5D19" w:rsidP="00E81035">
      <w:pPr>
        <w:pStyle w:val="Heading2"/>
        <w:rPr>
          <w:lang w:val="en-GB"/>
        </w:rPr>
      </w:pPr>
      <w:bookmarkStart w:id="53" w:name="_Toc241069090"/>
      <w:r w:rsidRPr="00E81035">
        <w:rPr>
          <w:lang w:val="en-GB"/>
        </w:rPr>
        <w:t>4.2 Data Preparation and Variable Measurement</w:t>
      </w:r>
      <w:bookmarkEnd w:id="53"/>
    </w:p>
    <w:p w14:paraId="24D6C4C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In this study, the data from a quantitative dataset have been organized to facilitate descriptive and statistical analysis. In addition, secondary data were used instead of primary data gathered from the participants, in which four major global automobile companies including BMW, Volkswagen Group, Tesla and Toyota Motor Corporation were chosen for analysis. Considering the time frame of 2019-2026, this study has analysed most evolving periods with major economic and geopolitical upheaval. The methodology has also been determined to be sourced from publicly available and credible secondary sources of financial information, energy-price indicators, and geopolitical information and trade-related data. In this aspect, the data is mostly collected on a monthly scale, as the main frequency. In order to conduct quantitative testing of data, two primary explanatory variables were created. The monthly price of Brent crude oil (US dollars per barrel) has been used to represent energy cost, in which the energy price selected in the sample was Brent as one of the consistent energy price indicators. In addition, the monthly Geopolitical Risk (GPR) Index was used to depict regional conflict and geopolitical uncertainty (Iacoviello, 2026). The higher the GPR value, the more geopolitical tension and uncertainty was present (World Bank, 2026b). To comply with the research methodology these are recognised as the significant variables which lists energy costs and regional conflict indicators amongst the independent variables to evaluate the outcomes in the automobile sector. </w:t>
      </w:r>
    </w:p>
    <w:p w14:paraId="5E47ACE1"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Additional variables related to trade tariffs and investor sentiment were also included in the dataset because these are defined as the components of the original conceptual framework and hypothesis. On the contrary, a continuous series for all four manufacturers and the entire study period was not available in the data compiled. Considering these observations, it was assumed that they are missing, not estimated or created. As a result, tariff and investor-sentiment effects were not incorporated into statistical models for which valid observations were not available. This restriction has also been considered when interpreting the results. Moreover, data for missing observations, different dates and different units of measurement were reviewed prior to analysis to represent the prepared data in the MS Excel spreadsheet and then descriptive statistics, percentage changes, correlation analysis and regression analysis were performed. This also complements Chapter 3, which highlights that data is strictly organised and cleaned and then subjected to descriptive analysis and regression analysis. </w:t>
      </w:r>
    </w:p>
    <w:p w14:paraId="7EC0227B" w14:textId="77777777" w:rsidR="00B66645" w:rsidRPr="00E81035" w:rsidRDefault="00DC5D19" w:rsidP="00E81035">
      <w:pPr>
        <w:pStyle w:val="Heading2"/>
        <w:rPr>
          <w:lang w:val="en-GB"/>
        </w:rPr>
      </w:pPr>
      <w:bookmarkStart w:id="54" w:name="_Toc241069091"/>
      <w:r w:rsidRPr="00E81035">
        <w:rPr>
          <w:lang w:val="en-GB"/>
        </w:rPr>
        <w:t>4.3 Descriptive Analysis of Energy Costs and Regional Conflict</w:t>
      </w:r>
      <w:bookmarkEnd w:id="54"/>
    </w:p>
    <w:p w14:paraId="2BF7B45B"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In order to investigate any major trends in the cost of energy and geopolitical uncertainty during the period of analysis, the descriptive analysis has been involved in this context for comparing and discussing the monthly prices of Brent crude oil and Geopolitical Risk (GPR) Index. The data set provided 91 monthly measurements for both measurements between 1st January 2019 and July 2026. This is because automobile manufacturers are energy-intensive producers and operate through energy consuming production processes, transportation operations and international supply chains. Therefore, these are potentially vulnerable to energy-price increases and geopolitical disruptions (Taheri Hosseinkhani, 2025). </w:t>
      </w:r>
    </w:p>
    <w:p w14:paraId="58CEE1A5" w14:textId="77777777" w:rsidR="00B66645" w:rsidRPr="00E81035" w:rsidRDefault="00DC5D19" w:rsidP="00E81035">
      <w:pPr>
        <w:pStyle w:val="Heading3"/>
        <w:rPr>
          <w:lang w:val="en-GB"/>
        </w:rPr>
      </w:pPr>
      <w:bookmarkStart w:id="55" w:name="_Toc241069092"/>
      <w:r w:rsidRPr="00E81035">
        <w:rPr>
          <w:lang w:val="en-GB"/>
        </w:rPr>
        <w:t>4.3.1 Descriptive Statistics</w:t>
      </w:r>
      <w:bookmarkEnd w:id="55"/>
    </w:p>
    <w:tbl>
      <w:tblPr>
        <w:tblStyle w:val="afa"/>
        <w:tblW w:w="832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63"/>
        <w:gridCol w:w="3561"/>
      </w:tblGrid>
      <w:tr w:rsidR="00B66645" w:rsidRPr="00E81035" w14:paraId="64A7125D" w14:textId="77777777">
        <w:trPr>
          <w:cantSplit/>
          <w:trHeight w:val="265"/>
          <w:tblHeader/>
          <w:jc w:val="center"/>
        </w:trPr>
        <w:tc>
          <w:tcPr>
            <w:tcW w:w="8324" w:type="dxa"/>
            <w:gridSpan w:val="2"/>
          </w:tcPr>
          <w:p w14:paraId="13B367F0" w14:textId="77777777" w:rsidR="00B66645" w:rsidRPr="00E81035" w:rsidRDefault="00DC5D19" w:rsidP="00E81035">
            <w:pPr>
              <w:pStyle w:val="Normal1"/>
              <w:spacing w:after="160" w:line="360" w:lineRule="auto"/>
              <w:jc w:val="both"/>
              <w:rPr>
                <w:rFonts w:ascii="Arial" w:eastAsia="Arial" w:hAnsi="Arial" w:cs="Arial"/>
                <w:b/>
                <w:bCs/>
                <w:i/>
                <w:iCs/>
                <w:sz w:val="24"/>
                <w:szCs w:val="24"/>
                <w:lang w:val="en-GB"/>
              </w:rPr>
            </w:pPr>
            <w:r w:rsidRPr="00E81035">
              <w:rPr>
                <w:rFonts w:ascii="Arial" w:eastAsia="Arial" w:hAnsi="Arial" w:cs="Arial"/>
                <w:b/>
                <w:bCs/>
                <w:i/>
                <w:iCs/>
                <w:sz w:val="24"/>
                <w:szCs w:val="24"/>
                <w:lang w:val="en-GB"/>
              </w:rPr>
              <w:t>Brent Oil Price (USD/bbl)</w:t>
            </w:r>
          </w:p>
        </w:tc>
      </w:tr>
      <w:tr w:rsidR="00B66645" w:rsidRPr="00E81035" w14:paraId="185DAF14" w14:textId="77777777">
        <w:trPr>
          <w:cantSplit/>
          <w:trHeight w:val="256"/>
          <w:tblHeader/>
          <w:jc w:val="center"/>
        </w:trPr>
        <w:tc>
          <w:tcPr>
            <w:tcW w:w="4763" w:type="dxa"/>
          </w:tcPr>
          <w:p w14:paraId="7878721E"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w:t>
            </w:r>
          </w:p>
        </w:tc>
        <w:tc>
          <w:tcPr>
            <w:tcW w:w="3561" w:type="dxa"/>
          </w:tcPr>
          <w:p w14:paraId="3FBEDE2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w:t>
            </w:r>
          </w:p>
        </w:tc>
      </w:tr>
      <w:tr w:rsidR="00B66645" w:rsidRPr="00E81035" w14:paraId="56CB8F41" w14:textId="77777777">
        <w:trPr>
          <w:cantSplit/>
          <w:trHeight w:val="256"/>
          <w:tblHeader/>
          <w:jc w:val="center"/>
        </w:trPr>
        <w:tc>
          <w:tcPr>
            <w:tcW w:w="4763" w:type="dxa"/>
          </w:tcPr>
          <w:p w14:paraId="5D12401F"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Mean</w:t>
            </w:r>
          </w:p>
        </w:tc>
        <w:tc>
          <w:tcPr>
            <w:tcW w:w="3561" w:type="dxa"/>
          </w:tcPr>
          <w:p w14:paraId="2032C56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74.17868132</w:t>
            </w:r>
          </w:p>
        </w:tc>
      </w:tr>
      <w:tr w:rsidR="00B66645" w:rsidRPr="00E81035" w14:paraId="61AC73EB" w14:textId="77777777">
        <w:trPr>
          <w:cantSplit/>
          <w:trHeight w:val="256"/>
          <w:tblHeader/>
          <w:jc w:val="center"/>
        </w:trPr>
        <w:tc>
          <w:tcPr>
            <w:tcW w:w="4763" w:type="dxa"/>
          </w:tcPr>
          <w:p w14:paraId="5A43891A"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Standard Error</w:t>
            </w:r>
          </w:p>
        </w:tc>
        <w:tc>
          <w:tcPr>
            <w:tcW w:w="3561" w:type="dxa"/>
          </w:tcPr>
          <w:p w14:paraId="6BEF9823"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1.005777113</w:t>
            </w:r>
          </w:p>
        </w:tc>
      </w:tr>
      <w:tr w:rsidR="00B66645" w:rsidRPr="00E81035" w14:paraId="6D7E07F8" w14:textId="77777777">
        <w:trPr>
          <w:cantSplit/>
          <w:trHeight w:val="256"/>
          <w:tblHeader/>
          <w:jc w:val="center"/>
        </w:trPr>
        <w:tc>
          <w:tcPr>
            <w:tcW w:w="4763" w:type="dxa"/>
          </w:tcPr>
          <w:p w14:paraId="2FE7EC4B"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Median</w:t>
            </w:r>
          </w:p>
        </w:tc>
        <w:tc>
          <w:tcPr>
            <w:tcW w:w="3561" w:type="dxa"/>
          </w:tcPr>
          <w:p w14:paraId="6F60BEA1"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74.17</w:t>
            </w:r>
          </w:p>
        </w:tc>
      </w:tr>
      <w:tr w:rsidR="00B66645" w:rsidRPr="00E81035" w14:paraId="5DD21BAF" w14:textId="77777777">
        <w:trPr>
          <w:cantSplit/>
          <w:trHeight w:val="256"/>
          <w:tblHeader/>
          <w:jc w:val="center"/>
        </w:trPr>
        <w:tc>
          <w:tcPr>
            <w:tcW w:w="4763" w:type="dxa"/>
          </w:tcPr>
          <w:p w14:paraId="17049B13"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Mode</w:t>
            </w:r>
          </w:p>
        </w:tc>
        <w:tc>
          <w:tcPr>
            <w:tcW w:w="3561" w:type="dxa"/>
          </w:tcPr>
          <w:p w14:paraId="26BDE39F"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59.41</w:t>
            </w:r>
          </w:p>
        </w:tc>
      </w:tr>
      <w:tr w:rsidR="00B66645" w:rsidRPr="00E81035" w14:paraId="3254FA7B" w14:textId="77777777">
        <w:trPr>
          <w:cantSplit/>
          <w:trHeight w:val="256"/>
          <w:tblHeader/>
          <w:jc w:val="center"/>
        </w:trPr>
        <w:tc>
          <w:tcPr>
            <w:tcW w:w="4763" w:type="dxa"/>
          </w:tcPr>
          <w:p w14:paraId="607CE901"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Standard Deviation</w:t>
            </w:r>
          </w:p>
        </w:tc>
        <w:tc>
          <w:tcPr>
            <w:tcW w:w="3561" w:type="dxa"/>
          </w:tcPr>
          <w:p w14:paraId="3303C2CD"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19.18900432</w:t>
            </w:r>
          </w:p>
        </w:tc>
      </w:tr>
      <w:tr w:rsidR="00B66645" w:rsidRPr="00E81035" w14:paraId="187268E8" w14:textId="77777777">
        <w:trPr>
          <w:cantSplit/>
          <w:trHeight w:val="256"/>
          <w:tblHeader/>
          <w:jc w:val="center"/>
        </w:trPr>
        <w:tc>
          <w:tcPr>
            <w:tcW w:w="4763" w:type="dxa"/>
          </w:tcPr>
          <w:p w14:paraId="011A0985"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Sample Variance</w:t>
            </w:r>
          </w:p>
        </w:tc>
        <w:tc>
          <w:tcPr>
            <w:tcW w:w="3561" w:type="dxa"/>
          </w:tcPr>
          <w:p w14:paraId="5EEBD5B5"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368.217887</w:t>
            </w:r>
          </w:p>
        </w:tc>
      </w:tr>
      <w:tr w:rsidR="00B66645" w:rsidRPr="00E81035" w14:paraId="507CE0A5" w14:textId="77777777">
        <w:trPr>
          <w:cantSplit/>
          <w:trHeight w:val="256"/>
          <w:tblHeader/>
          <w:jc w:val="center"/>
        </w:trPr>
        <w:tc>
          <w:tcPr>
            <w:tcW w:w="4763" w:type="dxa"/>
          </w:tcPr>
          <w:p w14:paraId="782F5DA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Kurtosis</w:t>
            </w:r>
          </w:p>
        </w:tc>
        <w:tc>
          <w:tcPr>
            <w:tcW w:w="3561" w:type="dxa"/>
          </w:tcPr>
          <w:p w14:paraId="4C28B38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0.723904866</w:t>
            </w:r>
          </w:p>
        </w:tc>
      </w:tr>
      <w:tr w:rsidR="00B66645" w:rsidRPr="00E81035" w14:paraId="46770B7B" w14:textId="77777777">
        <w:trPr>
          <w:cantSplit/>
          <w:trHeight w:val="256"/>
          <w:tblHeader/>
          <w:jc w:val="center"/>
        </w:trPr>
        <w:tc>
          <w:tcPr>
            <w:tcW w:w="4763" w:type="dxa"/>
          </w:tcPr>
          <w:p w14:paraId="61C2EB2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Skewness</w:t>
            </w:r>
          </w:p>
        </w:tc>
        <w:tc>
          <w:tcPr>
            <w:tcW w:w="3561" w:type="dxa"/>
          </w:tcPr>
          <w:p w14:paraId="0DC48034"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-0.0637219</w:t>
            </w:r>
          </w:p>
        </w:tc>
      </w:tr>
      <w:tr w:rsidR="00B66645" w:rsidRPr="00E81035" w14:paraId="7DDE76EB" w14:textId="77777777">
        <w:trPr>
          <w:cantSplit/>
          <w:trHeight w:val="256"/>
          <w:tblHeader/>
          <w:jc w:val="center"/>
        </w:trPr>
        <w:tc>
          <w:tcPr>
            <w:tcW w:w="4763" w:type="dxa"/>
          </w:tcPr>
          <w:p w14:paraId="60003730"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Range</w:t>
            </w:r>
          </w:p>
        </w:tc>
        <w:tc>
          <w:tcPr>
            <w:tcW w:w="3561" w:type="dxa"/>
          </w:tcPr>
          <w:p w14:paraId="03520D8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104.33</w:t>
            </w:r>
          </w:p>
        </w:tc>
      </w:tr>
      <w:tr w:rsidR="00B66645" w:rsidRPr="00E81035" w14:paraId="7198F29F" w14:textId="77777777">
        <w:trPr>
          <w:cantSplit/>
          <w:trHeight w:val="256"/>
          <w:tblHeader/>
          <w:jc w:val="center"/>
        </w:trPr>
        <w:tc>
          <w:tcPr>
            <w:tcW w:w="4763" w:type="dxa"/>
          </w:tcPr>
          <w:p w14:paraId="5A850504"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Minimum</w:t>
            </w:r>
          </w:p>
        </w:tc>
        <w:tc>
          <w:tcPr>
            <w:tcW w:w="3561" w:type="dxa"/>
          </w:tcPr>
          <w:p w14:paraId="3C1E4DB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18.38</w:t>
            </w:r>
          </w:p>
        </w:tc>
      </w:tr>
      <w:tr w:rsidR="00B66645" w:rsidRPr="00E81035" w14:paraId="5C911D4A" w14:textId="77777777">
        <w:trPr>
          <w:cantSplit/>
          <w:trHeight w:val="256"/>
          <w:tblHeader/>
          <w:jc w:val="center"/>
        </w:trPr>
        <w:tc>
          <w:tcPr>
            <w:tcW w:w="4763" w:type="dxa"/>
          </w:tcPr>
          <w:p w14:paraId="13A0A8FD"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Maximum</w:t>
            </w:r>
          </w:p>
        </w:tc>
        <w:tc>
          <w:tcPr>
            <w:tcW w:w="3561" w:type="dxa"/>
          </w:tcPr>
          <w:p w14:paraId="157FA2B1"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122.71</w:t>
            </w:r>
          </w:p>
        </w:tc>
      </w:tr>
      <w:tr w:rsidR="00B66645" w:rsidRPr="00E81035" w14:paraId="4056E03D" w14:textId="77777777">
        <w:trPr>
          <w:cantSplit/>
          <w:trHeight w:val="256"/>
          <w:tblHeader/>
          <w:jc w:val="center"/>
        </w:trPr>
        <w:tc>
          <w:tcPr>
            <w:tcW w:w="4763" w:type="dxa"/>
          </w:tcPr>
          <w:p w14:paraId="461D9A8A"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Sum</w:t>
            </w:r>
          </w:p>
        </w:tc>
        <w:tc>
          <w:tcPr>
            <w:tcW w:w="3561" w:type="dxa"/>
          </w:tcPr>
          <w:p w14:paraId="78BE873B"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27001.04</w:t>
            </w:r>
          </w:p>
        </w:tc>
      </w:tr>
      <w:tr w:rsidR="00B66645" w:rsidRPr="00E81035" w14:paraId="6E04642F" w14:textId="77777777">
        <w:trPr>
          <w:cantSplit/>
          <w:trHeight w:val="265"/>
          <w:tblHeader/>
          <w:jc w:val="center"/>
        </w:trPr>
        <w:tc>
          <w:tcPr>
            <w:tcW w:w="4763" w:type="dxa"/>
          </w:tcPr>
          <w:p w14:paraId="5FE55D1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Count</w:t>
            </w:r>
          </w:p>
        </w:tc>
        <w:tc>
          <w:tcPr>
            <w:tcW w:w="3561" w:type="dxa"/>
          </w:tcPr>
          <w:p w14:paraId="7D317938"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364</w:t>
            </w:r>
          </w:p>
        </w:tc>
      </w:tr>
    </w:tbl>
    <w:p w14:paraId="39844F3E" w14:textId="77777777" w:rsidR="00B66645" w:rsidRPr="00E81035" w:rsidRDefault="00B66645" w:rsidP="00E81035">
      <w:pPr>
        <w:pStyle w:val="Normal1"/>
        <w:spacing w:after="160" w:line="360" w:lineRule="auto"/>
        <w:rPr>
          <w:rFonts w:ascii="Arial" w:eastAsia="Arial" w:hAnsi="Arial" w:cs="Arial"/>
          <w:sz w:val="24"/>
          <w:szCs w:val="24"/>
          <w:lang w:val="en-GB"/>
        </w:rPr>
      </w:pPr>
    </w:p>
    <w:tbl>
      <w:tblPr>
        <w:tblStyle w:val="afb"/>
        <w:tblW w:w="8182"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07"/>
        <w:gridCol w:w="3375"/>
      </w:tblGrid>
      <w:tr w:rsidR="00B66645" w:rsidRPr="00E81035" w14:paraId="033A21E5" w14:textId="77777777">
        <w:trPr>
          <w:cantSplit/>
          <w:trHeight w:val="270"/>
          <w:tblHeader/>
          <w:jc w:val="center"/>
        </w:trPr>
        <w:tc>
          <w:tcPr>
            <w:tcW w:w="8182" w:type="dxa"/>
            <w:gridSpan w:val="2"/>
          </w:tcPr>
          <w:p w14:paraId="23E0D438" w14:textId="77777777" w:rsidR="00B66645" w:rsidRPr="00E81035" w:rsidRDefault="00DC5D19" w:rsidP="00E81035">
            <w:pPr>
              <w:pStyle w:val="Normal1"/>
              <w:spacing w:after="160" w:line="360" w:lineRule="auto"/>
              <w:jc w:val="both"/>
              <w:rPr>
                <w:rFonts w:ascii="Arial" w:eastAsia="Arial" w:hAnsi="Arial" w:cs="Arial"/>
                <w:b/>
                <w:bCs/>
                <w:i/>
                <w:iCs/>
                <w:sz w:val="24"/>
                <w:szCs w:val="24"/>
                <w:lang w:val="en-GB"/>
              </w:rPr>
            </w:pPr>
            <w:r w:rsidRPr="00E81035">
              <w:rPr>
                <w:rFonts w:ascii="Arial" w:eastAsia="Arial" w:hAnsi="Arial" w:cs="Arial"/>
                <w:b/>
                <w:bCs/>
                <w:i/>
                <w:iCs/>
                <w:sz w:val="24"/>
                <w:szCs w:val="24"/>
                <w:lang w:val="en-GB"/>
              </w:rPr>
              <w:t>GPR Index</w:t>
            </w:r>
          </w:p>
        </w:tc>
      </w:tr>
      <w:tr w:rsidR="00B66645" w:rsidRPr="00E81035" w14:paraId="1D474E22" w14:textId="77777777">
        <w:trPr>
          <w:cantSplit/>
          <w:trHeight w:val="261"/>
          <w:tblHeader/>
          <w:jc w:val="center"/>
        </w:trPr>
        <w:tc>
          <w:tcPr>
            <w:tcW w:w="4807" w:type="dxa"/>
          </w:tcPr>
          <w:p w14:paraId="6832EE7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w:t>
            </w:r>
          </w:p>
        </w:tc>
        <w:tc>
          <w:tcPr>
            <w:tcW w:w="3375" w:type="dxa"/>
          </w:tcPr>
          <w:p w14:paraId="04F3EFE8"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w:t>
            </w:r>
          </w:p>
        </w:tc>
      </w:tr>
      <w:tr w:rsidR="00B66645" w:rsidRPr="00E81035" w14:paraId="65495A83" w14:textId="77777777">
        <w:trPr>
          <w:cantSplit/>
          <w:trHeight w:val="261"/>
          <w:tblHeader/>
          <w:jc w:val="center"/>
        </w:trPr>
        <w:tc>
          <w:tcPr>
            <w:tcW w:w="4807" w:type="dxa"/>
          </w:tcPr>
          <w:p w14:paraId="538D2054"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Mean</w:t>
            </w:r>
          </w:p>
        </w:tc>
        <w:tc>
          <w:tcPr>
            <w:tcW w:w="3375" w:type="dxa"/>
          </w:tcPr>
          <w:p w14:paraId="681E164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122.2029831</w:t>
            </w:r>
          </w:p>
        </w:tc>
      </w:tr>
      <w:tr w:rsidR="00B66645" w:rsidRPr="00E81035" w14:paraId="05F6BC25" w14:textId="77777777">
        <w:trPr>
          <w:cantSplit/>
          <w:trHeight w:val="261"/>
          <w:tblHeader/>
          <w:jc w:val="center"/>
        </w:trPr>
        <w:tc>
          <w:tcPr>
            <w:tcW w:w="4807" w:type="dxa"/>
          </w:tcPr>
          <w:p w14:paraId="4A2240AF"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Standard Error</w:t>
            </w:r>
          </w:p>
        </w:tc>
        <w:tc>
          <w:tcPr>
            <w:tcW w:w="3375" w:type="dxa"/>
          </w:tcPr>
          <w:p w14:paraId="1F18656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2.595203226</w:t>
            </w:r>
          </w:p>
        </w:tc>
      </w:tr>
      <w:tr w:rsidR="00B66645" w:rsidRPr="00E81035" w14:paraId="15C9F6CC" w14:textId="77777777">
        <w:trPr>
          <w:cantSplit/>
          <w:trHeight w:val="261"/>
          <w:tblHeader/>
          <w:jc w:val="center"/>
        </w:trPr>
        <w:tc>
          <w:tcPr>
            <w:tcW w:w="4807" w:type="dxa"/>
          </w:tcPr>
          <w:p w14:paraId="659C92D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Median</w:t>
            </w:r>
          </w:p>
        </w:tc>
        <w:tc>
          <w:tcPr>
            <w:tcW w:w="3375" w:type="dxa"/>
          </w:tcPr>
          <w:p w14:paraId="42BADD5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111.1959381</w:t>
            </w:r>
          </w:p>
        </w:tc>
      </w:tr>
      <w:tr w:rsidR="00B66645" w:rsidRPr="00E81035" w14:paraId="765ED8A5" w14:textId="77777777">
        <w:trPr>
          <w:cantSplit/>
          <w:trHeight w:val="261"/>
          <w:tblHeader/>
          <w:jc w:val="center"/>
        </w:trPr>
        <w:tc>
          <w:tcPr>
            <w:tcW w:w="4807" w:type="dxa"/>
          </w:tcPr>
          <w:p w14:paraId="000DBFB0"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Mode</w:t>
            </w:r>
          </w:p>
        </w:tc>
        <w:tc>
          <w:tcPr>
            <w:tcW w:w="3375" w:type="dxa"/>
          </w:tcPr>
          <w:p w14:paraId="2A7F72AB"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87.42410278</w:t>
            </w:r>
          </w:p>
        </w:tc>
      </w:tr>
      <w:tr w:rsidR="00B66645" w:rsidRPr="00E81035" w14:paraId="27F0B8C3" w14:textId="77777777">
        <w:trPr>
          <w:cantSplit/>
          <w:trHeight w:val="261"/>
          <w:tblHeader/>
          <w:jc w:val="center"/>
        </w:trPr>
        <w:tc>
          <w:tcPr>
            <w:tcW w:w="4807" w:type="dxa"/>
          </w:tcPr>
          <w:p w14:paraId="2FAA2735"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Standard Deviation</w:t>
            </w:r>
          </w:p>
        </w:tc>
        <w:tc>
          <w:tcPr>
            <w:tcW w:w="3375" w:type="dxa"/>
          </w:tcPr>
          <w:p w14:paraId="2DAEDA12"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49.51332186</w:t>
            </w:r>
          </w:p>
        </w:tc>
      </w:tr>
      <w:tr w:rsidR="00B66645" w:rsidRPr="00E81035" w14:paraId="31343C4A" w14:textId="77777777">
        <w:trPr>
          <w:cantSplit/>
          <w:trHeight w:val="261"/>
          <w:tblHeader/>
          <w:jc w:val="center"/>
        </w:trPr>
        <w:tc>
          <w:tcPr>
            <w:tcW w:w="4807" w:type="dxa"/>
          </w:tcPr>
          <w:p w14:paraId="58ECCA9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Sample Variance</w:t>
            </w:r>
          </w:p>
        </w:tc>
        <w:tc>
          <w:tcPr>
            <w:tcW w:w="3375" w:type="dxa"/>
          </w:tcPr>
          <w:p w14:paraId="0F259E3D"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2451.569042</w:t>
            </w:r>
          </w:p>
        </w:tc>
      </w:tr>
      <w:tr w:rsidR="00B66645" w:rsidRPr="00E81035" w14:paraId="52552422" w14:textId="77777777">
        <w:trPr>
          <w:cantSplit/>
          <w:trHeight w:val="261"/>
          <w:tblHeader/>
          <w:jc w:val="center"/>
        </w:trPr>
        <w:tc>
          <w:tcPr>
            <w:tcW w:w="4807" w:type="dxa"/>
          </w:tcPr>
          <w:p w14:paraId="3BF9AA37"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Kurtosis</w:t>
            </w:r>
          </w:p>
        </w:tc>
        <w:tc>
          <w:tcPr>
            <w:tcW w:w="3375" w:type="dxa"/>
          </w:tcPr>
          <w:p w14:paraId="7403D6D2"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4.640368158</w:t>
            </w:r>
          </w:p>
        </w:tc>
      </w:tr>
      <w:tr w:rsidR="00B66645" w:rsidRPr="00E81035" w14:paraId="0AC7CE2B" w14:textId="77777777">
        <w:trPr>
          <w:cantSplit/>
          <w:trHeight w:val="261"/>
          <w:tblHeader/>
          <w:jc w:val="center"/>
        </w:trPr>
        <w:tc>
          <w:tcPr>
            <w:tcW w:w="4807" w:type="dxa"/>
          </w:tcPr>
          <w:p w14:paraId="27581148"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Skewness</w:t>
            </w:r>
          </w:p>
        </w:tc>
        <w:tc>
          <w:tcPr>
            <w:tcW w:w="3375" w:type="dxa"/>
          </w:tcPr>
          <w:p w14:paraId="789BC454"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1.801607556</w:t>
            </w:r>
          </w:p>
        </w:tc>
      </w:tr>
      <w:tr w:rsidR="00B66645" w:rsidRPr="00E81035" w14:paraId="5E18C469" w14:textId="77777777">
        <w:trPr>
          <w:cantSplit/>
          <w:trHeight w:val="261"/>
          <w:tblHeader/>
          <w:jc w:val="center"/>
        </w:trPr>
        <w:tc>
          <w:tcPr>
            <w:tcW w:w="4807" w:type="dxa"/>
          </w:tcPr>
          <w:p w14:paraId="2E3D00A5"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Range</w:t>
            </w:r>
          </w:p>
        </w:tc>
        <w:tc>
          <w:tcPr>
            <w:tcW w:w="3375" w:type="dxa"/>
          </w:tcPr>
          <w:p w14:paraId="754E762E"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271.7560501</w:t>
            </w:r>
          </w:p>
        </w:tc>
      </w:tr>
      <w:tr w:rsidR="00B66645" w:rsidRPr="00E81035" w14:paraId="540A8844" w14:textId="77777777">
        <w:trPr>
          <w:cantSplit/>
          <w:trHeight w:val="261"/>
          <w:tblHeader/>
          <w:jc w:val="center"/>
        </w:trPr>
        <w:tc>
          <w:tcPr>
            <w:tcW w:w="4807" w:type="dxa"/>
          </w:tcPr>
          <w:p w14:paraId="7733DA2A"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Minimum</w:t>
            </w:r>
          </w:p>
        </w:tc>
        <w:tc>
          <w:tcPr>
            <w:tcW w:w="3375" w:type="dxa"/>
          </w:tcPr>
          <w:p w14:paraId="1B457E4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58.42076874</w:t>
            </w:r>
          </w:p>
        </w:tc>
      </w:tr>
      <w:tr w:rsidR="00B66645" w:rsidRPr="00E81035" w14:paraId="22CC1780" w14:textId="77777777">
        <w:trPr>
          <w:cantSplit/>
          <w:trHeight w:val="261"/>
          <w:tblHeader/>
          <w:jc w:val="center"/>
        </w:trPr>
        <w:tc>
          <w:tcPr>
            <w:tcW w:w="4807" w:type="dxa"/>
          </w:tcPr>
          <w:p w14:paraId="331A7910"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Maximum</w:t>
            </w:r>
          </w:p>
        </w:tc>
        <w:tc>
          <w:tcPr>
            <w:tcW w:w="3375" w:type="dxa"/>
          </w:tcPr>
          <w:p w14:paraId="19A324EB"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330.1768188</w:t>
            </w:r>
          </w:p>
        </w:tc>
      </w:tr>
      <w:tr w:rsidR="00B66645" w:rsidRPr="00E81035" w14:paraId="5930D08C" w14:textId="77777777">
        <w:trPr>
          <w:cantSplit/>
          <w:trHeight w:val="261"/>
          <w:tblHeader/>
          <w:jc w:val="center"/>
        </w:trPr>
        <w:tc>
          <w:tcPr>
            <w:tcW w:w="4807" w:type="dxa"/>
          </w:tcPr>
          <w:p w14:paraId="0AAE51F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Sum</w:t>
            </w:r>
          </w:p>
        </w:tc>
        <w:tc>
          <w:tcPr>
            <w:tcW w:w="3375" w:type="dxa"/>
          </w:tcPr>
          <w:p w14:paraId="5C8AF048"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44481.88583</w:t>
            </w:r>
          </w:p>
        </w:tc>
      </w:tr>
      <w:tr w:rsidR="00B66645" w:rsidRPr="00E81035" w14:paraId="51372E41" w14:textId="77777777">
        <w:trPr>
          <w:cantSplit/>
          <w:trHeight w:val="270"/>
          <w:tblHeader/>
          <w:jc w:val="center"/>
        </w:trPr>
        <w:tc>
          <w:tcPr>
            <w:tcW w:w="4807" w:type="dxa"/>
          </w:tcPr>
          <w:p w14:paraId="40BD7542"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Count</w:t>
            </w:r>
          </w:p>
        </w:tc>
        <w:tc>
          <w:tcPr>
            <w:tcW w:w="3375" w:type="dxa"/>
          </w:tcPr>
          <w:p w14:paraId="3F483C1E"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364</w:t>
            </w:r>
          </w:p>
        </w:tc>
      </w:tr>
    </w:tbl>
    <w:p w14:paraId="4CF647E8" w14:textId="77777777" w:rsidR="00B66645" w:rsidRPr="00E81035" w:rsidRDefault="00DC5D19" w:rsidP="00E81035">
      <w:pPr>
        <w:pStyle w:val="Heading6"/>
        <w:rPr>
          <w:rFonts w:ascii="Arial" w:eastAsia="Arial" w:hAnsi="Arial" w:cs="Arial"/>
          <w:lang w:val="en-GB"/>
        </w:rPr>
      </w:pPr>
      <w:bookmarkStart w:id="56" w:name="_heading=h.m4rx7pvl0ztn" w:colFirst="0" w:colLast="0"/>
      <w:bookmarkEnd w:id="56"/>
      <w:r w:rsidRPr="00E81035">
        <w:rPr>
          <w:rFonts w:ascii="Arial" w:eastAsia="Arial" w:hAnsi="Arial" w:cs="Arial"/>
          <w:lang w:val="en-GB"/>
        </w:rPr>
        <w:t>Table 4.1: Descriptive Statistics for Brent Oil Prices and GPR Index</w:t>
      </w:r>
    </w:p>
    <w:p w14:paraId="1F317663"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created using MS Excel)</w:t>
      </w:r>
    </w:p>
    <w:p w14:paraId="4797650B"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As analysed in table 4.1, there is considerable variation present in both variables as reflected in the descriptive statistics. The average price of Brent crude oil was about $74.18 per barrel with a standard deviation of $19.27 (Federal Reserve Bank of St. Louis, 2026). In April 2020, the oil price saw the lowest monthly value ($18.38) whereas it also increased ($122.71) in June 2022 (U.S. EIA, 2026; Digrin, 2026a). This highlights significant energy-price fluctuation that occurred during that time. However, the annual average dropped significantly in 2020, but recovered in 2021, rising to $64.81 in 2021 and $104.58 in April 2022 (Digrin, 2026b). The rise is an indication that the energy-cost environment for the automotive industry was much different after the initial decline in 2020 (U.S. EIA, 2026). However, energy prices started to level off. The average price of Brent has decreased to approximately $82.47 in 2023, $80.53 in 2024 and $69.10 in 2025 (Statista, 2026). In this aspect, the observations in 2026 that have been available so far through July indicate averaged rates around $90.60, reflecting renewed pressure to the upside. Thus, the energy price movements are significant to automotive companies as it might impact manufacturing, supply chain costs and overall consumer economic conditions. However, the changes in the prices of the Brent do not imply that they led to the movements of automobile share prices in which this relationship is further explored using correlation and regression analysis. </w:t>
      </w:r>
    </w:p>
    <w:p w14:paraId="160C2FDD" w14:textId="77777777" w:rsidR="00B66645" w:rsidRPr="00E81035" w:rsidRDefault="00DC5D19" w:rsidP="00E81035">
      <w:pPr>
        <w:pStyle w:val="Heading3"/>
        <w:rPr>
          <w:lang w:val="en-GB"/>
        </w:rPr>
      </w:pPr>
      <w:bookmarkStart w:id="57" w:name="_Toc241069093"/>
      <w:r w:rsidRPr="00E81035">
        <w:rPr>
          <w:lang w:val="en-GB"/>
        </w:rPr>
        <w:t>4.3.2 Geopolitical Risk Patterns</w:t>
      </w:r>
      <w:bookmarkEnd w:id="57"/>
    </w:p>
    <w:p w14:paraId="6C94F518"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There has been a lot of variability in the GPR Index. Table 4.1 revealed a mean value of about 122.20, and the standard deviation of 49.72. Furthermore, the minimum observation was 58.42 (July 2021) and the highest was 330.18 (March 2026). The difference between the lowest and the highest shows that geopolitical uncertainty was very unevenly distributed over the observation period. Furthermore, the changes are also illustrated by the annual averages. In 2019, 2020, and 2021, the GPR Index averaged roughly 90.95, 77.29, and 82.07, respectively.  Then, it grew by a significant margin to 157.58 in 2022, marking a strong shift in the geopolitical-risk aspect. However, the yearly average rose to 134.45 in 2024 and 145.40 in 2025 after declining to 121.71 in 2023. Moreover, the average was around 201.00 for the observations available for January-July 2026, reflecting high levels of geopolitical uncertainty. </w:t>
      </w:r>
    </w:p>
    <w:p w14:paraId="298B8252"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descriptive results showed that there are considerable variations in energy prices and geopolitical risks over the period 2019-2026. Most importantly, the patterns differ in the way they move during the entire duration. In this regard, the evaluation of Akinyemi and Ashogbon (2026) showed that the average prices of Brent have decreased from their high point in 2022 while geopolitical risks were high in subsequent years. This implies that energy prices and geopolitical uncertainty are aspects of external factors that are related in a distinct way. Hence, the following analysis focuses on them separately in the context of their relationship with the share-price performance of BMW, Volkswagen, Tesla and Toyota also. </w:t>
      </w:r>
    </w:p>
    <w:p w14:paraId="68134D24" w14:textId="77777777" w:rsidR="00B66645" w:rsidRPr="00E81035" w:rsidRDefault="00DC5D19" w:rsidP="00E81035">
      <w:pPr>
        <w:pStyle w:val="Heading2"/>
        <w:rPr>
          <w:lang w:val="en-GB"/>
        </w:rPr>
      </w:pPr>
      <w:bookmarkStart w:id="58" w:name="_Toc241069094"/>
      <w:r w:rsidRPr="00E81035">
        <w:rPr>
          <w:lang w:val="en-GB"/>
        </w:rPr>
        <w:t>4.4 Share-Price Performance of Selected Automobile Manufacturers</w:t>
      </w:r>
      <w:bookmarkEnd w:id="58"/>
    </w:p>
    <w:p w14:paraId="4783579D"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analysis of share prices focused on the monthly adjusted share prices of BMW, Volkswagen, Tesla and Toyota in the period from January 2019 to August 2026. Raw share prices could be misleading to compare the four companies due to their absolute price level in each case and the fact that they are listed in different currencies. Thus, it was emphasized more on the monthly percentage change and overall movement of price. This is the best way to get a sense of how a particular manufacturer's products are performing on the market and how investors are responding. </w:t>
      </w:r>
    </w:p>
    <w:tbl>
      <w:tblPr>
        <w:tblStyle w:val="afc"/>
        <w:tblW w:w="954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60"/>
        <w:gridCol w:w="1575"/>
        <w:gridCol w:w="1590"/>
        <w:gridCol w:w="1515"/>
        <w:gridCol w:w="1470"/>
        <w:gridCol w:w="1830"/>
      </w:tblGrid>
      <w:tr w:rsidR="00B66645" w:rsidRPr="00E81035" w14:paraId="555C0328" w14:textId="77777777">
        <w:trPr>
          <w:cantSplit/>
          <w:tblHeader/>
          <w:jc w:val="center"/>
        </w:trPr>
        <w:tc>
          <w:tcPr>
            <w:tcW w:w="1560" w:type="dxa"/>
          </w:tcPr>
          <w:p w14:paraId="14C4ED57"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Company</w:t>
            </w:r>
          </w:p>
        </w:tc>
        <w:tc>
          <w:tcPr>
            <w:tcW w:w="1575" w:type="dxa"/>
          </w:tcPr>
          <w:p w14:paraId="61D1EB22"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Jan. 2019 Adjusted Price</w:t>
            </w:r>
          </w:p>
        </w:tc>
        <w:tc>
          <w:tcPr>
            <w:tcW w:w="1590" w:type="dxa"/>
          </w:tcPr>
          <w:p w14:paraId="4D3670F6"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Aug. 2026 Adjusted Price</w:t>
            </w:r>
          </w:p>
        </w:tc>
        <w:tc>
          <w:tcPr>
            <w:tcW w:w="1515" w:type="dxa"/>
          </w:tcPr>
          <w:p w14:paraId="3C985FA4"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Overall Change</w:t>
            </w:r>
          </w:p>
        </w:tc>
        <w:tc>
          <w:tcPr>
            <w:tcW w:w="1470" w:type="dxa"/>
          </w:tcPr>
          <w:p w14:paraId="3C99DAFD"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Lowest Monthly Price</w:t>
            </w:r>
          </w:p>
        </w:tc>
        <w:tc>
          <w:tcPr>
            <w:tcW w:w="1830" w:type="dxa"/>
          </w:tcPr>
          <w:p w14:paraId="7572EF87"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Highest Monthly Price</w:t>
            </w:r>
          </w:p>
        </w:tc>
      </w:tr>
      <w:tr w:rsidR="00B66645" w:rsidRPr="00E81035" w14:paraId="12B3E151" w14:textId="77777777">
        <w:trPr>
          <w:cantSplit/>
          <w:tblHeader/>
          <w:jc w:val="center"/>
        </w:trPr>
        <w:tc>
          <w:tcPr>
            <w:tcW w:w="1560" w:type="dxa"/>
          </w:tcPr>
          <w:p w14:paraId="45F1EBC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BMW</w:t>
            </w:r>
          </w:p>
        </w:tc>
        <w:tc>
          <w:tcPr>
            <w:tcW w:w="1575" w:type="dxa"/>
          </w:tcPr>
          <w:p w14:paraId="6CEEE764"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€45.74</w:t>
            </w:r>
          </w:p>
        </w:tc>
        <w:tc>
          <w:tcPr>
            <w:tcW w:w="1590" w:type="dxa"/>
          </w:tcPr>
          <w:p w14:paraId="242FC6B7"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€82.95</w:t>
            </w:r>
          </w:p>
        </w:tc>
        <w:tc>
          <w:tcPr>
            <w:tcW w:w="1515" w:type="dxa"/>
          </w:tcPr>
          <w:p w14:paraId="57E716C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+81.35%</w:t>
            </w:r>
          </w:p>
        </w:tc>
        <w:tc>
          <w:tcPr>
            <w:tcW w:w="1470" w:type="dxa"/>
          </w:tcPr>
          <w:p w14:paraId="5762726A"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€29.29</w:t>
            </w:r>
          </w:p>
        </w:tc>
        <w:tc>
          <w:tcPr>
            <w:tcW w:w="1830" w:type="dxa"/>
          </w:tcPr>
          <w:p w14:paraId="76CC3255"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€96.83</w:t>
            </w:r>
          </w:p>
        </w:tc>
      </w:tr>
      <w:tr w:rsidR="00B66645" w:rsidRPr="00E81035" w14:paraId="34406AA3" w14:textId="77777777">
        <w:trPr>
          <w:cantSplit/>
          <w:tblHeader/>
          <w:jc w:val="center"/>
        </w:trPr>
        <w:tc>
          <w:tcPr>
            <w:tcW w:w="1560" w:type="dxa"/>
          </w:tcPr>
          <w:p w14:paraId="19D78C6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Volkswagen</w:t>
            </w:r>
          </w:p>
        </w:tc>
        <w:tc>
          <w:tcPr>
            <w:tcW w:w="1575" w:type="dxa"/>
          </w:tcPr>
          <w:p w14:paraId="7D326385"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€83.70</w:t>
            </w:r>
          </w:p>
        </w:tc>
        <w:tc>
          <w:tcPr>
            <w:tcW w:w="1590" w:type="dxa"/>
          </w:tcPr>
          <w:p w14:paraId="1120DB2F"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€91.44</w:t>
            </w:r>
          </w:p>
        </w:tc>
        <w:tc>
          <w:tcPr>
            <w:tcW w:w="1515" w:type="dxa"/>
          </w:tcPr>
          <w:p w14:paraId="348542E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+9.25%</w:t>
            </w:r>
          </w:p>
        </w:tc>
        <w:tc>
          <w:tcPr>
            <w:tcW w:w="1470" w:type="dxa"/>
          </w:tcPr>
          <w:p w14:paraId="7764BE41"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€58.55</w:t>
            </w:r>
          </w:p>
        </w:tc>
        <w:tc>
          <w:tcPr>
            <w:tcW w:w="1830" w:type="dxa"/>
          </w:tcPr>
          <w:p w14:paraId="6EE3CD1B"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€178.43</w:t>
            </w:r>
          </w:p>
        </w:tc>
      </w:tr>
      <w:tr w:rsidR="00B66645" w:rsidRPr="00E81035" w14:paraId="4E4DFEE0" w14:textId="77777777">
        <w:trPr>
          <w:cantSplit/>
          <w:tblHeader/>
          <w:jc w:val="center"/>
        </w:trPr>
        <w:tc>
          <w:tcPr>
            <w:tcW w:w="1560" w:type="dxa"/>
          </w:tcPr>
          <w:p w14:paraId="2647C35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Tesla</w:t>
            </w:r>
          </w:p>
        </w:tc>
        <w:tc>
          <w:tcPr>
            <w:tcW w:w="1575" w:type="dxa"/>
          </w:tcPr>
          <w:p w14:paraId="2A1E7997"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$20.47</w:t>
            </w:r>
          </w:p>
        </w:tc>
        <w:tc>
          <w:tcPr>
            <w:tcW w:w="1590" w:type="dxa"/>
          </w:tcPr>
          <w:p w14:paraId="6E2B4F2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$333.87</w:t>
            </w:r>
          </w:p>
        </w:tc>
        <w:tc>
          <w:tcPr>
            <w:tcW w:w="1515" w:type="dxa"/>
          </w:tcPr>
          <w:p w14:paraId="0E894977"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+1,531.02%</w:t>
            </w:r>
          </w:p>
        </w:tc>
        <w:tc>
          <w:tcPr>
            <w:tcW w:w="1470" w:type="dxa"/>
          </w:tcPr>
          <w:p w14:paraId="43D42515"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$12.34</w:t>
            </w:r>
          </w:p>
        </w:tc>
        <w:tc>
          <w:tcPr>
            <w:tcW w:w="1830" w:type="dxa"/>
          </w:tcPr>
          <w:p w14:paraId="3C9F8214"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$449.46</w:t>
            </w:r>
          </w:p>
        </w:tc>
      </w:tr>
      <w:tr w:rsidR="00B66645" w:rsidRPr="00E81035" w14:paraId="1AD31288" w14:textId="77777777">
        <w:trPr>
          <w:cantSplit/>
          <w:tblHeader/>
          <w:jc w:val="center"/>
        </w:trPr>
        <w:tc>
          <w:tcPr>
            <w:tcW w:w="1560" w:type="dxa"/>
          </w:tcPr>
          <w:p w14:paraId="2137A767"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Toyota</w:t>
            </w:r>
          </w:p>
        </w:tc>
        <w:tc>
          <w:tcPr>
            <w:tcW w:w="1575" w:type="dxa"/>
          </w:tcPr>
          <w:p w14:paraId="6F1DCD97"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$98.68</w:t>
            </w:r>
          </w:p>
        </w:tc>
        <w:tc>
          <w:tcPr>
            <w:tcW w:w="1590" w:type="dxa"/>
          </w:tcPr>
          <w:p w14:paraId="65651C61"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$216.89</w:t>
            </w:r>
          </w:p>
        </w:tc>
        <w:tc>
          <w:tcPr>
            <w:tcW w:w="1515" w:type="dxa"/>
          </w:tcPr>
          <w:p w14:paraId="72FE9F42"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+119.79%</w:t>
            </w:r>
          </w:p>
        </w:tc>
        <w:tc>
          <w:tcPr>
            <w:tcW w:w="1470" w:type="dxa"/>
          </w:tcPr>
          <w:p w14:paraId="2D30A801"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$91.48</w:t>
            </w:r>
          </w:p>
        </w:tc>
        <w:tc>
          <w:tcPr>
            <w:tcW w:w="1830" w:type="dxa"/>
          </w:tcPr>
          <w:p w14:paraId="3EAA001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$216.89</w:t>
            </w:r>
          </w:p>
        </w:tc>
      </w:tr>
    </w:tbl>
    <w:p w14:paraId="2E7AB583" w14:textId="77777777" w:rsidR="00B66645" w:rsidRPr="00E81035" w:rsidRDefault="00DC5D19" w:rsidP="00E81035">
      <w:pPr>
        <w:pStyle w:val="Heading6"/>
        <w:rPr>
          <w:rFonts w:ascii="Arial" w:eastAsia="Arial" w:hAnsi="Arial" w:cs="Arial"/>
          <w:lang w:val="en-GB"/>
        </w:rPr>
      </w:pPr>
      <w:bookmarkStart w:id="59" w:name="_heading=h.9i25besrljw5" w:colFirst="0" w:colLast="0"/>
      <w:bookmarkEnd w:id="59"/>
      <w:r w:rsidRPr="00E81035">
        <w:rPr>
          <w:rFonts w:ascii="Arial" w:eastAsia="Arial" w:hAnsi="Arial" w:cs="Arial"/>
          <w:lang w:val="en-GB"/>
        </w:rPr>
        <w:t>Table 4.2: Share-Price Performance of Selected Automobile Manufacturers</w:t>
      </w:r>
    </w:p>
    <w:p w14:paraId="34922EB8"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Calculated from the monthly adjusted share-price observations contained in the study dataset)</w:t>
      </w:r>
    </w:p>
    <w:p w14:paraId="6717114C"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Overall, there are significant variations in performance between the four chosen manufacturers. The overall rise in BMW indicates the rise of 81.35% due to its price fluctuation from €45.74 in January 2019 to €82.95 in August 2026. However, the growth was not necessarily steady. BMW's closing price dropped to around €29.29 but then made a significant recovery. This suggests that while the total value of BMW over the observation period rose, there were considerable short-term ups and downs for the shareholders. As further analysed, Volkswagen's overall growth was significantly lower. The share price of this stock increased from around €83.70 to €91.44, representing just 9.25% of the study period. The range from one end of the series to the other, however, is quite small and masks a fair amount of variation among the ranks. Quantitative data has revealed that the highest monthly price of Volkswagen was around €178.43 and the lowest monthly price was around €58.55. The disparity between these values indicates significant market rallies and corrections for Volkswagen. Hence, beginning and ending prices alone are insufficient to explain its performance. </w:t>
      </w:r>
    </w:p>
    <w:p w14:paraId="7AFF833F"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largest restructuring has been seen for Tesla. The share price of this stock has more than doubled over the past eight years, rising from $20.47 (adjusting for dividends more than 1500%) in January 2019 to $333.87 in August 2026 (Digrin, 2026c). The broadest price range, from around $12.34 to $449.46, was also seen in Tesla. This amazing move sets Tesla apart from the three existing car manufacturers. It also suggests significantly higher market volatility, suggesting that the share price movements of Tesla may not have been solely attributable to the macroeconomic factors examined in this study, but also to a change in expectations and investor perceptions about Tesla. Toyota showed relatively good long-term results, in which the share price growth was around 119.79%, an increase from $98.68 in January 2019 to the price of $216.89 in August 2026 (Digrin, 2026d). The mean monthly price landed between a low of around $91.48 and a high of $216.89. Tesla's movements were extreme compared to Toyota's gradual long-term movement upwards. However, there were still fluctuations that were seen throughout the time frame. </w:t>
      </w:r>
    </w:p>
    <w:p w14:paraId="375B04A5" w14:textId="77777777" w:rsidR="00B66645" w:rsidRPr="00E81035" w:rsidRDefault="00DC5D19" w:rsidP="00E81035">
      <w:pPr>
        <w:pStyle w:val="Heading2"/>
        <w:rPr>
          <w:lang w:val="en-GB"/>
        </w:rPr>
      </w:pPr>
      <w:bookmarkStart w:id="60" w:name="_Toc241069095"/>
      <w:r w:rsidRPr="00E81035">
        <w:rPr>
          <w:lang w:val="en-GB"/>
        </w:rPr>
        <w:t>4.5 Trade Tariff and Supply-Chain Disruption Analysis</w:t>
      </w:r>
      <w:bookmarkEnd w:id="60"/>
    </w:p>
    <w:p w14:paraId="39CDF20D"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import tariffs imposed on the automobile industry and supply chain disruptions are significant external factors for carmakers due to the industry's reliance on international transportation of vehicles, export of raw materials and intermediate products also (World Bank, 2026a). The trade tariffs were therefore identified as an independent variable in the main research design along with the energy cost and regional conflicts (UNCTAD, 2026). In this regard, Simonazzi </w:t>
      </w:r>
      <w:r w:rsidRPr="00E81035">
        <w:rPr>
          <w:rFonts w:ascii="Arial" w:eastAsia="Arial" w:hAnsi="Arial" w:cs="Arial"/>
          <w:i/>
          <w:iCs/>
          <w:sz w:val="24"/>
          <w:szCs w:val="24"/>
          <w:lang w:val="en-GB"/>
        </w:rPr>
        <w:t xml:space="preserve">et al. </w:t>
      </w:r>
      <w:r w:rsidRPr="00E81035">
        <w:rPr>
          <w:rFonts w:ascii="Arial" w:eastAsia="Arial" w:hAnsi="Arial" w:cs="Arial"/>
          <w:sz w:val="24"/>
          <w:szCs w:val="24"/>
          <w:lang w:val="en-GB"/>
        </w:rPr>
        <w:t>(2022) stated that BMW, Volkswagen, Tesla and Toyota are recognised as multinational companies that are exposed to international trade policy decisions and disruptions to their supply chains.</w:t>
      </w:r>
    </w:p>
    <w:p w14:paraId="2CCBBAD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However, a consistent monthly series for all four manufacturers of the current quantitative data set could not be assembled for 2019-2026. Measurement of tariffs is especially tricky, as there really is not a uniform tariff for cars and trucks across the globe that would apply to all manufacturers. Rates are subject to conditions, such as the countries of export and import, vehicle or component type, applicable trade agreements and the year of the trade. Therefore, a single percentage estimate of the tariff for each individual company month might produce inaccurate statistical findings. In this case, the tariff field has been included in the data set without attempting to estimate missing values. Even with this quantitative restriction, this time period has proven the continued relevance of trade and supply-chain exposure to the study concept. The findings of </w:t>
      </w:r>
      <w:r w:rsidRPr="00E81035">
        <w:rPr>
          <w:rFonts w:ascii="Arial" w:eastAsia="Arial" w:hAnsi="Arial" w:cs="Arial"/>
          <w:color w:val="222222"/>
          <w:sz w:val="20"/>
          <w:szCs w:val="20"/>
          <w:lang w:val="en-GB"/>
        </w:rPr>
        <w:t>Yeung</w:t>
      </w:r>
      <w:r w:rsidRPr="00E81035">
        <w:rPr>
          <w:rFonts w:ascii="Arial" w:eastAsia="Arial" w:hAnsi="Arial" w:cs="Arial"/>
          <w:sz w:val="24"/>
          <w:szCs w:val="24"/>
          <w:lang w:val="en-GB"/>
        </w:rPr>
        <w:t xml:space="preserve"> (2024) revealed that the automobile manufacturing process comprises interdependent networks of component suppliers, manufacturing facilities, logistics providers, and global markets. Thus, disruption occurring in one area can therefore extend beyond the directly affected country. Limitations on imported parts or completed cars can raise the cost of sourcing, change supplier choices, and force manufacturers to re-evaluate the locations of their production facilities (</w:t>
      </w:r>
      <w:r w:rsidRPr="00E81035">
        <w:rPr>
          <w:rFonts w:ascii="Arial" w:eastAsia="Arial" w:hAnsi="Arial" w:cs="Arial"/>
          <w:color w:val="222222"/>
          <w:sz w:val="20"/>
          <w:szCs w:val="20"/>
          <w:lang w:val="en-GB"/>
        </w:rPr>
        <w:t>Reiter and Schmidt,</w:t>
      </w:r>
      <w:r w:rsidRPr="00E81035">
        <w:rPr>
          <w:rFonts w:ascii="Arial" w:eastAsia="Arial" w:hAnsi="Arial" w:cs="Arial"/>
          <w:sz w:val="24"/>
          <w:szCs w:val="24"/>
          <w:lang w:val="en-GB"/>
        </w:rPr>
        <w:t xml:space="preserve"> 2026). Moreover, these consequences might happen at the same time as shifting energy prices and geopolitical unpredictability, which would make the operating environment more complicated.</w:t>
      </w:r>
    </w:p>
    <w:p w14:paraId="1ECB5C9D"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Operations of these chosen automobile manufacturers are found to vary with respect to their potential exposure. For instance, BMW Group and the Volkswagen Group have significant European production bases, with a wide market in Europe and internationally. Toyota, on the other hand, produces in Japan but has numerous manufacturing plants overseas, which serve different markets (Toyota, 2026). Tesla is based on production plants that provide service to different regional markets. This means that the economic impact of tariffs or interruption of supplies will not be the same for the four companies. As defined by Mendez Parra </w:t>
      </w:r>
      <w:r w:rsidRPr="00E81035">
        <w:rPr>
          <w:rFonts w:ascii="Arial" w:eastAsia="Arial" w:hAnsi="Arial" w:cs="Arial"/>
          <w:i/>
          <w:iCs/>
          <w:sz w:val="24"/>
          <w:szCs w:val="24"/>
          <w:lang w:val="en-GB"/>
        </w:rPr>
        <w:t xml:space="preserve">et al. </w:t>
      </w:r>
      <w:r w:rsidRPr="00E81035">
        <w:rPr>
          <w:rFonts w:ascii="Arial" w:eastAsia="Arial" w:hAnsi="Arial" w:cs="Arial"/>
          <w:sz w:val="24"/>
          <w:szCs w:val="24"/>
          <w:lang w:val="en-GB"/>
        </w:rPr>
        <w:t xml:space="preserve">(2025), some imports can be avoided at the local level, while dependence on imports of components can leave other parts vulnerable. Because there is no consistent tariff series, it is not statistically possible to estimate a tariff coefficient or to determine the importance of a tariff coefficient in the regression model in the current analysis. Thus, this study is unable to claim an empirical verification of the tariff portion of H3. This is especially relevant, as H3 states that the introduction or raising of trade tariffs is highly correlated with an investor's negative sentiment and less positive share price performance. The dimension could be further enhanced by developing a measure of tariff exposure at the company level based on bilateral trade and vehicle class and tariff rates in the destination market (GDELT Project, 2026). Therefore, tariff is seen as a major exogenous risk factor. The statistical analysis also focuses on the variables that are measured in an easy and consistent way, including energy prices, geopolitical risk, and changes in automobile share prices. </w:t>
      </w:r>
    </w:p>
    <w:p w14:paraId="7AACC7B3" w14:textId="77777777" w:rsidR="00B66645" w:rsidRPr="00E81035" w:rsidRDefault="00DC5D19" w:rsidP="00E81035">
      <w:pPr>
        <w:pStyle w:val="Heading2"/>
        <w:rPr>
          <w:lang w:val="en-GB"/>
        </w:rPr>
      </w:pPr>
      <w:bookmarkStart w:id="61" w:name="_Toc241069096"/>
      <w:r w:rsidRPr="00E81035">
        <w:rPr>
          <w:lang w:val="en-GB"/>
        </w:rPr>
        <w:t>4.6 Investor Sentiment Analysis</w:t>
      </w:r>
      <w:bookmarkEnd w:id="61"/>
    </w:p>
    <w:p w14:paraId="517627F8"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The sentiment of the investors is an essential component of this study, because the financial markets are not always influenced just by the direct financial implications of geopolitical and economic events. Uncertainty, anticipated production costs, demand and supply chain stability and corporate resilience are also predicted and interpreted by investors when deciding to invest (World Bank, 2026a). However, some indirect evidence from the share-price data suggests that market reactions differed significantly during the study period. As shown in Section 4.4, BMW, Volkswagen, Tesla and Toyota had significantly different trends in price change and price volatility. Tesla had much more volatility and a significantly higher end-to-end appreciation, while Volkswagen had relatively weak appreciation rather than significant movement within the period. BMW and Toyota had also experienced similar dipped and bounced back periods. These differences indicate that there was not a uniform reaction from investors to the selected car companies. On the other hand, share price changes do not necessarily reflect investor sentiment, as there are many factors that influence share prices at the company level and macroeconomically (</w:t>
      </w:r>
      <w:r w:rsidRPr="00E81035">
        <w:rPr>
          <w:rFonts w:ascii="Arial" w:eastAsia="Arial" w:hAnsi="Arial" w:cs="Arial"/>
          <w:color w:val="222222"/>
          <w:sz w:val="20"/>
          <w:szCs w:val="20"/>
          <w:lang w:val="en-GB"/>
        </w:rPr>
        <w:t>Reiter and Schmidt,</w:t>
      </w:r>
      <w:r w:rsidRPr="00E81035">
        <w:rPr>
          <w:rFonts w:ascii="Arial" w:eastAsia="Arial" w:hAnsi="Arial" w:cs="Arial"/>
          <w:sz w:val="24"/>
          <w:szCs w:val="24"/>
          <w:lang w:val="en-GB"/>
        </w:rPr>
        <w:t xml:space="preserve"> 2026). </w:t>
      </w:r>
    </w:p>
    <w:p w14:paraId="3CE83E5E"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The initial design of the research included the use of quantitative analysis of investor sentiment. Increased regional geopolitical conflict is correlated with greater negative investor sentiment, as suggested by H1, while H3 is the relationship between tariffs and negative investor sentiment. H4 proposes that negative investor sentiment is strongly linked to poor share-price performance. Both these hypotheses provide the investor sentiment as an important linking variable between external disruption and financial-market performance. However, a consistent series of numbers from investor sentiment was not available for BMW, Volkswagen, Tesla and Toyota for the entire study period (2019–2026). H1 and H4 are, therefore, not directly tested statistically with the available data, and the investor-sentiment aspect of H3 is also not tested. This doesn't mean that these hypotheses are ruled out. Instead, there is not enough consistent quantitative data in the data set to confirm or disprove them. This is significant because it is different from what is reported later in the chapter in the context of hypothesis testing. </w:t>
      </w:r>
    </w:p>
    <w:p w14:paraId="34AD7DDB" w14:textId="77777777" w:rsidR="00B66645" w:rsidRPr="00E81035" w:rsidRDefault="00DC5D19" w:rsidP="00E81035">
      <w:pPr>
        <w:pStyle w:val="Heading2"/>
        <w:rPr>
          <w:lang w:val="en-GB"/>
        </w:rPr>
      </w:pPr>
      <w:bookmarkStart w:id="62" w:name="_Toc241069097"/>
      <w:r w:rsidRPr="00E81035">
        <w:rPr>
          <w:lang w:val="en-GB"/>
        </w:rPr>
        <w:t>4.7. Correlation Analysis</w:t>
      </w:r>
      <w:bookmarkEnd w:id="62"/>
    </w:p>
    <w:p w14:paraId="7EC20F00"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Correlation analysis was performed to measure the nature and intensity of the correlation between monthly changes in automobile share price, Brent oil prices, and geopolitical risks. Pearson correlation coefficient was used because data was numerical and analysis was aimed at finding out linear correlations before performing regression analysis (</w:t>
      </w:r>
      <w:r w:rsidRPr="00E81035">
        <w:rPr>
          <w:rFonts w:ascii="Arial" w:eastAsia="Arial" w:hAnsi="Arial" w:cs="Arial"/>
          <w:color w:val="222222"/>
          <w:sz w:val="20"/>
          <w:szCs w:val="20"/>
          <w:lang w:val="en-GB"/>
        </w:rPr>
        <w:t>Kumar</w:t>
      </w:r>
      <w:r w:rsidRPr="00E81035">
        <w:rPr>
          <w:rFonts w:ascii="Arial" w:eastAsia="Arial" w:hAnsi="Arial" w:cs="Arial"/>
          <w:sz w:val="24"/>
          <w:szCs w:val="24"/>
          <w:lang w:val="en-GB"/>
        </w:rPr>
        <w:t xml:space="preserve">, 2023). The first month was not considered for calculating the return on share price because there was no previous monthly price. Similarly, August 2026 was not considered because there were no observations for Brent and GPR. </w:t>
      </w:r>
    </w:p>
    <w:tbl>
      <w:tblPr>
        <w:tblStyle w:val="afd"/>
        <w:tblW w:w="9016"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76"/>
        <w:gridCol w:w="3474"/>
        <w:gridCol w:w="3166"/>
      </w:tblGrid>
      <w:tr w:rsidR="00B66645" w:rsidRPr="00E81035" w14:paraId="020F210F" w14:textId="77777777">
        <w:trPr>
          <w:cantSplit/>
          <w:tblHeader/>
        </w:trPr>
        <w:tc>
          <w:tcPr>
            <w:tcW w:w="2376" w:type="dxa"/>
          </w:tcPr>
          <w:p w14:paraId="75C66809"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Company</w:t>
            </w:r>
          </w:p>
        </w:tc>
        <w:tc>
          <w:tcPr>
            <w:tcW w:w="3474" w:type="dxa"/>
          </w:tcPr>
          <w:p w14:paraId="579216FB"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Brent Oil Price vs. Share-Price Change</w:t>
            </w:r>
          </w:p>
        </w:tc>
        <w:tc>
          <w:tcPr>
            <w:tcW w:w="3166" w:type="dxa"/>
          </w:tcPr>
          <w:p w14:paraId="1A8882D0" w14:textId="77777777" w:rsidR="00B66645" w:rsidRPr="00E81035" w:rsidRDefault="00DC5D19" w:rsidP="00E81035">
            <w:pPr>
              <w:pStyle w:val="Normal1"/>
              <w:spacing w:after="160"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GPR Index vs. Share-Price Change</w:t>
            </w:r>
          </w:p>
        </w:tc>
      </w:tr>
      <w:tr w:rsidR="00B66645" w:rsidRPr="00E81035" w14:paraId="40A742A4" w14:textId="77777777">
        <w:trPr>
          <w:cantSplit/>
          <w:tblHeader/>
        </w:trPr>
        <w:tc>
          <w:tcPr>
            <w:tcW w:w="2376" w:type="dxa"/>
          </w:tcPr>
          <w:p w14:paraId="1973F878"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BMW</w:t>
            </w:r>
          </w:p>
        </w:tc>
        <w:tc>
          <w:tcPr>
            <w:tcW w:w="3474" w:type="dxa"/>
          </w:tcPr>
          <w:p w14:paraId="110FDA08"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-0.150</w:t>
            </w:r>
          </w:p>
        </w:tc>
        <w:tc>
          <w:tcPr>
            <w:tcW w:w="3166" w:type="dxa"/>
          </w:tcPr>
          <w:p w14:paraId="282C257F"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-0.275</w:t>
            </w:r>
          </w:p>
        </w:tc>
      </w:tr>
      <w:tr w:rsidR="00B66645" w:rsidRPr="00E81035" w14:paraId="629D1C3A" w14:textId="77777777">
        <w:trPr>
          <w:cantSplit/>
          <w:tblHeader/>
        </w:trPr>
        <w:tc>
          <w:tcPr>
            <w:tcW w:w="2376" w:type="dxa"/>
          </w:tcPr>
          <w:p w14:paraId="6BB46EAF"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Volkswagen</w:t>
            </w:r>
          </w:p>
        </w:tc>
        <w:tc>
          <w:tcPr>
            <w:tcW w:w="3474" w:type="dxa"/>
          </w:tcPr>
          <w:p w14:paraId="04071901"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-0.177</w:t>
            </w:r>
          </w:p>
        </w:tc>
        <w:tc>
          <w:tcPr>
            <w:tcW w:w="3166" w:type="dxa"/>
          </w:tcPr>
          <w:p w14:paraId="1F56DE5B"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-0.251</w:t>
            </w:r>
          </w:p>
        </w:tc>
      </w:tr>
      <w:tr w:rsidR="00B66645" w:rsidRPr="00E81035" w14:paraId="6D7D76B4" w14:textId="77777777">
        <w:trPr>
          <w:cantSplit/>
          <w:tblHeader/>
        </w:trPr>
        <w:tc>
          <w:tcPr>
            <w:tcW w:w="2376" w:type="dxa"/>
          </w:tcPr>
          <w:p w14:paraId="4050CEBD"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Tesla</w:t>
            </w:r>
          </w:p>
        </w:tc>
        <w:tc>
          <w:tcPr>
            <w:tcW w:w="3474" w:type="dxa"/>
          </w:tcPr>
          <w:p w14:paraId="7717F130"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-0.278</w:t>
            </w:r>
          </w:p>
        </w:tc>
        <w:tc>
          <w:tcPr>
            <w:tcW w:w="3166" w:type="dxa"/>
          </w:tcPr>
          <w:p w14:paraId="6C8CB80B"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-0.197</w:t>
            </w:r>
          </w:p>
        </w:tc>
      </w:tr>
      <w:tr w:rsidR="00B66645" w:rsidRPr="00E81035" w14:paraId="042D8009" w14:textId="77777777">
        <w:trPr>
          <w:cantSplit/>
          <w:tblHeader/>
        </w:trPr>
        <w:tc>
          <w:tcPr>
            <w:tcW w:w="2376" w:type="dxa"/>
          </w:tcPr>
          <w:p w14:paraId="013FC936"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Toyota</w:t>
            </w:r>
          </w:p>
        </w:tc>
        <w:tc>
          <w:tcPr>
            <w:tcW w:w="3474" w:type="dxa"/>
          </w:tcPr>
          <w:p w14:paraId="0716CCCD"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-0.194</w:t>
            </w:r>
          </w:p>
        </w:tc>
        <w:tc>
          <w:tcPr>
            <w:tcW w:w="3166" w:type="dxa"/>
          </w:tcPr>
          <w:p w14:paraId="10BB8016"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-0.260</w:t>
            </w:r>
          </w:p>
        </w:tc>
      </w:tr>
      <w:tr w:rsidR="00B66645" w:rsidRPr="00E81035" w14:paraId="747A66DE" w14:textId="77777777">
        <w:trPr>
          <w:cantSplit/>
          <w:tblHeader/>
        </w:trPr>
        <w:tc>
          <w:tcPr>
            <w:tcW w:w="2376" w:type="dxa"/>
          </w:tcPr>
          <w:p w14:paraId="60957F4B"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b/>
                <w:bCs/>
                <w:sz w:val="24"/>
                <w:szCs w:val="24"/>
                <w:lang w:val="en-GB"/>
              </w:rPr>
              <w:t>Combined observations</w:t>
            </w:r>
          </w:p>
        </w:tc>
        <w:tc>
          <w:tcPr>
            <w:tcW w:w="3474" w:type="dxa"/>
          </w:tcPr>
          <w:p w14:paraId="62415445"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b/>
                <w:bCs/>
                <w:sz w:val="24"/>
                <w:szCs w:val="24"/>
                <w:lang w:val="en-GB"/>
              </w:rPr>
              <w:t>-0.196</w:t>
            </w:r>
          </w:p>
        </w:tc>
        <w:tc>
          <w:tcPr>
            <w:tcW w:w="3166" w:type="dxa"/>
          </w:tcPr>
          <w:p w14:paraId="7F4AD280"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b/>
                <w:bCs/>
                <w:sz w:val="24"/>
                <w:szCs w:val="24"/>
                <w:lang w:val="en-GB"/>
              </w:rPr>
              <w:t>-0.207</w:t>
            </w:r>
          </w:p>
        </w:tc>
      </w:tr>
    </w:tbl>
    <w:p w14:paraId="16C941EB" w14:textId="77777777" w:rsidR="00B66645" w:rsidRPr="00E81035" w:rsidRDefault="00DC5D19" w:rsidP="00E81035">
      <w:pPr>
        <w:pStyle w:val="Heading6"/>
        <w:rPr>
          <w:rFonts w:ascii="Arial" w:eastAsia="Arial" w:hAnsi="Arial" w:cs="Arial"/>
          <w:lang w:val="en-GB"/>
        </w:rPr>
      </w:pPr>
      <w:bookmarkStart w:id="63" w:name="_heading=h.ws84nblog8f9" w:colFirst="0" w:colLast="0"/>
      <w:bookmarkEnd w:id="63"/>
      <w:r w:rsidRPr="00E81035">
        <w:rPr>
          <w:rFonts w:ascii="Arial" w:eastAsia="Arial" w:hAnsi="Arial" w:cs="Arial"/>
          <w:lang w:val="en-GB"/>
        </w:rPr>
        <w:t>Table 4.3: Pearson Correlation between Share-Price Changes and External Variables</w:t>
      </w:r>
    </w:p>
    <w:p w14:paraId="41F2A42C"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Calculated from the Dataset)</w:t>
      </w:r>
    </w:p>
    <w:p w14:paraId="1490F09F"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It is evident from table 4.3 that there is a noticeable trend of Brent crude oil prices having an inverse relationship with the share prices of each company. The relationship is quite stable to be regarded as such and involves BMW with a coefficient of -0.150, Volkswagen with a coefficient of -0.177, and Toyota with a coefficient of -0.194. The most interesting case is related to Tesla with a coefficient of -0.278. Even though the correlations found cannot prove a very strong relationship, they all have the same negative direction, which means that periods when the prices of energy were high were periods of low prices of automobiles. The same tendency can be observed about the correlation of the share-price change and the geopolitical risk index (Bose and Srinivasan, 2025). For instance, the correlation coefficient of the GPR Index and share-price change for BMW was -0.275. The correlation for Toyota was -0.260, for Volkswagen -0.251, and for Tesla -0.197. In comparison, BMW has the highest negative correlation with the GPR Index among the companies analysed. </w:t>
      </w:r>
    </w:p>
    <w:p w14:paraId="176BC5ED"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Considering company-month data points, the correlation coefficient between the price of Brent oil and the price change of shares was deduced to be -0.196, while that for geopolitical risk and the price change of shares was -0.207. Consequently, geopolitical risk had a slight negative association with automobile share prices when compared to the price of Brent energy prices. There was an additional relationship between the two independent variables. There was a moderate strong positive relationship between Brent crude oil price and GPR Index, where the value of correlation was 0.622. The results show that there was a time when there was high geopolitical risk and high energy prices. In the case when both these variables were considered simultaneously in the regression equation, this relationship becomes important because of the possibility of overlapping their influence on dependent variables. Generally, there was a negative relationship between energy costs, geopolitical risk and car stocks price. It is important to note that a correlation does not imply causality (Gershman and Ullman, 2023). Therefore, the below regression analysis attempts to investigate the connection between Brent prices and geopolitical risk factors while controlling for both.</w:t>
      </w:r>
    </w:p>
    <w:p w14:paraId="1C94D77D" w14:textId="77777777" w:rsidR="00B66645" w:rsidRPr="00E81035" w:rsidRDefault="00DC5D19" w:rsidP="00E81035">
      <w:pPr>
        <w:pStyle w:val="Heading2"/>
        <w:rPr>
          <w:lang w:val="en-GB"/>
        </w:rPr>
      </w:pPr>
      <w:bookmarkStart w:id="64" w:name="_Toc241069098"/>
      <w:r w:rsidRPr="00E81035">
        <w:rPr>
          <w:lang w:val="en-GB"/>
        </w:rPr>
        <w:t>4.8. Regression Analysis</w:t>
      </w:r>
      <w:bookmarkEnd w:id="64"/>
    </w:p>
    <w:p w14:paraId="151B8757"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Taking ideas from </w:t>
      </w:r>
      <w:r w:rsidRPr="00E81035">
        <w:rPr>
          <w:rFonts w:ascii="Arial" w:eastAsia="Arial" w:hAnsi="Arial" w:cs="Arial"/>
          <w:color w:val="222222"/>
          <w:sz w:val="20"/>
          <w:szCs w:val="20"/>
          <w:lang w:val="en-GB"/>
        </w:rPr>
        <w:t>Roustaei</w:t>
      </w:r>
      <w:r w:rsidRPr="00E81035">
        <w:rPr>
          <w:rFonts w:ascii="Arial" w:eastAsia="Arial" w:hAnsi="Arial" w:cs="Arial"/>
          <w:sz w:val="24"/>
          <w:szCs w:val="24"/>
          <w:lang w:val="en-GB"/>
        </w:rPr>
        <w:t xml:space="preserve"> (2024), Multiple Linear Regression Analysis was performed to analyse the relationship between the energy cost and geopolitical risks as well as the monthly share price change in consideration of both the explanatory variables at once. It is according to the method stated in Chapter 3, where regression analysis would be used to test the relationship between the chosen variables. The independent variable chosen was the monthly share price change (%), while the independent variables were the Brent Crude oil price and the GPR Index. There were 90 observations for each manufacturer from February 2019 until July 2026.</w:t>
      </w:r>
    </w:p>
    <w:p w14:paraId="5C23DF88"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noProof/>
          <w:sz w:val="24"/>
          <w:szCs w:val="24"/>
          <w:lang w:val="en-GB"/>
        </w:rPr>
        <w:drawing>
          <wp:inline distT="0" distB="0" distL="0" distR="0" wp14:anchorId="5E869D65" wp14:editId="6D510395">
            <wp:extent cx="5646420" cy="2346960"/>
            <wp:effectExtent l="0" t="0" r="0" b="0"/>
            <wp:docPr id="118036284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l="1064" t="3866" r="4408" b="4535"/>
                    <a:stretch>
                      <a:fillRect/>
                    </a:stretch>
                  </pic:blipFill>
                  <pic:spPr>
                    <a:xfrm>
                      <a:off x="0" y="0"/>
                      <a:ext cx="5646420" cy="2346960"/>
                    </a:xfrm>
                    <a:prstGeom prst="rect">
                      <a:avLst/>
                    </a:prstGeom>
                    <a:ln/>
                  </pic:spPr>
                </pic:pic>
              </a:graphicData>
            </a:graphic>
          </wp:inline>
        </w:drawing>
      </w:r>
    </w:p>
    <w:p w14:paraId="674356D2" w14:textId="77777777" w:rsidR="00B66645" w:rsidRPr="00E81035" w:rsidRDefault="00DC5D19" w:rsidP="00E81035">
      <w:pPr>
        <w:pStyle w:val="Heading6"/>
        <w:rPr>
          <w:rFonts w:ascii="Arial" w:eastAsia="Arial" w:hAnsi="Arial" w:cs="Arial"/>
          <w:lang w:val="en-GB"/>
        </w:rPr>
      </w:pPr>
      <w:bookmarkStart w:id="65" w:name="_heading=h.uyzqaku3xzdx" w:colFirst="0" w:colLast="0"/>
      <w:bookmarkEnd w:id="65"/>
      <w:r w:rsidRPr="00E81035">
        <w:rPr>
          <w:rFonts w:ascii="Arial" w:eastAsia="Arial" w:hAnsi="Arial" w:cs="Arial"/>
          <w:lang w:val="en-GB"/>
        </w:rPr>
        <w:t>Table 4.4: Multiple Regression Results by Automobile Manufacturer</w:t>
      </w:r>
    </w:p>
    <w:p w14:paraId="1D669E24" w14:textId="77777777" w:rsidR="00B66645" w:rsidRPr="00E81035" w:rsidRDefault="00DC5D19" w:rsidP="00E81035">
      <w:pPr>
        <w:pStyle w:val="Normal1"/>
        <w:spacing w:after="160" w:line="360" w:lineRule="auto"/>
        <w:jc w:val="center"/>
        <w:rPr>
          <w:rFonts w:ascii="Arial" w:eastAsia="Arial" w:hAnsi="Arial" w:cs="Arial"/>
          <w:sz w:val="24"/>
          <w:szCs w:val="24"/>
          <w:lang w:val="en-GB"/>
        </w:rPr>
      </w:pPr>
      <w:r w:rsidRPr="00E81035">
        <w:rPr>
          <w:rFonts w:ascii="Arial" w:eastAsia="Arial" w:hAnsi="Arial" w:cs="Arial"/>
          <w:sz w:val="24"/>
          <w:szCs w:val="24"/>
          <w:lang w:val="en-GB"/>
        </w:rPr>
        <w:t>(Source: Calculated from the Dataset)</w:t>
      </w:r>
    </w:p>
    <w:p w14:paraId="04CD9B7B"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For BMW, the regression analysis yielded an R² value of 0.076, which means that Brent prices and geopolitical risk combined explain just 7.6% of the fluctuations in the share price of BMW from month to month. That is certainly no big deal, but the overall model proved itself statistically significant (p = 0.031), which cannot be overlooked. What is more important is the coefficient of the GPR index –0.0506, which is statistically significant (p = 0.027). In simple words, assuming the stability of the prices for Brent, the increase of one unit in the GPR index would cause a decrease of the change in the BMW monthly share price by 0.051. For its part, the coefficient of Brent prices turned out not to be statistically significant (p = 0.799).</w:t>
      </w:r>
    </w:p>
    <w:p w14:paraId="5ED26D56"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On the other hand, the outcomes of the regression analysis on Volkswagen appear to be somewhat less convincing. For instance, R² equals 0.064, which implies that the changes in monthly price (Brent p-value) and the level of geopolitical risk influence about 6.4% of variations in Volkswagen's stock prices per month. This is slightly smaller than in the case of BMW. Apart from the intercept term, none of the two coefficients had any positive value. The GPR coefficient was observed to be -0.0417. This coefficient, however, did not have any statistical significance, barely failing to satisfy the 5% level of statistical significance criterion at a probability of 0.085. Similarly, the coefficient of Brent price also had no statistical significance with a probability of 0.803. Thus, the evidence regarding a systematic influence of GPR and changes in the price of Brent on Volkswagen's stock price appears to be much less convincing and persuasive than in the case of BMW.</w:t>
      </w:r>
    </w:p>
    <w:p w14:paraId="49B96A2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In comparison among the four models, Tesla has the highest R² value, which is approximately 0.078. The striking thing about this model is the high value of Brent coefficient, a relatively high value of -0.2667, which suggests that the returns of Tesla are negatively impacted by oil price growth, assuming the level of geopolitical risk remains constant. In regard to the coefficient’s p-value, it is at 0.056 and almost borders on being significant. As for GPR, it did not fare well as it was found to be insignificant with a p-value of 0.771. However, this model is still statistically significant overall (p = 0.029), although the low value of the R² speaks volumes by itself. Toyota’s model was found to be statistically significant with a p-value of 0.044 and R² of 0.069, which is small, but not insignificant. The GPR was negative with a coefficient of -0.0305 and a p-value of 0.088, close to being statistically insignificant. As far as Brent goes, its p-value of 0.693 is quite distant from that required for statistical significance. Pooled regression analysis based on 360 observations of the companies’ shares for one month gave another perspective on the automobile industry. The regression was statistically significant (p &lt; 0.001), but its R² was low, equal to 0.050, so the variation of Brent prices and GPR explained about 5.0% of the variation in the companies’ monthly share prices. The coefficient for Brent was -0.0714 (p = 0.094), while that for GPR was -0.0346 (p = 0.036).</w:t>
      </w:r>
    </w:p>
    <w:p w14:paraId="692A92A4" w14:textId="77777777" w:rsidR="00B66645" w:rsidRPr="00E81035" w:rsidRDefault="00DC5D19" w:rsidP="00E81035">
      <w:pPr>
        <w:pStyle w:val="Heading2"/>
        <w:rPr>
          <w:lang w:val="en-GB"/>
        </w:rPr>
      </w:pPr>
      <w:bookmarkStart w:id="66" w:name="_Toc241069099"/>
      <w:r w:rsidRPr="00E81035">
        <w:rPr>
          <w:lang w:val="en-GB"/>
        </w:rPr>
        <w:t>4.9. Hypothesis Testing and Summary of Findings</w:t>
      </w:r>
      <w:bookmarkEnd w:id="66"/>
    </w:p>
    <w:p w14:paraId="21487F10"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The developed hypotheses were evaluated based on quantitative information obtained through the secondary dataset. Since reliable quantitative information on the two variables could not be obtained, all four hypotheses could not be statistically evaluated. It is essential to differentiate between a hypothesis without support and an impossible-to-test hypothesis due to lack of reliable data.</w:t>
      </w:r>
    </w:p>
    <w:p w14:paraId="753F485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H1</w:t>
      </w:r>
      <w:r w:rsidRPr="00E81035">
        <w:rPr>
          <w:rFonts w:ascii="Arial" w:eastAsia="Arial" w:hAnsi="Arial" w:cs="Arial"/>
          <w:sz w:val="24"/>
          <w:szCs w:val="24"/>
          <w:lang w:val="en-GB"/>
        </w:rPr>
        <w:t xml:space="preserve"> predicted a statistically significant relationship between increased geopolitical conflicts and more negative investor sentiments. Since considerable variation of the GPR Index was observed, especially the increased level of geopolitics risk in the latter part of the study, quantitative investor sentiment data was unavailable. Thus, H1 could not be directly tested. This hypothesis is consequently neither accepted nor rejected based on the current statistical evidence.</w:t>
      </w:r>
    </w:p>
    <w:p w14:paraId="17C77FBC" w14:textId="77777777" w:rsidR="00B66645" w:rsidRPr="00E81035" w:rsidRDefault="00DC5D19" w:rsidP="00E81035">
      <w:pPr>
        <w:pStyle w:val="Normal1"/>
        <w:spacing w:after="160" w:line="360" w:lineRule="auto"/>
        <w:jc w:val="both"/>
        <w:rPr>
          <w:rFonts w:ascii="Arial" w:eastAsia="Arial" w:hAnsi="Arial" w:cs="Arial"/>
          <w:b/>
          <w:bCs/>
          <w:sz w:val="24"/>
          <w:szCs w:val="24"/>
          <w:lang w:val="en-GB"/>
        </w:rPr>
      </w:pPr>
      <w:r w:rsidRPr="00E81035">
        <w:rPr>
          <w:rFonts w:ascii="Arial" w:eastAsia="Arial" w:hAnsi="Arial" w:cs="Arial"/>
          <w:b/>
          <w:bCs/>
          <w:sz w:val="24"/>
          <w:szCs w:val="24"/>
          <w:lang w:val="en-GB"/>
        </w:rPr>
        <w:t>H2</w:t>
      </w:r>
      <w:r w:rsidRPr="00E81035">
        <w:rPr>
          <w:rFonts w:ascii="Arial" w:eastAsia="Arial" w:hAnsi="Arial" w:cs="Arial"/>
          <w:sz w:val="24"/>
          <w:szCs w:val="24"/>
          <w:lang w:val="en-GB"/>
        </w:rPr>
        <w:t xml:space="preserve"> hypothesized that higher energy costs will correlate positively and significantly with falling share prices in the automobile companies. A negative correlation was found between the price of Brent and the change in share price of BMW (-0.150), Volkswagen (-0.177), Tesla (-0.278) and Toyota (-0.194). This indicates a negative correlation which is consistent with H2. Nonetheless, the regression analysis indicated that the nature and level of significance of the correlation differ from one company to another. H2 can, therefore, be said to be </w:t>
      </w:r>
      <w:r w:rsidRPr="00E81035">
        <w:rPr>
          <w:rFonts w:ascii="Arial" w:eastAsia="Arial" w:hAnsi="Arial" w:cs="Arial"/>
          <w:b/>
          <w:bCs/>
          <w:sz w:val="24"/>
          <w:szCs w:val="24"/>
          <w:lang w:val="en-GB"/>
        </w:rPr>
        <w:t>supported.</w:t>
      </w:r>
    </w:p>
    <w:p w14:paraId="5B7C1D72"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H3</w:t>
      </w:r>
      <w:r w:rsidRPr="00E81035">
        <w:rPr>
          <w:rFonts w:ascii="Arial" w:eastAsia="Arial" w:hAnsi="Arial" w:cs="Arial"/>
          <w:sz w:val="24"/>
          <w:szCs w:val="24"/>
          <w:lang w:val="en-GB"/>
        </w:rPr>
        <w:t xml:space="preserve"> hypothesized that increased trade tariffs will correlate with negative investor sentiment and poor share performance. The problem of H3 is the unavailability of an equivalent automotive trade tariff data that cover all four companies throughout the time frame. Additionally, investor sentiment cannot be quantitatively measured. H3 was, therefore, untestable and is still unresolved in the present analysis.</w:t>
      </w:r>
    </w:p>
    <w:p w14:paraId="43828990"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Similarly, </w:t>
      </w:r>
      <w:r w:rsidRPr="00E81035">
        <w:rPr>
          <w:rFonts w:ascii="Arial" w:eastAsia="Arial" w:hAnsi="Arial" w:cs="Arial"/>
          <w:b/>
          <w:bCs/>
          <w:sz w:val="24"/>
          <w:szCs w:val="24"/>
          <w:lang w:val="en-GB"/>
        </w:rPr>
        <w:t xml:space="preserve">H4 </w:t>
      </w:r>
      <w:r w:rsidRPr="00E81035">
        <w:rPr>
          <w:rFonts w:ascii="Arial" w:eastAsia="Arial" w:hAnsi="Arial" w:cs="Arial"/>
          <w:sz w:val="24"/>
          <w:szCs w:val="24"/>
          <w:lang w:val="en-GB"/>
        </w:rPr>
        <w:t>suggested that there was a meaningful relationship between negative investor sentiment and poor share-price performance. Despite a substantial amount of price volatility being witnessed amongst the selected firms, the movement of share prices cannot be considered as an independent measure of investor sentiment. Since no sentiment variable was available for measurement, testing H4 would have led to circular reasoning.</w:t>
      </w:r>
    </w:p>
    <w:p w14:paraId="01E4296A" w14:textId="77777777" w:rsidR="00B66645" w:rsidRPr="00E81035" w:rsidRDefault="00DC5D19" w:rsidP="00E81035">
      <w:pPr>
        <w:pStyle w:val="Heading2"/>
        <w:rPr>
          <w:lang w:val="en-GB"/>
        </w:rPr>
      </w:pPr>
      <w:bookmarkStart w:id="67" w:name="_Toc241069100"/>
      <w:r w:rsidRPr="00E81035">
        <w:rPr>
          <w:lang w:val="en-GB"/>
        </w:rPr>
        <w:t>4.10. Discussion of Findings Against Research Questions</w:t>
      </w:r>
      <w:bookmarkEnd w:id="67"/>
    </w:p>
    <w:p w14:paraId="291581A7"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Findings can be drawn based on the results in relation to the three research questions proposed at the beginning of the study. Conclusions about energy costs, geopolitical risks, and stock price performance can be made on the basis of numerical data obtained through quantitative analysis. However, the results about tariffs and investor sentiment are less definitive due to lack of numerical data for these factors.</w:t>
      </w:r>
    </w:p>
    <w:p w14:paraId="391BBBB6" w14:textId="77777777" w:rsidR="00B66645" w:rsidRPr="00E81035" w:rsidRDefault="00DC5D19" w:rsidP="00E81035">
      <w:pPr>
        <w:pStyle w:val="Normal1"/>
        <w:spacing w:after="160" w:line="360" w:lineRule="auto"/>
        <w:jc w:val="both"/>
        <w:rPr>
          <w:rFonts w:ascii="Arial" w:eastAsia="Arial" w:hAnsi="Arial" w:cs="Arial"/>
          <w:i/>
          <w:iCs/>
          <w:sz w:val="24"/>
          <w:szCs w:val="24"/>
          <w:lang w:val="en-GB"/>
        </w:rPr>
      </w:pPr>
      <w:r w:rsidRPr="00E81035">
        <w:rPr>
          <w:rFonts w:ascii="Arial" w:eastAsia="Arial" w:hAnsi="Arial" w:cs="Arial"/>
          <w:b/>
          <w:bCs/>
          <w:sz w:val="24"/>
          <w:szCs w:val="24"/>
          <w:lang w:val="en-GB"/>
        </w:rPr>
        <w:t>Research Question 1:</w:t>
      </w:r>
      <w:r w:rsidRPr="00E81035">
        <w:rPr>
          <w:rFonts w:ascii="Arial" w:eastAsia="Arial" w:hAnsi="Arial" w:cs="Arial"/>
          <w:i/>
          <w:iCs/>
          <w:sz w:val="24"/>
          <w:szCs w:val="24"/>
          <w:lang w:val="en-GB"/>
        </w:rPr>
        <w:t xml:space="preserve"> What factors of disruptive automotive supply chains are influencing production energy costs and cross-border trade tariffs of global automobile manufacturers?</w:t>
      </w:r>
    </w:p>
    <w:p w14:paraId="77FD1001"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Based on the descriptive statistics, it is evident that the environment in which global automobile manufacturers operate is highly unstable. Prices of Brent crude oil were between </w:t>
      </w:r>
      <w:r w:rsidRPr="00E81035">
        <w:rPr>
          <w:rFonts w:ascii="Arial" w:eastAsia="Arial" w:hAnsi="Arial" w:cs="Arial"/>
          <w:b/>
          <w:bCs/>
          <w:sz w:val="24"/>
          <w:szCs w:val="24"/>
          <w:lang w:val="en-GB"/>
        </w:rPr>
        <w:t>$18.38 and $122.71 per barrel</w:t>
      </w:r>
      <w:r w:rsidRPr="00E81035">
        <w:rPr>
          <w:rFonts w:ascii="Arial" w:eastAsia="Arial" w:hAnsi="Arial" w:cs="Arial"/>
          <w:sz w:val="24"/>
          <w:szCs w:val="24"/>
          <w:lang w:val="en-GB"/>
        </w:rPr>
        <w:t xml:space="preserve">, thereby illustrating a highly volatile energy cost environment. Moreover, the GPR Index was highly variable and was especially high during periods of geopolitical uncertainty. Thus, it can be concluded that geopolitical instability and volatility of the energy market are related supply chain risks. The regression carried out on Excel further shows a statistically significant positive relationship between GPR and the price of Brent oil, with an R² of around </w:t>
      </w:r>
      <w:r w:rsidRPr="00E81035">
        <w:rPr>
          <w:rFonts w:ascii="Arial" w:eastAsia="Arial" w:hAnsi="Arial" w:cs="Arial"/>
          <w:b/>
          <w:bCs/>
          <w:sz w:val="24"/>
          <w:szCs w:val="24"/>
          <w:lang w:val="en-GB"/>
        </w:rPr>
        <w:t>0.389</w:t>
      </w:r>
      <w:r w:rsidRPr="00E81035">
        <w:rPr>
          <w:rFonts w:ascii="Arial" w:eastAsia="Arial" w:hAnsi="Arial" w:cs="Arial"/>
          <w:sz w:val="24"/>
          <w:szCs w:val="24"/>
          <w:lang w:val="en-GB"/>
        </w:rPr>
        <w:t xml:space="preserve"> and a GPR coefficient of </w:t>
      </w:r>
      <w:r w:rsidRPr="00E81035">
        <w:rPr>
          <w:rFonts w:ascii="Arial" w:eastAsia="Arial" w:hAnsi="Arial" w:cs="Arial"/>
          <w:b/>
          <w:bCs/>
          <w:sz w:val="24"/>
          <w:szCs w:val="24"/>
          <w:lang w:val="en-GB"/>
        </w:rPr>
        <w:t>0.2418.</w:t>
      </w:r>
      <w:r w:rsidRPr="00E81035">
        <w:rPr>
          <w:rFonts w:ascii="Arial" w:eastAsia="Arial" w:hAnsi="Arial" w:cs="Arial"/>
          <w:sz w:val="24"/>
          <w:szCs w:val="24"/>
          <w:lang w:val="en-GB"/>
        </w:rPr>
        <w:t xml:space="preserve"> This means that there is a relationship between the high geopolitical risks and the high prices of energy during the period. Nevertheless, this does not mean that there is a direct cause-and-effect relationship between the two variables. </w:t>
      </w:r>
    </w:p>
    <w:p w14:paraId="425BDCDE"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 xml:space="preserve">Research Question 2: </w:t>
      </w:r>
      <w:r w:rsidRPr="00E81035">
        <w:rPr>
          <w:rFonts w:ascii="Arial" w:eastAsia="Arial" w:hAnsi="Arial" w:cs="Arial"/>
          <w:i/>
          <w:iCs/>
          <w:sz w:val="24"/>
          <w:szCs w:val="24"/>
          <w:lang w:val="en-GB"/>
        </w:rPr>
        <w:t>How are spikes in energy costs related to stock price performance of renowned global automotive manufacturers?</w:t>
      </w:r>
    </w:p>
    <w:p w14:paraId="5934F6B5"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The analysis provides even more concrete support for this question. The correlation coefficients between the energy prices and changes in monthly share prices were all negative for all four companies: BMW (-0.150), Volkswagen (-0.177), Tesla (-0.278) and Toyota (-0.194). Hence, times of high energy prices have coincided with poor performance in the monthly automobile share prices. The greatest negative correlation with energy prices was shown by Tesla, whereas the smallest by BMW. However, the small correlation coefficients illustrate that the price of energy cannot be used alone to explain the automobile share price performance. The regression analysis also illustrated differences between the four companies. This further emphasizes the fact that the price of energy is just one part of the financial environment, and not an independent determinant of the market value. The company performance, the demand of the customers, technological innovations and the overall market situation could account for the other variation. Geopolitical risks have also been negatively correlated with share price changes for all four companies.</w:t>
      </w:r>
    </w:p>
    <w:p w14:paraId="5FE95139"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b/>
          <w:bCs/>
          <w:sz w:val="24"/>
          <w:szCs w:val="24"/>
          <w:lang w:val="en-GB"/>
        </w:rPr>
        <w:t xml:space="preserve">Research Question 3: </w:t>
      </w:r>
      <w:r w:rsidRPr="00E81035">
        <w:rPr>
          <w:rFonts w:ascii="Arial" w:eastAsia="Arial" w:hAnsi="Arial" w:cs="Arial"/>
          <w:i/>
          <w:iCs/>
          <w:sz w:val="24"/>
          <w:szCs w:val="24"/>
          <w:lang w:val="en-GB"/>
        </w:rPr>
        <w:t>What strategic risk-mitigation framework can help automotive companies better focus on investor sentiment in the context of increased energy prices or energy demand?</w:t>
      </w:r>
    </w:p>
    <w:p w14:paraId="14DDDEE3" w14:textId="77777777" w:rsidR="00B66645" w:rsidRPr="00E81035" w:rsidRDefault="00DC5D19" w:rsidP="00E81035">
      <w:pPr>
        <w:pStyle w:val="Normal1"/>
        <w:spacing w:after="160" w:line="360" w:lineRule="auto"/>
        <w:jc w:val="both"/>
        <w:rPr>
          <w:rFonts w:ascii="Arial" w:eastAsia="Arial" w:hAnsi="Arial" w:cs="Arial"/>
          <w:sz w:val="24"/>
          <w:szCs w:val="24"/>
          <w:lang w:val="en-GB"/>
        </w:rPr>
      </w:pPr>
      <w:r w:rsidRPr="00E81035">
        <w:rPr>
          <w:rFonts w:ascii="Arial" w:eastAsia="Arial" w:hAnsi="Arial" w:cs="Arial"/>
          <w:sz w:val="24"/>
          <w:szCs w:val="24"/>
          <w:lang w:val="en-GB"/>
        </w:rPr>
        <w:t>The results indicate that for the effective management of risks, there is a need to incorporate the risk mitigation approach involving energy-risk monitoring, geopolitical risk analysis, supply chain resilience, and investment communication. The association between the prices of Brent crude oil and geopolitical risks with the stock prices of automobiles proves the need to monitor the external risks on an ongoing basis without solely relying on internal risks. For instance, Britsche and Fekete (2024) stated that manufacturers can become resilient to risks by diversifying their suppliers and sources of energy to not depend on geographically concentrated production systems. In addition, they may prepare in times of high geopolitical risks.</w:t>
      </w:r>
    </w:p>
    <w:p w14:paraId="1EBC6283" w14:textId="77777777" w:rsidR="00B66645" w:rsidRPr="00E81035" w:rsidRDefault="00DC5D19" w:rsidP="00E81035">
      <w:pPr>
        <w:pStyle w:val="Heading2"/>
        <w:rPr>
          <w:lang w:val="en-GB"/>
        </w:rPr>
      </w:pPr>
      <w:bookmarkStart w:id="68" w:name="_Toc241069101"/>
      <w:r w:rsidRPr="00E81035">
        <w:rPr>
          <w:lang w:val="en-GB"/>
        </w:rPr>
        <w:t>4.11. Chapter Summary</w:t>
      </w:r>
      <w:bookmarkEnd w:id="68"/>
    </w:p>
    <w:p w14:paraId="3C1C1056" w14:textId="77777777" w:rsidR="00B66645" w:rsidRPr="00E81035" w:rsidRDefault="00DC5D19" w:rsidP="00E81035">
      <w:pPr>
        <w:pStyle w:val="Normal1"/>
        <w:pBdr>
          <w:top w:val="nil"/>
          <w:left w:val="nil"/>
          <w:bottom w:val="nil"/>
          <w:right w:val="nil"/>
          <w:between w:val="nil"/>
        </w:pBdr>
        <w:spacing w:after="16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This chapter has relied on the quantitative analysis of secondary data on geopolitical risks, energy prices, and stock performance of BMW, Volkswagen, Tesla, and Toyota in the timeframe of2019–2026. Descriptive analysis showed large variations in both Brent oil price and GPR Index, signifying the dynamic external environment for automobile producers on a global scale. There were also significant differences in stock performance among the four firms, with the best growth and volatility rates observed in the case of Tesla, and lowest long-term growth rates for Volkswagen. Correlation analysis demonstrated mostly negative correlations between Brent oil prices, geopolitical risks and monthly changes in automobile share prices. Regression analysis further proved that geopolitical risk was more statistically significant in explaining share prices in some cases. However, low R² values proved that many other factors affect share performance of automobiles.</w:t>
      </w:r>
    </w:p>
    <w:p w14:paraId="1BAB776E" w14:textId="77777777" w:rsidR="00B66645" w:rsidRPr="00E81035" w:rsidRDefault="00DC5D19" w:rsidP="00E81035">
      <w:pPr>
        <w:pStyle w:val="Normal1"/>
        <w:spacing w:line="360" w:lineRule="auto"/>
        <w:rPr>
          <w:rFonts w:ascii="Arial" w:eastAsia="Arial" w:hAnsi="Arial" w:cs="Arial"/>
          <w:color w:val="000000"/>
          <w:sz w:val="24"/>
          <w:szCs w:val="24"/>
          <w:lang w:val="en-GB"/>
        </w:rPr>
      </w:pPr>
      <w:r w:rsidRPr="00E81035">
        <w:rPr>
          <w:rFonts w:ascii="Arial" w:hAnsi="Arial" w:cs="Arial"/>
          <w:lang w:val="en-GB"/>
        </w:rPr>
        <w:br w:type="page"/>
      </w:r>
    </w:p>
    <w:p w14:paraId="1C1175AE" w14:textId="77777777" w:rsidR="00B66645" w:rsidRPr="00E81035" w:rsidRDefault="00DC5D19" w:rsidP="00E81035">
      <w:pPr>
        <w:pStyle w:val="Heading1"/>
        <w:rPr>
          <w:rFonts w:ascii="Arial" w:eastAsia="Arial" w:hAnsi="Arial" w:cs="Arial"/>
          <w:lang w:val="en-GB"/>
        </w:rPr>
      </w:pPr>
      <w:bookmarkStart w:id="69" w:name="_Toc241069102"/>
      <w:r w:rsidRPr="00E81035">
        <w:rPr>
          <w:rFonts w:ascii="Arial" w:eastAsia="Arial" w:hAnsi="Arial" w:cs="Arial"/>
          <w:lang w:val="en-GB"/>
        </w:rPr>
        <w:t>Chapter 5: Discussions</w:t>
      </w:r>
      <w:bookmarkEnd w:id="69"/>
    </w:p>
    <w:p w14:paraId="64DC48F5" w14:textId="77777777" w:rsidR="00B66645" w:rsidRPr="00E81035" w:rsidRDefault="00DC5D19" w:rsidP="00E81035">
      <w:pPr>
        <w:pStyle w:val="Heading2"/>
        <w:rPr>
          <w:lang w:val="en-GB"/>
        </w:rPr>
      </w:pPr>
      <w:bookmarkStart w:id="70" w:name="_Toc241069103"/>
      <w:r w:rsidRPr="00E81035">
        <w:rPr>
          <w:lang w:val="en-GB"/>
        </w:rPr>
        <w:t>5.1 Introduction</w:t>
      </w:r>
      <w:bookmarkEnd w:id="70"/>
    </w:p>
    <w:p w14:paraId="71E7DA68"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This chapter provides a detailed discussion of the findings from the previous analysis chapter in relation to the topic of analysing regional conflicts, trade tariffs, energy costs, automobile share price and investor sentiment relations. The chapter aims to analyse the results and interpret them through considering the significance and comparing them with existing literature. This discussion will consider the three research questions pre-developed for the study and answer them to meet the main aim. Theoretical perspectives will also support the findings to develop a solid base of understanding for future similar research in this field.</w:t>
      </w:r>
    </w:p>
    <w:p w14:paraId="66B2CE33" w14:textId="77777777" w:rsidR="00B66645" w:rsidRPr="00E81035" w:rsidRDefault="00DC5D19" w:rsidP="00E81035">
      <w:pPr>
        <w:pStyle w:val="Heading2"/>
        <w:rPr>
          <w:lang w:val="en-GB"/>
        </w:rPr>
      </w:pPr>
      <w:bookmarkStart w:id="71" w:name="_Toc241069104"/>
      <w:r w:rsidRPr="00E81035">
        <w:rPr>
          <w:lang w:val="en-GB"/>
        </w:rPr>
        <w:t>5.2 Revisiting research problem, aim and questions</w:t>
      </w:r>
      <w:bookmarkEnd w:id="71"/>
    </w:p>
    <w:p w14:paraId="749D75A2"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b/>
          <w:bCs/>
          <w:i/>
          <w:iCs/>
          <w:color w:val="000000"/>
          <w:sz w:val="24"/>
          <w:szCs w:val="24"/>
          <w:lang w:val="en-GB"/>
        </w:rPr>
      </w:pPr>
      <w:r w:rsidRPr="00E81035">
        <w:rPr>
          <w:rFonts w:ascii="Arial" w:eastAsia="Arial" w:hAnsi="Arial" w:cs="Arial"/>
          <w:b/>
          <w:bCs/>
          <w:i/>
          <w:iCs/>
          <w:color w:val="000000"/>
          <w:sz w:val="24"/>
          <w:szCs w:val="24"/>
          <w:lang w:val="en-GB"/>
        </w:rPr>
        <w:t>Problem</w:t>
      </w:r>
    </w:p>
    <w:p w14:paraId="57B6B266"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The research problem is based on the concerns for vulnerability of globally connected automobile manufacturers for regional conflicts, changing energy costs, and trade barriers. Automotive production is often based on major international suppliers, energy-based manufacturing, markets, and logistics, showing that disruptions in one area can develop rapid uncertainties in operations. These pressures can impact production costs, supply reliability, investment decisions and even market expectations. Hence, the key problem is evaluating how the interconnected external pressures can influence automobile manufacturers and investors, in relation to future performance. This provides a basis for the findings analysis in relation to the study’s questions.</w:t>
      </w:r>
    </w:p>
    <w:p w14:paraId="16E6D849"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b/>
          <w:bCs/>
          <w:i/>
          <w:iCs/>
          <w:color w:val="000000"/>
          <w:sz w:val="24"/>
          <w:szCs w:val="24"/>
          <w:lang w:val="en-GB"/>
        </w:rPr>
      </w:pPr>
      <w:r w:rsidRPr="00E81035">
        <w:rPr>
          <w:rFonts w:ascii="Arial" w:eastAsia="Arial" w:hAnsi="Arial" w:cs="Arial"/>
          <w:b/>
          <w:bCs/>
          <w:i/>
          <w:iCs/>
          <w:color w:val="000000"/>
          <w:sz w:val="24"/>
          <w:szCs w:val="24"/>
          <w:lang w:val="en-GB"/>
        </w:rPr>
        <w:t>Aim</w:t>
      </w:r>
    </w:p>
    <w:p w14:paraId="31042B35"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This study aims at evaluating ways in which regional conflicts of volatile energy costs and trade tariffs affect sentiment of investors, thereby driving volatility in the share prices of global automobile manufacturers.</w:t>
      </w:r>
    </w:p>
    <w:p w14:paraId="07FA5D0F"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b/>
          <w:bCs/>
          <w:i/>
          <w:iCs/>
          <w:color w:val="000000"/>
          <w:sz w:val="24"/>
          <w:szCs w:val="24"/>
          <w:lang w:val="en-GB"/>
        </w:rPr>
      </w:pPr>
      <w:r w:rsidRPr="00E81035">
        <w:rPr>
          <w:rFonts w:ascii="Arial" w:eastAsia="Arial" w:hAnsi="Arial" w:cs="Arial"/>
          <w:b/>
          <w:bCs/>
          <w:i/>
          <w:iCs/>
          <w:color w:val="000000"/>
          <w:sz w:val="24"/>
          <w:szCs w:val="24"/>
          <w:lang w:val="en-GB"/>
        </w:rPr>
        <w:t>Questions</w:t>
      </w:r>
    </w:p>
    <w:p w14:paraId="2AD0C2E5" w14:textId="77777777" w:rsidR="00B66645" w:rsidRPr="00E81035" w:rsidRDefault="00DC5D19" w:rsidP="00E81035">
      <w:pPr>
        <w:pStyle w:val="Normal1"/>
        <w:numPr>
          <w:ilvl w:val="0"/>
          <w:numId w:val="8"/>
        </w:numPr>
        <w:pBdr>
          <w:top w:val="nil"/>
          <w:left w:val="nil"/>
          <w:bottom w:val="nil"/>
          <w:right w:val="nil"/>
          <w:between w:val="nil"/>
        </w:pBdr>
        <w:spacing w:before="360" w:after="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What factors of disruptive automotive supply chains are affecting the production energy costs and cross-border trade tariffs of global automobile manufacturers?</w:t>
      </w:r>
    </w:p>
    <w:p w14:paraId="25D198BE" w14:textId="77777777" w:rsidR="00B66645" w:rsidRPr="00E81035" w:rsidRDefault="00DC5D19" w:rsidP="00E81035">
      <w:pPr>
        <w:pStyle w:val="Normal1"/>
        <w:numPr>
          <w:ilvl w:val="0"/>
          <w:numId w:val="8"/>
        </w:numPr>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How are spikes in energy costs related to stock price performance of renowned global automotive manufacturers?</w:t>
      </w:r>
    </w:p>
    <w:p w14:paraId="74DD8AC9" w14:textId="77777777" w:rsidR="00B66645" w:rsidRPr="00E81035" w:rsidRDefault="00DC5D19" w:rsidP="00E81035">
      <w:pPr>
        <w:pStyle w:val="Normal1"/>
        <w:numPr>
          <w:ilvl w:val="0"/>
          <w:numId w:val="8"/>
        </w:numPr>
        <w:pBdr>
          <w:top w:val="nil"/>
          <w:left w:val="nil"/>
          <w:bottom w:val="nil"/>
          <w:right w:val="nil"/>
          <w:between w:val="nil"/>
        </w:pBdr>
        <w:spacing w:after="36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What strategic risk-mitigation framework can help automotive companies to better focus on investor sentiment in context to increased energy prices or energy demand?</w:t>
      </w:r>
    </w:p>
    <w:p w14:paraId="72223215" w14:textId="77777777" w:rsidR="00B66645" w:rsidRPr="00E81035" w:rsidRDefault="00DC5D19" w:rsidP="00E81035">
      <w:pPr>
        <w:pStyle w:val="Heading2"/>
        <w:rPr>
          <w:lang w:val="en-GB"/>
        </w:rPr>
      </w:pPr>
      <w:bookmarkStart w:id="72" w:name="_Toc241069105"/>
      <w:r w:rsidRPr="00E81035">
        <w:rPr>
          <w:lang w:val="en-GB"/>
        </w:rPr>
        <w:t>5.3 Discussion of the findings</w:t>
      </w:r>
      <w:bookmarkEnd w:id="72"/>
    </w:p>
    <w:p w14:paraId="24E85394"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In relation to the first research question, the findings showed that disruptive supply-chain situations are closely connected with unstable energy and geopolitical conditions. Brent crude oil was identified to be in the range of $18.38 and $122.71 per barrel, while the GPR Index ranged from 58.42 to 330.18. The GPR average also increased from 90.95 to 157.58 in 2022 and nearly 201 in January-July 2026. These shifts are showcasing that automobile manufacturers were operating through changing external conditions and not just based on a stable supply environment.  This can be supported through the findings of Taheri Hosseinkhani (2025) who showed that energy-focused production, international supply chains and transportation can be key sources of vulnerability. This also supports the findings of Kim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xml:space="preserve">. (2025) who shed light on the Russia-Ukraine conflict and identified that geopolitical disruptions can also hinder automotive supply-chain resilience even beyond the initial area of conflict. Furthermore, the positive relations among GPR and Brent prices also supports this analysis. The regression identified in the analysis developed an R² of around 0.389, and a GPR coefficient of 0.2418 indicates that there is a relation among geopolitical risks and energy prices in the period. Yet, the findings cannot be analysed as strong proof that geopolitical risks directly result in energy-price shifts. This separation is crucial, as the analysis considers that correlation does not develop causality. However, the results are consistent with wider literature like Almeida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(2025)</w:t>
      </w:r>
      <w:r w:rsidRPr="00E81035">
        <w:rPr>
          <w:rFonts w:ascii="Arial" w:eastAsia="Arial" w:hAnsi="Arial" w:cs="Arial"/>
          <w:sz w:val="24"/>
          <w:szCs w:val="24"/>
          <w:lang w:val="en-GB"/>
        </w:rPr>
        <w:t>. It showed</w:t>
      </w:r>
      <w:r w:rsidRPr="00E81035">
        <w:rPr>
          <w:rFonts w:ascii="Arial" w:eastAsia="Arial" w:hAnsi="Arial" w:cs="Arial"/>
          <w:color w:val="000000"/>
          <w:sz w:val="24"/>
          <w:szCs w:val="24"/>
          <w:lang w:val="en-GB"/>
        </w:rPr>
        <w:t xml:space="preserve"> that energy-market uncertainty is related to geopolitical developments. Therefore, it is evident that energy costs and geopolitical risks should be considered collaboratively while analysing automotive supply-chain vulnerabilities.</w:t>
      </w:r>
    </w:p>
    <w:p w14:paraId="7FDB29A8"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sz w:val="24"/>
          <w:szCs w:val="24"/>
          <w:lang w:val="en-GB"/>
        </w:rPr>
        <w:t>I</w:t>
      </w:r>
      <w:r w:rsidRPr="00E81035">
        <w:rPr>
          <w:rFonts w:ascii="Arial" w:eastAsia="Arial" w:hAnsi="Arial" w:cs="Arial"/>
          <w:color w:val="000000"/>
          <w:sz w:val="24"/>
          <w:szCs w:val="24"/>
          <w:lang w:val="en-GB"/>
        </w:rPr>
        <w:t xml:space="preserve">t is also evident that the literature shows focused and internationally dispersed supply networks. </w:t>
      </w:r>
      <w:r w:rsidRPr="00E81035">
        <w:rPr>
          <w:rFonts w:ascii="Arial" w:eastAsia="Arial" w:hAnsi="Arial" w:cs="Arial"/>
          <w:sz w:val="24"/>
          <w:szCs w:val="24"/>
          <w:lang w:val="en-GB"/>
        </w:rPr>
        <w:t xml:space="preserve">For instance, </w:t>
      </w:r>
      <w:r w:rsidRPr="00E81035">
        <w:rPr>
          <w:rFonts w:ascii="Arial" w:eastAsia="Arial" w:hAnsi="Arial" w:cs="Arial"/>
          <w:color w:val="000000"/>
          <w:sz w:val="24"/>
          <w:szCs w:val="24"/>
          <w:lang w:val="en-GB"/>
        </w:rPr>
        <w:t xml:space="preserve">Kim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xml:space="preserve">. (2025) shed light on Ukraine's role in wiring-harness supply and Russia’s cruciality for palladium and nickel for expired automotive products for regional disruptions. Furthermore, analysis of Jones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xml:space="preserve">. (2022) led to the geopolitical focus of lithium, graphite and cobalt for electric-vehicle production. These support the analysis of why a disruption in one location can develop negative outcomes in a complete network. This, in turn, </w:t>
      </w:r>
      <w:r w:rsidRPr="00E81035">
        <w:rPr>
          <w:rFonts w:ascii="Arial" w:eastAsia="Arial" w:hAnsi="Arial" w:cs="Arial"/>
          <w:sz w:val="24"/>
          <w:szCs w:val="24"/>
          <w:lang w:val="en-GB"/>
        </w:rPr>
        <w:t>provided</w:t>
      </w:r>
      <w:r w:rsidRPr="00E81035">
        <w:rPr>
          <w:rFonts w:ascii="Arial" w:eastAsia="Arial" w:hAnsi="Arial" w:cs="Arial"/>
          <w:color w:val="000000"/>
          <w:sz w:val="24"/>
          <w:szCs w:val="24"/>
          <w:lang w:val="en-GB"/>
        </w:rPr>
        <w:t xml:space="preserve"> analytical depth to similar claims of </w:t>
      </w:r>
      <w:r w:rsidRPr="00E81035">
        <w:rPr>
          <w:rFonts w:ascii="Arial" w:eastAsia="Arial" w:hAnsi="Arial" w:cs="Arial"/>
          <w:sz w:val="24"/>
          <w:szCs w:val="24"/>
          <w:lang w:val="en-GB"/>
        </w:rPr>
        <w:t>Yeung (2024)</w:t>
      </w:r>
      <w:r w:rsidRPr="00E81035">
        <w:rPr>
          <w:rFonts w:ascii="Arial" w:eastAsia="Arial" w:hAnsi="Arial" w:cs="Arial"/>
          <w:color w:val="000000"/>
          <w:sz w:val="24"/>
          <w:szCs w:val="24"/>
          <w:lang w:val="en-GB"/>
        </w:rPr>
        <w:t xml:space="preserve"> for automotive manufacturing being an interdependent network of manufacturing facilities, suppliers, markets, and logistics providers. The findings support the wider movement of GPR and Brent prices and analyse the fact of instability of external environments in which these networks are operating. On the other hand, maritime evidence in the literature can also create a proper understanding that supports this analysis. The literature showcased how in 2023 to 2024 Red Sea faced major disruptions leading to rerouted transportations around the Cape of Good hope, resulting in high transportation costs and transit times. Furthermore, UNCTAD reports highlighted major decline for Suez and Panama Canal transits in this timeline (unctadorg, 2024). Just-in-time automobile production, long-delivery schedules and others can place pressure on production planning and inventory management. This is aligned well with the findings of Polyviou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(2023), which showed supplier diversification to be reducing vulnerabilities, while other literature sheds light on the fact that global value chains also increase exposure to various geopolitical and regulatory contexts. Hence, the findings are collaboratively shown that there is a combined cruciality of geopolitical uncertainties, energy-price shifts, and geographically focused inputs, with a particular focus on maritime distributions and cross-border trade.</w:t>
      </w:r>
    </w:p>
    <w:p w14:paraId="15DA0A85"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In co9mntext to the second research question, the findings provided insights </w:t>
      </w:r>
      <w:r w:rsidRPr="00E81035">
        <w:rPr>
          <w:rFonts w:ascii="Arial" w:eastAsia="Arial" w:hAnsi="Arial" w:cs="Arial"/>
          <w:sz w:val="24"/>
          <w:szCs w:val="24"/>
          <w:lang w:val="en-GB"/>
        </w:rPr>
        <w:t>on the consistent</w:t>
      </w:r>
      <w:r w:rsidRPr="00E81035">
        <w:rPr>
          <w:rFonts w:ascii="Arial" w:eastAsia="Arial" w:hAnsi="Arial" w:cs="Arial"/>
          <w:color w:val="000000"/>
          <w:sz w:val="24"/>
          <w:szCs w:val="24"/>
          <w:lang w:val="en-GB"/>
        </w:rPr>
        <w:t xml:space="preserve"> negative relationship between energy prices and automobile share-price shifts. The analysis highlighted Pearson correlations of -0.150 for BMW, -0.177 for Volkswagen, -0.194 for Toyota, and -0.287 for Tesla, while the combined coefficient was -0.196. Therefore, periods of higher Brent prices can generally be aligned with weak levels of monthly share prices. Thus, there is a prominent pattern related to H2 and also aligns with the literature showcasing that energy costs can influence corporate profitability and even valuations. The literature identified energy as a crucial requirement for automotive manufacturing, while energy markets were also linked to company analysis in terms of geopolitical uncertainties (Giampieri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xml:space="preserve">., 2020; Almeida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2025). Although, small correlation coefficiencies are key highlights of the fact that energy prices cannot explain the shifts of share pieces in automobile context all by itself, especially as shown through the regression analysis. For example, for BMW, the R² value was 0.076, while Brent was not major with p= 0.799. On the other hand, Volkswagen had R² value of 0.064, showing both GPR and Brent were not significant on a statistical basis. The findings showed Tesla had the highest R² value, with 0.078, and its Brent coefficient was -0.2667 and p= 0.056, close to the significance level of 5%, and the GPR was insignificant with p = 0.771. For Toyota, it had an R² of 0.069 and a significant model, yet Brent or GPR reached the 5% level all alone. Brent had a coefficient of -0.0714 and p= 0.094. These results show that there is a negative relationship, while understanding that the statistical strength is different in various companies.</w:t>
      </w:r>
    </w:p>
    <w:p w14:paraId="68D246CA"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These mixed results show patterns that are potentially aligned with the literature for investor responses regarding uncertainties. </w:t>
      </w:r>
      <w:r w:rsidRPr="00E81035">
        <w:rPr>
          <w:rFonts w:ascii="Arial" w:eastAsia="Arial" w:hAnsi="Arial" w:cs="Arial"/>
          <w:sz w:val="24"/>
          <w:szCs w:val="24"/>
          <w:lang w:val="en-GB"/>
        </w:rPr>
        <w:t>However,</w:t>
      </w:r>
      <w:r w:rsidRPr="00E81035">
        <w:rPr>
          <w:rFonts w:ascii="Arial" w:eastAsia="Arial" w:hAnsi="Arial" w:cs="Arial"/>
          <w:color w:val="000000"/>
          <w:sz w:val="24"/>
          <w:szCs w:val="24"/>
          <w:lang w:val="en-GB"/>
        </w:rPr>
        <w:t xml:space="preserve"> Szczygielski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(2025) argue</w:t>
      </w:r>
      <w:r w:rsidRPr="00E81035">
        <w:rPr>
          <w:rFonts w:ascii="Arial" w:eastAsia="Arial" w:hAnsi="Arial" w:cs="Arial"/>
          <w:sz w:val="24"/>
          <w:szCs w:val="24"/>
          <w:lang w:val="en-GB"/>
        </w:rPr>
        <w:t>d</w:t>
      </w:r>
      <w:r w:rsidRPr="00E81035">
        <w:rPr>
          <w:rFonts w:ascii="Arial" w:eastAsia="Arial" w:hAnsi="Arial" w:cs="Arial"/>
          <w:color w:val="000000"/>
          <w:sz w:val="24"/>
          <w:szCs w:val="24"/>
          <w:lang w:val="en-GB"/>
        </w:rPr>
        <w:t xml:space="preserve"> that geopolitical instabilities can increase the required risk premiums, while Hochstein (2026) show</w:t>
      </w:r>
      <w:r w:rsidRPr="00E81035">
        <w:rPr>
          <w:rFonts w:ascii="Arial" w:eastAsia="Arial" w:hAnsi="Arial" w:cs="Arial"/>
          <w:sz w:val="24"/>
          <w:szCs w:val="24"/>
          <w:lang w:val="en-GB"/>
        </w:rPr>
        <w:t>ed</w:t>
      </w:r>
      <w:r w:rsidRPr="00E81035">
        <w:rPr>
          <w:rFonts w:ascii="Arial" w:eastAsia="Arial" w:hAnsi="Arial" w:cs="Arial"/>
          <w:color w:val="000000"/>
          <w:sz w:val="24"/>
          <w:szCs w:val="24"/>
          <w:lang w:val="en-GB"/>
        </w:rPr>
        <w:t xml:space="preserve"> investors may need to re-price assets if the geopolitical issues hinder wider economic results. The negative GPR correlations, like -0.275 for BMW, -0.197 for Tesla, and others also support this argument. However, the data cannot properly showcase that these shifts are mainly due to investor sentiments as no consistent sentiment series was available. This limitation is crucial when analysing the Behavioral Finance Theory, as it shows that perceptions, cognitive factors and emotions can influence investment-related decisions (Padmavathy, 2024). The analysed share-price reactions are compatible with this perspective, yet they cannot directly showcase the psychological mechanisms. The differences among the four companies were also crucial as Tesla got the largest overall share-price hike with 1,531.02% yet had the major monthly price range. For Volkswagen, the increase is shown to be only 9.25% from the start to the end of the period, regardless of major shifts. BMW increased 81.35% and for Toyota it was 119.79%. These diversities support the concerns shown in the analysis regarding how macroeconomic variables cannot often shed light on a company's performance alone. </w:t>
      </w:r>
    </w:p>
    <w:p w14:paraId="65F28F3E"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Aligning with the third research question, the findings show that proper risk-mitigation approaches should include collaborative energy-risk monitoring, supply chain resilience, communication with investors, and even geopolitical-risk analysis. </w:t>
      </w:r>
      <w:r w:rsidRPr="00E81035">
        <w:rPr>
          <w:rFonts w:ascii="Arial" w:eastAsia="Arial" w:hAnsi="Arial" w:cs="Arial"/>
          <w:sz w:val="24"/>
          <w:szCs w:val="24"/>
          <w:lang w:val="en-GB"/>
        </w:rPr>
        <w:t>This</w:t>
      </w:r>
      <w:r w:rsidRPr="00E81035">
        <w:rPr>
          <w:rFonts w:ascii="Arial" w:eastAsia="Arial" w:hAnsi="Arial" w:cs="Arial"/>
          <w:color w:val="000000"/>
          <w:sz w:val="24"/>
          <w:szCs w:val="24"/>
          <w:lang w:val="en-GB"/>
        </w:rPr>
        <w:t xml:space="preserve"> alig</w:t>
      </w:r>
      <w:r w:rsidRPr="00E81035">
        <w:rPr>
          <w:rFonts w:ascii="Arial" w:eastAsia="Arial" w:hAnsi="Arial" w:cs="Arial"/>
          <w:sz w:val="24"/>
          <w:szCs w:val="24"/>
          <w:lang w:val="en-GB"/>
        </w:rPr>
        <w:t>ns</w:t>
      </w:r>
      <w:r w:rsidRPr="00E81035">
        <w:rPr>
          <w:rFonts w:ascii="Arial" w:eastAsia="Arial" w:hAnsi="Arial" w:cs="Arial"/>
          <w:color w:val="000000"/>
          <w:sz w:val="24"/>
          <w:szCs w:val="24"/>
          <w:lang w:val="en-GB"/>
        </w:rPr>
        <w:t xml:space="preserve"> with findings of Tarannum and Zghair (2024) who considered resilience as a competitive advantage source, while other literature identified the cruciality of supplier diversification. This evidence was also supported through this research as the presence of shifting Brent prices and GPR shows that companies often face combined external pressures. As argued by Ivanov (2021), advanced analytics, end-to-end supply-chain visibility, and real-time monitoring can support companies to identify vulnerabilities at an early stage. This is relevant to the findings as the external variables change majorly in the 2019 to 2026 timeline. Hence, companies need to monitor the current production costs and wider conditions that can impact sourcing, investor expectations, and logistics. These and other strategies like nearshoring and regionalisation are crucial for automotive manufacturers according to the research (Martínez, 2026). </w:t>
      </w:r>
      <w:r w:rsidRPr="00E81035">
        <w:rPr>
          <w:rFonts w:ascii="Arial" w:eastAsia="Arial" w:hAnsi="Arial" w:cs="Arial"/>
          <w:sz w:val="24"/>
          <w:szCs w:val="24"/>
          <w:lang w:val="en-GB"/>
        </w:rPr>
        <w:t>The stakeholder</w:t>
      </w:r>
      <w:r w:rsidRPr="00E81035">
        <w:rPr>
          <w:rFonts w:ascii="Arial" w:eastAsia="Arial" w:hAnsi="Arial" w:cs="Arial"/>
          <w:color w:val="000000"/>
          <w:sz w:val="24"/>
          <w:szCs w:val="24"/>
          <w:lang w:val="en-GB"/>
        </w:rPr>
        <w:t xml:space="preserve"> theory provides another crucial support, as a company's success is based on managing relationships with stakeholders like consumers, suppliers, governments, and others (Freudenreich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2020). The findings also solidify this consideration, as a wider perspective in this topic area showed that supply-chain disruptions, trade exposure, and energy costs can impact shareholders, supplier relations, production decisions and even consumer pricing, making transparent pricing crucial for uncertainty avoidance. It is crucial to analyse the findings as evidence of relationships, as the studied period includes overlapping changes and the analysis found variances among manufacturers. Thus, the value of the results is focused on showcasing a consistent direction of relations while considering that automotive share prices can be impacted through various conditions.</w:t>
      </w:r>
    </w:p>
    <w:p w14:paraId="256E31E4" w14:textId="77777777" w:rsidR="00B66645" w:rsidRPr="00E81035" w:rsidRDefault="00DC5D19" w:rsidP="00E81035">
      <w:pPr>
        <w:pStyle w:val="Heading2"/>
        <w:rPr>
          <w:lang w:val="en-GB"/>
        </w:rPr>
      </w:pPr>
      <w:bookmarkStart w:id="73" w:name="_Toc241069106"/>
      <w:r w:rsidRPr="00E81035">
        <w:rPr>
          <w:lang w:val="en-GB"/>
        </w:rPr>
        <w:t>5.4 Addressing the literature gap</w:t>
      </w:r>
      <w:bookmarkEnd w:id="73"/>
    </w:p>
    <w:p w14:paraId="0F7CAEAE"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The literature gap identified previously is based on limited integration of energy costs, trade restrictions, investor sentiments, and geopolitical instability in the research. The current research partially addressed this gap through considering geopolitical risks, automobile share prices, and Brent prices in one quantitative analysis, with a particular focus on Volkswagen, BMW, Toyota, and Tesla from 2019 to 2026. The negative correlations in all four companies were able to provide a consistent analysis that higher energy prices and geopolitical risks can result in inadequate monthly share-price performance. Furthermore, it is also evident that the gap is not fully closed, as tariffs and investor-sentiment analysis were not done. Hence, H1, H3, and H4 cannot be statistically tested in this research. </w:t>
      </w:r>
      <w:r w:rsidRPr="00E81035">
        <w:rPr>
          <w:rFonts w:ascii="Arial" w:eastAsia="Arial" w:hAnsi="Arial" w:cs="Arial"/>
          <w:sz w:val="24"/>
          <w:szCs w:val="24"/>
          <w:lang w:val="en-GB"/>
        </w:rPr>
        <w:t>Significantly</w:t>
      </w:r>
      <w:r w:rsidRPr="00E81035">
        <w:rPr>
          <w:rFonts w:ascii="Arial" w:eastAsia="Arial" w:hAnsi="Arial" w:cs="Arial"/>
          <w:color w:val="000000"/>
          <w:sz w:val="24"/>
          <w:szCs w:val="24"/>
          <w:lang w:val="en-GB"/>
        </w:rPr>
        <w:t>, th</w:t>
      </w:r>
      <w:r w:rsidRPr="00E81035">
        <w:rPr>
          <w:rFonts w:ascii="Arial" w:eastAsia="Arial" w:hAnsi="Arial" w:cs="Arial"/>
          <w:sz w:val="24"/>
          <w:szCs w:val="24"/>
          <w:lang w:val="en-GB"/>
        </w:rPr>
        <w:t>is</w:t>
      </w:r>
      <w:r w:rsidRPr="00E81035">
        <w:rPr>
          <w:rFonts w:ascii="Arial" w:eastAsia="Arial" w:hAnsi="Arial" w:cs="Arial"/>
          <w:color w:val="000000"/>
          <w:sz w:val="24"/>
          <w:szCs w:val="24"/>
          <w:lang w:val="en-GB"/>
        </w:rPr>
        <w:t xml:space="preserve"> study has contribute</w:t>
      </w:r>
      <w:r w:rsidRPr="00E81035">
        <w:rPr>
          <w:rFonts w:ascii="Arial" w:eastAsia="Arial" w:hAnsi="Arial" w:cs="Arial"/>
          <w:sz w:val="24"/>
          <w:szCs w:val="24"/>
          <w:lang w:val="en-GB"/>
        </w:rPr>
        <w:t>d</w:t>
      </w:r>
      <w:r w:rsidRPr="00E81035">
        <w:rPr>
          <w:rFonts w:ascii="Arial" w:eastAsia="Arial" w:hAnsi="Arial" w:cs="Arial"/>
          <w:color w:val="000000"/>
          <w:sz w:val="24"/>
          <w:szCs w:val="24"/>
          <w:lang w:val="en-GB"/>
        </w:rPr>
        <w:t xml:space="preserve"> to a wider empirical evidence base for interactions of energy, share performance, and geopolitical risks, while showcasing that the practical issue of measuring tariff focus and investor sentiments is consistent in multinational automobile manufacturers. These limitations highlight the cruciality of the original research gap while it provides a partial contribution to fill it.</w:t>
      </w:r>
    </w:p>
    <w:p w14:paraId="3D45FB30" w14:textId="77777777" w:rsidR="00B66645" w:rsidRPr="00E81035" w:rsidRDefault="00DC5D19" w:rsidP="00E81035">
      <w:pPr>
        <w:pStyle w:val="Heading2"/>
        <w:rPr>
          <w:lang w:val="en-GB"/>
        </w:rPr>
      </w:pPr>
      <w:bookmarkStart w:id="74" w:name="_Toc241069107"/>
      <w:r w:rsidRPr="00E81035">
        <w:rPr>
          <w:lang w:val="en-GB"/>
        </w:rPr>
        <w:t>5.5 Summary of the chapter</w:t>
      </w:r>
      <w:bookmarkEnd w:id="74"/>
    </w:p>
    <w:p w14:paraId="40C24032"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b/>
          <w:bCs/>
          <w:color w:val="000000"/>
          <w:sz w:val="24"/>
          <w:szCs w:val="24"/>
          <w:lang w:val="en-GB"/>
        </w:rPr>
      </w:pPr>
      <w:r w:rsidRPr="00E81035">
        <w:rPr>
          <w:rFonts w:ascii="Arial" w:eastAsia="Arial" w:hAnsi="Arial" w:cs="Arial"/>
          <w:color w:val="000000"/>
          <w:sz w:val="24"/>
          <w:szCs w:val="24"/>
          <w:lang w:val="en-GB"/>
        </w:rPr>
        <w:t>This above chapter has shed light on the detailed discussion of the findings in relation to the research questions and theoretical frameworks. The findings can be shown that automotive supply chains are operating through a highly uncertain geopolitical and energy context. It is also shown that higher Brent prices and GPR were related to inadequate share-price changes. The discussion showcased geopolitical monitoring, supply chain diversification, regionalisation, transparency in communication and digital visibility are all crucial for developing better resilience. Theoretical bases like the Behavioral Finance Theory has supported the analysis of market sensitivity to uncertainty, while the Stakeholder theory provided a wider focus on suppliers, investors, and consumers. The research gap was shown to be partially addressed, with the need for better in-depth future studies to close it.</w:t>
      </w:r>
    </w:p>
    <w:p w14:paraId="77259D3F"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b/>
          <w:bCs/>
          <w:color w:val="000000"/>
          <w:sz w:val="24"/>
          <w:szCs w:val="24"/>
          <w:lang w:val="en-GB"/>
        </w:rPr>
      </w:pPr>
      <w:r w:rsidRPr="00E81035">
        <w:rPr>
          <w:rFonts w:ascii="Arial" w:hAnsi="Arial" w:cs="Arial"/>
          <w:lang w:val="en-GB"/>
        </w:rPr>
        <w:br w:type="page"/>
      </w:r>
    </w:p>
    <w:p w14:paraId="790E66FB" w14:textId="77777777" w:rsidR="00B66645" w:rsidRPr="00E81035" w:rsidRDefault="00DC5D19" w:rsidP="00E81035">
      <w:pPr>
        <w:pStyle w:val="Heading1"/>
        <w:rPr>
          <w:rFonts w:ascii="Arial" w:eastAsia="Arial" w:hAnsi="Arial" w:cs="Arial"/>
          <w:lang w:val="en-GB"/>
        </w:rPr>
      </w:pPr>
      <w:bookmarkStart w:id="75" w:name="_Toc241069108"/>
      <w:r w:rsidRPr="00E81035">
        <w:rPr>
          <w:rFonts w:ascii="Arial" w:eastAsia="Arial" w:hAnsi="Arial" w:cs="Arial"/>
          <w:lang w:val="en-GB"/>
        </w:rPr>
        <w:t>Chapter 6: Conclusion</w:t>
      </w:r>
      <w:bookmarkEnd w:id="75"/>
    </w:p>
    <w:p w14:paraId="38919702" w14:textId="77777777" w:rsidR="00B66645" w:rsidRPr="00E81035" w:rsidRDefault="00DC5D19" w:rsidP="00E81035">
      <w:pPr>
        <w:pStyle w:val="Heading2"/>
        <w:rPr>
          <w:lang w:val="en-GB"/>
        </w:rPr>
      </w:pPr>
      <w:bookmarkStart w:id="76" w:name="_Toc241069109"/>
      <w:r w:rsidRPr="00E81035">
        <w:rPr>
          <w:lang w:val="en-GB"/>
        </w:rPr>
        <w:t>6.1 Introduction of the chapter</w:t>
      </w:r>
      <w:bookmarkEnd w:id="76"/>
    </w:p>
    <w:p w14:paraId="445AE9E3"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This chapter concludes the findings of this study through considering the understanding from them and showing how the research aim and questions were addressed. It aims to provide a final overview regarding regional conflicts, trade tariffs, investor sentiments, energy costs, and share-price performance in the global automobile market. Through the summarisation of the key findings, the chapter showcases their significance in the research purpose area. It also identifies the contribution of the study, showcases limitations, and provides recommendations for practical and future research.</w:t>
      </w:r>
    </w:p>
    <w:p w14:paraId="6ECB9236" w14:textId="77777777" w:rsidR="00B66645" w:rsidRPr="00E81035" w:rsidRDefault="00DC5D19" w:rsidP="00E81035">
      <w:pPr>
        <w:pStyle w:val="Heading2"/>
        <w:rPr>
          <w:b w:val="0"/>
          <w:bCs w:val="0"/>
          <w:i/>
          <w:iCs/>
          <w:lang w:val="en-GB"/>
        </w:rPr>
      </w:pPr>
      <w:bookmarkStart w:id="77" w:name="_Toc241069110"/>
      <w:r w:rsidRPr="00E81035">
        <w:rPr>
          <w:lang w:val="en-GB"/>
        </w:rPr>
        <w:t>6.2 Summary of key findings</w:t>
      </w:r>
      <w:bookmarkEnd w:id="77"/>
    </w:p>
    <w:p w14:paraId="12B51F46"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The key purpose of this study was to enhance understanding of how external economic factors and disruptions influence major automobile manufacturing companies who are operating at a multinational level and have globally integrated production systems. The study mainly focuses on Volkswagen, Tesla, Toyota and BMW and chose the timeline from 2019 to 2026 while showing the relations among geopolitical risks, share-price performance, and energy costs. A particular focus was given to investor sentiment and trade-related disruptions and their role, as these challenges have become very critical in the automotive industry. To do so, focus is given on analysing factors of disruptive automotive supply chains that are laying a direct impact on the production energy costs and cross-border trade tariffs of global automobile manufacturers.</w:t>
      </w:r>
    </w:p>
    <w:p w14:paraId="497D8B6F"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This study is exclusively aimed at identifying a list of factors oriented to disruptive automotive supply chains that lays a direct impact on production energy costs and cross-border trade tariffs of global automobile manufacturers. This is, moreover, assessed by means of analysing the link between spikes in energy costs and stock price performance of 5 famous global automotive manufacturers, such as Toyota Motor Corporation, BMW, Volkswagen Group, and Tesla. As inspired by the ideas of Almansour </w:t>
      </w:r>
      <w:r w:rsidRPr="00E81035">
        <w:rPr>
          <w:rFonts w:ascii="Arial" w:eastAsia="Arial" w:hAnsi="Arial" w:cs="Arial"/>
          <w:i/>
          <w:iCs/>
          <w:color w:val="000000"/>
          <w:sz w:val="24"/>
          <w:szCs w:val="24"/>
          <w:lang w:val="en-GB"/>
        </w:rPr>
        <w:t xml:space="preserve">et al. </w:t>
      </w:r>
      <w:r w:rsidRPr="00E81035">
        <w:rPr>
          <w:rFonts w:ascii="Arial" w:eastAsia="Arial" w:hAnsi="Arial" w:cs="Arial"/>
          <w:color w:val="000000"/>
          <w:sz w:val="24"/>
          <w:szCs w:val="24"/>
          <w:lang w:val="en-GB"/>
        </w:rPr>
        <w:t xml:space="preserve">(2025) and Almeida </w:t>
      </w:r>
      <w:r w:rsidRPr="00E81035">
        <w:rPr>
          <w:rFonts w:ascii="Arial" w:eastAsia="Arial" w:hAnsi="Arial" w:cs="Arial"/>
          <w:i/>
          <w:iCs/>
          <w:color w:val="000000"/>
          <w:sz w:val="24"/>
          <w:szCs w:val="24"/>
          <w:lang w:val="en-GB"/>
        </w:rPr>
        <w:t xml:space="preserve">et al. </w:t>
      </w:r>
      <w:r w:rsidRPr="00E81035">
        <w:rPr>
          <w:rFonts w:ascii="Arial" w:eastAsia="Arial" w:hAnsi="Arial" w:cs="Arial"/>
          <w:color w:val="000000"/>
          <w:sz w:val="24"/>
          <w:szCs w:val="24"/>
          <w:lang w:val="en-GB"/>
        </w:rPr>
        <w:t xml:space="preserve">(2025), it then proceeded towards an actionable strategic risk-mitigation framework that can be utilised by these automotive companies for prioritizing investor sentiment such that energy prices or energy demand can be increased. The findings from this research showed that global automobile manufacturers are operating in a highly complex environment that faces uncertainties due to geopolitical factors and energy-market shifts. Through the descriptive analysis, major variations in both Brent crude oil prices and the Geopolitical Risk index were identified in the study timeline. The findings supported the perspective that supply-chain vulnerability is influenced through wider geopolitical and economic pressures. </w:t>
      </w:r>
    </w:p>
    <w:p w14:paraId="705AF458" w14:textId="77777777" w:rsidR="00B66645" w:rsidRPr="00E81035" w:rsidRDefault="00DC5D19" w:rsidP="00E81035">
      <w:pPr>
        <w:pStyle w:val="Heading3"/>
        <w:rPr>
          <w:lang w:val="en-GB"/>
        </w:rPr>
      </w:pPr>
      <w:bookmarkStart w:id="78" w:name="_Toc241069111"/>
      <w:r w:rsidRPr="00E81035">
        <w:rPr>
          <w:lang w:val="en-GB"/>
        </w:rPr>
        <w:t>6.2.1 RQ1: What factors of disruptive automotive supply chains are affecting the production energy costs and cross-border trade tariffs of global automobile manufacturers?</w:t>
      </w:r>
      <w:bookmarkEnd w:id="78"/>
    </w:p>
    <w:p w14:paraId="6C5CB7B2"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In relation to the first research question, the study showed that disruptive automotive supply chains are impacted through various geopolitical uncertainties like energy-price shifts and international trade aspects. Geopolitical risks and energy costs were collaboratively shifting in crucial periods of instability, showing their interconnectedness in the operating environment (</w:t>
      </w:r>
      <w:r w:rsidRPr="00E81035">
        <w:rPr>
          <w:rFonts w:ascii="Arial" w:eastAsia="Arial" w:hAnsi="Arial" w:cs="Arial"/>
          <w:color w:val="222222"/>
          <w:sz w:val="24"/>
          <w:szCs w:val="24"/>
          <w:lang w:val="en-GB"/>
        </w:rPr>
        <w:t>Akinyemi and Ashogbon, 2026</w:t>
      </w:r>
      <w:r w:rsidRPr="00E81035">
        <w:rPr>
          <w:rFonts w:ascii="Arial" w:eastAsia="Arial" w:hAnsi="Arial" w:cs="Arial"/>
          <w:color w:val="000000"/>
          <w:sz w:val="24"/>
          <w:szCs w:val="24"/>
          <w:lang w:val="en-GB"/>
        </w:rPr>
        <w:t xml:space="preserve">). Although a direct causal relationship was not developed, the results showcased that higher geopolitical risks can often align with high energy costs (Almeida </w:t>
      </w:r>
      <w:r w:rsidRPr="00E81035">
        <w:rPr>
          <w:rFonts w:ascii="Arial" w:eastAsia="Arial" w:hAnsi="Arial" w:cs="Arial"/>
          <w:i/>
          <w:iCs/>
          <w:color w:val="000000"/>
          <w:sz w:val="24"/>
          <w:szCs w:val="24"/>
          <w:lang w:val="en-GB"/>
        </w:rPr>
        <w:t xml:space="preserve">et al. </w:t>
      </w:r>
      <w:r w:rsidRPr="00E81035">
        <w:rPr>
          <w:rFonts w:ascii="Arial" w:eastAsia="Arial" w:hAnsi="Arial" w:cs="Arial"/>
          <w:color w:val="000000"/>
          <w:sz w:val="24"/>
          <w:szCs w:val="24"/>
          <w:lang w:val="en-GB"/>
        </w:rPr>
        <w:t xml:space="preserve">2025). This indicates that automotive manufacturers face risks that are not limited to production facilities and even include logistics networks and wider market situations. Trade tariffs were also considered a key support system for the conceptual framework, yet the lack of consistent company-level tariff data resulted in a gap, as these relations </w:t>
      </w:r>
      <w:r w:rsidRPr="00E81035">
        <w:rPr>
          <w:rFonts w:ascii="Arial" w:eastAsia="Arial" w:hAnsi="Arial" w:cs="Arial"/>
          <w:sz w:val="24"/>
          <w:szCs w:val="24"/>
          <w:lang w:val="en-GB"/>
        </w:rPr>
        <w:t>were</w:t>
      </w:r>
      <w:r w:rsidRPr="00E81035">
        <w:rPr>
          <w:rFonts w:ascii="Arial" w:eastAsia="Arial" w:hAnsi="Arial" w:cs="Arial"/>
          <w:color w:val="000000"/>
          <w:sz w:val="24"/>
          <w:szCs w:val="24"/>
          <w:lang w:val="en-GB"/>
        </w:rPr>
        <w:t xml:space="preserve"> not tested empirically.</w:t>
      </w:r>
    </w:p>
    <w:p w14:paraId="3C001EE0" w14:textId="77777777" w:rsidR="00B66645" w:rsidRPr="00E81035" w:rsidRDefault="00DC5D19" w:rsidP="00E81035">
      <w:pPr>
        <w:pStyle w:val="Heading3"/>
        <w:rPr>
          <w:lang w:val="en-GB"/>
        </w:rPr>
      </w:pPr>
      <w:bookmarkStart w:id="79" w:name="_Toc241069112"/>
      <w:r w:rsidRPr="00E81035">
        <w:rPr>
          <w:lang w:val="en-GB"/>
        </w:rPr>
        <w:t>6.2.2 RQ2: How are spikes in energy costs related to stock price performance of renowned global automotive manufacturers?</w:t>
      </w:r>
      <w:bookmarkEnd w:id="79"/>
    </w:p>
    <w:p w14:paraId="6BAD50E9"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The second research question has been focused on the relation between energy-cost increases and automobile share-price performance. The results showed a negative relation among Brent oil prices and monthly share-price shifts for Toyota, Tesla, BMW, and Volkswagen. As inspired by </w:t>
      </w:r>
      <w:r w:rsidRPr="00E81035">
        <w:rPr>
          <w:rFonts w:ascii="Arial" w:eastAsia="Arial" w:hAnsi="Arial" w:cs="Arial"/>
          <w:color w:val="222222"/>
          <w:sz w:val="24"/>
          <w:szCs w:val="24"/>
          <w:highlight w:val="white"/>
          <w:lang w:val="en-GB"/>
        </w:rPr>
        <w:t>Giampieri</w:t>
      </w:r>
      <w:r w:rsidRPr="00E81035">
        <w:rPr>
          <w:rFonts w:ascii="Arial" w:eastAsia="Arial" w:hAnsi="Arial" w:cs="Arial"/>
          <w:color w:val="000000"/>
          <w:sz w:val="24"/>
          <w:szCs w:val="24"/>
          <w:lang w:val="en-GB"/>
        </w:rPr>
        <w:t xml:space="preserve"> </w:t>
      </w:r>
      <w:r w:rsidRPr="00E81035">
        <w:rPr>
          <w:rFonts w:ascii="Arial" w:eastAsia="Arial" w:hAnsi="Arial" w:cs="Arial"/>
          <w:i/>
          <w:iCs/>
          <w:color w:val="000000"/>
          <w:sz w:val="24"/>
          <w:szCs w:val="24"/>
          <w:lang w:val="en-GB"/>
        </w:rPr>
        <w:t xml:space="preserve">et al. </w:t>
      </w:r>
      <w:r w:rsidRPr="00E81035">
        <w:rPr>
          <w:rFonts w:ascii="Arial" w:eastAsia="Arial" w:hAnsi="Arial" w:cs="Arial"/>
          <w:color w:val="000000"/>
          <w:sz w:val="24"/>
          <w:szCs w:val="24"/>
          <w:lang w:val="en-GB"/>
        </w:rPr>
        <w:t>(2020), the periods of higher energy prices are often aligned with weak share-price performance. Yet, the strength of the relationship is diverse among companies and the regression showcases a limited type of monthly share-price changes. This resulted in the understanding that energy costs are key influencing factors, yet are not the only determinants for automobile share performance. Other factors like company-based developments and wider market conditions are also shown to be contributing to investor decision-making and market valuations of these companies.</w:t>
      </w:r>
    </w:p>
    <w:p w14:paraId="7305FD2B" w14:textId="77777777" w:rsidR="00B66645" w:rsidRPr="00E81035" w:rsidRDefault="00DC5D19" w:rsidP="00E81035">
      <w:pPr>
        <w:pStyle w:val="Heading3"/>
        <w:rPr>
          <w:lang w:val="en-GB"/>
        </w:rPr>
      </w:pPr>
      <w:bookmarkStart w:id="80" w:name="_Toc241069113"/>
      <w:r w:rsidRPr="00E81035">
        <w:rPr>
          <w:lang w:val="en-GB"/>
        </w:rPr>
        <w:t>6.2.3 RQ3: What strategic risk-mitigation framework can help automotive companies to better focus on investor sentiment in context to increased energy prices or energy demand?</w:t>
      </w:r>
      <w:bookmarkEnd w:id="80"/>
    </w:p>
    <w:p w14:paraId="47CE44A5"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In alignment with the third research question, the findings identified that effective risk management needs to include a collaborative approach to supply-chain resilience, geopolitical risk management, transparency in communication, and energy-risk awareness (Britsche and Fekete, 2025; Ivanov, 2021). Hence, it </w:t>
      </w:r>
      <w:r w:rsidRPr="00E81035">
        <w:rPr>
          <w:rFonts w:ascii="Arial" w:eastAsia="Arial" w:hAnsi="Arial" w:cs="Arial"/>
          <w:sz w:val="24"/>
          <w:szCs w:val="24"/>
          <w:lang w:val="en-GB"/>
        </w:rPr>
        <w:t xml:space="preserve">is concluded </w:t>
      </w:r>
      <w:r w:rsidRPr="00E81035">
        <w:rPr>
          <w:rFonts w:ascii="Arial" w:eastAsia="Arial" w:hAnsi="Arial" w:cs="Arial"/>
          <w:color w:val="000000"/>
          <w:sz w:val="24"/>
          <w:szCs w:val="24"/>
          <w:lang w:val="en-GB"/>
        </w:rPr>
        <w:t>that there is a crucial need to reduce dependence on concentrated sources of supply and manage visibility in logistics and production aspects. It was also shown that external risks need a continuous level of monitoring as geopolitical conditions shift and energy markets can rapidly develop and hinder business operations while impacting investor expectations.</w:t>
      </w:r>
    </w:p>
    <w:p w14:paraId="4F2C48AE" w14:textId="77777777" w:rsidR="00B66645" w:rsidRPr="00E81035" w:rsidRDefault="00DC5D19" w:rsidP="00E81035">
      <w:pPr>
        <w:pStyle w:val="Heading3"/>
        <w:rPr>
          <w:lang w:val="en-GB"/>
        </w:rPr>
      </w:pPr>
      <w:bookmarkStart w:id="81" w:name="_Toc241069114"/>
      <w:r w:rsidRPr="00E81035">
        <w:rPr>
          <w:lang w:val="en-GB"/>
        </w:rPr>
        <w:t>6.2.4 Proving the research hypotheses</w:t>
      </w:r>
      <w:bookmarkEnd w:id="81"/>
    </w:p>
    <w:p w14:paraId="70ED13C6"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Through the findings, a detailed evidence-based analysis can be identified in relation to the research hypotheses. However, the H1 proposition that increased geopolitical conflicts are aligned with negative investor sentiments was not able to be tested, as consistent investor-sentiment data was not available for this research, hence, it was not accepted or even rejected. H2 shows rising energy costs related to declining automobile share prices, while the negative correlation among Brent prices and share-price shifts supported this hypothesis, showing that H2 was supported through available datasets. H3 proposed increased trade tariffs will be aligned with more negative investor sentiments and inadequate share-price performances. Due to the lack of consistent tariffs and sentiment data, this hypothesis was also not testable. Finally, H4 proposed that negative investor sentiment would be related to weak share-price performance. As investor sentiment was not directly measured, H4 could also not be tested. However, the study was able to address some key literature gaps identified like existing research often focusing on geopolitical instability, energy costs, and trade barriers in separate contexts, while lack of focus was given to the combined impact in globally integrated automobile manufacturing firms. Through considering geopolitical risks, energy costs and share-price performance collaboratively in this analysis, this study was able to contribute more in this research area (Almeida </w:t>
      </w:r>
      <w:r w:rsidRPr="00E81035">
        <w:rPr>
          <w:rFonts w:ascii="Arial" w:eastAsia="Arial" w:hAnsi="Arial" w:cs="Arial"/>
          <w:i/>
          <w:iCs/>
          <w:color w:val="000000"/>
          <w:sz w:val="24"/>
          <w:szCs w:val="24"/>
          <w:lang w:val="en-GB"/>
        </w:rPr>
        <w:t xml:space="preserve">et al. </w:t>
      </w:r>
      <w:r w:rsidRPr="00E81035">
        <w:rPr>
          <w:rFonts w:ascii="Arial" w:eastAsia="Arial" w:hAnsi="Arial" w:cs="Arial"/>
          <w:color w:val="000000"/>
          <w:sz w:val="24"/>
          <w:szCs w:val="24"/>
          <w:lang w:val="en-GB"/>
        </w:rPr>
        <w:t>2025). Although, the study was unable to test some hypotheses related to testing tariffs and investor-sentiment variables, leading to the situation where the literature gap was particularly addressed.</w:t>
      </w:r>
    </w:p>
    <w:p w14:paraId="521C8798" w14:textId="77777777" w:rsidR="00B66645" w:rsidRPr="00E81035" w:rsidRDefault="00DC5D19" w:rsidP="00E81035">
      <w:pPr>
        <w:pStyle w:val="Heading2"/>
        <w:rPr>
          <w:lang w:val="en-GB"/>
        </w:rPr>
      </w:pPr>
      <w:bookmarkStart w:id="82" w:name="_Toc241069115"/>
      <w:r w:rsidRPr="00E81035">
        <w:rPr>
          <w:lang w:val="en-GB"/>
        </w:rPr>
        <w:t>6.3 Recommendations and contributions in theory and practice</w:t>
      </w:r>
      <w:bookmarkEnd w:id="82"/>
    </w:p>
    <w:p w14:paraId="2B8AA504" w14:textId="77777777" w:rsidR="00B66645" w:rsidRPr="00E81035" w:rsidRDefault="00DC5D19" w:rsidP="00E81035">
      <w:pPr>
        <w:pStyle w:val="Heading3"/>
        <w:rPr>
          <w:lang w:val="en-GB"/>
        </w:rPr>
      </w:pPr>
      <w:bookmarkStart w:id="83" w:name="_Toc241069116"/>
      <w:r w:rsidRPr="00E81035">
        <w:rPr>
          <w:lang w:val="en-GB"/>
        </w:rPr>
        <w:t>6.3.1 Need for in-depth risk-monitoring systems and better supply-chain visibility investment</w:t>
      </w:r>
      <w:bookmarkEnd w:id="83"/>
    </w:p>
    <w:p w14:paraId="00E95948"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Adaptation of in-depth risk-monitoring systems and increased supply-chain visibility investments can be crucial to manage various disruptions in the supply chain. Monitoring geopolitical developments and energy-market conditions through technological end-to-end visibility is identified as another critical strategic planning (Ivanov, 2021). Communication-based transparency is also important as uncertainty can hinder market perceptions for investors even when direct operational impacts are not that major. It is prominent that companies should focus on enhancing supply-chain resilience through diversification (Polyviou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2023).</w:t>
      </w:r>
    </w:p>
    <w:p w14:paraId="1312D5EF" w14:textId="77777777" w:rsidR="00B66645" w:rsidRPr="00E81035" w:rsidRDefault="00DC5D19" w:rsidP="00E81035">
      <w:pPr>
        <w:pStyle w:val="Heading3"/>
        <w:rPr>
          <w:lang w:val="en-GB"/>
        </w:rPr>
      </w:pPr>
      <w:bookmarkStart w:id="84" w:name="_Toc241069117"/>
      <w:r w:rsidRPr="00E81035">
        <w:rPr>
          <w:lang w:val="en-GB"/>
        </w:rPr>
        <w:t>6.3.2 Consideration of negative energy and GPR relations</w:t>
      </w:r>
      <w:bookmarkEnd w:id="84"/>
    </w:p>
    <w:p w14:paraId="54A5DCD5"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Aspects like investor expectations, company-based developments, and wider market conditions can influence the valuations. As a result, this provides insights that negative energy and GPR relations should be considered as a part of wider market response (</w:t>
      </w:r>
      <w:r w:rsidRPr="00E81035">
        <w:rPr>
          <w:rFonts w:ascii="Arial" w:eastAsia="Arial" w:hAnsi="Arial" w:cs="Arial"/>
          <w:color w:val="222222"/>
          <w:sz w:val="24"/>
          <w:szCs w:val="24"/>
          <w:highlight w:val="white"/>
          <w:lang w:val="en-GB"/>
        </w:rPr>
        <w:t>Jain</w:t>
      </w:r>
      <w:r w:rsidRPr="00E81035">
        <w:rPr>
          <w:rFonts w:ascii="Arial" w:eastAsia="Arial" w:hAnsi="Arial" w:cs="Arial"/>
          <w:color w:val="222222"/>
          <w:sz w:val="24"/>
          <w:szCs w:val="24"/>
          <w:lang w:val="en-GB"/>
        </w:rPr>
        <w:t xml:space="preserve"> </w:t>
      </w:r>
      <w:r w:rsidRPr="00E81035">
        <w:rPr>
          <w:rFonts w:ascii="Arial" w:eastAsia="Arial" w:hAnsi="Arial" w:cs="Arial"/>
          <w:i/>
          <w:iCs/>
          <w:color w:val="222222"/>
          <w:sz w:val="24"/>
          <w:szCs w:val="24"/>
          <w:lang w:val="en-GB"/>
        </w:rPr>
        <w:t xml:space="preserve">et al., </w:t>
      </w:r>
      <w:r w:rsidRPr="00E81035">
        <w:rPr>
          <w:rFonts w:ascii="Arial" w:eastAsia="Arial" w:hAnsi="Arial" w:cs="Arial"/>
          <w:color w:val="222222"/>
          <w:sz w:val="24"/>
          <w:szCs w:val="24"/>
          <w:lang w:val="en-GB"/>
        </w:rPr>
        <w:t>2023</w:t>
      </w:r>
      <w:r w:rsidRPr="00E81035">
        <w:rPr>
          <w:rFonts w:ascii="Arial" w:eastAsia="Arial" w:hAnsi="Arial" w:cs="Arial"/>
          <w:color w:val="000000"/>
          <w:sz w:val="24"/>
          <w:szCs w:val="24"/>
          <w:lang w:val="en-GB"/>
        </w:rPr>
        <w:t>).</w:t>
      </w:r>
    </w:p>
    <w:p w14:paraId="7A15C6C2" w14:textId="77777777" w:rsidR="00B66645" w:rsidRPr="00E81035" w:rsidRDefault="00DC5D19" w:rsidP="00E81035">
      <w:pPr>
        <w:pStyle w:val="Heading3"/>
        <w:rPr>
          <w:lang w:val="en-GB"/>
        </w:rPr>
      </w:pPr>
      <w:bookmarkStart w:id="85" w:name="_Toc241069118"/>
      <w:r w:rsidRPr="00E81035">
        <w:rPr>
          <w:lang w:val="en-GB"/>
        </w:rPr>
        <w:t>6.3.3 Future implications</w:t>
      </w:r>
      <w:bookmarkEnd w:id="85"/>
    </w:p>
    <w:p w14:paraId="3076EDE0"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In future, there is a need to focus on increasing the sample size to make the findings more generalisable. Better analysis of interactions among investor sentiment, geopolitical risks, and trade policies should support creating more in-depth market behavioural analysis for the automotive industry.  </w:t>
      </w:r>
    </w:p>
    <w:p w14:paraId="5D906558" w14:textId="77777777" w:rsidR="00B66645" w:rsidRPr="00E81035" w:rsidRDefault="00DC5D19" w:rsidP="00E81035">
      <w:pPr>
        <w:pStyle w:val="Heading3"/>
        <w:rPr>
          <w:lang w:val="en-GB"/>
        </w:rPr>
      </w:pPr>
      <w:bookmarkStart w:id="86" w:name="_Toc241069119"/>
      <w:r w:rsidRPr="00E81035">
        <w:rPr>
          <w:lang w:val="en-GB"/>
        </w:rPr>
        <w:t>6.3.4 Contribution of the research</w:t>
      </w:r>
      <w:bookmarkEnd w:id="86"/>
    </w:p>
    <w:p w14:paraId="078CB8F0"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This study has contributed in both theoretical and practical aspects. For example, from a </w:t>
      </w:r>
      <w:r w:rsidRPr="00E81035">
        <w:rPr>
          <w:rFonts w:ascii="Arial" w:eastAsia="Arial" w:hAnsi="Arial" w:cs="Arial"/>
          <w:i/>
          <w:iCs/>
          <w:color w:val="000000"/>
          <w:sz w:val="24"/>
          <w:szCs w:val="24"/>
          <w:lang w:val="en-GB"/>
        </w:rPr>
        <w:t>theoretical</w:t>
      </w:r>
      <w:r w:rsidRPr="00E81035">
        <w:rPr>
          <w:rFonts w:ascii="Arial" w:eastAsia="Arial" w:hAnsi="Arial" w:cs="Arial"/>
          <w:color w:val="000000"/>
          <w:sz w:val="24"/>
          <w:szCs w:val="24"/>
          <w:lang w:val="en-GB"/>
        </w:rPr>
        <w:t xml:space="preserve"> perspective, the findings supported the relevance of the Behavioural Finance theory. This is so by showing that market performance can be related to uncertainties related to geopolitical risks and energy costs. However, the investor sentiments cannot be measured directly, while the observed share-price responses highlight that market participants react to changing external factors and do not just focus on financial outcomes. Stakeholder theory was also supported through the findings, as this study identified how external disruptions impact the shareholders, suppliers, consumers, government, and other relevant stakeholders related to automotive production systems. In context to the </w:t>
      </w:r>
      <w:r w:rsidRPr="00E81035">
        <w:rPr>
          <w:rFonts w:ascii="Arial" w:eastAsia="Arial" w:hAnsi="Arial" w:cs="Arial"/>
          <w:i/>
          <w:iCs/>
          <w:color w:val="000000"/>
          <w:sz w:val="24"/>
          <w:szCs w:val="24"/>
          <w:lang w:val="en-GB"/>
        </w:rPr>
        <w:t>practical</w:t>
      </w:r>
      <w:r w:rsidRPr="00E81035">
        <w:rPr>
          <w:rFonts w:ascii="Arial" w:eastAsia="Arial" w:hAnsi="Arial" w:cs="Arial"/>
          <w:color w:val="000000"/>
          <w:sz w:val="24"/>
          <w:szCs w:val="24"/>
          <w:lang w:val="en-GB"/>
        </w:rPr>
        <w:t xml:space="preserve"> perspective, this study has provided major analysis that can support relevant entities in the automotive sector. </w:t>
      </w:r>
    </w:p>
    <w:p w14:paraId="3C9F8C1B" w14:textId="77777777" w:rsidR="00B66645" w:rsidRPr="00E81035" w:rsidRDefault="00DC5D19" w:rsidP="00E81035">
      <w:pPr>
        <w:pStyle w:val="Heading2"/>
        <w:rPr>
          <w:lang w:val="en-GB"/>
        </w:rPr>
      </w:pPr>
      <w:bookmarkStart w:id="87" w:name="_Toc241069120"/>
      <w:r w:rsidRPr="00E81035">
        <w:rPr>
          <w:lang w:val="en-GB"/>
        </w:rPr>
        <w:t>6.4 Limitations of the study</w:t>
      </w:r>
      <w:bookmarkEnd w:id="87"/>
    </w:p>
    <w:p w14:paraId="4FCEB522"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Regardless of the beneficial side, there are various limitations to be considered, for example data availability was the most prominent one. Consistent measures of investor sentiment and trade tariffs were not available for all four chosen companies during the study period, hindering the direct testing of some hypotheses. The study was also based on four prominent automobile companies, resulting in the findings not being generalizable enough for the wider automotive industry. Hence, future research should focus on addressing these limitations through developing a more in-depth focus on tariff analysis and investor sentiments. </w:t>
      </w:r>
    </w:p>
    <w:p w14:paraId="4807C493" w14:textId="77777777" w:rsidR="00B66645" w:rsidRPr="00E81035" w:rsidRDefault="00DC5D19" w:rsidP="00E81035">
      <w:pPr>
        <w:pStyle w:val="Heading2"/>
        <w:rPr>
          <w:lang w:val="en-GB"/>
        </w:rPr>
      </w:pPr>
      <w:bookmarkStart w:id="88" w:name="_Toc241069121"/>
      <w:r w:rsidRPr="00E81035">
        <w:rPr>
          <w:lang w:val="en-GB"/>
        </w:rPr>
        <w:t>6.5 Reflective statement for overall significance</w:t>
      </w:r>
      <w:bookmarkEnd w:id="88"/>
    </w:p>
    <w:p w14:paraId="6D0D1277" w14:textId="77777777"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This study has showcased the rising importance of understanding how external disruptions influence modern automotive companies that operate in interconnected global systems. </w:t>
      </w:r>
      <w:r w:rsidRPr="00E81035">
        <w:rPr>
          <w:rFonts w:ascii="Arial" w:eastAsia="Arial" w:hAnsi="Arial" w:cs="Arial"/>
          <w:sz w:val="24"/>
          <w:szCs w:val="24"/>
          <w:lang w:val="en-GB"/>
        </w:rPr>
        <w:t>I</w:t>
      </w:r>
      <w:r w:rsidRPr="00E81035">
        <w:rPr>
          <w:rFonts w:ascii="Arial" w:eastAsia="Arial" w:hAnsi="Arial" w:cs="Arial"/>
          <w:color w:val="000000"/>
          <w:sz w:val="24"/>
          <w:szCs w:val="24"/>
          <w:lang w:val="en-GB"/>
        </w:rPr>
        <w:t xml:space="preserve">t is </w:t>
      </w:r>
      <w:r w:rsidRPr="00E81035">
        <w:rPr>
          <w:rFonts w:ascii="Arial" w:eastAsia="Arial" w:hAnsi="Arial" w:cs="Arial"/>
          <w:sz w:val="24"/>
          <w:szCs w:val="24"/>
          <w:lang w:val="en-GB"/>
        </w:rPr>
        <w:t xml:space="preserve">analysed </w:t>
      </w:r>
      <w:r w:rsidRPr="00E81035">
        <w:rPr>
          <w:rFonts w:ascii="Arial" w:eastAsia="Arial" w:hAnsi="Arial" w:cs="Arial"/>
          <w:color w:val="000000"/>
          <w:sz w:val="24"/>
          <w:szCs w:val="24"/>
          <w:lang w:val="en-GB"/>
        </w:rPr>
        <w:t>that geopolitical uncertainties and energy-market shifts are not separately influencing, as they can also impact operational conditions and market outcomes also. Although not all the hypotheses were able to be tested, the study provided a general and critical basis for future research and contributes to ongoing analysis for resilience, risk management, and market performance in highly uncertain global situations.</w:t>
      </w:r>
    </w:p>
    <w:p w14:paraId="298A61FB" w14:textId="77777777" w:rsidR="00B66645" w:rsidRPr="00E81035" w:rsidRDefault="00DC5D19" w:rsidP="00E81035">
      <w:pPr>
        <w:pStyle w:val="Heading2"/>
        <w:rPr>
          <w:lang w:val="en-GB"/>
        </w:rPr>
      </w:pPr>
      <w:bookmarkStart w:id="89" w:name="_Toc241069122"/>
      <w:r w:rsidRPr="00E81035">
        <w:rPr>
          <w:lang w:val="en-GB"/>
        </w:rPr>
        <w:t>6.6 Summary of the chapter</w:t>
      </w:r>
      <w:bookmarkEnd w:id="89"/>
    </w:p>
    <w:p w14:paraId="7B55E18D" w14:textId="2C6E13CC" w:rsidR="00B66645" w:rsidRPr="00E81035" w:rsidRDefault="00DC5D19" w:rsidP="00E81035">
      <w:pPr>
        <w:pStyle w:val="Normal1"/>
        <w:pBdr>
          <w:top w:val="nil"/>
          <w:left w:val="nil"/>
          <w:bottom w:val="nil"/>
          <w:right w:val="nil"/>
          <w:between w:val="nil"/>
        </w:pBdr>
        <w:spacing w:before="120" w:after="120" w:line="360" w:lineRule="auto"/>
        <w:jc w:val="both"/>
        <w:rPr>
          <w:rFonts w:ascii="Arial" w:eastAsia="Arial" w:hAnsi="Arial" w:cs="Arial"/>
          <w:b/>
          <w:bCs/>
          <w:color w:val="000000"/>
          <w:sz w:val="24"/>
          <w:szCs w:val="24"/>
          <w:lang w:val="en-GB"/>
        </w:rPr>
      </w:pPr>
      <w:r w:rsidRPr="00E81035">
        <w:rPr>
          <w:rFonts w:ascii="Arial" w:eastAsia="Arial" w:hAnsi="Arial" w:cs="Arial"/>
          <w:color w:val="000000"/>
          <w:sz w:val="24"/>
          <w:szCs w:val="24"/>
          <w:lang w:val="en-GB"/>
        </w:rPr>
        <w:t>This chapter has concluded all the key findings from the data analysed and discussed, while identifying that geopolitical risks and energy-price shifts are crucial aspects in global automobile manufacturing. Negative relations were also identified between energy costs and share-price performance. It was identified that effective risk management is related to communication, resilience, and even monitoring. The research was capable of partially addressing the identified literature gap and contributing to better theoretical and practical insights. Limitations in data availability were also acknowledged and recommendations for potential future similar research were provided to support better investigation in this chosen topic area.</w:t>
      </w:r>
      <w:r w:rsidRPr="00E81035">
        <w:rPr>
          <w:rFonts w:ascii="Arial" w:hAnsi="Arial" w:cs="Arial"/>
          <w:lang w:val="en-GB"/>
        </w:rPr>
        <w:br w:type="page"/>
      </w:r>
    </w:p>
    <w:p w14:paraId="28BACC12" w14:textId="77777777" w:rsidR="00B66645" w:rsidRPr="00E81035" w:rsidRDefault="00DC5D19" w:rsidP="00E81035">
      <w:pPr>
        <w:pStyle w:val="Heading1"/>
        <w:rPr>
          <w:rFonts w:ascii="Arial" w:eastAsia="Arial" w:hAnsi="Arial" w:cs="Arial"/>
          <w:lang w:val="en-GB"/>
        </w:rPr>
      </w:pPr>
      <w:bookmarkStart w:id="90" w:name="_Toc241069123"/>
      <w:r w:rsidRPr="00E81035">
        <w:rPr>
          <w:rFonts w:ascii="Arial" w:eastAsia="Arial" w:hAnsi="Arial" w:cs="Arial"/>
          <w:lang w:val="en-GB"/>
        </w:rPr>
        <w:t>References</w:t>
      </w:r>
      <w:bookmarkEnd w:id="90"/>
    </w:p>
    <w:p w14:paraId="21338D1B"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222222"/>
          <w:sz w:val="24"/>
          <w:szCs w:val="24"/>
          <w:lang w:val="en-GB"/>
        </w:rPr>
        <w:t>Akinyemi, O.J.O. and Ashogbon, F.O., (2026). Global Financial Market Volatility, Geopolitical Risk, Energy Transition, and Crude Oil Prices.</w:t>
      </w:r>
    </w:p>
    <w:p w14:paraId="51B911FC"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Ali, I.M., (2024). A guide for positivist research paradigm: From philosophy to methodology. </w:t>
      </w:r>
      <w:r w:rsidRPr="00E81035">
        <w:rPr>
          <w:rFonts w:ascii="Arial" w:eastAsia="Arial" w:hAnsi="Arial" w:cs="Arial"/>
          <w:i/>
          <w:iCs/>
          <w:color w:val="222222"/>
          <w:sz w:val="24"/>
          <w:szCs w:val="24"/>
          <w:highlight w:val="white"/>
          <w:lang w:val="en-GB"/>
        </w:rPr>
        <w:t>Idealogy Journal</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9</w:t>
      </w:r>
      <w:r w:rsidRPr="00E81035">
        <w:rPr>
          <w:rFonts w:ascii="Arial" w:eastAsia="Arial" w:hAnsi="Arial" w:cs="Arial"/>
          <w:color w:val="222222"/>
          <w:sz w:val="24"/>
          <w:szCs w:val="24"/>
          <w:highlight w:val="white"/>
          <w:lang w:val="en-GB"/>
        </w:rPr>
        <w:t>(2).</w:t>
      </w:r>
    </w:p>
    <w:p w14:paraId="43F3CDD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Ali, P. and Younas, A., (2021). Understanding and interpreting regression analysis. </w:t>
      </w:r>
      <w:r w:rsidRPr="00E81035">
        <w:rPr>
          <w:rFonts w:ascii="Arial" w:eastAsia="Arial" w:hAnsi="Arial" w:cs="Arial"/>
          <w:i/>
          <w:iCs/>
          <w:color w:val="222222"/>
          <w:sz w:val="24"/>
          <w:szCs w:val="24"/>
          <w:highlight w:val="white"/>
          <w:lang w:val="en-GB"/>
        </w:rPr>
        <w:t>Evidence Based Nursing</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24</w:t>
      </w:r>
      <w:r w:rsidRPr="00E81035">
        <w:rPr>
          <w:rFonts w:ascii="Arial" w:eastAsia="Arial" w:hAnsi="Arial" w:cs="Arial"/>
          <w:color w:val="222222"/>
          <w:sz w:val="24"/>
          <w:szCs w:val="24"/>
          <w:highlight w:val="white"/>
          <w:lang w:val="en-GB"/>
        </w:rPr>
        <w:t>(4), pp.116-118.</w:t>
      </w:r>
    </w:p>
    <w:p w14:paraId="7B2C43AF"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Almansour, B.Y., Almansour, A.Y., Elkrghli, S. and Shojaei, S.A., (2025). The Investment Puzzle: Unveiling Behavioral Finance, Risk Perception, and Financial Literacy. </w:t>
      </w:r>
      <w:r w:rsidRPr="00E81035">
        <w:rPr>
          <w:rFonts w:ascii="Arial" w:eastAsia="Arial" w:hAnsi="Arial" w:cs="Arial"/>
          <w:i/>
          <w:iCs/>
          <w:color w:val="222222"/>
          <w:sz w:val="24"/>
          <w:szCs w:val="24"/>
          <w:highlight w:val="white"/>
          <w:lang w:val="en-GB"/>
        </w:rPr>
        <w:t>Economics: Innovative &amp; Economic Research Journal/Casopis za EkonomskuTeorijuiAnalizu</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13</w:t>
      </w:r>
      <w:r w:rsidRPr="00E81035">
        <w:rPr>
          <w:rFonts w:ascii="Arial" w:eastAsia="Arial" w:hAnsi="Arial" w:cs="Arial"/>
          <w:color w:val="222222"/>
          <w:sz w:val="24"/>
          <w:szCs w:val="24"/>
          <w:highlight w:val="white"/>
          <w:lang w:val="en-GB"/>
        </w:rPr>
        <w:t>(1).</w:t>
      </w:r>
    </w:p>
    <w:p w14:paraId="6C2D9293"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 xml:space="preserve">Almeida, D., Ferreira, P., Dionísio, A. and Aslam, F., (2025). </w:t>
      </w:r>
      <w:r w:rsidRPr="00E81035">
        <w:rPr>
          <w:rFonts w:ascii="Arial" w:eastAsia="Arial" w:hAnsi="Arial" w:cs="Arial"/>
          <w:i/>
          <w:iCs/>
          <w:color w:val="222222"/>
          <w:sz w:val="24"/>
          <w:szCs w:val="24"/>
          <w:highlight w:val="white"/>
          <w:lang w:val="en-GB"/>
        </w:rPr>
        <w:t xml:space="preserve">Exploring the connection between geopolitical risks and energy markets. </w:t>
      </w:r>
      <w:r w:rsidRPr="00E81035">
        <w:rPr>
          <w:rFonts w:ascii="Arial" w:eastAsia="Arial" w:hAnsi="Arial" w:cs="Arial"/>
          <w:color w:val="222222"/>
          <w:sz w:val="24"/>
          <w:szCs w:val="24"/>
          <w:highlight w:val="white"/>
          <w:lang w:val="en-GB"/>
        </w:rPr>
        <w:t xml:space="preserve">Available at: </w:t>
      </w:r>
      <w:hyperlink r:id="rId18">
        <w:r w:rsidRPr="00E81035">
          <w:rPr>
            <w:rFonts w:ascii="Arial" w:eastAsia="Arial" w:hAnsi="Arial" w:cs="Arial"/>
            <w:color w:val="0000FF"/>
            <w:sz w:val="24"/>
            <w:szCs w:val="24"/>
            <w:highlight w:val="white"/>
            <w:u w:val="single"/>
            <w:lang w:val="en-GB"/>
          </w:rPr>
          <w:t>https://www.sciencedirect.com/science/article/pii/S0140988324008223</w:t>
        </w:r>
      </w:hyperlink>
    </w:p>
    <w:p w14:paraId="2B5CF0F0"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color w:val="000000"/>
          <w:sz w:val="24"/>
          <w:szCs w:val="24"/>
          <w:lang w:val="en-GB"/>
        </w:rPr>
        <w:t xml:space="preserve">Autocarpro, (2026). </w:t>
      </w:r>
      <w:r w:rsidRPr="00E81035">
        <w:rPr>
          <w:rFonts w:ascii="Arial" w:eastAsia="Arial" w:hAnsi="Arial" w:cs="Arial"/>
          <w:i/>
          <w:iCs/>
          <w:color w:val="000000"/>
          <w:sz w:val="24"/>
          <w:szCs w:val="24"/>
          <w:lang w:val="en-GB"/>
        </w:rPr>
        <w:t>Iran Conflict Disrupts Global Automotive Supply Chains</w:t>
      </w:r>
      <w:r w:rsidRPr="00E81035">
        <w:rPr>
          <w:rFonts w:ascii="Arial" w:eastAsia="Arial" w:hAnsi="Arial" w:cs="Arial"/>
          <w:color w:val="000000"/>
          <w:sz w:val="24"/>
          <w:szCs w:val="24"/>
          <w:lang w:val="en-GB"/>
        </w:rPr>
        <w:t xml:space="preserve">. Available at: </w:t>
      </w:r>
      <w:hyperlink r:id="rId19">
        <w:r w:rsidRPr="00E81035">
          <w:rPr>
            <w:rFonts w:ascii="Arial" w:eastAsia="Arial" w:hAnsi="Arial" w:cs="Arial"/>
            <w:color w:val="0000FF"/>
            <w:sz w:val="24"/>
            <w:szCs w:val="24"/>
            <w:u w:val="single"/>
            <w:lang w:val="en-GB"/>
          </w:rPr>
          <w:t>https://www.autocarpro.in/news/iran-conflict-disrupts-global-automotive-supply-chains-131744</w:t>
        </w:r>
      </w:hyperlink>
    </w:p>
    <w:p w14:paraId="2793F171" w14:textId="77777777" w:rsidR="00B66645" w:rsidRPr="00E81035" w:rsidRDefault="00DC5D19" w:rsidP="00E81035">
      <w:pPr>
        <w:pStyle w:val="Normal1"/>
        <w:pBdr>
          <w:top w:val="nil"/>
          <w:left w:val="nil"/>
          <w:bottom w:val="nil"/>
          <w:right w:val="nil"/>
          <w:between w:val="nil"/>
        </w:pBdr>
        <w:spacing w:after="16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Bose, D. and Srinivasan, K.S., (2025). The crude challenge: the influence of oil prices on automobile industry dynamics. </w:t>
      </w:r>
      <w:r w:rsidRPr="00E81035">
        <w:rPr>
          <w:rFonts w:ascii="Arial" w:eastAsia="Arial" w:hAnsi="Arial" w:cs="Arial"/>
          <w:i/>
          <w:iCs/>
          <w:color w:val="000000"/>
          <w:sz w:val="24"/>
          <w:szCs w:val="24"/>
          <w:lang w:val="en-GB"/>
        </w:rPr>
        <w:t>International Journal of Procurement Management</w:t>
      </w:r>
      <w:r w:rsidRPr="00E81035">
        <w:rPr>
          <w:rFonts w:ascii="Arial" w:eastAsia="Arial" w:hAnsi="Arial" w:cs="Arial"/>
          <w:color w:val="000000"/>
          <w:sz w:val="24"/>
          <w:szCs w:val="24"/>
          <w:lang w:val="en-GB"/>
        </w:rPr>
        <w:t>, 23(3), pp.360-384.</w:t>
      </w:r>
    </w:p>
    <w:p w14:paraId="71A2561D" w14:textId="77777777" w:rsidR="00B66645" w:rsidRPr="00E81035" w:rsidRDefault="00DC5D19" w:rsidP="00E81035">
      <w:pPr>
        <w:pStyle w:val="Normal1"/>
        <w:pBdr>
          <w:top w:val="nil"/>
          <w:left w:val="nil"/>
          <w:bottom w:val="nil"/>
          <w:right w:val="nil"/>
          <w:between w:val="nil"/>
        </w:pBdr>
        <w:spacing w:after="16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Britsche, A. and Fekete, M., (2024). Supply Chain Resilience in the European Automotive Industry. </w:t>
      </w:r>
      <w:r w:rsidRPr="00E81035">
        <w:rPr>
          <w:rFonts w:ascii="Arial" w:eastAsia="Arial" w:hAnsi="Arial" w:cs="Arial"/>
          <w:i/>
          <w:iCs/>
          <w:color w:val="000000"/>
          <w:sz w:val="24"/>
          <w:szCs w:val="24"/>
          <w:lang w:val="en-GB"/>
        </w:rPr>
        <w:t>Management Systems in Production Engineering</w:t>
      </w:r>
      <w:r w:rsidRPr="00E81035">
        <w:rPr>
          <w:rFonts w:ascii="Arial" w:eastAsia="Arial" w:hAnsi="Arial" w:cs="Arial"/>
          <w:color w:val="000000"/>
          <w:sz w:val="24"/>
          <w:szCs w:val="24"/>
          <w:lang w:val="en-GB"/>
        </w:rPr>
        <w:t>, 32(3), pp.380-400.</w:t>
      </w:r>
    </w:p>
    <w:p w14:paraId="7BCE7D1C"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Bunkar, R.C., Chauhan, L., Verma, A. and Sirilakshmi, Y., (2024). Case study research: A method of qualitative research. </w:t>
      </w:r>
      <w:r w:rsidRPr="00E81035">
        <w:rPr>
          <w:rFonts w:ascii="Arial" w:eastAsia="Arial" w:hAnsi="Arial" w:cs="Arial"/>
          <w:i/>
          <w:iCs/>
          <w:color w:val="222222"/>
          <w:sz w:val="24"/>
          <w:szCs w:val="24"/>
          <w:highlight w:val="white"/>
          <w:lang w:val="en-GB"/>
        </w:rPr>
        <w:t>Exploring narratives: A guide to qualitative research methods</w:t>
      </w:r>
      <w:r w:rsidRPr="00E81035">
        <w:rPr>
          <w:rFonts w:ascii="Arial" w:eastAsia="Arial" w:hAnsi="Arial" w:cs="Arial"/>
          <w:color w:val="222222"/>
          <w:sz w:val="24"/>
          <w:szCs w:val="24"/>
          <w:highlight w:val="white"/>
          <w:lang w:val="en-GB"/>
        </w:rPr>
        <w:t>, p.75.</w:t>
      </w:r>
    </w:p>
    <w:p w14:paraId="3BA28EA3"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Cheong, H.I., Lyons, A., Houghton, R. and Majumdar, A., (2023). Secondary qualitative research methodology using online data within the context of social sciences. </w:t>
      </w:r>
      <w:r w:rsidRPr="00E81035">
        <w:rPr>
          <w:rFonts w:ascii="Arial" w:eastAsia="Arial" w:hAnsi="Arial" w:cs="Arial"/>
          <w:i/>
          <w:iCs/>
          <w:color w:val="222222"/>
          <w:sz w:val="24"/>
          <w:szCs w:val="24"/>
          <w:highlight w:val="white"/>
          <w:lang w:val="en-GB"/>
        </w:rPr>
        <w:t>International Journal of Qualitative Methods</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22</w:t>
      </w:r>
      <w:r w:rsidRPr="00E81035">
        <w:rPr>
          <w:rFonts w:ascii="Arial" w:eastAsia="Arial" w:hAnsi="Arial" w:cs="Arial"/>
          <w:color w:val="222222"/>
          <w:sz w:val="24"/>
          <w:szCs w:val="24"/>
          <w:highlight w:val="white"/>
          <w:lang w:val="en-GB"/>
        </w:rPr>
        <w:t>, p.16094069231180160.</w:t>
      </w:r>
    </w:p>
    <w:p w14:paraId="6646D99B"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Chowdhury, A.R., (2025). A systematic review of risk-based procurement strategies in retail supply chains: Sourcing flexibility and vendor disruption management. </w:t>
      </w:r>
      <w:r w:rsidRPr="00E81035">
        <w:rPr>
          <w:rFonts w:ascii="Arial" w:eastAsia="Arial" w:hAnsi="Arial" w:cs="Arial"/>
          <w:i/>
          <w:iCs/>
          <w:color w:val="222222"/>
          <w:sz w:val="24"/>
          <w:szCs w:val="24"/>
          <w:highlight w:val="white"/>
          <w:lang w:val="en-GB"/>
        </w:rPr>
        <w:t>American Journal of Advanced Technology and Engineering Solutions</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1</w:t>
      </w:r>
      <w:r w:rsidRPr="00E81035">
        <w:rPr>
          <w:rFonts w:ascii="Arial" w:eastAsia="Arial" w:hAnsi="Arial" w:cs="Arial"/>
          <w:color w:val="222222"/>
          <w:sz w:val="24"/>
          <w:szCs w:val="24"/>
          <w:highlight w:val="white"/>
          <w:lang w:val="en-GB"/>
        </w:rPr>
        <w:t>(01), pp.466-505.</w:t>
      </w:r>
    </w:p>
    <w:p w14:paraId="4716F9B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Dams, T. and Martin, X., (2022). </w:t>
      </w:r>
      <w:r w:rsidRPr="00E81035">
        <w:rPr>
          <w:rFonts w:ascii="Arial" w:eastAsia="Arial" w:hAnsi="Arial" w:cs="Arial"/>
          <w:i/>
          <w:iCs/>
          <w:color w:val="222222"/>
          <w:sz w:val="24"/>
          <w:szCs w:val="24"/>
          <w:highlight w:val="white"/>
          <w:lang w:val="en-GB"/>
        </w:rPr>
        <w:t>Investors Beware: Europe's Top Firms are Highly Exposed to China</w:t>
      </w:r>
      <w:r w:rsidRPr="00E81035">
        <w:rPr>
          <w:rFonts w:ascii="Arial" w:eastAsia="Arial" w:hAnsi="Arial" w:cs="Arial"/>
          <w:color w:val="222222"/>
          <w:sz w:val="24"/>
          <w:szCs w:val="24"/>
          <w:highlight w:val="white"/>
          <w:lang w:val="en-GB"/>
        </w:rPr>
        <w:t>. Clingendael Institute.</w:t>
      </w:r>
    </w:p>
    <w:p w14:paraId="57766BE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Dehalwar, K.S.S.N. and Sharma, S.N., (2024). Exploring the distinctions between quantitative and qualitative research methods. </w:t>
      </w:r>
      <w:r w:rsidRPr="00E81035">
        <w:rPr>
          <w:rFonts w:ascii="Arial" w:eastAsia="Arial" w:hAnsi="Arial" w:cs="Arial"/>
          <w:i/>
          <w:iCs/>
          <w:color w:val="222222"/>
          <w:sz w:val="24"/>
          <w:szCs w:val="24"/>
          <w:highlight w:val="white"/>
          <w:lang w:val="en-GB"/>
        </w:rPr>
        <w:t>Think India Journal</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27</w:t>
      </w:r>
      <w:r w:rsidRPr="00E81035">
        <w:rPr>
          <w:rFonts w:ascii="Arial" w:eastAsia="Arial" w:hAnsi="Arial" w:cs="Arial"/>
          <w:color w:val="222222"/>
          <w:sz w:val="24"/>
          <w:szCs w:val="24"/>
          <w:highlight w:val="white"/>
          <w:lang w:val="en-GB"/>
        </w:rPr>
        <w:t>(1), pp.7-15.</w:t>
      </w:r>
    </w:p>
    <w:p w14:paraId="7516138B"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Digrin, (2026a). </w:t>
      </w:r>
      <w:r w:rsidRPr="00E81035">
        <w:rPr>
          <w:rFonts w:ascii="Arial" w:eastAsia="Arial" w:hAnsi="Arial" w:cs="Arial"/>
          <w:i/>
          <w:iCs/>
          <w:color w:val="000000"/>
          <w:sz w:val="24"/>
          <w:szCs w:val="24"/>
          <w:lang w:val="en-GB"/>
        </w:rPr>
        <w:t>Bayerische Motoren Werke AG (BMW.DE) – Price History</w:t>
      </w:r>
      <w:r w:rsidRPr="00E81035">
        <w:rPr>
          <w:rFonts w:ascii="Arial" w:eastAsia="Arial" w:hAnsi="Arial" w:cs="Arial"/>
          <w:color w:val="000000"/>
          <w:sz w:val="24"/>
          <w:szCs w:val="24"/>
          <w:lang w:val="en-GB"/>
        </w:rPr>
        <w:t>. Available at:</w:t>
      </w:r>
      <w:hyperlink r:id="rId20">
        <w:r w:rsidRPr="00E81035">
          <w:rPr>
            <w:rFonts w:ascii="Arial" w:eastAsia="Arial" w:hAnsi="Arial" w:cs="Arial"/>
            <w:color w:val="1155CC"/>
            <w:sz w:val="24"/>
            <w:szCs w:val="24"/>
            <w:u w:val="single"/>
            <w:lang w:val="en-GB"/>
          </w:rPr>
          <w:t>https://www.digrin.com/stocks/detail/BMW.DE/price</w:t>
        </w:r>
      </w:hyperlink>
    </w:p>
    <w:p w14:paraId="6AF8B627" w14:textId="77777777" w:rsidR="00B66645" w:rsidRPr="00E81035" w:rsidRDefault="00DC5D19" w:rsidP="00E81035">
      <w:pPr>
        <w:pStyle w:val="Normal1"/>
        <w:pBdr>
          <w:top w:val="nil"/>
          <w:left w:val="nil"/>
          <w:bottom w:val="nil"/>
          <w:right w:val="nil"/>
          <w:between w:val="nil"/>
        </w:pBdr>
        <w:spacing w:before="240" w:after="240" w:line="360" w:lineRule="auto"/>
        <w:jc w:val="both"/>
        <w:rPr>
          <w:rFonts w:ascii="Arial" w:eastAsia="Arial" w:hAnsi="Arial" w:cs="Arial"/>
          <w:color w:val="000000"/>
          <w:sz w:val="24"/>
          <w:szCs w:val="24"/>
          <w:lang w:val="en-GB"/>
        </w:rPr>
      </w:pPr>
      <w:bookmarkStart w:id="91" w:name="_heading=h.t0spkbvtto0n" w:colFirst="0" w:colLast="0"/>
      <w:bookmarkEnd w:id="91"/>
      <w:r w:rsidRPr="00E81035">
        <w:rPr>
          <w:rFonts w:ascii="Arial" w:eastAsia="Arial" w:hAnsi="Arial" w:cs="Arial"/>
          <w:color w:val="000000"/>
          <w:sz w:val="24"/>
          <w:szCs w:val="24"/>
          <w:lang w:val="en-GB"/>
        </w:rPr>
        <w:t xml:space="preserve">Digrin, (2026b). </w:t>
      </w:r>
      <w:r w:rsidRPr="00E81035">
        <w:rPr>
          <w:rFonts w:ascii="Arial" w:eastAsia="Arial" w:hAnsi="Arial" w:cs="Arial"/>
          <w:i/>
          <w:iCs/>
          <w:color w:val="000000"/>
          <w:sz w:val="24"/>
          <w:szCs w:val="24"/>
          <w:lang w:val="en-GB"/>
        </w:rPr>
        <w:t>Volkswagen AG (VOW3.DE) – Price History</w:t>
      </w:r>
      <w:r w:rsidRPr="00E81035">
        <w:rPr>
          <w:rFonts w:ascii="Arial" w:eastAsia="Arial" w:hAnsi="Arial" w:cs="Arial"/>
          <w:color w:val="000000"/>
          <w:sz w:val="24"/>
          <w:szCs w:val="24"/>
          <w:lang w:val="en-GB"/>
        </w:rPr>
        <w:t>. Available at:</w:t>
      </w:r>
      <w:hyperlink r:id="rId21">
        <w:r w:rsidRPr="00E81035">
          <w:rPr>
            <w:rFonts w:ascii="Arial" w:eastAsia="Arial" w:hAnsi="Arial" w:cs="Arial"/>
            <w:color w:val="1155CC"/>
            <w:sz w:val="24"/>
            <w:szCs w:val="24"/>
            <w:u w:val="single"/>
            <w:lang w:val="en-GB"/>
          </w:rPr>
          <w:t>https://www.digrin.com/stocks/detail/VOW3.DE/price</w:t>
        </w:r>
      </w:hyperlink>
    </w:p>
    <w:p w14:paraId="6270DD58" w14:textId="77777777" w:rsidR="00B66645" w:rsidRPr="00E81035" w:rsidRDefault="00DC5D19" w:rsidP="00E81035">
      <w:pPr>
        <w:pStyle w:val="Normal1"/>
        <w:pBdr>
          <w:top w:val="nil"/>
          <w:left w:val="nil"/>
          <w:bottom w:val="nil"/>
          <w:right w:val="nil"/>
          <w:between w:val="nil"/>
        </w:pBdr>
        <w:spacing w:before="240" w:after="24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Digrin, (2026c). </w:t>
      </w:r>
      <w:r w:rsidRPr="00E81035">
        <w:rPr>
          <w:rFonts w:ascii="Arial" w:eastAsia="Arial" w:hAnsi="Arial" w:cs="Arial"/>
          <w:i/>
          <w:iCs/>
          <w:color w:val="000000"/>
          <w:sz w:val="24"/>
          <w:szCs w:val="24"/>
          <w:lang w:val="en-GB"/>
        </w:rPr>
        <w:t>Tesla, Inc. (TSLA) – Price History</w:t>
      </w:r>
      <w:r w:rsidRPr="00E81035">
        <w:rPr>
          <w:rFonts w:ascii="Arial" w:eastAsia="Arial" w:hAnsi="Arial" w:cs="Arial"/>
          <w:color w:val="000000"/>
          <w:sz w:val="24"/>
          <w:szCs w:val="24"/>
          <w:lang w:val="en-GB"/>
        </w:rPr>
        <w:t>. Available at:</w:t>
      </w:r>
      <w:hyperlink r:id="rId22">
        <w:r w:rsidRPr="00E81035">
          <w:rPr>
            <w:rFonts w:ascii="Arial" w:eastAsia="Arial" w:hAnsi="Arial" w:cs="Arial"/>
            <w:color w:val="1155CC"/>
            <w:sz w:val="24"/>
            <w:szCs w:val="24"/>
            <w:u w:val="single"/>
            <w:lang w:val="en-GB"/>
          </w:rPr>
          <w:t>https://www.digrin.com/stocks/detail/TSLA/price</w:t>
        </w:r>
      </w:hyperlink>
    </w:p>
    <w:p w14:paraId="1EE85775" w14:textId="77777777" w:rsidR="00B66645" w:rsidRPr="00E81035" w:rsidRDefault="00DC5D19" w:rsidP="00E81035">
      <w:pPr>
        <w:pStyle w:val="Normal1"/>
        <w:pBdr>
          <w:top w:val="nil"/>
          <w:left w:val="nil"/>
          <w:bottom w:val="nil"/>
          <w:right w:val="nil"/>
          <w:between w:val="nil"/>
        </w:pBdr>
        <w:spacing w:before="240" w:after="24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Digrin, (2026d). </w:t>
      </w:r>
      <w:r w:rsidRPr="00E81035">
        <w:rPr>
          <w:rFonts w:ascii="Arial" w:eastAsia="Arial" w:hAnsi="Arial" w:cs="Arial"/>
          <w:i/>
          <w:iCs/>
          <w:color w:val="000000"/>
          <w:sz w:val="24"/>
          <w:szCs w:val="24"/>
          <w:lang w:val="en-GB"/>
        </w:rPr>
        <w:t>Toyota Motor Corporation (TM) – Price History</w:t>
      </w:r>
      <w:r w:rsidRPr="00E81035">
        <w:rPr>
          <w:rFonts w:ascii="Arial" w:eastAsia="Arial" w:hAnsi="Arial" w:cs="Arial"/>
          <w:color w:val="000000"/>
          <w:sz w:val="24"/>
          <w:szCs w:val="24"/>
          <w:lang w:val="en-GB"/>
        </w:rPr>
        <w:t>. Available at:</w:t>
      </w:r>
      <w:hyperlink r:id="rId23">
        <w:r w:rsidRPr="00E81035">
          <w:rPr>
            <w:rFonts w:ascii="Arial" w:eastAsia="Arial" w:hAnsi="Arial" w:cs="Arial"/>
            <w:color w:val="1155CC"/>
            <w:sz w:val="24"/>
            <w:szCs w:val="24"/>
            <w:u w:val="single"/>
            <w:lang w:val="en-GB"/>
          </w:rPr>
          <w:t>https://www.digrin.com/stocks/detail/TM/price</w:t>
        </w:r>
      </w:hyperlink>
    </w:p>
    <w:p w14:paraId="526FD8DA"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Ederio, N.T., Inocian, E.P., Calaca, N.I. and Espiritu, J.G.M., (2023). Ethical research practices in educational institutions: A literature review. </w:t>
      </w:r>
      <w:r w:rsidRPr="00E81035">
        <w:rPr>
          <w:rFonts w:ascii="Arial" w:eastAsia="Arial" w:hAnsi="Arial" w:cs="Arial"/>
          <w:i/>
          <w:iCs/>
          <w:color w:val="222222"/>
          <w:sz w:val="24"/>
          <w:szCs w:val="24"/>
          <w:highlight w:val="white"/>
          <w:lang w:val="en-GB"/>
        </w:rPr>
        <w:t>International Journal of Current Science Research and Review</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6</w:t>
      </w:r>
      <w:r w:rsidRPr="00E81035">
        <w:rPr>
          <w:rFonts w:ascii="Arial" w:eastAsia="Arial" w:hAnsi="Arial" w:cs="Arial"/>
          <w:color w:val="222222"/>
          <w:sz w:val="24"/>
          <w:szCs w:val="24"/>
          <w:highlight w:val="white"/>
          <w:lang w:val="en-GB"/>
        </w:rPr>
        <w:t>(5), pp.2709-2724.</w:t>
      </w:r>
    </w:p>
    <w:p w14:paraId="27DF09A0"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Federal Reserve Bank of St. Louis, (2026). </w:t>
      </w:r>
      <w:r w:rsidRPr="00E81035">
        <w:rPr>
          <w:rFonts w:ascii="Arial" w:eastAsia="Arial" w:hAnsi="Arial" w:cs="Arial"/>
          <w:i/>
          <w:iCs/>
          <w:color w:val="000000"/>
          <w:sz w:val="24"/>
          <w:szCs w:val="24"/>
          <w:lang w:val="en-GB"/>
        </w:rPr>
        <w:t>Crude Oil Prices: Brent – Europe (MCOILBRENTEU)</w:t>
      </w:r>
      <w:r w:rsidRPr="00E81035">
        <w:rPr>
          <w:rFonts w:ascii="Arial" w:eastAsia="Arial" w:hAnsi="Arial" w:cs="Arial"/>
          <w:color w:val="000000"/>
          <w:sz w:val="24"/>
          <w:szCs w:val="24"/>
          <w:lang w:val="en-GB"/>
        </w:rPr>
        <w:t>. Federal Reserve Bank of St. Louis. Available at:</w:t>
      </w:r>
      <w:hyperlink r:id="rId24">
        <w:r w:rsidRPr="00E81035">
          <w:rPr>
            <w:rFonts w:ascii="Arial" w:eastAsia="Arial" w:hAnsi="Arial" w:cs="Arial"/>
            <w:color w:val="1155CC"/>
            <w:sz w:val="24"/>
            <w:szCs w:val="24"/>
            <w:u w:val="single"/>
            <w:lang w:val="en-GB"/>
          </w:rPr>
          <w:t>https://fred.stlouisfed.org/series/MCOILBRENTEU</w:t>
        </w:r>
      </w:hyperlink>
    </w:p>
    <w:p w14:paraId="3280FE37"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Freudenreich, B., Lüdeke-Freund, F. and Schaltegger, S., (2020). A stakeholder theory perspective on business models: Value creation for sustainability. </w:t>
      </w:r>
      <w:r w:rsidRPr="00E81035">
        <w:rPr>
          <w:rFonts w:ascii="Arial" w:eastAsia="Arial" w:hAnsi="Arial" w:cs="Arial"/>
          <w:i/>
          <w:iCs/>
          <w:color w:val="222222"/>
          <w:sz w:val="24"/>
          <w:szCs w:val="24"/>
          <w:highlight w:val="white"/>
          <w:lang w:val="en-GB"/>
        </w:rPr>
        <w:t>Journal of business ethics</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166</w:t>
      </w:r>
      <w:r w:rsidRPr="00E81035">
        <w:rPr>
          <w:rFonts w:ascii="Arial" w:eastAsia="Arial" w:hAnsi="Arial" w:cs="Arial"/>
          <w:color w:val="222222"/>
          <w:sz w:val="24"/>
          <w:szCs w:val="24"/>
          <w:highlight w:val="white"/>
          <w:lang w:val="en-GB"/>
        </w:rPr>
        <w:t>(1), pp.3-18.</w:t>
      </w:r>
    </w:p>
    <w:p w14:paraId="19A55B93"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b/>
          <w:bCs/>
          <w:color w:val="000000"/>
          <w:sz w:val="24"/>
          <w:szCs w:val="24"/>
          <w:lang w:val="en-GB"/>
        </w:rPr>
      </w:pPr>
      <w:r w:rsidRPr="00E81035">
        <w:rPr>
          <w:rFonts w:ascii="Arial" w:eastAsia="Arial" w:hAnsi="Arial" w:cs="Arial"/>
          <w:color w:val="000000"/>
          <w:sz w:val="24"/>
          <w:szCs w:val="24"/>
          <w:lang w:val="en-GB"/>
        </w:rPr>
        <w:t xml:space="preserve">Gajendrakar, P., (2025). </w:t>
      </w:r>
      <w:r w:rsidRPr="00E81035">
        <w:rPr>
          <w:rFonts w:ascii="Arial" w:eastAsia="Arial" w:hAnsi="Arial" w:cs="Arial"/>
          <w:i/>
          <w:iCs/>
          <w:color w:val="000000"/>
          <w:sz w:val="24"/>
          <w:szCs w:val="24"/>
          <w:lang w:val="en-GB"/>
        </w:rPr>
        <w:t>Stakeholder Theory.</w:t>
      </w:r>
      <w:r w:rsidRPr="00E81035">
        <w:rPr>
          <w:rFonts w:ascii="Arial" w:eastAsia="Arial" w:hAnsi="Arial" w:cs="Arial"/>
          <w:color w:val="000000"/>
          <w:sz w:val="24"/>
          <w:szCs w:val="24"/>
          <w:lang w:val="en-GB"/>
        </w:rPr>
        <w:t xml:space="preserve"> Available at: </w:t>
      </w:r>
      <w:hyperlink r:id="rId25">
        <w:r w:rsidRPr="00E81035">
          <w:rPr>
            <w:rFonts w:ascii="Arial" w:eastAsia="Arial" w:hAnsi="Arial" w:cs="Arial"/>
            <w:color w:val="000000"/>
            <w:sz w:val="24"/>
            <w:szCs w:val="24"/>
            <w:u w:val="single"/>
            <w:lang w:val="en-GB"/>
          </w:rPr>
          <w:t>https://www.wallstreetmojo.com/stakeholder-theory/</w:t>
        </w:r>
      </w:hyperlink>
    </w:p>
    <w:p w14:paraId="77B6D6D6" w14:textId="77777777" w:rsidR="00B66645" w:rsidRPr="00E81035" w:rsidRDefault="00DC5D19" w:rsidP="00E81035">
      <w:pPr>
        <w:pStyle w:val="Normal1"/>
        <w:pBdr>
          <w:top w:val="nil"/>
          <w:left w:val="nil"/>
          <w:bottom w:val="nil"/>
          <w:right w:val="nil"/>
          <w:between w:val="nil"/>
        </w:pBdr>
        <w:spacing w:before="240" w:after="24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GDELT Project, (2026). </w:t>
      </w:r>
      <w:r w:rsidRPr="00E81035">
        <w:rPr>
          <w:rFonts w:ascii="Arial" w:eastAsia="Arial" w:hAnsi="Arial" w:cs="Arial"/>
          <w:i/>
          <w:iCs/>
          <w:color w:val="000000"/>
          <w:sz w:val="24"/>
          <w:szCs w:val="24"/>
          <w:lang w:val="en-GB"/>
        </w:rPr>
        <w:t>GDELT Project: Data</w:t>
      </w:r>
      <w:r w:rsidRPr="00E81035">
        <w:rPr>
          <w:rFonts w:ascii="Arial" w:eastAsia="Arial" w:hAnsi="Arial" w:cs="Arial"/>
          <w:color w:val="000000"/>
          <w:sz w:val="24"/>
          <w:szCs w:val="24"/>
          <w:lang w:val="en-GB"/>
        </w:rPr>
        <w:t>. Available at:</w:t>
      </w:r>
      <w:hyperlink r:id="rId26">
        <w:r w:rsidRPr="00E81035">
          <w:rPr>
            <w:rFonts w:ascii="Arial" w:eastAsia="Arial" w:hAnsi="Arial" w:cs="Arial"/>
            <w:color w:val="1155CC"/>
            <w:sz w:val="24"/>
            <w:szCs w:val="24"/>
            <w:u w:val="single"/>
            <w:lang w:val="en-GB"/>
          </w:rPr>
          <w:t>https://www.gdeltproject.org/data.html</w:t>
        </w:r>
      </w:hyperlink>
    </w:p>
    <w:p w14:paraId="3C5CD80A" w14:textId="77777777" w:rsidR="00B66645" w:rsidRPr="00E81035" w:rsidRDefault="00DC5D19" w:rsidP="00E81035">
      <w:pPr>
        <w:pStyle w:val="Normal1"/>
        <w:pBdr>
          <w:top w:val="nil"/>
          <w:left w:val="nil"/>
          <w:bottom w:val="nil"/>
          <w:right w:val="nil"/>
          <w:between w:val="nil"/>
        </w:pBdr>
        <w:spacing w:after="16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Gershman, S.J., Ullman, T.D. and Goldwater, M.B., (2023). Causal implicatures from correlational statements. </w:t>
      </w:r>
      <w:r w:rsidRPr="00E81035">
        <w:rPr>
          <w:rFonts w:ascii="Arial" w:eastAsia="Arial" w:hAnsi="Arial" w:cs="Arial"/>
          <w:i/>
          <w:iCs/>
          <w:color w:val="000000"/>
          <w:sz w:val="24"/>
          <w:szCs w:val="24"/>
          <w:lang w:val="en-GB"/>
        </w:rPr>
        <w:t>PLOS ONE</w:t>
      </w:r>
      <w:r w:rsidRPr="00E81035">
        <w:rPr>
          <w:rFonts w:ascii="Arial" w:eastAsia="Arial" w:hAnsi="Arial" w:cs="Arial"/>
          <w:color w:val="000000"/>
          <w:sz w:val="24"/>
          <w:szCs w:val="24"/>
          <w:lang w:val="en-GB"/>
        </w:rPr>
        <w:t>, 18(5).</w:t>
      </w:r>
    </w:p>
    <w:p w14:paraId="50D8BAB1"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 xml:space="preserve">Giampieri, A., Ling-Chin, J., Ma, Z., Smallbone, A. and Roskilly, A.P., (2020). </w:t>
      </w:r>
      <w:r w:rsidRPr="00E81035">
        <w:rPr>
          <w:rFonts w:ascii="Arial" w:eastAsia="Arial" w:hAnsi="Arial" w:cs="Arial"/>
          <w:i/>
          <w:iCs/>
          <w:color w:val="222222"/>
          <w:sz w:val="24"/>
          <w:szCs w:val="24"/>
          <w:highlight w:val="white"/>
          <w:lang w:val="en-GB"/>
        </w:rPr>
        <w:t>A review of the current automotive manufacturing practice from an energy perspective</w:t>
      </w:r>
      <w:r w:rsidRPr="00E81035">
        <w:rPr>
          <w:rFonts w:ascii="Arial" w:eastAsia="Arial" w:hAnsi="Arial" w:cs="Arial"/>
          <w:color w:val="222222"/>
          <w:sz w:val="24"/>
          <w:szCs w:val="24"/>
          <w:highlight w:val="white"/>
          <w:lang w:val="en-GB"/>
        </w:rPr>
        <w:t xml:space="preserve">. Available at: </w:t>
      </w:r>
      <w:hyperlink r:id="rId27">
        <w:r w:rsidRPr="00E81035">
          <w:rPr>
            <w:rFonts w:ascii="Arial" w:eastAsia="Arial" w:hAnsi="Arial" w:cs="Arial"/>
            <w:color w:val="0000FF"/>
            <w:sz w:val="24"/>
            <w:szCs w:val="24"/>
            <w:highlight w:val="white"/>
            <w:u w:val="single"/>
            <w:lang w:val="en-GB"/>
          </w:rPr>
          <w:t>https://www.sciencedirect.com/science/article/pii/S0306261919317611</w:t>
        </w:r>
      </w:hyperlink>
    </w:p>
    <w:p w14:paraId="257F07F2"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222222"/>
          <w:sz w:val="24"/>
          <w:szCs w:val="24"/>
          <w:lang w:val="en-GB"/>
        </w:rPr>
        <w:t xml:space="preserve">Gupta, T., Devji, S. and Tripathi, A.K., (2025). Investigating the impact of sentiments on stock market using digital proxies: Current trends, challenges, and future directions. </w:t>
      </w:r>
      <w:r w:rsidRPr="00E81035">
        <w:rPr>
          <w:rFonts w:ascii="Arial" w:eastAsia="Arial" w:hAnsi="Arial" w:cs="Arial"/>
          <w:i/>
          <w:iCs/>
          <w:color w:val="222222"/>
          <w:sz w:val="24"/>
          <w:szCs w:val="24"/>
          <w:lang w:val="en-GB"/>
        </w:rPr>
        <w:t>Expert Systems with Applications</w:t>
      </w:r>
      <w:r w:rsidRPr="00E81035">
        <w:rPr>
          <w:rFonts w:ascii="Arial" w:eastAsia="Arial" w:hAnsi="Arial" w:cs="Arial"/>
          <w:color w:val="222222"/>
          <w:sz w:val="24"/>
          <w:szCs w:val="24"/>
          <w:lang w:val="en-GB"/>
        </w:rPr>
        <w:t xml:space="preserve">, </w:t>
      </w:r>
      <w:r w:rsidRPr="00E81035">
        <w:rPr>
          <w:rFonts w:ascii="Arial" w:eastAsia="Arial" w:hAnsi="Arial" w:cs="Arial"/>
          <w:i/>
          <w:iCs/>
          <w:color w:val="222222"/>
          <w:sz w:val="24"/>
          <w:szCs w:val="24"/>
          <w:lang w:val="en-GB"/>
        </w:rPr>
        <w:t>285</w:t>
      </w:r>
      <w:r w:rsidRPr="00E81035">
        <w:rPr>
          <w:rFonts w:ascii="Arial" w:eastAsia="Arial" w:hAnsi="Arial" w:cs="Arial"/>
          <w:color w:val="222222"/>
          <w:sz w:val="24"/>
          <w:szCs w:val="24"/>
          <w:lang w:val="en-GB"/>
        </w:rPr>
        <w:t>, p.127864.</w:t>
      </w:r>
      <w:hyperlink r:id="rId28">
        <w:r w:rsidRPr="00E81035">
          <w:rPr>
            <w:rFonts w:ascii="Arial" w:eastAsia="Arial" w:hAnsi="Arial" w:cs="Arial"/>
            <w:color w:val="0000FF"/>
            <w:sz w:val="24"/>
            <w:szCs w:val="24"/>
            <w:u w:val="single"/>
            <w:lang w:val="en-GB"/>
          </w:rPr>
          <w:t>https://www.sciencedirect.com/science/article/abs/pii/S0957417425014861</w:t>
        </w:r>
      </w:hyperlink>
    </w:p>
    <w:p w14:paraId="15609B1E" w14:textId="77777777" w:rsidR="00B66645" w:rsidRPr="00E81035" w:rsidRDefault="00DC5D19" w:rsidP="00E81035">
      <w:pPr>
        <w:pStyle w:val="Normal1"/>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Gutterman, A.S., (2023). Stakeholder theory. </w:t>
      </w:r>
      <w:r w:rsidRPr="00E81035">
        <w:rPr>
          <w:rFonts w:ascii="Arial" w:eastAsia="Arial" w:hAnsi="Arial" w:cs="Arial"/>
          <w:i/>
          <w:iCs/>
          <w:color w:val="222222"/>
          <w:sz w:val="24"/>
          <w:szCs w:val="24"/>
          <w:highlight w:val="white"/>
          <w:lang w:val="en-GB"/>
        </w:rPr>
        <w:t>Available at SSRN 4387595</w:t>
      </w:r>
      <w:r w:rsidRPr="00E81035">
        <w:rPr>
          <w:rFonts w:ascii="Arial" w:eastAsia="Arial" w:hAnsi="Arial" w:cs="Arial"/>
          <w:color w:val="222222"/>
          <w:sz w:val="24"/>
          <w:szCs w:val="24"/>
          <w:highlight w:val="white"/>
          <w:lang w:val="en-GB"/>
        </w:rPr>
        <w:t>.</w:t>
      </w:r>
    </w:p>
    <w:p w14:paraId="362B9D53"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Hidayat, M., (2026). </w:t>
      </w:r>
      <w:r w:rsidRPr="00E81035">
        <w:rPr>
          <w:rFonts w:ascii="Arial" w:eastAsia="Arial" w:hAnsi="Arial" w:cs="Arial"/>
          <w:i/>
          <w:iCs/>
          <w:color w:val="000000"/>
          <w:sz w:val="24"/>
          <w:szCs w:val="24"/>
          <w:lang w:val="en-GB"/>
        </w:rPr>
        <w:t>Rising Diesel Prices Threaten Global Economic Stability in 2026</w:t>
      </w:r>
      <w:r w:rsidRPr="00E81035">
        <w:rPr>
          <w:rFonts w:ascii="Arial" w:eastAsia="Arial" w:hAnsi="Arial" w:cs="Arial"/>
          <w:color w:val="000000"/>
          <w:sz w:val="24"/>
          <w:szCs w:val="24"/>
          <w:lang w:val="en-GB"/>
        </w:rPr>
        <w:t xml:space="preserve">. Available at: </w:t>
      </w:r>
      <w:hyperlink r:id="rId29">
        <w:r w:rsidRPr="00E81035">
          <w:rPr>
            <w:rFonts w:ascii="Arial" w:eastAsia="Arial" w:hAnsi="Arial" w:cs="Arial"/>
            <w:color w:val="0000FF"/>
            <w:sz w:val="24"/>
            <w:szCs w:val="24"/>
            <w:u w:val="single"/>
            <w:lang w:val="en-GB"/>
          </w:rPr>
          <w:t>https://discoveryalert.com.au/diesel-prices-impact-global-economy-2026/</w:t>
        </w:r>
      </w:hyperlink>
    </w:p>
    <w:p w14:paraId="423F414F"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Hochstein, M., (2026). </w:t>
      </w:r>
      <w:r w:rsidRPr="00E81035">
        <w:rPr>
          <w:rFonts w:ascii="Arial" w:eastAsia="Arial" w:hAnsi="Arial" w:cs="Arial"/>
          <w:i/>
          <w:iCs/>
          <w:color w:val="000000"/>
          <w:sz w:val="24"/>
          <w:szCs w:val="24"/>
          <w:lang w:val="en-GB"/>
        </w:rPr>
        <w:t>Four signals to track as geopolitical risk rises.</w:t>
      </w:r>
      <w:r w:rsidRPr="00E81035">
        <w:rPr>
          <w:rFonts w:ascii="Arial" w:eastAsia="Arial" w:hAnsi="Arial" w:cs="Arial"/>
          <w:color w:val="000000"/>
          <w:sz w:val="24"/>
          <w:szCs w:val="24"/>
          <w:lang w:val="en-GB"/>
        </w:rPr>
        <w:t xml:space="preserve"> Available at: </w:t>
      </w:r>
      <w:hyperlink r:id="rId30">
        <w:r w:rsidRPr="00E81035">
          <w:rPr>
            <w:rFonts w:ascii="Arial" w:eastAsia="Arial" w:hAnsi="Arial" w:cs="Arial"/>
            <w:color w:val="0000FF"/>
            <w:sz w:val="24"/>
            <w:szCs w:val="24"/>
            <w:u w:val="single"/>
            <w:lang w:val="en-GB"/>
          </w:rPr>
          <w:t>https://www.allianzgi.com/en/insights/geopolitical-signals</w:t>
        </w:r>
      </w:hyperlink>
    </w:p>
    <w:p w14:paraId="0FB94A78"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Iacoviello, M., (2026). </w:t>
      </w:r>
      <w:r w:rsidRPr="00E81035">
        <w:rPr>
          <w:rFonts w:ascii="Arial" w:eastAsia="Arial" w:hAnsi="Arial" w:cs="Arial"/>
          <w:i/>
          <w:iCs/>
          <w:color w:val="000000"/>
          <w:sz w:val="24"/>
          <w:szCs w:val="24"/>
          <w:lang w:val="en-GB"/>
        </w:rPr>
        <w:t>Geopolitical Risk (GPR) Index</w:t>
      </w:r>
      <w:r w:rsidRPr="00E81035">
        <w:rPr>
          <w:rFonts w:ascii="Arial" w:eastAsia="Arial" w:hAnsi="Arial" w:cs="Arial"/>
          <w:color w:val="000000"/>
          <w:sz w:val="24"/>
          <w:szCs w:val="24"/>
          <w:lang w:val="en-GB"/>
        </w:rPr>
        <w:t>. Available at:</w:t>
      </w:r>
      <w:hyperlink r:id="rId31">
        <w:r w:rsidRPr="00E81035">
          <w:rPr>
            <w:rFonts w:ascii="Arial" w:eastAsia="Arial" w:hAnsi="Arial" w:cs="Arial"/>
            <w:color w:val="1155CC"/>
            <w:sz w:val="24"/>
            <w:szCs w:val="24"/>
            <w:u w:val="single"/>
            <w:lang w:val="en-GB"/>
          </w:rPr>
          <w:t>https://www.matteoiacoviello.com/gpr.htm</w:t>
        </w:r>
      </w:hyperlink>
    </w:p>
    <w:p w14:paraId="526A9E1B"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Ivanov, D., (2021). Digital supply chain management and technology to enhance resilience by building and using end-to-end visibility during the COVID-19 pandemic. </w:t>
      </w:r>
      <w:r w:rsidRPr="00E81035">
        <w:rPr>
          <w:rFonts w:ascii="Arial" w:eastAsia="Arial" w:hAnsi="Arial" w:cs="Arial"/>
          <w:i/>
          <w:iCs/>
          <w:color w:val="222222"/>
          <w:sz w:val="24"/>
          <w:szCs w:val="24"/>
          <w:highlight w:val="white"/>
          <w:lang w:val="en-GB"/>
        </w:rPr>
        <w:t>IEEE Transactions on Engineering Management</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71</w:t>
      </w:r>
      <w:r w:rsidRPr="00E81035">
        <w:rPr>
          <w:rFonts w:ascii="Arial" w:eastAsia="Arial" w:hAnsi="Arial" w:cs="Arial"/>
          <w:color w:val="222222"/>
          <w:sz w:val="24"/>
          <w:szCs w:val="24"/>
          <w:highlight w:val="white"/>
          <w:lang w:val="en-GB"/>
        </w:rPr>
        <w:t>, pp.10485-10495.</w:t>
      </w:r>
    </w:p>
    <w:p w14:paraId="5F405AB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Jackson, T., (2025). Tariff-Induced Risks and Mitigation Strategies in the US Supply Chain. </w:t>
      </w:r>
      <w:r w:rsidRPr="00E81035">
        <w:rPr>
          <w:rFonts w:ascii="Arial" w:eastAsia="Arial" w:hAnsi="Arial" w:cs="Arial"/>
          <w:i/>
          <w:iCs/>
          <w:color w:val="222222"/>
          <w:sz w:val="24"/>
          <w:szCs w:val="24"/>
          <w:highlight w:val="white"/>
          <w:lang w:val="en-GB"/>
        </w:rPr>
        <w:t>Available at SSRN 5650130</w:t>
      </w:r>
      <w:r w:rsidRPr="00E81035">
        <w:rPr>
          <w:rFonts w:ascii="Arial" w:eastAsia="Arial" w:hAnsi="Arial" w:cs="Arial"/>
          <w:color w:val="222222"/>
          <w:sz w:val="24"/>
          <w:szCs w:val="24"/>
          <w:highlight w:val="white"/>
          <w:lang w:val="en-GB"/>
        </w:rPr>
        <w:t>.</w:t>
      </w:r>
    </w:p>
    <w:p w14:paraId="42E4B6FB" w14:textId="77777777" w:rsidR="00B66645" w:rsidRPr="00E81035" w:rsidRDefault="00DC5D19" w:rsidP="00E81035">
      <w:pPr>
        <w:pStyle w:val="Normal1"/>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 xml:space="preserve">Jain, P., Maitra, D. and Kang, S.H., (2023). </w:t>
      </w:r>
      <w:r w:rsidRPr="00E81035">
        <w:rPr>
          <w:rFonts w:ascii="Arial" w:eastAsia="Arial" w:hAnsi="Arial" w:cs="Arial"/>
          <w:i/>
          <w:iCs/>
          <w:color w:val="222222"/>
          <w:sz w:val="24"/>
          <w:szCs w:val="24"/>
          <w:highlight w:val="white"/>
          <w:lang w:val="en-GB"/>
        </w:rPr>
        <w:t>Oil price and the automobile industry: Dynamic connectedness and portfolio implications with downside risk.</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Energy Economics</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119</w:t>
      </w:r>
      <w:r w:rsidRPr="00E81035">
        <w:rPr>
          <w:rFonts w:ascii="Arial" w:eastAsia="Arial" w:hAnsi="Arial" w:cs="Arial"/>
          <w:color w:val="222222"/>
          <w:sz w:val="24"/>
          <w:szCs w:val="24"/>
          <w:highlight w:val="white"/>
          <w:lang w:val="en-GB"/>
        </w:rPr>
        <w:t>, p.106537.</w:t>
      </w:r>
      <w:r w:rsidRPr="00E81035">
        <w:rPr>
          <w:rFonts w:ascii="Arial" w:eastAsia="Arial" w:hAnsi="Arial" w:cs="Arial"/>
          <w:sz w:val="24"/>
          <w:szCs w:val="24"/>
          <w:lang w:val="en-GB"/>
        </w:rPr>
        <w:t xml:space="preserve"> Available at: </w:t>
      </w:r>
      <w:hyperlink r:id="rId32">
        <w:r w:rsidRPr="00E81035">
          <w:rPr>
            <w:rFonts w:ascii="Arial" w:eastAsia="Arial" w:hAnsi="Arial" w:cs="Arial"/>
            <w:color w:val="0000FF"/>
            <w:sz w:val="24"/>
            <w:szCs w:val="24"/>
            <w:highlight w:val="white"/>
            <w:u w:val="single"/>
            <w:lang w:val="en-GB"/>
          </w:rPr>
          <w:t>https://www.sciencedirect.com/science/article/abs/pii/S014098832300035X</w:t>
        </w:r>
      </w:hyperlink>
    </w:p>
    <w:p w14:paraId="5B4CA43B"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Jamshed, K. and Animashaun, O.D., (2025). Impact of Geopolitical Risks on Global Supply Chain Strategies: Evidence from the Semiconductor Industry. </w:t>
      </w:r>
      <w:r w:rsidRPr="00E81035">
        <w:rPr>
          <w:rFonts w:ascii="Arial" w:eastAsia="Arial" w:hAnsi="Arial" w:cs="Arial"/>
          <w:i/>
          <w:iCs/>
          <w:color w:val="222222"/>
          <w:sz w:val="24"/>
          <w:szCs w:val="24"/>
          <w:highlight w:val="white"/>
          <w:lang w:val="en-GB"/>
        </w:rPr>
        <w:t>Journal of Emerging Business Innovation Management</w:t>
      </w:r>
      <w:r w:rsidRPr="00E81035">
        <w:rPr>
          <w:rFonts w:ascii="Arial" w:eastAsia="Arial" w:hAnsi="Arial" w:cs="Arial"/>
          <w:color w:val="222222"/>
          <w:sz w:val="24"/>
          <w:szCs w:val="24"/>
          <w:highlight w:val="white"/>
          <w:lang w:val="en-GB"/>
        </w:rPr>
        <w:t>, pp.42-59.</w:t>
      </w:r>
    </w:p>
    <w:p w14:paraId="26455E9A"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Jones, B., Nguyen</w:t>
      </w:r>
      <w:r w:rsidRPr="00E81035">
        <w:rPr>
          <w:rFonts w:ascii="Cambria Math" w:eastAsia="Cambria Math" w:hAnsi="Cambria Math" w:cs="Cambria Math"/>
          <w:color w:val="222222"/>
          <w:sz w:val="24"/>
          <w:szCs w:val="24"/>
          <w:highlight w:val="white"/>
          <w:lang w:val="en-GB"/>
        </w:rPr>
        <w:t>‐</w:t>
      </w:r>
      <w:r w:rsidRPr="00E81035">
        <w:rPr>
          <w:rFonts w:ascii="Arial" w:eastAsia="Arial" w:hAnsi="Arial" w:cs="Arial"/>
          <w:color w:val="222222"/>
          <w:sz w:val="24"/>
          <w:szCs w:val="24"/>
          <w:highlight w:val="white"/>
          <w:lang w:val="en-GB"/>
        </w:rPr>
        <w:t>Tien, V. and Elliott, R.J., (2022). The electric vehicle revolution: Critical material supply chains, trade and development. </w:t>
      </w:r>
      <w:r w:rsidRPr="00E81035">
        <w:rPr>
          <w:rFonts w:ascii="Arial" w:eastAsia="Arial" w:hAnsi="Arial" w:cs="Arial"/>
          <w:i/>
          <w:iCs/>
          <w:color w:val="222222"/>
          <w:sz w:val="24"/>
          <w:szCs w:val="24"/>
          <w:highlight w:val="white"/>
          <w:lang w:val="en-GB"/>
        </w:rPr>
        <w:t>World Economy</w:t>
      </w:r>
      <w:r w:rsidRPr="00E81035">
        <w:rPr>
          <w:rFonts w:ascii="Arial" w:eastAsia="Arial" w:hAnsi="Arial" w:cs="Arial"/>
          <w:color w:val="222222"/>
          <w:sz w:val="24"/>
          <w:szCs w:val="24"/>
          <w:highlight w:val="white"/>
          <w:lang w:val="en-GB"/>
        </w:rPr>
        <w:t>, pp.1-25.</w:t>
      </w:r>
    </w:p>
    <w:p w14:paraId="4E4AF464" w14:textId="77777777" w:rsidR="00B66645" w:rsidRPr="00E81035" w:rsidRDefault="00DC5D19" w:rsidP="00E81035">
      <w:pPr>
        <w:pStyle w:val="Normal1"/>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Katajamäki, C., (2024). Navigating transformative shifts in the automotive supply chain: building resilient and sustainable supply chains to adapt to EV-induced changes.</w:t>
      </w:r>
    </w:p>
    <w:p w14:paraId="2C8E6DE1" w14:textId="77777777" w:rsidR="00B66645" w:rsidRPr="00E81035" w:rsidRDefault="00DC5D19" w:rsidP="00E81035">
      <w:pPr>
        <w:pStyle w:val="Normal1"/>
        <w:pBdr>
          <w:top w:val="nil"/>
          <w:left w:val="nil"/>
          <w:bottom w:val="nil"/>
          <w:right w:val="nil"/>
          <w:between w:val="nil"/>
        </w:pBdr>
        <w:spacing w:after="16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Khraiche, M., Boudreau, J.W. and Chowdhury, M.S.R., (2023). Geopolitical risk and stock market development. </w:t>
      </w:r>
      <w:r w:rsidRPr="00E81035">
        <w:rPr>
          <w:rFonts w:ascii="Arial" w:eastAsia="Arial" w:hAnsi="Arial" w:cs="Arial"/>
          <w:i/>
          <w:iCs/>
          <w:color w:val="000000"/>
          <w:sz w:val="24"/>
          <w:szCs w:val="24"/>
          <w:lang w:val="en-GB"/>
        </w:rPr>
        <w:t>Journal of International Financial Markets, Institutions and Money</w:t>
      </w:r>
      <w:r w:rsidRPr="00E81035">
        <w:rPr>
          <w:rFonts w:ascii="Arial" w:eastAsia="Arial" w:hAnsi="Arial" w:cs="Arial"/>
          <w:color w:val="000000"/>
          <w:sz w:val="24"/>
          <w:szCs w:val="24"/>
          <w:lang w:val="en-GB"/>
        </w:rPr>
        <w:t>, 88.</w:t>
      </w:r>
    </w:p>
    <w:p w14:paraId="6F1A2A80"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Kim </w:t>
      </w:r>
      <w:r w:rsidRPr="00E81035">
        <w:rPr>
          <w:rFonts w:ascii="Arial" w:eastAsia="Arial" w:hAnsi="Arial" w:cs="Arial"/>
          <w:i/>
          <w:iCs/>
          <w:color w:val="000000"/>
          <w:sz w:val="24"/>
          <w:szCs w:val="24"/>
          <w:lang w:val="en-GB"/>
        </w:rPr>
        <w:t>et al</w:t>
      </w:r>
      <w:r w:rsidRPr="00E81035">
        <w:rPr>
          <w:rFonts w:ascii="Arial" w:eastAsia="Arial" w:hAnsi="Arial" w:cs="Arial"/>
          <w:color w:val="000000"/>
          <w:sz w:val="24"/>
          <w:szCs w:val="24"/>
          <w:lang w:val="en-GB"/>
        </w:rPr>
        <w:t xml:space="preserve">., (2025). </w:t>
      </w:r>
      <w:r w:rsidRPr="00E81035">
        <w:rPr>
          <w:rFonts w:ascii="Arial" w:eastAsia="Arial" w:hAnsi="Arial" w:cs="Arial"/>
          <w:i/>
          <w:iCs/>
          <w:color w:val="000000"/>
          <w:sz w:val="24"/>
          <w:szCs w:val="24"/>
          <w:lang w:val="en-GB"/>
        </w:rPr>
        <w:t>With new export controls on critical minerals, supply concentration risks become reality</w:t>
      </w:r>
      <w:r w:rsidRPr="00E81035">
        <w:rPr>
          <w:rFonts w:ascii="Arial" w:eastAsia="Arial" w:hAnsi="Arial" w:cs="Arial"/>
          <w:color w:val="000000"/>
          <w:sz w:val="24"/>
          <w:szCs w:val="24"/>
          <w:lang w:val="en-GB"/>
        </w:rPr>
        <w:t xml:space="preserve">. Available at: </w:t>
      </w:r>
      <w:hyperlink r:id="rId33">
        <w:r w:rsidRPr="00E81035">
          <w:rPr>
            <w:rFonts w:ascii="Arial" w:eastAsia="Arial" w:hAnsi="Arial" w:cs="Arial"/>
            <w:color w:val="0000FF"/>
            <w:sz w:val="24"/>
            <w:szCs w:val="24"/>
            <w:u w:val="single"/>
            <w:lang w:val="en-GB"/>
          </w:rPr>
          <w:t>https://www.iea.org/commentaries/with-new-export-controls-on-critical-minerals-supply-concentration-risks-become-reality</w:t>
        </w:r>
      </w:hyperlink>
    </w:p>
    <w:p w14:paraId="59DD6191"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Kim, S., Choudhury, N.A., Heikkinen, P. and Son, B.G., (2025). Supply base complexity in times of crisis: moderating the negative impact of the Russia–Ukraine war. </w:t>
      </w:r>
      <w:r w:rsidRPr="00E81035">
        <w:rPr>
          <w:rFonts w:ascii="Arial" w:eastAsia="Arial" w:hAnsi="Arial" w:cs="Arial"/>
          <w:i/>
          <w:iCs/>
          <w:color w:val="222222"/>
          <w:sz w:val="24"/>
          <w:szCs w:val="24"/>
          <w:highlight w:val="white"/>
          <w:lang w:val="en-GB"/>
        </w:rPr>
        <w:t>International Journal of Operations &amp; Production Management</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45</w:t>
      </w:r>
      <w:r w:rsidRPr="00E81035">
        <w:rPr>
          <w:rFonts w:ascii="Arial" w:eastAsia="Arial" w:hAnsi="Arial" w:cs="Arial"/>
          <w:color w:val="222222"/>
          <w:sz w:val="24"/>
          <w:szCs w:val="24"/>
          <w:highlight w:val="white"/>
          <w:lang w:val="en-GB"/>
        </w:rPr>
        <w:t>(13), pp.204-232.</w:t>
      </w:r>
    </w:p>
    <w:p w14:paraId="1CF4D544"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Kumar, M.D., (2023). A study on importance of microsoft excel data analysis statistical tools in research works. </w:t>
      </w:r>
      <w:r w:rsidRPr="00E81035">
        <w:rPr>
          <w:rFonts w:ascii="Arial" w:eastAsia="Arial" w:hAnsi="Arial" w:cs="Arial"/>
          <w:i/>
          <w:iCs/>
          <w:color w:val="222222"/>
          <w:sz w:val="24"/>
          <w:szCs w:val="24"/>
          <w:highlight w:val="white"/>
          <w:lang w:val="en-GB"/>
        </w:rPr>
        <w:t>Journal of Management &amp; Educational Research Innovation</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1</w:t>
      </w:r>
      <w:r w:rsidRPr="00E81035">
        <w:rPr>
          <w:rFonts w:ascii="Arial" w:eastAsia="Arial" w:hAnsi="Arial" w:cs="Arial"/>
          <w:color w:val="222222"/>
          <w:sz w:val="24"/>
          <w:szCs w:val="24"/>
          <w:highlight w:val="white"/>
          <w:lang w:val="en-GB"/>
        </w:rPr>
        <w:t>(3), pp.25-33.</w:t>
      </w:r>
    </w:p>
    <w:p w14:paraId="77A64028"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Lechowski, G., Krzywdzinski, M., Humphrey, J. and Pardi, T., (2025). Global shifts in the automotive industry. Outlining the new arrangements between technology, policy, firms, and markets. In </w:t>
      </w:r>
      <w:r w:rsidRPr="00E81035">
        <w:rPr>
          <w:rFonts w:ascii="Arial" w:eastAsia="Arial" w:hAnsi="Arial" w:cs="Arial"/>
          <w:i/>
          <w:iCs/>
          <w:color w:val="222222"/>
          <w:sz w:val="24"/>
          <w:szCs w:val="24"/>
          <w:highlight w:val="white"/>
          <w:lang w:val="en-GB"/>
        </w:rPr>
        <w:t>Global Shifts in the Automotive Sector: Markets, Firms and Technologies in the Age of Geopolitical Disruption</w:t>
      </w:r>
      <w:r w:rsidRPr="00E81035">
        <w:rPr>
          <w:rFonts w:ascii="Arial" w:eastAsia="Arial" w:hAnsi="Arial" w:cs="Arial"/>
          <w:color w:val="222222"/>
          <w:sz w:val="24"/>
          <w:szCs w:val="24"/>
          <w:highlight w:val="white"/>
          <w:lang w:val="en-GB"/>
        </w:rPr>
        <w:t> (pp. 345-365). Cham: Springer Nature Switzerland.</w:t>
      </w:r>
    </w:p>
    <w:p w14:paraId="3FF8300C"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sz w:val="24"/>
          <w:szCs w:val="24"/>
          <w:lang w:val="en-GB"/>
        </w:rPr>
      </w:pPr>
      <w:r w:rsidRPr="00E81035">
        <w:rPr>
          <w:rFonts w:ascii="Arial" w:eastAsia="Arial" w:hAnsi="Arial" w:cs="Arial"/>
          <w:sz w:val="24"/>
          <w:szCs w:val="24"/>
          <w:lang w:val="en-GB"/>
        </w:rPr>
        <w:t xml:space="preserve">Liu, Z., (2022). Price Risk Control of Natural Resource Commodities through Behavioral Finance Analysis: An Information Transfer Perspective. </w:t>
      </w:r>
      <w:r w:rsidRPr="00E81035">
        <w:rPr>
          <w:rFonts w:ascii="Arial" w:eastAsia="Arial" w:hAnsi="Arial" w:cs="Arial"/>
          <w:i/>
          <w:iCs/>
          <w:sz w:val="24"/>
          <w:szCs w:val="24"/>
          <w:lang w:val="en-GB"/>
        </w:rPr>
        <w:t>Discrete Dynamics in Nature and Society</w:t>
      </w:r>
      <w:r w:rsidRPr="00E81035">
        <w:rPr>
          <w:rFonts w:ascii="Arial" w:eastAsia="Arial" w:hAnsi="Arial" w:cs="Arial"/>
          <w:sz w:val="24"/>
          <w:szCs w:val="24"/>
          <w:lang w:val="en-GB"/>
        </w:rPr>
        <w:t xml:space="preserve">, </w:t>
      </w:r>
      <w:r w:rsidRPr="00E81035">
        <w:rPr>
          <w:rFonts w:ascii="Arial" w:eastAsia="Arial" w:hAnsi="Arial" w:cs="Arial"/>
          <w:i/>
          <w:iCs/>
          <w:sz w:val="24"/>
          <w:szCs w:val="24"/>
          <w:lang w:val="en-GB"/>
        </w:rPr>
        <w:t>2022</w:t>
      </w:r>
      <w:r w:rsidRPr="00E81035">
        <w:rPr>
          <w:rFonts w:ascii="Arial" w:eastAsia="Arial" w:hAnsi="Arial" w:cs="Arial"/>
          <w:sz w:val="24"/>
          <w:szCs w:val="24"/>
          <w:lang w:val="en-GB"/>
        </w:rPr>
        <w:t xml:space="preserve">(1), p.5236903. </w:t>
      </w:r>
    </w:p>
    <w:p w14:paraId="2F581D6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Martínez, J.N., (2026). From Offshoring to Risk Diversification: The Reconfiguration of Sourcing Strategies in the Spanish Fashion Industry.</w:t>
      </w:r>
    </w:p>
    <w:p w14:paraId="626C67C8"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Mckinsey, (2026). </w:t>
      </w:r>
      <w:r w:rsidRPr="00E81035">
        <w:rPr>
          <w:rFonts w:ascii="Arial" w:eastAsia="Arial" w:hAnsi="Arial" w:cs="Arial"/>
          <w:i/>
          <w:iCs/>
          <w:color w:val="000000"/>
          <w:sz w:val="24"/>
          <w:szCs w:val="24"/>
          <w:lang w:val="en-GB"/>
        </w:rPr>
        <w:t>Geopolitics tops economic growth risks.</w:t>
      </w:r>
      <w:r w:rsidRPr="00E81035">
        <w:rPr>
          <w:rFonts w:ascii="Arial" w:eastAsia="Arial" w:hAnsi="Arial" w:cs="Arial"/>
          <w:color w:val="000000"/>
          <w:sz w:val="24"/>
          <w:szCs w:val="24"/>
          <w:lang w:val="en-GB"/>
        </w:rPr>
        <w:t xml:space="preserve"> Available at: </w:t>
      </w:r>
      <w:hyperlink r:id="rId34">
        <w:r w:rsidRPr="00E81035">
          <w:rPr>
            <w:rFonts w:ascii="Arial" w:eastAsia="Arial" w:hAnsi="Arial" w:cs="Arial"/>
            <w:color w:val="0000FF"/>
            <w:sz w:val="24"/>
            <w:szCs w:val="24"/>
            <w:u w:val="single"/>
            <w:lang w:val="en-GB"/>
          </w:rPr>
          <w:t>https://www.mckinsey.com/featured-insights/week-in-charts/geopolitics-tops-economic-growth-risks</w:t>
        </w:r>
      </w:hyperlink>
    </w:p>
    <w:p w14:paraId="73D6576B"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222222"/>
          <w:sz w:val="24"/>
          <w:szCs w:val="24"/>
          <w:lang w:val="en-GB"/>
        </w:rPr>
        <w:t xml:space="preserve">Mendez Parra, M., Agarwal, P., Luke, D., Vutula, N., Magooa, A., El-Aidi, I., Parshotam, A., Iacovou, E. and Chapman, F., (2025). </w:t>
      </w:r>
      <w:r w:rsidRPr="00E81035">
        <w:rPr>
          <w:rFonts w:ascii="Arial" w:eastAsia="Arial" w:hAnsi="Arial" w:cs="Arial"/>
          <w:i/>
          <w:iCs/>
          <w:color w:val="222222"/>
          <w:sz w:val="24"/>
          <w:szCs w:val="24"/>
          <w:lang w:val="en-GB"/>
        </w:rPr>
        <w:t>Impact of geopolitical dynamics on global trade: The case of the African automotives sector</w:t>
      </w:r>
      <w:r w:rsidRPr="00E81035">
        <w:rPr>
          <w:rFonts w:ascii="Arial" w:eastAsia="Arial" w:hAnsi="Arial" w:cs="Arial"/>
          <w:color w:val="222222"/>
          <w:sz w:val="24"/>
          <w:szCs w:val="24"/>
          <w:lang w:val="en-GB"/>
        </w:rPr>
        <w:t>. ODI Global Report.</w:t>
      </w:r>
    </w:p>
    <w:p w14:paraId="00E49611"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Mohajan, H.K., (2020). Quantitative research: A successful investigation in natural and social sciences. </w:t>
      </w:r>
      <w:r w:rsidRPr="00E81035">
        <w:rPr>
          <w:rFonts w:ascii="Arial" w:eastAsia="Arial" w:hAnsi="Arial" w:cs="Arial"/>
          <w:i/>
          <w:iCs/>
          <w:color w:val="222222"/>
          <w:sz w:val="24"/>
          <w:szCs w:val="24"/>
          <w:highlight w:val="white"/>
          <w:lang w:val="en-GB"/>
        </w:rPr>
        <w:t>Journal of economic development, environment and people</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9</w:t>
      </w:r>
      <w:r w:rsidRPr="00E81035">
        <w:rPr>
          <w:rFonts w:ascii="Arial" w:eastAsia="Arial" w:hAnsi="Arial" w:cs="Arial"/>
          <w:color w:val="222222"/>
          <w:sz w:val="24"/>
          <w:szCs w:val="24"/>
          <w:highlight w:val="white"/>
          <w:lang w:val="en-GB"/>
        </w:rPr>
        <w:t>(4), pp.50-79.</w:t>
      </w:r>
    </w:p>
    <w:p w14:paraId="5C5DB6C2"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Padmavathy, M., (2024). Behavioral finance and stock market anomalies: Exploring psychological factors influencing investment decisions. </w:t>
      </w:r>
      <w:r w:rsidRPr="00E81035">
        <w:rPr>
          <w:rFonts w:ascii="Arial" w:eastAsia="Arial" w:hAnsi="Arial" w:cs="Arial"/>
          <w:i/>
          <w:iCs/>
          <w:color w:val="222222"/>
          <w:sz w:val="24"/>
          <w:szCs w:val="24"/>
          <w:highlight w:val="white"/>
          <w:lang w:val="en-GB"/>
        </w:rPr>
        <w:t>Shanlax International Journal of Management</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11</w:t>
      </w:r>
      <w:r w:rsidRPr="00E81035">
        <w:rPr>
          <w:rFonts w:ascii="Arial" w:eastAsia="Arial" w:hAnsi="Arial" w:cs="Arial"/>
          <w:color w:val="222222"/>
          <w:sz w:val="24"/>
          <w:szCs w:val="24"/>
          <w:highlight w:val="white"/>
          <w:lang w:val="en-GB"/>
        </w:rPr>
        <w:t>(S1), pp.191-197.</w:t>
      </w:r>
    </w:p>
    <w:p w14:paraId="12390D3E"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Pibgovin, (2026). </w:t>
      </w:r>
      <w:r w:rsidRPr="00E81035">
        <w:rPr>
          <w:rFonts w:ascii="Arial" w:eastAsia="Arial" w:hAnsi="Arial" w:cs="Arial"/>
          <w:i/>
          <w:iCs/>
          <w:color w:val="000000"/>
          <w:sz w:val="24"/>
          <w:szCs w:val="24"/>
          <w:lang w:val="en-GB"/>
        </w:rPr>
        <w:t>Production Linked Incentive (PLI) Scheme for Automobile and Auto Component Industry in India (PLI-Auto).</w:t>
      </w:r>
      <w:r w:rsidRPr="00E81035">
        <w:rPr>
          <w:rFonts w:ascii="Arial" w:eastAsia="Arial" w:hAnsi="Arial" w:cs="Arial"/>
          <w:color w:val="000000"/>
          <w:sz w:val="24"/>
          <w:szCs w:val="24"/>
          <w:lang w:val="en-GB"/>
        </w:rPr>
        <w:t xml:space="preserve"> Available at: </w:t>
      </w:r>
      <w:hyperlink r:id="rId35">
        <w:r w:rsidRPr="00E81035">
          <w:rPr>
            <w:rFonts w:ascii="Arial" w:eastAsia="Arial" w:hAnsi="Arial" w:cs="Arial"/>
            <w:color w:val="0000FF"/>
            <w:sz w:val="24"/>
            <w:szCs w:val="24"/>
            <w:u w:val="single"/>
            <w:lang w:val="en-GB"/>
          </w:rPr>
          <w:t>https://www.pib.gov.in/PressReleasePage.aspx?PRID=2290691&amp;reg=48&amp;lang=2</w:t>
        </w:r>
      </w:hyperlink>
    </w:p>
    <w:p w14:paraId="31BDBD8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Polyviou, M., Wiedmer, R., Chae, S., Rogers, Z.S. and Mena, C., (2023). To concentrate or to diversify the supply base? Implications from the US apparel supply chain during the COVID</w:t>
      </w:r>
      <w:r w:rsidRPr="00E81035">
        <w:rPr>
          <w:rFonts w:ascii="Cambria Math" w:eastAsia="Cambria Math" w:hAnsi="Cambria Math" w:cs="Cambria Math"/>
          <w:color w:val="222222"/>
          <w:sz w:val="24"/>
          <w:szCs w:val="24"/>
          <w:highlight w:val="white"/>
          <w:lang w:val="en-GB"/>
        </w:rPr>
        <w:t>‐</w:t>
      </w:r>
      <w:r w:rsidRPr="00E81035">
        <w:rPr>
          <w:rFonts w:ascii="Arial" w:eastAsia="Arial" w:hAnsi="Arial" w:cs="Arial"/>
          <w:color w:val="222222"/>
          <w:sz w:val="24"/>
          <w:szCs w:val="24"/>
          <w:highlight w:val="white"/>
          <w:lang w:val="en-GB"/>
        </w:rPr>
        <w:t>19 pandemic. </w:t>
      </w:r>
      <w:r w:rsidRPr="00E81035">
        <w:rPr>
          <w:rFonts w:ascii="Arial" w:eastAsia="Arial" w:hAnsi="Arial" w:cs="Arial"/>
          <w:i/>
          <w:iCs/>
          <w:color w:val="222222"/>
          <w:sz w:val="24"/>
          <w:szCs w:val="24"/>
          <w:highlight w:val="white"/>
          <w:lang w:val="en-GB"/>
        </w:rPr>
        <w:t>Journal of Business Logistics</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44</w:t>
      </w:r>
      <w:r w:rsidRPr="00E81035">
        <w:rPr>
          <w:rFonts w:ascii="Arial" w:eastAsia="Arial" w:hAnsi="Arial" w:cs="Arial"/>
          <w:color w:val="222222"/>
          <w:sz w:val="24"/>
          <w:szCs w:val="24"/>
          <w:highlight w:val="white"/>
          <w:lang w:val="en-GB"/>
        </w:rPr>
        <w:t>(3), pp.502-527.</w:t>
      </w:r>
    </w:p>
    <w:p w14:paraId="571C616B" w14:textId="77777777" w:rsidR="00B66645" w:rsidRPr="00E81035" w:rsidRDefault="00DC5D19" w:rsidP="00E81035">
      <w:pPr>
        <w:pStyle w:val="Normal1"/>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 xml:space="preserve">Qamar, A., Clegg, B., Bryson, J. and Du, B., (2025). </w:t>
      </w:r>
      <w:r w:rsidRPr="00E81035">
        <w:rPr>
          <w:rFonts w:ascii="Arial" w:eastAsia="Arial" w:hAnsi="Arial" w:cs="Arial"/>
          <w:i/>
          <w:iCs/>
          <w:color w:val="222222"/>
          <w:sz w:val="24"/>
          <w:szCs w:val="24"/>
          <w:highlight w:val="white"/>
          <w:lang w:val="en-GB"/>
        </w:rPr>
        <w:t xml:space="preserve">Risk mitigation, adaptability and sectoral resilience: Buffering in automotive supply chains prior &amp; post disruption. </w:t>
      </w:r>
      <w:r w:rsidRPr="00E81035">
        <w:rPr>
          <w:rFonts w:ascii="Arial" w:eastAsia="Arial" w:hAnsi="Arial" w:cs="Arial"/>
          <w:color w:val="222222"/>
          <w:sz w:val="24"/>
          <w:szCs w:val="24"/>
          <w:highlight w:val="white"/>
          <w:lang w:val="en-GB"/>
        </w:rPr>
        <w:t xml:space="preserve">Available at: </w:t>
      </w:r>
      <w:hyperlink r:id="rId36">
        <w:r w:rsidRPr="00E81035">
          <w:rPr>
            <w:rFonts w:ascii="Arial" w:eastAsia="Arial" w:hAnsi="Arial" w:cs="Arial"/>
            <w:color w:val="0000FF"/>
            <w:sz w:val="24"/>
            <w:szCs w:val="24"/>
            <w:highlight w:val="white"/>
            <w:u w:val="single"/>
            <w:lang w:val="en-GB"/>
          </w:rPr>
          <w:t>https://www.sciencedirect.com/science/article/pii/S1366554525003047</w:t>
        </w:r>
      </w:hyperlink>
    </w:p>
    <w:p w14:paraId="76D2385C"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lang w:val="en-GB"/>
        </w:rPr>
        <w:t>Reiter, T. and Schmidt, C., (2026). Cost, Capability and the Limits of European Nearshoring: Battery Cells and Semiconductors as Critical Components in the Automotive Industry.</w:t>
      </w:r>
    </w:p>
    <w:p w14:paraId="79C9103D"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Robinson, O.C. and Bailey-Rodriguez, D., (2026). Deductive qualitative research: an integrative approach to designing studies. </w:t>
      </w:r>
      <w:r w:rsidRPr="00E81035">
        <w:rPr>
          <w:rFonts w:ascii="Arial" w:eastAsia="Arial" w:hAnsi="Arial" w:cs="Arial"/>
          <w:i/>
          <w:iCs/>
          <w:color w:val="222222"/>
          <w:sz w:val="24"/>
          <w:szCs w:val="24"/>
          <w:highlight w:val="white"/>
          <w:lang w:val="en-GB"/>
        </w:rPr>
        <w:t>Qualitative research in psychology</w:t>
      </w:r>
      <w:r w:rsidRPr="00E81035">
        <w:rPr>
          <w:rFonts w:ascii="Arial" w:eastAsia="Arial" w:hAnsi="Arial" w:cs="Arial"/>
          <w:color w:val="222222"/>
          <w:sz w:val="24"/>
          <w:szCs w:val="24"/>
          <w:highlight w:val="white"/>
          <w:lang w:val="en-GB"/>
        </w:rPr>
        <w:t>, </w:t>
      </w:r>
      <w:r w:rsidRPr="00E81035">
        <w:rPr>
          <w:rFonts w:ascii="Arial" w:eastAsia="Arial" w:hAnsi="Arial" w:cs="Arial"/>
          <w:i/>
          <w:iCs/>
          <w:color w:val="222222"/>
          <w:sz w:val="24"/>
          <w:szCs w:val="24"/>
          <w:highlight w:val="white"/>
          <w:lang w:val="en-GB"/>
        </w:rPr>
        <w:t>23</w:t>
      </w:r>
      <w:r w:rsidRPr="00E81035">
        <w:rPr>
          <w:rFonts w:ascii="Arial" w:eastAsia="Arial" w:hAnsi="Arial" w:cs="Arial"/>
          <w:color w:val="222222"/>
          <w:sz w:val="24"/>
          <w:szCs w:val="24"/>
          <w:highlight w:val="white"/>
          <w:lang w:val="en-GB"/>
        </w:rPr>
        <w:t>(2), pp.369-384.</w:t>
      </w:r>
    </w:p>
    <w:p w14:paraId="3180E6E0"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lang w:val="en-GB"/>
        </w:rPr>
      </w:pPr>
      <w:r w:rsidRPr="00E81035">
        <w:rPr>
          <w:rFonts w:ascii="Arial" w:eastAsia="Arial" w:hAnsi="Arial" w:cs="Arial"/>
          <w:color w:val="222222"/>
          <w:sz w:val="24"/>
          <w:szCs w:val="24"/>
          <w:lang w:val="en-GB"/>
        </w:rPr>
        <w:t xml:space="preserve">Roustaei, N., (2024). Application and interpretation of linear-regression analysis. </w:t>
      </w:r>
      <w:r w:rsidRPr="00E81035">
        <w:rPr>
          <w:rFonts w:ascii="Arial" w:eastAsia="Arial" w:hAnsi="Arial" w:cs="Arial"/>
          <w:i/>
          <w:iCs/>
          <w:color w:val="222222"/>
          <w:sz w:val="24"/>
          <w:szCs w:val="24"/>
          <w:lang w:val="en-GB"/>
        </w:rPr>
        <w:t>Medical Hypothesis, Discovery and Innovation in Ophthalmology</w:t>
      </w:r>
      <w:r w:rsidRPr="00E81035">
        <w:rPr>
          <w:rFonts w:ascii="Arial" w:eastAsia="Arial" w:hAnsi="Arial" w:cs="Arial"/>
          <w:color w:val="222222"/>
          <w:sz w:val="24"/>
          <w:szCs w:val="24"/>
          <w:lang w:val="en-GB"/>
        </w:rPr>
        <w:t xml:space="preserve">, </w:t>
      </w:r>
      <w:r w:rsidRPr="00E81035">
        <w:rPr>
          <w:rFonts w:ascii="Arial" w:eastAsia="Arial" w:hAnsi="Arial" w:cs="Arial"/>
          <w:i/>
          <w:iCs/>
          <w:color w:val="222222"/>
          <w:sz w:val="24"/>
          <w:szCs w:val="24"/>
          <w:lang w:val="en-GB"/>
        </w:rPr>
        <w:t>13</w:t>
      </w:r>
      <w:r w:rsidRPr="00E81035">
        <w:rPr>
          <w:rFonts w:ascii="Arial" w:eastAsia="Arial" w:hAnsi="Arial" w:cs="Arial"/>
          <w:color w:val="222222"/>
          <w:sz w:val="24"/>
          <w:szCs w:val="24"/>
          <w:lang w:val="en-GB"/>
        </w:rPr>
        <w:t>(3), p.151.</w:t>
      </w:r>
    </w:p>
    <w:p w14:paraId="3925FCD0"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Simonazzi, A., Sanginés, J.C. and Russo, M., (2022). The world to come: key challenges for the automotive industry. </w:t>
      </w:r>
      <w:r w:rsidRPr="00E81035">
        <w:rPr>
          <w:rFonts w:ascii="Arial" w:eastAsia="Arial" w:hAnsi="Arial" w:cs="Arial"/>
          <w:i/>
          <w:iCs/>
          <w:color w:val="000000"/>
          <w:sz w:val="24"/>
          <w:szCs w:val="24"/>
          <w:lang w:val="en-GB"/>
        </w:rPr>
        <w:t>Economia &amp;lavoro</w:t>
      </w:r>
      <w:r w:rsidRPr="00E81035">
        <w:rPr>
          <w:rFonts w:ascii="Arial" w:eastAsia="Arial" w:hAnsi="Arial" w:cs="Arial"/>
          <w:color w:val="000000"/>
          <w:sz w:val="24"/>
          <w:szCs w:val="24"/>
          <w:lang w:val="en-GB"/>
        </w:rPr>
        <w:t xml:space="preserve">, </w:t>
      </w:r>
      <w:r w:rsidRPr="00E81035">
        <w:rPr>
          <w:rFonts w:ascii="Arial" w:eastAsia="Arial" w:hAnsi="Arial" w:cs="Arial"/>
          <w:i/>
          <w:iCs/>
          <w:color w:val="000000"/>
          <w:sz w:val="24"/>
          <w:szCs w:val="24"/>
          <w:lang w:val="en-GB"/>
        </w:rPr>
        <w:t>1</w:t>
      </w:r>
      <w:r w:rsidRPr="00E81035">
        <w:rPr>
          <w:rFonts w:ascii="Arial" w:eastAsia="Arial" w:hAnsi="Arial" w:cs="Arial"/>
          <w:color w:val="000000"/>
          <w:sz w:val="24"/>
          <w:szCs w:val="24"/>
          <w:lang w:val="en-GB"/>
        </w:rPr>
        <w:t xml:space="preserve">, pp.7-23. </w:t>
      </w:r>
    </w:p>
    <w:p w14:paraId="01607E73"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Statestreet, (2025). </w:t>
      </w:r>
      <w:r w:rsidRPr="00E81035">
        <w:rPr>
          <w:rFonts w:ascii="Arial" w:eastAsia="Arial" w:hAnsi="Arial" w:cs="Arial"/>
          <w:i/>
          <w:iCs/>
          <w:color w:val="000000"/>
          <w:sz w:val="24"/>
          <w:szCs w:val="24"/>
          <w:lang w:val="en-GB"/>
        </w:rPr>
        <w:t>The price of protectionism: Understanding the economic tradeoffs of tariffs.</w:t>
      </w:r>
      <w:r w:rsidRPr="00E81035">
        <w:rPr>
          <w:rFonts w:ascii="Arial" w:eastAsia="Arial" w:hAnsi="Arial" w:cs="Arial"/>
          <w:color w:val="000000"/>
          <w:sz w:val="24"/>
          <w:szCs w:val="24"/>
          <w:lang w:val="en-GB"/>
        </w:rPr>
        <w:t xml:space="preserve"> Available at: </w:t>
      </w:r>
      <w:hyperlink r:id="rId37">
        <w:r w:rsidRPr="00E81035">
          <w:rPr>
            <w:rFonts w:ascii="Arial" w:eastAsia="Arial" w:hAnsi="Arial" w:cs="Arial"/>
            <w:color w:val="0000FF"/>
            <w:sz w:val="24"/>
            <w:szCs w:val="24"/>
            <w:u w:val="single"/>
            <w:lang w:val="en-GB"/>
          </w:rPr>
          <w:t>https://www.statestreet.com/ca/en/insights/price-of-protectionism-economic-tradeoffs-of-tariffs</w:t>
        </w:r>
      </w:hyperlink>
    </w:p>
    <w:p w14:paraId="6DDFAECF"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Statista, (2025). </w:t>
      </w:r>
      <w:r w:rsidRPr="00E81035">
        <w:rPr>
          <w:rFonts w:ascii="Arial" w:eastAsia="Arial" w:hAnsi="Arial" w:cs="Arial"/>
          <w:i/>
          <w:iCs/>
          <w:color w:val="000000"/>
          <w:sz w:val="24"/>
          <w:szCs w:val="24"/>
          <w:lang w:val="en-GB"/>
        </w:rPr>
        <w:t>Breakdown of BMW Group's worldwide automobile sales in FY 2025, by region.</w:t>
      </w:r>
      <w:r w:rsidRPr="00E81035">
        <w:rPr>
          <w:rFonts w:ascii="Arial" w:eastAsia="Arial" w:hAnsi="Arial" w:cs="Arial"/>
          <w:color w:val="000000"/>
          <w:sz w:val="24"/>
          <w:szCs w:val="24"/>
          <w:lang w:val="en-GB"/>
        </w:rPr>
        <w:t xml:space="preserve"> Available at: </w:t>
      </w:r>
      <w:hyperlink r:id="rId38">
        <w:r w:rsidRPr="00E81035">
          <w:rPr>
            <w:rFonts w:ascii="Arial" w:eastAsia="Arial" w:hAnsi="Arial" w:cs="Arial"/>
            <w:color w:val="0000FF"/>
            <w:sz w:val="24"/>
            <w:szCs w:val="24"/>
            <w:u w:val="single"/>
            <w:lang w:val="en-GB"/>
          </w:rPr>
          <w:t>https://www.statista.com/statistics/267252/key-automobile-markets-of-bmw-group/</w:t>
        </w:r>
      </w:hyperlink>
    </w:p>
    <w:p w14:paraId="39421B69"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Statista, (2026). </w:t>
      </w:r>
      <w:r w:rsidRPr="00E81035">
        <w:rPr>
          <w:rFonts w:ascii="Arial" w:eastAsia="Arial" w:hAnsi="Arial" w:cs="Arial"/>
          <w:i/>
          <w:iCs/>
          <w:color w:val="000000"/>
          <w:sz w:val="24"/>
          <w:szCs w:val="24"/>
          <w:lang w:val="en-GB"/>
        </w:rPr>
        <w:t>Brent crude oil price annually 1976–2025</w:t>
      </w:r>
      <w:r w:rsidRPr="00E81035">
        <w:rPr>
          <w:rFonts w:ascii="Arial" w:eastAsia="Arial" w:hAnsi="Arial" w:cs="Arial"/>
          <w:color w:val="000000"/>
          <w:sz w:val="24"/>
          <w:szCs w:val="24"/>
          <w:lang w:val="en-GB"/>
        </w:rPr>
        <w:t xml:space="preserve">. Available at: </w:t>
      </w:r>
      <w:hyperlink r:id="rId39">
        <w:r w:rsidRPr="00E81035">
          <w:rPr>
            <w:rFonts w:ascii="Arial" w:eastAsia="Arial" w:hAnsi="Arial" w:cs="Arial"/>
            <w:color w:val="0000FF"/>
            <w:sz w:val="24"/>
            <w:szCs w:val="24"/>
            <w:u w:val="single"/>
            <w:lang w:val="en-GB"/>
          </w:rPr>
          <w:t>https://www.statista.com/statistics/262860/uk-brent-crude-oil-price-changes-since-1976/</w:t>
        </w:r>
      </w:hyperlink>
    </w:p>
    <w:p w14:paraId="382252DA"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 xml:space="preserve">Szczygielski, J.J., Charteris, A., Obojska, L. and Brzeszczyński, J., (2025). </w:t>
      </w:r>
      <w:r w:rsidRPr="00E81035">
        <w:rPr>
          <w:rFonts w:ascii="Arial" w:eastAsia="Arial" w:hAnsi="Arial" w:cs="Arial"/>
          <w:i/>
          <w:iCs/>
          <w:color w:val="222222"/>
          <w:sz w:val="24"/>
          <w:szCs w:val="24"/>
          <w:highlight w:val="white"/>
          <w:lang w:val="en-GB"/>
        </w:rPr>
        <w:t xml:space="preserve">Energy in turmoil: Industry resilience to uncertainty during the global energy crisis. </w:t>
      </w:r>
      <w:r w:rsidRPr="00E81035">
        <w:rPr>
          <w:rFonts w:ascii="Arial" w:eastAsia="Arial" w:hAnsi="Arial" w:cs="Arial"/>
          <w:color w:val="222222"/>
          <w:sz w:val="24"/>
          <w:szCs w:val="24"/>
          <w:highlight w:val="white"/>
          <w:lang w:val="en-GB"/>
        </w:rPr>
        <w:t xml:space="preserve">Available at: </w:t>
      </w:r>
      <w:hyperlink r:id="rId40">
        <w:r w:rsidRPr="00E81035">
          <w:rPr>
            <w:rFonts w:ascii="Arial" w:eastAsia="Arial" w:hAnsi="Arial" w:cs="Arial"/>
            <w:color w:val="0000FF"/>
            <w:sz w:val="24"/>
            <w:szCs w:val="24"/>
            <w:highlight w:val="white"/>
            <w:u w:val="single"/>
            <w:lang w:val="en-GB"/>
          </w:rPr>
          <w:t>https://www.sciencedirect.com/science/article/pii/S0306261925000819</w:t>
        </w:r>
      </w:hyperlink>
    </w:p>
    <w:p w14:paraId="17D14885"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222222"/>
          <w:sz w:val="24"/>
          <w:szCs w:val="24"/>
          <w:lang w:val="en-GB"/>
        </w:rPr>
        <w:t xml:space="preserve">Taheri Hosseinkhani, N., (2025). Geopolitical turmoil, supply-chain realignment, and inflation: Commodity shocks, trade fragmentation, and policy responses. </w:t>
      </w:r>
      <w:r w:rsidRPr="00E81035">
        <w:rPr>
          <w:rFonts w:ascii="Arial" w:eastAsia="Arial" w:hAnsi="Arial" w:cs="Arial"/>
          <w:i/>
          <w:iCs/>
          <w:color w:val="222222"/>
          <w:sz w:val="24"/>
          <w:szCs w:val="24"/>
          <w:lang w:val="en-GB"/>
        </w:rPr>
        <w:t>Supply-Chain Realignment, and Inflation: Commodity Shocks, Trade Fragmentation, and Policy Responses (August 28, 2025)</w:t>
      </w:r>
      <w:r w:rsidRPr="00E81035">
        <w:rPr>
          <w:rFonts w:ascii="Arial" w:eastAsia="Arial" w:hAnsi="Arial" w:cs="Arial"/>
          <w:color w:val="222222"/>
          <w:sz w:val="24"/>
          <w:szCs w:val="24"/>
          <w:lang w:val="en-GB"/>
        </w:rPr>
        <w:t>.</w:t>
      </w:r>
    </w:p>
    <w:p w14:paraId="52D7C931"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Tarannum, T. and Zghair, H., (2024). Optimizing the Global Automotive Industry’s Supply Chain Resilience.</w:t>
      </w:r>
    </w:p>
    <w:p w14:paraId="3B4E4374"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highlight w:val="white"/>
          <w:lang w:val="en-GB"/>
        </w:rPr>
      </w:pPr>
      <w:r w:rsidRPr="00E81035">
        <w:rPr>
          <w:rFonts w:ascii="Arial" w:eastAsia="Arial" w:hAnsi="Arial" w:cs="Arial"/>
          <w:color w:val="222222"/>
          <w:sz w:val="24"/>
          <w:szCs w:val="24"/>
          <w:highlight w:val="white"/>
          <w:lang w:val="en-GB"/>
        </w:rPr>
        <w:t>Tausendfreund, A., Schreyer, S., Immig, F., Oberhofer, U., Trebbien, J., Praktiknjo, A., Schäfer, B. and Witthaut, D., (2025). Understanding the european energy crisis through structural causal models. </w:t>
      </w:r>
      <w:r w:rsidRPr="00E81035">
        <w:rPr>
          <w:rFonts w:ascii="Arial" w:eastAsia="Arial" w:hAnsi="Arial" w:cs="Arial"/>
          <w:i/>
          <w:iCs/>
          <w:color w:val="222222"/>
          <w:sz w:val="24"/>
          <w:szCs w:val="24"/>
          <w:highlight w:val="white"/>
          <w:lang w:val="en-GB"/>
        </w:rPr>
        <w:t>arXiv preprint arXiv:2506.00680</w:t>
      </w:r>
      <w:r w:rsidRPr="00E81035">
        <w:rPr>
          <w:rFonts w:ascii="Arial" w:eastAsia="Arial" w:hAnsi="Arial" w:cs="Arial"/>
          <w:color w:val="222222"/>
          <w:sz w:val="24"/>
          <w:szCs w:val="24"/>
          <w:highlight w:val="white"/>
          <w:lang w:val="en-GB"/>
        </w:rPr>
        <w:t>.</w:t>
      </w:r>
    </w:p>
    <w:p w14:paraId="447E8D23" w14:textId="77777777" w:rsidR="00B66645" w:rsidRPr="00E81035" w:rsidRDefault="00DC5D19" w:rsidP="00E81035">
      <w:pPr>
        <w:pStyle w:val="Normal1"/>
        <w:spacing w:after="160" w:line="360" w:lineRule="auto"/>
        <w:jc w:val="both"/>
        <w:rPr>
          <w:rFonts w:ascii="Arial" w:eastAsia="Arial" w:hAnsi="Arial" w:cs="Arial"/>
          <w:color w:val="222222"/>
          <w:sz w:val="24"/>
          <w:szCs w:val="24"/>
          <w:highlight w:val="white"/>
          <w:lang w:val="en-GB"/>
        </w:rPr>
      </w:pPr>
      <w:r w:rsidRPr="00E81035">
        <w:rPr>
          <w:rFonts w:ascii="Arial" w:eastAsia="Arial" w:hAnsi="Arial" w:cs="Arial"/>
          <w:sz w:val="24"/>
          <w:szCs w:val="24"/>
          <w:lang w:val="en-GB"/>
        </w:rPr>
        <w:t xml:space="preserve">Toyota (2026). </w:t>
      </w:r>
      <w:r w:rsidRPr="00E81035">
        <w:rPr>
          <w:rFonts w:ascii="Arial" w:eastAsia="Arial" w:hAnsi="Arial" w:cs="Arial"/>
          <w:i/>
          <w:iCs/>
          <w:sz w:val="24"/>
          <w:szCs w:val="24"/>
          <w:lang w:val="en-GB"/>
        </w:rPr>
        <w:t xml:space="preserve">Global operations. </w:t>
      </w:r>
      <w:r w:rsidRPr="00E81035">
        <w:rPr>
          <w:rFonts w:ascii="Arial" w:eastAsia="Arial" w:hAnsi="Arial" w:cs="Arial"/>
          <w:color w:val="222222"/>
          <w:sz w:val="24"/>
          <w:szCs w:val="24"/>
          <w:highlight w:val="white"/>
          <w:lang w:val="en-GB"/>
        </w:rPr>
        <w:t xml:space="preserve">Available at: </w:t>
      </w:r>
      <w:hyperlink r:id="rId41">
        <w:r w:rsidRPr="00E81035">
          <w:rPr>
            <w:rFonts w:ascii="Arial" w:eastAsia="Arial" w:hAnsi="Arial" w:cs="Arial"/>
            <w:color w:val="1155CC"/>
            <w:sz w:val="24"/>
            <w:szCs w:val="24"/>
            <w:u w:val="single"/>
            <w:lang w:val="en-GB"/>
          </w:rPr>
          <w:t>https://global.toyota/en/company/profile/facilities/manufacturing-worldwide/japan.html</w:t>
        </w:r>
      </w:hyperlink>
    </w:p>
    <w:p w14:paraId="45F942F1" w14:textId="77777777" w:rsidR="00B66645" w:rsidRPr="00E81035" w:rsidRDefault="00DC5D19" w:rsidP="00E81035">
      <w:pPr>
        <w:pStyle w:val="Normal1"/>
        <w:pBdr>
          <w:top w:val="nil"/>
          <w:left w:val="nil"/>
          <w:bottom w:val="nil"/>
          <w:right w:val="nil"/>
          <w:between w:val="nil"/>
        </w:pBdr>
        <w:spacing w:after="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U.S. Energy Information Administration, (EIA) (2026). </w:t>
      </w:r>
      <w:r w:rsidRPr="00E81035">
        <w:rPr>
          <w:rFonts w:ascii="Arial" w:eastAsia="Arial" w:hAnsi="Arial" w:cs="Arial"/>
          <w:i/>
          <w:iCs/>
          <w:color w:val="000000"/>
          <w:sz w:val="24"/>
          <w:szCs w:val="24"/>
          <w:lang w:val="en-GB"/>
        </w:rPr>
        <w:t>Europe Brent Spot Price FOB (Dollars per Barrel)</w:t>
      </w:r>
      <w:r w:rsidRPr="00E81035">
        <w:rPr>
          <w:rFonts w:ascii="Arial" w:eastAsia="Arial" w:hAnsi="Arial" w:cs="Arial"/>
          <w:color w:val="000000"/>
          <w:sz w:val="24"/>
          <w:szCs w:val="24"/>
          <w:lang w:val="en-GB"/>
        </w:rPr>
        <w:t>. Available at:</w:t>
      </w:r>
      <w:hyperlink r:id="rId42">
        <w:r w:rsidRPr="00E81035">
          <w:rPr>
            <w:rFonts w:ascii="Arial" w:eastAsia="Arial" w:hAnsi="Arial" w:cs="Arial"/>
            <w:color w:val="1155CC"/>
            <w:sz w:val="24"/>
            <w:szCs w:val="24"/>
            <w:u w:val="single"/>
            <w:lang w:val="en-GB"/>
          </w:rPr>
          <w:t>https://www.eia.gov/dnav/pet/hist/LeafHandler.ashx?n=PET&amp;s=RBRTE&amp;f=M</w:t>
        </w:r>
      </w:hyperlink>
    </w:p>
    <w:p w14:paraId="0689FF7B"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Unctad, (2025). </w:t>
      </w:r>
      <w:r w:rsidRPr="00E81035">
        <w:rPr>
          <w:rFonts w:ascii="Arial" w:eastAsia="Arial" w:hAnsi="Arial" w:cs="Arial"/>
          <w:i/>
          <w:iCs/>
          <w:color w:val="000000"/>
          <w:sz w:val="24"/>
          <w:szCs w:val="24"/>
          <w:lang w:val="en-GB"/>
        </w:rPr>
        <w:t>Stormy seas for global shipping: UNCTAD warns of uncertainty, volatility and rising costs</w:t>
      </w:r>
      <w:r w:rsidRPr="00E81035">
        <w:rPr>
          <w:rFonts w:ascii="Arial" w:eastAsia="Arial" w:hAnsi="Arial" w:cs="Arial"/>
          <w:color w:val="000000"/>
          <w:sz w:val="24"/>
          <w:szCs w:val="24"/>
          <w:lang w:val="en-GB"/>
        </w:rPr>
        <w:t xml:space="preserve">. Available at: </w:t>
      </w:r>
      <w:hyperlink r:id="rId43">
        <w:r w:rsidRPr="00E81035">
          <w:rPr>
            <w:rFonts w:ascii="Arial" w:eastAsia="Arial" w:hAnsi="Arial" w:cs="Arial"/>
            <w:color w:val="0000FF"/>
            <w:sz w:val="24"/>
            <w:szCs w:val="24"/>
            <w:u w:val="single"/>
            <w:lang w:val="en-GB"/>
          </w:rPr>
          <w:t>https://unctad.org/news/stormy-seas-global-shipping-unctad-warns-uncertainty-volatility-and-rising-costs</w:t>
        </w:r>
      </w:hyperlink>
    </w:p>
    <w:p w14:paraId="771AC2AF"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unctadorg, (2024). </w:t>
      </w:r>
      <w:r w:rsidRPr="00E81035">
        <w:rPr>
          <w:rFonts w:ascii="Arial" w:eastAsia="Arial" w:hAnsi="Arial" w:cs="Arial"/>
          <w:i/>
          <w:iCs/>
          <w:color w:val="000000"/>
          <w:sz w:val="24"/>
          <w:szCs w:val="24"/>
          <w:lang w:val="en-GB"/>
        </w:rPr>
        <w:t>IMPACT TO GLOBAL TRADE OF DISRUPTION OF SHIPPING ROUTES IN THE RED SEA, BLACK SEA AND PANAMA CANAL.</w:t>
      </w:r>
      <w:r w:rsidRPr="00E81035">
        <w:rPr>
          <w:rFonts w:ascii="Arial" w:eastAsia="Arial" w:hAnsi="Arial" w:cs="Arial"/>
          <w:color w:val="000000"/>
          <w:sz w:val="24"/>
          <w:szCs w:val="24"/>
          <w:lang w:val="en-GB"/>
        </w:rPr>
        <w:t xml:space="preserve"> Available at: </w:t>
      </w:r>
      <w:hyperlink r:id="rId44">
        <w:r w:rsidRPr="00E81035">
          <w:rPr>
            <w:rFonts w:ascii="Arial" w:eastAsia="Arial" w:hAnsi="Arial" w:cs="Arial"/>
            <w:color w:val="0000FF"/>
            <w:sz w:val="24"/>
            <w:szCs w:val="24"/>
            <w:u w:val="single"/>
            <w:lang w:val="en-GB"/>
          </w:rPr>
          <w:t>https://unctad.org/publication/navigating-troubled-waters-impact-global-trade-disruption-shipping-routes-red-sea-black</w:t>
        </w:r>
      </w:hyperlink>
    </w:p>
    <w:p w14:paraId="58ABABD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Unctadorg, (2024). </w:t>
      </w:r>
      <w:r w:rsidRPr="00E81035">
        <w:rPr>
          <w:rFonts w:ascii="Arial" w:eastAsia="Arial" w:hAnsi="Arial" w:cs="Arial"/>
          <w:i/>
          <w:iCs/>
          <w:color w:val="000000"/>
          <w:sz w:val="24"/>
          <w:szCs w:val="24"/>
          <w:lang w:val="en-GB"/>
        </w:rPr>
        <w:t>Shifting map of car production reflects changing patterns in trade and investment</w:t>
      </w:r>
      <w:r w:rsidRPr="00E81035">
        <w:rPr>
          <w:rFonts w:ascii="Arial" w:eastAsia="Arial" w:hAnsi="Arial" w:cs="Arial"/>
          <w:color w:val="000000"/>
          <w:sz w:val="24"/>
          <w:szCs w:val="24"/>
          <w:lang w:val="en-GB"/>
        </w:rPr>
        <w:t xml:space="preserve">. Available at: </w:t>
      </w:r>
      <w:hyperlink r:id="rId45">
        <w:r w:rsidRPr="00E81035">
          <w:rPr>
            <w:rFonts w:ascii="Arial" w:eastAsia="Arial" w:hAnsi="Arial" w:cs="Arial"/>
            <w:color w:val="0000FF"/>
            <w:sz w:val="24"/>
            <w:szCs w:val="24"/>
            <w:u w:val="single"/>
            <w:lang w:val="en-GB"/>
          </w:rPr>
          <w:t>https://unctad.org/news/shifting-map-car-production-reflects-changing-patterns-trade-and-investment</w:t>
        </w:r>
      </w:hyperlink>
    </w:p>
    <w:p w14:paraId="4CEBF8BF" w14:textId="77777777" w:rsidR="00B66645" w:rsidRPr="00E81035" w:rsidRDefault="00DC5D19" w:rsidP="00E81035">
      <w:pPr>
        <w:pStyle w:val="Normal1"/>
        <w:pBdr>
          <w:top w:val="nil"/>
          <w:left w:val="nil"/>
          <w:bottom w:val="nil"/>
          <w:right w:val="nil"/>
          <w:between w:val="nil"/>
        </w:pBdr>
        <w:spacing w:before="240" w:after="24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United Nations Conference on Trade and Development (UNCTAD), (2026). </w:t>
      </w:r>
      <w:r w:rsidRPr="00E81035">
        <w:rPr>
          <w:rFonts w:ascii="Arial" w:eastAsia="Arial" w:hAnsi="Arial" w:cs="Arial"/>
          <w:i/>
          <w:iCs/>
          <w:color w:val="000000"/>
          <w:sz w:val="24"/>
          <w:szCs w:val="24"/>
          <w:lang w:val="en-GB"/>
        </w:rPr>
        <w:t>Data, statistics and trends</w:t>
      </w:r>
      <w:r w:rsidRPr="00E81035">
        <w:rPr>
          <w:rFonts w:ascii="Arial" w:eastAsia="Arial" w:hAnsi="Arial" w:cs="Arial"/>
          <w:color w:val="000000"/>
          <w:sz w:val="24"/>
          <w:szCs w:val="24"/>
          <w:lang w:val="en-GB"/>
        </w:rPr>
        <w:t xml:space="preserve">. Available at: </w:t>
      </w:r>
      <w:hyperlink r:id="rId46">
        <w:r w:rsidRPr="00E81035">
          <w:rPr>
            <w:rFonts w:ascii="Arial" w:eastAsia="Arial" w:hAnsi="Arial" w:cs="Arial"/>
            <w:color w:val="0000FF"/>
            <w:sz w:val="24"/>
            <w:szCs w:val="24"/>
            <w:u w:val="single"/>
            <w:lang w:val="en-GB"/>
          </w:rPr>
          <w:t>https://unctad.org/topic/trade-analysis/data-statistics-and-trends</w:t>
        </w:r>
      </w:hyperlink>
    </w:p>
    <w:p w14:paraId="13B2A69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Wengerek, S. T. and Uhde, A., (2022). </w:t>
      </w:r>
      <w:r w:rsidRPr="00E81035">
        <w:rPr>
          <w:rFonts w:ascii="Arial" w:eastAsia="Arial" w:hAnsi="Arial" w:cs="Arial"/>
          <w:i/>
          <w:iCs/>
          <w:color w:val="000000"/>
          <w:sz w:val="24"/>
          <w:szCs w:val="24"/>
          <w:lang w:val="en-GB"/>
        </w:rPr>
        <w:t>Share price reactions to tariff imposition announcements in the Trump era – An event study of the trade conflict.</w:t>
      </w:r>
      <w:r w:rsidRPr="00E81035">
        <w:rPr>
          <w:rFonts w:ascii="Arial" w:eastAsia="Arial" w:hAnsi="Arial" w:cs="Arial"/>
          <w:color w:val="000000"/>
          <w:sz w:val="24"/>
          <w:szCs w:val="24"/>
          <w:lang w:val="en-GB"/>
        </w:rPr>
        <w:t xml:space="preserve"> Available at: </w:t>
      </w:r>
      <w:hyperlink r:id="rId47">
        <w:r w:rsidRPr="00E81035">
          <w:rPr>
            <w:rFonts w:ascii="Arial" w:eastAsia="Arial" w:hAnsi="Arial" w:cs="Arial"/>
            <w:color w:val="0000FF"/>
            <w:sz w:val="24"/>
            <w:szCs w:val="24"/>
            <w:u w:val="single"/>
            <w:lang w:val="en-GB"/>
          </w:rPr>
          <w:t>https://en.wiwi.uni-paderborn.de/fileadmin-wiwi/cetar/TAF_Working_Paper_Series/TAF_WP_068_WengerekUhde2022.pdf</w:t>
        </w:r>
      </w:hyperlink>
    </w:p>
    <w:p w14:paraId="47AD6AE2" w14:textId="77777777" w:rsidR="00B66645" w:rsidRPr="00E81035" w:rsidRDefault="00DC5D19" w:rsidP="00E81035">
      <w:pPr>
        <w:pStyle w:val="Normal1"/>
        <w:pBdr>
          <w:top w:val="nil"/>
          <w:left w:val="nil"/>
          <w:bottom w:val="nil"/>
          <w:right w:val="nil"/>
          <w:between w:val="nil"/>
        </w:pBdr>
        <w:spacing w:before="240" w:after="24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World Bank, (2026a). </w:t>
      </w:r>
      <w:r w:rsidRPr="00E81035">
        <w:rPr>
          <w:rFonts w:ascii="Arial" w:eastAsia="Arial" w:hAnsi="Arial" w:cs="Arial"/>
          <w:i/>
          <w:iCs/>
          <w:color w:val="000000"/>
          <w:sz w:val="24"/>
          <w:szCs w:val="24"/>
          <w:lang w:val="en-GB"/>
        </w:rPr>
        <w:t>World Integrated Trade Solution (WITS)</w:t>
      </w:r>
      <w:r w:rsidRPr="00E81035">
        <w:rPr>
          <w:rFonts w:ascii="Arial" w:eastAsia="Arial" w:hAnsi="Arial" w:cs="Arial"/>
          <w:color w:val="000000"/>
          <w:sz w:val="24"/>
          <w:szCs w:val="24"/>
          <w:lang w:val="en-GB"/>
        </w:rPr>
        <w:t>. Available at:</w:t>
      </w:r>
      <w:hyperlink r:id="rId48">
        <w:r w:rsidRPr="00E81035">
          <w:rPr>
            <w:rFonts w:ascii="Arial" w:eastAsia="Arial" w:hAnsi="Arial" w:cs="Arial"/>
            <w:color w:val="1155CC"/>
            <w:sz w:val="24"/>
            <w:szCs w:val="24"/>
            <w:u w:val="single"/>
            <w:lang w:val="en-GB"/>
          </w:rPr>
          <w:t>https://wits.worldbank.org/</w:t>
        </w:r>
      </w:hyperlink>
    </w:p>
    <w:p w14:paraId="62EA4840" w14:textId="77777777" w:rsidR="00B66645" w:rsidRPr="00E81035" w:rsidRDefault="00DC5D19" w:rsidP="00E81035">
      <w:pPr>
        <w:pStyle w:val="Normal1"/>
        <w:pBdr>
          <w:top w:val="nil"/>
          <w:left w:val="nil"/>
          <w:bottom w:val="nil"/>
          <w:right w:val="nil"/>
          <w:between w:val="nil"/>
        </w:pBdr>
        <w:spacing w:before="240" w:after="240" w:line="360" w:lineRule="auto"/>
        <w:jc w:val="both"/>
        <w:rPr>
          <w:rFonts w:ascii="Arial" w:eastAsia="Arial" w:hAnsi="Arial" w:cs="Arial"/>
          <w:color w:val="000000"/>
          <w:sz w:val="24"/>
          <w:szCs w:val="24"/>
          <w:lang w:val="en-GB"/>
        </w:rPr>
      </w:pPr>
      <w:r w:rsidRPr="00E81035">
        <w:rPr>
          <w:rFonts w:ascii="Arial" w:eastAsia="Arial" w:hAnsi="Arial" w:cs="Arial"/>
          <w:color w:val="000000"/>
          <w:sz w:val="24"/>
          <w:szCs w:val="24"/>
          <w:lang w:val="en-GB"/>
        </w:rPr>
        <w:t xml:space="preserve">World Bank, (2026b). </w:t>
      </w:r>
      <w:r w:rsidRPr="00E81035">
        <w:rPr>
          <w:rFonts w:ascii="Arial" w:eastAsia="Arial" w:hAnsi="Arial" w:cs="Arial"/>
          <w:i/>
          <w:iCs/>
          <w:color w:val="000000"/>
          <w:sz w:val="24"/>
          <w:szCs w:val="24"/>
          <w:lang w:val="en-GB"/>
        </w:rPr>
        <w:t>About World Integrated Trade Solution (WITS)</w:t>
      </w:r>
      <w:r w:rsidRPr="00E81035">
        <w:rPr>
          <w:rFonts w:ascii="Arial" w:eastAsia="Arial" w:hAnsi="Arial" w:cs="Arial"/>
          <w:color w:val="000000"/>
          <w:sz w:val="24"/>
          <w:szCs w:val="24"/>
          <w:lang w:val="en-GB"/>
        </w:rPr>
        <w:t>. Available at:</w:t>
      </w:r>
      <w:hyperlink r:id="rId49">
        <w:r w:rsidRPr="00E81035">
          <w:rPr>
            <w:rFonts w:ascii="Arial" w:eastAsia="Arial" w:hAnsi="Arial" w:cs="Arial"/>
            <w:color w:val="1155CC"/>
            <w:sz w:val="24"/>
            <w:szCs w:val="24"/>
            <w:u w:val="single"/>
            <w:lang w:val="en-GB"/>
          </w:rPr>
          <w:t>https://wits.worldbank.org/about_wits.html</w:t>
        </w:r>
      </w:hyperlink>
    </w:p>
    <w:p w14:paraId="50E2AB85" w14:textId="77777777" w:rsidR="00B66645" w:rsidRPr="00E81035" w:rsidRDefault="00DC5D19" w:rsidP="00E81035">
      <w:pPr>
        <w:pStyle w:val="Normal1"/>
        <w:pBdr>
          <w:top w:val="nil"/>
          <w:left w:val="nil"/>
          <w:bottom w:val="nil"/>
          <w:right w:val="nil"/>
          <w:between w:val="nil"/>
        </w:pBdr>
        <w:spacing w:line="360" w:lineRule="auto"/>
        <w:jc w:val="both"/>
        <w:rPr>
          <w:rFonts w:ascii="Arial" w:eastAsia="Arial" w:hAnsi="Arial" w:cs="Arial"/>
          <w:color w:val="222222"/>
          <w:sz w:val="24"/>
          <w:szCs w:val="24"/>
          <w:lang w:val="en-GB"/>
        </w:rPr>
      </w:pPr>
      <w:r w:rsidRPr="00E81035">
        <w:rPr>
          <w:rFonts w:ascii="Arial" w:eastAsia="Arial" w:hAnsi="Arial" w:cs="Arial"/>
          <w:color w:val="222222"/>
          <w:sz w:val="24"/>
          <w:szCs w:val="24"/>
          <w:lang w:val="en-GB"/>
        </w:rPr>
        <w:t xml:space="preserve">Yeung, G., (2024). Competitive dynamics of lead firms and their systems suppliers in the automotive industry. </w:t>
      </w:r>
      <w:r w:rsidRPr="00E81035">
        <w:rPr>
          <w:rFonts w:ascii="Arial" w:eastAsia="Arial" w:hAnsi="Arial" w:cs="Arial"/>
          <w:i/>
          <w:iCs/>
          <w:color w:val="222222"/>
          <w:sz w:val="24"/>
          <w:szCs w:val="24"/>
          <w:lang w:val="en-GB"/>
        </w:rPr>
        <w:t>Environment and Planning A: Economy and Space</w:t>
      </w:r>
      <w:r w:rsidRPr="00E81035">
        <w:rPr>
          <w:rFonts w:ascii="Arial" w:eastAsia="Arial" w:hAnsi="Arial" w:cs="Arial"/>
          <w:color w:val="222222"/>
          <w:sz w:val="24"/>
          <w:szCs w:val="24"/>
          <w:lang w:val="en-GB"/>
        </w:rPr>
        <w:t xml:space="preserve">, </w:t>
      </w:r>
      <w:r w:rsidRPr="00E81035">
        <w:rPr>
          <w:rFonts w:ascii="Arial" w:eastAsia="Arial" w:hAnsi="Arial" w:cs="Arial"/>
          <w:i/>
          <w:iCs/>
          <w:color w:val="222222"/>
          <w:sz w:val="24"/>
          <w:szCs w:val="24"/>
          <w:lang w:val="en-GB"/>
        </w:rPr>
        <w:t>56</w:t>
      </w:r>
      <w:r w:rsidRPr="00E81035">
        <w:rPr>
          <w:rFonts w:ascii="Arial" w:eastAsia="Arial" w:hAnsi="Arial" w:cs="Arial"/>
          <w:color w:val="222222"/>
          <w:sz w:val="24"/>
          <w:szCs w:val="24"/>
          <w:lang w:val="en-GB"/>
        </w:rPr>
        <w:t>(2), pp.454-475.</w:t>
      </w:r>
    </w:p>
    <w:p w14:paraId="22DAF937" w14:textId="77777777" w:rsidR="00B66645" w:rsidRPr="00E81035" w:rsidRDefault="00DC5D19" w:rsidP="00E81035">
      <w:pPr>
        <w:pStyle w:val="Normal1"/>
        <w:spacing w:line="360" w:lineRule="auto"/>
        <w:rPr>
          <w:rFonts w:ascii="Arial" w:eastAsia="Arial" w:hAnsi="Arial" w:cs="Arial"/>
          <w:color w:val="222222"/>
          <w:sz w:val="24"/>
          <w:szCs w:val="24"/>
          <w:lang w:val="en-GB"/>
        </w:rPr>
      </w:pPr>
      <w:r w:rsidRPr="00E81035">
        <w:rPr>
          <w:rFonts w:ascii="Arial" w:hAnsi="Arial" w:cs="Arial"/>
          <w:lang w:val="en-GB"/>
        </w:rPr>
        <w:br w:type="page"/>
      </w:r>
    </w:p>
    <w:p w14:paraId="45977C09" w14:textId="77777777" w:rsidR="00B66645" w:rsidRPr="00E81035" w:rsidRDefault="00DC5D19" w:rsidP="00E81035">
      <w:pPr>
        <w:pStyle w:val="Heading1"/>
        <w:rPr>
          <w:rFonts w:ascii="Arial" w:eastAsia="Arial" w:hAnsi="Arial" w:cs="Arial"/>
          <w:lang w:val="en-GB"/>
        </w:rPr>
      </w:pPr>
      <w:bookmarkStart w:id="92" w:name="_Toc241069124"/>
      <w:r w:rsidRPr="00E81035">
        <w:rPr>
          <w:rFonts w:ascii="Arial" w:eastAsia="Arial" w:hAnsi="Arial" w:cs="Arial"/>
          <w:lang w:val="en-GB"/>
        </w:rPr>
        <w:t>Appendices</w:t>
      </w:r>
      <w:bookmarkEnd w:id="92"/>
    </w:p>
    <w:p w14:paraId="5F7E42EE" w14:textId="77777777" w:rsidR="00B66645" w:rsidRPr="00E81035" w:rsidRDefault="00DC5D19" w:rsidP="00E81035">
      <w:pPr>
        <w:pStyle w:val="Heading2"/>
        <w:rPr>
          <w:lang w:val="en-GB"/>
        </w:rPr>
      </w:pPr>
      <w:bookmarkStart w:id="93" w:name="_Toc241069125"/>
      <w:r w:rsidRPr="00E81035">
        <w:rPr>
          <w:lang w:val="en-GB"/>
        </w:rPr>
        <w:t>Appendix 1: Research ethics form</w:t>
      </w:r>
      <w:bookmarkEnd w:id="93"/>
    </w:p>
    <w:p w14:paraId="09DA8040" w14:textId="77777777" w:rsidR="00B66645" w:rsidRPr="00E81035" w:rsidRDefault="00DC5D19" w:rsidP="00E81035">
      <w:pPr>
        <w:pStyle w:val="Normal1"/>
        <w:tabs>
          <w:tab w:val="left" w:pos="5103"/>
        </w:tabs>
        <w:spacing w:line="360" w:lineRule="auto"/>
        <w:jc w:val="center"/>
        <w:rPr>
          <w:rFonts w:ascii="Arial" w:eastAsia="Arial" w:hAnsi="Arial" w:cs="Arial"/>
          <w:b/>
          <w:bCs/>
          <w:sz w:val="24"/>
          <w:szCs w:val="24"/>
          <w:lang w:val="en-GB"/>
        </w:rPr>
      </w:pPr>
      <w:r w:rsidRPr="00E81035">
        <w:rPr>
          <w:rFonts w:ascii="Arial" w:eastAsia="Arial" w:hAnsi="Arial" w:cs="Arial"/>
          <w:b/>
          <w:bCs/>
          <w:sz w:val="24"/>
          <w:szCs w:val="24"/>
          <w:lang w:val="en-GB"/>
        </w:rPr>
        <w:t>APPLICATION FOR ETHICAL APPROVAL</w:t>
      </w:r>
    </w:p>
    <w:p w14:paraId="1E76DE49" w14:textId="77777777" w:rsidR="00B66645" w:rsidRPr="00E81035" w:rsidRDefault="00DC5D19" w:rsidP="00E81035">
      <w:pPr>
        <w:pStyle w:val="Normal1"/>
        <w:tabs>
          <w:tab w:val="left" w:pos="5103"/>
        </w:tabs>
        <w:spacing w:line="360" w:lineRule="auto"/>
        <w:ind w:right="282"/>
        <w:jc w:val="both"/>
        <w:rPr>
          <w:rFonts w:ascii="Arial" w:eastAsia="Arial" w:hAnsi="Arial" w:cs="Arial"/>
          <w:b/>
          <w:bCs/>
          <w:lang w:val="en-GB"/>
        </w:rPr>
      </w:pPr>
      <w:r w:rsidRPr="00E81035">
        <w:rPr>
          <w:rFonts w:ascii="Arial" w:eastAsia="Arial" w:hAnsi="Arial" w:cs="Arial"/>
          <w:b/>
          <w:bCs/>
          <w:lang w:val="en-GB"/>
        </w:rPr>
        <w:t xml:space="preserve">In order for research to result in benefit and minimise risk of harm, it must be conducted ethically. </w:t>
      </w:r>
    </w:p>
    <w:p w14:paraId="513A517D" w14:textId="77777777" w:rsidR="00B66645" w:rsidRPr="00E81035" w:rsidRDefault="00DC5D19" w:rsidP="00E81035">
      <w:pPr>
        <w:pStyle w:val="Normal1"/>
        <w:tabs>
          <w:tab w:val="left" w:pos="5103"/>
        </w:tabs>
        <w:spacing w:line="360" w:lineRule="auto"/>
        <w:ind w:right="282"/>
        <w:jc w:val="both"/>
        <w:rPr>
          <w:rFonts w:ascii="Arial" w:eastAsia="Arial" w:hAnsi="Arial" w:cs="Arial"/>
          <w:lang w:val="en-GB"/>
        </w:rPr>
      </w:pPr>
      <w:r w:rsidRPr="00E81035">
        <w:rPr>
          <w:rFonts w:ascii="Arial" w:eastAsia="Arial" w:hAnsi="Arial" w:cs="Arial"/>
          <w:lang w:val="en-GB"/>
        </w:rPr>
        <w:t xml:space="preserve">The University follows the OECD Frascati manual definition of </w:t>
      </w:r>
      <w:r w:rsidRPr="00E81035">
        <w:rPr>
          <w:rFonts w:ascii="Arial" w:eastAsia="Arial" w:hAnsi="Arial" w:cs="Arial"/>
          <w:b/>
          <w:bCs/>
          <w:lang w:val="en-GB"/>
        </w:rPr>
        <w:t>research activity</w:t>
      </w:r>
      <w:r w:rsidRPr="00E81035">
        <w:rPr>
          <w:rFonts w:ascii="Arial" w:eastAsia="Arial" w:hAnsi="Arial" w:cs="Arial"/>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550060" w14:textId="77777777" w:rsidR="00B66645" w:rsidRPr="00E81035" w:rsidRDefault="00DC5D19" w:rsidP="00E81035">
      <w:pPr>
        <w:pStyle w:val="Normal1"/>
        <w:tabs>
          <w:tab w:val="left" w:pos="5103"/>
        </w:tabs>
        <w:spacing w:line="360" w:lineRule="auto"/>
        <w:ind w:right="282"/>
        <w:jc w:val="both"/>
        <w:rPr>
          <w:rFonts w:ascii="Arial" w:eastAsia="Arial" w:hAnsi="Arial" w:cs="Arial"/>
          <w:lang w:val="en-GB"/>
        </w:rPr>
      </w:pPr>
      <w:r w:rsidRPr="00E81035">
        <w:rPr>
          <w:rFonts w:ascii="Arial" w:eastAsia="Arial" w:hAnsi="Arial" w:cs="Arial"/>
          <w:lang w:val="en-GB"/>
        </w:rPr>
        <w:t>The individual undertaking the research activity is known as the “principal researcher”.</w:t>
      </w:r>
    </w:p>
    <w:p w14:paraId="68FC4627"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b/>
          <w:bCs/>
          <w:lang w:val="en-GB"/>
        </w:rPr>
        <w:t>This form</w:t>
      </w:r>
      <w:r w:rsidRPr="00E81035">
        <w:rPr>
          <w:rFonts w:ascii="Arial" w:eastAsia="Arial" w:hAnsi="Arial" w:cs="Arial"/>
          <w:lang w:val="en-GB"/>
        </w:rPr>
        <w:t xml:space="preserve"> </w:t>
      </w:r>
      <w:r w:rsidRPr="00E81035">
        <w:rPr>
          <w:rFonts w:ascii="Arial" w:eastAsia="Arial" w:hAnsi="Arial" w:cs="Arial"/>
          <w:b/>
          <w:bCs/>
          <w:lang w:val="en-GB"/>
        </w:rPr>
        <w:t>must be completed and approved prior to undertaking any research activity.</w:t>
      </w:r>
      <w:r w:rsidRPr="00E81035">
        <w:rPr>
          <w:rFonts w:ascii="Arial" w:eastAsia="Arial" w:hAnsi="Arial" w:cs="Arial"/>
          <w:lang w:val="en-GB"/>
        </w:rPr>
        <w:t xml:space="preserve"> </w:t>
      </w:r>
    </w:p>
    <w:p w14:paraId="311C39DC" w14:textId="77777777" w:rsidR="00B66645" w:rsidRPr="00E81035" w:rsidRDefault="00DC5D19" w:rsidP="00E81035">
      <w:pPr>
        <w:pStyle w:val="Normal1"/>
        <w:spacing w:after="240" w:line="360" w:lineRule="auto"/>
        <w:jc w:val="both"/>
        <w:rPr>
          <w:rFonts w:ascii="Arial" w:eastAsia="Arial" w:hAnsi="Arial" w:cs="Arial"/>
          <w:b/>
          <w:bCs/>
          <w:lang w:val="en-GB"/>
        </w:rPr>
      </w:pPr>
      <w:r w:rsidRPr="00E81035">
        <w:rPr>
          <w:rFonts w:ascii="Arial" w:eastAsia="Arial" w:hAnsi="Arial" w:cs="Arial"/>
          <w:b/>
          <w:bCs/>
          <w:lang w:val="en-GB"/>
        </w:rPr>
        <w:t>SECTION A: About You (Principal Researcher)</w:t>
      </w:r>
    </w:p>
    <w:tbl>
      <w:tblPr>
        <w:tblStyle w:val="afe"/>
        <w:tblW w:w="9321"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30"/>
        <w:gridCol w:w="3085"/>
        <w:gridCol w:w="5706"/>
      </w:tblGrid>
      <w:tr w:rsidR="00B66645" w:rsidRPr="00E81035" w14:paraId="292D7CA3" w14:textId="77777777">
        <w:trPr>
          <w:cantSplit/>
          <w:trHeight w:val="425"/>
          <w:tblHeader/>
        </w:trPr>
        <w:tc>
          <w:tcPr>
            <w:tcW w:w="530" w:type="dxa"/>
            <w:shd w:val="clear" w:color="auto" w:fill="F2F2F2"/>
            <w:vAlign w:val="center"/>
          </w:tcPr>
          <w:p w14:paraId="22E471C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1</w:t>
            </w:r>
          </w:p>
        </w:tc>
        <w:tc>
          <w:tcPr>
            <w:tcW w:w="3085" w:type="dxa"/>
            <w:shd w:val="clear" w:color="auto" w:fill="F2F2F2"/>
            <w:vAlign w:val="center"/>
          </w:tcPr>
          <w:p w14:paraId="30EDDCB9"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Full Name:</w:t>
            </w:r>
          </w:p>
        </w:tc>
        <w:tc>
          <w:tcPr>
            <w:tcW w:w="5706" w:type="dxa"/>
            <w:vAlign w:val="center"/>
          </w:tcPr>
          <w:p w14:paraId="3039819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Maulik shaileshbhai Poshiya</w:t>
            </w:r>
          </w:p>
        </w:tc>
      </w:tr>
      <w:tr w:rsidR="00B66645" w:rsidRPr="00E81035" w14:paraId="3FA045EF" w14:textId="77777777">
        <w:trPr>
          <w:cantSplit/>
          <w:trHeight w:val="329"/>
          <w:tblHeader/>
        </w:trPr>
        <w:tc>
          <w:tcPr>
            <w:tcW w:w="530" w:type="dxa"/>
            <w:shd w:val="clear" w:color="auto" w:fill="F2F2F2"/>
            <w:vAlign w:val="center"/>
          </w:tcPr>
          <w:p w14:paraId="51133994" w14:textId="77777777" w:rsidR="00B66645" w:rsidRPr="00E81035" w:rsidRDefault="00DC5D19" w:rsidP="00E81035">
            <w:pPr>
              <w:pStyle w:val="Normal1"/>
              <w:spacing w:line="360" w:lineRule="auto"/>
              <w:rPr>
                <w:rFonts w:ascii="Arial" w:eastAsia="Arial" w:hAnsi="Arial" w:cs="Arial"/>
                <w:lang w:val="en-GB"/>
              </w:rPr>
            </w:pPr>
            <w:bookmarkStart w:id="94" w:name="_heading=h.y4w5dqcntbm9" w:colFirst="0" w:colLast="0"/>
            <w:bookmarkEnd w:id="94"/>
            <w:r w:rsidRPr="00E81035">
              <w:rPr>
                <w:rFonts w:ascii="Arial" w:eastAsia="Arial" w:hAnsi="Arial" w:cs="Arial"/>
                <w:lang w:val="en-GB"/>
              </w:rPr>
              <w:t>2</w:t>
            </w:r>
          </w:p>
        </w:tc>
        <w:tc>
          <w:tcPr>
            <w:tcW w:w="3085" w:type="dxa"/>
            <w:shd w:val="clear" w:color="auto" w:fill="F2F2F2"/>
            <w:vAlign w:val="center"/>
          </w:tcPr>
          <w:p w14:paraId="6994BDBA"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Student Number:</w:t>
            </w:r>
          </w:p>
        </w:tc>
        <w:tc>
          <w:tcPr>
            <w:tcW w:w="5706" w:type="dxa"/>
            <w:vAlign w:val="center"/>
          </w:tcPr>
          <w:p w14:paraId="0A3F760B"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2511036</w:t>
            </w:r>
          </w:p>
        </w:tc>
      </w:tr>
      <w:tr w:rsidR="00B66645" w:rsidRPr="00E81035" w14:paraId="0B55BCB5" w14:textId="77777777">
        <w:trPr>
          <w:cantSplit/>
          <w:trHeight w:val="496"/>
          <w:tblHeader/>
        </w:trPr>
        <w:tc>
          <w:tcPr>
            <w:tcW w:w="530" w:type="dxa"/>
            <w:shd w:val="clear" w:color="auto" w:fill="F2F2F2"/>
            <w:vAlign w:val="center"/>
          </w:tcPr>
          <w:p w14:paraId="02A7B5AC"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3</w:t>
            </w:r>
          </w:p>
        </w:tc>
        <w:tc>
          <w:tcPr>
            <w:tcW w:w="3085" w:type="dxa"/>
            <w:shd w:val="clear" w:color="auto" w:fill="F2F2F2"/>
            <w:vAlign w:val="center"/>
          </w:tcPr>
          <w:p w14:paraId="76F144C6"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Email address:</w:t>
            </w:r>
          </w:p>
        </w:tc>
        <w:tc>
          <w:tcPr>
            <w:tcW w:w="5706" w:type="dxa"/>
            <w:vAlign w:val="center"/>
          </w:tcPr>
          <w:p w14:paraId="20E8501A"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2511036@student.uwtsd.ac.uk</w:t>
            </w:r>
          </w:p>
        </w:tc>
      </w:tr>
      <w:tr w:rsidR="00B66645" w:rsidRPr="00E81035" w14:paraId="619B24A7" w14:textId="77777777">
        <w:trPr>
          <w:cantSplit/>
          <w:trHeight w:val="531"/>
          <w:tblHeader/>
        </w:trPr>
        <w:tc>
          <w:tcPr>
            <w:tcW w:w="530" w:type="dxa"/>
            <w:shd w:val="clear" w:color="auto" w:fill="F2F2F2"/>
            <w:vAlign w:val="center"/>
          </w:tcPr>
          <w:p w14:paraId="73351543"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4</w:t>
            </w:r>
          </w:p>
        </w:tc>
        <w:tc>
          <w:tcPr>
            <w:tcW w:w="3085" w:type="dxa"/>
            <w:shd w:val="clear" w:color="auto" w:fill="F2F2F2"/>
            <w:vAlign w:val="center"/>
          </w:tcPr>
          <w:p w14:paraId="567D9D4E"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Programme of Study:</w:t>
            </w:r>
          </w:p>
        </w:tc>
        <w:tc>
          <w:tcPr>
            <w:tcW w:w="5706" w:type="dxa"/>
            <w:vAlign w:val="center"/>
          </w:tcPr>
          <w:p w14:paraId="2C089DD1"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M.B.A.</w:t>
            </w:r>
          </w:p>
        </w:tc>
      </w:tr>
      <w:tr w:rsidR="00B66645" w:rsidRPr="00E81035" w14:paraId="0BB05E62" w14:textId="77777777">
        <w:trPr>
          <w:cantSplit/>
          <w:trHeight w:val="539"/>
          <w:tblHeader/>
        </w:trPr>
        <w:tc>
          <w:tcPr>
            <w:tcW w:w="530" w:type="dxa"/>
            <w:shd w:val="clear" w:color="auto" w:fill="F2F2F2"/>
            <w:vAlign w:val="center"/>
          </w:tcPr>
          <w:p w14:paraId="17DA10AF"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5</w:t>
            </w:r>
          </w:p>
        </w:tc>
        <w:tc>
          <w:tcPr>
            <w:tcW w:w="3085" w:type="dxa"/>
            <w:shd w:val="clear" w:color="auto" w:fill="F2F2F2"/>
            <w:vAlign w:val="center"/>
          </w:tcPr>
          <w:p w14:paraId="23BEC046"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Supervisor:</w:t>
            </w:r>
          </w:p>
        </w:tc>
        <w:tc>
          <w:tcPr>
            <w:tcW w:w="5706" w:type="dxa"/>
            <w:vAlign w:val="center"/>
          </w:tcPr>
          <w:p w14:paraId="67E307D5"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Sharukh Irfan</w:t>
            </w:r>
          </w:p>
        </w:tc>
      </w:tr>
    </w:tbl>
    <w:p w14:paraId="08218D94" w14:textId="77777777" w:rsidR="00B66645" w:rsidRPr="00E81035" w:rsidRDefault="00B66645" w:rsidP="00E81035">
      <w:pPr>
        <w:pStyle w:val="Normal1"/>
        <w:spacing w:after="240" w:line="360" w:lineRule="auto"/>
        <w:jc w:val="both"/>
        <w:rPr>
          <w:rFonts w:ascii="Arial" w:eastAsia="Arial" w:hAnsi="Arial" w:cs="Arial"/>
          <w:b/>
          <w:bCs/>
          <w:lang w:val="en-GB"/>
        </w:rPr>
      </w:pPr>
    </w:p>
    <w:p w14:paraId="0A410E2E" w14:textId="77777777" w:rsidR="00B66645" w:rsidRPr="00E81035" w:rsidRDefault="00DC5D19" w:rsidP="00E81035">
      <w:pPr>
        <w:pStyle w:val="Normal1"/>
        <w:spacing w:after="240" w:line="360" w:lineRule="auto"/>
        <w:jc w:val="both"/>
        <w:rPr>
          <w:rFonts w:ascii="Arial" w:eastAsia="Arial" w:hAnsi="Arial" w:cs="Arial"/>
          <w:b/>
          <w:bCs/>
          <w:lang w:val="en-GB"/>
        </w:rPr>
      </w:pPr>
      <w:r w:rsidRPr="00E81035">
        <w:rPr>
          <w:rFonts w:ascii="Arial" w:eastAsia="Arial" w:hAnsi="Arial" w:cs="Arial"/>
          <w:b/>
          <w:bCs/>
          <w:lang w:val="en-GB"/>
        </w:rPr>
        <w:t>SECTION B:  Internal and External Ethical Guidance Materials</w:t>
      </w:r>
    </w:p>
    <w:tbl>
      <w:tblPr>
        <w:tblStyle w:val="aff"/>
        <w:tblW w:w="9317"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1"/>
        <w:gridCol w:w="7500"/>
        <w:gridCol w:w="1276"/>
      </w:tblGrid>
      <w:tr w:rsidR="00B66645" w:rsidRPr="00E81035" w14:paraId="5C0EBE2A" w14:textId="77777777">
        <w:trPr>
          <w:cantSplit/>
          <w:trHeight w:val="2709"/>
          <w:tblHeader/>
        </w:trPr>
        <w:tc>
          <w:tcPr>
            <w:tcW w:w="541" w:type="dxa"/>
            <w:shd w:val="clear" w:color="auto" w:fill="F2F2F2"/>
          </w:tcPr>
          <w:p w14:paraId="7CC9C303" w14:textId="77777777" w:rsidR="00B66645" w:rsidRPr="00E81035" w:rsidRDefault="00B66645" w:rsidP="00E81035">
            <w:pPr>
              <w:pStyle w:val="Normal1"/>
              <w:spacing w:line="360" w:lineRule="auto"/>
              <w:rPr>
                <w:rFonts w:ascii="Arial" w:eastAsia="Arial" w:hAnsi="Arial" w:cs="Arial"/>
                <w:sz w:val="22"/>
                <w:szCs w:val="22"/>
                <w:lang w:val="en-GB"/>
              </w:rPr>
            </w:pPr>
          </w:p>
        </w:tc>
        <w:tc>
          <w:tcPr>
            <w:tcW w:w="8776" w:type="dxa"/>
            <w:gridSpan w:val="2"/>
            <w:shd w:val="clear" w:color="auto" w:fill="F2F2F2"/>
          </w:tcPr>
          <w:p w14:paraId="634B552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66645" w:rsidRPr="00E81035" w14:paraId="2084B5E0" w14:textId="77777777">
        <w:trPr>
          <w:cantSplit/>
          <w:trHeight w:val="760"/>
          <w:tblHeader/>
        </w:trPr>
        <w:tc>
          <w:tcPr>
            <w:tcW w:w="541" w:type="dxa"/>
            <w:vAlign w:val="center"/>
          </w:tcPr>
          <w:p w14:paraId="3CA23AE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w:t>
            </w:r>
          </w:p>
        </w:tc>
        <w:tc>
          <w:tcPr>
            <w:tcW w:w="7500" w:type="dxa"/>
            <w:vAlign w:val="center"/>
          </w:tcPr>
          <w:p w14:paraId="36BAB478" w14:textId="77777777" w:rsidR="00B66645" w:rsidRPr="00E81035" w:rsidRDefault="00DC5D19" w:rsidP="00E81035">
            <w:pPr>
              <w:pStyle w:val="Normal1"/>
              <w:spacing w:line="360" w:lineRule="auto"/>
              <w:rPr>
                <w:rFonts w:ascii="Arial" w:eastAsia="Arial" w:hAnsi="Arial" w:cs="Arial"/>
                <w:b/>
                <w:bCs/>
                <w:sz w:val="22"/>
                <w:szCs w:val="22"/>
                <w:lang w:val="en-GB"/>
              </w:rPr>
            </w:pPr>
            <w:hyperlink r:id="rId50">
              <w:r w:rsidRPr="00E81035">
                <w:rPr>
                  <w:rFonts w:ascii="Arial" w:eastAsia="Arial" w:hAnsi="Arial" w:cs="Arial"/>
                  <w:b/>
                  <w:bCs/>
                  <w:color w:val="000000"/>
                  <w:sz w:val="22"/>
                  <w:szCs w:val="22"/>
                  <w:lang w:val="en-GB"/>
                </w:rPr>
                <w:t>UWTSD Research Ethics &amp; Integrity Code of Practice</w:t>
              </w:r>
            </w:hyperlink>
          </w:p>
        </w:tc>
        <w:tc>
          <w:tcPr>
            <w:tcW w:w="1276" w:type="dxa"/>
            <w:shd w:val="clear" w:color="auto" w:fill="BFBFBF"/>
            <w:vAlign w:val="center"/>
          </w:tcPr>
          <w:p w14:paraId="33AA1F6F"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0"/>
                <w:id w:val="226319587"/>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9F5F43B" w14:textId="77777777">
        <w:trPr>
          <w:cantSplit/>
          <w:trHeight w:val="893"/>
          <w:tblHeader/>
        </w:trPr>
        <w:tc>
          <w:tcPr>
            <w:tcW w:w="541" w:type="dxa"/>
            <w:vAlign w:val="center"/>
          </w:tcPr>
          <w:p w14:paraId="1E420FF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2</w:t>
            </w:r>
          </w:p>
        </w:tc>
        <w:tc>
          <w:tcPr>
            <w:tcW w:w="7500" w:type="dxa"/>
            <w:vAlign w:val="center"/>
          </w:tcPr>
          <w:p w14:paraId="676B5C68" w14:textId="77777777" w:rsidR="00B66645" w:rsidRPr="00E81035" w:rsidRDefault="00DC5D19" w:rsidP="00E81035">
            <w:pPr>
              <w:pStyle w:val="Normal1"/>
              <w:spacing w:line="360" w:lineRule="auto"/>
              <w:rPr>
                <w:rFonts w:ascii="Arial" w:eastAsia="Arial" w:hAnsi="Arial" w:cs="Arial"/>
                <w:b/>
                <w:bCs/>
                <w:color w:val="FF0000"/>
                <w:sz w:val="22"/>
                <w:szCs w:val="22"/>
                <w:lang w:val="en-GB"/>
              </w:rPr>
            </w:pPr>
            <w:r w:rsidRPr="00E81035">
              <w:rPr>
                <w:rFonts w:ascii="Arial" w:eastAsia="Arial" w:hAnsi="Arial" w:cs="Arial"/>
                <w:b/>
                <w:bCs/>
                <w:sz w:val="22"/>
                <w:szCs w:val="22"/>
                <w:lang w:val="en-GB"/>
              </w:rPr>
              <w:t>UWTSD Research Data Management Policy</w:t>
            </w:r>
          </w:p>
        </w:tc>
        <w:tc>
          <w:tcPr>
            <w:tcW w:w="1276" w:type="dxa"/>
            <w:shd w:val="clear" w:color="auto" w:fill="BFBFBF"/>
            <w:vAlign w:val="center"/>
          </w:tcPr>
          <w:p w14:paraId="1CC4EE48" w14:textId="77777777" w:rsidR="00B66645" w:rsidRPr="00E81035" w:rsidRDefault="00000000" w:rsidP="00E81035">
            <w:pPr>
              <w:pStyle w:val="Normal1"/>
              <w:spacing w:line="360" w:lineRule="auto"/>
              <w:jc w:val="center"/>
              <w:rPr>
                <w:rFonts w:ascii="Arial" w:eastAsia="Arial" w:hAnsi="Arial" w:cs="Arial"/>
                <w:b/>
                <w:bCs/>
                <w:i/>
                <w:iCs/>
                <w:sz w:val="22"/>
                <w:szCs w:val="22"/>
                <w:lang w:val="en-GB"/>
              </w:rPr>
            </w:pPr>
            <w:sdt>
              <w:sdtPr>
                <w:rPr>
                  <w:rFonts w:ascii="Arial" w:hAnsi="Arial" w:cs="Arial"/>
                  <w:lang w:val="en-GB"/>
                </w:rPr>
                <w:tag w:val="goog_rdk_1"/>
                <w:id w:val="-1320176253"/>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216FFEC8" w14:textId="77777777">
        <w:trPr>
          <w:cantSplit/>
          <w:trHeight w:val="875"/>
          <w:tblHeader/>
        </w:trPr>
        <w:tc>
          <w:tcPr>
            <w:tcW w:w="541" w:type="dxa"/>
            <w:vAlign w:val="center"/>
          </w:tcPr>
          <w:p w14:paraId="7BA75E7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3</w:t>
            </w:r>
          </w:p>
        </w:tc>
        <w:tc>
          <w:tcPr>
            <w:tcW w:w="7500" w:type="dxa"/>
            <w:vAlign w:val="center"/>
          </w:tcPr>
          <w:p w14:paraId="5EE0C031" w14:textId="77777777" w:rsidR="00B66645" w:rsidRPr="00E81035" w:rsidRDefault="00B66645" w:rsidP="00E81035">
            <w:pPr>
              <w:pStyle w:val="Normal1"/>
              <w:spacing w:line="360" w:lineRule="auto"/>
              <w:rPr>
                <w:rFonts w:ascii="Arial" w:eastAsia="Arial" w:hAnsi="Arial" w:cs="Arial"/>
                <w:b/>
                <w:bCs/>
                <w:sz w:val="22"/>
                <w:szCs w:val="22"/>
                <w:lang w:val="en-GB"/>
              </w:rPr>
            </w:pPr>
          </w:p>
        </w:tc>
        <w:tc>
          <w:tcPr>
            <w:tcW w:w="1276" w:type="dxa"/>
            <w:shd w:val="clear" w:color="auto" w:fill="BFBFBF"/>
            <w:vAlign w:val="center"/>
          </w:tcPr>
          <w:p w14:paraId="6F3A0F75" w14:textId="77777777" w:rsidR="00B66645" w:rsidRPr="00E81035" w:rsidRDefault="00000000" w:rsidP="00E81035">
            <w:pPr>
              <w:pStyle w:val="Normal1"/>
              <w:spacing w:line="360" w:lineRule="auto"/>
              <w:jc w:val="center"/>
              <w:rPr>
                <w:rFonts w:ascii="Arial" w:eastAsia="Arial" w:hAnsi="Arial" w:cs="Arial"/>
                <w:b/>
                <w:bCs/>
                <w:i/>
                <w:iCs/>
                <w:sz w:val="22"/>
                <w:szCs w:val="22"/>
                <w:lang w:val="en-GB"/>
              </w:rPr>
            </w:pPr>
            <w:sdt>
              <w:sdtPr>
                <w:rPr>
                  <w:rFonts w:ascii="Arial" w:hAnsi="Arial" w:cs="Arial"/>
                  <w:lang w:val="en-GB"/>
                </w:rPr>
                <w:tag w:val="goog_rdk_2"/>
                <w:id w:val="2009421691"/>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53E91E98" w14:textId="77777777">
        <w:trPr>
          <w:cantSplit/>
          <w:trHeight w:val="70"/>
          <w:tblHeader/>
        </w:trPr>
        <w:tc>
          <w:tcPr>
            <w:tcW w:w="541" w:type="dxa"/>
            <w:vAlign w:val="center"/>
          </w:tcPr>
          <w:p w14:paraId="608DFB1F"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4</w:t>
            </w:r>
          </w:p>
        </w:tc>
        <w:tc>
          <w:tcPr>
            <w:tcW w:w="7500" w:type="dxa"/>
            <w:vAlign w:val="center"/>
          </w:tcPr>
          <w:p w14:paraId="41E7C481" w14:textId="77777777" w:rsidR="00B66645" w:rsidRPr="00E81035" w:rsidRDefault="00B66645" w:rsidP="00E81035">
            <w:pPr>
              <w:pStyle w:val="Normal1"/>
              <w:spacing w:line="360" w:lineRule="auto"/>
              <w:rPr>
                <w:rFonts w:ascii="Arial" w:eastAsia="Arial" w:hAnsi="Arial" w:cs="Arial"/>
                <w:b/>
                <w:bCs/>
                <w:i/>
                <w:iCs/>
                <w:sz w:val="22"/>
                <w:szCs w:val="22"/>
                <w:lang w:val="en-GB"/>
              </w:rPr>
            </w:pPr>
          </w:p>
        </w:tc>
        <w:tc>
          <w:tcPr>
            <w:tcW w:w="1276" w:type="dxa"/>
            <w:shd w:val="clear" w:color="auto" w:fill="BFBFBF"/>
            <w:vAlign w:val="center"/>
          </w:tcPr>
          <w:p w14:paraId="736A6672"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3"/>
                <w:id w:val="-340840988"/>
              </w:sdtPr>
              <w:sdtContent>
                <w:r w:rsidR="00DC5D19" w:rsidRPr="00E81035">
                  <w:rPr>
                    <w:rFonts w:ascii="Segoe UI Symbol" w:eastAsia="Arial Unicode MS" w:hAnsi="Segoe UI Symbol" w:cs="Segoe UI Symbol"/>
                    <w:b/>
                    <w:bCs/>
                    <w:sz w:val="22"/>
                    <w:szCs w:val="22"/>
                    <w:lang w:val="en-GB"/>
                  </w:rPr>
                  <w:t>☐</w:t>
                </w:r>
              </w:sdtContent>
            </w:sdt>
          </w:p>
        </w:tc>
      </w:tr>
    </w:tbl>
    <w:p w14:paraId="31479EBD" w14:textId="77777777" w:rsidR="00B66645" w:rsidRPr="00E81035" w:rsidRDefault="00B66645" w:rsidP="00E81035">
      <w:pPr>
        <w:pStyle w:val="Normal1"/>
        <w:spacing w:after="240" w:line="360" w:lineRule="auto"/>
        <w:jc w:val="both"/>
        <w:rPr>
          <w:rFonts w:ascii="Arial" w:eastAsia="Arial" w:hAnsi="Arial" w:cs="Arial"/>
          <w:b/>
          <w:bCs/>
          <w:lang w:val="en-GB"/>
        </w:rPr>
      </w:pPr>
    </w:p>
    <w:p w14:paraId="23A17342" w14:textId="77777777" w:rsidR="00B66645" w:rsidRPr="00E81035" w:rsidRDefault="00DC5D19" w:rsidP="00E81035">
      <w:pPr>
        <w:pStyle w:val="Normal1"/>
        <w:spacing w:after="240" w:line="360" w:lineRule="auto"/>
        <w:jc w:val="both"/>
        <w:rPr>
          <w:rFonts w:ascii="Arial" w:eastAsia="Arial" w:hAnsi="Arial" w:cs="Arial"/>
          <w:b/>
          <w:bCs/>
          <w:lang w:val="en-GB"/>
        </w:rPr>
      </w:pPr>
      <w:r w:rsidRPr="00E81035">
        <w:rPr>
          <w:rFonts w:ascii="Arial" w:eastAsia="Arial" w:hAnsi="Arial" w:cs="Arial"/>
          <w:b/>
          <w:bCs/>
          <w:lang w:val="en-GB"/>
        </w:rPr>
        <w:t>SECTION C: Details of Research Activity</w:t>
      </w:r>
    </w:p>
    <w:tbl>
      <w:tblPr>
        <w:tblStyle w:val="aff0"/>
        <w:tblW w:w="9146" w:type="dxa"/>
        <w:tblInd w:w="-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34"/>
        <w:gridCol w:w="1408"/>
        <w:gridCol w:w="2857"/>
        <w:gridCol w:w="1482"/>
        <w:gridCol w:w="2965"/>
      </w:tblGrid>
      <w:tr w:rsidR="00B66645" w:rsidRPr="00E81035" w14:paraId="7D2F9853" w14:textId="77777777">
        <w:trPr>
          <w:cantSplit/>
          <w:trHeight w:val="454"/>
          <w:tblHeader/>
        </w:trPr>
        <w:tc>
          <w:tcPr>
            <w:tcW w:w="4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CF601B"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1</w:t>
            </w:r>
          </w:p>
        </w:tc>
        <w:tc>
          <w:tcPr>
            <w:tcW w:w="14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A696F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Indicative title:</w:t>
            </w:r>
          </w:p>
        </w:tc>
        <w:tc>
          <w:tcPr>
            <w:tcW w:w="7304" w:type="dxa"/>
            <w:gridSpan w:val="3"/>
            <w:tcBorders>
              <w:top w:val="single" w:sz="4" w:space="0" w:color="000000"/>
              <w:left w:val="single" w:sz="4" w:space="0" w:color="000000"/>
              <w:bottom w:val="single" w:sz="4" w:space="0" w:color="000000"/>
              <w:right w:val="single" w:sz="4" w:space="0" w:color="000000"/>
            </w:tcBorders>
            <w:vAlign w:val="center"/>
          </w:tcPr>
          <w:p w14:paraId="22FA738C"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INVESTIGATING WAYS IN WHICH REGIONAL CONFLICTS OF ENERGY COSTS AND TRADE TARIFFS INFLUENCE INVESTOR SENTIMENT AND SHARE PRICE CHANGES OF AUTOMOBILE MANUFACTURERS</w:t>
            </w:r>
          </w:p>
        </w:tc>
      </w:tr>
      <w:tr w:rsidR="00B66645" w:rsidRPr="00E81035" w14:paraId="7FF4BD24" w14:textId="77777777">
        <w:trPr>
          <w:cantSplit/>
          <w:trHeight w:val="454"/>
          <w:tblHeader/>
        </w:trPr>
        <w:tc>
          <w:tcPr>
            <w:tcW w:w="4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5F39985"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2</w:t>
            </w:r>
          </w:p>
        </w:tc>
        <w:tc>
          <w:tcPr>
            <w:tcW w:w="14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55566A"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Proposed start date:</w:t>
            </w:r>
          </w:p>
        </w:tc>
        <w:tc>
          <w:tcPr>
            <w:tcW w:w="2857" w:type="dxa"/>
            <w:tcBorders>
              <w:top w:val="single" w:sz="4" w:space="0" w:color="000000"/>
              <w:left w:val="single" w:sz="4" w:space="0" w:color="000000"/>
              <w:bottom w:val="single" w:sz="4" w:space="0" w:color="000000"/>
              <w:right w:val="single" w:sz="4" w:space="0" w:color="000000"/>
            </w:tcBorders>
            <w:vAlign w:val="center"/>
          </w:tcPr>
          <w:p w14:paraId="1DE0E4D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18/07/2026</w:t>
            </w:r>
          </w:p>
        </w:tc>
        <w:tc>
          <w:tcPr>
            <w:tcW w:w="14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B7FF1F"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Proposed end date:</w:t>
            </w:r>
          </w:p>
        </w:tc>
        <w:tc>
          <w:tcPr>
            <w:tcW w:w="2965" w:type="dxa"/>
            <w:tcBorders>
              <w:top w:val="single" w:sz="4" w:space="0" w:color="000000"/>
              <w:left w:val="single" w:sz="4" w:space="0" w:color="000000"/>
              <w:bottom w:val="single" w:sz="4" w:space="0" w:color="000000"/>
              <w:right w:val="single" w:sz="4" w:space="0" w:color="000000"/>
            </w:tcBorders>
            <w:vAlign w:val="center"/>
          </w:tcPr>
          <w:p w14:paraId="48C31B22"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25/09/2026</w:t>
            </w:r>
          </w:p>
        </w:tc>
      </w:tr>
      <w:tr w:rsidR="00B66645" w:rsidRPr="00E81035" w14:paraId="37DE7021" w14:textId="77777777">
        <w:trPr>
          <w:cantSplit/>
          <w:trHeight w:val="454"/>
          <w:tblHeader/>
        </w:trPr>
        <w:tc>
          <w:tcPr>
            <w:tcW w:w="434" w:type="dxa"/>
            <w:tcBorders>
              <w:top w:val="single" w:sz="4" w:space="0" w:color="000000"/>
            </w:tcBorders>
            <w:shd w:val="clear" w:color="auto" w:fill="F2F2F2"/>
            <w:vAlign w:val="center"/>
          </w:tcPr>
          <w:p w14:paraId="6B090D74" w14:textId="77777777" w:rsidR="00B66645" w:rsidRPr="00E81035" w:rsidRDefault="00B66645" w:rsidP="00E81035">
            <w:pPr>
              <w:pStyle w:val="Normal1"/>
              <w:spacing w:before="120" w:after="120" w:line="360" w:lineRule="auto"/>
              <w:rPr>
                <w:rFonts w:ascii="Arial" w:eastAsia="Arial" w:hAnsi="Arial" w:cs="Arial"/>
                <w:lang w:val="en-GB"/>
              </w:rPr>
            </w:pPr>
          </w:p>
        </w:tc>
        <w:tc>
          <w:tcPr>
            <w:tcW w:w="8712" w:type="dxa"/>
            <w:gridSpan w:val="4"/>
            <w:tcBorders>
              <w:top w:val="single" w:sz="4" w:space="0" w:color="000000"/>
            </w:tcBorders>
            <w:shd w:val="clear" w:color="auto" w:fill="F2F2F2"/>
            <w:vAlign w:val="center"/>
          </w:tcPr>
          <w:p w14:paraId="55561340" w14:textId="77777777" w:rsidR="00B66645" w:rsidRPr="00E81035" w:rsidRDefault="00DC5D19" w:rsidP="00E81035">
            <w:pPr>
              <w:pStyle w:val="Normal1"/>
              <w:spacing w:before="120" w:after="120" w:line="360" w:lineRule="auto"/>
              <w:rPr>
                <w:rFonts w:ascii="Arial" w:eastAsia="Arial" w:hAnsi="Arial" w:cs="Arial"/>
                <w:b/>
                <w:bCs/>
                <w:lang w:val="en-GB"/>
              </w:rPr>
            </w:pPr>
            <w:r w:rsidRPr="00E81035">
              <w:rPr>
                <w:rFonts w:ascii="Arial" w:eastAsia="Arial" w:hAnsi="Arial" w:cs="Arial"/>
                <w:b/>
                <w:bCs/>
                <w:lang w:val="en-GB"/>
              </w:rPr>
              <w:t>Introduction to the Research (maximum 300 words in each section)</w:t>
            </w:r>
          </w:p>
          <w:p w14:paraId="622D5EAE" w14:textId="77777777" w:rsidR="00B66645" w:rsidRPr="00E81035" w:rsidRDefault="00DC5D19" w:rsidP="00E81035">
            <w:pPr>
              <w:pStyle w:val="Normal1"/>
              <w:spacing w:before="120" w:after="120" w:line="360" w:lineRule="auto"/>
              <w:rPr>
                <w:rFonts w:ascii="Arial" w:eastAsia="Arial" w:hAnsi="Arial" w:cs="Arial"/>
                <w:b/>
                <w:bCs/>
                <w:lang w:val="en-GB"/>
              </w:rPr>
            </w:pPr>
            <w:r w:rsidRPr="00E81035">
              <w:rPr>
                <w:rFonts w:ascii="Arial" w:eastAsia="Arial" w:hAnsi="Arial" w:cs="Arial"/>
                <w:b/>
                <w:bCs/>
                <w:lang w:val="en-GB"/>
              </w:rPr>
              <w:t xml:space="preserve">Ensure that you write for a </w:t>
            </w:r>
            <w:r w:rsidRPr="00E81035">
              <w:rPr>
                <w:rFonts w:ascii="Arial" w:eastAsia="Arial" w:hAnsi="Arial" w:cs="Arial"/>
                <w:b/>
                <w:bCs/>
                <w:u w:val="single"/>
                <w:lang w:val="en-GB"/>
              </w:rPr>
              <w:t>Non-Specialist Audience</w:t>
            </w:r>
            <w:r w:rsidRPr="00E81035">
              <w:rPr>
                <w:rFonts w:ascii="Arial" w:eastAsia="Arial" w:hAnsi="Arial" w:cs="Arial"/>
                <w:b/>
                <w:bCs/>
                <w:lang w:val="en-GB"/>
              </w:rPr>
              <w:t xml:space="preserve"> when outlining your response to the three points below:</w:t>
            </w:r>
          </w:p>
          <w:p w14:paraId="019630A7" w14:textId="77777777" w:rsidR="00B66645" w:rsidRPr="00E81035" w:rsidRDefault="00DC5D19" w:rsidP="00E81035">
            <w:pPr>
              <w:pStyle w:val="Normal1"/>
              <w:numPr>
                <w:ilvl w:val="0"/>
                <w:numId w:val="4"/>
              </w:numPr>
              <w:pBdr>
                <w:top w:val="nil"/>
                <w:left w:val="nil"/>
                <w:bottom w:val="nil"/>
                <w:right w:val="nil"/>
                <w:between w:val="nil"/>
              </w:pBdr>
              <w:spacing w:after="0" w:line="360" w:lineRule="auto"/>
              <w:rPr>
                <w:rFonts w:ascii="Arial" w:hAnsi="Arial" w:cs="Arial"/>
                <w:i/>
                <w:iCs/>
                <w:color w:val="000000"/>
                <w:lang w:val="en-GB"/>
              </w:rPr>
            </w:pPr>
            <w:r w:rsidRPr="00E81035">
              <w:rPr>
                <w:rFonts w:ascii="Arial" w:eastAsia="Arial" w:hAnsi="Arial" w:cs="Arial"/>
                <w:i/>
                <w:iCs/>
                <w:color w:val="000000"/>
                <w:lang w:val="en-GB"/>
              </w:rPr>
              <w:t>Purpose of Research Activity</w:t>
            </w:r>
          </w:p>
          <w:p w14:paraId="79D5184F" w14:textId="77777777" w:rsidR="00B66645" w:rsidRPr="00E81035" w:rsidRDefault="00DC5D19" w:rsidP="00E81035">
            <w:pPr>
              <w:pStyle w:val="Normal1"/>
              <w:numPr>
                <w:ilvl w:val="0"/>
                <w:numId w:val="4"/>
              </w:numPr>
              <w:pBdr>
                <w:top w:val="nil"/>
                <w:left w:val="nil"/>
                <w:bottom w:val="nil"/>
                <w:right w:val="nil"/>
                <w:between w:val="nil"/>
              </w:pBdr>
              <w:spacing w:after="0" w:line="360" w:lineRule="auto"/>
              <w:rPr>
                <w:rFonts w:ascii="Arial" w:hAnsi="Arial" w:cs="Arial"/>
                <w:i/>
                <w:iCs/>
                <w:color w:val="000000"/>
                <w:lang w:val="en-GB"/>
              </w:rPr>
            </w:pPr>
            <w:r w:rsidRPr="00E81035">
              <w:rPr>
                <w:rFonts w:ascii="Arial" w:eastAsia="Arial" w:hAnsi="Arial" w:cs="Arial"/>
                <w:i/>
                <w:iCs/>
                <w:color w:val="000000"/>
                <w:lang w:val="en-GB"/>
              </w:rPr>
              <w:t>Proposed Research Question</w:t>
            </w:r>
          </w:p>
          <w:p w14:paraId="7F127DE4" w14:textId="77777777" w:rsidR="00B66645" w:rsidRPr="00E81035" w:rsidRDefault="00DC5D19" w:rsidP="00E81035">
            <w:pPr>
              <w:pStyle w:val="Normal1"/>
              <w:numPr>
                <w:ilvl w:val="0"/>
                <w:numId w:val="4"/>
              </w:numPr>
              <w:pBdr>
                <w:top w:val="nil"/>
                <w:left w:val="nil"/>
                <w:bottom w:val="nil"/>
                <w:right w:val="nil"/>
                <w:between w:val="nil"/>
              </w:pBdr>
              <w:spacing w:after="0" w:line="360" w:lineRule="auto"/>
              <w:rPr>
                <w:rFonts w:ascii="Arial" w:hAnsi="Arial" w:cs="Arial"/>
                <w:i/>
                <w:iCs/>
                <w:color w:val="000000"/>
                <w:lang w:val="en-GB"/>
              </w:rPr>
            </w:pPr>
            <w:r w:rsidRPr="00E81035">
              <w:rPr>
                <w:rFonts w:ascii="Arial" w:eastAsia="Arial" w:hAnsi="Arial" w:cs="Arial"/>
                <w:i/>
                <w:iCs/>
                <w:color w:val="000000"/>
                <w:lang w:val="en-GB"/>
              </w:rPr>
              <w:t>Aims of Research Activity</w:t>
            </w:r>
          </w:p>
          <w:p w14:paraId="03748E7D" w14:textId="77777777" w:rsidR="00B66645" w:rsidRPr="00E81035" w:rsidRDefault="00DC5D19" w:rsidP="00E81035">
            <w:pPr>
              <w:pStyle w:val="Normal1"/>
              <w:numPr>
                <w:ilvl w:val="0"/>
                <w:numId w:val="4"/>
              </w:numPr>
              <w:pBdr>
                <w:top w:val="nil"/>
                <w:left w:val="nil"/>
                <w:bottom w:val="nil"/>
                <w:right w:val="nil"/>
                <w:between w:val="nil"/>
              </w:pBdr>
              <w:spacing w:after="0" w:line="360" w:lineRule="auto"/>
              <w:ind w:left="714" w:hanging="357"/>
              <w:rPr>
                <w:rFonts w:ascii="Arial" w:hAnsi="Arial" w:cs="Arial"/>
                <w:i/>
                <w:iCs/>
                <w:color w:val="000000"/>
                <w:lang w:val="en-GB"/>
              </w:rPr>
            </w:pPr>
            <w:r w:rsidRPr="00E81035">
              <w:rPr>
                <w:rFonts w:ascii="Arial" w:eastAsia="Arial" w:hAnsi="Arial" w:cs="Arial"/>
                <w:i/>
                <w:iCs/>
                <w:color w:val="000000"/>
                <w:lang w:val="en-GB"/>
              </w:rPr>
              <w:t>Objectives of Research Activity</w:t>
            </w:r>
          </w:p>
          <w:p w14:paraId="298B123A" w14:textId="77777777" w:rsidR="00B66645" w:rsidRPr="00E81035" w:rsidRDefault="00DC5D19" w:rsidP="00E81035">
            <w:pPr>
              <w:pStyle w:val="Normal1"/>
              <w:spacing w:after="120" w:line="360" w:lineRule="auto"/>
              <w:rPr>
                <w:rFonts w:ascii="Arial" w:eastAsia="Arial" w:hAnsi="Arial" w:cs="Arial"/>
                <w:lang w:val="en-GB"/>
              </w:rPr>
            </w:pPr>
            <w:r w:rsidRPr="00E81035">
              <w:rPr>
                <w:rFonts w:ascii="Arial" w:eastAsia="Arial" w:hAnsi="Arial" w:cs="Arial"/>
                <w:lang w:val="en-GB"/>
              </w:rPr>
              <w:t xml:space="preserve">Demonstrate, briefly, how </w:t>
            </w:r>
            <w:r w:rsidRPr="00E81035">
              <w:rPr>
                <w:rFonts w:ascii="Arial" w:eastAsia="Arial" w:hAnsi="Arial" w:cs="Arial"/>
                <w:b/>
                <w:bCs/>
                <w:u w:val="single"/>
                <w:lang w:val="en-GB"/>
              </w:rPr>
              <w:t>Existing Research</w:t>
            </w:r>
            <w:r w:rsidRPr="00E81035">
              <w:rPr>
                <w:rFonts w:ascii="Arial" w:eastAsia="Arial" w:hAnsi="Arial" w:cs="Arial"/>
                <w:lang w:val="en-GB"/>
              </w:rPr>
              <w:t xml:space="preserve"> has informed the proposed activity and explain</w:t>
            </w:r>
          </w:p>
          <w:p w14:paraId="5746F31E" w14:textId="77777777" w:rsidR="00B66645" w:rsidRPr="00E81035" w:rsidRDefault="00DC5D19" w:rsidP="00E81035">
            <w:pPr>
              <w:pStyle w:val="Normal1"/>
              <w:numPr>
                <w:ilvl w:val="0"/>
                <w:numId w:val="4"/>
              </w:numPr>
              <w:pBdr>
                <w:top w:val="nil"/>
                <w:left w:val="nil"/>
                <w:bottom w:val="nil"/>
                <w:right w:val="nil"/>
                <w:between w:val="nil"/>
              </w:pBdr>
              <w:spacing w:after="0" w:line="360" w:lineRule="auto"/>
              <w:rPr>
                <w:rFonts w:ascii="Arial" w:hAnsi="Arial" w:cs="Arial"/>
                <w:i/>
                <w:iCs/>
                <w:color w:val="000000"/>
                <w:lang w:val="en-GB"/>
              </w:rPr>
            </w:pPr>
            <w:r w:rsidRPr="00E81035">
              <w:rPr>
                <w:rFonts w:ascii="Arial" w:eastAsia="Arial" w:hAnsi="Arial" w:cs="Arial"/>
                <w:i/>
                <w:iCs/>
                <w:color w:val="000000"/>
                <w:lang w:val="en-GB"/>
              </w:rPr>
              <w:t xml:space="preserve">What the research activity will add to the body of knowledge </w:t>
            </w:r>
          </w:p>
          <w:p w14:paraId="57E99AA4" w14:textId="77777777" w:rsidR="00B66645" w:rsidRPr="00E81035" w:rsidRDefault="00DC5D19" w:rsidP="00E81035">
            <w:pPr>
              <w:pStyle w:val="Normal1"/>
              <w:numPr>
                <w:ilvl w:val="0"/>
                <w:numId w:val="4"/>
              </w:numPr>
              <w:pBdr>
                <w:top w:val="nil"/>
                <w:left w:val="nil"/>
                <w:bottom w:val="nil"/>
                <w:right w:val="nil"/>
                <w:between w:val="nil"/>
              </w:pBdr>
              <w:spacing w:after="0" w:line="360" w:lineRule="auto"/>
              <w:rPr>
                <w:rFonts w:ascii="Arial" w:hAnsi="Arial" w:cs="Arial"/>
                <w:color w:val="000000"/>
                <w:lang w:val="en-GB"/>
              </w:rPr>
            </w:pPr>
            <w:r w:rsidRPr="00E81035">
              <w:rPr>
                <w:rFonts w:ascii="Arial" w:eastAsia="Arial" w:hAnsi="Arial" w:cs="Arial"/>
                <w:i/>
                <w:iCs/>
                <w:color w:val="000000"/>
                <w:lang w:val="en-GB"/>
              </w:rPr>
              <w:t xml:space="preserve">How it addresses an area of importance. </w:t>
            </w:r>
          </w:p>
        </w:tc>
      </w:tr>
      <w:tr w:rsidR="00B66645" w:rsidRPr="00E81035" w14:paraId="5BBBAC23" w14:textId="77777777">
        <w:trPr>
          <w:cantSplit/>
          <w:trHeight w:val="454"/>
          <w:tblHeader/>
        </w:trPr>
        <w:tc>
          <w:tcPr>
            <w:tcW w:w="434" w:type="dxa"/>
            <w:vAlign w:val="center"/>
          </w:tcPr>
          <w:p w14:paraId="6B8060B3"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3</w:t>
            </w:r>
          </w:p>
        </w:tc>
        <w:tc>
          <w:tcPr>
            <w:tcW w:w="8712" w:type="dxa"/>
            <w:gridSpan w:val="4"/>
            <w:vAlign w:val="center"/>
          </w:tcPr>
          <w:p w14:paraId="370AB481" w14:textId="77777777" w:rsidR="00B66645" w:rsidRPr="00E81035" w:rsidRDefault="00DC5D19" w:rsidP="00E81035">
            <w:pPr>
              <w:pStyle w:val="Normal1"/>
              <w:spacing w:line="360" w:lineRule="auto"/>
              <w:jc w:val="both"/>
              <w:rPr>
                <w:rFonts w:ascii="Arial" w:eastAsia="Arial" w:hAnsi="Arial" w:cs="Arial"/>
                <w:b/>
                <w:bCs/>
                <w:lang w:val="en-GB"/>
              </w:rPr>
            </w:pPr>
            <w:r w:rsidRPr="00E81035">
              <w:rPr>
                <w:rFonts w:ascii="Arial" w:eastAsia="Arial" w:hAnsi="Arial" w:cs="Arial"/>
                <w:b/>
                <w:bCs/>
                <w:lang w:val="en-GB"/>
              </w:rPr>
              <w:t>Purpose of Research Activity</w:t>
            </w:r>
          </w:p>
          <w:p w14:paraId="30BB8DE8" w14:textId="77777777" w:rsidR="00B66645" w:rsidRPr="00E81035" w:rsidRDefault="00B66645" w:rsidP="00E81035">
            <w:pPr>
              <w:pStyle w:val="Normal1"/>
              <w:spacing w:line="360" w:lineRule="auto"/>
              <w:jc w:val="both"/>
              <w:rPr>
                <w:rFonts w:ascii="Arial" w:eastAsia="Arial" w:hAnsi="Arial" w:cs="Arial"/>
                <w:lang w:val="en-GB"/>
              </w:rPr>
            </w:pPr>
          </w:p>
          <w:p w14:paraId="263FDD57"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Share prices of automotives are very volatile, considering the fact that these are directly related with geopolitical or economic crises. Being trade- and energy-intensive, the automotive sector often faces uncertainties of geopolitical conflicts, energy price fluctuations, and trade tariffs. Rise in price of oil deterioratingly affect profit and confidence of investors to proceed further. All these factors become significantly responsible for affecting production costs. The recent stock market shows that there has been a significant amount of fluctuation in stock prices of almost all automobile companies in the global market. The warnings on the performance of the earnings have made investors' doubts about the profitability deeper. From the perspective of iinvestor sentiment, it acts as the psychological bridge between macro shocks and equity sell-offs. Taking these into account, the study will focus on analysing the impact of regional conflicts, energy costs, and energy trade tariffs on investor sentiment and changes in share prices of global automobile manufacturers.</w:t>
            </w:r>
          </w:p>
          <w:p w14:paraId="7B1B2732" w14:textId="77777777" w:rsidR="00B66645" w:rsidRPr="00E81035" w:rsidRDefault="00B66645" w:rsidP="00E81035">
            <w:pPr>
              <w:pStyle w:val="Normal1"/>
              <w:spacing w:line="360" w:lineRule="auto"/>
              <w:jc w:val="both"/>
              <w:rPr>
                <w:rFonts w:ascii="Arial" w:eastAsia="Arial" w:hAnsi="Arial" w:cs="Arial"/>
                <w:lang w:val="en-GB"/>
              </w:rPr>
            </w:pPr>
          </w:p>
        </w:tc>
      </w:tr>
      <w:tr w:rsidR="00B66645" w:rsidRPr="00E81035" w14:paraId="4A98B824" w14:textId="77777777">
        <w:trPr>
          <w:cantSplit/>
          <w:trHeight w:val="454"/>
          <w:tblHeader/>
        </w:trPr>
        <w:tc>
          <w:tcPr>
            <w:tcW w:w="434" w:type="dxa"/>
            <w:vAlign w:val="center"/>
          </w:tcPr>
          <w:p w14:paraId="49C7A809"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4</w:t>
            </w:r>
          </w:p>
        </w:tc>
        <w:tc>
          <w:tcPr>
            <w:tcW w:w="8712" w:type="dxa"/>
            <w:gridSpan w:val="4"/>
            <w:vAlign w:val="center"/>
          </w:tcPr>
          <w:p w14:paraId="0B863BA3" w14:textId="77777777" w:rsidR="00B66645" w:rsidRPr="00E81035" w:rsidRDefault="00DC5D19" w:rsidP="00E81035">
            <w:pPr>
              <w:pStyle w:val="Normal1"/>
              <w:spacing w:line="360" w:lineRule="auto"/>
              <w:jc w:val="both"/>
              <w:rPr>
                <w:rFonts w:ascii="Arial" w:eastAsia="Arial" w:hAnsi="Arial" w:cs="Arial"/>
                <w:b/>
                <w:bCs/>
                <w:lang w:val="en-GB"/>
              </w:rPr>
            </w:pPr>
            <w:r w:rsidRPr="00E81035">
              <w:rPr>
                <w:rFonts w:ascii="Arial" w:eastAsia="Arial" w:hAnsi="Arial" w:cs="Arial"/>
                <w:b/>
                <w:bCs/>
                <w:lang w:val="en-GB"/>
              </w:rPr>
              <w:t>Research Question</w:t>
            </w:r>
          </w:p>
          <w:p w14:paraId="37AA91F0" w14:textId="77777777" w:rsidR="00B66645" w:rsidRPr="00E81035" w:rsidRDefault="00DC5D19" w:rsidP="00E81035">
            <w:pPr>
              <w:pStyle w:val="Normal1"/>
              <w:numPr>
                <w:ilvl w:val="0"/>
                <w:numId w:val="6"/>
              </w:numPr>
              <w:spacing w:after="0" w:line="360" w:lineRule="auto"/>
              <w:jc w:val="both"/>
              <w:rPr>
                <w:rFonts w:ascii="Arial" w:hAnsi="Arial" w:cs="Arial"/>
                <w:lang w:val="en-GB"/>
              </w:rPr>
            </w:pPr>
            <w:r w:rsidRPr="00E81035">
              <w:rPr>
                <w:rFonts w:ascii="Arial" w:eastAsia="Arial" w:hAnsi="Arial" w:cs="Arial"/>
                <w:lang w:val="en-GB"/>
              </w:rPr>
              <w:t>What factors of disruptive automotive supply chains are affecting the production energy costs and cross-border trade tariffs of global automobile manufacturers?</w:t>
            </w:r>
          </w:p>
          <w:p w14:paraId="25AD8718" w14:textId="77777777" w:rsidR="00B66645" w:rsidRPr="00E81035" w:rsidRDefault="00DC5D19" w:rsidP="00E81035">
            <w:pPr>
              <w:pStyle w:val="Normal1"/>
              <w:numPr>
                <w:ilvl w:val="0"/>
                <w:numId w:val="6"/>
              </w:numPr>
              <w:spacing w:after="0" w:line="360" w:lineRule="auto"/>
              <w:jc w:val="both"/>
              <w:rPr>
                <w:rFonts w:ascii="Arial" w:hAnsi="Arial" w:cs="Arial"/>
                <w:lang w:val="en-GB"/>
              </w:rPr>
            </w:pPr>
            <w:r w:rsidRPr="00E81035">
              <w:rPr>
                <w:rFonts w:ascii="Arial" w:eastAsia="Arial" w:hAnsi="Arial" w:cs="Arial"/>
                <w:lang w:val="en-GB"/>
              </w:rPr>
              <w:t>How are spikes in energy costs related to stock price performance of renowned global automotive manufacturers?</w:t>
            </w:r>
          </w:p>
          <w:p w14:paraId="0D247492" w14:textId="77777777" w:rsidR="00B66645" w:rsidRPr="00E81035" w:rsidRDefault="00DC5D19" w:rsidP="00E81035">
            <w:pPr>
              <w:pStyle w:val="Normal1"/>
              <w:numPr>
                <w:ilvl w:val="0"/>
                <w:numId w:val="6"/>
              </w:numPr>
              <w:spacing w:after="0" w:line="360" w:lineRule="auto"/>
              <w:jc w:val="both"/>
              <w:rPr>
                <w:rFonts w:ascii="Arial" w:hAnsi="Arial" w:cs="Arial"/>
                <w:lang w:val="en-GB"/>
              </w:rPr>
            </w:pPr>
            <w:r w:rsidRPr="00E81035">
              <w:rPr>
                <w:rFonts w:ascii="Arial" w:eastAsia="Arial" w:hAnsi="Arial" w:cs="Arial"/>
                <w:lang w:val="en-GB"/>
              </w:rPr>
              <w:t>What strategic risk-mitigation framework can help automotive companies to better focus on investor sentiment in context to increased energy prices or energy demand?</w:t>
            </w:r>
          </w:p>
        </w:tc>
      </w:tr>
      <w:tr w:rsidR="00B66645" w:rsidRPr="00E81035" w14:paraId="0A9BD99F" w14:textId="77777777">
        <w:trPr>
          <w:cantSplit/>
          <w:trHeight w:val="454"/>
          <w:tblHeader/>
        </w:trPr>
        <w:tc>
          <w:tcPr>
            <w:tcW w:w="434" w:type="dxa"/>
            <w:vAlign w:val="center"/>
          </w:tcPr>
          <w:p w14:paraId="5FDD1245"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5</w:t>
            </w:r>
          </w:p>
        </w:tc>
        <w:tc>
          <w:tcPr>
            <w:tcW w:w="8712" w:type="dxa"/>
            <w:gridSpan w:val="4"/>
            <w:vAlign w:val="center"/>
          </w:tcPr>
          <w:p w14:paraId="3F12CF10" w14:textId="77777777" w:rsidR="00B66645" w:rsidRPr="00E81035" w:rsidRDefault="00DC5D19" w:rsidP="00E81035">
            <w:pPr>
              <w:pStyle w:val="Normal1"/>
              <w:spacing w:line="360" w:lineRule="auto"/>
              <w:jc w:val="both"/>
              <w:rPr>
                <w:rFonts w:ascii="Arial" w:eastAsia="Arial" w:hAnsi="Arial" w:cs="Arial"/>
                <w:b/>
                <w:bCs/>
                <w:lang w:val="en-GB"/>
              </w:rPr>
            </w:pPr>
            <w:r w:rsidRPr="00E81035">
              <w:rPr>
                <w:rFonts w:ascii="Arial" w:eastAsia="Arial" w:hAnsi="Arial" w:cs="Arial"/>
                <w:b/>
                <w:bCs/>
                <w:lang w:val="en-GB"/>
              </w:rPr>
              <w:t>Aims of Research Activity</w:t>
            </w:r>
          </w:p>
          <w:p w14:paraId="4F9E652A"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 xml:space="preserve">This study aims at evaluating ways in which regional conflicts of volatile energy costs and trade tariffs affect sentiment of investors, thereby driving volatility in the share prices of global automobile manufacturers. </w:t>
            </w:r>
          </w:p>
        </w:tc>
      </w:tr>
      <w:tr w:rsidR="00B66645" w:rsidRPr="00E81035" w14:paraId="12CB87F3" w14:textId="77777777">
        <w:trPr>
          <w:cantSplit/>
          <w:trHeight w:val="454"/>
          <w:tblHeader/>
        </w:trPr>
        <w:tc>
          <w:tcPr>
            <w:tcW w:w="434" w:type="dxa"/>
            <w:vAlign w:val="center"/>
          </w:tcPr>
          <w:p w14:paraId="17F868AE"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6</w:t>
            </w:r>
          </w:p>
        </w:tc>
        <w:tc>
          <w:tcPr>
            <w:tcW w:w="8712" w:type="dxa"/>
            <w:gridSpan w:val="4"/>
            <w:vAlign w:val="center"/>
          </w:tcPr>
          <w:p w14:paraId="2FD48C5D" w14:textId="77777777" w:rsidR="00B66645" w:rsidRPr="00E81035" w:rsidRDefault="00DC5D19" w:rsidP="00E81035">
            <w:pPr>
              <w:pStyle w:val="Normal1"/>
              <w:spacing w:line="360" w:lineRule="auto"/>
              <w:jc w:val="both"/>
              <w:rPr>
                <w:rFonts w:ascii="Arial" w:eastAsia="Arial" w:hAnsi="Arial" w:cs="Arial"/>
                <w:b/>
                <w:bCs/>
                <w:lang w:val="en-GB"/>
              </w:rPr>
            </w:pPr>
            <w:r w:rsidRPr="00E81035">
              <w:rPr>
                <w:rFonts w:ascii="Arial" w:eastAsia="Arial" w:hAnsi="Arial" w:cs="Arial"/>
                <w:b/>
                <w:bCs/>
                <w:lang w:val="en-GB"/>
              </w:rPr>
              <w:t>Objectives of Research Activity</w:t>
            </w:r>
          </w:p>
          <w:p w14:paraId="0819AB9F" w14:textId="77777777" w:rsidR="00B66645" w:rsidRPr="00E81035" w:rsidRDefault="00DC5D19" w:rsidP="00E81035">
            <w:pPr>
              <w:pStyle w:val="Normal1"/>
              <w:numPr>
                <w:ilvl w:val="0"/>
                <w:numId w:val="5"/>
              </w:numPr>
              <w:spacing w:after="0" w:line="360" w:lineRule="auto"/>
              <w:jc w:val="both"/>
              <w:rPr>
                <w:rFonts w:ascii="Arial" w:hAnsi="Arial" w:cs="Arial"/>
                <w:lang w:val="en-GB"/>
              </w:rPr>
            </w:pPr>
            <w:r w:rsidRPr="00E81035">
              <w:rPr>
                <w:rFonts w:ascii="Arial" w:eastAsia="Arial" w:hAnsi="Arial" w:cs="Arial"/>
                <w:lang w:val="en-GB"/>
              </w:rPr>
              <w:t>To identify factors of disruptive automotive supply chains that affect production energy costs and cross-border trade tariffs of automobile manufacturers globally</w:t>
            </w:r>
          </w:p>
          <w:p w14:paraId="5BD9B273" w14:textId="77777777" w:rsidR="00B66645" w:rsidRPr="00E81035" w:rsidRDefault="00DC5D19" w:rsidP="00E81035">
            <w:pPr>
              <w:pStyle w:val="Normal1"/>
              <w:numPr>
                <w:ilvl w:val="0"/>
                <w:numId w:val="5"/>
              </w:numPr>
              <w:spacing w:after="0" w:line="360" w:lineRule="auto"/>
              <w:jc w:val="both"/>
              <w:rPr>
                <w:rFonts w:ascii="Arial" w:hAnsi="Arial" w:cs="Arial"/>
                <w:lang w:val="en-GB"/>
              </w:rPr>
            </w:pPr>
            <w:r w:rsidRPr="00E81035">
              <w:rPr>
                <w:rFonts w:ascii="Arial" w:eastAsia="Arial" w:hAnsi="Arial" w:cs="Arial"/>
                <w:lang w:val="en-GB"/>
              </w:rPr>
              <w:t>To analyze the relationship between spikes in energy costs and stock price performance of renowned global automotive manufacturers </w:t>
            </w:r>
          </w:p>
          <w:p w14:paraId="499FCEC0" w14:textId="77777777" w:rsidR="00B66645" w:rsidRPr="00E81035" w:rsidRDefault="00DC5D19" w:rsidP="00E81035">
            <w:pPr>
              <w:pStyle w:val="Normal1"/>
              <w:numPr>
                <w:ilvl w:val="0"/>
                <w:numId w:val="5"/>
              </w:numPr>
              <w:spacing w:after="0" w:line="360" w:lineRule="auto"/>
              <w:jc w:val="both"/>
              <w:rPr>
                <w:rFonts w:ascii="Arial" w:hAnsi="Arial" w:cs="Arial"/>
                <w:lang w:val="en-GB"/>
              </w:rPr>
            </w:pPr>
            <w:r w:rsidRPr="00E81035">
              <w:rPr>
                <w:rFonts w:ascii="Arial" w:eastAsia="Arial" w:hAnsi="Arial" w:cs="Arial"/>
                <w:lang w:val="en-GB"/>
              </w:rPr>
              <w:t>To recommend a strategic risk-mitigation framework for automotive companies to prioritize investor sentiment in context to increased energy prices or energy demand</w:t>
            </w:r>
          </w:p>
        </w:tc>
      </w:tr>
      <w:tr w:rsidR="00B66645" w:rsidRPr="00E81035" w14:paraId="530D2D61" w14:textId="77777777">
        <w:trPr>
          <w:cantSplit/>
          <w:trHeight w:val="454"/>
          <w:tblHeader/>
        </w:trPr>
        <w:tc>
          <w:tcPr>
            <w:tcW w:w="434" w:type="dxa"/>
            <w:shd w:val="clear" w:color="auto" w:fill="F2F2F2"/>
            <w:vAlign w:val="center"/>
          </w:tcPr>
          <w:p w14:paraId="252B33D8" w14:textId="77777777" w:rsidR="00B66645" w:rsidRPr="00E81035" w:rsidRDefault="00B66645" w:rsidP="00E81035">
            <w:pPr>
              <w:pStyle w:val="Normal1"/>
              <w:spacing w:before="120" w:after="120" w:line="360" w:lineRule="auto"/>
              <w:rPr>
                <w:rFonts w:ascii="Arial" w:eastAsia="Arial" w:hAnsi="Arial" w:cs="Arial"/>
                <w:lang w:val="en-GB"/>
              </w:rPr>
            </w:pPr>
          </w:p>
        </w:tc>
        <w:tc>
          <w:tcPr>
            <w:tcW w:w="8712" w:type="dxa"/>
            <w:gridSpan w:val="4"/>
            <w:shd w:val="clear" w:color="auto" w:fill="F2F2F2"/>
            <w:vAlign w:val="center"/>
          </w:tcPr>
          <w:p w14:paraId="0570B2A6" w14:textId="77777777" w:rsidR="00B66645" w:rsidRPr="00E81035" w:rsidRDefault="00DC5D19" w:rsidP="00E81035">
            <w:pPr>
              <w:pStyle w:val="Normal1"/>
              <w:spacing w:before="120" w:after="120" w:line="360" w:lineRule="auto"/>
              <w:jc w:val="both"/>
              <w:rPr>
                <w:rFonts w:ascii="Arial" w:eastAsia="Arial" w:hAnsi="Arial" w:cs="Arial"/>
                <w:b/>
                <w:bCs/>
                <w:lang w:val="en-GB"/>
              </w:rPr>
            </w:pPr>
            <w:r w:rsidRPr="00E81035">
              <w:rPr>
                <w:rFonts w:ascii="Arial" w:eastAsia="Arial" w:hAnsi="Arial" w:cs="Arial"/>
                <w:b/>
                <w:bCs/>
                <w:lang w:val="en-GB"/>
              </w:rPr>
              <w:t>Proposed data collection methods (maximum 600 words)</w:t>
            </w:r>
          </w:p>
          <w:p w14:paraId="4F82413A"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 xml:space="preserve">Provide a brief summary of all the methods that </w:t>
            </w:r>
            <w:r w:rsidRPr="00E81035">
              <w:rPr>
                <w:rFonts w:ascii="Arial" w:eastAsia="Arial" w:hAnsi="Arial" w:cs="Arial"/>
                <w:b/>
                <w:bCs/>
                <w:lang w:val="en-GB"/>
              </w:rPr>
              <w:t>may</w:t>
            </w:r>
            <w:r w:rsidRPr="00E81035">
              <w:rPr>
                <w:rFonts w:ascii="Arial" w:eastAsia="Arial" w:hAnsi="Arial" w:cs="Arial"/>
                <w:lang w:val="en-GB"/>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66645" w:rsidRPr="00E81035" w14:paraId="79810946" w14:textId="77777777">
        <w:trPr>
          <w:cantSplit/>
          <w:trHeight w:val="454"/>
          <w:tblHeader/>
        </w:trPr>
        <w:tc>
          <w:tcPr>
            <w:tcW w:w="434" w:type="dxa"/>
            <w:vAlign w:val="center"/>
          </w:tcPr>
          <w:p w14:paraId="3B92BDE0"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7</w:t>
            </w:r>
          </w:p>
        </w:tc>
        <w:tc>
          <w:tcPr>
            <w:tcW w:w="8712" w:type="dxa"/>
            <w:gridSpan w:val="4"/>
            <w:vAlign w:val="center"/>
          </w:tcPr>
          <w:p w14:paraId="078B19D6"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 xml:space="preserve">This will be a quantitative research approach wherein secondary data analysis will be employed. </w:t>
            </w:r>
          </w:p>
          <w:p w14:paraId="7E6AE9F3"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Financial datasets that are already published and available over the public domain will be gathered from databases, and company reports. The automobile industry is, however, a vast area to be considering. Keeping this in mind and ensure that the research findings are reliable and valid, focus will be laid upon some of the renowned automotive organisations, such as BMW, Volkswagen Group, Tesla and Toyota Motor Corporation. Focusing on MNCs and their global operations will ensure that cases of geopolitical uncertainties are focused, since they have been exposed to geopolitical and economic risks at one point or so. Changes in share price data of these case study companies, energy price indicators and information on trade will be analysed by considering data published between 2019 and 2026.</w:t>
            </w:r>
          </w:p>
          <w:p w14:paraId="669E0CDB"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 xml:space="preserve">Taking dependent and independent variables, investor sentiment will be assessed to predict ways in which the investors respond to the market during the times of stock price. Next to this, the regression analysis will be conducted using MS Excel. The main reason behind choosing this statistical analysis method is to capture dynamic adjustments over time, which is expected to help in determining whether high energy costs actually drive down stock prices. </w:t>
            </w:r>
          </w:p>
          <w:p w14:paraId="586017E1"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 xml:space="preserve">Focusing only on secondary data has ensure that there are minimal ethical concerns/obligations. However, to be ethically reliant, this study will ensure that all the collected data sources are properly cited and referenced. </w:t>
            </w:r>
          </w:p>
        </w:tc>
      </w:tr>
    </w:tbl>
    <w:p w14:paraId="664DA9E7" w14:textId="77777777" w:rsidR="00B66645" w:rsidRPr="00E81035" w:rsidRDefault="00B66645" w:rsidP="00E81035">
      <w:pPr>
        <w:pStyle w:val="Normal1"/>
        <w:spacing w:line="360" w:lineRule="auto"/>
        <w:rPr>
          <w:rFonts w:ascii="Arial" w:eastAsia="Arial" w:hAnsi="Arial" w:cs="Arial"/>
          <w:lang w:val="en-GB"/>
        </w:rPr>
      </w:pPr>
    </w:p>
    <w:p w14:paraId="4C7BFD47" w14:textId="77777777" w:rsidR="00B66645" w:rsidRPr="00E81035" w:rsidRDefault="00DC5D19" w:rsidP="00E81035">
      <w:pPr>
        <w:pStyle w:val="Normal1"/>
        <w:spacing w:after="240" w:line="360" w:lineRule="auto"/>
        <w:rPr>
          <w:rFonts w:ascii="Arial" w:eastAsia="Arial" w:hAnsi="Arial" w:cs="Arial"/>
          <w:b/>
          <w:bCs/>
          <w:lang w:val="en-GB"/>
        </w:rPr>
      </w:pPr>
      <w:r w:rsidRPr="00E81035">
        <w:rPr>
          <w:rFonts w:ascii="Arial" w:eastAsia="Arial" w:hAnsi="Arial" w:cs="Arial"/>
          <w:b/>
          <w:bCs/>
          <w:lang w:val="en-GB"/>
        </w:rPr>
        <w:t>SECTION D: Scope of Research Activity</w:t>
      </w:r>
    </w:p>
    <w:tbl>
      <w:tblPr>
        <w:tblStyle w:val="aff1"/>
        <w:tblW w:w="960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2"/>
        <w:gridCol w:w="7499"/>
        <w:gridCol w:w="851"/>
        <w:gridCol w:w="709"/>
      </w:tblGrid>
      <w:tr w:rsidR="00B66645" w:rsidRPr="00E81035" w14:paraId="2D5F3A01" w14:textId="77777777">
        <w:trPr>
          <w:cantSplit/>
          <w:trHeight w:val="558"/>
          <w:tblHeader/>
        </w:trPr>
        <w:tc>
          <w:tcPr>
            <w:tcW w:w="542" w:type="dxa"/>
            <w:shd w:val="clear" w:color="auto" w:fill="F2F2F2"/>
            <w:vAlign w:val="center"/>
          </w:tcPr>
          <w:p w14:paraId="4BB05805" w14:textId="77777777" w:rsidR="00B66645" w:rsidRPr="00E81035" w:rsidRDefault="00B66645" w:rsidP="00E81035">
            <w:pPr>
              <w:pStyle w:val="Normal1"/>
              <w:spacing w:line="360" w:lineRule="auto"/>
              <w:rPr>
                <w:rFonts w:ascii="Arial" w:eastAsia="Arial" w:hAnsi="Arial" w:cs="Arial"/>
                <w:b/>
                <w:bCs/>
                <w:sz w:val="22"/>
                <w:szCs w:val="22"/>
                <w:lang w:val="en-GB"/>
              </w:rPr>
            </w:pPr>
          </w:p>
        </w:tc>
        <w:tc>
          <w:tcPr>
            <w:tcW w:w="7499" w:type="dxa"/>
            <w:shd w:val="clear" w:color="auto" w:fill="F2F2F2"/>
            <w:vAlign w:val="center"/>
          </w:tcPr>
          <w:p w14:paraId="472D9FBE" w14:textId="77777777" w:rsidR="00B66645" w:rsidRPr="00E81035" w:rsidRDefault="00DC5D19" w:rsidP="00E81035">
            <w:pPr>
              <w:pStyle w:val="Normal1"/>
              <w:spacing w:line="360" w:lineRule="auto"/>
              <w:rPr>
                <w:rFonts w:ascii="Arial" w:eastAsia="Arial" w:hAnsi="Arial" w:cs="Arial"/>
                <w:b/>
                <w:bCs/>
                <w:sz w:val="22"/>
                <w:szCs w:val="22"/>
                <w:lang w:val="en-GB"/>
              </w:rPr>
            </w:pPr>
            <w:r w:rsidRPr="00E81035">
              <w:rPr>
                <w:rFonts w:ascii="Arial" w:eastAsia="Arial" w:hAnsi="Arial" w:cs="Arial"/>
                <w:b/>
                <w:bCs/>
                <w:sz w:val="22"/>
                <w:szCs w:val="22"/>
                <w:lang w:val="en-GB"/>
              </w:rPr>
              <w:t>Will the research activity include:</w:t>
            </w:r>
          </w:p>
        </w:tc>
        <w:tc>
          <w:tcPr>
            <w:tcW w:w="851" w:type="dxa"/>
            <w:shd w:val="clear" w:color="auto" w:fill="F2F2F2"/>
            <w:vAlign w:val="center"/>
          </w:tcPr>
          <w:p w14:paraId="3C561364"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YES</w:t>
            </w:r>
          </w:p>
        </w:tc>
        <w:tc>
          <w:tcPr>
            <w:tcW w:w="709" w:type="dxa"/>
            <w:shd w:val="clear" w:color="auto" w:fill="F2F2F2"/>
            <w:vAlign w:val="center"/>
          </w:tcPr>
          <w:p w14:paraId="4D32B539"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NO</w:t>
            </w:r>
          </w:p>
        </w:tc>
      </w:tr>
      <w:tr w:rsidR="00B66645" w:rsidRPr="00E81035" w14:paraId="0439E114" w14:textId="77777777">
        <w:trPr>
          <w:cantSplit/>
          <w:trHeight w:val="439"/>
          <w:tblHeader/>
        </w:trPr>
        <w:tc>
          <w:tcPr>
            <w:tcW w:w="542" w:type="dxa"/>
            <w:shd w:val="clear" w:color="auto" w:fill="F2F2F2"/>
            <w:vAlign w:val="center"/>
          </w:tcPr>
          <w:p w14:paraId="3940FA3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w:t>
            </w:r>
          </w:p>
        </w:tc>
        <w:tc>
          <w:tcPr>
            <w:tcW w:w="7499" w:type="dxa"/>
            <w:shd w:val="clear" w:color="auto" w:fill="F2F2F2"/>
            <w:vAlign w:val="center"/>
          </w:tcPr>
          <w:p w14:paraId="0CCC4FF3"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Use of a questionnaire or similar research instrument?</w:t>
            </w:r>
          </w:p>
        </w:tc>
        <w:tc>
          <w:tcPr>
            <w:tcW w:w="851" w:type="dxa"/>
            <w:shd w:val="clear" w:color="auto" w:fill="BFBFBF"/>
            <w:vAlign w:val="center"/>
          </w:tcPr>
          <w:p w14:paraId="1523DEB1"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
                <w:id w:val="1087483431"/>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1C22F5BC"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
                <w:id w:val="394822778"/>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762F7FEF" w14:textId="77777777">
        <w:trPr>
          <w:cantSplit/>
          <w:trHeight w:val="439"/>
          <w:tblHeader/>
        </w:trPr>
        <w:tc>
          <w:tcPr>
            <w:tcW w:w="542" w:type="dxa"/>
            <w:shd w:val="clear" w:color="auto" w:fill="F2F2F2"/>
            <w:vAlign w:val="center"/>
          </w:tcPr>
          <w:p w14:paraId="3B7C5D1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2</w:t>
            </w:r>
          </w:p>
        </w:tc>
        <w:tc>
          <w:tcPr>
            <w:tcW w:w="7499" w:type="dxa"/>
            <w:shd w:val="clear" w:color="auto" w:fill="F2F2F2"/>
            <w:vAlign w:val="center"/>
          </w:tcPr>
          <w:p w14:paraId="2D0BDDE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Use of interviews?</w:t>
            </w:r>
          </w:p>
        </w:tc>
        <w:tc>
          <w:tcPr>
            <w:tcW w:w="851" w:type="dxa"/>
            <w:shd w:val="clear" w:color="auto" w:fill="BFBFBF"/>
            <w:vAlign w:val="center"/>
          </w:tcPr>
          <w:p w14:paraId="3B4C904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
                <w:id w:val="1983968105"/>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0347D7D4"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
                <w:id w:val="-607130087"/>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199E0066" w14:textId="77777777">
        <w:trPr>
          <w:cantSplit/>
          <w:trHeight w:val="439"/>
          <w:tblHeader/>
        </w:trPr>
        <w:tc>
          <w:tcPr>
            <w:tcW w:w="542" w:type="dxa"/>
            <w:shd w:val="clear" w:color="auto" w:fill="F2F2F2"/>
            <w:vAlign w:val="center"/>
          </w:tcPr>
          <w:p w14:paraId="174BDC34"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3</w:t>
            </w:r>
          </w:p>
        </w:tc>
        <w:tc>
          <w:tcPr>
            <w:tcW w:w="7499" w:type="dxa"/>
            <w:shd w:val="clear" w:color="auto" w:fill="F2F2F2"/>
            <w:vAlign w:val="center"/>
          </w:tcPr>
          <w:p w14:paraId="544B825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Use of focus groups?</w:t>
            </w:r>
          </w:p>
        </w:tc>
        <w:tc>
          <w:tcPr>
            <w:tcW w:w="851" w:type="dxa"/>
            <w:shd w:val="clear" w:color="auto" w:fill="BFBFBF"/>
            <w:vAlign w:val="center"/>
          </w:tcPr>
          <w:p w14:paraId="6FD4406F"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8"/>
                <w:id w:val="-720270485"/>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3CB8D3B1"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9"/>
                <w:id w:val="402204472"/>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2C6B7BC1" w14:textId="77777777">
        <w:trPr>
          <w:cantSplit/>
          <w:trHeight w:val="403"/>
          <w:tblHeader/>
        </w:trPr>
        <w:tc>
          <w:tcPr>
            <w:tcW w:w="542" w:type="dxa"/>
            <w:shd w:val="clear" w:color="auto" w:fill="F2F2F2"/>
            <w:vAlign w:val="center"/>
          </w:tcPr>
          <w:p w14:paraId="5D820D63"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4</w:t>
            </w:r>
          </w:p>
        </w:tc>
        <w:tc>
          <w:tcPr>
            <w:tcW w:w="7499" w:type="dxa"/>
            <w:shd w:val="clear" w:color="auto" w:fill="F2F2F2"/>
            <w:vAlign w:val="center"/>
          </w:tcPr>
          <w:p w14:paraId="614881F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 xml:space="preserve">Use of participant diaries? </w:t>
            </w:r>
          </w:p>
        </w:tc>
        <w:tc>
          <w:tcPr>
            <w:tcW w:w="851" w:type="dxa"/>
            <w:shd w:val="clear" w:color="auto" w:fill="BFBFBF"/>
            <w:vAlign w:val="center"/>
          </w:tcPr>
          <w:p w14:paraId="35AF4D0E"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
                <w:id w:val="1519268384"/>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212BE7E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
                <w:id w:val="1504156290"/>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108E1A0D" w14:textId="77777777">
        <w:trPr>
          <w:cantSplit/>
          <w:trHeight w:val="403"/>
          <w:tblHeader/>
        </w:trPr>
        <w:tc>
          <w:tcPr>
            <w:tcW w:w="542" w:type="dxa"/>
            <w:shd w:val="clear" w:color="auto" w:fill="F2F2F2"/>
            <w:vAlign w:val="center"/>
          </w:tcPr>
          <w:p w14:paraId="32776CD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5</w:t>
            </w:r>
          </w:p>
        </w:tc>
        <w:tc>
          <w:tcPr>
            <w:tcW w:w="7499" w:type="dxa"/>
            <w:shd w:val="clear" w:color="auto" w:fill="F2F2F2"/>
            <w:vAlign w:val="center"/>
          </w:tcPr>
          <w:p w14:paraId="2A98144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Use of video or audio recording?</w:t>
            </w:r>
          </w:p>
        </w:tc>
        <w:tc>
          <w:tcPr>
            <w:tcW w:w="851" w:type="dxa"/>
            <w:shd w:val="clear" w:color="auto" w:fill="BFBFBF"/>
            <w:vAlign w:val="center"/>
          </w:tcPr>
          <w:p w14:paraId="274ED843"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12"/>
                <w:id w:val="1051046974"/>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16CB4E78"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13"/>
                <w:id w:val="-1217665977"/>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30A50C79" w14:textId="77777777">
        <w:trPr>
          <w:cantSplit/>
          <w:trHeight w:val="403"/>
          <w:tblHeader/>
        </w:trPr>
        <w:tc>
          <w:tcPr>
            <w:tcW w:w="542" w:type="dxa"/>
            <w:shd w:val="clear" w:color="auto" w:fill="F2F2F2"/>
            <w:vAlign w:val="center"/>
          </w:tcPr>
          <w:p w14:paraId="368A310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6</w:t>
            </w:r>
          </w:p>
        </w:tc>
        <w:tc>
          <w:tcPr>
            <w:tcW w:w="7499" w:type="dxa"/>
            <w:shd w:val="clear" w:color="auto" w:fill="F2F2F2"/>
            <w:vAlign w:val="center"/>
          </w:tcPr>
          <w:p w14:paraId="6E86A364"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Use of computer-generated log files?</w:t>
            </w:r>
          </w:p>
        </w:tc>
        <w:tc>
          <w:tcPr>
            <w:tcW w:w="851" w:type="dxa"/>
            <w:shd w:val="clear" w:color="auto" w:fill="BFBFBF"/>
            <w:vAlign w:val="center"/>
          </w:tcPr>
          <w:p w14:paraId="3E371DB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
                <w:id w:val="-1641811416"/>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637C3FB6"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
                <w:id w:val="331668016"/>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368CCEF1" w14:textId="77777777">
        <w:trPr>
          <w:cantSplit/>
          <w:trHeight w:val="439"/>
          <w:tblHeader/>
        </w:trPr>
        <w:tc>
          <w:tcPr>
            <w:tcW w:w="542" w:type="dxa"/>
            <w:shd w:val="clear" w:color="auto" w:fill="F2F2F2"/>
            <w:vAlign w:val="center"/>
          </w:tcPr>
          <w:p w14:paraId="46DC524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7</w:t>
            </w:r>
          </w:p>
        </w:tc>
        <w:tc>
          <w:tcPr>
            <w:tcW w:w="7499" w:type="dxa"/>
            <w:shd w:val="clear" w:color="auto" w:fill="F2F2F2"/>
            <w:vAlign w:val="center"/>
          </w:tcPr>
          <w:p w14:paraId="0D4C485B"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Participant observation with their knowledge?</w:t>
            </w:r>
          </w:p>
        </w:tc>
        <w:tc>
          <w:tcPr>
            <w:tcW w:w="851" w:type="dxa"/>
            <w:shd w:val="clear" w:color="auto" w:fill="BFBFBF"/>
            <w:vAlign w:val="center"/>
          </w:tcPr>
          <w:p w14:paraId="42807C23"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6"/>
                <w:id w:val="-1005616790"/>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56272394"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7"/>
                <w:id w:val="206149509"/>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911381B" w14:textId="77777777">
        <w:trPr>
          <w:cantSplit/>
          <w:trHeight w:val="403"/>
          <w:tblHeader/>
        </w:trPr>
        <w:tc>
          <w:tcPr>
            <w:tcW w:w="542" w:type="dxa"/>
            <w:shd w:val="clear" w:color="auto" w:fill="F2F2F2"/>
            <w:vAlign w:val="center"/>
          </w:tcPr>
          <w:p w14:paraId="52EBB5C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8</w:t>
            </w:r>
          </w:p>
        </w:tc>
        <w:tc>
          <w:tcPr>
            <w:tcW w:w="7499" w:type="dxa"/>
            <w:shd w:val="clear" w:color="auto" w:fill="F2F2F2"/>
            <w:vAlign w:val="center"/>
          </w:tcPr>
          <w:p w14:paraId="37A9CFBD"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Participant observation without their knowledge?</w:t>
            </w:r>
          </w:p>
        </w:tc>
        <w:tc>
          <w:tcPr>
            <w:tcW w:w="851" w:type="dxa"/>
            <w:shd w:val="clear" w:color="auto" w:fill="BFBFBF"/>
            <w:vAlign w:val="center"/>
          </w:tcPr>
          <w:p w14:paraId="089358D6"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8"/>
                <w:id w:val="1641053531"/>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17C3AEA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9"/>
                <w:id w:val="759511832"/>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300C64C0" w14:textId="77777777">
        <w:trPr>
          <w:cantSplit/>
          <w:trHeight w:val="439"/>
          <w:tblHeader/>
        </w:trPr>
        <w:tc>
          <w:tcPr>
            <w:tcW w:w="542" w:type="dxa"/>
            <w:shd w:val="clear" w:color="auto" w:fill="F2F2F2"/>
            <w:vAlign w:val="center"/>
          </w:tcPr>
          <w:p w14:paraId="34A2370E"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9</w:t>
            </w:r>
          </w:p>
        </w:tc>
        <w:tc>
          <w:tcPr>
            <w:tcW w:w="7499" w:type="dxa"/>
            <w:shd w:val="clear" w:color="auto" w:fill="F2F2F2"/>
            <w:vAlign w:val="center"/>
          </w:tcPr>
          <w:p w14:paraId="4E26E65B"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Access to personal or confidential information without the participants’ specific consent?</w:t>
            </w:r>
          </w:p>
        </w:tc>
        <w:tc>
          <w:tcPr>
            <w:tcW w:w="851" w:type="dxa"/>
            <w:shd w:val="clear" w:color="auto" w:fill="BFBFBF"/>
            <w:vAlign w:val="center"/>
          </w:tcPr>
          <w:p w14:paraId="45601BD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0"/>
                <w:id w:val="-2097521124"/>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13188E0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1"/>
                <w:id w:val="1902398203"/>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3B04B4E5" w14:textId="77777777">
        <w:trPr>
          <w:cantSplit/>
          <w:trHeight w:val="403"/>
          <w:tblHeader/>
        </w:trPr>
        <w:tc>
          <w:tcPr>
            <w:tcW w:w="542" w:type="dxa"/>
            <w:shd w:val="clear" w:color="auto" w:fill="F2F2F2"/>
            <w:vAlign w:val="center"/>
          </w:tcPr>
          <w:p w14:paraId="6681EFE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10</w:t>
            </w:r>
          </w:p>
        </w:tc>
        <w:tc>
          <w:tcPr>
            <w:tcW w:w="7499" w:type="dxa"/>
            <w:shd w:val="clear" w:color="auto" w:fill="F2F2F2"/>
            <w:vAlign w:val="center"/>
          </w:tcPr>
          <w:p w14:paraId="21DDDFDE"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Administration of any questions, test stimuli, presentation that may be experienced as physically, mentally or emotionally harmful / offensive?</w:t>
            </w:r>
          </w:p>
        </w:tc>
        <w:tc>
          <w:tcPr>
            <w:tcW w:w="851" w:type="dxa"/>
            <w:shd w:val="clear" w:color="auto" w:fill="BFBFBF"/>
            <w:vAlign w:val="center"/>
          </w:tcPr>
          <w:p w14:paraId="57E204C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2"/>
                <w:id w:val="484173906"/>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14DE9B9E"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3"/>
                <w:id w:val="-627116550"/>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EDECA43" w14:textId="77777777">
        <w:trPr>
          <w:cantSplit/>
          <w:trHeight w:val="403"/>
          <w:tblHeader/>
        </w:trPr>
        <w:tc>
          <w:tcPr>
            <w:tcW w:w="542" w:type="dxa"/>
            <w:shd w:val="clear" w:color="auto" w:fill="F2F2F2"/>
            <w:vAlign w:val="center"/>
          </w:tcPr>
          <w:p w14:paraId="3E9C8D62"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11</w:t>
            </w:r>
          </w:p>
        </w:tc>
        <w:tc>
          <w:tcPr>
            <w:tcW w:w="7499" w:type="dxa"/>
            <w:shd w:val="clear" w:color="auto" w:fill="F2F2F2"/>
            <w:vAlign w:val="center"/>
          </w:tcPr>
          <w:p w14:paraId="16E8BA6D"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Performance of any acts which may cause embarrassment or affect self-esteem?</w:t>
            </w:r>
          </w:p>
        </w:tc>
        <w:tc>
          <w:tcPr>
            <w:tcW w:w="851" w:type="dxa"/>
            <w:shd w:val="clear" w:color="auto" w:fill="BFBFBF"/>
            <w:vAlign w:val="center"/>
          </w:tcPr>
          <w:p w14:paraId="7944A88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4"/>
                <w:id w:val="-1869247597"/>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5A03624B"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5"/>
                <w:id w:val="-1131765307"/>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64BDDEEF" w14:textId="77777777">
        <w:trPr>
          <w:cantSplit/>
          <w:trHeight w:val="403"/>
          <w:tblHeader/>
        </w:trPr>
        <w:tc>
          <w:tcPr>
            <w:tcW w:w="542" w:type="dxa"/>
            <w:shd w:val="clear" w:color="auto" w:fill="F2F2F2"/>
            <w:vAlign w:val="center"/>
          </w:tcPr>
          <w:p w14:paraId="54023F3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12</w:t>
            </w:r>
          </w:p>
        </w:tc>
        <w:tc>
          <w:tcPr>
            <w:tcW w:w="7499" w:type="dxa"/>
            <w:shd w:val="clear" w:color="auto" w:fill="F2F2F2"/>
            <w:vAlign w:val="center"/>
          </w:tcPr>
          <w:p w14:paraId="753FD06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Investigation of participants involved in illegal activities?</w:t>
            </w:r>
          </w:p>
        </w:tc>
        <w:tc>
          <w:tcPr>
            <w:tcW w:w="851" w:type="dxa"/>
            <w:shd w:val="clear" w:color="auto" w:fill="BFBFBF"/>
            <w:vAlign w:val="center"/>
          </w:tcPr>
          <w:p w14:paraId="2C2B252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6"/>
                <w:id w:val="-1314406497"/>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0E3D67A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7"/>
                <w:id w:val="-2081390626"/>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6A86A0EC" w14:textId="77777777">
        <w:trPr>
          <w:cantSplit/>
          <w:trHeight w:val="403"/>
          <w:tblHeader/>
        </w:trPr>
        <w:tc>
          <w:tcPr>
            <w:tcW w:w="542" w:type="dxa"/>
            <w:shd w:val="clear" w:color="auto" w:fill="F2F2F2"/>
            <w:vAlign w:val="center"/>
          </w:tcPr>
          <w:p w14:paraId="631E674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13</w:t>
            </w:r>
          </w:p>
        </w:tc>
        <w:tc>
          <w:tcPr>
            <w:tcW w:w="7499" w:type="dxa"/>
            <w:shd w:val="clear" w:color="auto" w:fill="F2F2F2"/>
            <w:vAlign w:val="center"/>
          </w:tcPr>
          <w:p w14:paraId="206D746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Use of procedures that involve deception?</w:t>
            </w:r>
          </w:p>
        </w:tc>
        <w:tc>
          <w:tcPr>
            <w:tcW w:w="851" w:type="dxa"/>
            <w:shd w:val="clear" w:color="auto" w:fill="BFBFBF"/>
            <w:vAlign w:val="center"/>
          </w:tcPr>
          <w:p w14:paraId="22164F5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8"/>
                <w:id w:val="401619314"/>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4CEE3C2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29"/>
                <w:id w:val="-1154608023"/>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31E9DF55" w14:textId="77777777">
        <w:trPr>
          <w:cantSplit/>
          <w:trHeight w:val="403"/>
          <w:tblHeader/>
        </w:trPr>
        <w:tc>
          <w:tcPr>
            <w:tcW w:w="542" w:type="dxa"/>
            <w:shd w:val="clear" w:color="auto" w:fill="F2F2F2"/>
            <w:vAlign w:val="center"/>
          </w:tcPr>
          <w:p w14:paraId="49D86822"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14</w:t>
            </w:r>
          </w:p>
        </w:tc>
        <w:tc>
          <w:tcPr>
            <w:tcW w:w="7499" w:type="dxa"/>
            <w:shd w:val="clear" w:color="auto" w:fill="F2F2F2"/>
            <w:vAlign w:val="center"/>
          </w:tcPr>
          <w:p w14:paraId="0E1FB77F"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Administration of any substance, agent or placebo?</w:t>
            </w:r>
          </w:p>
        </w:tc>
        <w:tc>
          <w:tcPr>
            <w:tcW w:w="851" w:type="dxa"/>
            <w:shd w:val="clear" w:color="auto" w:fill="BFBFBF"/>
            <w:vAlign w:val="center"/>
          </w:tcPr>
          <w:p w14:paraId="71CF402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30"/>
                <w:id w:val="-64616672"/>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36DC064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31"/>
                <w:id w:val="1237314984"/>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08C07131" w14:textId="77777777">
        <w:trPr>
          <w:cantSplit/>
          <w:trHeight w:val="403"/>
          <w:tblHeader/>
        </w:trPr>
        <w:tc>
          <w:tcPr>
            <w:tcW w:w="542" w:type="dxa"/>
            <w:shd w:val="clear" w:color="auto" w:fill="F2F2F2"/>
            <w:vAlign w:val="center"/>
          </w:tcPr>
          <w:p w14:paraId="74299E4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15</w:t>
            </w:r>
          </w:p>
        </w:tc>
        <w:tc>
          <w:tcPr>
            <w:tcW w:w="7499" w:type="dxa"/>
            <w:shd w:val="clear" w:color="auto" w:fill="F2F2F2"/>
            <w:vAlign w:val="center"/>
          </w:tcPr>
          <w:p w14:paraId="7BAA51A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Working with live vertebrate animals?</w:t>
            </w:r>
          </w:p>
        </w:tc>
        <w:tc>
          <w:tcPr>
            <w:tcW w:w="851" w:type="dxa"/>
            <w:shd w:val="clear" w:color="auto" w:fill="BFBFBF"/>
            <w:vAlign w:val="center"/>
          </w:tcPr>
          <w:p w14:paraId="500A51B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32"/>
                <w:id w:val="911338421"/>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36EEF88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33"/>
                <w:id w:val="1990588445"/>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81FC999" w14:textId="77777777">
        <w:trPr>
          <w:cantSplit/>
          <w:trHeight w:val="403"/>
          <w:tblHeader/>
        </w:trPr>
        <w:tc>
          <w:tcPr>
            <w:tcW w:w="542" w:type="dxa"/>
            <w:shd w:val="clear" w:color="auto" w:fill="F2F2F2"/>
            <w:vAlign w:val="center"/>
          </w:tcPr>
          <w:p w14:paraId="59C30FB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16</w:t>
            </w:r>
          </w:p>
        </w:tc>
        <w:tc>
          <w:tcPr>
            <w:tcW w:w="7499" w:type="dxa"/>
            <w:shd w:val="clear" w:color="auto" w:fill="F2F2F2"/>
            <w:vAlign w:val="center"/>
          </w:tcPr>
          <w:p w14:paraId="2B3F7C3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Procedures that may have a negative impact on the environment?</w:t>
            </w:r>
          </w:p>
        </w:tc>
        <w:tc>
          <w:tcPr>
            <w:tcW w:w="851" w:type="dxa"/>
            <w:shd w:val="clear" w:color="auto" w:fill="BFBFBF"/>
            <w:vAlign w:val="center"/>
          </w:tcPr>
          <w:p w14:paraId="3D8CE016"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34"/>
                <w:id w:val="1606518878"/>
              </w:sdtPr>
              <w:sdtContent>
                <w:r w:rsidR="00DC5D19" w:rsidRPr="00E81035">
                  <w:rPr>
                    <w:rFonts w:ascii="Segoe UI Symbol" w:eastAsia="Arial Unicode MS" w:hAnsi="Segoe UI Symbol" w:cs="Segoe UI Symbol"/>
                    <w:b/>
                    <w:bCs/>
                    <w:sz w:val="22"/>
                    <w:szCs w:val="22"/>
                    <w:lang w:val="en-GB"/>
                  </w:rPr>
                  <w:t>☐</w:t>
                </w:r>
              </w:sdtContent>
            </w:sdt>
          </w:p>
        </w:tc>
        <w:tc>
          <w:tcPr>
            <w:tcW w:w="709" w:type="dxa"/>
            <w:shd w:val="clear" w:color="auto" w:fill="BFBFBF"/>
            <w:vAlign w:val="center"/>
          </w:tcPr>
          <w:p w14:paraId="607D75DF"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35"/>
                <w:id w:val="-1135336043"/>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70374925" w14:textId="77777777">
        <w:trPr>
          <w:cantSplit/>
          <w:trHeight w:val="403"/>
          <w:tblHeader/>
        </w:trPr>
        <w:tc>
          <w:tcPr>
            <w:tcW w:w="542" w:type="dxa"/>
            <w:shd w:val="clear" w:color="auto" w:fill="F2F2F2"/>
            <w:vAlign w:val="center"/>
          </w:tcPr>
          <w:p w14:paraId="0685C76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17</w:t>
            </w:r>
          </w:p>
        </w:tc>
        <w:tc>
          <w:tcPr>
            <w:tcW w:w="7499" w:type="dxa"/>
            <w:shd w:val="clear" w:color="auto" w:fill="F2F2F2"/>
            <w:vAlign w:val="center"/>
          </w:tcPr>
          <w:p w14:paraId="553F8592"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Other primary data collection methods. Please indicate the type of data collection method(s) below.</w:t>
            </w:r>
          </w:p>
        </w:tc>
        <w:tc>
          <w:tcPr>
            <w:tcW w:w="851" w:type="dxa"/>
            <w:vMerge w:val="restart"/>
            <w:shd w:val="clear" w:color="auto" w:fill="BFBFBF"/>
            <w:vAlign w:val="center"/>
          </w:tcPr>
          <w:p w14:paraId="00F41300"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36"/>
                <w:id w:val="-1698090941"/>
              </w:sdtPr>
              <w:sdtContent>
                <w:r w:rsidR="00DC5D19" w:rsidRPr="00E81035">
                  <w:rPr>
                    <w:rFonts w:ascii="Segoe UI Symbol" w:eastAsia="Arial Unicode MS" w:hAnsi="Segoe UI Symbol" w:cs="Segoe UI Symbol"/>
                    <w:b/>
                    <w:bCs/>
                    <w:sz w:val="22"/>
                    <w:szCs w:val="22"/>
                    <w:lang w:val="en-GB"/>
                  </w:rPr>
                  <w:t>☐</w:t>
                </w:r>
              </w:sdtContent>
            </w:sdt>
          </w:p>
        </w:tc>
        <w:tc>
          <w:tcPr>
            <w:tcW w:w="709" w:type="dxa"/>
            <w:vMerge w:val="restart"/>
            <w:shd w:val="clear" w:color="auto" w:fill="BFBFBF"/>
            <w:vAlign w:val="center"/>
          </w:tcPr>
          <w:p w14:paraId="2E899C20" w14:textId="77777777" w:rsidR="00B66645" w:rsidRPr="00E81035" w:rsidRDefault="00000000" w:rsidP="00E81035">
            <w:pPr>
              <w:pStyle w:val="Normal1"/>
              <w:spacing w:line="360" w:lineRule="auto"/>
              <w:jc w:val="center"/>
              <w:rPr>
                <w:rFonts w:ascii="Arial" w:eastAsia="Arial" w:hAnsi="Arial" w:cs="Arial"/>
                <w:b/>
                <w:bCs/>
                <w:sz w:val="22"/>
                <w:szCs w:val="22"/>
                <w:lang w:val="en-GB"/>
              </w:rPr>
            </w:pPr>
            <w:sdt>
              <w:sdtPr>
                <w:rPr>
                  <w:rFonts w:ascii="Arial" w:hAnsi="Arial" w:cs="Arial"/>
                  <w:lang w:val="en-GB"/>
                </w:rPr>
                <w:tag w:val="goog_rdk_37"/>
                <w:id w:val="-1462150026"/>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29DA685D" w14:textId="77777777">
        <w:trPr>
          <w:cantSplit/>
          <w:trHeight w:val="403"/>
          <w:tblHeader/>
        </w:trPr>
        <w:tc>
          <w:tcPr>
            <w:tcW w:w="542" w:type="dxa"/>
            <w:vAlign w:val="center"/>
          </w:tcPr>
          <w:p w14:paraId="13FE0DC3" w14:textId="77777777" w:rsidR="00B66645" w:rsidRPr="00E81035" w:rsidRDefault="00B66645" w:rsidP="00E81035">
            <w:pPr>
              <w:pStyle w:val="Normal1"/>
              <w:spacing w:line="360" w:lineRule="auto"/>
              <w:rPr>
                <w:rFonts w:ascii="Arial" w:eastAsia="Arial" w:hAnsi="Arial" w:cs="Arial"/>
                <w:sz w:val="22"/>
                <w:szCs w:val="22"/>
                <w:lang w:val="en-GB"/>
              </w:rPr>
            </w:pPr>
          </w:p>
        </w:tc>
        <w:tc>
          <w:tcPr>
            <w:tcW w:w="7499" w:type="dxa"/>
            <w:vAlign w:val="center"/>
          </w:tcPr>
          <w:p w14:paraId="1462B0B5"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Details of any other primary data collection method:</w:t>
            </w:r>
          </w:p>
          <w:p w14:paraId="2921D271" w14:textId="77777777" w:rsidR="00B66645" w:rsidRPr="00E81035" w:rsidRDefault="00B66645" w:rsidP="00E81035">
            <w:pPr>
              <w:pStyle w:val="Normal1"/>
              <w:spacing w:line="360" w:lineRule="auto"/>
              <w:rPr>
                <w:rFonts w:ascii="Arial" w:eastAsia="Arial" w:hAnsi="Arial" w:cs="Arial"/>
                <w:lang w:val="en-GB"/>
              </w:rPr>
            </w:pPr>
          </w:p>
          <w:p w14:paraId="119305DB" w14:textId="77777777" w:rsidR="00B66645" w:rsidRPr="00E81035" w:rsidRDefault="00B66645" w:rsidP="00E81035">
            <w:pPr>
              <w:pStyle w:val="Normal1"/>
              <w:spacing w:line="360" w:lineRule="auto"/>
              <w:rPr>
                <w:rFonts w:ascii="Arial" w:eastAsia="Arial" w:hAnsi="Arial" w:cs="Arial"/>
                <w:lang w:val="en-GB"/>
              </w:rPr>
            </w:pPr>
          </w:p>
          <w:p w14:paraId="50545D01" w14:textId="77777777" w:rsidR="00B66645" w:rsidRPr="00E81035" w:rsidRDefault="00B66645" w:rsidP="00E81035">
            <w:pPr>
              <w:pStyle w:val="Normal1"/>
              <w:spacing w:line="360" w:lineRule="auto"/>
              <w:rPr>
                <w:rFonts w:ascii="Arial" w:eastAsia="Arial" w:hAnsi="Arial" w:cs="Arial"/>
                <w:sz w:val="22"/>
                <w:szCs w:val="22"/>
                <w:lang w:val="en-GB"/>
              </w:rPr>
            </w:pPr>
          </w:p>
          <w:p w14:paraId="4F80BCE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18"/>
                <w:szCs w:val="18"/>
                <w:lang w:val="en-GB"/>
              </w:rPr>
              <w:t>(this box should expand as you type)</w:t>
            </w:r>
          </w:p>
        </w:tc>
        <w:tc>
          <w:tcPr>
            <w:tcW w:w="851" w:type="dxa"/>
            <w:vMerge/>
            <w:shd w:val="clear" w:color="auto" w:fill="BFBFBF"/>
            <w:vAlign w:val="center"/>
          </w:tcPr>
          <w:p w14:paraId="18DC36C6" w14:textId="77777777" w:rsidR="00B66645" w:rsidRPr="00E81035" w:rsidRDefault="00B66645" w:rsidP="00E81035">
            <w:pPr>
              <w:pStyle w:val="Normal1"/>
              <w:widowControl w:val="0"/>
              <w:pBdr>
                <w:top w:val="nil"/>
                <w:left w:val="nil"/>
                <w:bottom w:val="nil"/>
                <w:right w:val="nil"/>
                <w:between w:val="nil"/>
              </w:pBdr>
              <w:spacing w:line="360" w:lineRule="auto"/>
              <w:rPr>
                <w:rFonts w:ascii="Arial" w:eastAsia="Arial" w:hAnsi="Arial" w:cs="Arial"/>
                <w:sz w:val="22"/>
                <w:szCs w:val="22"/>
                <w:lang w:val="en-GB"/>
              </w:rPr>
            </w:pPr>
          </w:p>
        </w:tc>
        <w:tc>
          <w:tcPr>
            <w:tcW w:w="709" w:type="dxa"/>
            <w:vMerge/>
            <w:shd w:val="clear" w:color="auto" w:fill="BFBFBF"/>
            <w:vAlign w:val="center"/>
          </w:tcPr>
          <w:p w14:paraId="532E14A2" w14:textId="77777777" w:rsidR="00B66645" w:rsidRPr="00E81035" w:rsidRDefault="00B66645" w:rsidP="00E81035">
            <w:pPr>
              <w:pStyle w:val="Normal1"/>
              <w:widowControl w:val="0"/>
              <w:pBdr>
                <w:top w:val="nil"/>
                <w:left w:val="nil"/>
                <w:bottom w:val="nil"/>
                <w:right w:val="nil"/>
                <w:between w:val="nil"/>
              </w:pBdr>
              <w:spacing w:line="360" w:lineRule="auto"/>
              <w:rPr>
                <w:rFonts w:ascii="Arial" w:eastAsia="Arial" w:hAnsi="Arial" w:cs="Arial"/>
                <w:sz w:val="22"/>
                <w:szCs w:val="22"/>
                <w:lang w:val="en-GB"/>
              </w:rPr>
            </w:pPr>
          </w:p>
        </w:tc>
      </w:tr>
    </w:tbl>
    <w:p w14:paraId="3AE285A3" w14:textId="77777777" w:rsidR="00B66645" w:rsidRPr="00E81035" w:rsidRDefault="00B66645" w:rsidP="00E81035">
      <w:pPr>
        <w:pStyle w:val="Normal1"/>
        <w:spacing w:line="360" w:lineRule="auto"/>
        <w:jc w:val="both"/>
        <w:rPr>
          <w:rFonts w:ascii="Arial" w:eastAsia="Arial" w:hAnsi="Arial" w:cs="Arial"/>
          <w:lang w:val="en-GB"/>
        </w:rPr>
      </w:pPr>
    </w:p>
    <w:p w14:paraId="1F2D8D7E" w14:textId="77777777" w:rsidR="00B66645" w:rsidRPr="00E81035" w:rsidRDefault="00DC5D19" w:rsidP="00E81035">
      <w:pPr>
        <w:pStyle w:val="Normal1"/>
        <w:spacing w:line="360" w:lineRule="auto"/>
        <w:jc w:val="both"/>
        <w:rPr>
          <w:rFonts w:ascii="Arial" w:eastAsia="Arial" w:hAnsi="Arial" w:cs="Arial"/>
          <w:lang w:val="en-GB"/>
        </w:rPr>
      </w:pPr>
      <w:r w:rsidRPr="00E81035">
        <w:rPr>
          <w:rFonts w:ascii="Arial" w:eastAsia="Arial" w:hAnsi="Arial" w:cs="Arial"/>
          <w:lang w:val="en-GB"/>
        </w:rPr>
        <w:t>If you have ticked NO to every question then the research activity is (ethically) low risk and you may skip section E and continue to section F.</w:t>
      </w:r>
    </w:p>
    <w:p w14:paraId="3199D4FE" w14:textId="77777777" w:rsidR="00B66645" w:rsidRPr="00E81035" w:rsidRDefault="00B66645" w:rsidP="00E81035">
      <w:pPr>
        <w:pStyle w:val="Normal1"/>
        <w:spacing w:line="360" w:lineRule="auto"/>
        <w:rPr>
          <w:rFonts w:ascii="Arial" w:eastAsia="Arial" w:hAnsi="Arial" w:cs="Arial"/>
          <w:lang w:val="en-GB"/>
        </w:rPr>
      </w:pPr>
    </w:p>
    <w:p w14:paraId="758CF34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 xml:space="preserve">If YES to any question, then no research activity should be undertaken until full ethical approval has been obtained. </w:t>
      </w:r>
    </w:p>
    <w:p w14:paraId="3B5DF749" w14:textId="77777777" w:rsidR="00B66645" w:rsidRPr="00E81035" w:rsidRDefault="00B66645" w:rsidP="00E81035">
      <w:pPr>
        <w:pStyle w:val="Normal1"/>
        <w:spacing w:line="360" w:lineRule="auto"/>
        <w:rPr>
          <w:rFonts w:ascii="Arial" w:eastAsia="Arial" w:hAnsi="Arial" w:cs="Arial"/>
          <w:lang w:val="en-GB"/>
        </w:rPr>
      </w:pPr>
    </w:p>
    <w:p w14:paraId="1EE4752D" w14:textId="77777777" w:rsidR="00B66645" w:rsidRPr="00E81035" w:rsidRDefault="00DC5D19" w:rsidP="00E81035">
      <w:pPr>
        <w:pStyle w:val="Normal1"/>
        <w:spacing w:after="240" w:line="360" w:lineRule="auto"/>
        <w:jc w:val="both"/>
        <w:rPr>
          <w:rFonts w:ascii="Arial" w:eastAsia="Arial" w:hAnsi="Arial" w:cs="Arial"/>
          <w:b/>
          <w:bCs/>
          <w:lang w:val="en-GB"/>
        </w:rPr>
      </w:pPr>
      <w:r w:rsidRPr="00E81035">
        <w:rPr>
          <w:rFonts w:ascii="Arial" w:eastAsia="Arial" w:hAnsi="Arial" w:cs="Arial"/>
          <w:b/>
          <w:bCs/>
          <w:lang w:val="en-GB"/>
        </w:rPr>
        <w:t>SECTION E: Intended Participants</w:t>
      </w:r>
    </w:p>
    <w:tbl>
      <w:tblPr>
        <w:tblStyle w:val="aff2"/>
        <w:tblW w:w="9837"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29"/>
        <w:gridCol w:w="7735"/>
        <w:gridCol w:w="800"/>
        <w:gridCol w:w="773"/>
      </w:tblGrid>
      <w:tr w:rsidR="00B66645" w:rsidRPr="00E81035" w14:paraId="6AE30473" w14:textId="77777777">
        <w:trPr>
          <w:cantSplit/>
          <w:trHeight w:val="487"/>
          <w:tblHeader/>
        </w:trPr>
        <w:tc>
          <w:tcPr>
            <w:tcW w:w="529" w:type="dxa"/>
            <w:shd w:val="clear" w:color="auto" w:fill="F2F2F2"/>
            <w:vAlign w:val="center"/>
          </w:tcPr>
          <w:p w14:paraId="3D700807" w14:textId="77777777" w:rsidR="00B66645" w:rsidRPr="00E81035" w:rsidRDefault="00B66645" w:rsidP="00E81035">
            <w:pPr>
              <w:pStyle w:val="Normal1"/>
              <w:spacing w:line="360" w:lineRule="auto"/>
              <w:jc w:val="center"/>
              <w:rPr>
                <w:rFonts w:ascii="Arial" w:eastAsia="Arial" w:hAnsi="Arial" w:cs="Arial"/>
                <w:b/>
                <w:bCs/>
                <w:sz w:val="22"/>
                <w:szCs w:val="22"/>
                <w:lang w:val="en-GB"/>
              </w:rPr>
            </w:pPr>
          </w:p>
        </w:tc>
        <w:tc>
          <w:tcPr>
            <w:tcW w:w="7735" w:type="dxa"/>
            <w:shd w:val="clear" w:color="auto" w:fill="F2F2F2"/>
          </w:tcPr>
          <w:p w14:paraId="0DF0D5BA" w14:textId="77777777" w:rsidR="00B66645" w:rsidRPr="00E81035" w:rsidRDefault="00DC5D19" w:rsidP="00E81035">
            <w:pPr>
              <w:pStyle w:val="Normal1"/>
              <w:spacing w:line="360" w:lineRule="auto"/>
              <w:jc w:val="both"/>
              <w:rPr>
                <w:rFonts w:ascii="Arial" w:eastAsia="Arial" w:hAnsi="Arial" w:cs="Arial"/>
                <w:b/>
                <w:bCs/>
                <w:sz w:val="22"/>
                <w:szCs w:val="22"/>
                <w:lang w:val="en-GB"/>
              </w:rPr>
            </w:pPr>
            <w:r w:rsidRPr="00E81035">
              <w:rPr>
                <w:rFonts w:ascii="Arial" w:eastAsia="Arial" w:hAnsi="Arial" w:cs="Arial"/>
                <w:b/>
                <w:bCs/>
                <w:sz w:val="22"/>
                <w:szCs w:val="22"/>
                <w:lang w:val="en-GB"/>
              </w:rPr>
              <w:t>Who are the intended participants:</w:t>
            </w:r>
          </w:p>
        </w:tc>
        <w:tc>
          <w:tcPr>
            <w:tcW w:w="800" w:type="dxa"/>
            <w:shd w:val="clear" w:color="auto" w:fill="F2F2F2"/>
          </w:tcPr>
          <w:p w14:paraId="6B440A99" w14:textId="77777777" w:rsidR="00B66645" w:rsidRPr="00E81035" w:rsidRDefault="00B66645" w:rsidP="00E81035">
            <w:pPr>
              <w:pStyle w:val="Normal1"/>
              <w:spacing w:line="360" w:lineRule="auto"/>
              <w:jc w:val="center"/>
              <w:rPr>
                <w:rFonts w:ascii="Arial" w:eastAsia="Arial" w:hAnsi="Arial" w:cs="Arial"/>
                <w:b/>
                <w:bCs/>
                <w:sz w:val="22"/>
                <w:szCs w:val="22"/>
                <w:lang w:val="en-GB"/>
              </w:rPr>
            </w:pPr>
          </w:p>
          <w:p w14:paraId="2C577B1B"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YES</w:t>
            </w:r>
          </w:p>
        </w:tc>
        <w:tc>
          <w:tcPr>
            <w:tcW w:w="773" w:type="dxa"/>
            <w:shd w:val="clear" w:color="auto" w:fill="F2F2F2"/>
          </w:tcPr>
          <w:p w14:paraId="331A8776" w14:textId="77777777" w:rsidR="00B66645" w:rsidRPr="00E81035" w:rsidRDefault="00B66645" w:rsidP="00E81035">
            <w:pPr>
              <w:pStyle w:val="Normal1"/>
              <w:spacing w:line="360" w:lineRule="auto"/>
              <w:jc w:val="center"/>
              <w:rPr>
                <w:rFonts w:ascii="Arial" w:eastAsia="Arial" w:hAnsi="Arial" w:cs="Arial"/>
                <w:b/>
                <w:bCs/>
                <w:sz w:val="22"/>
                <w:szCs w:val="22"/>
                <w:lang w:val="en-GB"/>
              </w:rPr>
            </w:pPr>
          </w:p>
          <w:p w14:paraId="1BCB8CBE"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NO</w:t>
            </w:r>
          </w:p>
        </w:tc>
      </w:tr>
      <w:tr w:rsidR="00B66645" w:rsidRPr="00E81035" w14:paraId="0D3C764D" w14:textId="77777777">
        <w:trPr>
          <w:cantSplit/>
          <w:trHeight w:val="426"/>
          <w:tblHeader/>
        </w:trPr>
        <w:tc>
          <w:tcPr>
            <w:tcW w:w="529" w:type="dxa"/>
            <w:shd w:val="clear" w:color="auto" w:fill="F2F2F2"/>
            <w:vAlign w:val="center"/>
          </w:tcPr>
          <w:p w14:paraId="222EAF28"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w:t>
            </w:r>
          </w:p>
        </w:tc>
        <w:tc>
          <w:tcPr>
            <w:tcW w:w="7735" w:type="dxa"/>
            <w:shd w:val="clear" w:color="auto" w:fill="F2F2F2"/>
            <w:vAlign w:val="center"/>
          </w:tcPr>
          <w:p w14:paraId="7402634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Students or staff at the University?</w:t>
            </w:r>
          </w:p>
        </w:tc>
        <w:tc>
          <w:tcPr>
            <w:tcW w:w="800" w:type="dxa"/>
            <w:shd w:val="clear" w:color="auto" w:fill="BFBFBF"/>
            <w:vAlign w:val="center"/>
          </w:tcPr>
          <w:p w14:paraId="1AA77B2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38"/>
                <w:id w:val="865169588"/>
              </w:sdtPr>
              <w:sdtContent>
                <w:r w:rsidR="00DC5D19" w:rsidRPr="00E81035">
                  <w:rPr>
                    <w:rFonts w:ascii="Segoe UI Symbol" w:eastAsia="Arial Unicode MS" w:hAnsi="Segoe UI Symbol" w:cs="Segoe UI Symbol"/>
                    <w:b/>
                    <w:bCs/>
                    <w:sz w:val="22"/>
                    <w:szCs w:val="22"/>
                    <w:lang w:val="en-GB"/>
                  </w:rPr>
                  <w:t>☐</w:t>
                </w:r>
              </w:sdtContent>
            </w:sdt>
          </w:p>
        </w:tc>
        <w:tc>
          <w:tcPr>
            <w:tcW w:w="773" w:type="dxa"/>
            <w:shd w:val="clear" w:color="auto" w:fill="BFBFBF"/>
            <w:vAlign w:val="center"/>
          </w:tcPr>
          <w:p w14:paraId="262C516C"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39"/>
                <w:id w:val="-1324228203"/>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72280150" w14:textId="77777777">
        <w:trPr>
          <w:cantSplit/>
          <w:trHeight w:val="391"/>
          <w:tblHeader/>
        </w:trPr>
        <w:tc>
          <w:tcPr>
            <w:tcW w:w="529" w:type="dxa"/>
            <w:shd w:val="clear" w:color="auto" w:fill="F2F2F2"/>
            <w:vAlign w:val="center"/>
          </w:tcPr>
          <w:p w14:paraId="6393282F"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w:t>
            </w:r>
          </w:p>
        </w:tc>
        <w:tc>
          <w:tcPr>
            <w:tcW w:w="7735" w:type="dxa"/>
            <w:shd w:val="clear" w:color="auto" w:fill="F2F2F2"/>
            <w:vAlign w:val="center"/>
          </w:tcPr>
          <w:p w14:paraId="1F798677"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Adults (over the age of 18 and competent to give consent)?</w:t>
            </w:r>
          </w:p>
        </w:tc>
        <w:tc>
          <w:tcPr>
            <w:tcW w:w="800" w:type="dxa"/>
            <w:shd w:val="clear" w:color="auto" w:fill="BFBFBF"/>
            <w:vAlign w:val="center"/>
          </w:tcPr>
          <w:p w14:paraId="1428529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0"/>
                <w:id w:val="-1687508967"/>
              </w:sdtPr>
              <w:sdtContent>
                <w:r w:rsidR="00DC5D19" w:rsidRPr="00E81035">
                  <w:rPr>
                    <w:rFonts w:ascii="Segoe UI Symbol" w:eastAsia="Arial Unicode MS" w:hAnsi="Segoe UI Symbol" w:cs="Segoe UI Symbol"/>
                    <w:b/>
                    <w:bCs/>
                    <w:sz w:val="22"/>
                    <w:szCs w:val="22"/>
                    <w:lang w:val="en-GB"/>
                  </w:rPr>
                  <w:t>☐</w:t>
                </w:r>
              </w:sdtContent>
            </w:sdt>
          </w:p>
        </w:tc>
        <w:tc>
          <w:tcPr>
            <w:tcW w:w="773" w:type="dxa"/>
            <w:shd w:val="clear" w:color="auto" w:fill="BFBFBF"/>
            <w:vAlign w:val="center"/>
          </w:tcPr>
          <w:p w14:paraId="69F4DF5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1"/>
                <w:id w:val="1499050839"/>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5465CCA6" w14:textId="77777777">
        <w:trPr>
          <w:cantSplit/>
          <w:trHeight w:val="426"/>
          <w:tblHeader/>
        </w:trPr>
        <w:tc>
          <w:tcPr>
            <w:tcW w:w="529" w:type="dxa"/>
            <w:shd w:val="clear" w:color="auto" w:fill="F2F2F2"/>
            <w:vAlign w:val="center"/>
          </w:tcPr>
          <w:p w14:paraId="03C74092"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3</w:t>
            </w:r>
          </w:p>
        </w:tc>
        <w:tc>
          <w:tcPr>
            <w:tcW w:w="7735" w:type="dxa"/>
            <w:shd w:val="clear" w:color="auto" w:fill="F2F2F2"/>
            <w:vAlign w:val="center"/>
          </w:tcPr>
          <w:p w14:paraId="0E04C0BD"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Vulnerable adults?</w:t>
            </w:r>
          </w:p>
        </w:tc>
        <w:tc>
          <w:tcPr>
            <w:tcW w:w="800" w:type="dxa"/>
            <w:shd w:val="clear" w:color="auto" w:fill="BFBFBF"/>
            <w:vAlign w:val="center"/>
          </w:tcPr>
          <w:p w14:paraId="6762BFC4"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2"/>
                <w:id w:val="754073652"/>
              </w:sdtPr>
              <w:sdtContent>
                <w:r w:rsidR="00DC5D19" w:rsidRPr="00E81035">
                  <w:rPr>
                    <w:rFonts w:ascii="Segoe UI Symbol" w:eastAsia="Arial Unicode MS" w:hAnsi="Segoe UI Symbol" w:cs="Segoe UI Symbol"/>
                    <w:b/>
                    <w:bCs/>
                    <w:sz w:val="22"/>
                    <w:szCs w:val="22"/>
                    <w:lang w:val="en-GB"/>
                  </w:rPr>
                  <w:t>☐</w:t>
                </w:r>
              </w:sdtContent>
            </w:sdt>
          </w:p>
        </w:tc>
        <w:tc>
          <w:tcPr>
            <w:tcW w:w="773" w:type="dxa"/>
            <w:shd w:val="clear" w:color="auto" w:fill="BFBFBF"/>
            <w:vAlign w:val="center"/>
          </w:tcPr>
          <w:p w14:paraId="5263A961"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3"/>
                <w:id w:val="1686537062"/>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107AD0D1" w14:textId="77777777">
        <w:trPr>
          <w:cantSplit/>
          <w:trHeight w:val="391"/>
          <w:tblHeader/>
        </w:trPr>
        <w:tc>
          <w:tcPr>
            <w:tcW w:w="529" w:type="dxa"/>
            <w:shd w:val="clear" w:color="auto" w:fill="F2F2F2"/>
            <w:vAlign w:val="center"/>
          </w:tcPr>
          <w:p w14:paraId="6068D10C"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4</w:t>
            </w:r>
          </w:p>
        </w:tc>
        <w:tc>
          <w:tcPr>
            <w:tcW w:w="7735" w:type="dxa"/>
            <w:shd w:val="clear" w:color="auto" w:fill="F2F2F2"/>
            <w:vAlign w:val="center"/>
          </w:tcPr>
          <w:p w14:paraId="3028A3E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Children and Young People under the age of 18? (Consent from Parent, Carer or Guardian will be required)</w:t>
            </w:r>
          </w:p>
        </w:tc>
        <w:tc>
          <w:tcPr>
            <w:tcW w:w="800" w:type="dxa"/>
            <w:shd w:val="clear" w:color="auto" w:fill="BFBFBF"/>
            <w:vAlign w:val="center"/>
          </w:tcPr>
          <w:p w14:paraId="2224E05D"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4"/>
                <w:id w:val="-2013636010"/>
              </w:sdtPr>
              <w:sdtContent>
                <w:r w:rsidR="00DC5D19" w:rsidRPr="00E81035">
                  <w:rPr>
                    <w:rFonts w:ascii="Segoe UI Symbol" w:eastAsia="Arial Unicode MS" w:hAnsi="Segoe UI Symbol" w:cs="Segoe UI Symbol"/>
                    <w:b/>
                    <w:bCs/>
                    <w:sz w:val="22"/>
                    <w:szCs w:val="22"/>
                    <w:lang w:val="en-GB"/>
                  </w:rPr>
                  <w:t>☐</w:t>
                </w:r>
              </w:sdtContent>
            </w:sdt>
          </w:p>
        </w:tc>
        <w:tc>
          <w:tcPr>
            <w:tcW w:w="773" w:type="dxa"/>
            <w:shd w:val="clear" w:color="auto" w:fill="BFBFBF"/>
            <w:vAlign w:val="center"/>
          </w:tcPr>
          <w:p w14:paraId="7BC0048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5"/>
                <w:id w:val="-768062067"/>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0D0A63C9" w14:textId="77777777">
        <w:trPr>
          <w:cantSplit/>
          <w:trHeight w:val="391"/>
          <w:tblHeader/>
        </w:trPr>
        <w:tc>
          <w:tcPr>
            <w:tcW w:w="529" w:type="dxa"/>
            <w:shd w:val="clear" w:color="auto" w:fill="F2F2F2"/>
            <w:vAlign w:val="center"/>
          </w:tcPr>
          <w:p w14:paraId="52A99BB2"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5</w:t>
            </w:r>
          </w:p>
        </w:tc>
        <w:tc>
          <w:tcPr>
            <w:tcW w:w="7735" w:type="dxa"/>
            <w:shd w:val="clear" w:color="auto" w:fill="F2F2F2"/>
            <w:vAlign w:val="center"/>
          </w:tcPr>
          <w:p w14:paraId="4FC6D73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Prisoners?</w:t>
            </w:r>
          </w:p>
        </w:tc>
        <w:tc>
          <w:tcPr>
            <w:tcW w:w="800" w:type="dxa"/>
            <w:shd w:val="clear" w:color="auto" w:fill="BFBFBF"/>
            <w:vAlign w:val="center"/>
          </w:tcPr>
          <w:p w14:paraId="1A3BA49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6"/>
                <w:id w:val="299763742"/>
              </w:sdtPr>
              <w:sdtContent>
                <w:r w:rsidR="00DC5D19" w:rsidRPr="00E81035">
                  <w:rPr>
                    <w:rFonts w:ascii="Segoe UI Symbol" w:eastAsia="Arial Unicode MS" w:hAnsi="Segoe UI Symbol" w:cs="Segoe UI Symbol"/>
                    <w:b/>
                    <w:bCs/>
                    <w:sz w:val="22"/>
                    <w:szCs w:val="22"/>
                    <w:lang w:val="en-GB"/>
                  </w:rPr>
                  <w:t>☐</w:t>
                </w:r>
              </w:sdtContent>
            </w:sdt>
          </w:p>
        </w:tc>
        <w:tc>
          <w:tcPr>
            <w:tcW w:w="773" w:type="dxa"/>
            <w:shd w:val="clear" w:color="auto" w:fill="BFBFBF"/>
            <w:vAlign w:val="center"/>
          </w:tcPr>
          <w:p w14:paraId="7D24EFA4"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7"/>
                <w:id w:val="-2096450299"/>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6E0E5F45" w14:textId="77777777">
        <w:trPr>
          <w:cantSplit/>
          <w:trHeight w:val="426"/>
          <w:tblHeader/>
        </w:trPr>
        <w:tc>
          <w:tcPr>
            <w:tcW w:w="529" w:type="dxa"/>
            <w:shd w:val="clear" w:color="auto" w:fill="F2F2F2"/>
            <w:vAlign w:val="center"/>
          </w:tcPr>
          <w:p w14:paraId="62A2DD93"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6</w:t>
            </w:r>
          </w:p>
        </w:tc>
        <w:tc>
          <w:tcPr>
            <w:tcW w:w="7735" w:type="dxa"/>
            <w:shd w:val="clear" w:color="auto" w:fill="F2F2F2"/>
            <w:vAlign w:val="center"/>
          </w:tcPr>
          <w:p w14:paraId="1D1B3C27"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Young offenders?</w:t>
            </w:r>
          </w:p>
        </w:tc>
        <w:tc>
          <w:tcPr>
            <w:tcW w:w="800" w:type="dxa"/>
            <w:shd w:val="clear" w:color="auto" w:fill="BFBFBF"/>
            <w:vAlign w:val="center"/>
          </w:tcPr>
          <w:p w14:paraId="38DF5F4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8"/>
                <w:id w:val="2130271633"/>
              </w:sdtPr>
              <w:sdtContent>
                <w:r w:rsidR="00DC5D19" w:rsidRPr="00E81035">
                  <w:rPr>
                    <w:rFonts w:ascii="Segoe UI Symbol" w:eastAsia="Arial Unicode MS" w:hAnsi="Segoe UI Symbol" w:cs="Segoe UI Symbol"/>
                    <w:b/>
                    <w:bCs/>
                    <w:sz w:val="22"/>
                    <w:szCs w:val="22"/>
                    <w:lang w:val="en-GB"/>
                  </w:rPr>
                  <w:t>☐</w:t>
                </w:r>
              </w:sdtContent>
            </w:sdt>
          </w:p>
        </w:tc>
        <w:tc>
          <w:tcPr>
            <w:tcW w:w="773" w:type="dxa"/>
            <w:shd w:val="clear" w:color="auto" w:fill="BFBFBF"/>
            <w:vAlign w:val="center"/>
          </w:tcPr>
          <w:p w14:paraId="6C57596B"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49"/>
                <w:id w:val="-81746954"/>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21FA56AC" w14:textId="77777777">
        <w:trPr>
          <w:cantSplit/>
          <w:trHeight w:val="391"/>
          <w:tblHeader/>
        </w:trPr>
        <w:tc>
          <w:tcPr>
            <w:tcW w:w="529" w:type="dxa"/>
            <w:shd w:val="clear" w:color="auto" w:fill="F2F2F2"/>
            <w:vAlign w:val="center"/>
          </w:tcPr>
          <w:p w14:paraId="3869CE95"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7</w:t>
            </w:r>
          </w:p>
        </w:tc>
        <w:tc>
          <w:tcPr>
            <w:tcW w:w="7735" w:type="dxa"/>
            <w:shd w:val="clear" w:color="auto" w:fill="F2F2F2"/>
            <w:vAlign w:val="center"/>
          </w:tcPr>
          <w:p w14:paraId="4E26EEFD"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Those who could be considered to have a particularly dependent relationship with the investigator or a gatekeeper?</w:t>
            </w:r>
          </w:p>
        </w:tc>
        <w:tc>
          <w:tcPr>
            <w:tcW w:w="800" w:type="dxa"/>
            <w:shd w:val="clear" w:color="auto" w:fill="BFBFBF"/>
            <w:vAlign w:val="center"/>
          </w:tcPr>
          <w:p w14:paraId="46AB36F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0"/>
                <w:id w:val="228456733"/>
              </w:sdtPr>
              <w:sdtContent>
                <w:r w:rsidR="00DC5D19" w:rsidRPr="00E81035">
                  <w:rPr>
                    <w:rFonts w:ascii="Segoe UI Symbol" w:eastAsia="Arial Unicode MS" w:hAnsi="Segoe UI Symbol" w:cs="Segoe UI Symbol"/>
                    <w:b/>
                    <w:bCs/>
                    <w:sz w:val="22"/>
                    <w:szCs w:val="22"/>
                    <w:lang w:val="en-GB"/>
                  </w:rPr>
                  <w:t>☐</w:t>
                </w:r>
              </w:sdtContent>
            </w:sdt>
          </w:p>
        </w:tc>
        <w:tc>
          <w:tcPr>
            <w:tcW w:w="773" w:type="dxa"/>
            <w:shd w:val="clear" w:color="auto" w:fill="BFBFBF"/>
            <w:vAlign w:val="center"/>
          </w:tcPr>
          <w:p w14:paraId="3168F13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1"/>
                <w:id w:val="1160174732"/>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38A2C00" w14:textId="77777777">
        <w:trPr>
          <w:cantSplit/>
          <w:trHeight w:val="391"/>
          <w:tblHeader/>
        </w:trPr>
        <w:tc>
          <w:tcPr>
            <w:tcW w:w="529" w:type="dxa"/>
            <w:shd w:val="clear" w:color="auto" w:fill="F2F2F2"/>
            <w:vAlign w:val="center"/>
          </w:tcPr>
          <w:p w14:paraId="1BDBC4DA"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8</w:t>
            </w:r>
          </w:p>
        </w:tc>
        <w:tc>
          <w:tcPr>
            <w:tcW w:w="7735" w:type="dxa"/>
            <w:shd w:val="clear" w:color="auto" w:fill="F2F2F2"/>
            <w:vAlign w:val="center"/>
          </w:tcPr>
          <w:p w14:paraId="591B93CB"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People engaged in illegal activities?</w:t>
            </w:r>
          </w:p>
        </w:tc>
        <w:tc>
          <w:tcPr>
            <w:tcW w:w="800" w:type="dxa"/>
            <w:shd w:val="clear" w:color="auto" w:fill="BFBFBF"/>
            <w:vAlign w:val="center"/>
          </w:tcPr>
          <w:p w14:paraId="1201C03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2"/>
                <w:id w:val="-279851935"/>
              </w:sdtPr>
              <w:sdtContent>
                <w:r w:rsidR="00DC5D19" w:rsidRPr="00E81035">
                  <w:rPr>
                    <w:rFonts w:ascii="Segoe UI Symbol" w:eastAsia="Arial Unicode MS" w:hAnsi="Segoe UI Symbol" w:cs="Segoe UI Symbol"/>
                    <w:b/>
                    <w:bCs/>
                    <w:sz w:val="22"/>
                    <w:szCs w:val="22"/>
                    <w:lang w:val="en-GB"/>
                  </w:rPr>
                  <w:t>☐</w:t>
                </w:r>
              </w:sdtContent>
            </w:sdt>
          </w:p>
        </w:tc>
        <w:tc>
          <w:tcPr>
            <w:tcW w:w="773" w:type="dxa"/>
            <w:shd w:val="clear" w:color="auto" w:fill="BFBFBF"/>
            <w:vAlign w:val="center"/>
          </w:tcPr>
          <w:p w14:paraId="6837E64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3"/>
                <w:id w:val="-1333693834"/>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3F00DF1" w14:textId="77777777">
        <w:trPr>
          <w:cantSplit/>
          <w:trHeight w:val="391"/>
          <w:tblHeader/>
        </w:trPr>
        <w:tc>
          <w:tcPr>
            <w:tcW w:w="529" w:type="dxa"/>
            <w:shd w:val="clear" w:color="auto" w:fill="F2F2F2"/>
            <w:vAlign w:val="center"/>
          </w:tcPr>
          <w:p w14:paraId="26C6DFA8"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9</w:t>
            </w:r>
          </w:p>
        </w:tc>
        <w:tc>
          <w:tcPr>
            <w:tcW w:w="7735" w:type="dxa"/>
            <w:shd w:val="clear" w:color="auto" w:fill="F2F2F2"/>
            <w:vAlign w:val="center"/>
          </w:tcPr>
          <w:p w14:paraId="367EF9D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Others. Please indicate the participants below, and specifically any group who may be unable to give consent.</w:t>
            </w:r>
          </w:p>
          <w:p w14:paraId="40435D5C" w14:textId="77777777" w:rsidR="00B66645" w:rsidRPr="00E81035" w:rsidRDefault="00B66645" w:rsidP="00E81035">
            <w:pPr>
              <w:pStyle w:val="Normal1"/>
              <w:spacing w:line="360" w:lineRule="auto"/>
              <w:rPr>
                <w:rFonts w:ascii="Arial" w:eastAsia="Arial" w:hAnsi="Arial" w:cs="Arial"/>
                <w:sz w:val="22"/>
                <w:szCs w:val="22"/>
                <w:lang w:val="en-GB"/>
              </w:rPr>
            </w:pPr>
          </w:p>
        </w:tc>
        <w:tc>
          <w:tcPr>
            <w:tcW w:w="800" w:type="dxa"/>
            <w:vMerge w:val="restart"/>
            <w:shd w:val="clear" w:color="auto" w:fill="BFBFBF"/>
            <w:vAlign w:val="center"/>
          </w:tcPr>
          <w:p w14:paraId="73616B5C"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4"/>
                <w:id w:val="-72400397"/>
              </w:sdtPr>
              <w:sdtContent>
                <w:r w:rsidR="00DC5D19" w:rsidRPr="00E81035">
                  <w:rPr>
                    <w:rFonts w:ascii="Segoe UI Symbol" w:eastAsia="Arial Unicode MS" w:hAnsi="Segoe UI Symbol" w:cs="Segoe UI Symbol"/>
                    <w:b/>
                    <w:bCs/>
                    <w:sz w:val="22"/>
                    <w:szCs w:val="22"/>
                    <w:lang w:val="en-GB"/>
                  </w:rPr>
                  <w:t>☐</w:t>
                </w:r>
              </w:sdtContent>
            </w:sdt>
          </w:p>
        </w:tc>
        <w:tc>
          <w:tcPr>
            <w:tcW w:w="773" w:type="dxa"/>
            <w:vMerge w:val="restart"/>
            <w:shd w:val="clear" w:color="auto" w:fill="BFBFBF"/>
            <w:vAlign w:val="center"/>
          </w:tcPr>
          <w:p w14:paraId="7B60998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5"/>
                <w:id w:val="-2010948054"/>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0C521D94" w14:textId="77777777">
        <w:trPr>
          <w:cantSplit/>
          <w:trHeight w:val="391"/>
          <w:tblHeader/>
        </w:trPr>
        <w:tc>
          <w:tcPr>
            <w:tcW w:w="529" w:type="dxa"/>
            <w:vAlign w:val="center"/>
          </w:tcPr>
          <w:p w14:paraId="6B53AE4A"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7735" w:type="dxa"/>
            <w:vAlign w:val="center"/>
          </w:tcPr>
          <w:p w14:paraId="045241A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Details of any other participant groups:</w:t>
            </w:r>
          </w:p>
          <w:p w14:paraId="62AC4A99"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color w:val="00B050"/>
                <w:sz w:val="22"/>
                <w:szCs w:val="22"/>
                <w:lang w:val="en-GB"/>
              </w:rPr>
              <w:t>Complete this only if your participants cannot give consent. This includes animals</w:t>
            </w:r>
          </w:p>
          <w:p w14:paraId="06B6C79F" w14:textId="77777777" w:rsidR="00B66645" w:rsidRPr="00E81035" w:rsidRDefault="00B66645" w:rsidP="00E81035">
            <w:pPr>
              <w:pStyle w:val="Normal1"/>
              <w:spacing w:line="360" w:lineRule="auto"/>
              <w:rPr>
                <w:rFonts w:ascii="Arial" w:eastAsia="Arial" w:hAnsi="Arial" w:cs="Arial"/>
                <w:lang w:val="en-GB"/>
              </w:rPr>
            </w:pPr>
          </w:p>
          <w:p w14:paraId="2D14D1C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color w:val="808080"/>
                <w:sz w:val="18"/>
                <w:szCs w:val="18"/>
                <w:lang w:val="en-GB"/>
              </w:rPr>
              <w:t>(this box should expand as you type)</w:t>
            </w:r>
          </w:p>
        </w:tc>
        <w:tc>
          <w:tcPr>
            <w:tcW w:w="800" w:type="dxa"/>
            <w:vMerge/>
            <w:shd w:val="clear" w:color="auto" w:fill="BFBFBF"/>
            <w:vAlign w:val="center"/>
          </w:tcPr>
          <w:p w14:paraId="12C1009C" w14:textId="77777777" w:rsidR="00B66645" w:rsidRPr="00E81035" w:rsidRDefault="00B66645" w:rsidP="00E81035">
            <w:pPr>
              <w:pStyle w:val="Normal1"/>
              <w:widowControl w:val="0"/>
              <w:pBdr>
                <w:top w:val="nil"/>
                <w:left w:val="nil"/>
                <w:bottom w:val="nil"/>
                <w:right w:val="nil"/>
                <w:between w:val="nil"/>
              </w:pBdr>
              <w:spacing w:line="360" w:lineRule="auto"/>
              <w:rPr>
                <w:rFonts w:ascii="Arial" w:eastAsia="Arial" w:hAnsi="Arial" w:cs="Arial"/>
                <w:sz w:val="22"/>
                <w:szCs w:val="22"/>
                <w:lang w:val="en-GB"/>
              </w:rPr>
            </w:pPr>
          </w:p>
        </w:tc>
        <w:tc>
          <w:tcPr>
            <w:tcW w:w="773" w:type="dxa"/>
            <w:vMerge/>
            <w:shd w:val="clear" w:color="auto" w:fill="BFBFBF"/>
            <w:vAlign w:val="center"/>
          </w:tcPr>
          <w:p w14:paraId="11412C6D" w14:textId="77777777" w:rsidR="00B66645" w:rsidRPr="00E81035" w:rsidRDefault="00B66645" w:rsidP="00E81035">
            <w:pPr>
              <w:pStyle w:val="Normal1"/>
              <w:widowControl w:val="0"/>
              <w:pBdr>
                <w:top w:val="nil"/>
                <w:left w:val="nil"/>
                <w:bottom w:val="nil"/>
                <w:right w:val="nil"/>
                <w:between w:val="nil"/>
              </w:pBdr>
              <w:spacing w:line="360" w:lineRule="auto"/>
              <w:rPr>
                <w:rFonts w:ascii="Arial" w:eastAsia="Arial" w:hAnsi="Arial" w:cs="Arial"/>
                <w:sz w:val="22"/>
                <w:szCs w:val="22"/>
                <w:lang w:val="en-GB"/>
              </w:rPr>
            </w:pPr>
          </w:p>
        </w:tc>
      </w:tr>
    </w:tbl>
    <w:p w14:paraId="45457149" w14:textId="77777777" w:rsidR="00B66645" w:rsidRPr="00E81035" w:rsidRDefault="00B66645" w:rsidP="00E81035">
      <w:pPr>
        <w:pStyle w:val="Normal1"/>
        <w:spacing w:line="360" w:lineRule="auto"/>
        <w:rPr>
          <w:rFonts w:ascii="Arial" w:eastAsia="Arial" w:hAnsi="Arial" w:cs="Arial"/>
          <w:sz w:val="24"/>
          <w:szCs w:val="24"/>
          <w:lang w:val="en-GB"/>
        </w:rPr>
      </w:pPr>
    </w:p>
    <w:tbl>
      <w:tblPr>
        <w:tblStyle w:val="aff3"/>
        <w:tblW w:w="9838"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29"/>
        <w:gridCol w:w="3065"/>
        <w:gridCol w:w="6244"/>
      </w:tblGrid>
      <w:tr w:rsidR="00B66645" w:rsidRPr="00E81035" w14:paraId="418E1227" w14:textId="77777777">
        <w:trPr>
          <w:cantSplit/>
          <w:trHeight w:val="403"/>
          <w:tblHeader/>
        </w:trPr>
        <w:tc>
          <w:tcPr>
            <w:tcW w:w="529" w:type="dxa"/>
            <w:tcBorders>
              <w:bottom w:val="single" w:sz="4" w:space="0" w:color="000000"/>
            </w:tcBorders>
            <w:shd w:val="clear" w:color="auto" w:fill="F2F2F2"/>
          </w:tcPr>
          <w:p w14:paraId="1417D20B" w14:textId="77777777" w:rsidR="00B66645" w:rsidRPr="00E81035" w:rsidRDefault="00B66645" w:rsidP="00E81035">
            <w:pPr>
              <w:pStyle w:val="Normal1"/>
              <w:spacing w:line="360" w:lineRule="auto"/>
              <w:rPr>
                <w:rFonts w:ascii="Arial" w:eastAsia="Arial" w:hAnsi="Arial" w:cs="Arial"/>
                <w:sz w:val="22"/>
                <w:szCs w:val="22"/>
                <w:lang w:val="en-GB"/>
              </w:rPr>
            </w:pPr>
          </w:p>
        </w:tc>
        <w:tc>
          <w:tcPr>
            <w:tcW w:w="9309" w:type="dxa"/>
            <w:gridSpan w:val="2"/>
            <w:tcBorders>
              <w:bottom w:val="single" w:sz="4" w:space="0" w:color="000000"/>
            </w:tcBorders>
            <w:shd w:val="clear" w:color="auto" w:fill="F2F2F2"/>
            <w:vAlign w:val="center"/>
          </w:tcPr>
          <w:p w14:paraId="70E19F46" w14:textId="77777777" w:rsidR="00B66645" w:rsidRPr="00E81035" w:rsidRDefault="00DC5D19" w:rsidP="00E81035">
            <w:pPr>
              <w:pStyle w:val="Normal1"/>
              <w:spacing w:line="360" w:lineRule="auto"/>
              <w:rPr>
                <w:rFonts w:ascii="Arial" w:eastAsia="Arial" w:hAnsi="Arial" w:cs="Arial"/>
                <w:b/>
                <w:bCs/>
                <w:sz w:val="22"/>
                <w:szCs w:val="22"/>
                <w:lang w:val="en-GB"/>
              </w:rPr>
            </w:pPr>
            <w:r w:rsidRPr="00E81035">
              <w:rPr>
                <w:rFonts w:ascii="Arial" w:eastAsia="Arial" w:hAnsi="Arial" w:cs="Arial"/>
                <w:b/>
                <w:bCs/>
                <w:sz w:val="22"/>
                <w:szCs w:val="22"/>
                <w:lang w:val="en-GB"/>
              </w:rPr>
              <w:t>Participant numbers and source</w:t>
            </w:r>
          </w:p>
          <w:p w14:paraId="1AA831E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 xml:space="preserve">Provide an estimate of the expected number of participants. How will you identify participants and how will they be recruited? </w:t>
            </w:r>
          </w:p>
        </w:tc>
      </w:tr>
      <w:tr w:rsidR="00B66645" w:rsidRPr="00E81035" w14:paraId="18804D7B" w14:textId="77777777">
        <w:trPr>
          <w:cantSplit/>
          <w:trHeight w:val="403"/>
          <w:tblHeader/>
        </w:trPr>
        <w:tc>
          <w:tcPr>
            <w:tcW w:w="5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5B295B"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10</w:t>
            </w:r>
          </w:p>
        </w:tc>
        <w:tc>
          <w:tcPr>
            <w:tcW w:w="30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4E2A9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How many participants are expected?</w:t>
            </w:r>
          </w:p>
          <w:p w14:paraId="17C525AD" w14:textId="77777777" w:rsidR="00B66645" w:rsidRPr="00E81035" w:rsidRDefault="00B66645" w:rsidP="00E81035">
            <w:pPr>
              <w:pStyle w:val="Normal1"/>
              <w:spacing w:line="360" w:lineRule="auto"/>
              <w:rPr>
                <w:rFonts w:ascii="Arial" w:eastAsia="Arial" w:hAnsi="Arial" w:cs="Arial"/>
                <w:sz w:val="22"/>
                <w:szCs w:val="22"/>
                <w:lang w:val="en-GB"/>
              </w:rPr>
            </w:pPr>
          </w:p>
        </w:tc>
        <w:tc>
          <w:tcPr>
            <w:tcW w:w="6244" w:type="dxa"/>
            <w:tcBorders>
              <w:top w:val="single" w:sz="4" w:space="0" w:color="000000"/>
              <w:left w:val="single" w:sz="4" w:space="0" w:color="000000"/>
              <w:bottom w:val="single" w:sz="4" w:space="0" w:color="000000"/>
              <w:right w:val="single" w:sz="4" w:space="0" w:color="000000"/>
            </w:tcBorders>
            <w:vAlign w:val="center"/>
          </w:tcPr>
          <w:p w14:paraId="01430C3C" w14:textId="77777777" w:rsidR="00B66645" w:rsidRPr="00E81035" w:rsidRDefault="00B66645" w:rsidP="00E81035">
            <w:pPr>
              <w:pStyle w:val="Normal1"/>
              <w:spacing w:line="360" w:lineRule="auto"/>
              <w:rPr>
                <w:rFonts w:ascii="Arial" w:eastAsia="Arial" w:hAnsi="Arial" w:cs="Arial"/>
                <w:sz w:val="22"/>
                <w:szCs w:val="22"/>
                <w:lang w:val="en-GB"/>
              </w:rPr>
            </w:pPr>
          </w:p>
          <w:p w14:paraId="0438F79F" w14:textId="77777777" w:rsidR="00B66645" w:rsidRPr="00E81035" w:rsidRDefault="00DC5D19" w:rsidP="00E81035">
            <w:pPr>
              <w:pStyle w:val="Normal1"/>
              <w:spacing w:line="360" w:lineRule="auto"/>
              <w:rPr>
                <w:rFonts w:ascii="Arial" w:eastAsia="Arial" w:hAnsi="Arial" w:cs="Arial"/>
                <w:b/>
                <w:bCs/>
                <w:sz w:val="22"/>
                <w:szCs w:val="22"/>
                <w:lang w:val="en-GB"/>
              </w:rPr>
            </w:pPr>
            <w:r w:rsidRPr="00E81035">
              <w:rPr>
                <w:rFonts w:ascii="Arial" w:eastAsia="Arial" w:hAnsi="Arial" w:cs="Arial"/>
                <w:i/>
                <w:iCs/>
                <w:color w:val="808080"/>
                <w:sz w:val="18"/>
                <w:szCs w:val="18"/>
                <w:lang w:val="en-GB"/>
              </w:rPr>
              <w:t>(this box should expand as you type)</w:t>
            </w:r>
          </w:p>
        </w:tc>
      </w:tr>
      <w:tr w:rsidR="00B66645" w:rsidRPr="00E81035" w14:paraId="58758FB2" w14:textId="77777777">
        <w:trPr>
          <w:cantSplit/>
          <w:trHeight w:val="403"/>
          <w:tblHeader/>
        </w:trPr>
        <w:tc>
          <w:tcPr>
            <w:tcW w:w="52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D2927EF"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11</w:t>
            </w:r>
          </w:p>
        </w:tc>
        <w:tc>
          <w:tcPr>
            <w:tcW w:w="306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EDB187"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Who will the participants be?</w:t>
            </w:r>
          </w:p>
          <w:p w14:paraId="7FC072CB" w14:textId="77777777" w:rsidR="00B66645" w:rsidRPr="00E81035" w:rsidRDefault="00B66645" w:rsidP="00E81035">
            <w:pPr>
              <w:pStyle w:val="Normal1"/>
              <w:spacing w:line="360" w:lineRule="auto"/>
              <w:rPr>
                <w:rFonts w:ascii="Arial" w:eastAsia="Arial" w:hAnsi="Arial" w:cs="Arial"/>
                <w:sz w:val="22"/>
                <w:szCs w:val="22"/>
                <w:lang w:val="en-GB"/>
              </w:rPr>
            </w:pPr>
          </w:p>
        </w:tc>
        <w:tc>
          <w:tcPr>
            <w:tcW w:w="6244" w:type="dxa"/>
            <w:tcBorders>
              <w:top w:val="single" w:sz="4" w:space="0" w:color="000000"/>
              <w:left w:val="single" w:sz="4" w:space="0" w:color="000000"/>
              <w:bottom w:val="single" w:sz="4" w:space="0" w:color="000000"/>
              <w:right w:val="single" w:sz="4" w:space="0" w:color="000000"/>
            </w:tcBorders>
            <w:vAlign w:val="center"/>
          </w:tcPr>
          <w:p w14:paraId="1500D79A" w14:textId="77777777" w:rsidR="00B66645" w:rsidRPr="00E81035" w:rsidRDefault="00B66645" w:rsidP="00E81035">
            <w:pPr>
              <w:pStyle w:val="Normal1"/>
              <w:spacing w:line="360" w:lineRule="auto"/>
              <w:rPr>
                <w:rFonts w:ascii="Arial" w:eastAsia="Arial" w:hAnsi="Arial" w:cs="Arial"/>
                <w:sz w:val="22"/>
                <w:szCs w:val="22"/>
                <w:lang w:val="en-GB"/>
              </w:rPr>
            </w:pPr>
          </w:p>
          <w:p w14:paraId="5C5BDA2D" w14:textId="77777777" w:rsidR="00B66645" w:rsidRPr="00E81035" w:rsidRDefault="00B66645" w:rsidP="00E81035">
            <w:pPr>
              <w:pStyle w:val="Normal1"/>
              <w:spacing w:line="360" w:lineRule="auto"/>
              <w:rPr>
                <w:rFonts w:ascii="Arial" w:eastAsia="Arial" w:hAnsi="Arial" w:cs="Arial"/>
                <w:sz w:val="22"/>
                <w:szCs w:val="22"/>
                <w:lang w:val="en-GB"/>
              </w:rPr>
            </w:pPr>
          </w:p>
          <w:p w14:paraId="4ACDE922" w14:textId="77777777" w:rsidR="00B66645" w:rsidRPr="00E81035" w:rsidRDefault="00DC5D19" w:rsidP="00E81035">
            <w:pPr>
              <w:pStyle w:val="Normal1"/>
              <w:spacing w:line="360" w:lineRule="auto"/>
              <w:rPr>
                <w:rFonts w:ascii="Arial" w:eastAsia="Arial" w:hAnsi="Arial" w:cs="Arial"/>
                <w:i/>
                <w:iCs/>
                <w:color w:val="808080"/>
                <w:sz w:val="18"/>
                <w:szCs w:val="18"/>
                <w:lang w:val="en-GB"/>
              </w:rPr>
            </w:pPr>
            <w:r w:rsidRPr="00E81035">
              <w:rPr>
                <w:rFonts w:ascii="Arial" w:eastAsia="Arial" w:hAnsi="Arial" w:cs="Arial"/>
                <w:i/>
                <w:iCs/>
                <w:color w:val="808080"/>
                <w:sz w:val="18"/>
                <w:szCs w:val="18"/>
                <w:lang w:val="en-GB"/>
              </w:rPr>
              <w:t>(this box should expand as you type)</w:t>
            </w:r>
          </w:p>
        </w:tc>
      </w:tr>
      <w:tr w:rsidR="00B66645" w:rsidRPr="00E81035" w14:paraId="099CC6BA" w14:textId="77777777">
        <w:trPr>
          <w:cantSplit/>
          <w:trHeight w:val="403"/>
          <w:tblHeader/>
        </w:trPr>
        <w:tc>
          <w:tcPr>
            <w:tcW w:w="529" w:type="dxa"/>
            <w:tcBorders>
              <w:top w:val="single" w:sz="4" w:space="0" w:color="000000"/>
            </w:tcBorders>
            <w:shd w:val="clear" w:color="auto" w:fill="F2F2F2"/>
            <w:vAlign w:val="center"/>
          </w:tcPr>
          <w:p w14:paraId="31169168"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12</w:t>
            </w:r>
          </w:p>
        </w:tc>
        <w:tc>
          <w:tcPr>
            <w:tcW w:w="3065" w:type="dxa"/>
            <w:tcBorders>
              <w:top w:val="single" w:sz="4" w:space="0" w:color="000000"/>
            </w:tcBorders>
            <w:shd w:val="clear" w:color="auto" w:fill="F2F2F2"/>
            <w:vAlign w:val="center"/>
          </w:tcPr>
          <w:p w14:paraId="49D5124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How will you identify the participants?</w:t>
            </w:r>
          </w:p>
        </w:tc>
        <w:tc>
          <w:tcPr>
            <w:tcW w:w="6244" w:type="dxa"/>
            <w:tcBorders>
              <w:top w:val="single" w:sz="4" w:space="0" w:color="000000"/>
            </w:tcBorders>
            <w:vAlign w:val="center"/>
          </w:tcPr>
          <w:p w14:paraId="0E2B2349" w14:textId="77777777" w:rsidR="00B66645" w:rsidRPr="00E81035" w:rsidRDefault="00B66645" w:rsidP="00E81035">
            <w:pPr>
              <w:pStyle w:val="Normal1"/>
              <w:spacing w:line="360" w:lineRule="auto"/>
              <w:rPr>
                <w:rFonts w:ascii="Arial" w:eastAsia="Arial" w:hAnsi="Arial" w:cs="Arial"/>
                <w:sz w:val="22"/>
                <w:szCs w:val="22"/>
                <w:lang w:val="en-GB"/>
              </w:rPr>
            </w:pPr>
          </w:p>
          <w:p w14:paraId="27F553CE" w14:textId="77777777" w:rsidR="00B66645" w:rsidRPr="00E81035" w:rsidRDefault="00DC5D19" w:rsidP="00E81035">
            <w:pPr>
              <w:pStyle w:val="Normal1"/>
              <w:spacing w:line="360" w:lineRule="auto"/>
              <w:rPr>
                <w:rFonts w:ascii="Arial" w:eastAsia="Arial" w:hAnsi="Arial" w:cs="Arial"/>
                <w:color w:val="808080"/>
                <w:sz w:val="18"/>
                <w:szCs w:val="18"/>
                <w:lang w:val="en-GB"/>
              </w:rPr>
            </w:pPr>
            <w:r w:rsidRPr="00E81035">
              <w:rPr>
                <w:rFonts w:ascii="Arial" w:eastAsia="Arial" w:hAnsi="Arial" w:cs="Arial"/>
                <w:i/>
                <w:iCs/>
                <w:color w:val="808080"/>
                <w:sz w:val="18"/>
                <w:szCs w:val="18"/>
                <w:lang w:val="en-GB"/>
              </w:rPr>
              <w:t>(this box should expand as you type)</w:t>
            </w:r>
          </w:p>
        </w:tc>
      </w:tr>
    </w:tbl>
    <w:p w14:paraId="5E808C95" w14:textId="77777777" w:rsidR="00B66645" w:rsidRPr="00E81035" w:rsidRDefault="00B66645" w:rsidP="00E81035">
      <w:pPr>
        <w:pStyle w:val="Normal1"/>
        <w:spacing w:line="360" w:lineRule="auto"/>
        <w:rPr>
          <w:rFonts w:ascii="Arial" w:eastAsia="Arial" w:hAnsi="Arial" w:cs="Arial"/>
          <w:sz w:val="24"/>
          <w:szCs w:val="24"/>
          <w:lang w:val="en-GB"/>
        </w:rPr>
      </w:pPr>
    </w:p>
    <w:p w14:paraId="049E271E" w14:textId="77777777" w:rsidR="00B66645" w:rsidRPr="00E81035" w:rsidRDefault="00B66645" w:rsidP="00E81035">
      <w:pPr>
        <w:pStyle w:val="Normal1"/>
        <w:spacing w:line="360" w:lineRule="auto"/>
        <w:rPr>
          <w:rFonts w:ascii="Arial" w:eastAsia="Arial" w:hAnsi="Arial" w:cs="Arial"/>
          <w:lang w:val="en-GB"/>
        </w:rPr>
      </w:pPr>
    </w:p>
    <w:tbl>
      <w:tblPr>
        <w:tblStyle w:val="aff4"/>
        <w:tblW w:w="990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31"/>
        <w:gridCol w:w="6698"/>
        <w:gridCol w:w="937"/>
        <w:gridCol w:w="804"/>
        <w:gridCol w:w="939"/>
      </w:tblGrid>
      <w:tr w:rsidR="00B66645" w:rsidRPr="00E81035" w14:paraId="38DD2FFD" w14:textId="77777777">
        <w:trPr>
          <w:cantSplit/>
          <w:trHeight w:val="432"/>
          <w:tblHeader/>
        </w:trPr>
        <w:tc>
          <w:tcPr>
            <w:tcW w:w="531" w:type="dxa"/>
            <w:shd w:val="clear" w:color="auto" w:fill="F2F2F2"/>
            <w:vAlign w:val="center"/>
          </w:tcPr>
          <w:p w14:paraId="424F6E75"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6698" w:type="dxa"/>
            <w:shd w:val="clear" w:color="auto" w:fill="F2F2F2"/>
          </w:tcPr>
          <w:p w14:paraId="7C4D600F" w14:textId="77777777" w:rsidR="00B66645" w:rsidRPr="00E81035" w:rsidRDefault="00DC5D19" w:rsidP="00E81035">
            <w:pPr>
              <w:pStyle w:val="Normal1"/>
              <w:spacing w:line="360" w:lineRule="auto"/>
              <w:jc w:val="both"/>
              <w:rPr>
                <w:rFonts w:ascii="Arial" w:eastAsia="Arial" w:hAnsi="Arial" w:cs="Arial"/>
                <w:b/>
                <w:bCs/>
                <w:sz w:val="22"/>
                <w:szCs w:val="22"/>
                <w:lang w:val="en-GB"/>
              </w:rPr>
            </w:pPr>
            <w:r w:rsidRPr="00E81035">
              <w:rPr>
                <w:rFonts w:ascii="Arial" w:eastAsia="Arial" w:hAnsi="Arial" w:cs="Arial"/>
                <w:b/>
                <w:bCs/>
                <w:sz w:val="22"/>
                <w:szCs w:val="22"/>
                <w:lang w:val="en-GB"/>
              </w:rPr>
              <w:t>Information for participants:</w:t>
            </w:r>
          </w:p>
        </w:tc>
        <w:tc>
          <w:tcPr>
            <w:tcW w:w="937" w:type="dxa"/>
            <w:shd w:val="clear" w:color="auto" w:fill="F2F2F2"/>
            <w:vAlign w:val="bottom"/>
          </w:tcPr>
          <w:p w14:paraId="3F6B0C52" w14:textId="77777777" w:rsidR="00B66645" w:rsidRPr="00E81035" w:rsidRDefault="00B66645" w:rsidP="00E81035">
            <w:pPr>
              <w:pStyle w:val="Normal1"/>
              <w:spacing w:line="360" w:lineRule="auto"/>
              <w:jc w:val="center"/>
              <w:rPr>
                <w:rFonts w:ascii="Arial" w:eastAsia="Arial" w:hAnsi="Arial" w:cs="Arial"/>
                <w:b/>
                <w:bCs/>
                <w:sz w:val="16"/>
                <w:szCs w:val="16"/>
                <w:lang w:val="en-GB"/>
              </w:rPr>
            </w:pPr>
          </w:p>
          <w:p w14:paraId="08C47CC9"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YES</w:t>
            </w:r>
          </w:p>
        </w:tc>
        <w:tc>
          <w:tcPr>
            <w:tcW w:w="804" w:type="dxa"/>
            <w:shd w:val="clear" w:color="auto" w:fill="F2F2F2"/>
            <w:vAlign w:val="bottom"/>
          </w:tcPr>
          <w:p w14:paraId="74F3DA12"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NO</w:t>
            </w:r>
          </w:p>
        </w:tc>
        <w:tc>
          <w:tcPr>
            <w:tcW w:w="939" w:type="dxa"/>
            <w:shd w:val="clear" w:color="auto" w:fill="F2F2F2"/>
          </w:tcPr>
          <w:p w14:paraId="4A01E770" w14:textId="77777777" w:rsidR="00B66645" w:rsidRPr="00E81035" w:rsidRDefault="00B66645" w:rsidP="00E81035">
            <w:pPr>
              <w:pStyle w:val="Normal1"/>
              <w:spacing w:line="360" w:lineRule="auto"/>
              <w:jc w:val="center"/>
              <w:rPr>
                <w:rFonts w:ascii="Arial" w:eastAsia="Arial" w:hAnsi="Arial" w:cs="Arial"/>
                <w:b/>
                <w:bCs/>
                <w:sz w:val="16"/>
                <w:szCs w:val="16"/>
                <w:lang w:val="en-GB"/>
              </w:rPr>
            </w:pPr>
          </w:p>
          <w:p w14:paraId="46189A1D"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N/A</w:t>
            </w:r>
          </w:p>
        </w:tc>
      </w:tr>
      <w:tr w:rsidR="00B66645" w:rsidRPr="00E81035" w14:paraId="5269ED90" w14:textId="77777777">
        <w:trPr>
          <w:cantSplit/>
          <w:trHeight w:val="433"/>
          <w:tblHeader/>
        </w:trPr>
        <w:tc>
          <w:tcPr>
            <w:tcW w:w="531" w:type="dxa"/>
            <w:shd w:val="clear" w:color="auto" w:fill="F2F2F2"/>
            <w:vAlign w:val="center"/>
          </w:tcPr>
          <w:p w14:paraId="1886D481"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13</w:t>
            </w:r>
          </w:p>
        </w:tc>
        <w:tc>
          <w:tcPr>
            <w:tcW w:w="6698" w:type="dxa"/>
            <w:shd w:val="clear" w:color="auto" w:fill="F2F2F2"/>
            <w:vAlign w:val="center"/>
          </w:tcPr>
          <w:p w14:paraId="0793194E"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you describe the main research procedures to participants in advance, so that they are informed about what to expect?</w:t>
            </w:r>
          </w:p>
        </w:tc>
        <w:tc>
          <w:tcPr>
            <w:tcW w:w="937" w:type="dxa"/>
            <w:shd w:val="clear" w:color="auto" w:fill="BFBFBF"/>
            <w:vAlign w:val="center"/>
          </w:tcPr>
          <w:p w14:paraId="313E80E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6"/>
                <w:id w:val="1041960261"/>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45E40744"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7"/>
                <w:id w:val="-607215142"/>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57F7A46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8"/>
                <w:id w:val="-571130365"/>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0F051596" w14:textId="77777777">
        <w:trPr>
          <w:cantSplit/>
          <w:trHeight w:val="398"/>
          <w:tblHeader/>
        </w:trPr>
        <w:tc>
          <w:tcPr>
            <w:tcW w:w="531" w:type="dxa"/>
            <w:shd w:val="clear" w:color="auto" w:fill="F2F2F2"/>
            <w:vAlign w:val="center"/>
          </w:tcPr>
          <w:p w14:paraId="44CB7C5D"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14</w:t>
            </w:r>
          </w:p>
        </w:tc>
        <w:tc>
          <w:tcPr>
            <w:tcW w:w="6698" w:type="dxa"/>
            <w:shd w:val="clear" w:color="auto" w:fill="F2F2F2"/>
            <w:vAlign w:val="center"/>
          </w:tcPr>
          <w:p w14:paraId="4D6EC77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you tell participants that their participation is voluntary?</w:t>
            </w:r>
          </w:p>
        </w:tc>
        <w:tc>
          <w:tcPr>
            <w:tcW w:w="937" w:type="dxa"/>
            <w:shd w:val="clear" w:color="auto" w:fill="BFBFBF"/>
            <w:vAlign w:val="center"/>
          </w:tcPr>
          <w:p w14:paraId="2DE6E53E"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59"/>
                <w:id w:val="-1368478053"/>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0DF53A2B"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0"/>
                <w:id w:val="-1120900996"/>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13C5316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1"/>
                <w:id w:val="-383384673"/>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19FCD30B" w14:textId="77777777">
        <w:trPr>
          <w:cantSplit/>
          <w:trHeight w:val="433"/>
          <w:tblHeader/>
        </w:trPr>
        <w:tc>
          <w:tcPr>
            <w:tcW w:w="531" w:type="dxa"/>
            <w:shd w:val="clear" w:color="auto" w:fill="F2F2F2"/>
            <w:vAlign w:val="center"/>
          </w:tcPr>
          <w:p w14:paraId="5119D4D0"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15</w:t>
            </w:r>
          </w:p>
        </w:tc>
        <w:tc>
          <w:tcPr>
            <w:tcW w:w="6698" w:type="dxa"/>
            <w:shd w:val="clear" w:color="auto" w:fill="F2F2F2"/>
            <w:vAlign w:val="center"/>
          </w:tcPr>
          <w:p w14:paraId="670607AD"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you obtain written consent for participation?</w:t>
            </w:r>
          </w:p>
        </w:tc>
        <w:tc>
          <w:tcPr>
            <w:tcW w:w="937" w:type="dxa"/>
            <w:shd w:val="clear" w:color="auto" w:fill="BFBFBF"/>
            <w:vAlign w:val="center"/>
          </w:tcPr>
          <w:p w14:paraId="6D61691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2"/>
                <w:id w:val="2090005594"/>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4D08764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3"/>
                <w:id w:val="516109942"/>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58ADAE1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4"/>
                <w:id w:val="1016327680"/>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1FB445DD" w14:textId="77777777">
        <w:trPr>
          <w:cantSplit/>
          <w:trHeight w:val="398"/>
          <w:tblHeader/>
        </w:trPr>
        <w:tc>
          <w:tcPr>
            <w:tcW w:w="531" w:type="dxa"/>
            <w:shd w:val="clear" w:color="auto" w:fill="F2F2F2"/>
            <w:vAlign w:val="center"/>
          </w:tcPr>
          <w:p w14:paraId="13391E4C"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16</w:t>
            </w:r>
          </w:p>
        </w:tc>
        <w:tc>
          <w:tcPr>
            <w:tcW w:w="6698" w:type="dxa"/>
            <w:shd w:val="clear" w:color="auto" w:fill="F2F2F2"/>
            <w:vAlign w:val="center"/>
          </w:tcPr>
          <w:p w14:paraId="114C002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you explain to participants that refusal to participate in the research will not affect their treatment or education (if relevant)?</w:t>
            </w:r>
          </w:p>
        </w:tc>
        <w:tc>
          <w:tcPr>
            <w:tcW w:w="937" w:type="dxa"/>
            <w:shd w:val="clear" w:color="auto" w:fill="BFBFBF"/>
            <w:vAlign w:val="center"/>
          </w:tcPr>
          <w:p w14:paraId="2BAEE15D"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5"/>
                <w:id w:val="-1243554897"/>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6F0876A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6"/>
                <w:id w:val="-553261956"/>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32BD355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7"/>
                <w:id w:val="1815544602"/>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5767FC44" w14:textId="77777777">
        <w:trPr>
          <w:cantSplit/>
          <w:trHeight w:val="433"/>
          <w:tblHeader/>
        </w:trPr>
        <w:tc>
          <w:tcPr>
            <w:tcW w:w="531" w:type="dxa"/>
            <w:shd w:val="clear" w:color="auto" w:fill="F2F2F2"/>
            <w:vAlign w:val="center"/>
          </w:tcPr>
          <w:p w14:paraId="61E90168"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17</w:t>
            </w:r>
          </w:p>
        </w:tc>
        <w:tc>
          <w:tcPr>
            <w:tcW w:w="6698" w:type="dxa"/>
            <w:shd w:val="clear" w:color="auto" w:fill="F2F2F2"/>
            <w:vAlign w:val="center"/>
          </w:tcPr>
          <w:p w14:paraId="42E7CF9E"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If the research is observational, will you ask participants for their consent to being observed?</w:t>
            </w:r>
          </w:p>
        </w:tc>
        <w:tc>
          <w:tcPr>
            <w:tcW w:w="937" w:type="dxa"/>
            <w:shd w:val="clear" w:color="auto" w:fill="BFBFBF"/>
            <w:vAlign w:val="center"/>
          </w:tcPr>
          <w:p w14:paraId="5214BC4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8"/>
                <w:id w:val="98020747"/>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0087245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69"/>
                <w:id w:val="987511387"/>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5B89FAD1"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0"/>
                <w:id w:val="-413391298"/>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617D09FB" w14:textId="77777777">
        <w:trPr>
          <w:cantSplit/>
          <w:trHeight w:val="398"/>
          <w:tblHeader/>
        </w:trPr>
        <w:tc>
          <w:tcPr>
            <w:tcW w:w="531" w:type="dxa"/>
            <w:shd w:val="clear" w:color="auto" w:fill="F2F2F2"/>
            <w:vAlign w:val="center"/>
          </w:tcPr>
          <w:p w14:paraId="4B45A7ED"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18</w:t>
            </w:r>
          </w:p>
        </w:tc>
        <w:tc>
          <w:tcPr>
            <w:tcW w:w="6698" w:type="dxa"/>
            <w:shd w:val="clear" w:color="auto" w:fill="F2F2F2"/>
            <w:vAlign w:val="center"/>
          </w:tcPr>
          <w:p w14:paraId="4A48062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you tell participants that they may withdraw from the research at any time and for any reason?</w:t>
            </w:r>
          </w:p>
        </w:tc>
        <w:tc>
          <w:tcPr>
            <w:tcW w:w="937" w:type="dxa"/>
            <w:shd w:val="clear" w:color="auto" w:fill="BFBFBF"/>
            <w:vAlign w:val="center"/>
          </w:tcPr>
          <w:p w14:paraId="482155A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1"/>
                <w:id w:val="-1935717663"/>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41DF735B"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2"/>
                <w:id w:val="-33080416"/>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345950C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3"/>
                <w:id w:val="75638728"/>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68BEE80B" w14:textId="77777777">
        <w:trPr>
          <w:cantSplit/>
          <w:trHeight w:val="433"/>
          <w:tblHeader/>
        </w:trPr>
        <w:tc>
          <w:tcPr>
            <w:tcW w:w="531" w:type="dxa"/>
            <w:shd w:val="clear" w:color="auto" w:fill="F2F2F2"/>
            <w:vAlign w:val="center"/>
          </w:tcPr>
          <w:p w14:paraId="14F4CFA8"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19</w:t>
            </w:r>
          </w:p>
        </w:tc>
        <w:tc>
          <w:tcPr>
            <w:tcW w:w="6698" w:type="dxa"/>
            <w:shd w:val="clear" w:color="auto" w:fill="F2F2F2"/>
            <w:vAlign w:val="center"/>
          </w:tcPr>
          <w:p w14:paraId="0ECF21F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With questionnaires, will you give participants the option of omitting questions they do not want to answer?</w:t>
            </w:r>
          </w:p>
        </w:tc>
        <w:tc>
          <w:tcPr>
            <w:tcW w:w="937" w:type="dxa"/>
            <w:shd w:val="clear" w:color="auto" w:fill="BFBFBF"/>
            <w:vAlign w:val="center"/>
          </w:tcPr>
          <w:p w14:paraId="3B56FAF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4"/>
                <w:id w:val="-643835678"/>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12E5ACD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5"/>
                <w:id w:val="99729038"/>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1024A44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6"/>
                <w:id w:val="-3438440"/>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16956BC0" w14:textId="77777777">
        <w:trPr>
          <w:cantSplit/>
          <w:trHeight w:val="398"/>
          <w:tblHeader/>
        </w:trPr>
        <w:tc>
          <w:tcPr>
            <w:tcW w:w="531" w:type="dxa"/>
            <w:shd w:val="clear" w:color="auto" w:fill="F2F2F2"/>
            <w:vAlign w:val="center"/>
          </w:tcPr>
          <w:p w14:paraId="7ED8ED4C"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20</w:t>
            </w:r>
          </w:p>
        </w:tc>
        <w:tc>
          <w:tcPr>
            <w:tcW w:w="6698" w:type="dxa"/>
            <w:shd w:val="clear" w:color="auto" w:fill="F2F2F2"/>
            <w:vAlign w:val="center"/>
          </w:tcPr>
          <w:p w14:paraId="63146DC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you tell participants that their data will be treated with full confidentiality and that, if published, it will not be identifiable as theirs?</w:t>
            </w:r>
          </w:p>
        </w:tc>
        <w:tc>
          <w:tcPr>
            <w:tcW w:w="937" w:type="dxa"/>
            <w:shd w:val="clear" w:color="auto" w:fill="BFBFBF"/>
            <w:vAlign w:val="center"/>
          </w:tcPr>
          <w:p w14:paraId="21C3436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7"/>
                <w:id w:val="31301220"/>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5AFCB7E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8"/>
                <w:id w:val="47308811"/>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2C2806B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79"/>
                <w:id w:val="-1500664864"/>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5034345" w14:textId="77777777">
        <w:trPr>
          <w:cantSplit/>
          <w:trHeight w:val="433"/>
          <w:tblHeader/>
        </w:trPr>
        <w:tc>
          <w:tcPr>
            <w:tcW w:w="531" w:type="dxa"/>
            <w:shd w:val="clear" w:color="auto" w:fill="F2F2F2"/>
            <w:vAlign w:val="center"/>
          </w:tcPr>
          <w:p w14:paraId="7D53681B"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21</w:t>
            </w:r>
          </w:p>
        </w:tc>
        <w:tc>
          <w:tcPr>
            <w:tcW w:w="6698" w:type="dxa"/>
            <w:shd w:val="clear" w:color="auto" w:fill="F2F2F2"/>
            <w:vAlign w:val="center"/>
          </w:tcPr>
          <w:p w14:paraId="03CDDF54"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you debrief participants at the end of their participation, in a way appropriate to the type of research undertaken?</w:t>
            </w:r>
          </w:p>
        </w:tc>
        <w:tc>
          <w:tcPr>
            <w:tcW w:w="937" w:type="dxa"/>
            <w:shd w:val="clear" w:color="auto" w:fill="BFBFBF"/>
            <w:vAlign w:val="center"/>
          </w:tcPr>
          <w:p w14:paraId="0BFD5563"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0"/>
                <w:id w:val="1019414390"/>
              </w:sdtPr>
              <w:sdtContent>
                <w:r w:rsidR="00DC5D19" w:rsidRPr="00E81035">
                  <w:rPr>
                    <w:rFonts w:ascii="Segoe UI Symbol" w:eastAsia="Arial Unicode MS" w:hAnsi="Segoe UI Symbol" w:cs="Segoe UI Symbol"/>
                    <w:b/>
                    <w:bCs/>
                    <w:sz w:val="22"/>
                    <w:szCs w:val="22"/>
                    <w:lang w:val="en-GB"/>
                  </w:rPr>
                  <w:t>☐</w:t>
                </w:r>
              </w:sdtContent>
            </w:sdt>
          </w:p>
        </w:tc>
        <w:tc>
          <w:tcPr>
            <w:tcW w:w="804" w:type="dxa"/>
            <w:shd w:val="clear" w:color="auto" w:fill="BFBFBF"/>
            <w:vAlign w:val="center"/>
          </w:tcPr>
          <w:p w14:paraId="10C16F7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1"/>
                <w:id w:val="1396921281"/>
              </w:sdtPr>
              <w:sdtContent>
                <w:r w:rsidR="00DC5D19" w:rsidRPr="00E81035">
                  <w:rPr>
                    <w:rFonts w:ascii="Segoe UI Symbol" w:eastAsia="Arial Unicode MS" w:hAnsi="Segoe UI Symbol" w:cs="Segoe UI Symbol"/>
                    <w:b/>
                    <w:bCs/>
                    <w:sz w:val="22"/>
                    <w:szCs w:val="22"/>
                    <w:lang w:val="en-GB"/>
                  </w:rPr>
                  <w:t>☐</w:t>
                </w:r>
              </w:sdtContent>
            </w:sdt>
          </w:p>
        </w:tc>
        <w:tc>
          <w:tcPr>
            <w:tcW w:w="939" w:type="dxa"/>
            <w:shd w:val="clear" w:color="auto" w:fill="BFBFBF"/>
            <w:vAlign w:val="center"/>
          </w:tcPr>
          <w:p w14:paraId="67DDDA0E"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2"/>
                <w:id w:val="68023089"/>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6727FE59" w14:textId="77777777">
        <w:trPr>
          <w:cantSplit/>
          <w:trHeight w:val="398"/>
          <w:tblHeader/>
        </w:trPr>
        <w:tc>
          <w:tcPr>
            <w:tcW w:w="531" w:type="dxa"/>
            <w:tcBorders>
              <w:bottom w:val="single" w:sz="4" w:space="0" w:color="000000"/>
            </w:tcBorders>
            <w:shd w:val="clear" w:color="auto" w:fill="F2F2F2"/>
            <w:vAlign w:val="center"/>
          </w:tcPr>
          <w:p w14:paraId="29389565"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22</w:t>
            </w:r>
          </w:p>
        </w:tc>
        <w:tc>
          <w:tcPr>
            <w:tcW w:w="9378" w:type="dxa"/>
            <w:gridSpan w:val="4"/>
            <w:tcBorders>
              <w:bottom w:val="single" w:sz="4" w:space="0" w:color="000000"/>
            </w:tcBorders>
            <w:shd w:val="clear" w:color="auto" w:fill="F2F2F2"/>
            <w:vAlign w:val="center"/>
          </w:tcPr>
          <w:p w14:paraId="7AC809A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If NO</w:t>
            </w:r>
            <w:r w:rsidRPr="00E81035">
              <w:rPr>
                <w:rFonts w:ascii="Arial" w:eastAsia="Arial" w:hAnsi="Arial" w:cs="Arial"/>
                <w:b/>
                <w:bCs/>
                <w:sz w:val="22"/>
                <w:szCs w:val="22"/>
                <w:lang w:val="en-GB"/>
              </w:rPr>
              <w:t xml:space="preserve"> </w:t>
            </w:r>
            <w:r w:rsidRPr="00E81035">
              <w:rPr>
                <w:rFonts w:ascii="Arial" w:eastAsia="Arial" w:hAnsi="Arial" w:cs="Arial"/>
                <w:sz w:val="22"/>
                <w:szCs w:val="22"/>
                <w:lang w:val="en-GB"/>
              </w:rPr>
              <w:t xml:space="preserve">to any of above questions, please give an explanation </w:t>
            </w:r>
          </w:p>
        </w:tc>
      </w:tr>
      <w:tr w:rsidR="00B66645" w:rsidRPr="00E81035" w14:paraId="172A58F8" w14:textId="77777777">
        <w:trPr>
          <w:cantSplit/>
          <w:trHeight w:val="398"/>
          <w:tblHeader/>
        </w:trPr>
        <w:tc>
          <w:tcPr>
            <w:tcW w:w="531" w:type="dxa"/>
            <w:vAlign w:val="center"/>
          </w:tcPr>
          <w:p w14:paraId="045587B5"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9378" w:type="dxa"/>
            <w:gridSpan w:val="4"/>
            <w:vAlign w:val="center"/>
          </w:tcPr>
          <w:p w14:paraId="6043E964" w14:textId="77777777" w:rsidR="00B66645" w:rsidRPr="00E81035" w:rsidRDefault="00DC5D19" w:rsidP="00E81035">
            <w:pPr>
              <w:pStyle w:val="Normal1"/>
              <w:spacing w:line="360" w:lineRule="auto"/>
              <w:rPr>
                <w:rFonts w:ascii="Arial" w:eastAsia="Arial" w:hAnsi="Arial" w:cs="Arial"/>
                <w:color w:val="00B050"/>
                <w:sz w:val="24"/>
                <w:szCs w:val="24"/>
                <w:lang w:val="en-GB"/>
              </w:rPr>
            </w:pPr>
            <w:r w:rsidRPr="00E81035">
              <w:rPr>
                <w:rFonts w:ascii="Arial" w:eastAsia="Arial" w:hAnsi="Arial" w:cs="Arial"/>
                <w:color w:val="00B050"/>
                <w:sz w:val="22"/>
                <w:szCs w:val="22"/>
                <w:lang w:val="en-GB"/>
              </w:rPr>
              <w:t>You should be able to tick YES for all of these questions. If not, then explain why not in this box.</w:t>
            </w:r>
          </w:p>
          <w:p w14:paraId="285D9BD6" w14:textId="77777777" w:rsidR="00B66645" w:rsidRPr="00E81035" w:rsidRDefault="00B66645" w:rsidP="00E81035">
            <w:pPr>
              <w:pStyle w:val="Normal1"/>
              <w:spacing w:line="360" w:lineRule="auto"/>
              <w:rPr>
                <w:rFonts w:ascii="Arial" w:eastAsia="Arial" w:hAnsi="Arial" w:cs="Arial"/>
                <w:sz w:val="22"/>
                <w:szCs w:val="22"/>
                <w:lang w:val="en-GB"/>
              </w:rPr>
            </w:pPr>
          </w:p>
          <w:p w14:paraId="2A3039E9"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i/>
                <w:iCs/>
                <w:color w:val="808080"/>
                <w:sz w:val="18"/>
                <w:szCs w:val="18"/>
                <w:lang w:val="en-GB"/>
              </w:rPr>
              <w:t>(this box should expand as you type)</w:t>
            </w:r>
          </w:p>
        </w:tc>
      </w:tr>
    </w:tbl>
    <w:p w14:paraId="4EA3D3D8" w14:textId="77777777" w:rsidR="00B66645" w:rsidRPr="00E81035" w:rsidRDefault="00B66645" w:rsidP="00E81035">
      <w:pPr>
        <w:pStyle w:val="Normal1"/>
        <w:spacing w:line="360" w:lineRule="auto"/>
        <w:rPr>
          <w:rFonts w:ascii="Arial" w:eastAsia="Arial" w:hAnsi="Arial" w:cs="Arial"/>
          <w:lang w:val="en-GB"/>
        </w:rPr>
      </w:pPr>
    </w:p>
    <w:tbl>
      <w:tblPr>
        <w:tblStyle w:val="aff5"/>
        <w:tblW w:w="97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6345"/>
        <w:gridCol w:w="993"/>
        <w:gridCol w:w="850"/>
        <w:gridCol w:w="992"/>
      </w:tblGrid>
      <w:tr w:rsidR="00B66645" w:rsidRPr="00E81035" w14:paraId="7415C61C" w14:textId="77777777">
        <w:trPr>
          <w:cantSplit/>
          <w:tblHeader/>
        </w:trPr>
        <w:tc>
          <w:tcPr>
            <w:tcW w:w="562" w:type="dxa"/>
            <w:shd w:val="clear" w:color="auto" w:fill="F2F2F2"/>
          </w:tcPr>
          <w:p w14:paraId="7E02F6AF" w14:textId="77777777" w:rsidR="00B66645" w:rsidRPr="00E81035" w:rsidRDefault="00B66645" w:rsidP="00E81035">
            <w:pPr>
              <w:pStyle w:val="Normal1"/>
              <w:spacing w:line="360" w:lineRule="auto"/>
              <w:jc w:val="both"/>
              <w:rPr>
                <w:rFonts w:ascii="Arial" w:eastAsia="Arial" w:hAnsi="Arial" w:cs="Arial"/>
                <w:sz w:val="22"/>
                <w:szCs w:val="22"/>
                <w:lang w:val="en-GB"/>
              </w:rPr>
            </w:pPr>
          </w:p>
        </w:tc>
        <w:tc>
          <w:tcPr>
            <w:tcW w:w="6345" w:type="dxa"/>
            <w:shd w:val="clear" w:color="auto" w:fill="F2F2F2"/>
            <w:vAlign w:val="center"/>
          </w:tcPr>
          <w:p w14:paraId="52BE8305" w14:textId="77777777" w:rsidR="00B66645" w:rsidRPr="00E81035" w:rsidRDefault="00DC5D19" w:rsidP="00E81035">
            <w:pPr>
              <w:pStyle w:val="Normal1"/>
              <w:spacing w:line="360" w:lineRule="auto"/>
              <w:rPr>
                <w:rFonts w:ascii="Arial" w:eastAsia="Arial" w:hAnsi="Arial" w:cs="Arial"/>
                <w:b/>
                <w:bCs/>
                <w:sz w:val="22"/>
                <w:szCs w:val="22"/>
                <w:lang w:val="en-GB"/>
              </w:rPr>
            </w:pPr>
            <w:r w:rsidRPr="00E81035">
              <w:rPr>
                <w:rFonts w:ascii="Arial" w:eastAsia="Arial" w:hAnsi="Arial" w:cs="Arial"/>
                <w:b/>
                <w:bCs/>
                <w:sz w:val="22"/>
                <w:szCs w:val="22"/>
                <w:lang w:val="en-GB"/>
              </w:rPr>
              <w:t>Information for participants:</w:t>
            </w:r>
          </w:p>
        </w:tc>
        <w:tc>
          <w:tcPr>
            <w:tcW w:w="993" w:type="dxa"/>
            <w:shd w:val="clear" w:color="auto" w:fill="F2F2F2"/>
            <w:vAlign w:val="bottom"/>
          </w:tcPr>
          <w:p w14:paraId="71B542EF" w14:textId="77777777" w:rsidR="00B66645" w:rsidRPr="00E81035" w:rsidRDefault="00B66645" w:rsidP="00E81035">
            <w:pPr>
              <w:pStyle w:val="Normal1"/>
              <w:spacing w:line="360" w:lineRule="auto"/>
              <w:jc w:val="center"/>
              <w:rPr>
                <w:rFonts w:ascii="Arial" w:eastAsia="Arial" w:hAnsi="Arial" w:cs="Arial"/>
                <w:b/>
                <w:bCs/>
                <w:sz w:val="16"/>
                <w:szCs w:val="16"/>
                <w:lang w:val="en-GB"/>
              </w:rPr>
            </w:pPr>
          </w:p>
          <w:p w14:paraId="51D5CF26"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YES</w:t>
            </w:r>
          </w:p>
        </w:tc>
        <w:tc>
          <w:tcPr>
            <w:tcW w:w="850" w:type="dxa"/>
            <w:shd w:val="clear" w:color="auto" w:fill="F2F2F2"/>
            <w:vAlign w:val="bottom"/>
          </w:tcPr>
          <w:p w14:paraId="1278B641"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NO</w:t>
            </w:r>
          </w:p>
        </w:tc>
        <w:tc>
          <w:tcPr>
            <w:tcW w:w="992" w:type="dxa"/>
            <w:shd w:val="clear" w:color="auto" w:fill="F2F2F2"/>
            <w:vAlign w:val="bottom"/>
          </w:tcPr>
          <w:p w14:paraId="3BF4A019" w14:textId="77777777" w:rsidR="00B66645" w:rsidRPr="00E81035" w:rsidRDefault="00B66645" w:rsidP="00E81035">
            <w:pPr>
              <w:pStyle w:val="Normal1"/>
              <w:spacing w:line="360" w:lineRule="auto"/>
              <w:jc w:val="center"/>
              <w:rPr>
                <w:rFonts w:ascii="Arial" w:eastAsia="Arial" w:hAnsi="Arial" w:cs="Arial"/>
                <w:b/>
                <w:bCs/>
                <w:sz w:val="16"/>
                <w:szCs w:val="16"/>
                <w:lang w:val="en-GB"/>
              </w:rPr>
            </w:pPr>
          </w:p>
          <w:p w14:paraId="32AEB9AC"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N/A</w:t>
            </w:r>
          </w:p>
        </w:tc>
      </w:tr>
      <w:tr w:rsidR="00B66645" w:rsidRPr="00E81035" w14:paraId="514B2BB0" w14:textId="77777777">
        <w:trPr>
          <w:cantSplit/>
          <w:trHeight w:val="439"/>
          <w:tblHeader/>
        </w:trPr>
        <w:tc>
          <w:tcPr>
            <w:tcW w:w="562" w:type="dxa"/>
            <w:shd w:val="clear" w:color="auto" w:fill="F2F2F2"/>
            <w:vAlign w:val="center"/>
          </w:tcPr>
          <w:p w14:paraId="025E1D15"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24</w:t>
            </w:r>
          </w:p>
        </w:tc>
        <w:tc>
          <w:tcPr>
            <w:tcW w:w="6345" w:type="dxa"/>
            <w:shd w:val="clear" w:color="auto" w:fill="F2F2F2"/>
            <w:vAlign w:val="center"/>
          </w:tcPr>
          <w:p w14:paraId="6F8E5A4F"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participants be paid?</w:t>
            </w:r>
          </w:p>
        </w:tc>
        <w:tc>
          <w:tcPr>
            <w:tcW w:w="993" w:type="dxa"/>
            <w:shd w:val="clear" w:color="auto" w:fill="BFBFBF"/>
            <w:vAlign w:val="center"/>
          </w:tcPr>
          <w:p w14:paraId="432B84E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3"/>
                <w:id w:val="798421163"/>
              </w:sdtPr>
              <w:sdtContent>
                <w:r w:rsidR="00DC5D19" w:rsidRPr="00E81035">
                  <w:rPr>
                    <w:rFonts w:ascii="Segoe UI Symbol" w:eastAsia="Arial Unicode MS" w:hAnsi="Segoe UI Symbol" w:cs="Segoe UI Symbol"/>
                    <w:b/>
                    <w:bCs/>
                    <w:sz w:val="22"/>
                    <w:szCs w:val="22"/>
                    <w:lang w:val="en-GB"/>
                  </w:rPr>
                  <w:t>☐</w:t>
                </w:r>
              </w:sdtContent>
            </w:sdt>
          </w:p>
        </w:tc>
        <w:tc>
          <w:tcPr>
            <w:tcW w:w="850" w:type="dxa"/>
            <w:shd w:val="clear" w:color="auto" w:fill="BFBFBF"/>
            <w:vAlign w:val="center"/>
          </w:tcPr>
          <w:p w14:paraId="7797958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4"/>
                <w:id w:val="-1706548372"/>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vAlign w:val="center"/>
          </w:tcPr>
          <w:p w14:paraId="0D500136"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5"/>
                <w:id w:val="-2007411130"/>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351C59E0" w14:textId="77777777">
        <w:trPr>
          <w:cantSplit/>
          <w:trHeight w:val="403"/>
          <w:tblHeader/>
        </w:trPr>
        <w:tc>
          <w:tcPr>
            <w:tcW w:w="562" w:type="dxa"/>
            <w:shd w:val="clear" w:color="auto" w:fill="F2F2F2"/>
            <w:vAlign w:val="center"/>
          </w:tcPr>
          <w:p w14:paraId="4BD7EC2F"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25</w:t>
            </w:r>
          </w:p>
        </w:tc>
        <w:tc>
          <w:tcPr>
            <w:tcW w:w="6345" w:type="dxa"/>
            <w:shd w:val="clear" w:color="auto" w:fill="F2F2F2"/>
            <w:vAlign w:val="center"/>
          </w:tcPr>
          <w:p w14:paraId="358C9A7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Is specialist electrical or other equipment to be used with participants?</w:t>
            </w:r>
          </w:p>
        </w:tc>
        <w:tc>
          <w:tcPr>
            <w:tcW w:w="993" w:type="dxa"/>
            <w:shd w:val="clear" w:color="auto" w:fill="BFBFBF"/>
            <w:vAlign w:val="center"/>
          </w:tcPr>
          <w:p w14:paraId="6E0ECDCD"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6"/>
                <w:id w:val="2142370667"/>
              </w:sdtPr>
              <w:sdtContent>
                <w:r w:rsidR="00DC5D19" w:rsidRPr="00E81035">
                  <w:rPr>
                    <w:rFonts w:ascii="Segoe UI Symbol" w:eastAsia="Arial Unicode MS" w:hAnsi="Segoe UI Symbol" w:cs="Segoe UI Symbol"/>
                    <w:b/>
                    <w:bCs/>
                    <w:sz w:val="22"/>
                    <w:szCs w:val="22"/>
                    <w:lang w:val="en-GB"/>
                  </w:rPr>
                  <w:t>☐</w:t>
                </w:r>
              </w:sdtContent>
            </w:sdt>
          </w:p>
        </w:tc>
        <w:tc>
          <w:tcPr>
            <w:tcW w:w="850" w:type="dxa"/>
            <w:shd w:val="clear" w:color="auto" w:fill="BFBFBF"/>
            <w:vAlign w:val="center"/>
          </w:tcPr>
          <w:p w14:paraId="48FA1401"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7"/>
                <w:id w:val="1405926562"/>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vAlign w:val="center"/>
          </w:tcPr>
          <w:p w14:paraId="3CDE3EC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8"/>
                <w:id w:val="-1960835210"/>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0CF2F35" w14:textId="77777777">
        <w:trPr>
          <w:cantSplit/>
          <w:trHeight w:val="439"/>
          <w:tblHeader/>
        </w:trPr>
        <w:tc>
          <w:tcPr>
            <w:tcW w:w="562" w:type="dxa"/>
            <w:shd w:val="clear" w:color="auto" w:fill="F2F2F2"/>
            <w:vAlign w:val="center"/>
          </w:tcPr>
          <w:p w14:paraId="1BB0B594"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26</w:t>
            </w:r>
          </w:p>
        </w:tc>
        <w:tc>
          <w:tcPr>
            <w:tcW w:w="6345" w:type="dxa"/>
            <w:shd w:val="clear" w:color="auto" w:fill="F2F2F2"/>
            <w:vAlign w:val="center"/>
          </w:tcPr>
          <w:p w14:paraId="6532A204"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Are there any financial or other interests to the investigator or University arising from this study?</w:t>
            </w:r>
          </w:p>
        </w:tc>
        <w:tc>
          <w:tcPr>
            <w:tcW w:w="993" w:type="dxa"/>
            <w:shd w:val="clear" w:color="auto" w:fill="BFBFBF"/>
            <w:vAlign w:val="center"/>
          </w:tcPr>
          <w:p w14:paraId="627E569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89"/>
                <w:id w:val="747074714"/>
              </w:sdtPr>
              <w:sdtContent>
                <w:r w:rsidR="00DC5D19" w:rsidRPr="00E81035">
                  <w:rPr>
                    <w:rFonts w:ascii="Segoe UI Symbol" w:eastAsia="Arial Unicode MS" w:hAnsi="Segoe UI Symbol" w:cs="Segoe UI Symbol"/>
                    <w:b/>
                    <w:bCs/>
                    <w:sz w:val="22"/>
                    <w:szCs w:val="22"/>
                    <w:lang w:val="en-GB"/>
                  </w:rPr>
                  <w:t>☐</w:t>
                </w:r>
              </w:sdtContent>
            </w:sdt>
          </w:p>
        </w:tc>
        <w:tc>
          <w:tcPr>
            <w:tcW w:w="850" w:type="dxa"/>
            <w:shd w:val="clear" w:color="auto" w:fill="BFBFBF"/>
            <w:vAlign w:val="center"/>
          </w:tcPr>
          <w:p w14:paraId="23CC77E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90"/>
                <w:id w:val="128107316"/>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vAlign w:val="center"/>
          </w:tcPr>
          <w:p w14:paraId="761FE633"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91"/>
                <w:id w:val="-1870257061"/>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0DE7EF16" w14:textId="77777777">
        <w:trPr>
          <w:cantSplit/>
          <w:trHeight w:val="403"/>
          <w:tblHeader/>
        </w:trPr>
        <w:tc>
          <w:tcPr>
            <w:tcW w:w="562" w:type="dxa"/>
            <w:shd w:val="clear" w:color="auto" w:fill="F2F2F2"/>
            <w:vAlign w:val="center"/>
          </w:tcPr>
          <w:p w14:paraId="6752E7AF"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27</w:t>
            </w:r>
          </w:p>
        </w:tc>
        <w:tc>
          <w:tcPr>
            <w:tcW w:w="6345" w:type="dxa"/>
            <w:shd w:val="clear" w:color="auto" w:fill="F2F2F2"/>
            <w:vAlign w:val="center"/>
          </w:tcPr>
          <w:p w14:paraId="728EFFD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Will the research activity involve deliberately misleading participants in any way, or the partial or full concealment of the specific study aims?</w:t>
            </w:r>
          </w:p>
        </w:tc>
        <w:tc>
          <w:tcPr>
            <w:tcW w:w="993" w:type="dxa"/>
            <w:shd w:val="clear" w:color="auto" w:fill="BFBFBF"/>
            <w:vAlign w:val="center"/>
          </w:tcPr>
          <w:p w14:paraId="72F997B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92"/>
                <w:id w:val="-590629712"/>
              </w:sdtPr>
              <w:sdtContent>
                <w:r w:rsidR="00DC5D19" w:rsidRPr="00E81035">
                  <w:rPr>
                    <w:rFonts w:ascii="Segoe UI Symbol" w:eastAsia="Arial Unicode MS" w:hAnsi="Segoe UI Symbol" w:cs="Segoe UI Symbol"/>
                    <w:b/>
                    <w:bCs/>
                    <w:sz w:val="22"/>
                    <w:szCs w:val="22"/>
                    <w:lang w:val="en-GB"/>
                  </w:rPr>
                  <w:t>☐</w:t>
                </w:r>
              </w:sdtContent>
            </w:sdt>
          </w:p>
        </w:tc>
        <w:tc>
          <w:tcPr>
            <w:tcW w:w="850" w:type="dxa"/>
            <w:shd w:val="clear" w:color="auto" w:fill="BFBFBF"/>
            <w:vAlign w:val="center"/>
          </w:tcPr>
          <w:p w14:paraId="6C3E6C1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93"/>
                <w:id w:val="-1743095510"/>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vAlign w:val="center"/>
          </w:tcPr>
          <w:p w14:paraId="31C5D77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94"/>
                <w:id w:val="889713424"/>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73AB021E" w14:textId="77777777">
        <w:trPr>
          <w:cantSplit/>
          <w:trHeight w:val="403"/>
          <w:tblHeader/>
        </w:trPr>
        <w:tc>
          <w:tcPr>
            <w:tcW w:w="562" w:type="dxa"/>
            <w:shd w:val="clear" w:color="auto" w:fill="F2F2F2"/>
            <w:vAlign w:val="center"/>
          </w:tcPr>
          <w:p w14:paraId="15CBE654"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28</w:t>
            </w:r>
          </w:p>
        </w:tc>
        <w:tc>
          <w:tcPr>
            <w:tcW w:w="9180" w:type="dxa"/>
            <w:gridSpan w:val="4"/>
            <w:shd w:val="clear" w:color="auto" w:fill="F2F2F2"/>
            <w:vAlign w:val="center"/>
          </w:tcPr>
          <w:p w14:paraId="4A4FD4FE"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If YES</w:t>
            </w:r>
            <w:r w:rsidRPr="00E81035">
              <w:rPr>
                <w:rFonts w:ascii="Arial" w:eastAsia="Arial" w:hAnsi="Arial" w:cs="Arial"/>
                <w:b/>
                <w:bCs/>
                <w:sz w:val="22"/>
                <w:szCs w:val="22"/>
                <w:lang w:val="en-GB"/>
              </w:rPr>
              <w:t xml:space="preserve"> </w:t>
            </w:r>
            <w:r w:rsidRPr="00E81035">
              <w:rPr>
                <w:rFonts w:ascii="Arial" w:eastAsia="Arial" w:hAnsi="Arial" w:cs="Arial"/>
                <w:sz w:val="22"/>
                <w:szCs w:val="22"/>
                <w:lang w:val="en-GB"/>
              </w:rPr>
              <w:t xml:space="preserve">to any question, please provide full details </w:t>
            </w:r>
          </w:p>
        </w:tc>
      </w:tr>
      <w:tr w:rsidR="00B66645" w:rsidRPr="00E81035" w14:paraId="3794425F" w14:textId="77777777">
        <w:trPr>
          <w:cantSplit/>
          <w:trHeight w:val="403"/>
          <w:tblHeader/>
        </w:trPr>
        <w:tc>
          <w:tcPr>
            <w:tcW w:w="562" w:type="dxa"/>
            <w:vAlign w:val="center"/>
          </w:tcPr>
          <w:p w14:paraId="027D1DAE"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9180" w:type="dxa"/>
            <w:gridSpan w:val="4"/>
            <w:vAlign w:val="center"/>
          </w:tcPr>
          <w:p w14:paraId="14E85B87" w14:textId="77777777" w:rsidR="00B66645" w:rsidRPr="00E81035" w:rsidRDefault="00DC5D19" w:rsidP="00E81035">
            <w:pPr>
              <w:pStyle w:val="Normal1"/>
              <w:spacing w:line="360" w:lineRule="auto"/>
              <w:rPr>
                <w:rFonts w:ascii="Arial" w:eastAsia="Arial" w:hAnsi="Arial" w:cs="Arial"/>
                <w:color w:val="00B050"/>
                <w:sz w:val="24"/>
                <w:szCs w:val="24"/>
                <w:lang w:val="en-GB"/>
              </w:rPr>
            </w:pPr>
            <w:r w:rsidRPr="00E81035">
              <w:rPr>
                <w:rFonts w:ascii="Arial" w:eastAsia="Arial" w:hAnsi="Arial" w:cs="Arial"/>
                <w:color w:val="00B050"/>
                <w:sz w:val="22"/>
                <w:szCs w:val="22"/>
                <w:lang w:val="en-GB"/>
              </w:rPr>
              <w:t>You should be able to tick NO for most of these questions. For any cases that you have ticked YES then provide details in this box. If you are using cameras/voice recorders to record interviews, then please state that in this box.</w:t>
            </w:r>
          </w:p>
          <w:p w14:paraId="310C102E" w14:textId="77777777" w:rsidR="00B66645" w:rsidRPr="00E81035" w:rsidRDefault="00B66645" w:rsidP="00E81035">
            <w:pPr>
              <w:pStyle w:val="Normal1"/>
              <w:spacing w:line="360" w:lineRule="auto"/>
              <w:rPr>
                <w:rFonts w:ascii="Arial" w:eastAsia="Arial" w:hAnsi="Arial" w:cs="Arial"/>
                <w:sz w:val="22"/>
                <w:szCs w:val="22"/>
                <w:lang w:val="en-GB"/>
              </w:rPr>
            </w:pPr>
          </w:p>
          <w:p w14:paraId="36D57FCA"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i/>
                <w:iCs/>
                <w:color w:val="808080"/>
                <w:sz w:val="18"/>
                <w:szCs w:val="18"/>
                <w:lang w:val="en-GB"/>
              </w:rPr>
              <w:t>(this box should expand as you type)</w:t>
            </w:r>
          </w:p>
        </w:tc>
      </w:tr>
    </w:tbl>
    <w:p w14:paraId="4DC3161F" w14:textId="77777777" w:rsidR="00B66645" w:rsidRPr="00E81035" w:rsidRDefault="00B66645" w:rsidP="00E81035">
      <w:pPr>
        <w:pStyle w:val="Normal1"/>
        <w:spacing w:after="240" w:line="360" w:lineRule="auto"/>
        <w:jc w:val="both"/>
        <w:rPr>
          <w:rFonts w:ascii="Arial" w:eastAsia="Arial" w:hAnsi="Arial" w:cs="Arial"/>
          <w:b/>
          <w:bCs/>
          <w:lang w:val="en-GB"/>
        </w:rPr>
      </w:pPr>
    </w:p>
    <w:p w14:paraId="50347469" w14:textId="77777777" w:rsidR="00B66645" w:rsidRPr="00E81035" w:rsidRDefault="00DC5D19" w:rsidP="00E81035">
      <w:pPr>
        <w:pStyle w:val="Normal1"/>
        <w:spacing w:line="360" w:lineRule="auto"/>
        <w:rPr>
          <w:rFonts w:ascii="Arial" w:eastAsia="Arial" w:hAnsi="Arial" w:cs="Arial"/>
          <w:b/>
          <w:bCs/>
          <w:lang w:val="en-GB"/>
        </w:rPr>
      </w:pPr>
      <w:r w:rsidRPr="00E81035">
        <w:rPr>
          <w:rFonts w:ascii="Arial" w:eastAsia="Arial" w:hAnsi="Arial" w:cs="Arial"/>
          <w:b/>
          <w:bCs/>
          <w:lang w:val="en-GB"/>
        </w:rPr>
        <w:t>SECTION F: Anticipated Risks</w:t>
      </w:r>
    </w:p>
    <w:p w14:paraId="0762AF1F" w14:textId="77777777" w:rsidR="00B66645" w:rsidRPr="00E81035" w:rsidRDefault="00B66645" w:rsidP="00E81035">
      <w:pPr>
        <w:pStyle w:val="Normal1"/>
        <w:spacing w:line="360" w:lineRule="auto"/>
        <w:rPr>
          <w:rFonts w:ascii="Arial" w:eastAsia="Arial" w:hAnsi="Arial" w:cs="Arial"/>
          <w:b/>
          <w:bCs/>
          <w:lang w:val="en-GB"/>
        </w:rPr>
      </w:pPr>
    </w:p>
    <w:tbl>
      <w:tblPr>
        <w:tblStyle w:val="aff6"/>
        <w:tblW w:w="9358"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49"/>
        <w:gridCol w:w="4599"/>
        <w:gridCol w:w="4210"/>
      </w:tblGrid>
      <w:tr w:rsidR="00B66645" w:rsidRPr="00E81035" w14:paraId="58E2501F" w14:textId="77777777">
        <w:trPr>
          <w:cantSplit/>
          <w:trHeight w:val="758"/>
          <w:tblHeader/>
        </w:trPr>
        <w:tc>
          <w:tcPr>
            <w:tcW w:w="549" w:type="dxa"/>
            <w:tcBorders>
              <w:bottom w:val="single" w:sz="4" w:space="0" w:color="000000"/>
            </w:tcBorders>
            <w:shd w:val="clear" w:color="auto" w:fill="F2F2F2"/>
          </w:tcPr>
          <w:p w14:paraId="6FE4FCF8" w14:textId="77777777" w:rsidR="00B66645" w:rsidRPr="00E81035" w:rsidRDefault="00B66645" w:rsidP="00E81035">
            <w:pPr>
              <w:pStyle w:val="Heading1"/>
              <w:jc w:val="left"/>
              <w:rPr>
                <w:rFonts w:ascii="Arial" w:eastAsia="Arial" w:hAnsi="Arial" w:cs="Arial"/>
                <w:b w:val="0"/>
                <w:bCs w:val="0"/>
                <w:lang w:val="en-GB"/>
              </w:rPr>
            </w:pPr>
          </w:p>
        </w:tc>
        <w:tc>
          <w:tcPr>
            <w:tcW w:w="8809" w:type="dxa"/>
            <w:gridSpan w:val="2"/>
            <w:tcBorders>
              <w:bottom w:val="single" w:sz="4" w:space="0" w:color="000000"/>
            </w:tcBorders>
            <w:shd w:val="clear" w:color="auto" w:fill="F2F2F2"/>
          </w:tcPr>
          <w:p w14:paraId="3EC9A596" w14:textId="77777777" w:rsidR="00B66645" w:rsidRPr="00E81035" w:rsidRDefault="00DC5D19" w:rsidP="00E81035">
            <w:pPr>
              <w:pStyle w:val="Normal1"/>
              <w:spacing w:line="360" w:lineRule="auto"/>
              <w:rPr>
                <w:rFonts w:ascii="Arial" w:eastAsia="Arial" w:hAnsi="Arial" w:cs="Arial"/>
                <w:lang w:val="en-GB"/>
              </w:rPr>
            </w:pPr>
            <w:bookmarkStart w:id="95" w:name="_heading=h.z1u033sxxdz9" w:colFirst="0" w:colLast="0"/>
            <w:bookmarkEnd w:id="95"/>
            <w:r w:rsidRPr="00E81035">
              <w:rPr>
                <w:rFonts w:ascii="Arial" w:eastAsia="Arial" w:hAnsi="Arial" w:cs="Arial"/>
                <w:lang w:val="en-GB"/>
              </w:rPr>
              <w:t xml:space="preserve">Outline any anticipated risks that may adversely affect any of the participants, the researchers and/or the University, and the steps that will be taken to address them.  </w:t>
            </w:r>
          </w:p>
        </w:tc>
      </w:tr>
      <w:tr w:rsidR="00B66645" w:rsidRPr="00E81035" w14:paraId="42902119" w14:textId="77777777">
        <w:trPr>
          <w:cantSplit/>
          <w:trHeight w:val="1562"/>
          <w:tblHeader/>
        </w:trPr>
        <w:tc>
          <w:tcPr>
            <w:tcW w:w="549" w:type="dxa"/>
            <w:tcBorders>
              <w:bottom w:val="single" w:sz="4" w:space="0" w:color="000000"/>
            </w:tcBorders>
            <w:shd w:val="clear" w:color="auto" w:fill="F2F2F2"/>
            <w:vAlign w:val="center"/>
          </w:tcPr>
          <w:p w14:paraId="7D288CED" w14:textId="77777777" w:rsidR="00B66645" w:rsidRPr="00E81035" w:rsidRDefault="00DC5D19" w:rsidP="00E81035">
            <w:pPr>
              <w:pStyle w:val="Normal1"/>
              <w:spacing w:line="360" w:lineRule="auto"/>
              <w:jc w:val="center"/>
              <w:rPr>
                <w:rFonts w:ascii="Arial" w:eastAsia="Arial" w:hAnsi="Arial" w:cs="Arial"/>
                <w:lang w:val="en-GB"/>
              </w:rPr>
            </w:pPr>
            <w:r w:rsidRPr="00E81035">
              <w:rPr>
                <w:rFonts w:ascii="Arial" w:eastAsia="Arial" w:hAnsi="Arial" w:cs="Arial"/>
                <w:lang w:val="en-GB"/>
              </w:rPr>
              <w:t>1</w:t>
            </w:r>
          </w:p>
        </w:tc>
        <w:tc>
          <w:tcPr>
            <w:tcW w:w="8809" w:type="dxa"/>
            <w:gridSpan w:val="2"/>
            <w:tcBorders>
              <w:bottom w:val="single" w:sz="4" w:space="0" w:color="000000"/>
            </w:tcBorders>
            <w:shd w:val="clear" w:color="auto" w:fill="F2F2F2"/>
          </w:tcPr>
          <w:p w14:paraId="17B34DDF"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b/>
                <w:bCs/>
                <w:lang w:val="en-GB"/>
              </w:rPr>
              <w:t>Risks to participants</w:t>
            </w:r>
          </w:p>
          <w:p w14:paraId="54BF1B88" w14:textId="77777777" w:rsidR="00B66645" w:rsidRPr="00E81035" w:rsidRDefault="00DC5D19" w:rsidP="00E81035">
            <w:pPr>
              <w:pStyle w:val="Normal1"/>
              <w:spacing w:line="360" w:lineRule="auto"/>
              <w:rPr>
                <w:rFonts w:ascii="Arial" w:eastAsia="Arial" w:hAnsi="Arial" w:cs="Arial"/>
                <w:b/>
                <w:bCs/>
                <w:lang w:val="en-GB"/>
              </w:rPr>
            </w:pPr>
            <w:r w:rsidRPr="00E81035">
              <w:rPr>
                <w:rFonts w:ascii="Arial" w:eastAsia="Arial" w:hAnsi="Arial" w:cs="Arial"/>
                <w:lang w:val="en-GB"/>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B66645" w:rsidRPr="00E81035" w14:paraId="70E92E37" w14:textId="77777777">
        <w:trPr>
          <w:cantSplit/>
          <w:trHeight w:val="2237"/>
          <w:tblHeader/>
        </w:trPr>
        <w:tc>
          <w:tcPr>
            <w:tcW w:w="549" w:type="dxa"/>
            <w:tcBorders>
              <w:top w:val="single" w:sz="4" w:space="0" w:color="000000"/>
              <w:bottom w:val="single" w:sz="4" w:space="0" w:color="000000"/>
            </w:tcBorders>
            <w:vAlign w:val="center"/>
          </w:tcPr>
          <w:p w14:paraId="2E529D1E" w14:textId="77777777" w:rsidR="00B66645" w:rsidRPr="00E81035" w:rsidRDefault="00B66645" w:rsidP="00E81035">
            <w:pPr>
              <w:pStyle w:val="Normal1"/>
              <w:spacing w:line="360" w:lineRule="auto"/>
              <w:jc w:val="center"/>
              <w:rPr>
                <w:rFonts w:ascii="Arial" w:eastAsia="Arial" w:hAnsi="Arial" w:cs="Arial"/>
                <w:lang w:val="en-GB"/>
              </w:rPr>
            </w:pPr>
          </w:p>
        </w:tc>
        <w:tc>
          <w:tcPr>
            <w:tcW w:w="4599" w:type="dxa"/>
            <w:tcBorders>
              <w:top w:val="single" w:sz="4" w:space="0" w:color="000000"/>
              <w:bottom w:val="single" w:sz="4" w:space="0" w:color="000000"/>
            </w:tcBorders>
          </w:tcPr>
          <w:p w14:paraId="326243FE"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Risk to participants:</w:t>
            </w:r>
          </w:p>
          <w:p w14:paraId="7ED734AC" w14:textId="77777777" w:rsidR="00B66645" w:rsidRPr="00E81035" w:rsidRDefault="00B66645" w:rsidP="00E81035">
            <w:pPr>
              <w:pStyle w:val="Normal1"/>
              <w:spacing w:line="360" w:lineRule="auto"/>
              <w:rPr>
                <w:rFonts w:ascii="Arial" w:eastAsia="Arial" w:hAnsi="Arial" w:cs="Arial"/>
                <w:lang w:val="en-GB"/>
              </w:rPr>
            </w:pPr>
          </w:p>
          <w:p w14:paraId="210C9CAD"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 xml:space="preserve">This is not applicable, as there will be no human participants in this study. </w:t>
            </w:r>
          </w:p>
        </w:tc>
        <w:tc>
          <w:tcPr>
            <w:tcW w:w="4210" w:type="dxa"/>
            <w:tcBorders>
              <w:top w:val="single" w:sz="4" w:space="0" w:color="000000"/>
              <w:bottom w:val="single" w:sz="4" w:space="0" w:color="000000"/>
            </w:tcBorders>
          </w:tcPr>
          <w:p w14:paraId="7BE36BCA" w14:textId="77777777" w:rsidR="00B66645" w:rsidRPr="00E81035" w:rsidRDefault="00DC5D19" w:rsidP="00E81035">
            <w:pPr>
              <w:pStyle w:val="Normal1"/>
              <w:spacing w:line="360" w:lineRule="auto"/>
              <w:rPr>
                <w:rFonts w:ascii="Arial" w:eastAsia="Arial" w:hAnsi="Arial" w:cs="Arial"/>
                <w:i/>
                <w:iCs/>
                <w:sz w:val="18"/>
                <w:szCs w:val="18"/>
                <w:lang w:val="en-GB"/>
              </w:rPr>
            </w:pPr>
            <w:r w:rsidRPr="00E81035">
              <w:rPr>
                <w:rFonts w:ascii="Arial" w:eastAsia="Arial" w:hAnsi="Arial" w:cs="Arial"/>
                <w:i/>
                <w:iCs/>
                <w:sz w:val="18"/>
                <w:szCs w:val="18"/>
                <w:lang w:val="en-GB"/>
              </w:rPr>
              <w:t>How you will mitigate the risk to participants:</w:t>
            </w:r>
          </w:p>
          <w:p w14:paraId="5EAB2781" w14:textId="77777777" w:rsidR="00B66645" w:rsidRPr="00E81035" w:rsidRDefault="00B66645" w:rsidP="00E81035">
            <w:pPr>
              <w:pStyle w:val="Normal1"/>
              <w:spacing w:line="360" w:lineRule="auto"/>
              <w:rPr>
                <w:rFonts w:ascii="Arial" w:eastAsia="Arial" w:hAnsi="Arial" w:cs="Arial"/>
                <w:lang w:val="en-GB"/>
              </w:rPr>
            </w:pPr>
          </w:p>
          <w:p w14:paraId="67177B45"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N/A</w:t>
            </w:r>
          </w:p>
          <w:p w14:paraId="0AE0E621" w14:textId="77777777" w:rsidR="00B66645" w:rsidRPr="00E81035" w:rsidRDefault="00B66645" w:rsidP="00E81035">
            <w:pPr>
              <w:pStyle w:val="Normal1"/>
              <w:spacing w:line="360" w:lineRule="auto"/>
              <w:rPr>
                <w:rFonts w:ascii="Arial" w:eastAsia="Arial" w:hAnsi="Arial" w:cs="Arial"/>
                <w:i/>
                <w:iCs/>
                <w:lang w:val="en-GB"/>
              </w:rPr>
            </w:pPr>
          </w:p>
        </w:tc>
      </w:tr>
      <w:tr w:rsidR="00B66645" w:rsidRPr="00E81035" w14:paraId="532746BB" w14:textId="77777777">
        <w:trPr>
          <w:cantSplit/>
          <w:trHeight w:val="1949"/>
          <w:tblHeader/>
        </w:trPr>
        <w:tc>
          <w:tcPr>
            <w:tcW w:w="549" w:type="dxa"/>
            <w:tcBorders>
              <w:bottom w:val="single" w:sz="4" w:space="0" w:color="000000"/>
            </w:tcBorders>
            <w:shd w:val="clear" w:color="auto" w:fill="F2F2F2"/>
            <w:vAlign w:val="center"/>
          </w:tcPr>
          <w:p w14:paraId="3C9EF6F5" w14:textId="77777777" w:rsidR="00B66645" w:rsidRPr="00E81035" w:rsidRDefault="00DC5D19" w:rsidP="00E81035">
            <w:pPr>
              <w:pStyle w:val="Normal1"/>
              <w:spacing w:line="360" w:lineRule="auto"/>
              <w:jc w:val="center"/>
              <w:rPr>
                <w:rFonts w:ascii="Arial" w:eastAsia="Arial" w:hAnsi="Arial" w:cs="Arial"/>
                <w:lang w:val="en-GB"/>
              </w:rPr>
            </w:pPr>
            <w:r w:rsidRPr="00E81035">
              <w:rPr>
                <w:rFonts w:ascii="Arial" w:eastAsia="Arial" w:hAnsi="Arial" w:cs="Arial"/>
                <w:lang w:val="en-GB"/>
              </w:rPr>
              <w:t>2</w:t>
            </w:r>
          </w:p>
        </w:tc>
        <w:tc>
          <w:tcPr>
            <w:tcW w:w="8809" w:type="dxa"/>
            <w:gridSpan w:val="2"/>
            <w:tcBorders>
              <w:bottom w:val="single" w:sz="4" w:space="0" w:color="000000"/>
            </w:tcBorders>
            <w:shd w:val="clear" w:color="auto" w:fill="F2F2F2"/>
          </w:tcPr>
          <w:p w14:paraId="3974DBF6"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81035">
              <w:rPr>
                <w:rFonts w:ascii="Arial" w:eastAsia="Arial" w:hAnsi="Arial" w:cs="Arial"/>
                <w:color w:val="161616"/>
                <w:lang w:val="en-GB"/>
              </w:rPr>
              <w:t>where applicable, consent procedures should make it clear that if something potentially or actually illegal is discovered in the course of a project, it may need to be disclosed to the proper authorities</w:t>
            </w:r>
          </w:p>
        </w:tc>
      </w:tr>
      <w:tr w:rsidR="00B66645" w:rsidRPr="00E81035" w14:paraId="5829D68D" w14:textId="77777777">
        <w:trPr>
          <w:cantSplit/>
          <w:trHeight w:val="1475"/>
          <w:tblHeader/>
        </w:trPr>
        <w:tc>
          <w:tcPr>
            <w:tcW w:w="549" w:type="dxa"/>
            <w:tcBorders>
              <w:top w:val="single" w:sz="4" w:space="0" w:color="000000"/>
              <w:bottom w:val="single" w:sz="4" w:space="0" w:color="000000"/>
            </w:tcBorders>
            <w:vAlign w:val="center"/>
          </w:tcPr>
          <w:p w14:paraId="24D15006" w14:textId="77777777" w:rsidR="00B66645" w:rsidRPr="00E81035" w:rsidRDefault="00B66645" w:rsidP="00E81035">
            <w:pPr>
              <w:pStyle w:val="Normal1"/>
              <w:spacing w:line="360" w:lineRule="auto"/>
              <w:jc w:val="center"/>
              <w:rPr>
                <w:rFonts w:ascii="Arial" w:eastAsia="Arial" w:hAnsi="Arial" w:cs="Arial"/>
                <w:lang w:val="en-GB"/>
              </w:rPr>
            </w:pPr>
          </w:p>
        </w:tc>
        <w:tc>
          <w:tcPr>
            <w:tcW w:w="8809" w:type="dxa"/>
            <w:gridSpan w:val="2"/>
            <w:tcBorders>
              <w:top w:val="single" w:sz="4" w:space="0" w:color="000000"/>
              <w:bottom w:val="single" w:sz="4" w:space="0" w:color="000000"/>
            </w:tcBorders>
          </w:tcPr>
          <w:p w14:paraId="0CF7B2BA" w14:textId="77777777" w:rsidR="00B66645" w:rsidRPr="00E81035" w:rsidRDefault="00B66645" w:rsidP="00E81035">
            <w:pPr>
              <w:pStyle w:val="Normal1"/>
              <w:spacing w:line="360" w:lineRule="auto"/>
              <w:rPr>
                <w:rFonts w:ascii="Arial" w:eastAsia="Arial" w:hAnsi="Arial" w:cs="Arial"/>
                <w:lang w:val="en-GB"/>
              </w:rPr>
            </w:pPr>
          </w:p>
          <w:p w14:paraId="1590340F"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This study will not collect or include anything that is sensitive, embarrassing or upsetting.</w:t>
            </w:r>
          </w:p>
        </w:tc>
      </w:tr>
      <w:tr w:rsidR="00B66645" w:rsidRPr="00E81035" w14:paraId="5AF1EC57" w14:textId="77777777">
        <w:trPr>
          <w:cantSplit/>
          <w:trHeight w:val="1274"/>
          <w:tblHeader/>
        </w:trPr>
        <w:tc>
          <w:tcPr>
            <w:tcW w:w="549" w:type="dxa"/>
            <w:tcBorders>
              <w:top w:val="single" w:sz="4" w:space="0" w:color="000000"/>
              <w:bottom w:val="single" w:sz="4" w:space="0" w:color="000000"/>
            </w:tcBorders>
            <w:shd w:val="clear" w:color="auto" w:fill="F2F2F2"/>
            <w:vAlign w:val="center"/>
          </w:tcPr>
          <w:p w14:paraId="5818B46A" w14:textId="77777777" w:rsidR="00B66645" w:rsidRPr="00E81035" w:rsidRDefault="00DC5D19" w:rsidP="00E81035">
            <w:pPr>
              <w:pStyle w:val="Normal1"/>
              <w:spacing w:line="360" w:lineRule="auto"/>
              <w:jc w:val="center"/>
              <w:rPr>
                <w:rFonts w:ascii="Arial" w:eastAsia="Arial" w:hAnsi="Arial" w:cs="Arial"/>
                <w:lang w:val="en-GB"/>
              </w:rPr>
            </w:pPr>
            <w:r w:rsidRPr="00E81035">
              <w:rPr>
                <w:rFonts w:ascii="Arial" w:eastAsia="Arial" w:hAnsi="Arial" w:cs="Arial"/>
                <w:lang w:val="en-GB"/>
              </w:rPr>
              <w:t>3</w:t>
            </w:r>
          </w:p>
        </w:tc>
        <w:tc>
          <w:tcPr>
            <w:tcW w:w="8809" w:type="dxa"/>
            <w:gridSpan w:val="2"/>
            <w:tcBorders>
              <w:top w:val="single" w:sz="4" w:space="0" w:color="000000"/>
              <w:bottom w:val="single" w:sz="4" w:space="0" w:color="000000"/>
            </w:tcBorders>
            <w:shd w:val="clear" w:color="auto" w:fill="F2F2F2"/>
          </w:tcPr>
          <w:p w14:paraId="46CE3481"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b/>
                <w:bCs/>
                <w:lang w:val="en-GB"/>
              </w:rPr>
              <w:t>Risks to the investigator</w:t>
            </w:r>
          </w:p>
          <w:p w14:paraId="6FC10536"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For example: personal health &amp; safety, physical harm, emotional distress, risk of accusation of harm/impropriety, conflict of interest</w:t>
            </w:r>
          </w:p>
        </w:tc>
      </w:tr>
      <w:tr w:rsidR="00B66645" w:rsidRPr="00E81035" w14:paraId="2ACEEAD7" w14:textId="77777777">
        <w:trPr>
          <w:cantSplit/>
          <w:trHeight w:val="1262"/>
          <w:tblHeader/>
        </w:trPr>
        <w:tc>
          <w:tcPr>
            <w:tcW w:w="549" w:type="dxa"/>
            <w:tcBorders>
              <w:top w:val="single" w:sz="4" w:space="0" w:color="000000"/>
              <w:bottom w:val="single" w:sz="4" w:space="0" w:color="000000"/>
            </w:tcBorders>
            <w:vAlign w:val="center"/>
          </w:tcPr>
          <w:p w14:paraId="0E04AC09" w14:textId="77777777" w:rsidR="00B66645" w:rsidRPr="00E81035" w:rsidRDefault="00B66645" w:rsidP="00E81035">
            <w:pPr>
              <w:pStyle w:val="Normal1"/>
              <w:spacing w:line="360" w:lineRule="auto"/>
              <w:jc w:val="center"/>
              <w:rPr>
                <w:rFonts w:ascii="Arial" w:eastAsia="Arial" w:hAnsi="Arial" w:cs="Arial"/>
                <w:lang w:val="en-GB"/>
              </w:rPr>
            </w:pPr>
          </w:p>
        </w:tc>
        <w:tc>
          <w:tcPr>
            <w:tcW w:w="4599" w:type="dxa"/>
            <w:tcBorders>
              <w:top w:val="single" w:sz="4" w:space="0" w:color="000000"/>
              <w:bottom w:val="single" w:sz="4" w:space="0" w:color="000000"/>
            </w:tcBorders>
          </w:tcPr>
          <w:p w14:paraId="6448945B"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Risk to the investigator:</w:t>
            </w:r>
          </w:p>
          <w:p w14:paraId="4F706503" w14:textId="77777777" w:rsidR="00B66645" w:rsidRPr="00E81035" w:rsidRDefault="00B66645" w:rsidP="00E81035">
            <w:pPr>
              <w:pStyle w:val="Normal1"/>
              <w:spacing w:line="360" w:lineRule="auto"/>
              <w:rPr>
                <w:rFonts w:ascii="Arial" w:eastAsia="Arial" w:hAnsi="Arial" w:cs="Arial"/>
                <w:lang w:val="en-GB"/>
              </w:rPr>
            </w:pPr>
          </w:p>
          <w:p w14:paraId="25E00AE5"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 xml:space="preserve">Since there will be a requirement of choosing correct dataset and most reliable data sources, therefore, any discrepancies in this process will directly impact the research findings. </w:t>
            </w:r>
          </w:p>
        </w:tc>
        <w:tc>
          <w:tcPr>
            <w:tcW w:w="4210" w:type="dxa"/>
            <w:tcBorders>
              <w:top w:val="single" w:sz="4" w:space="0" w:color="000000"/>
              <w:bottom w:val="single" w:sz="4" w:space="0" w:color="000000"/>
            </w:tcBorders>
          </w:tcPr>
          <w:p w14:paraId="1F0EAEC3" w14:textId="77777777" w:rsidR="00B66645" w:rsidRPr="00E81035" w:rsidRDefault="00DC5D19" w:rsidP="00E81035">
            <w:pPr>
              <w:pStyle w:val="Normal1"/>
              <w:spacing w:line="360" w:lineRule="auto"/>
              <w:rPr>
                <w:rFonts w:ascii="Arial" w:eastAsia="Arial" w:hAnsi="Arial" w:cs="Arial"/>
                <w:i/>
                <w:iCs/>
                <w:sz w:val="18"/>
                <w:szCs w:val="18"/>
                <w:lang w:val="en-GB"/>
              </w:rPr>
            </w:pPr>
            <w:r w:rsidRPr="00E81035">
              <w:rPr>
                <w:rFonts w:ascii="Arial" w:eastAsia="Arial" w:hAnsi="Arial" w:cs="Arial"/>
                <w:i/>
                <w:iCs/>
                <w:sz w:val="18"/>
                <w:szCs w:val="18"/>
                <w:lang w:val="en-GB"/>
              </w:rPr>
              <w:t>How you will mitigate the risk to the investigator:</w:t>
            </w:r>
          </w:p>
          <w:p w14:paraId="115331D4" w14:textId="77777777" w:rsidR="00B66645" w:rsidRPr="00E81035" w:rsidRDefault="00B66645" w:rsidP="00E81035">
            <w:pPr>
              <w:pStyle w:val="Normal1"/>
              <w:spacing w:line="360" w:lineRule="auto"/>
              <w:rPr>
                <w:rFonts w:ascii="Arial" w:eastAsia="Arial" w:hAnsi="Arial" w:cs="Arial"/>
                <w:lang w:val="en-GB"/>
              </w:rPr>
            </w:pPr>
          </w:p>
          <w:p w14:paraId="3FAB5454"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A thorough analysis of all data sources will be done to ensure that chosen data sources are most relevant.</w:t>
            </w:r>
          </w:p>
        </w:tc>
      </w:tr>
      <w:tr w:rsidR="00B66645" w:rsidRPr="00E81035" w14:paraId="4EAF9221" w14:textId="77777777">
        <w:trPr>
          <w:cantSplit/>
          <w:trHeight w:val="143"/>
          <w:tblHeader/>
        </w:trPr>
        <w:tc>
          <w:tcPr>
            <w:tcW w:w="549" w:type="dxa"/>
            <w:tcBorders>
              <w:top w:val="single" w:sz="4" w:space="0" w:color="000000"/>
              <w:bottom w:val="single" w:sz="4" w:space="0" w:color="000000"/>
            </w:tcBorders>
            <w:shd w:val="clear" w:color="auto" w:fill="F2F2F2"/>
            <w:vAlign w:val="center"/>
          </w:tcPr>
          <w:p w14:paraId="5F140927" w14:textId="77777777" w:rsidR="00B66645" w:rsidRPr="00E81035" w:rsidRDefault="00DC5D19" w:rsidP="00E81035">
            <w:pPr>
              <w:pStyle w:val="Normal1"/>
              <w:spacing w:line="360" w:lineRule="auto"/>
              <w:jc w:val="center"/>
              <w:rPr>
                <w:rFonts w:ascii="Arial" w:eastAsia="Arial" w:hAnsi="Arial" w:cs="Arial"/>
                <w:lang w:val="en-GB"/>
              </w:rPr>
            </w:pPr>
            <w:r w:rsidRPr="00E81035">
              <w:rPr>
                <w:rFonts w:ascii="Arial" w:eastAsia="Arial" w:hAnsi="Arial" w:cs="Arial"/>
                <w:lang w:val="en-GB"/>
              </w:rPr>
              <w:t>4</w:t>
            </w:r>
          </w:p>
        </w:tc>
        <w:tc>
          <w:tcPr>
            <w:tcW w:w="8809" w:type="dxa"/>
            <w:gridSpan w:val="2"/>
            <w:tcBorders>
              <w:top w:val="single" w:sz="4" w:space="0" w:color="000000"/>
              <w:bottom w:val="single" w:sz="4" w:space="0" w:color="000000"/>
            </w:tcBorders>
            <w:shd w:val="clear" w:color="auto" w:fill="F2F2F2"/>
          </w:tcPr>
          <w:p w14:paraId="1EB00F36"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b/>
                <w:bCs/>
                <w:lang w:val="en-GB"/>
              </w:rPr>
              <w:t>University/institutional risks</w:t>
            </w:r>
          </w:p>
          <w:p w14:paraId="63444FA0"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For example: adverse publicity, financial loss, data protection</w:t>
            </w:r>
          </w:p>
        </w:tc>
      </w:tr>
      <w:tr w:rsidR="00B66645" w:rsidRPr="00E81035" w14:paraId="0E06BD62" w14:textId="77777777">
        <w:trPr>
          <w:cantSplit/>
          <w:trHeight w:val="143"/>
          <w:tblHeader/>
        </w:trPr>
        <w:tc>
          <w:tcPr>
            <w:tcW w:w="549" w:type="dxa"/>
            <w:tcBorders>
              <w:top w:val="single" w:sz="4" w:space="0" w:color="000000"/>
              <w:bottom w:val="single" w:sz="4" w:space="0" w:color="000000"/>
            </w:tcBorders>
            <w:vAlign w:val="center"/>
          </w:tcPr>
          <w:p w14:paraId="4085D022" w14:textId="77777777" w:rsidR="00B66645" w:rsidRPr="00E81035" w:rsidRDefault="00B66645" w:rsidP="00E81035">
            <w:pPr>
              <w:pStyle w:val="Normal1"/>
              <w:spacing w:line="360" w:lineRule="auto"/>
              <w:jc w:val="center"/>
              <w:rPr>
                <w:rFonts w:ascii="Arial" w:eastAsia="Arial" w:hAnsi="Arial" w:cs="Arial"/>
                <w:lang w:val="en-GB"/>
              </w:rPr>
            </w:pPr>
          </w:p>
        </w:tc>
        <w:tc>
          <w:tcPr>
            <w:tcW w:w="4599" w:type="dxa"/>
            <w:tcBorders>
              <w:top w:val="single" w:sz="4" w:space="0" w:color="000000"/>
              <w:bottom w:val="single" w:sz="4" w:space="0" w:color="000000"/>
            </w:tcBorders>
          </w:tcPr>
          <w:p w14:paraId="688E8184"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Risk to the University:</w:t>
            </w:r>
          </w:p>
          <w:p w14:paraId="3E0B84A3"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N/A</w:t>
            </w:r>
          </w:p>
        </w:tc>
        <w:tc>
          <w:tcPr>
            <w:tcW w:w="4210" w:type="dxa"/>
            <w:tcBorders>
              <w:top w:val="single" w:sz="4" w:space="0" w:color="000000"/>
              <w:bottom w:val="single" w:sz="4" w:space="0" w:color="000000"/>
            </w:tcBorders>
          </w:tcPr>
          <w:p w14:paraId="5AEC3954" w14:textId="77777777" w:rsidR="00B66645" w:rsidRPr="00E81035" w:rsidRDefault="00DC5D19" w:rsidP="00E81035">
            <w:pPr>
              <w:pStyle w:val="Normal1"/>
              <w:spacing w:line="360" w:lineRule="auto"/>
              <w:rPr>
                <w:rFonts w:ascii="Arial" w:eastAsia="Arial" w:hAnsi="Arial" w:cs="Arial"/>
                <w:i/>
                <w:iCs/>
                <w:sz w:val="18"/>
                <w:szCs w:val="18"/>
                <w:lang w:val="en-GB"/>
              </w:rPr>
            </w:pPr>
            <w:r w:rsidRPr="00E81035">
              <w:rPr>
                <w:rFonts w:ascii="Arial" w:eastAsia="Arial" w:hAnsi="Arial" w:cs="Arial"/>
                <w:i/>
                <w:iCs/>
                <w:sz w:val="18"/>
                <w:szCs w:val="18"/>
                <w:lang w:val="en-GB"/>
              </w:rPr>
              <w:t>How you will mitigate the risk to the University:</w:t>
            </w:r>
          </w:p>
          <w:p w14:paraId="33603CBC"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N/A</w:t>
            </w:r>
          </w:p>
        </w:tc>
      </w:tr>
      <w:tr w:rsidR="00B66645" w:rsidRPr="00E81035" w14:paraId="4448E90F" w14:textId="77777777">
        <w:trPr>
          <w:cantSplit/>
          <w:trHeight w:val="143"/>
          <w:tblHeader/>
        </w:trPr>
        <w:tc>
          <w:tcPr>
            <w:tcW w:w="549" w:type="dxa"/>
            <w:tcBorders>
              <w:top w:val="single" w:sz="4" w:space="0" w:color="000000"/>
              <w:bottom w:val="single" w:sz="4" w:space="0" w:color="000000"/>
            </w:tcBorders>
            <w:shd w:val="clear" w:color="auto" w:fill="F2F2F2"/>
            <w:vAlign w:val="center"/>
          </w:tcPr>
          <w:p w14:paraId="339C1E36" w14:textId="77777777" w:rsidR="00B66645" w:rsidRPr="00E81035" w:rsidRDefault="00DC5D19" w:rsidP="00E81035">
            <w:pPr>
              <w:pStyle w:val="Normal1"/>
              <w:spacing w:line="360" w:lineRule="auto"/>
              <w:jc w:val="center"/>
              <w:rPr>
                <w:rFonts w:ascii="Arial" w:eastAsia="Arial" w:hAnsi="Arial" w:cs="Arial"/>
                <w:lang w:val="en-GB"/>
              </w:rPr>
            </w:pPr>
            <w:r w:rsidRPr="00E81035">
              <w:rPr>
                <w:rFonts w:ascii="Arial" w:eastAsia="Arial" w:hAnsi="Arial" w:cs="Arial"/>
                <w:lang w:val="en-GB"/>
              </w:rPr>
              <w:t>5</w:t>
            </w:r>
          </w:p>
        </w:tc>
        <w:tc>
          <w:tcPr>
            <w:tcW w:w="8809" w:type="dxa"/>
            <w:gridSpan w:val="2"/>
            <w:tcBorders>
              <w:top w:val="single" w:sz="4" w:space="0" w:color="000000"/>
              <w:bottom w:val="single" w:sz="4" w:space="0" w:color="000000"/>
            </w:tcBorders>
            <w:shd w:val="clear" w:color="auto" w:fill="F2F2F2"/>
          </w:tcPr>
          <w:p w14:paraId="073FCDA5"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b/>
                <w:bCs/>
                <w:lang w:val="en-GB"/>
              </w:rPr>
              <w:t>Environmental risks</w:t>
            </w:r>
          </w:p>
          <w:p w14:paraId="35C0E61E"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For example: accidental spillage of pollutants, damage to local ecosystems</w:t>
            </w:r>
          </w:p>
        </w:tc>
      </w:tr>
      <w:tr w:rsidR="00B66645" w:rsidRPr="00E81035" w14:paraId="6465CF88" w14:textId="77777777">
        <w:trPr>
          <w:cantSplit/>
          <w:trHeight w:val="841"/>
          <w:tblHeader/>
        </w:trPr>
        <w:tc>
          <w:tcPr>
            <w:tcW w:w="549" w:type="dxa"/>
            <w:tcBorders>
              <w:top w:val="single" w:sz="4" w:space="0" w:color="000000"/>
              <w:bottom w:val="single" w:sz="4" w:space="0" w:color="000000"/>
            </w:tcBorders>
            <w:vAlign w:val="center"/>
          </w:tcPr>
          <w:p w14:paraId="3C21CE53" w14:textId="77777777" w:rsidR="00B66645" w:rsidRPr="00E81035" w:rsidRDefault="00B66645" w:rsidP="00E81035">
            <w:pPr>
              <w:pStyle w:val="Normal1"/>
              <w:spacing w:line="360" w:lineRule="auto"/>
              <w:jc w:val="center"/>
              <w:rPr>
                <w:rFonts w:ascii="Arial" w:eastAsia="Arial" w:hAnsi="Arial" w:cs="Arial"/>
                <w:lang w:val="en-GB"/>
              </w:rPr>
            </w:pPr>
          </w:p>
        </w:tc>
        <w:tc>
          <w:tcPr>
            <w:tcW w:w="4599" w:type="dxa"/>
            <w:tcBorders>
              <w:top w:val="single" w:sz="4" w:space="0" w:color="000000"/>
              <w:bottom w:val="single" w:sz="4" w:space="0" w:color="000000"/>
            </w:tcBorders>
          </w:tcPr>
          <w:p w14:paraId="77F512E0"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Risk to the environment:</w:t>
            </w:r>
          </w:p>
          <w:p w14:paraId="0FE21B95"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N/A</w:t>
            </w:r>
          </w:p>
        </w:tc>
        <w:tc>
          <w:tcPr>
            <w:tcW w:w="4210" w:type="dxa"/>
            <w:tcBorders>
              <w:top w:val="single" w:sz="4" w:space="0" w:color="000000"/>
              <w:bottom w:val="single" w:sz="4" w:space="0" w:color="000000"/>
            </w:tcBorders>
          </w:tcPr>
          <w:p w14:paraId="7048CE83" w14:textId="77777777" w:rsidR="00B66645" w:rsidRPr="00E81035" w:rsidRDefault="00DC5D19" w:rsidP="00E81035">
            <w:pPr>
              <w:pStyle w:val="Normal1"/>
              <w:spacing w:line="360" w:lineRule="auto"/>
              <w:rPr>
                <w:rFonts w:ascii="Arial" w:eastAsia="Arial" w:hAnsi="Arial" w:cs="Arial"/>
                <w:i/>
                <w:iCs/>
                <w:sz w:val="18"/>
                <w:szCs w:val="18"/>
                <w:lang w:val="en-GB"/>
              </w:rPr>
            </w:pPr>
            <w:r w:rsidRPr="00E81035">
              <w:rPr>
                <w:rFonts w:ascii="Arial" w:eastAsia="Arial" w:hAnsi="Arial" w:cs="Arial"/>
                <w:i/>
                <w:iCs/>
                <w:sz w:val="18"/>
                <w:szCs w:val="18"/>
                <w:lang w:val="en-GB"/>
              </w:rPr>
              <w:t>How you will mitigate the risk to environment:</w:t>
            </w:r>
          </w:p>
          <w:p w14:paraId="342757F3"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N/A</w:t>
            </w:r>
          </w:p>
        </w:tc>
      </w:tr>
    </w:tbl>
    <w:p w14:paraId="30D76E79" w14:textId="77777777" w:rsidR="00B66645" w:rsidRPr="00E81035" w:rsidRDefault="00B66645" w:rsidP="00E81035">
      <w:pPr>
        <w:pStyle w:val="Normal1"/>
        <w:spacing w:line="360" w:lineRule="auto"/>
        <w:rPr>
          <w:rFonts w:ascii="Arial" w:eastAsia="Arial" w:hAnsi="Arial" w:cs="Arial"/>
          <w:lang w:val="en-GB"/>
        </w:rPr>
      </w:pPr>
    </w:p>
    <w:p w14:paraId="53B5D82B" w14:textId="77777777" w:rsidR="00B66645" w:rsidRPr="00E81035" w:rsidRDefault="00DC5D19" w:rsidP="00E81035">
      <w:pPr>
        <w:pStyle w:val="Normal1"/>
        <w:spacing w:line="360" w:lineRule="auto"/>
        <w:rPr>
          <w:rFonts w:ascii="Arial" w:eastAsia="Arial" w:hAnsi="Arial" w:cs="Arial"/>
          <w:b/>
          <w:bCs/>
          <w:lang w:val="en-GB"/>
        </w:rPr>
      </w:pPr>
      <w:r w:rsidRPr="00E81035">
        <w:rPr>
          <w:rFonts w:ascii="Arial" w:eastAsia="Arial" w:hAnsi="Arial" w:cs="Arial"/>
          <w:b/>
          <w:bCs/>
          <w:lang w:val="en-GB"/>
        </w:rPr>
        <w:t>SECTION G: Feedback, Consent and Confidentiality</w:t>
      </w:r>
    </w:p>
    <w:p w14:paraId="0232DD04" w14:textId="77777777" w:rsidR="00B66645" w:rsidRPr="00E81035" w:rsidRDefault="00B66645" w:rsidP="00E81035">
      <w:pPr>
        <w:pStyle w:val="Normal1"/>
        <w:spacing w:line="360" w:lineRule="auto"/>
        <w:rPr>
          <w:rFonts w:ascii="Arial" w:eastAsia="Arial" w:hAnsi="Arial" w:cs="Arial"/>
          <w:b/>
          <w:bCs/>
          <w:lang w:val="en-GB"/>
        </w:rPr>
      </w:pPr>
    </w:p>
    <w:p w14:paraId="74558B70"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If you have identified in section D that there are no participants, then enter skip this section and continue to section H.</w:t>
      </w:r>
    </w:p>
    <w:p w14:paraId="10D32F3E" w14:textId="77777777" w:rsidR="00B66645" w:rsidRPr="00E81035" w:rsidRDefault="00B66645" w:rsidP="00E81035">
      <w:pPr>
        <w:pStyle w:val="Normal1"/>
        <w:spacing w:line="360" w:lineRule="auto"/>
        <w:rPr>
          <w:rFonts w:ascii="Arial" w:eastAsia="Arial" w:hAnsi="Arial" w:cs="Arial"/>
          <w:b/>
          <w:bCs/>
          <w:lang w:val="en-GB"/>
        </w:rPr>
      </w:pPr>
    </w:p>
    <w:tbl>
      <w:tblPr>
        <w:tblStyle w:val="aff7"/>
        <w:tblW w:w="962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45"/>
        <w:gridCol w:w="9084"/>
      </w:tblGrid>
      <w:tr w:rsidR="00B66645" w:rsidRPr="00E81035" w14:paraId="205A71E5" w14:textId="77777777">
        <w:trPr>
          <w:cantSplit/>
          <w:trHeight w:val="964"/>
          <w:tblHeader/>
        </w:trPr>
        <w:tc>
          <w:tcPr>
            <w:tcW w:w="545" w:type="dxa"/>
            <w:tcBorders>
              <w:top w:val="single" w:sz="4" w:space="0" w:color="000000"/>
              <w:bottom w:val="single" w:sz="4" w:space="0" w:color="000000"/>
            </w:tcBorders>
            <w:shd w:val="clear" w:color="auto" w:fill="F2F2F2"/>
          </w:tcPr>
          <w:p w14:paraId="10C82921"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1</w:t>
            </w:r>
          </w:p>
        </w:tc>
        <w:tc>
          <w:tcPr>
            <w:tcW w:w="9084" w:type="dxa"/>
            <w:tcBorders>
              <w:top w:val="single" w:sz="4" w:space="0" w:color="000000"/>
              <w:bottom w:val="single" w:sz="4" w:space="0" w:color="000000"/>
            </w:tcBorders>
            <w:shd w:val="clear" w:color="auto" w:fill="F2F2F2"/>
          </w:tcPr>
          <w:p w14:paraId="69DE9507"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b/>
                <w:bCs/>
                <w:lang w:val="en-GB"/>
              </w:rPr>
              <w:t>Feedback</w:t>
            </w:r>
          </w:p>
          <w:p w14:paraId="1B0816AC"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 xml:space="preserve">What de-briefing and feedback will be provided to participants, how will this be done and when? </w:t>
            </w:r>
          </w:p>
        </w:tc>
      </w:tr>
      <w:tr w:rsidR="00B66645" w:rsidRPr="00E81035" w14:paraId="58116032" w14:textId="77777777">
        <w:trPr>
          <w:cantSplit/>
          <w:trHeight w:val="1693"/>
          <w:tblHeader/>
        </w:trPr>
        <w:tc>
          <w:tcPr>
            <w:tcW w:w="545" w:type="dxa"/>
            <w:tcBorders>
              <w:top w:val="single" w:sz="4" w:space="0" w:color="000000"/>
              <w:bottom w:val="single" w:sz="4" w:space="0" w:color="000000"/>
            </w:tcBorders>
          </w:tcPr>
          <w:p w14:paraId="48D01484" w14:textId="77777777" w:rsidR="00B66645" w:rsidRPr="00E81035" w:rsidRDefault="00B66645" w:rsidP="00E81035">
            <w:pPr>
              <w:pStyle w:val="Normal1"/>
              <w:spacing w:line="360" w:lineRule="auto"/>
              <w:rPr>
                <w:rFonts w:ascii="Arial" w:eastAsia="Arial" w:hAnsi="Arial" w:cs="Arial"/>
                <w:lang w:val="en-GB"/>
              </w:rPr>
            </w:pPr>
          </w:p>
        </w:tc>
        <w:tc>
          <w:tcPr>
            <w:tcW w:w="9084" w:type="dxa"/>
            <w:tcBorders>
              <w:top w:val="single" w:sz="4" w:space="0" w:color="000000"/>
              <w:bottom w:val="single" w:sz="4" w:space="0" w:color="000000"/>
            </w:tcBorders>
          </w:tcPr>
          <w:p w14:paraId="71AFD9E0" w14:textId="77777777" w:rsidR="00B66645" w:rsidRPr="00E81035" w:rsidRDefault="00DC5D19" w:rsidP="00E81035">
            <w:pPr>
              <w:pStyle w:val="Normal1"/>
              <w:spacing w:line="360" w:lineRule="auto"/>
              <w:rPr>
                <w:rFonts w:ascii="Arial" w:eastAsia="Arial" w:hAnsi="Arial" w:cs="Arial"/>
                <w:color w:val="00B050"/>
                <w:sz w:val="24"/>
                <w:szCs w:val="24"/>
                <w:lang w:val="en-GB"/>
              </w:rPr>
            </w:pPr>
            <w:r w:rsidRPr="00E81035">
              <w:rPr>
                <w:rFonts w:ascii="Arial" w:eastAsia="Arial" w:hAnsi="Arial" w:cs="Arial"/>
                <w:color w:val="00B050"/>
                <w:lang w:val="en-GB"/>
              </w:rPr>
              <w:t>You don’t need to email your participants with your final report. A good alternative is to set up an email address that they will be able to contact for further details or results.</w:t>
            </w:r>
          </w:p>
          <w:p w14:paraId="024662FC" w14:textId="77777777" w:rsidR="00B66645" w:rsidRPr="00E81035" w:rsidRDefault="00B66645" w:rsidP="00E81035">
            <w:pPr>
              <w:pStyle w:val="Normal1"/>
              <w:spacing w:line="360" w:lineRule="auto"/>
              <w:rPr>
                <w:rFonts w:ascii="Arial" w:eastAsia="Arial" w:hAnsi="Arial" w:cs="Arial"/>
                <w:lang w:val="en-GB"/>
              </w:rPr>
            </w:pPr>
          </w:p>
          <w:p w14:paraId="615013B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i/>
                <w:iCs/>
                <w:color w:val="808080"/>
                <w:sz w:val="18"/>
                <w:szCs w:val="18"/>
                <w:lang w:val="en-GB"/>
              </w:rPr>
              <w:t>(this box should expand as you type)</w:t>
            </w:r>
          </w:p>
        </w:tc>
      </w:tr>
      <w:tr w:rsidR="00B66645" w:rsidRPr="00E81035" w14:paraId="7BF5B670" w14:textId="77777777">
        <w:trPr>
          <w:cantSplit/>
          <w:trHeight w:val="766"/>
          <w:tblHeader/>
        </w:trPr>
        <w:tc>
          <w:tcPr>
            <w:tcW w:w="545" w:type="dxa"/>
            <w:tcBorders>
              <w:top w:val="single" w:sz="4" w:space="0" w:color="000000"/>
              <w:bottom w:val="single" w:sz="4" w:space="0" w:color="000000"/>
            </w:tcBorders>
            <w:shd w:val="clear" w:color="auto" w:fill="F2F2F2"/>
          </w:tcPr>
          <w:p w14:paraId="2DA453A7"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2</w:t>
            </w:r>
          </w:p>
        </w:tc>
        <w:tc>
          <w:tcPr>
            <w:tcW w:w="9084" w:type="dxa"/>
            <w:tcBorders>
              <w:top w:val="single" w:sz="4" w:space="0" w:color="000000"/>
              <w:bottom w:val="single" w:sz="4" w:space="0" w:color="000000"/>
            </w:tcBorders>
            <w:shd w:val="clear" w:color="auto" w:fill="F2F2F2"/>
          </w:tcPr>
          <w:p w14:paraId="142A0051"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b/>
                <w:bCs/>
                <w:lang w:val="en-GB"/>
              </w:rPr>
              <w:t>Informed consent</w:t>
            </w:r>
          </w:p>
          <w:p w14:paraId="2A5AE451"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66645" w:rsidRPr="00E81035" w14:paraId="4A2B0097" w14:textId="77777777">
        <w:trPr>
          <w:cantSplit/>
          <w:trHeight w:val="142"/>
          <w:tblHeader/>
        </w:trPr>
        <w:tc>
          <w:tcPr>
            <w:tcW w:w="545" w:type="dxa"/>
            <w:tcBorders>
              <w:top w:val="single" w:sz="4" w:space="0" w:color="000000"/>
              <w:bottom w:val="single" w:sz="4" w:space="0" w:color="000000"/>
            </w:tcBorders>
          </w:tcPr>
          <w:p w14:paraId="1C64DDAD" w14:textId="77777777" w:rsidR="00B66645" w:rsidRPr="00E81035" w:rsidRDefault="00B66645" w:rsidP="00E81035">
            <w:pPr>
              <w:pStyle w:val="Normal1"/>
              <w:spacing w:line="360" w:lineRule="auto"/>
              <w:rPr>
                <w:rFonts w:ascii="Arial" w:eastAsia="Arial" w:hAnsi="Arial" w:cs="Arial"/>
                <w:lang w:val="en-GB"/>
              </w:rPr>
            </w:pPr>
          </w:p>
        </w:tc>
        <w:tc>
          <w:tcPr>
            <w:tcW w:w="9084" w:type="dxa"/>
            <w:tcBorders>
              <w:top w:val="single" w:sz="4" w:space="0" w:color="000000"/>
              <w:bottom w:val="single" w:sz="4" w:space="0" w:color="000000"/>
            </w:tcBorders>
          </w:tcPr>
          <w:p w14:paraId="6498FA68"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color w:val="00B050"/>
                <w:lang w:val="en-GB"/>
              </w:rPr>
            </w:pPr>
            <w:r w:rsidRPr="00E81035">
              <w:rPr>
                <w:rFonts w:ascii="Arial" w:eastAsia="Arial" w:hAnsi="Arial" w:cs="Arial"/>
                <w:color w:val="00B050"/>
                <w:lang w:val="en-GB"/>
              </w:rPr>
              <w:t>If you are using a paper questionnaire then you should have the participants sign an appropriate consent form. These forms will count as personal data and should be noted as such in section J.</w:t>
            </w:r>
          </w:p>
          <w:p w14:paraId="5BCB4956" w14:textId="77777777" w:rsidR="00B66645" w:rsidRPr="00E81035" w:rsidRDefault="00DC5D19" w:rsidP="00E81035">
            <w:pPr>
              <w:pStyle w:val="Normal1"/>
              <w:spacing w:line="360" w:lineRule="auto"/>
              <w:rPr>
                <w:rFonts w:ascii="Arial" w:eastAsia="Arial" w:hAnsi="Arial" w:cs="Arial"/>
                <w:color w:val="00B050"/>
                <w:sz w:val="24"/>
                <w:szCs w:val="24"/>
                <w:lang w:val="en-GB"/>
              </w:rPr>
            </w:pPr>
            <w:r w:rsidRPr="00E81035">
              <w:rPr>
                <w:rFonts w:ascii="Arial" w:eastAsia="Arial" w:hAnsi="Arial" w:cs="Arial"/>
                <w:color w:val="00B050"/>
                <w:lang w:val="en-GB"/>
              </w:rPr>
              <w:t>If you are using an online questionnaire, then you should have a screen before the questions start that acts as a consent form, informing participants that by clicking on the NEXT button they are providing consent.</w:t>
            </w:r>
          </w:p>
          <w:p w14:paraId="20C9551D" w14:textId="77777777" w:rsidR="00B66645" w:rsidRPr="00E81035" w:rsidRDefault="00B66645" w:rsidP="00E81035">
            <w:pPr>
              <w:pStyle w:val="Normal1"/>
              <w:spacing w:line="360" w:lineRule="auto"/>
              <w:rPr>
                <w:rFonts w:ascii="Arial" w:eastAsia="Arial" w:hAnsi="Arial" w:cs="Arial"/>
                <w:lang w:val="en-GB"/>
              </w:rPr>
            </w:pPr>
          </w:p>
          <w:p w14:paraId="66D31073"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i/>
                <w:iCs/>
                <w:color w:val="808080"/>
                <w:sz w:val="18"/>
                <w:szCs w:val="18"/>
                <w:lang w:val="en-GB"/>
              </w:rPr>
              <w:t>(this box should expand as you type)</w:t>
            </w:r>
          </w:p>
        </w:tc>
      </w:tr>
      <w:tr w:rsidR="00B66645" w:rsidRPr="00E81035" w14:paraId="14AE1367" w14:textId="77777777">
        <w:trPr>
          <w:cantSplit/>
          <w:trHeight w:val="142"/>
          <w:tblHeader/>
        </w:trPr>
        <w:tc>
          <w:tcPr>
            <w:tcW w:w="545" w:type="dxa"/>
            <w:tcBorders>
              <w:top w:val="single" w:sz="4" w:space="0" w:color="000000"/>
              <w:bottom w:val="single" w:sz="4" w:space="0" w:color="000000"/>
            </w:tcBorders>
            <w:shd w:val="clear" w:color="auto" w:fill="F2F2F2"/>
          </w:tcPr>
          <w:p w14:paraId="6EC28183"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3</w:t>
            </w:r>
          </w:p>
        </w:tc>
        <w:tc>
          <w:tcPr>
            <w:tcW w:w="9084" w:type="dxa"/>
            <w:tcBorders>
              <w:top w:val="single" w:sz="4" w:space="0" w:color="000000"/>
              <w:bottom w:val="single" w:sz="4" w:space="0" w:color="000000"/>
            </w:tcBorders>
            <w:shd w:val="clear" w:color="auto" w:fill="F2F2F2"/>
          </w:tcPr>
          <w:p w14:paraId="36EF6491" w14:textId="77777777" w:rsidR="00B66645" w:rsidRPr="00E81035" w:rsidRDefault="00DC5D19" w:rsidP="00E81035">
            <w:pPr>
              <w:pStyle w:val="Normal1"/>
              <w:spacing w:line="360" w:lineRule="auto"/>
              <w:rPr>
                <w:rFonts w:ascii="Arial" w:eastAsia="Arial" w:hAnsi="Arial" w:cs="Arial"/>
                <w:b/>
                <w:bCs/>
                <w:lang w:val="en-GB"/>
              </w:rPr>
            </w:pPr>
            <w:r w:rsidRPr="00E81035">
              <w:rPr>
                <w:rFonts w:ascii="Arial" w:eastAsia="Arial" w:hAnsi="Arial" w:cs="Arial"/>
                <w:b/>
                <w:bCs/>
                <w:lang w:val="en-GB"/>
              </w:rPr>
              <w:t>Confidentiality / Anonymity</w:t>
            </w:r>
          </w:p>
          <w:p w14:paraId="18F1F0C2"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 xml:space="preserve">Set out how anonymity of participants and confidentiality will be ensured in any outputs. If anonymity is not being offered, explain why this is the case. </w:t>
            </w:r>
          </w:p>
        </w:tc>
      </w:tr>
      <w:tr w:rsidR="00B66645" w:rsidRPr="00E81035" w14:paraId="646961E8" w14:textId="77777777">
        <w:trPr>
          <w:cantSplit/>
          <w:trHeight w:val="1409"/>
          <w:tblHeader/>
        </w:trPr>
        <w:tc>
          <w:tcPr>
            <w:tcW w:w="545" w:type="dxa"/>
            <w:tcBorders>
              <w:top w:val="single" w:sz="4" w:space="0" w:color="000000"/>
              <w:bottom w:val="single" w:sz="4" w:space="0" w:color="000000"/>
            </w:tcBorders>
          </w:tcPr>
          <w:p w14:paraId="752B107C" w14:textId="77777777" w:rsidR="00B66645" w:rsidRPr="00E81035" w:rsidRDefault="00B66645" w:rsidP="00E81035">
            <w:pPr>
              <w:pStyle w:val="Normal1"/>
              <w:spacing w:line="360" w:lineRule="auto"/>
              <w:rPr>
                <w:rFonts w:ascii="Arial" w:eastAsia="Arial" w:hAnsi="Arial" w:cs="Arial"/>
                <w:lang w:val="en-GB"/>
              </w:rPr>
            </w:pPr>
          </w:p>
        </w:tc>
        <w:tc>
          <w:tcPr>
            <w:tcW w:w="9084" w:type="dxa"/>
            <w:tcBorders>
              <w:top w:val="single" w:sz="4" w:space="0" w:color="000000"/>
              <w:bottom w:val="single" w:sz="4" w:space="0" w:color="000000"/>
            </w:tcBorders>
          </w:tcPr>
          <w:p w14:paraId="10245C7C"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color w:val="00B050"/>
                <w:lang w:val="en-GB"/>
              </w:rPr>
            </w:pPr>
            <w:r w:rsidRPr="00E81035">
              <w:rPr>
                <w:rFonts w:ascii="Arial" w:eastAsia="Arial" w:hAnsi="Arial" w:cs="Arial"/>
                <w:color w:val="00B050"/>
                <w:lang w:val="en-GB"/>
              </w:rPr>
              <w:t>Do not collect names unless you really need them. Do not name participants or organisations in any research publications (including the thesis) without their explicit permission.</w:t>
            </w:r>
          </w:p>
          <w:p w14:paraId="5DFCC934" w14:textId="77777777" w:rsidR="00B66645" w:rsidRPr="00E81035" w:rsidRDefault="00B66645" w:rsidP="00E81035">
            <w:pPr>
              <w:pStyle w:val="Normal1"/>
              <w:spacing w:line="360" w:lineRule="auto"/>
              <w:rPr>
                <w:rFonts w:ascii="Arial" w:eastAsia="Arial" w:hAnsi="Arial" w:cs="Arial"/>
                <w:lang w:val="en-GB"/>
              </w:rPr>
            </w:pPr>
          </w:p>
          <w:p w14:paraId="45BFA6A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i/>
                <w:iCs/>
                <w:color w:val="808080"/>
                <w:sz w:val="18"/>
                <w:szCs w:val="18"/>
                <w:lang w:val="en-GB"/>
              </w:rPr>
              <w:t>(this box should expand as you type)</w:t>
            </w:r>
          </w:p>
        </w:tc>
      </w:tr>
    </w:tbl>
    <w:p w14:paraId="39DDEA2E" w14:textId="77777777" w:rsidR="00B66645" w:rsidRPr="00E81035" w:rsidRDefault="00B66645" w:rsidP="00E81035">
      <w:pPr>
        <w:pStyle w:val="Normal1"/>
        <w:spacing w:line="360" w:lineRule="auto"/>
        <w:rPr>
          <w:rFonts w:ascii="Arial" w:eastAsia="Arial" w:hAnsi="Arial" w:cs="Arial"/>
          <w:lang w:val="en-GB"/>
        </w:rPr>
      </w:pPr>
    </w:p>
    <w:p w14:paraId="116DCBF1" w14:textId="77777777" w:rsidR="00B66645" w:rsidRPr="00E81035" w:rsidRDefault="00DC5D19" w:rsidP="00E81035">
      <w:pPr>
        <w:pStyle w:val="Normal1"/>
        <w:spacing w:line="360" w:lineRule="auto"/>
        <w:rPr>
          <w:rFonts w:ascii="Arial" w:eastAsia="Arial" w:hAnsi="Arial" w:cs="Arial"/>
          <w:b/>
          <w:bCs/>
          <w:lang w:val="en-GB"/>
        </w:rPr>
      </w:pPr>
      <w:r w:rsidRPr="00E81035">
        <w:rPr>
          <w:rFonts w:ascii="Arial" w:eastAsia="Arial" w:hAnsi="Arial" w:cs="Arial"/>
          <w:b/>
          <w:bCs/>
          <w:lang w:val="en-GB"/>
        </w:rPr>
        <w:t>SECTION H: Data Protection and Storage</w:t>
      </w:r>
    </w:p>
    <w:p w14:paraId="3C359F3D" w14:textId="77777777" w:rsidR="00B66645" w:rsidRPr="00E81035" w:rsidRDefault="00B66645" w:rsidP="00E81035">
      <w:pPr>
        <w:pStyle w:val="Normal1"/>
        <w:spacing w:line="360" w:lineRule="auto"/>
        <w:rPr>
          <w:rFonts w:ascii="Arial" w:eastAsia="Arial" w:hAnsi="Arial" w:cs="Arial"/>
          <w:b/>
          <w:bCs/>
          <w:lang w:val="en-GB"/>
        </w:rPr>
      </w:pPr>
    </w:p>
    <w:tbl>
      <w:tblPr>
        <w:tblStyle w:val="aff8"/>
        <w:tblW w:w="9471" w:type="dxa"/>
        <w:tblInd w:w="-120"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22"/>
        <w:gridCol w:w="7282"/>
        <w:gridCol w:w="675"/>
        <w:gridCol w:w="992"/>
      </w:tblGrid>
      <w:tr w:rsidR="00B66645" w:rsidRPr="00E81035" w14:paraId="05907D80" w14:textId="77777777">
        <w:trPr>
          <w:cantSplit/>
          <w:trHeight w:val="401"/>
          <w:tblHeader/>
        </w:trPr>
        <w:tc>
          <w:tcPr>
            <w:tcW w:w="522" w:type="dxa"/>
            <w:tcBorders>
              <w:left w:val="single" w:sz="4" w:space="0" w:color="000000"/>
              <w:bottom w:val="single" w:sz="4" w:space="0" w:color="000000"/>
              <w:right w:val="single" w:sz="4" w:space="0" w:color="000000"/>
            </w:tcBorders>
            <w:shd w:val="clear" w:color="auto" w:fill="F2F2F2"/>
            <w:vAlign w:val="center"/>
          </w:tcPr>
          <w:p w14:paraId="702AB3F6"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color w:val="000000"/>
                <w:lang w:val="en-GB"/>
              </w:rPr>
            </w:pPr>
          </w:p>
        </w:tc>
        <w:tc>
          <w:tcPr>
            <w:tcW w:w="7282" w:type="dxa"/>
            <w:tcBorders>
              <w:left w:val="single" w:sz="4" w:space="0" w:color="000000"/>
              <w:bottom w:val="single" w:sz="4" w:space="0" w:color="000000"/>
              <w:right w:val="single" w:sz="4" w:space="0" w:color="000000"/>
            </w:tcBorders>
            <w:shd w:val="clear" w:color="auto" w:fill="F2F2F2"/>
            <w:vAlign w:val="center"/>
          </w:tcPr>
          <w:p w14:paraId="3146C52D" w14:textId="77777777" w:rsidR="00B66645" w:rsidRPr="00E81035" w:rsidRDefault="00DC5D19" w:rsidP="00E81035">
            <w:pPr>
              <w:pStyle w:val="Normal1"/>
              <w:pBdr>
                <w:top w:val="nil"/>
                <w:left w:val="nil"/>
                <w:bottom w:val="nil"/>
                <w:right w:val="nil"/>
                <w:between w:val="nil"/>
              </w:pBdr>
              <w:spacing w:line="360" w:lineRule="auto"/>
              <w:rPr>
                <w:rFonts w:ascii="Arial" w:eastAsia="Arial" w:hAnsi="Arial" w:cs="Arial"/>
                <w:color w:val="000000"/>
                <w:lang w:val="en-GB"/>
              </w:rPr>
            </w:pPr>
            <w:r w:rsidRPr="00E81035">
              <w:rPr>
                <w:rFonts w:ascii="Arial" w:eastAsia="Arial" w:hAnsi="Arial" w:cs="Arial"/>
                <w:color w:val="000000"/>
                <w:lang w:val="en-GB"/>
              </w:rPr>
              <w:t>Does the research activity involve personal da</w:t>
            </w:r>
            <w:r w:rsidRPr="00E81035">
              <w:rPr>
                <w:rFonts w:ascii="Arial" w:eastAsia="Arial" w:hAnsi="Arial" w:cs="Arial"/>
                <w:color w:val="000000"/>
                <w:shd w:val="clear" w:color="auto" w:fill="F2F2F2"/>
                <w:lang w:val="en-GB"/>
              </w:rPr>
              <w:t>t</w:t>
            </w:r>
            <w:r w:rsidRPr="00E81035">
              <w:rPr>
                <w:rFonts w:ascii="Arial" w:eastAsia="Arial" w:hAnsi="Arial" w:cs="Arial"/>
                <w:color w:val="000000"/>
                <w:lang w:val="en-GB"/>
              </w:rPr>
              <w:t>a (as defined by the General Data Protection Regulation 2016 “GDPR” and the Data Protection Act 2018 “DPA”)?</w:t>
            </w:r>
          </w:p>
        </w:tc>
        <w:tc>
          <w:tcPr>
            <w:tcW w:w="67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071CE7"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color w:val="000000"/>
                <w:lang w:val="en-GB"/>
              </w:rPr>
            </w:pPr>
            <w:r w:rsidRPr="00E81035">
              <w:rPr>
                <w:rFonts w:ascii="Arial" w:eastAsia="Arial" w:hAnsi="Arial" w:cs="Arial"/>
                <w:b/>
                <w:bCs/>
                <w:color w:val="000000"/>
                <w:lang w:val="en-GB"/>
              </w:rPr>
              <w:t>YES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EC7D52"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color w:val="000000"/>
                <w:lang w:val="en-GB"/>
              </w:rPr>
            </w:pPr>
            <w:r w:rsidRPr="00E81035">
              <w:rPr>
                <w:rFonts w:ascii="Arial" w:eastAsia="Arial" w:hAnsi="Arial" w:cs="Arial"/>
                <w:b/>
                <w:bCs/>
                <w:color w:val="000000"/>
                <w:lang w:val="en-GB"/>
              </w:rPr>
              <w:t>NO</w:t>
            </w:r>
          </w:p>
        </w:tc>
      </w:tr>
      <w:tr w:rsidR="00B66645" w:rsidRPr="00E81035" w14:paraId="7416BD2E" w14:textId="77777777">
        <w:trPr>
          <w:cantSplit/>
          <w:trHeight w:val="401"/>
          <w:tblHeader/>
        </w:trPr>
        <w:tc>
          <w:tcPr>
            <w:tcW w:w="522" w:type="dxa"/>
            <w:tcBorders>
              <w:left w:val="single" w:sz="4" w:space="0" w:color="000000"/>
              <w:bottom w:val="single" w:sz="4" w:space="0" w:color="000000"/>
              <w:right w:val="single" w:sz="4" w:space="0" w:color="000000"/>
            </w:tcBorders>
            <w:shd w:val="clear" w:color="auto" w:fill="F2F2F2"/>
            <w:vAlign w:val="center"/>
          </w:tcPr>
          <w:p w14:paraId="132B3F4A" w14:textId="77777777" w:rsidR="00B66645" w:rsidRPr="00E81035" w:rsidRDefault="00DC5D19" w:rsidP="00E81035">
            <w:pPr>
              <w:pStyle w:val="Normal1"/>
              <w:pBdr>
                <w:top w:val="nil"/>
                <w:left w:val="nil"/>
                <w:bottom w:val="nil"/>
                <w:right w:val="nil"/>
                <w:between w:val="nil"/>
              </w:pBdr>
              <w:spacing w:after="0" w:line="360" w:lineRule="auto"/>
              <w:jc w:val="center"/>
              <w:rPr>
                <w:rFonts w:ascii="Arial" w:eastAsia="Arial" w:hAnsi="Arial" w:cs="Arial"/>
                <w:color w:val="000000"/>
                <w:lang w:val="en-GB"/>
              </w:rPr>
            </w:pPr>
            <w:r w:rsidRPr="00E81035">
              <w:rPr>
                <w:rFonts w:ascii="Arial" w:eastAsia="Arial" w:hAnsi="Arial" w:cs="Arial"/>
                <w:color w:val="000000"/>
                <w:lang w:val="en-GB"/>
              </w:rPr>
              <w:t>1</w:t>
            </w:r>
          </w:p>
        </w:tc>
        <w:tc>
          <w:tcPr>
            <w:tcW w:w="7282" w:type="dxa"/>
            <w:tcBorders>
              <w:left w:val="single" w:sz="4" w:space="0" w:color="000000"/>
              <w:bottom w:val="single" w:sz="4" w:space="0" w:color="000000"/>
              <w:right w:val="single" w:sz="4" w:space="0" w:color="000000"/>
            </w:tcBorders>
            <w:shd w:val="clear" w:color="auto" w:fill="F2F2F2"/>
            <w:vAlign w:val="center"/>
          </w:tcPr>
          <w:p w14:paraId="7D27BEAA" w14:textId="77777777" w:rsidR="00B66645" w:rsidRPr="00E81035" w:rsidRDefault="00DC5D19" w:rsidP="00E81035">
            <w:pPr>
              <w:pStyle w:val="Normal1"/>
              <w:pBdr>
                <w:top w:val="nil"/>
                <w:left w:val="nil"/>
                <w:bottom w:val="nil"/>
                <w:right w:val="nil"/>
                <w:between w:val="nil"/>
              </w:pBdr>
              <w:spacing w:after="0" w:line="360" w:lineRule="auto"/>
              <w:ind w:left="567" w:right="567"/>
              <w:rPr>
                <w:rFonts w:ascii="Arial" w:eastAsia="Arial" w:hAnsi="Arial" w:cs="Arial"/>
                <w:color w:val="000000"/>
                <w:lang w:val="en-GB"/>
              </w:rPr>
            </w:pPr>
            <w:r w:rsidRPr="00E81035">
              <w:rPr>
                <w:rFonts w:ascii="Arial" w:eastAsia="Arial" w:hAnsi="Arial" w:cs="Arial"/>
                <w:b/>
                <w:bCs/>
                <w:i/>
                <w:iCs/>
                <w:color w:val="000000"/>
                <w:lang w:val="en-GB"/>
              </w:rPr>
              <w:t>“Personal data”</w:t>
            </w:r>
            <w:r w:rsidRPr="00E81035">
              <w:rPr>
                <w:rFonts w:ascii="Arial" w:eastAsia="Arial" w:hAnsi="Arial" w:cs="Arial"/>
                <w:i/>
                <w:iCs/>
                <w:color w:val="000000"/>
                <w:lang w:val="en-GB"/>
              </w:rPr>
              <w:t xml:space="preserve"> </w:t>
            </w:r>
            <w:r w:rsidRPr="00E81035">
              <w:rPr>
                <w:rFonts w:ascii="Arial" w:eastAsia="Arial" w:hAnsi="Arial" w:cs="Arial"/>
                <w:i/>
                <w:iCs/>
                <w:color w:val="333333"/>
                <w:shd w:val="clear" w:color="auto" w:fill="F2F2F2"/>
                <w:lang w:val="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CA7637" w14:textId="77777777" w:rsidR="00B66645" w:rsidRPr="00E81035" w:rsidRDefault="00000000" w:rsidP="00E81035">
            <w:pPr>
              <w:pStyle w:val="Normal1"/>
              <w:pBdr>
                <w:top w:val="nil"/>
                <w:left w:val="nil"/>
                <w:bottom w:val="nil"/>
                <w:right w:val="nil"/>
                <w:between w:val="nil"/>
              </w:pBdr>
              <w:spacing w:line="360" w:lineRule="auto"/>
              <w:jc w:val="center"/>
              <w:rPr>
                <w:rFonts w:ascii="Arial" w:eastAsia="Arial" w:hAnsi="Arial" w:cs="Arial"/>
                <w:b/>
                <w:bCs/>
                <w:color w:val="000000"/>
                <w:lang w:val="en-GB"/>
              </w:rPr>
            </w:pPr>
            <w:sdt>
              <w:sdtPr>
                <w:rPr>
                  <w:rFonts w:ascii="Arial" w:hAnsi="Arial" w:cs="Arial"/>
                  <w:lang w:val="en-GB"/>
                </w:rPr>
                <w:tag w:val="goog_rdk_95"/>
                <w:id w:val="-1312914529"/>
              </w:sdtPr>
              <w:sdtContent>
                <w:r w:rsidR="00DC5D19" w:rsidRPr="00E81035">
                  <w:rPr>
                    <w:rFonts w:ascii="Segoe UI Symbol" w:eastAsia="Arial Unicode MS" w:hAnsi="Segoe UI Symbol" w:cs="Segoe UI Symbol"/>
                    <w:b/>
                    <w:bCs/>
                    <w:color w:val="000000"/>
                    <w:lang w:val="en-GB"/>
                  </w:rPr>
                  <w:t>☐</w:t>
                </w:r>
              </w:sdtContent>
            </w:sdt>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2622EE" w14:textId="77777777" w:rsidR="00B66645" w:rsidRPr="00E81035" w:rsidRDefault="00000000" w:rsidP="00E81035">
            <w:pPr>
              <w:pStyle w:val="Normal1"/>
              <w:spacing w:line="360" w:lineRule="auto"/>
              <w:jc w:val="center"/>
              <w:rPr>
                <w:rFonts w:ascii="Arial" w:eastAsia="Arial" w:hAnsi="Arial" w:cs="Arial"/>
                <w:b/>
                <w:bCs/>
                <w:lang w:val="en-GB"/>
              </w:rPr>
            </w:pPr>
            <w:sdt>
              <w:sdtPr>
                <w:rPr>
                  <w:rFonts w:ascii="Arial" w:hAnsi="Arial" w:cs="Arial"/>
                  <w:lang w:val="en-GB"/>
                </w:rPr>
                <w:tag w:val="goog_rdk_96"/>
                <w:id w:val="1282762707"/>
              </w:sdtPr>
              <w:sdtContent>
                <w:r w:rsidR="00DC5D19" w:rsidRPr="00E81035">
                  <w:rPr>
                    <w:rFonts w:ascii="Segoe UI Symbol" w:eastAsia="Arial Unicode MS" w:hAnsi="Segoe UI Symbol" w:cs="Segoe UI Symbol"/>
                    <w:b/>
                    <w:bCs/>
                    <w:lang w:val="en-GB"/>
                  </w:rPr>
                  <w:t>☒</w:t>
                </w:r>
              </w:sdtContent>
            </w:sdt>
          </w:p>
        </w:tc>
      </w:tr>
      <w:tr w:rsidR="00B66645" w:rsidRPr="00E81035" w14:paraId="1C00417C" w14:textId="77777777">
        <w:trPr>
          <w:cantSplit/>
          <w:trHeight w:val="401"/>
          <w:tblHeader/>
        </w:trPr>
        <w:tc>
          <w:tcPr>
            <w:tcW w:w="5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647ACF"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color w:val="000000"/>
                <w:lang w:val="en-GB"/>
              </w:rPr>
            </w:pPr>
          </w:p>
        </w:tc>
        <w:tc>
          <w:tcPr>
            <w:tcW w:w="894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4C81CA8" w14:textId="77777777" w:rsidR="00B66645" w:rsidRPr="00E81035" w:rsidRDefault="00DC5D19" w:rsidP="00E81035">
            <w:pPr>
              <w:pStyle w:val="Normal1"/>
              <w:pBdr>
                <w:top w:val="nil"/>
                <w:left w:val="nil"/>
                <w:bottom w:val="nil"/>
                <w:right w:val="nil"/>
                <w:between w:val="nil"/>
              </w:pBdr>
              <w:spacing w:line="360" w:lineRule="auto"/>
              <w:rPr>
                <w:rFonts w:ascii="Arial" w:eastAsia="Arial" w:hAnsi="Arial" w:cs="Arial"/>
                <w:color w:val="000000"/>
                <w:sz w:val="24"/>
                <w:szCs w:val="24"/>
                <w:lang w:val="en-GB"/>
              </w:rPr>
            </w:pPr>
            <w:r w:rsidRPr="00E81035">
              <w:rPr>
                <w:rFonts w:ascii="Arial" w:eastAsia="Arial" w:hAnsi="Arial" w:cs="Arial"/>
                <w:color w:val="000000"/>
                <w:lang w:val="en-GB"/>
              </w:rPr>
              <w:t>If YES, provide a</w:t>
            </w:r>
            <w:r w:rsidRPr="00E81035">
              <w:rPr>
                <w:rFonts w:ascii="Arial" w:eastAsia="Arial" w:hAnsi="Arial" w:cs="Arial"/>
                <w:b/>
                <w:bCs/>
                <w:color w:val="000000"/>
                <w:lang w:val="en-GB"/>
              </w:rPr>
              <w:t xml:space="preserve"> </w:t>
            </w:r>
            <w:r w:rsidRPr="00E81035">
              <w:rPr>
                <w:rFonts w:ascii="Arial" w:eastAsia="Arial" w:hAnsi="Arial" w:cs="Arial"/>
                <w:color w:val="000000"/>
                <w:lang w:val="en-GB"/>
              </w:rPr>
              <w:t>description of the data and explain why this data needs to be collected:</w:t>
            </w:r>
          </w:p>
        </w:tc>
      </w:tr>
      <w:tr w:rsidR="00B66645" w:rsidRPr="00E81035" w14:paraId="475DC85C" w14:textId="77777777">
        <w:trPr>
          <w:cantSplit/>
          <w:trHeight w:val="401"/>
          <w:tblHeader/>
        </w:trPr>
        <w:tc>
          <w:tcPr>
            <w:tcW w:w="522" w:type="dxa"/>
            <w:tcBorders>
              <w:top w:val="single" w:sz="4" w:space="0" w:color="000000"/>
              <w:left w:val="single" w:sz="4" w:space="0" w:color="000000"/>
              <w:bottom w:val="single" w:sz="4" w:space="0" w:color="000000"/>
              <w:right w:val="single" w:sz="4" w:space="0" w:color="000000"/>
            </w:tcBorders>
            <w:vAlign w:val="center"/>
          </w:tcPr>
          <w:p w14:paraId="50DCED77" w14:textId="77777777" w:rsidR="00B66645" w:rsidRPr="00E81035" w:rsidRDefault="00DC5D19" w:rsidP="00E81035">
            <w:pPr>
              <w:pStyle w:val="Normal1"/>
              <w:spacing w:line="360" w:lineRule="auto"/>
              <w:jc w:val="center"/>
              <w:rPr>
                <w:rFonts w:ascii="Arial" w:eastAsia="Arial" w:hAnsi="Arial" w:cs="Arial"/>
                <w:lang w:val="en-GB"/>
              </w:rPr>
            </w:pPr>
            <w:r w:rsidRPr="00E81035">
              <w:rPr>
                <w:rFonts w:ascii="Arial" w:eastAsia="Arial" w:hAnsi="Arial" w:cs="Arial"/>
                <w:lang w:val="en-GB"/>
              </w:rPr>
              <w:t>2</w:t>
            </w:r>
          </w:p>
        </w:tc>
        <w:tc>
          <w:tcPr>
            <w:tcW w:w="8949" w:type="dxa"/>
            <w:gridSpan w:val="3"/>
            <w:tcBorders>
              <w:top w:val="single" w:sz="4" w:space="0" w:color="000000"/>
              <w:left w:val="single" w:sz="4" w:space="0" w:color="000000"/>
              <w:bottom w:val="single" w:sz="4" w:space="0" w:color="000000"/>
              <w:right w:val="single" w:sz="4" w:space="0" w:color="000000"/>
            </w:tcBorders>
            <w:vAlign w:val="center"/>
          </w:tcPr>
          <w:p w14:paraId="468EC9A5" w14:textId="77777777" w:rsidR="00B66645" w:rsidRPr="00E81035" w:rsidRDefault="00DC5D19" w:rsidP="00E81035">
            <w:pPr>
              <w:pStyle w:val="Normal1"/>
              <w:spacing w:line="360" w:lineRule="auto"/>
              <w:rPr>
                <w:rFonts w:ascii="Arial" w:eastAsia="Arial" w:hAnsi="Arial" w:cs="Arial"/>
                <w:color w:val="00B050"/>
                <w:sz w:val="24"/>
                <w:szCs w:val="24"/>
                <w:lang w:val="en-GB"/>
              </w:rPr>
            </w:pPr>
            <w:r w:rsidRPr="00E81035">
              <w:rPr>
                <w:rFonts w:ascii="Arial" w:eastAsia="Arial" w:hAnsi="Arial" w:cs="Arial"/>
                <w:color w:val="00B050"/>
                <w:lang w:val="en-GB"/>
              </w:rPr>
              <w:t>This includes audio/video data of participants but can also include IP addresses and usernames. Names, addresses and emails also count, as do consent forms.</w:t>
            </w:r>
          </w:p>
          <w:p w14:paraId="6EDA897E" w14:textId="77777777" w:rsidR="00B66645" w:rsidRPr="00E81035" w:rsidRDefault="00B66645" w:rsidP="00E81035">
            <w:pPr>
              <w:pStyle w:val="Normal1"/>
              <w:spacing w:line="360" w:lineRule="auto"/>
              <w:rPr>
                <w:rFonts w:ascii="Arial" w:eastAsia="Arial" w:hAnsi="Arial" w:cs="Arial"/>
                <w:lang w:val="en-GB"/>
              </w:rPr>
            </w:pPr>
          </w:p>
          <w:p w14:paraId="50D99CB6" w14:textId="77777777" w:rsidR="00B66645" w:rsidRPr="00E81035" w:rsidRDefault="00DC5D19" w:rsidP="00E81035">
            <w:pPr>
              <w:pStyle w:val="Normal1"/>
              <w:spacing w:line="360" w:lineRule="auto"/>
              <w:rPr>
                <w:rFonts w:ascii="Arial" w:eastAsia="Arial" w:hAnsi="Arial" w:cs="Arial"/>
                <w:i/>
                <w:iCs/>
                <w:lang w:val="en-GB"/>
              </w:rPr>
            </w:pPr>
            <w:r w:rsidRPr="00E81035">
              <w:rPr>
                <w:rFonts w:ascii="Arial" w:eastAsia="Arial" w:hAnsi="Arial" w:cs="Arial"/>
                <w:i/>
                <w:iCs/>
                <w:color w:val="808080"/>
                <w:sz w:val="18"/>
                <w:szCs w:val="18"/>
                <w:lang w:val="en-GB"/>
              </w:rPr>
              <w:t>(this box should expand as you type)</w:t>
            </w:r>
          </w:p>
        </w:tc>
      </w:tr>
      <w:tr w:rsidR="00B66645" w:rsidRPr="00E81035" w14:paraId="01999135" w14:textId="77777777">
        <w:trPr>
          <w:cantSplit/>
          <w:trHeight w:val="401"/>
          <w:tblHeader/>
        </w:trPr>
        <w:tc>
          <w:tcPr>
            <w:tcW w:w="522" w:type="dxa"/>
            <w:tcBorders>
              <w:left w:val="single" w:sz="4" w:space="0" w:color="000000"/>
              <w:bottom w:val="single" w:sz="4" w:space="0" w:color="000000"/>
              <w:right w:val="single" w:sz="4" w:space="0" w:color="000000"/>
            </w:tcBorders>
            <w:shd w:val="clear" w:color="auto" w:fill="F2F2F2"/>
            <w:vAlign w:val="center"/>
          </w:tcPr>
          <w:p w14:paraId="73DC4DE1" w14:textId="77777777" w:rsidR="00B66645" w:rsidRPr="00E81035" w:rsidRDefault="00B66645" w:rsidP="00E81035">
            <w:pPr>
              <w:pStyle w:val="Normal1"/>
              <w:pBdr>
                <w:top w:val="nil"/>
                <w:left w:val="nil"/>
                <w:bottom w:val="nil"/>
                <w:right w:val="nil"/>
                <w:between w:val="nil"/>
              </w:pBdr>
              <w:spacing w:after="0" w:line="360" w:lineRule="auto"/>
              <w:jc w:val="center"/>
              <w:rPr>
                <w:rFonts w:ascii="Arial" w:eastAsia="Arial" w:hAnsi="Arial" w:cs="Arial"/>
                <w:color w:val="000000"/>
                <w:lang w:val="en-GB"/>
              </w:rPr>
            </w:pPr>
          </w:p>
        </w:tc>
        <w:tc>
          <w:tcPr>
            <w:tcW w:w="7282" w:type="dxa"/>
            <w:tcBorders>
              <w:left w:val="single" w:sz="4" w:space="0" w:color="000000"/>
              <w:bottom w:val="single" w:sz="4" w:space="0" w:color="000000"/>
              <w:right w:val="single" w:sz="4" w:space="0" w:color="000000"/>
            </w:tcBorders>
            <w:shd w:val="clear" w:color="auto" w:fill="F2F2F2"/>
            <w:vAlign w:val="center"/>
          </w:tcPr>
          <w:p w14:paraId="65A4B67C"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color w:val="000000"/>
                <w:sz w:val="24"/>
                <w:szCs w:val="24"/>
                <w:lang w:val="en-GB"/>
              </w:rPr>
            </w:pPr>
            <w:r w:rsidRPr="00E81035">
              <w:rPr>
                <w:rFonts w:ascii="Arial" w:eastAsia="Arial" w:hAnsi="Arial" w:cs="Arial"/>
                <w:color w:val="000000"/>
                <w:lang w:val="en-GB"/>
              </w:rPr>
              <w:t>Does it involve special category data (as defined by the GDPR)?</w:t>
            </w:r>
          </w:p>
        </w:tc>
        <w:tc>
          <w:tcPr>
            <w:tcW w:w="67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F995B9"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color w:val="000000"/>
                <w:lang w:val="en-GB"/>
              </w:rPr>
            </w:pPr>
            <w:r w:rsidRPr="00E81035">
              <w:rPr>
                <w:rFonts w:ascii="Arial" w:eastAsia="Arial" w:hAnsi="Arial" w:cs="Arial"/>
                <w:b/>
                <w:bCs/>
                <w:color w:val="000000"/>
                <w:lang w:val="en-GB"/>
              </w:rPr>
              <w:t>YES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F1E2E0" w14:textId="77777777" w:rsidR="00B66645" w:rsidRPr="00E81035" w:rsidRDefault="00DC5D19" w:rsidP="00E81035">
            <w:pPr>
              <w:pStyle w:val="Normal1"/>
              <w:pBdr>
                <w:top w:val="nil"/>
                <w:left w:val="nil"/>
                <w:bottom w:val="nil"/>
                <w:right w:val="nil"/>
                <w:between w:val="nil"/>
              </w:pBdr>
              <w:spacing w:line="360" w:lineRule="auto"/>
              <w:jc w:val="center"/>
              <w:rPr>
                <w:rFonts w:ascii="Arial" w:eastAsia="Arial" w:hAnsi="Arial" w:cs="Arial"/>
                <w:b/>
                <w:bCs/>
                <w:color w:val="000000"/>
                <w:lang w:val="en-GB"/>
              </w:rPr>
            </w:pPr>
            <w:r w:rsidRPr="00E81035">
              <w:rPr>
                <w:rFonts w:ascii="Arial" w:eastAsia="Arial" w:hAnsi="Arial" w:cs="Arial"/>
                <w:b/>
                <w:bCs/>
                <w:color w:val="000000"/>
                <w:lang w:val="en-GB"/>
              </w:rPr>
              <w:t>NO</w:t>
            </w:r>
          </w:p>
        </w:tc>
      </w:tr>
      <w:tr w:rsidR="00B66645" w:rsidRPr="00E81035" w14:paraId="5879E81F" w14:textId="77777777">
        <w:trPr>
          <w:cantSplit/>
          <w:trHeight w:val="401"/>
          <w:tblHeader/>
        </w:trPr>
        <w:tc>
          <w:tcPr>
            <w:tcW w:w="5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644BF5" w14:textId="77777777" w:rsidR="00B66645" w:rsidRPr="00E81035" w:rsidRDefault="00DC5D19" w:rsidP="00E81035">
            <w:pPr>
              <w:pStyle w:val="Normal1"/>
              <w:pBdr>
                <w:top w:val="nil"/>
                <w:left w:val="nil"/>
                <w:bottom w:val="nil"/>
                <w:right w:val="nil"/>
                <w:between w:val="nil"/>
              </w:pBdr>
              <w:spacing w:after="0" w:line="360" w:lineRule="auto"/>
              <w:jc w:val="center"/>
              <w:rPr>
                <w:rFonts w:ascii="Arial" w:eastAsia="Arial" w:hAnsi="Arial" w:cs="Arial"/>
                <w:color w:val="000000"/>
                <w:sz w:val="20"/>
                <w:szCs w:val="20"/>
                <w:lang w:val="en-GB"/>
              </w:rPr>
            </w:pPr>
            <w:r w:rsidRPr="00E81035">
              <w:rPr>
                <w:rFonts w:ascii="Arial" w:eastAsia="Arial" w:hAnsi="Arial" w:cs="Arial"/>
                <w:color w:val="000000"/>
                <w:sz w:val="20"/>
                <w:szCs w:val="20"/>
                <w:lang w:val="en-GB"/>
              </w:rPr>
              <w:t>3</w:t>
            </w:r>
          </w:p>
        </w:tc>
        <w:tc>
          <w:tcPr>
            <w:tcW w:w="72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1C2EE90" w14:textId="77777777" w:rsidR="00B66645" w:rsidRPr="00E81035" w:rsidRDefault="00DC5D19" w:rsidP="00E81035">
            <w:pPr>
              <w:pStyle w:val="Normal1"/>
              <w:pBdr>
                <w:top w:val="nil"/>
                <w:left w:val="nil"/>
                <w:bottom w:val="nil"/>
                <w:right w:val="nil"/>
                <w:between w:val="nil"/>
              </w:pBdr>
              <w:spacing w:after="0" w:line="360" w:lineRule="auto"/>
              <w:ind w:left="567" w:right="567"/>
              <w:rPr>
                <w:rFonts w:ascii="Arial" w:eastAsia="Arial" w:hAnsi="Arial" w:cs="Arial"/>
                <w:color w:val="000000"/>
                <w:sz w:val="24"/>
                <w:szCs w:val="24"/>
                <w:lang w:val="en-GB"/>
              </w:rPr>
            </w:pPr>
            <w:r w:rsidRPr="00E81035">
              <w:rPr>
                <w:rFonts w:ascii="Arial" w:eastAsia="Arial" w:hAnsi="Arial" w:cs="Arial"/>
                <w:b/>
                <w:bCs/>
                <w:i/>
                <w:iCs/>
                <w:color w:val="000000"/>
                <w:sz w:val="20"/>
                <w:szCs w:val="20"/>
                <w:lang w:val="en-GB"/>
              </w:rPr>
              <w:t>“Special category data”</w:t>
            </w:r>
            <w:r w:rsidRPr="00E81035">
              <w:rPr>
                <w:rFonts w:ascii="Arial" w:eastAsia="Arial" w:hAnsi="Arial" w:cs="Arial"/>
                <w:i/>
                <w:iCs/>
                <w:color w:val="000000"/>
                <w:sz w:val="20"/>
                <w:szCs w:val="20"/>
                <w:lang w:val="en-GB"/>
              </w:rPr>
              <w:t> means sensitive personal data consisting of information as to the data subjects’ –</w:t>
            </w:r>
          </w:p>
          <w:p w14:paraId="3E46F9BB" w14:textId="77777777" w:rsidR="00B66645" w:rsidRPr="00E81035" w:rsidRDefault="00DC5D19" w:rsidP="00E81035">
            <w:pPr>
              <w:pStyle w:val="Normal1"/>
              <w:pBdr>
                <w:top w:val="nil"/>
                <w:left w:val="nil"/>
                <w:bottom w:val="nil"/>
                <w:right w:val="nil"/>
                <w:between w:val="nil"/>
              </w:pBdr>
              <w:spacing w:after="0" w:line="360" w:lineRule="auto"/>
              <w:ind w:left="1134" w:right="567"/>
              <w:rPr>
                <w:rFonts w:ascii="Arial" w:eastAsia="Arial" w:hAnsi="Arial" w:cs="Arial"/>
                <w:color w:val="000000"/>
                <w:sz w:val="24"/>
                <w:szCs w:val="24"/>
                <w:lang w:val="en-GB"/>
              </w:rPr>
            </w:pPr>
            <w:r w:rsidRPr="00E81035">
              <w:rPr>
                <w:rFonts w:ascii="Arial" w:eastAsia="Arial" w:hAnsi="Arial" w:cs="Arial"/>
                <w:i/>
                <w:iCs/>
                <w:color w:val="000000"/>
                <w:sz w:val="20"/>
                <w:szCs w:val="20"/>
                <w:lang w:val="en-GB"/>
              </w:rPr>
              <w:t>(a) racial or ethnic origin,</w:t>
            </w:r>
          </w:p>
          <w:p w14:paraId="43E75898" w14:textId="77777777" w:rsidR="00B66645" w:rsidRPr="00E81035" w:rsidRDefault="00DC5D19" w:rsidP="00E81035">
            <w:pPr>
              <w:pStyle w:val="Normal1"/>
              <w:pBdr>
                <w:top w:val="nil"/>
                <w:left w:val="nil"/>
                <w:bottom w:val="nil"/>
                <w:right w:val="nil"/>
                <w:between w:val="nil"/>
              </w:pBdr>
              <w:spacing w:after="0" w:line="360" w:lineRule="auto"/>
              <w:ind w:left="1134" w:right="567"/>
              <w:rPr>
                <w:rFonts w:ascii="Arial" w:eastAsia="Arial" w:hAnsi="Arial" w:cs="Arial"/>
                <w:color w:val="000000"/>
                <w:sz w:val="24"/>
                <w:szCs w:val="24"/>
                <w:lang w:val="en-GB"/>
              </w:rPr>
            </w:pPr>
            <w:r w:rsidRPr="00E81035">
              <w:rPr>
                <w:rFonts w:ascii="Arial" w:eastAsia="Arial" w:hAnsi="Arial" w:cs="Arial"/>
                <w:i/>
                <w:iCs/>
                <w:color w:val="000000"/>
                <w:sz w:val="20"/>
                <w:szCs w:val="20"/>
                <w:lang w:val="en-GB"/>
              </w:rPr>
              <w:t>(b) political opinions,</w:t>
            </w:r>
          </w:p>
          <w:p w14:paraId="1D3E9B02" w14:textId="77777777" w:rsidR="00B66645" w:rsidRPr="00E81035" w:rsidRDefault="00DC5D19" w:rsidP="00E81035">
            <w:pPr>
              <w:pStyle w:val="Normal1"/>
              <w:pBdr>
                <w:top w:val="nil"/>
                <w:left w:val="nil"/>
                <w:bottom w:val="nil"/>
                <w:right w:val="nil"/>
                <w:between w:val="nil"/>
              </w:pBdr>
              <w:spacing w:after="0" w:line="360" w:lineRule="auto"/>
              <w:ind w:left="1134" w:right="567"/>
              <w:rPr>
                <w:rFonts w:ascii="Arial" w:eastAsia="Arial" w:hAnsi="Arial" w:cs="Arial"/>
                <w:color w:val="000000"/>
                <w:sz w:val="24"/>
                <w:szCs w:val="24"/>
                <w:lang w:val="en-GB"/>
              </w:rPr>
            </w:pPr>
            <w:r w:rsidRPr="00E81035">
              <w:rPr>
                <w:rFonts w:ascii="Arial" w:eastAsia="Arial" w:hAnsi="Arial" w:cs="Arial"/>
                <w:i/>
                <w:iCs/>
                <w:color w:val="000000"/>
                <w:sz w:val="20"/>
                <w:szCs w:val="20"/>
                <w:lang w:val="en-GB"/>
              </w:rPr>
              <w:t>(c) religious beliefs or other beliefs of a similar nature,</w:t>
            </w:r>
          </w:p>
          <w:p w14:paraId="05CD62C3" w14:textId="77777777" w:rsidR="00B66645" w:rsidRPr="00E81035" w:rsidRDefault="00DC5D19" w:rsidP="00E81035">
            <w:pPr>
              <w:pStyle w:val="Normal1"/>
              <w:pBdr>
                <w:top w:val="nil"/>
                <w:left w:val="nil"/>
                <w:bottom w:val="nil"/>
                <w:right w:val="nil"/>
                <w:between w:val="nil"/>
              </w:pBdr>
              <w:spacing w:after="0" w:line="360" w:lineRule="auto"/>
              <w:ind w:left="1134" w:right="567"/>
              <w:rPr>
                <w:rFonts w:ascii="Arial" w:eastAsia="Arial" w:hAnsi="Arial" w:cs="Arial"/>
                <w:color w:val="000000"/>
                <w:sz w:val="24"/>
                <w:szCs w:val="24"/>
                <w:lang w:val="en-GB"/>
              </w:rPr>
            </w:pPr>
            <w:r w:rsidRPr="00E81035">
              <w:rPr>
                <w:rFonts w:ascii="Arial" w:eastAsia="Arial" w:hAnsi="Arial" w:cs="Arial"/>
                <w:i/>
                <w:iCs/>
                <w:color w:val="000000"/>
                <w:sz w:val="20"/>
                <w:szCs w:val="20"/>
                <w:lang w:val="en-GB"/>
              </w:rPr>
              <w:t>(d) membership of a trade union (within the meaning of the Trade Union and Labour Relations (Consolidation) Act 1992),</w:t>
            </w:r>
          </w:p>
          <w:p w14:paraId="33528DCF" w14:textId="77777777" w:rsidR="00B66645" w:rsidRPr="00E81035" w:rsidRDefault="00DC5D19" w:rsidP="00E81035">
            <w:pPr>
              <w:pStyle w:val="Normal1"/>
              <w:pBdr>
                <w:top w:val="nil"/>
                <w:left w:val="nil"/>
                <w:bottom w:val="nil"/>
                <w:right w:val="nil"/>
                <w:between w:val="nil"/>
              </w:pBdr>
              <w:spacing w:after="0" w:line="360" w:lineRule="auto"/>
              <w:ind w:left="1134" w:right="567"/>
              <w:rPr>
                <w:rFonts w:ascii="Arial" w:eastAsia="Arial" w:hAnsi="Arial" w:cs="Arial"/>
                <w:color w:val="000000"/>
                <w:sz w:val="24"/>
                <w:szCs w:val="24"/>
                <w:lang w:val="en-GB"/>
              </w:rPr>
            </w:pPr>
            <w:r w:rsidRPr="00E81035">
              <w:rPr>
                <w:rFonts w:ascii="Arial" w:eastAsia="Arial" w:hAnsi="Arial" w:cs="Arial"/>
                <w:i/>
                <w:iCs/>
                <w:color w:val="000000"/>
                <w:sz w:val="20"/>
                <w:szCs w:val="20"/>
                <w:lang w:val="en-GB"/>
              </w:rPr>
              <w:t>(e) physical or mental health or condition,</w:t>
            </w:r>
          </w:p>
          <w:p w14:paraId="0117162B" w14:textId="77777777" w:rsidR="00B66645" w:rsidRPr="00E81035" w:rsidRDefault="00DC5D19" w:rsidP="00E81035">
            <w:pPr>
              <w:pStyle w:val="Normal1"/>
              <w:pBdr>
                <w:top w:val="nil"/>
                <w:left w:val="nil"/>
                <w:bottom w:val="nil"/>
                <w:right w:val="nil"/>
                <w:between w:val="nil"/>
              </w:pBdr>
              <w:spacing w:after="0" w:line="360" w:lineRule="auto"/>
              <w:ind w:left="1134" w:right="567"/>
              <w:rPr>
                <w:rFonts w:ascii="Arial" w:eastAsia="Arial" w:hAnsi="Arial" w:cs="Arial"/>
                <w:color w:val="000000"/>
                <w:sz w:val="24"/>
                <w:szCs w:val="24"/>
                <w:lang w:val="en-GB"/>
              </w:rPr>
            </w:pPr>
            <w:r w:rsidRPr="00E81035">
              <w:rPr>
                <w:rFonts w:ascii="Arial" w:eastAsia="Arial" w:hAnsi="Arial" w:cs="Arial"/>
                <w:i/>
                <w:iCs/>
                <w:color w:val="000000"/>
                <w:sz w:val="20"/>
                <w:szCs w:val="20"/>
                <w:lang w:val="en-GB"/>
              </w:rPr>
              <w:t>(f) sexual life,</w:t>
            </w:r>
          </w:p>
          <w:p w14:paraId="6DBA2C89" w14:textId="77777777" w:rsidR="00B66645" w:rsidRPr="00E81035" w:rsidRDefault="00DC5D19" w:rsidP="00E81035">
            <w:pPr>
              <w:pStyle w:val="Normal1"/>
              <w:pBdr>
                <w:top w:val="nil"/>
                <w:left w:val="nil"/>
                <w:bottom w:val="nil"/>
                <w:right w:val="nil"/>
                <w:between w:val="nil"/>
              </w:pBdr>
              <w:spacing w:after="0" w:line="360" w:lineRule="auto"/>
              <w:ind w:left="1134" w:right="567"/>
              <w:rPr>
                <w:rFonts w:ascii="Arial" w:eastAsia="Arial" w:hAnsi="Arial" w:cs="Arial"/>
                <w:color w:val="000000"/>
                <w:sz w:val="24"/>
                <w:szCs w:val="24"/>
                <w:lang w:val="en-GB"/>
              </w:rPr>
            </w:pPr>
            <w:r w:rsidRPr="00E81035">
              <w:rPr>
                <w:rFonts w:ascii="Arial" w:eastAsia="Arial" w:hAnsi="Arial" w:cs="Arial"/>
                <w:i/>
                <w:iCs/>
                <w:color w:val="000000"/>
                <w:sz w:val="20"/>
                <w:szCs w:val="20"/>
                <w:lang w:val="en-GB"/>
              </w:rPr>
              <w:t>(g) genetics,</w:t>
            </w:r>
          </w:p>
          <w:p w14:paraId="1A4B7776" w14:textId="77777777" w:rsidR="00B66645" w:rsidRPr="00E81035" w:rsidRDefault="00DC5D19" w:rsidP="00E81035">
            <w:pPr>
              <w:pStyle w:val="Normal1"/>
              <w:pBdr>
                <w:top w:val="nil"/>
                <w:left w:val="nil"/>
                <w:bottom w:val="nil"/>
                <w:right w:val="nil"/>
                <w:between w:val="nil"/>
              </w:pBdr>
              <w:spacing w:after="0" w:line="360" w:lineRule="auto"/>
              <w:ind w:left="1134" w:right="567"/>
              <w:rPr>
                <w:rFonts w:ascii="Arial" w:eastAsia="Arial" w:hAnsi="Arial" w:cs="Arial"/>
                <w:i/>
                <w:iCs/>
                <w:color w:val="000000"/>
                <w:sz w:val="20"/>
                <w:szCs w:val="20"/>
                <w:lang w:val="en-GB"/>
              </w:rPr>
            </w:pPr>
            <w:r w:rsidRPr="00E81035">
              <w:rPr>
                <w:rFonts w:ascii="Arial" w:eastAsia="Arial" w:hAnsi="Arial" w:cs="Arial"/>
                <w:i/>
                <w:iCs/>
                <w:color w:val="000000"/>
                <w:sz w:val="20"/>
                <w:szCs w:val="20"/>
                <w:lang w:val="en-GB"/>
              </w:rPr>
              <w:t>(h) biometric data (as used for ID purposes),</w:t>
            </w:r>
          </w:p>
        </w:tc>
        <w:tc>
          <w:tcPr>
            <w:tcW w:w="67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32BA44"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color w:val="000000"/>
                <w:lang w:val="en-GB"/>
              </w:rPr>
            </w:pPr>
          </w:p>
          <w:p w14:paraId="212098B9" w14:textId="77777777" w:rsidR="00B66645" w:rsidRPr="00E81035" w:rsidRDefault="00000000" w:rsidP="00E81035">
            <w:pPr>
              <w:pStyle w:val="Normal1"/>
              <w:pBdr>
                <w:top w:val="nil"/>
                <w:left w:val="nil"/>
                <w:bottom w:val="nil"/>
                <w:right w:val="nil"/>
                <w:between w:val="nil"/>
              </w:pBdr>
              <w:spacing w:line="360" w:lineRule="auto"/>
              <w:jc w:val="center"/>
              <w:rPr>
                <w:rFonts w:ascii="Arial" w:eastAsia="Arial" w:hAnsi="Arial" w:cs="Arial"/>
                <w:color w:val="000000"/>
                <w:sz w:val="24"/>
                <w:szCs w:val="24"/>
                <w:lang w:val="en-GB"/>
              </w:rPr>
            </w:pPr>
            <w:sdt>
              <w:sdtPr>
                <w:rPr>
                  <w:rFonts w:ascii="Arial" w:hAnsi="Arial" w:cs="Arial"/>
                  <w:lang w:val="en-GB"/>
                </w:rPr>
                <w:tag w:val="goog_rdk_97"/>
                <w:id w:val="-1146866259"/>
              </w:sdtPr>
              <w:sdtContent>
                <w:r w:rsidR="00DC5D19" w:rsidRPr="00E81035">
                  <w:rPr>
                    <w:rFonts w:ascii="Segoe UI Symbol" w:eastAsia="Arial Unicode MS" w:hAnsi="Segoe UI Symbol" w:cs="Segoe UI Symbol"/>
                    <w:b/>
                    <w:bCs/>
                    <w:color w:val="000000"/>
                    <w:lang w:val="en-GB"/>
                  </w:rPr>
                  <w:t>☐</w:t>
                </w:r>
              </w:sdtContent>
            </w:sdt>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A8FB8C3"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b/>
                <w:bCs/>
                <w:color w:val="000000"/>
                <w:lang w:val="en-GB"/>
              </w:rPr>
            </w:pPr>
          </w:p>
          <w:p w14:paraId="76AFFC95" w14:textId="77777777" w:rsidR="00B66645" w:rsidRPr="00E81035" w:rsidRDefault="00000000" w:rsidP="00E81035">
            <w:pPr>
              <w:pStyle w:val="Normal1"/>
              <w:spacing w:line="360" w:lineRule="auto"/>
              <w:jc w:val="center"/>
              <w:rPr>
                <w:rFonts w:ascii="Arial" w:eastAsia="Arial" w:hAnsi="Arial" w:cs="Arial"/>
                <w:b/>
                <w:bCs/>
                <w:lang w:val="en-GB"/>
              </w:rPr>
            </w:pPr>
            <w:sdt>
              <w:sdtPr>
                <w:rPr>
                  <w:rFonts w:ascii="Arial" w:hAnsi="Arial" w:cs="Arial"/>
                  <w:lang w:val="en-GB"/>
                </w:rPr>
                <w:tag w:val="goog_rdk_98"/>
                <w:id w:val="-1021746656"/>
              </w:sdtPr>
              <w:sdtContent>
                <w:r w:rsidR="00DC5D19" w:rsidRPr="00E81035">
                  <w:rPr>
                    <w:rFonts w:ascii="Segoe UI Symbol" w:eastAsia="Arial Unicode MS" w:hAnsi="Segoe UI Symbol" w:cs="Segoe UI Symbol"/>
                    <w:b/>
                    <w:bCs/>
                    <w:lang w:val="en-GB"/>
                  </w:rPr>
                  <w:t>☒</w:t>
                </w:r>
              </w:sdtContent>
            </w:sdt>
          </w:p>
        </w:tc>
      </w:tr>
      <w:tr w:rsidR="00B66645" w:rsidRPr="00E81035" w14:paraId="6F27043C" w14:textId="77777777">
        <w:trPr>
          <w:cantSplit/>
          <w:trHeight w:val="401"/>
          <w:tblHeader/>
        </w:trPr>
        <w:tc>
          <w:tcPr>
            <w:tcW w:w="52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7CAE12D" w14:textId="77777777" w:rsidR="00B66645" w:rsidRPr="00E81035" w:rsidRDefault="00B66645" w:rsidP="00E81035">
            <w:pPr>
              <w:pStyle w:val="Normal1"/>
              <w:pBdr>
                <w:top w:val="nil"/>
                <w:left w:val="nil"/>
                <w:bottom w:val="nil"/>
                <w:right w:val="nil"/>
                <w:between w:val="nil"/>
              </w:pBdr>
              <w:spacing w:line="360" w:lineRule="auto"/>
              <w:jc w:val="center"/>
              <w:rPr>
                <w:rFonts w:ascii="Arial" w:eastAsia="Arial" w:hAnsi="Arial" w:cs="Arial"/>
                <w:color w:val="000000"/>
                <w:lang w:val="en-GB"/>
              </w:rPr>
            </w:pPr>
          </w:p>
        </w:tc>
        <w:tc>
          <w:tcPr>
            <w:tcW w:w="8949"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D2D551D" w14:textId="77777777" w:rsidR="00B66645" w:rsidRPr="00E81035" w:rsidRDefault="00DC5D19" w:rsidP="00E81035">
            <w:pPr>
              <w:pStyle w:val="Normal1"/>
              <w:pBdr>
                <w:top w:val="nil"/>
                <w:left w:val="nil"/>
                <w:bottom w:val="nil"/>
                <w:right w:val="nil"/>
                <w:between w:val="nil"/>
              </w:pBdr>
              <w:spacing w:line="360" w:lineRule="auto"/>
              <w:rPr>
                <w:rFonts w:ascii="Arial" w:eastAsia="Arial" w:hAnsi="Arial" w:cs="Arial"/>
                <w:color w:val="000000"/>
                <w:sz w:val="24"/>
                <w:szCs w:val="24"/>
                <w:lang w:val="en-GB"/>
              </w:rPr>
            </w:pPr>
            <w:r w:rsidRPr="00E81035">
              <w:rPr>
                <w:rFonts w:ascii="Arial" w:eastAsia="Arial" w:hAnsi="Arial" w:cs="Arial"/>
                <w:color w:val="000000"/>
                <w:lang w:val="en-GB"/>
              </w:rPr>
              <w:t>If YES, provide a</w:t>
            </w:r>
            <w:r w:rsidRPr="00E81035">
              <w:rPr>
                <w:rFonts w:ascii="Arial" w:eastAsia="Arial" w:hAnsi="Arial" w:cs="Arial"/>
                <w:b/>
                <w:bCs/>
                <w:color w:val="000000"/>
                <w:lang w:val="en-GB"/>
              </w:rPr>
              <w:t xml:space="preserve"> </w:t>
            </w:r>
            <w:r w:rsidRPr="00E81035">
              <w:rPr>
                <w:rFonts w:ascii="Arial" w:eastAsia="Arial" w:hAnsi="Arial" w:cs="Arial"/>
                <w:color w:val="000000"/>
                <w:lang w:val="en-GB"/>
              </w:rPr>
              <w:t>description of the special category data and explain why this data needs to be collected:</w:t>
            </w:r>
          </w:p>
        </w:tc>
      </w:tr>
      <w:tr w:rsidR="00B66645" w:rsidRPr="00E81035" w14:paraId="615299C7" w14:textId="77777777">
        <w:trPr>
          <w:cantSplit/>
          <w:trHeight w:val="401"/>
          <w:tblHeader/>
        </w:trPr>
        <w:tc>
          <w:tcPr>
            <w:tcW w:w="522" w:type="dxa"/>
            <w:tcBorders>
              <w:top w:val="single" w:sz="4" w:space="0" w:color="000000"/>
              <w:left w:val="single" w:sz="4" w:space="0" w:color="000000"/>
              <w:bottom w:val="single" w:sz="4" w:space="0" w:color="000000"/>
              <w:right w:val="single" w:sz="4" w:space="0" w:color="000000"/>
            </w:tcBorders>
            <w:vAlign w:val="center"/>
          </w:tcPr>
          <w:p w14:paraId="46DA75AC" w14:textId="77777777" w:rsidR="00B66645" w:rsidRPr="00E81035" w:rsidRDefault="00DC5D19" w:rsidP="00E81035">
            <w:pPr>
              <w:pStyle w:val="Normal1"/>
              <w:spacing w:line="360" w:lineRule="auto"/>
              <w:jc w:val="center"/>
              <w:rPr>
                <w:rFonts w:ascii="Arial" w:eastAsia="Arial" w:hAnsi="Arial" w:cs="Arial"/>
                <w:lang w:val="en-GB"/>
              </w:rPr>
            </w:pPr>
            <w:r w:rsidRPr="00E81035">
              <w:rPr>
                <w:rFonts w:ascii="Arial" w:eastAsia="Arial" w:hAnsi="Arial" w:cs="Arial"/>
                <w:lang w:val="en-GB"/>
              </w:rPr>
              <w:t>4</w:t>
            </w:r>
          </w:p>
        </w:tc>
        <w:tc>
          <w:tcPr>
            <w:tcW w:w="8949" w:type="dxa"/>
            <w:gridSpan w:val="3"/>
            <w:tcBorders>
              <w:top w:val="single" w:sz="4" w:space="0" w:color="000000"/>
              <w:left w:val="single" w:sz="4" w:space="0" w:color="000000"/>
              <w:bottom w:val="single" w:sz="4" w:space="0" w:color="000000"/>
              <w:right w:val="single" w:sz="4" w:space="0" w:color="000000"/>
            </w:tcBorders>
            <w:vAlign w:val="center"/>
          </w:tcPr>
          <w:p w14:paraId="45E11556" w14:textId="77777777" w:rsidR="00B66645" w:rsidRPr="00E81035" w:rsidRDefault="00DC5D19" w:rsidP="00E81035">
            <w:pPr>
              <w:pStyle w:val="Normal1"/>
              <w:spacing w:line="360" w:lineRule="auto"/>
              <w:rPr>
                <w:rFonts w:ascii="Arial" w:eastAsia="Arial" w:hAnsi="Arial" w:cs="Arial"/>
                <w:color w:val="00B050"/>
                <w:sz w:val="24"/>
                <w:szCs w:val="24"/>
                <w:lang w:val="en-GB"/>
              </w:rPr>
            </w:pPr>
            <w:r w:rsidRPr="00E81035">
              <w:rPr>
                <w:rFonts w:ascii="Arial" w:eastAsia="Arial" w:hAnsi="Arial" w:cs="Arial"/>
                <w:color w:val="00B050"/>
                <w:lang w:val="en-GB"/>
              </w:rPr>
              <w:t>What counts as ‘sensitive’ will differ between cultures. Any information on behaviour that is not in accordance with cultural norms would count as sensitive personal data.</w:t>
            </w:r>
          </w:p>
          <w:p w14:paraId="66FC5384" w14:textId="77777777" w:rsidR="00B66645" w:rsidRPr="00E81035" w:rsidRDefault="00B66645" w:rsidP="00E81035">
            <w:pPr>
              <w:pStyle w:val="Normal1"/>
              <w:spacing w:line="360" w:lineRule="auto"/>
              <w:rPr>
                <w:rFonts w:ascii="Arial" w:eastAsia="Arial" w:hAnsi="Arial" w:cs="Arial"/>
                <w:lang w:val="en-GB"/>
              </w:rPr>
            </w:pPr>
          </w:p>
          <w:p w14:paraId="791CCF8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i/>
                <w:iCs/>
                <w:color w:val="808080"/>
                <w:sz w:val="18"/>
                <w:szCs w:val="18"/>
                <w:lang w:val="en-GB"/>
              </w:rPr>
              <w:t>(this box should expand as you type)</w:t>
            </w:r>
          </w:p>
        </w:tc>
      </w:tr>
    </w:tbl>
    <w:p w14:paraId="38E24D6C" w14:textId="77777777" w:rsidR="00B66645" w:rsidRPr="00E81035" w:rsidRDefault="00B66645" w:rsidP="00E81035">
      <w:pPr>
        <w:pStyle w:val="Normal1"/>
        <w:spacing w:line="360" w:lineRule="auto"/>
        <w:rPr>
          <w:rFonts w:ascii="Arial" w:eastAsia="Arial" w:hAnsi="Arial" w:cs="Arial"/>
          <w:lang w:val="en-GB"/>
        </w:rPr>
      </w:pPr>
    </w:p>
    <w:tbl>
      <w:tblPr>
        <w:tblStyle w:val="aff9"/>
        <w:tblW w:w="945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35"/>
        <w:gridCol w:w="7081"/>
        <w:gridCol w:w="851"/>
        <w:gridCol w:w="992"/>
      </w:tblGrid>
      <w:tr w:rsidR="00B66645" w:rsidRPr="00E81035" w14:paraId="77461622" w14:textId="77777777">
        <w:trPr>
          <w:cantSplit/>
          <w:trHeight w:val="436"/>
          <w:tblHeader/>
        </w:trPr>
        <w:tc>
          <w:tcPr>
            <w:tcW w:w="535" w:type="dxa"/>
            <w:shd w:val="clear" w:color="auto" w:fill="F2F2F2"/>
            <w:vAlign w:val="center"/>
          </w:tcPr>
          <w:p w14:paraId="5CC0F1D0"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7081" w:type="dxa"/>
            <w:shd w:val="clear" w:color="auto" w:fill="F2F2F2"/>
          </w:tcPr>
          <w:p w14:paraId="7109A0A3" w14:textId="77777777" w:rsidR="00B66645" w:rsidRPr="00E81035" w:rsidRDefault="00DC5D19" w:rsidP="00E81035">
            <w:pPr>
              <w:pStyle w:val="Normal1"/>
              <w:spacing w:line="360" w:lineRule="auto"/>
              <w:rPr>
                <w:rFonts w:ascii="Arial" w:eastAsia="Arial" w:hAnsi="Arial" w:cs="Arial"/>
                <w:b/>
                <w:bCs/>
                <w:sz w:val="22"/>
                <w:szCs w:val="22"/>
                <w:lang w:val="en-GB"/>
              </w:rPr>
            </w:pPr>
            <w:r w:rsidRPr="00E81035">
              <w:rPr>
                <w:rFonts w:ascii="Arial" w:eastAsia="Arial" w:hAnsi="Arial" w:cs="Arial"/>
                <w:b/>
                <w:bCs/>
                <w:sz w:val="22"/>
                <w:szCs w:val="22"/>
                <w:lang w:val="en-GB"/>
              </w:rPr>
              <w:t>Will data from the research activity (collected data, drafts of the thesis, or materials for publication) be stored in any of the following ways?</w:t>
            </w:r>
          </w:p>
        </w:tc>
        <w:tc>
          <w:tcPr>
            <w:tcW w:w="851" w:type="dxa"/>
            <w:shd w:val="clear" w:color="auto" w:fill="F2F2F2"/>
          </w:tcPr>
          <w:p w14:paraId="19647285"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YES</w:t>
            </w:r>
          </w:p>
        </w:tc>
        <w:tc>
          <w:tcPr>
            <w:tcW w:w="992" w:type="dxa"/>
            <w:shd w:val="clear" w:color="auto" w:fill="F2F2F2"/>
          </w:tcPr>
          <w:p w14:paraId="3D8A21F9"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NO</w:t>
            </w:r>
          </w:p>
        </w:tc>
      </w:tr>
      <w:tr w:rsidR="00B66645" w:rsidRPr="00E81035" w14:paraId="0FA49D12" w14:textId="77777777">
        <w:trPr>
          <w:cantSplit/>
          <w:trHeight w:val="436"/>
          <w:tblHeader/>
        </w:trPr>
        <w:tc>
          <w:tcPr>
            <w:tcW w:w="535" w:type="dxa"/>
            <w:shd w:val="clear" w:color="auto" w:fill="F2F2F2"/>
            <w:vAlign w:val="center"/>
          </w:tcPr>
          <w:p w14:paraId="56CC1DE5"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5</w:t>
            </w:r>
          </w:p>
        </w:tc>
        <w:tc>
          <w:tcPr>
            <w:tcW w:w="7081" w:type="dxa"/>
            <w:shd w:val="clear" w:color="auto" w:fill="F2F2F2"/>
            <w:vAlign w:val="center"/>
          </w:tcPr>
          <w:p w14:paraId="6FA3CAA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Manual files (i.e. in paper form)?</w:t>
            </w:r>
          </w:p>
        </w:tc>
        <w:tc>
          <w:tcPr>
            <w:tcW w:w="851" w:type="dxa"/>
            <w:shd w:val="clear" w:color="auto" w:fill="BFBFBF"/>
          </w:tcPr>
          <w:p w14:paraId="79A2818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99"/>
                <w:id w:val="1163636761"/>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tcPr>
          <w:p w14:paraId="6A4FBA2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0"/>
                <w:id w:val="2092191985"/>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58AB174E" w14:textId="77777777">
        <w:trPr>
          <w:cantSplit/>
          <w:trHeight w:val="400"/>
          <w:tblHeader/>
        </w:trPr>
        <w:tc>
          <w:tcPr>
            <w:tcW w:w="535" w:type="dxa"/>
            <w:shd w:val="clear" w:color="auto" w:fill="F2F2F2"/>
            <w:vAlign w:val="center"/>
          </w:tcPr>
          <w:p w14:paraId="392A728A"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6</w:t>
            </w:r>
          </w:p>
        </w:tc>
        <w:tc>
          <w:tcPr>
            <w:tcW w:w="7081" w:type="dxa"/>
            <w:shd w:val="clear" w:color="auto" w:fill="F2F2F2"/>
            <w:vAlign w:val="center"/>
          </w:tcPr>
          <w:p w14:paraId="2C78D80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University computers?</w:t>
            </w:r>
          </w:p>
        </w:tc>
        <w:tc>
          <w:tcPr>
            <w:tcW w:w="851" w:type="dxa"/>
            <w:shd w:val="clear" w:color="auto" w:fill="BFBFBF"/>
          </w:tcPr>
          <w:p w14:paraId="33051BE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1"/>
                <w:id w:val="40000457"/>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tcPr>
          <w:p w14:paraId="660B403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2"/>
                <w:id w:val="1607971662"/>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B4773F9" w14:textId="77777777">
        <w:trPr>
          <w:cantSplit/>
          <w:trHeight w:val="436"/>
          <w:tblHeader/>
        </w:trPr>
        <w:tc>
          <w:tcPr>
            <w:tcW w:w="535" w:type="dxa"/>
            <w:shd w:val="clear" w:color="auto" w:fill="F2F2F2"/>
            <w:vAlign w:val="center"/>
          </w:tcPr>
          <w:p w14:paraId="36A9F450"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7</w:t>
            </w:r>
          </w:p>
        </w:tc>
        <w:tc>
          <w:tcPr>
            <w:tcW w:w="7081" w:type="dxa"/>
            <w:shd w:val="clear" w:color="auto" w:fill="F2F2F2"/>
            <w:vAlign w:val="center"/>
          </w:tcPr>
          <w:p w14:paraId="310E66E6"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Private company computers?</w:t>
            </w:r>
          </w:p>
        </w:tc>
        <w:tc>
          <w:tcPr>
            <w:tcW w:w="851" w:type="dxa"/>
            <w:shd w:val="clear" w:color="auto" w:fill="BFBFBF"/>
          </w:tcPr>
          <w:p w14:paraId="108E441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3"/>
                <w:id w:val="-585630973"/>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tcPr>
          <w:p w14:paraId="3CD8267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4"/>
                <w:id w:val="312514879"/>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A444BAE" w14:textId="77777777">
        <w:trPr>
          <w:cantSplit/>
          <w:trHeight w:val="400"/>
          <w:tblHeader/>
        </w:trPr>
        <w:tc>
          <w:tcPr>
            <w:tcW w:w="535" w:type="dxa"/>
            <w:shd w:val="clear" w:color="auto" w:fill="F2F2F2"/>
            <w:vAlign w:val="center"/>
          </w:tcPr>
          <w:p w14:paraId="0F38F6C5"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8</w:t>
            </w:r>
          </w:p>
        </w:tc>
        <w:tc>
          <w:tcPr>
            <w:tcW w:w="7081" w:type="dxa"/>
            <w:shd w:val="clear" w:color="auto" w:fill="F2F2F2"/>
            <w:vAlign w:val="center"/>
          </w:tcPr>
          <w:p w14:paraId="175F98D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Home or other personal computers?</w:t>
            </w:r>
          </w:p>
        </w:tc>
        <w:tc>
          <w:tcPr>
            <w:tcW w:w="851" w:type="dxa"/>
            <w:shd w:val="clear" w:color="auto" w:fill="BFBFBF"/>
          </w:tcPr>
          <w:p w14:paraId="49774F9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5"/>
                <w:id w:val="2008427064"/>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tcPr>
          <w:p w14:paraId="013430E4"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6"/>
                <w:id w:val="-1496693839"/>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61C44441" w14:textId="77777777">
        <w:trPr>
          <w:cantSplit/>
          <w:trHeight w:val="400"/>
          <w:tblHeader/>
        </w:trPr>
        <w:tc>
          <w:tcPr>
            <w:tcW w:w="535" w:type="dxa"/>
            <w:shd w:val="clear" w:color="auto" w:fill="F2F2F2"/>
            <w:vAlign w:val="center"/>
          </w:tcPr>
          <w:p w14:paraId="39183C89"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9</w:t>
            </w:r>
          </w:p>
        </w:tc>
        <w:tc>
          <w:tcPr>
            <w:tcW w:w="7081" w:type="dxa"/>
            <w:shd w:val="clear" w:color="auto" w:fill="F2F2F2"/>
            <w:vAlign w:val="center"/>
          </w:tcPr>
          <w:p w14:paraId="71D72F67"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Laptop computers/ CDs/ Portable disk-drives/ memory sticks?</w:t>
            </w:r>
          </w:p>
        </w:tc>
        <w:tc>
          <w:tcPr>
            <w:tcW w:w="851" w:type="dxa"/>
            <w:shd w:val="clear" w:color="auto" w:fill="BFBFBF"/>
          </w:tcPr>
          <w:p w14:paraId="6742883D"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7"/>
                <w:id w:val="-1044773578"/>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tcPr>
          <w:p w14:paraId="7E7175E1"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8"/>
                <w:id w:val="1441905060"/>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2036CDBB" w14:textId="77777777">
        <w:trPr>
          <w:cantSplit/>
          <w:trHeight w:val="400"/>
          <w:tblHeader/>
        </w:trPr>
        <w:tc>
          <w:tcPr>
            <w:tcW w:w="535" w:type="dxa"/>
            <w:shd w:val="clear" w:color="auto" w:fill="F2F2F2"/>
            <w:vAlign w:val="center"/>
          </w:tcPr>
          <w:p w14:paraId="417B53D8"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10</w:t>
            </w:r>
          </w:p>
        </w:tc>
        <w:tc>
          <w:tcPr>
            <w:tcW w:w="7081" w:type="dxa"/>
            <w:shd w:val="clear" w:color="auto" w:fill="F2F2F2"/>
            <w:vAlign w:val="center"/>
          </w:tcPr>
          <w:p w14:paraId="334C6454"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“Cloud” storage or websites?</w:t>
            </w:r>
          </w:p>
        </w:tc>
        <w:tc>
          <w:tcPr>
            <w:tcW w:w="851" w:type="dxa"/>
            <w:shd w:val="clear" w:color="auto" w:fill="BFBFBF"/>
          </w:tcPr>
          <w:p w14:paraId="14B1C2B6"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09"/>
                <w:id w:val="318170070"/>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tcPr>
          <w:p w14:paraId="02876B94"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0"/>
                <w:id w:val="1662806391"/>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13135021" w14:textId="77777777">
        <w:trPr>
          <w:cantSplit/>
          <w:trHeight w:val="400"/>
          <w:tblHeader/>
        </w:trPr>
        <w:tc>
          <w:tcPr>
            <w:tcW w:w="535" w:type="dxa"/>
            <w:shd w:val="clear" w:color="auto" w:fill="F2F2F2"/>
            <w:vAlign w:val="center"/>
          </w:tcPr>
          <w:p w14:paraId="717F44EB"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11</w:t>
            </w:r>
          </w:p>
        </w:tc>
        <w:tc>
          <w:tcPr>
            <w:tcW w:w="7081" w:type="dxa"/>
            <w:shd w:val="clear" w:color="auto" w:fill="F2F2F2"/>
          </w:tcPr>
          <w:p w14:paraId="3A83CEE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Other – specify:</w:t>
            </w:r>
          </w:p>
          <w:p w14:paraId="6DA4499B" w14:textId="77777777" w:rsidR="00B66645" w:rsidRPr="00E81035" w:rsidRDefault="00B66645" w:rsidP="00E81035">
            <w:pPr>
              <w:pStyle w:val="Normal1"/>
              <w:spacing w:line="360" w:lineRule="auto"/>
              <w:rPr>
                <w:rFonts w:ascii="Arial" w:eastAsia="Arial" w:hAnsi="Arial" w:cs="Arial"/>
                <w:sz w:val="22"/>
                <w:szCs w:val="22"/>
                <w:lang w:val="en-GB"/>
              </w:rPr>
            </w:pPr>
          </w:p>
        </w:tc>
        <w:tc>
          <w:tcPr>
            <w:tcW w:w="851" w:type="dxa"/>
            <w:shd w:val="clear" w:color="auto" w:fill="BFBFBF"/>
            <w:vAlign w:val="center"/>
          </w:tcPr>
          <w:p w14:paraId="52A89E2B"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1"/>
                <w:id w:val="-1518051330"/>
              </w:sdtPr>
              <w:sdtContent>
                <w:r w:rsidR="00DC5D19" w:rsidRPr="00E81035">
                  <w:rPr>
                    <w:rFonts w:ascii="Segoe UI Symbol" w:eastAsia="Arial Unicode MS" w:hAnsi="Segoe UI Symbol" w:cs="Segoe UI Symbol"/>
                    <w:b/>
                    <w:bCs/>
                    <w:sz w:val="22"/>
                    <w:szCs w:val="22"/>
                    <w:lang w:val="en-GB"/>
                  </w:rPr>
                  <w:t>☐</w:t>
                </w:r>
              </w:sdtContent>
            </w:sdt>
          </w:p>
        </w:tc>
        <w:tc>
          <w:tcPr>
            <w:tcW w:w="992" w:type="dxa"/>
            <w:shd w:val="clear" w:color="auto" w:fill="BFBFBF"/>
            <w:vAlign w:val="center"/>
          </w:tcPr>
          <w:p w14:paraId="29C8AFF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2"/>
                <w:id w:val="-1390337568"/>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71C2D6A7" w14:textId="77777777">
        <w:trPr>
          <w:cantSplit/>
          <w:trHeight w:val="400"/>
          <w:tblHeader/>
        </w:trPr>
        <w:tc>
          <w:tcPr>
            <w:tcW w:w="535" w:type="dxa"/>
            <w:shd w:val="clear" w:color="auto" w:fill="F2F2F2"/>
            <w:vAlign w:val="center"/>
          </w:tcPr>
          <w:p w14:paraId="66F5BAB5"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12</w:t>
            </w:r>
          </w:p>
        </w:tc>
        <w:tc>
          <w:tcPr>
            <w:tcW w:w="8924" w:type="dxa"/>
            <w:gridSpan w:val="3"/>
            <w:shd w:val="clear" w:color="auto" w:fill="F2F2F2"/>
          </w:tcPr>
          <w:p w14:paraId="7C089ED9" w14:textId="77777777" w:rsidR="00B66645" w:rsidRPr="00E81035" w:rsidRDefault="00DC5D19" w:rsidP="00E81035">
            <w:pPr>
              <w:pStyle w:val="Normal1"/>
              <w:spacing w:line="360" w:lineRule="auto"/>
              <w:rPr>
                <w:rFonts w:ascii="Arial" w:eastAsia="Arial" w:hAnsi="Arial" w:cs="Arial"/>
                <w:b/>
                <w:bCs/>
                <w:sz w:val="22"/>
                <w:szCs w:val="22"/>
                <w:lang w:val="en-GB"/>
              </w:rPr>
            </w:pPr>
            <w:r w:rsidRPr="00E81035">
              <w:rPr>
                <w:rFonts w:ascii="Arial" w:eastAsia="Arial" w:hAnsi="Arial" w:cs="Arial"/>
                <w:sz w:val="22"/>
                <w:szCs w:val="22"/>
                <w:lang w:val="en-GB"/>
              </w:rPr>
              <w:t xml:space="preserve">For all stored data, explain the measures in place to ensure the security of the data collected, data confidentiality, including details of backup procedures, </w:t>
            </w:r>
            <w:r w:rsidRPr="00E81035">
              <w:rPr>
                <w:rFonts w:ascii="Arial" w:eastAsia="Arial" w:hAnsi="Arial" w:cs="Arial"/>
                <w:sz w:val="22"/>
                <w:szCs w:val="22"/>
                <w:shd w:val="clear" w:color="auto" w:fill="F2F2F2"/>
                <w:lang w:val="en-GB"/>
              </w:rPr>
              <w:t>password</w:t>
            </w:r>
            <w:r w:rsidRPr="00E81035">
              <w:rPr>
                <w:rFonts w:ascii="Arial" w:eastAsia="Arial" w:hAnsi="Arial" w:cs="Arial"/>
                <w:sz w:val="22"/>
                <w:szCs w:val="22"/>
                <w:lang w:val="en-GB"/>
              </w:rPr>
              <w:t xml:space="preserve"> protection, encryption, anonymisation and pseudonymisation:</w:t>
            </w:r>
          </w:p>
        </w:tc>
      </w:tr>
      <w:tr w:rsidR="00B66645" w:rsidRPr="00E81035" w14:paraId="79D3F918" w14:textId="77777777">
        <w:trPr>
          <w:cantSplit/>
          <w:trHeight w:val="400"/>
          <w:tblHeader/>
        </w:trPr>
        <w:tc>
          <w:tcPr>
            <w:tcW w:w="535" w:type="dxa"/>
            <w:vAlign w:val="center"/>
          </w:tcPr>
          <w:p w14:paraId="5AB1AD31"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8924" w:type="dxa"/>
            <w:gridSpan w:val="3"/>
          </w:tcPr>
          <w:p w14:paraId="6D4E199F" w14:textId="77777777" w:rsidR="00B66645" w:rsidRPr="00E81035" w:rsidRDefault="00B66645" w:rsidP="00E81035">
            <w:pPr>
              <w:pStyle w:val="Normal1"/>
              <w:spacing w:line="360" w:lineRule="auto"/>
              <w:rPr>
                <w:rFonts w:ascii="Arial" w:eastAsia="Arial" w:hAnsi="Arial" w:cs="Arial"/>
                <w:sz w:val="22"/>
                <w:szCs w:val="22"/>
                <w:lang w:val="en-GB"/>
              </w:rPr>
            </w:pPr>
          </w:p>
          <w:p w14:paraId="6839ED62"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 xml:space="preserve">All collected data will be saved in the personal computer that will be secured with password. Regular back-ups of these will be done in Google Drive to prevent loss of data. Any USB sticks used to store or transfer data will be password protected. </w:t>
            </w:r>
          </w:p>
          <w:p w14:paraId="1154B5ED" w14:textId="77777777" w:rsidR="00B66645" w:rsidRPr="00E81035" w:rsidRDefault="00B66645" w:rsidP="00E81035">
            <w:pPr>
              <w:pStyle w:val="Normal1"/>
              <w:spacing w:line="360" w:lineRule="auto"/>
              <w:rPr>
                <w:rFonts w:ascii="Arial" w:eastAsia="Arial" w:hAnsi="Arial" w:cs="Arial"/>
                <w:b/>
                <w:bCs/>
                <w:sz w:val="22"/>
                <w:szCs w:val="22"/>
                <w:lang w:val="en-GB"/>
              </w:rPr>
            </w:pPr>
          </w:p>
        </w:tc>
      </w:tr>
    </w:tbl>
    <w:p w14:paraId="5408102B" w14:textId="77777777" w:rsidR="00B66645" w:rsidRPr="00E81035" w:rsidRDefault="00B66645" w:rsidP="00E81035">
      <w:pPr>
        <w:pStyle w:val="Normal1"/>
        <w:spacing w:line="360" w:lineRule="auto"/>
        <w:rPr>
          <w:rFonts w:ascii="Arial" w:eastAsia="Arial" w:hAnsi="Arial" w:cs="Arial"/>
          <w:lang w:val="en-GB"/>
        </w:rPr>
      </w:pPr>
    </w:p>
    <w:tbl>
      <w:tblPr>
        <w:tblStyle w:val="affa"/>
        <w:tblW w:w="97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338"/>
        <w:gridCol w:w="1134"/>
        <w:gridCol w:w="708"/>
      </w:tblGrid>
      <w:tr w:rsidR="00B66645" w:rsidRPr="00E81035" w14:paraId="1FF1B12F" w14:textId="77777777">
        <w:trPr>
          <w:cantSplit/>
          <w:trHeight w:val="439"/>
          <w:tblHeader/>
        </w:trPr>
        <w:tc>
          <w:tcPr>
            <w:tcW w:w="562" w:type="dxa"/>
            <w:shd w:val="clear" w:color="auto" w:fill="F2F2F2"/>
          </w:tcPr>
          <w:p w14:paraId="5461249A" w14:textId="77777777" w:rsidR="00B66645" w:rsidRPr="00E81035" w:rsidRDefault="00B66645" w:rsidP="00E81035">
            <w:pPr>
              <w:pStyle w:val="Normal1"/>
              <w:spacing w:line="360" w:lineRule="auto"/>
              <w:rPr>
                <w:rFonts w:ascii="Arial" w:eastAsia="Arial" w:hAnsi="Arial" w:cs="Arial"/>
                <w:sz w:val="22"/>
                <w:szCs w:val="22"/>
                <w:lang w:val="en-GB"/>
              </w:rPr>
            </w:pPr>
          </w:p>
        </w:tc>
        <w:tc>
          <w:tcPr>
            <w:tcW w:w="9180" w:type="dxa"/>
            <w:gridSpan w:val="3"/>
            <w:shd w:val="clear" w:color="auto" w:fill="F2F2F2"/>
            <w:vAlign w:val="center"/>
          </w:tcPr>
          <w:p w14:paraId="2DC5FFC3" w14:textId="77777777" w:rsidR="00B66645" w:rsidRPr="00E81035" w:rsidRDefault="00DC5D19" w:rsidP="00E81035">
            <w:pPr>
              <w:pStyle w:val="Normal1"/>
              <w:spacing w:line="360" w:lineRule="auto"/>
              <w:rPr>
                <w:rFonts w:ascii="Arial" w:eastAsia="Arial" w:hAnsi="Arial" w:cs="Arial"/>
                <w:b/>
                <w:bCs/>
                <w:sz w:val="22"/>
                <w:szCs w:val="22"/>
                <w:lang w:val="en-GB"/>
              </w:rPr>
            </w:pPr>
            <w:r w:rsidRPr="00E81035">
              <w:rPr>
                <w:rFonts w:ascii="Arial" w:eastAsia="Arial" w:hAnsi="Arial" w:cs="Arial"/>
                <w:b/>
                <w:bCs/>
                <w:sz w:val="22"/>
                <w:szCs w:val="22"/>
                <w:lang w:val="en-GB"/>
              </w:rPr>
              <w:t>Data Protection</w:t>
            </w:r>
          </w:p>
        </w:tc>
      </w:tr>
      <w:tr w:rsidR="00B66645" w:rsidRPr="00E81035" w14:paraId="23D940C8" w14:textId="77777777">
        <w:trPr>
          <w:cantSplit/>
          <w:trHeight w:val="439"/>
          <w:tblHeader/>
        </w:trPr>
        <w:tc>
          <w:tcPr>
            <w:tcW w:w="562" w:type="dxa"/>
            <w:shd w:val="clear" w:color="auto" w:fill="F2F2F2"/>
            <w:vAlign w:val="center"/>
          </w:tcPr>
          <w:p w14:paraId="16272DA5"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7338" w:type="dxa"/>
            <w:shd w:val="clear" w:color="auto" w:fill="F2F2F2"/>
            <w:vAlign w:val="center"/>
          </w:tcPr>
          <w:p w14:paraId="780ED70C" w14:textId="77777777" w:rsidR="00B66645" w:rsidRPr="00E81035" w:rsidRDefault="00DC5D19" w:rsidP="00E81035">
            <w:pPr>
              <w:pStyle w:val="Normal1"/>
              <w:spacing w:line="360" w:lineRule="auto"/>
              <w:rPr>
                <w:rFonts w:ascii="Arial" w:eastAsia="Arial" w:hAnsi="Arial" w:cs="Arial"/>
                <w:b/>
                <w:bCs/>
                <w:sz w:val="22"/>
                <w:szCs w:val="22"/>
                <w:lang w:val="en-GB"/>
              </w:rPr>
            </w:pPr>
            <w:r w:rsidRPr="00E81035">
              <w:rPr>
                <w:rFonts w:ascii="Arial" w:eastAsia="Arial" w:hAnsi="Arial" w:cs="Arial"/>
                <w:sz w:val="22"/>
                <w:szCs w:val="22"/>
                <w:lang w:val="en-GB"/>
              </w:rPr>
              <w:t>Will the research activity involve any of the following activities:</w:t>
            </w:r>
          </w:p>
        </w:tc>
        <w:tc>
          <w:tcPr>
            <w:tcW w:w="1134" w:type="dxa"/>
            <w:shd w:val="clear" w:color="auto" w:fill="F2F2F2"/>
            <w:vAlign w:val="center"/>
          </w:tcPr>
          <w:p w14:paraId="6C5CEBD5"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YES</w:t>
            </w:r>
          </w:p>
        </w:tc>
        <w:tc>
          <w:tcPr>
            <w:tcW w:w="708" w:type="dxa"/>
            <w:shd w:val="clear" w:color="auto" w:fill="F2F2F2"/>
            <w:vAlign w:val="center"/>
          </w:tcPr>
          <w:p w14:paraId="43D0299D"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NO</w:t>
            </w:r>
          </w:p>
        </w:tc>
      </w:tr>
      <w:tr w:rsidR="00B66645" w:rsidRPr="00E81035" w14:paraId="3FE85FD1" w14:textId="77777777">
        <w:trPr>
          <w:cantSplit/>
          <w:trHeight w:val="439"/>
          <w:tblHeader/>
        </w:trPr>
        <w:tc>
          <w:tcPr>
            <w:tcW w:w="562" w:type="dxa"/>
            <w:shd w:val="clear" w:color="auto" w:fill="F2F2F2"/>
            <w:vAlign w:val="center"/>
          </w:tcPr>
          <w:p w14:paraId="6096FCD7"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13</w:t>
            </w:r>
          </w:p>
        </w:tc>
        <w:tc>
          <w:tcPr>
            <w:tcW w:w="7338" w:type="dxa"/>
            <w:shd w:val="clear" w:color="auto" w:fill="F2F2F2"/>
            <w:vAlign w:val="center"/>
          </w:tcPr>
          <w:p w14:paraId="1B6EA93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Electronic transfer of data in any form?</w:t>
            </w:r>
          </w:p>
        </w:tc>
        <w:tc>
          <w:tcPr>
            <w:tcW w:w="1134" w:type="dxa"/>
            <w:shd w:val="clear" w:color="auto" w:fill="BFBFBF"/>
            <w:vAlign w:val="center"/>
          </w:tcPr>
          <w:p w14:paraId="7F5D4B2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3"/>
                <w:id w:val="1814633718"/>
              </w:sdtPr>
              <w:sdtContent>
                <w:r w:rsidR="00DC5D19" w:rsidRPr="00E81035">
                  <w:rPr>
                    <w:rFonts w:ascii="Segoe UI Symbol" w:eastAsia="Arial Unicode MS" w:hAnsi="Segoe UI Symbol" w:cs="Segoe UI Symbol"/>
                    <w:b/>
                    <w:bCs/>
                    <w:sz w:val="22"/>
                    <w:szCs w:val="22"/>
                    <w:lang w:val="en-GB"/>
                  </w:rPr>
                  <w:t>☒</w:t>
                </w:r>
              </w:sdtContent>
            </w:sdt>
          </w:p>
        </w:tc>
        <w:tc>
          <w:tcPr>
            <w:tcW w:w="708" w:type="dxa"/>
            <w:shd w:val="clear" w:color="auto" w:fill="BFBFBF"/>
            <w:vAlign w:val="center"/>
          </w:tcPr>
          <w:p w14:paraId="391A457B"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4"/>
                <w:id w:val="-944504096"/>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49D73233" w14:textId="77777777">
        <w:trPr>
          <w:cantSplit/>
          <w:trHeight w:val="403"/>
          <w:tblHeader/>
        </w:trPr>
        <w:tc>
          <w:tcPr>
            <w:tcW w:w="562" w:type="dxa"/>
            <w:shd w:val="clear" w:color="auto" w:fill="F2F2F2"/>
            <w:vAlign w:val="center"/>
          </w:tcPr>
          <w:p w14:paraId="50B0B07D"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14</w:t>
            </w:r>
          </w:p>
        </w:tc>
        <w:tc>
          <w:tcPr>
            <w:tcW w:w="7338" w:type="dxa"/>
            <w:shd w:val="clear" w:color="auto" w:fill="F2F2F2"/>
            <w:vAlign w:val="center"/>
          </w:tcPr>
          <w:p w14:paraId="256F83E7"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Sharing of data with others at the University outside of the immediate research team?</w:t>
            </w:r>
          </w:p>
        </w:tc>
        <w:tc>
          <w:tcPr>
            <w:tcW w:w="1134" w:type="dxa"/>
            <w:shd w:val="clear" w:color="auto" w:fill="BFBFBF"/>
            <w:vAlign w:val="center"/>
          </w:tcPr>
          <w:p w14:paraId="4223FC4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5"/>
                <w:id w:val="-150536042"/>
              </w:sdtPr>
              <w:sdtContent>
                <w:r w:rsidR="00DC5D19" w:rsidRPr="00E81035">
                  <w:rPr>
                    <w:rFonts w:ascii="Segoe UI Symbol" w:eastAsia="Arial Unicode MS" w:hAnsi="Segoe UI Symbol" w:cs="Segoe UI Symbol"/>
                    <w:b/>
                    <w:bCs/>
                    <w:sz w:val="22"/>
                    <w:szCs w:val="22"/>
                    <w:lang w:val="en-GB"/>
                  </w:rPr>
                  <w:t>☐</w:t>
                </w:r>
              </w:sdtContent>
            </w:sdt>
          </w:p>
        </w:tc>
        <w:tc>
          <w:tcPr>
            <w:tcW w:w="708" w:type="dxa"/>
            <w:shd w:val="clear" w:color="auto" w:fill="BFBFBF"/>
            <w:vAlign w:val="center"/>
          </w:tcPr>
          <w:p w14:paraId="7990FA1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6"/>
                <w:id w:val="-1278530058"/>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7B95180C" w14:textId="77777777">
        <w:trPr>
          <w:cantSplit/>
          <w:trHeight w:val="439"/>
          <w:tblHeader/>
        </w:trPr>
        <w:tc>
          <w:tcPr>
            <w:tcW w:w="562" w:type="dxa"/>
            <w:shd w:val="clear" w:color="auto" w:fill="F2F2F2"/>
            <w:vAlign w:val="center"/>
          </w:tcPr>
          <w:p w14:paraId="5FADB374"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15</w:t>
            </w:r>
          </w:p>
        </w:tc>
        <w:tc>
          <w:tcPr>
            <w:tcW w:w="7338" w:type="dxa"/>
            <w:shd w:val="clear" w:color="auto" w:fill="F2F2F2"/>
            <w:vAlign w:val="center"/>
          </w:tcPr>
          <w:p w14:paraId="25CA5CAF"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Sharing of data with other organisations?</w:t>
            </w:r>
          </w:p>
        </w:tc>
        <w:tc>
          <w:tcPr>
            <w:tcW w:w="1134" w:type="dxa"/>
            <w:shd w:val="clear" w:color="auto" w:fill="BFBFBF"/>
            <w:vAlign w:val="center"/>
          </w:tcPr>
          <w:p w14:paraId="5F525C7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7"/>
                <w:id w:val="593810611"/>
              </w:sdtPr>
              <w:sdtContent>
                <w:r w:rsidR="00DC5D19" w:rsidRPr="00E81035">
                  <w:rPr>
                    <w:rFonts w:ascii="Segoe UI Symbol" w:eastAsia="Arial Unicode MS" w:hAnsi="Segoe UI Symbol" w:cs="Segoe UI Symbol"/>
                    <w:b/>
                    <w:bCs/>
                    <w:sz w:val="22"/>
                    <w:szCs w:val="22"/>
                    <w:lang w:val="en-GB"/>
                  </w:rPr>
                  <w:t>☐</w:t>
                </w:r>
              </w:sdtContent>
            </w:sdt>
          </w:p>
        </w:tc>
        <w:tc>
          <w:tcPr>
            <w:tcW w:w="708" w:type="dxa"/>
            <w:shd w:val="clear" w:color="auto" w:fill="BFBFBF"/>
            <w:vAlign w:val="center"/>
          </w:tcPr>
          <w:p w14:paraId="75B35371"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8"/>
                <w:id w:val="-988064804"/>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376AB882" w14:textId="77777777">
        <w:trPr>
          <w:cantSplit/>
          <w:trHeight w:val="403"/>
          <w:tblHeader/>
        </w:trPr>
        <w:tc>
          <w:tcPr>
            <w:tcW w:w="562" w:type="dxa"/>
            <w:shd w:val="clear" w:color="auto" w:fill="F2F2F2"/>
            <w:vAlign w:val="center"/>
          </w:tcPr>
          <w:p w14:paraId="21C88A42"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16</w:t>
            </w:r>
          </w:p>
        </w:tc>
        <w:tc>
          <w:tcPr>
            <w:tcW w:w="7338" w:type="dxa"/>
            <w:shd w:val="clear" w:color="auto" w:fill="F2F2F2"/>
            <w:vAlign w:val="center"/>
          </w:tcPr>
          <w:p w14:paraId="256CD03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Export of data outside the UK or importing of data from outside the UK?</w:t>
            </w:r>
          </w:p>
        </w:tc>
        <w:tc>
          <w:tcPr>
            <w:tcW w:w="1134" w:type="dxa"/>
            <w:shd w:val="clear" w:color="auto" w:fill="BFBFBF"/>
            <w:vAlign w:val="center"/>
          </w:tcPr>
          <w:p w14:paraId="5A7D417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19"/>
                <w:id w:val="-1329823067"/>
              </w:sdtPr>
              <w:sdtContent>
                <w:r w:rsidR="00DC5D19" w:rsidRPr="00E81035">
                  <w:rPr>
                    <w:rFonts w:ascii="Segoe UI Symbol" w:eastAsia="Arial Unicode MS" w:hAnsi="Segoe UI Symbol" w:cs="Segoe UI Symbol"/>
                    <w:b/>
                    <w:bCs/>
                    <w:sz w:val="22"/>
                    <w:szCs w:val="22"/>
                    <w:lang w:val="en-GB"/>
                  </w:rPr>
                  <w:t>☐</w:t>
                </w:r>
              </w:sdtContent>
            </w:sdt>
          </w:p>
        </w:tc>
        <w:tc>
          <w:tcPr>
            <w:tcW w:w="708" w:type="dxa"/>
            <w:shd w:val="clear" w:color="auto" w:fill="BFBFBF"/>
            <w:vAlign w:val="center"/>
          </w:tcPr>
          <w:p w14:paraId="12468BB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0"/>
                <w:id w:val="1992846667"/>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278A28EB" w14:textId="77777777">
        <w:trPr>
          <w:cantSplit/>
          <w:trHeight w:val="403"/>
          <w:tblHeader/>
        </w:trPr>
        <w:tc>
          <w:tcPr>
            <w:tcW w:w="562" w:type="dxa"/>
            <w:shd w:val="clear" w:color="auto" w:fill="F2F2F2"/>
            <w:vAlign w:val="center"/>
          </w:tcPr>
          <w:p w14:paraId="14352294"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17</w:t>
            </w:r>
          </w:p>
        </w:tc>
        <w:tc>
          <w:tcPr>
            <w:tcW w:w="7338" w:type="dxa"/>
            <w:shd w:val="clear" w:color="auto" w:fill="F2F2F2"/>
            <w:vAlign w:val="center"/>
          </w:tcPr>
          <w:p w14:paraId="557C48F4"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Use of personal addresses, postcodes, faxes, emails or telephone numbers?</w:t>
            </w:r>
          </w:p>
        </w:tc>
        <w:tc>
          <w:tcPr>
            <w:tcW w:w="1134" w:type="dxa"/>
            <w:shd w:val="clear" w:color="auto" w:fill="BFBFBF"/>
            <w:vAlign w:val="center"/>
          </w:tcPr>
          <w:p w14:paraId="1C07938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1"/>
                <w:id w:val="-202088590"/>
              </w:sdtPr>
              <w:sdtContent>
                <w:r w:rsidR="00DC5D19" w:rsidRPr="00E81035">
                  <w:rPr>
                    <w:rFonts w:ascii="Segoe UI Symbol" w:eastAsia="Arial Unicode MS" w:hAnsi="Segoe UI Symbol" w:cs="Segoe UI Symbol"/>
                    <w:b/>
                    <w:bCs/>
                    <w:sz w:val="22"/>
                    <w:szCs w:val="22"/>
                    <w:lang w:val="en-GB"/>
                  </w:rPr>
                  <w:t>☐</w:t>
                </w:r>
              </w:sdtContent>
            </w:sdt>
          </w:p>
        </w:tc>
        <w:tc>
          <w:tcPr>
            <w:tcW w:w="708" w:type="dxa"/>
            <w:shd w:val="clear" w:color="auto" w:fill="BFBFBF"/>
            <w:vAlign w:val="center"/>
          </w:tcPr>
          <w:p w14:paraId="69B3888B"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2"/>
                <w:id w:val="106444109"/>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766513B1" w14:textId="77777777">
        <w:trPr>
          <w:cantSplit/>
          <w:trHeight w:val="403"/>
          <w:tblHeader/>
        </w:trPr>
        <w:tc>
          <w:tcPr>
            <w:tcW w:w="562" w:type="dxa"/>
            <w:shd w:val="clear" w:color="auto" w:fill="F2F2F2"/>
            <w:vAlign w:val="center"/>
          </w:tcPr>
          <w:p w14:paraId="7A5092D7"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18</w:t>
            </w:r>
          </w:p>
        </w:tc>
        <w:tc>
          <w:tcPr>
            <w:tcW w:w="7338" w:type="dxa"/>
            <w:shd w:val="clear" w:color="auto" w:fill="F2F2F2"/>
            <w:vAlign w:val="center"/>
          </w:tcPr>
          <w:p w14:paraId="001E294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Publication of data that might allow identification of individuals?</w:t>
            </w:r>
          </w:p>
        </w:tc>
        <w:tc>
          <w:tcPr>
            <w:tcW w:w="1134" w:type="dxa"/>
            <w:shd w:val="clear" w:color="auto" w:fill="BFBFBF"/>
            <w:vAlign w:val="center"/>
          </w:tcPr>
          <w:p w14:paraId="20228DA5"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3"/>
                <w:id w:val="-451069391"/>
              </w:sdtPr>
              <w:sdtContent>
                <w:r w:rsidR="00DC5D19" w:rsidRPr="00E81035">
                  <w:rPr>
                    <w:rFonts w:ascii="Segoe UI Symbol" w:eastAsia="Arial Unicode MS" w:hAnsi="Segoe UI Symbol" w:cs="Segoe UI Symbol"/>
                    <w:b/>
                    <w:bCs/>
                    <w:sz w:val="22"/>
                    <w:szCs w:val="22"/>
                    <w:lang w:val="en-GB"/>
                  </w:rPr>
                  <w:t>☐</w:t>
                </w:r>
              </w:sdtContent>
            </w:sdt>
          </w:p>
        </w:tc>
        <w:tc>
          <w:tcPr>
            <w:tcW w:w="708" w:type="dxa"/>
            <w:shd w:val="clear" w:color="auto" w:fill="BFBFBF"/>
            <w:vAlign w:val="center"/>
          </w:tcPr>
          <w:p w14:paraId="68A0A84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4"/>
                <w:id w:val="-1766246051"/>
              </w:sdtPr>
              <w:sdtContent>
                <w:r w:rsidR="00DC5D19" w:rsidRPr="00E81035">
                  <w:rPr>
                    <w:rFonts w:ascii="Segoe UI Symbol" w:eastAsia="Arial Unicode MS" w:hAnsi="Segoe UI Symbol" w:cs="Segoe UI Symbol"/>
                    <w:b/>
                    <w:bCs/>
                    <w:sz w:val="22"/>
                    <w:szCs w:val="22"/>
                    <w:lang w:val="en-GB"/>
                  </w:rPr>
                  <w:t>☒</w:t>
                </w:r>
              </w:sdtContent>
            </w:sdt>
          </w:p>
        </w:tc>
      </w:tr>
      <w:tr w:rsidR="00B66645" w:rsidRPr="00E81035" w14:paraId="584827F3" w14:textId="77777777">
        <w:trPr>
          <w:cantSplit/>
          <w:trHeight w:val="403"/>
          <w:tblHeader/>
        </w:trPr>
        <w:tc>
          <w:tcPr>
            <w:tcW w:w="562" w:type="dxa"/>
            <w:shd w:val="clear" w:color="auto" w:fill="F2F2F2"/>
            <w:vAlign w:val="center"/>
          </w:tcPr>
          <w:p w14:paraId="1EB17453" w14:textId="77777777" w:rsidR="00B66645" w:rsidRPr="00E81035" w:rsidRDefault="00DC5D19" w:rsidP="00E81035">
            <w:pPr>
              <w:pStyle w:val="Normal1"/>
              <w:spacing w:before="120" w:after="120" w:line="360" w:lineRule="auto"/>
              <w:jc w:val="center"/>
              <w:rPr>
                <w:rFonts w:ascii="Arial" w:eastAsia="Arial" w:hAnsi="Arial" w:cs="Arial"/>
                <w:sz w:val="22"/>
                <w:szCs w:val="22"/>
                <w:lang w:val="en-GB"/>
              </w:rPr>
            </w:pPr>
            <w:r w:rsidRPr="00E81035">
              <w:rPr>
                <w:rFonts w:ascii="Arial" w:eastAsia="Arial" w:hAnsi="Arial" w:cs="Arial"/>
                <w:sz w:val="22"/>
                <w:szCs w:val="22"/>
                <w:lang w:val="en-GB"/>
              </w:rPr>
              <w:t>19</w:t>
            </w:r>
          </w:p>
        </w:tc>
        <w:tc>
          <w:tcPr>
            <w:tcW w:w="9180" w:type="dxa"/>
            <w:gridSpan w:val="3"/>
            <w:shd w:val="clear" w:color="auto" w:fill="F2F2F2"/>
            <w:vAlign w:val="center"/>
          </w:tcPr>
          <w:p w14:paraId="18C853EB" w14:textId="77777777" w:rsidR="00B66645" w:rsidRPr="00E81035" w:rsidRDefault="00DC5D19" w:rsidP="00E81035">
            <w:pPr>
              <w:pStyle w:val="Normal1"/>
              <w:spacing w:before="120" w:after="120" w:line="360" w:lineRule="auto"/>
              <w:rPr>
                <w:rFonts w:ascii="Arial" w:eastAsia="Arial" w:hAnsi="Arial" w:cs="Arial"/>
                <w:sz w:val="22"/>
                <w:szCs w:val="22"/>
                <w:lang w:val="en-GB"/>
              </w:rPr>
            </w:pPr>
            <w:r w:rsidRPr="00E81035">
              <w:rPr>
                <w:rFonts w:ascii="Arial" w:eastAsia="Arial" w:hAnsi="Arial" w:cs="Arial"/>
                <w:sz w:val="22"/>
                <w:szCs w:val="22"/>
                <w:lang w:val="en-GB"/>
              </w:rPr>
              <w:t>If YES</w:t>
            </w:r>
            <w:r w:rsidRPr="00E81035">
              <w:rPr>
                <w:rFonts w:ascii="Arial" w:eastAsia="Arial" w:hAnsi="Arial" w:cs="Arial"/>
                <w:b/>
                <w:bCs/>
                <w:sz w:val="22"/>
                <w:szCs w:val="22"/>
                <w:lang w:val="en-GB"/>
              </w:rPr>
              <w:t xml:space="preserve"> </w:t>
            </w:r>
            <w:r w:rsidRPr="00E81035">
              <w:rPr>
                <w:rFonts w:ascii="Arial" w:eastAsia="Arial" w:hAnsi="Arial" w:cs="Arial"/>
                <w:sz w:val="22"/>
                <w:szCs w:val="22"/>
                <w:lang w:val="en-GB"/>
              </w:rPr>
              <w:t>to any question, please provide full details, explaining how this will be conducted in accordance with the GDPR and Data Protection Act (2018) (and/or any international equivalent):</w:t>
            </w:r>
          </w:p>
        </w:tc>
      </w:tr>
      <w:tr w:rsidR="00B66645" w:rsidRPr="00E81035" w14:paraId="4E49EDE4" w14:textId="77777777">
        <w:trPr>
          <w:cantSplit/>
          <w:trHeight w:val="403"/>
          <w:tblHeader/>
        </w:trPr>
        <w:tc>
          <w:tcPr>
            <w:tcW w:w="562" w:type="dxa"/>
            <w:vAlign w:val="center"/>
          </w:tcPr>
          <w:p w14:paraId="63317D5A"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9180" w:type="dxa"/>
            <w:gridSpan w:val="3"/>
            <w:vAlign w:val="center"/>
          </w:tcPr>
          <w:p w14:paraId="7CA2CAFF" w14:textId="77777777" w:rsidR="00B66645" w:rsidRPr="00E81035" w:rsidRDefault="00DC5D19" w:rsidP="00E81035">
            <w:pPr>
              <w:pStyle w:val="Normal1"/>
              <w:spacing w:line="360" w:lineRule="auto"/>
              <w:rPr>
                <w:rFonts w:ascii="Arial" w:eastAsia="Arial" w:hAnsi="Arial" w:cs="Arial"/>
                <w:color w:val="00B050"/>
                <w:sz w:val="22"/>
                <w:szCs w:val="22"/>
                <w:lang w:val="en-GB"/>
              </w:rPr>
            </w:pPr>
            <w:r w:rsidRPr="00E81035">
              <w:rPr>
                <w:rFonts w:ascii="Arial" w:eastAsia="Arial" w:hAnsi="Arial" w:cs="Arial"/>
                <w:color w:val="00B050"/>
                <w:sz w:val="22"/>
                <w:szCs w:val="22"/>
                <w:lang w:val="en-GB"/>
              </w:rPr>
              <w:t>This includes data such as drafts of your thesis as well as experimental or survey data. An example of suitable text is given below.</w:t>
            </w:r>
          </w:p>
          <w:p w14:paraId="0C5288A8" w14:textId="77777777" w:rsidR="00B66645" w:rsidRPr="00E81035" w:rsidRDefault="00B66645" w:rsidP="00E81035">
            <w:pPr>
              <w:pStyle w:val="Normal1"/>
              <w:spacing w:line="360" w:lineRule="auto"/>
              <w:rPr>
                <w:rFonts w:ascii="Arial" w:eastAsia="Arial" w:hAnsi="Arial" w:cs="Arial"/>
                <w:sz w:val="22"/>
                <w:szCs w:val="22"/>
                <w:lang w:val="en-GB"/>
              </w:rPr>
            </w:pPr>
          </w:p>
          <w:p w14:paraId="55515DC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All data will be encrypted and kept in password protected cloud storage on the University Office 365 system. This will not be shared with anyone else, apart from the Supervisor if being asked. Any USB sticks for storing or transferring data will be secured with a strong password. By adhering to the GDPR and Data Protection Act (2018), collected data will be stored until final completion of the project.</w:t>
            </w:r>
          </w:p>
          <w:p w14:paraId="2D87D02C" w14:textId="77777777" w:rsidR="00B66645" w:rsidRPr="00E81035" w:rsidRDefault="00B66645" w:rsidP="00E81035">
            <w:pPr>
              <w:pStyle w:val="Normal1"/>
              <w:spacing w:line="360" w:lineRule="auto"/>
              <w:rPr>
                <w:rFonts w:ascii="Arial" w:eastAsia="Arial" w:hAnsi="Arial" w:cs="Arial"/>
                <w:lang w:val="en-GB"/>
              </w:rPr>
            </w:pPr>
          </w:p>
        </w:tc>
      </w:tr>
      <w:tr w:rsidR="00B66645" w:rsidRPr="00E81035" w14:paraId="26A9C6CA" w14:textId="77777777">
        <w:trPr>
          <w:cantSplit/>
          <w:trHeight w:val="403"/>
          <w:tblHeader/>
        </w:trPr>
        <w:tc>
          <w:tcPr>
            <w:tcW w:w="562" w:type="dxa"/>
            <w:shd w:val="clear" w:color="auto" w:fill="F2F2F2"/>
            <w:vAlign w:val="center"/>
          </w:tcPr>
          <w:p w14:paraId="05382FBB"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20</w:t>
            </w:r>
          </w:p>
        </w:tc>
        <w:tc>
          <w:tcPr>
            <w:tcW w:w="9180" w:type="dxa"/>
            <w:gridSpan w:val="3"/>
            <w:shd w:val="clear" w:color="auto" w:fill="F2F2F2"/>
            <w:vAlign w:val="center"/>
          </w:tcPr>
          <w:p w14:paraId="578BBBA0"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List all who will have access to the data generated by the research activity:</w:t>
            </w:r>
          </w:p>
        </w:tc>
      </w:tr>
      <w:tr w:rsidR="00B66645" w:rsidRPr="00E81035" w14:paraId="52C8C32B" w14:textId="77777777">
        <w:trPr>
          <w:cantSplit/>
          <w:trHeight w:val="403"/>
          <w:tblHeader/>
        </w:trPr>
        <w:tc>
          <w:tcPr>
            <w:tcW w:w="562" w:type="dxa"/>
            <w:vAlign w:val="center"/>
          </w:tcPr>
          <w:p w14:paraId="5A3BE8CE"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9180" w:type="dxa"/>
            <w:gridSpan w:val="3"/>
            <w:vAlign w:val="center"/>
          </w:tcPr>
          <w:p w14:paraId="475F143B"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Principal researcher and the supervisor</w:t>
            </w:r>
          </w:p>
          <w:p w14:paraId="2597FCC4" w14:textId="77777777" w:rsidR="00B66645" w:rsidRPr="00E81035" w:rsidRDefault="00B66645" w:rsidP="00E81035">
            <w:pPr>
              <w:pStyle w:val="Normal1"/>
              <w:spacing w:line="360" w:lineRule="auto"/>
              <w:rPr>
                <w:rFonts w:ascii="Arial" w:eastAsia="Arial" w:hAnsi="Arial" w:cs="Arial"/>
                <w:sz w:val="22"/>
                <w:szCs w:val="22"/>
                <w:lang w:val="en-GB"/>
              </w:rPr>
            </w:pPr>
          </w:p>
        </w:tc>
      </w:tr>
      <w:tr w:rsidR="00B66645" w:rsidRPr="00E81035" w14:paraId="67A6D7BE" w14:textId="77777777">
        <w:trPr>
          <w:cantSplit/>
          <w:trHeight w:val="403"/>
          <w:tblHeader/>
        </w:trPr>
        <w:tc>
          <w:tcPr>
            <w:tcW w:w="562" w:type="dxa"/>
            <w:shd w:val="clear" w:color="auto" w:fill="F2F2F2"/>
            <w:vAlign w:val="center"/>
          </w:tcPr>
          <w:p w14:paraId="7AF42BE6"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21</w:t>
            </w:r>
          </w:p>
        </w:tc>
        <w:tc>
          <w:tcPr>
            <w:tcW w:w="9180" w:type="dxa"/>
            <w:gridSpan w:val="3"/>
            <w:shd w:val="clear" w:color="auto" w:fill="F2F2F2"/>
          </w:tcPr>
          <w:p w14:paraId="04450A3F"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List who will have control of, and act as custodian(s) for, data generated by the research activity:</w:t>
            </w:r>
          </w:p>
        </w:tc>
      </w:tr>
      <w:tr w:rsidR="00B66645" w:rsidRPr="00E81035" w14:paraId="0D2ED93C" w14:textId="77777777">
        <w:trPr>
          <w:cantSplit/>
          <w:trHeight w:val="403"/>
          <w:tblHeader/>
        </w:trPr>
        <w:tc>
          <w:tcPr>
            <w:tcW w:w="562" w:type="dxa"/>
            <w:vAlign w:val="center"/>
          </w:tcPr>
          <w:p w14:paraId="06AF9175"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9180" w:type="dxa"/>
            <w:gridSpan w:val="3"/>
          </w:tcPr>
          <w:p w14:paraId="186BEB88"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Principal researcher</w:t>
            </w:r>
          </w:p>
          <w:p w14:paraId="7F377274" w14:textId="77777777" w:rsidR="00B66645" w:rsidRPr="00E81035" w:rsidRDefault="00B66645" w:rsidP="00E81035">
            <w:pPr>
              <w:pStyle w:val="Normal1"/>
              <w:spacing w:line="360" w:lineRule="auto"/>
              <w:rPr>
                <w:rFonts w:ascii="Arial" w:eastAsia="Arial" w:hAnsi="Arial" w:cs="Arial"/>
                <w:sz w:val="22"/>
                <w:szCs w:val="22"/>
                <w:lang w:val="en-GB"/>
              </w:rPr>
            </w:pPr>
          </w:p>
        </w:tc>
      </w:tr>
      <w:tr w:rsidR="00B66645" w:rsidRPr="00E81035" w14:paraId="59D04616" w14:textId="77777777">
        <w:trPr>
          <w:cantSplit/>
          <w:trHeight w:val="403"/>
          <w:tblHeader/>
        </w:trPr>
        <w:tc>
          <w:tcPr>
            <w:tcW w:w="562" w:type="dxa"/>
            <w:shd w:val="clear" w:color="auto" w:fill="F2F2F2"/>
            <w:vAlign w:val="center"/>
          </w:tcPr>
          <w:p w14:paraId="59508778"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22</w:t>
            </w:r>
          </w:p>
        </w:tc>
        <w:tc>
          <w:tcPr>
            <w:tcW w:w="9180" w:type="dxa"/>
            <w:gridSpan w:val="3"/>
            <w:shd w:val="clear" w:color="auto" w:fill="F2F2F2"/>
          </w:tcPr>
          <w:p w14:paraId="0169FB09"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 xml:space="preserve">Give details of data storage arrangements, including security measures in place to protect the data, where data will be stored, how long for, and in what form. </w:t>
            </w:r>
          </w:p>
        </w:tc>
      </w:tr>
      <w:tr w:rsidR="00B66645" w:rsidRPr="00E81035" w14:paraId="099188F2" w14:textId="77777777">
        <w:trPr>
          <w:cantSplit/>
          <w:trHeight w:val="403"/>
          <w:tblHeader/>
        </w:trPr>
        <w:tc>
          <w:tcPr>
            <w:tcW w:w="562" w:type="dxa"/>
            <w:vAlign w:val="center"/>
          </w:tcPr>
          <w:p w14:paraId="261D8E37" w14:textId="77777777" w:rsidR="00B66645" w:rsidRPr="00E81035" w:rsidRDefault="00B66645" w:rsidP="00E81035">
            <w:pPr>
              <w:pStyle w:val="Normal1"/>
              <w:spacing w:line="360" w:lineRule="auto"/>
              <w:jc w:val="center"/>
              <w:rPr>
                <w:rFonts w:ascii="Arial" w:eastAsia="Arial" w:hAnsi="Arial" w:cs="Arial"/>
                <w:sz w:val="22"/>
                <w:szCs w:val="22"/>
                <w:lang w:val="en-GB"/>
              </w:rPr>
            </w:pPr>
          </w:p>
        </w:tc>
        <w:tc>
          <w:tcPr>
            <w:tcW w:w="9180" w:type="dxa"/>
            <w:gridSpan w:val="3"/>
          </w:tcPr>
          <w:p w14:paraId="56E59937" w14:textId="77777777" w:rsidR="00B66645" w:rsidRPr="00E81035" w:rsidRDefault="00B66645" w:rsidP="00E81035">
            <w:pPr>
              <w:pStyle w:val="Normal1"/>
              <w:spacing w:line="360" w:lineRule="auto"/>
              <w:rPr>
                <w:rFonts w:ascii="Arial" w:eastAsia="Arial" w:hAnsi="Arial" w:cs="Arial"/>
                <w:sz w:val="22"/>
                <w:szCs w:val="22"/>
                <w:lang w:val="en-GB"/>
              </w:rPr>
            </w:pPr>
          </w:p>
          <w:p w14:paraId="4133A687"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 xml:space="preserve">All data will be encrypted and kept in password protected cloud storage on the University Office 365 system. Any USB sticks used to store or transfer data will be password protected, and will be reformatted at the end of the project in order to destroy the data. The data will be stored until the completion of the project and then deleted. </w:t>
            </w:r>
          </w:p>
          <w:p w14:paraId="758850D2" w14:textId="77777777" w:rsidR="00B66645" w:rsidRPr="00E81035" w:rsidRDefault="00B66645" w:rsidP="00E81035">
            <w:pPr>
              <w:pStyle w:val="Normal1"/>
              <w:spacing w:line="360" w:lineRule="auto"/>
              <w:rPr>
                <w:rFonts w:ascii="Arial" w:eastAsia="Arial" w:hAnsi="Arial" w:cs="Arial"/>
                <w:sz w:val="22"/>
                <w:szCs w:val="22"/>
                <w:lang w:val="en-GB"/>
              </w:rPr>
            </w:pPr>
          </w:p>
        </w:tc>
      </w:tr>
      <w:tr w:rsidR="00B66645" w:rsidRPr="00E81035" w14:paraId="47E0CBFB" w14:textId="77777777">
        <w:trPr>
          <w:cantSplit/>
          <w:trHeight w:val="600"/>
          <w:tblHeader/>
        </w:trPr>
        <w:tc>
          <w:tcPr>
            <w:tcW w:w="562" w:type="dxa"/>
            <w:shd w:val="clear" w:color="auto" w:fill="F2F2F2"/>
            <w:vAlign w:val="center"/>
          </w:tcPr>
          <w:p w14:paraId="2F3F5ABF"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22</w:t>
            </w:r>
          </w:p>
        </w:tc>
        <w:tc>
          <w:tcPr>
            <w:tcW w:w="7338" w:type="dxa"/>
            <w:shd w:val="clear" w:color="auto" w:fill="F2F2F2"/>
          </w:tcPr>
          <w:p w14:paraId="2C891905" w14:textId="77777777" w:rsidR="00B66645" w:rsidRPr="00E81035" w:rsidRDefault="00DC5D19" w:rsidP="00E81035">
            <w:pPr>
              <w:pStyle w:val="Normal1"/>
              <w:spacing w:line="360" w:lineRule="auto"/>
              <w:rPr>
                <w:rFonts w:ascii="Arial" w:eastAsia="Arial" w:hAnsi="Arial" w:cs="Arial"/>
                <w:color w:val="000000"/>
                <w:sz w:val="22"/>
                <w:szCs w:val="22"/>
                <w:lang w:val="en-GB"/>
              </w:rPr>
            </w:pPr>
            <w:r w:rsidRPr="00E81035">
              <w:rPr>
                <w:rFonts w:ascii="Arial" w:eastAsia="Arial" w:hAnsi="Arial" w:cs="Arial"/>
                <w:sz w:val="22"/>
                <w:szCs w:val="22"/>
                <w:lang w:val="en-GB"/>
              </w:rPr>
              <w:t xml:space="preserve">Confirm that you have read the UWTSD guidance on data management (see </w:t>
            </w:r>
            <w:hyperlink r:id="rId51">
              <w:r w:rsidRPr="00E81035">
                <w:rPr>
                  <w:rFonts w:ascii="Arial" w:eastAsia="Arial" w:hAnsi="Arial" w:cs="Arial"/>
                  <w:color w:val="000000"/>
                  <w:sz w:val="22"/>
                  <w:szCs w:val="22"/>
                  <w:u w:val="single"/>
                  <w:lang w:val="en-GB"/>
                </w:rPr>
                <w:t>https://www.uwtsd.ac.uk/library/research-data-management/</w:t>
              </w:r>
            </w:hyperlink>
            <w:r w:rsidRPr="00E81035">
              <w:rPr>
                <w:rFonts w:ascii="Arial" w:eastAsia="Arial" w:hAnsi="Arial" w:cs="Arial"/>
                <w:color w:val="000000"/>
                <w:sz w:val="22"/>
                <w:szCs w:val="22"/>
                <w:lang w:val="en-GB"/>
              </w:rPr>
              <w:t>)</w:t>
            </w:r>
          </w:p>
        </w:tc>
        <w:tc>
          <w:tcPr>
            <w:tcW w:w="1842" w:type="dxa"/>
            <w:gridSpan w:val="2"/>
            <w:vAlign w:val="center"/>
          </w:tcPr>
          <w:p w14:paraId="2291A12C"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5"/>
                <w:id w:val="-1015668274"/>
              </w:sdtPr>
              <w:sdtContent>
                <w:r w:rsidR="00DC5D19" w:rsidRPr="00E81035">
                  <w:rPr>
                    <w:rFonts w:ascii="Segoe UI Symbol" w:eastAsia="Arial Unicode MS" w:hAnsi="Segoe UI Symbol" w:cs="Segoe UI Symbol"/>
                    <w:b/>
                    <w:bCs/>
                    <w:lang w:val="en-GB"/>
                  </w:rPr>
                  <w:t>☒</w:t>
                </w:r>
              </w:sdtContent>
            </w:sdt>
          </w:p>
        </w:tc>
      </w:tr>
      <w:tr w:rsidR="00B66645" w:rsidRPr="00E81035" w14:paraId="50C6FB60" w14:textId="77777777">
        <w:trPr>
          <w:cantSplit/>
          <w:trHeight w:val="632"/>
          <w:tblHeader/>
        </w:trPr>
        <w:tc>
          <w:tcPr>
            <w:tcW w:w="562" w:type="dxa"/>
            <w:shd w:val="clear" w:color="auto" w:fill="F2F2F2"/>
            <w:vAlign w:val="center"/>
          </w:tcPr>
          <w:p w14:paraId="15FE4277"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23</w:t>
            </w:r>
          </w:p>
        </w:tc>
        <w:tc>
          <w:tcPr>
            <w:tcW w:w="7338" w:type="dxa"/>
            <w:shd w:val="clear" w:color="auto" w:fill="F2F2F2"/>
          </w:tcPr>
          <w:p w14:paraId="56488062"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Confirm that you are aware that you need to keep all data until after your research has completed or the end of your funding</w:t>
            </w:r>
          </w:p>
        </w:tc>
        <w:tc>
          <w:tcPr>
            <w:tcW w:w="1842" w:type="dxa"/>
            <w:gridSpan w:val="2"/>
            <w:vAlign w:val="center"/>
          </w:tcPr>
          <w:p w14:paraId="36720F7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6"/>
                <w:id w:val="1728746203"/>
              </w:sdtPr>
              <w:sdtContent>
                <w:r w:rsidR="00DC5D19" w:rsidRPr="00E81035">
                  <w:rPr>
                    <w:rFonts w:ascii="Segoe UI Symbol" w:eastAsia="Arial Unicode MS" w:hAnsi="Segoe UI Symbol" w:cs="Segoe UI Symbol"/>
                    <w:b/>
                    <w:bCs/>
                    <w:lang w:val="en-GB"/>
                  </w:rPr>
                  <w:t>☒</w:t>
                </w:r>
              </w:sdtContent>
            </w:sdt>
          </w:p>
        </w:tc>
      </w:tr>
    </w:tbl>
    <w:p w14:paraId="7CA67AD9" w14:textId="77777777" w:rsidR="00B66645" w:rsidRPr="00E81035" w:rsidRDefault="00B66645" w:rsidP="00E81035">
      <w:pPr>
        <w:pStyle w:val="Normal1"/>
        <w:spacing w:line="360" w:lineRule="auto"/>
        <w:rPr>
          <w:rFonts w:ascii="Arial" w:eastAsia="Arial" w:hAnsi="Arial" w:cs="Arial"/>
          <w:b/>
          <w:bCs/>
          <w:lang w:val="en-GB"/>
        </w:rPr>
      </w:pPr>
    </w:p>
    <w:p w14:paraId="19C3C308" w14:textId="77777777" w:rsidR="00B66645" w:rsidRPr="00E81035" w:rsidRDefault="00B66645" w:rsidP="00E81035">
      <w:pPr>
        <w:pStyle w:val="Normal1"/>
        <w:spacing w:after="240" w:line="360" w:lineRule="auto"/>
        <w:jc w:val="both"/>
        <w:rPr>
          <w:rFonts w:ascii="Arial" w:eastAsia="Arial" w:hAnsi="Arial" w:cs="Arial"/>
          <w:b/>
          <w:bCs/>
          <w:lang w:val="en-GB"/>
        </w:rPr>
      </w:pPr>
    </w:p>
    <w:p w14:paraId="061DC87A" w14:textId="77777777" w:rsidR="00B66645" w:rsidRPr="00E81035" w:rsidRDefault="00DC5D19" w:rsidP="00E81035">
      <w:pPr>
        <w:pStyle w:val="Normal1"/>
        <w:spacing w:after="240" w:line="360" w:lineRule="auto"/>
        <w:jc w:val="both"/>
        <w:rPr>
          <w:rFonts w:ascii="Arial" w:eastAsia="Arial" w:hAnsi="Arial" w:cs="Arial"/>
          <w:b/>
          <w:bCs/>
          <w:lang w:val="en-GB"/>
        </w:rPr>
      </w:pPr>
      <w:r w:rsidRPr="00E81035">
        <w:rPr>
          <w:rFonts w:ascii="Arial" w:eastAsia="Arial" w:hAnsi="Arial" w:cs="Arial"/>
          <w:b/>
          <w:bCs/>
          <w:lang w:val="en-GB"/>
        </w:rPr>
        <w:t>SECTION I: Use of AI tools</w:t>
      </w:r>
    </w:p>
    <w:tbl>
      <w:tblPr>
        <w:tblStyle w:val="affb"/>
        <w:tblW w:w="9784"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14"/>
        <w:gridCol w:w="6382"/>
        <w:gridCol w:w="914"/>
        <w:gridCol w:w="1034"/>
        <w:gridCol w:w="940"/>
      </w:tblGrid>
      <w:tr w:rsidR="00B66645" w:rsidRPr="00E81035" w14:paraId="05DD3CEC" w14:textId="77777777">
        <w:trPr>
          <w:cantSplit/>
          <w:trHeight w:val="2001"/>
          <w:tblHeader/>
        </w:trPr>
        <w:tc>
          <w:tcPr>
            <w:tcW w:w="6896" w:type="dxa"/>
            <w:gridSpan w:val="2"/>
            <w:shd w:val="clear" w:color="auto" w:fill="F2F2F2"/>
          </w:tcPr>
          <w:p w14:paraId="3FA09722" w14:textId="77777777" w:rsidR="00B66645" w:rsidRPr="00E81035" w:rsidRDefault="00DC5D19" w:rsidP="00E81035">
            <w:pPr>
              <w:pStyle w:val="Normal1"/>
              <w:spacing w:line="360" w:lineRule="auto"/>
              <w:jc w:val="both"/>
              <w:rPr>
                <w:rFonts w:ascii="Arial" w:eastAsia="Arial" w:hAnsi="Arial" w:cs="Arial"/>
                <w:b/>
                <w:bCs/>
                <w:sz w:val="22"/>
                <w:szCs w:val="22"/>
                <w:lang w:val="en-GB"/>
              </w:rPr>
            </w:pPr>
            <w:r w:rsidRPr="00E81035">
              <w:rPr>
                <w:rFonts w:ascii="Arial" w:eastAsia="Arial" w:hAnsi="Arial" w:cs="Arial"/>
                <w:b/>
                <w:bCs/>
                <w:sz w:val="22"/>
                <w:szCs w:val="22"/>
                <w:lang w:val="en-GB"/>
              </w:rPr>
              <w:t>Use of generative AI and other AI-based tools</w:t>
            </w:r>
          </w:p>
          <w:p w14:paraId="0ED2D0A4" w14:textId="77777777" w:rsidR="00B66645" w:rsidRPr="00E81035" w:rsidRDefault="00DC5D19" w:rsidP="00E81035">
            <w:pPr>
              <w:pStyle w:val="Normal1"/>
              <w:spacing w:line="360" w:lineRule="auto"/>
              <w:jc w:val="both"/>
              <w:rPr>
                <w:rFonts w:ascii="Arial" w:eastAsia="Arial" w:hAnsi="Arial" w:cs="Arial"/>
                <w:sz w:val="22"/>
                <w:szCs w:val="22"/>
                <w:lang w:val="en-GB"/>
              </w:rPr>
            </w:pPr>
            <w:r w:rsidRPr="00E81035">
              <w:rPr>
                <w:rFonts w:ascii="Arial" w:eastAsia="Arial" w:hAnsi="Arial" w:cs="Arial"/>
                <w:sz w:val="22"/>
                <w:szCs w:val="22"/>
                <w:lang w:val="en-GB"/>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89ADC86" w14:textId="77777777" w:rsidR="00B66645" w:rsidRPr="00E81035" w:rsidRDefault="00B66645" w:rsidP="00E81035">
            <w:pPr>
              <w:pStyle w:val="Normal1"/>
              <w:spacing w:line="360" w:lineRule="auto"/>
              <w:jc w:val="both"/>
              <w:rPr>
                <w:rFonts w:ascii="Arial" w:eastAsia="Arial" w:hAnsi="Arial" w:cs="Arial"/>
                <w:sz w:val="22"/>
                <w:szCs w:val="22"/>
                <w:lang w:val="en-GB"/>
              </w:rPr>
            </w:pPr>
          </w:p>
          <w:p w14:paraId="780ADC50" w14:textId="77777777" w:rsidR="00B66645" w:rsidRPr="00E81035" w:rsidRDefault="00DC5D19" w:rsidP="00E81035">
            <w:pPr>
              <w:pStyle w:val="Normal1"/>
              <w:spacing w:line="360" w:lineRule="auto"/>
              <w:jc w:val="both"/>
              <w:rPr>
                <w:rFonts w:ascii="Arial" w:eastAsia="Arial" w:hAnsi="Arial" w:cs="Arial"/>
                <w:sz w:val="22"/>
                <w:szCs w:val="22"/>
                <w:lang w:val="en-GB"/>
              </w:rPr>
            </w:pPr>
            <w:r w:rsidRPr="00E81035">
              <w:rPr>
                <w:rFonts w:ascii="Arial" w:eastAsia="Arial" w:hAnsi="Arial" w:cs="Arial"/>
                <w:sz w:val="22"/>
                <w:szCs w:val="22"/>
                <w:lang w:val="en-GB"/>
              </w:rPr>
              <w:t>Will the research use AI tools to do any of the following:</w:t>
            </w:r>
          </w:p>
        </w:tc>
        <w:tc>
          <w:tcPr>
            <w:tcW w:w="914" w:type="dxa"/>
            <w:shd w:val="clear" w:color="auto" w:fill="F2F2F2"/>
            <w:vAlign w:val="center"/>
          </w:tcPr>
          <w:p w14:paraId="53B2EEE2"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YES</w:t>
            </w:r>
          </w:p>
        </w:tc>
        <w:tc>
          <w:tcPr>
            <w:tcW w:w="1034" w:type="dxa"/>
            <w:shd w:val="clear" w:color="auto" w:fill="F2F2F2"/>
            <w:vAlign w:val="center"/>
          </w:tcPr>
          <w:p w14:paraId="12833DD4"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NO</w:t>
            </w:r>
          </w:p>
        </w:tc>
        <w:tc>
          <w:tcPr>
            <w:tcW w:w="940" w:type="dxa"/>
            <w:shd w:val="clear" w:color="auto" w:fill="F2F2F2"/>
            <w:vAlign w:val="center"/>
          </w:tcPr>
          <w:p w14:paraId="4FE7ACCE" w14:textId="77777777" w:rsidR="00B66645" w:rsidRPr="00E81035" w:rsidRDefault="00DC5D19" w:rsidP="00E81035">
            <w:pPr>
              <w:pStyle w:val="Normal1"/>
              <w:spacing w:line="360" w:lineRule="auto"/>
              <w:jc w:val="center"/>
              <w:rPr>
                <w:rFonts w:ascii="Arial" w:eastAsia="Arial" w:hAnsi="Arial" w:cs="Arial"/>
                <w:b/>
                <w:bCs/>
                <w:sz w:val="22"/>
                <w:szCs w:val="22"/>
                <w:lang w:val="en-GB"/>
              </w:rPr>
            </w:pPr>
            <w:r w:rsidRPr="00E81035">
              <w:rPr>
                <w:rFonts w:ascii="Arial" w:eastAsia="Arial" w:hAnsi="Arial" w:cs="Arial"/>
                <w:b/>
                <w:bCs/>
                <w:sz w:val="22"/>
                <w:szCs w:val="22"/>
                <w:lang w:val="en-GB"/>
              </w:rPr>
              <w:t>N/A</w:t>
            </w:r>
          </w:p>
        </w:tc>
      </w:tr>
      <w:tr w:rsidR="00B66645" w:rsidRPr="00E81035" w14:paraId="16054E22" w14:textId="77777777">
        <w:trPr>
          <w:cantSplit/>
          <w:trHeight w:val="435"/>
          <w:tblHeader/>
        </w:trPr>
        <w:tc>
          <w:tcPr>
            <w:tcW w:w="514" w:type="dxa"/>
            <w:shd w:val="clear" w:color="auto" w:fill="F2F2F2"/>
            <w:vAlign w:val="center"/>
          </w:tcPr>
          <w:p w14:paraId="1376D44C"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w:t>
            </w:r>
          </w:p>
        </w:tc>
        <w:tc>
          <w:tcPr>
            <w:tcW w:w="6382" w:type="dxa"/>
            <w:shd w:val="clear" w:color="auto" w:fill="F2F2F2"/>
            <w:vAlign w:val="center"/>
          </w:tcPr>
          <w:p w14:paraId="50BB21AE"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Capture data?</w:t>
            </w:r>
          </w:p>
        </w:tc>
        <w:tc>
          <w:tcPr>
            <w:tcW w:w="914" w:type="dxa"/>
            <w:shd w:val="clear" w:color="auto" w:fill="BFBFBF"/>
            <w:vAlign w:val="center"/>
          </w:tcPr>
          <w:p w14:paraId="3607E14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7"/>
                <w:id w:val="-770566406"/>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675A7586"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8"/>
                <w:id w:val="-1359111111"/>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145B84E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29"/>
                <w:id w:val="-57992483"/>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5CCDE166" w14:textId="77777777">
        <w:trPr>
          <w:cantSplit/>
          <w:trHeight w:val="400"/>
          <w:tblHeader/>
        </w:trPr>
        <w:tc>
          <w:tcPr>
            <w:tcW w:w="514" w:type="dxa"/>
            <w:shd w:val="clear" w:color="auto" w:fill="F2F2F2"/>
            <w:vAlign w:val="center"/>
          </w:tcPr>
          <w:p w14:paraId="64933023"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2</w:t>
            </w:r>
          </w:p>
        </w:tc>
        <w:tc>
          <w:tcPr>
            <w:tcW w:w="6382" w:type="dxa"/>
            <w:shd w:val="clear" w:color="auto" w:fill="F2F2F2"/>
            <w:vAlign w:val="center"/>
          </w:tcPr>
          <w:p w14:paraId="7DAA9AF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Generate and/or edit text?</w:t>
            </w:r>
          </w:p>
        </w:tc>
        <w:tc>
          <w:tcPr>
            <w:tcW w:w="914" w:type="dxa"/>
            <w:shd w:val="clear" w:color="auto" w:fill="BFBFBF"/>
            <w:vAlign w:val="center"/>
          </w:tcPr>
          <w:p w14:paraId="1508A17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0"/>
                <w:id w:val="-429114980"/>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07265B7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1"/>
                <w:id w:val="-101624510"/>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658FE841"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2"/>
                <w:id w:val="1683195313"/>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08DE7E8A" w14:textId="77777777">
        <w:trPr>
          <w:cantSplit/>
          <w:trHeight w:val="400"/>
          <w:tblHeader/>
        </w:trPr>
        <w:tc>
          <w:tcPr>
            <w:tcW w:w="514" w:type="dxa"/>
            <w:shd w:val="clear" w:color="auto" w:fill="F2F2F2"/>
            <w:vAlign w:val="center"/>
          </w:tcPr>
          <w:p w14:paraId="614CF373"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3</w:t>
            </w:r>
          </w:p>
        </w:tc>
        <w:tc>
          <w:tcPr>
            <w:tcW w:w="6382" w:type="dxa"/>
            <w:shd w:val="clear" w:color="auto" w:fill="F2F2F2"/>
            <w:vAlign w:val="center"/>
          </w:tcPr>
          <w:p w14:paraId="6024641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Generate graphics?</w:t>
            </w:r>
          </w:p>
        </w:tc>
        <w:tc>
          <w:tcPr>
            <w:tcW w:w="914" w:type="dxa"/>
            <w:shd w:val="clear" w:color="auto" w:fill="BFBFBF"/>
            <w:vAlign w:val="center"/>
          </w:tcPr>
          <w:p w14:paraId="6F215E23"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3"/>
                <w:id w:val="735854140"/>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6E2547FE"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4"/>
                <w:id w:val="873199381"/>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2747CF0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5"/>
                <w:id w:val="-1687223442"/>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557D5334" w14:textId="77777777">
        <w:trPr>
          <w:cantSplit/>
          <w:trHeight w:val="400"/>
          <w:tblHeader/>
        </w:trPr>
        <w:tc>
          <w:tcPr>
            <w:tcW w:w="514" w:type="dxa"/>
            <w:shd w:val="clear" w:color="auto" w:fill="F2F2F2"/>
            <w:vAlign w:val="center"/>
          </w:tcPr>
          <w:p w14:paraId="5AA927AF"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4</w:t>
            </w:r>
          </w:p>
        </w:tc>
        <w:tc>
          <w:tcPr>
            <w:tcW w:w="6382" w:type="dxa"/>
            <w:shd w:val="clear" w:color="auto" w:fill="F2F2F2"/>
            <w:vAlign w:val="center"/>
          </w:tcPr>
          <w:p w14:paraId="26643D37"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Generate video?</w:t>
            </w:r>
          </w:p>
        </w:tc>
        <w:tc>
          <w:tcPr>
            <w:tcW w:w="914" w:type="dxa"/>
            <w:shd w:val="clear" w:color="auto" w:fill="BFBFBF"/>
            <w:vAlign w:val="center"/>
          </w:tcPr>
          <w:p w14:paraId="6E8D3C3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6"/>
                <w:id w:val="-342535109"/>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3B4D31D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7"/>
                <w:id w:val="629186308"/>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1B7E4081"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8"/>
                <w:id w:val="-195164350"/>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6FC99F36" w14:textId="77777777">
        <w:trPr>
          <w:cantSplit/>
          <w:trHeight w:val="400"/>
          <w:tblHeader/>
        </w:trPr>
        <w:tc>
          <w:tcPr>
            <w:tcW w:w="514" w:type="dxa"/>
            <w:shd w:val="clear" w:color="auto" w:fill="F2F2F2"/>
            <w:vAlign w:val="center"/>
          </w:tcPr>
          <w:p w14:paraId="43EDD086"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5</w:t>
            </w:r>
          </w:p>
        </w:tc>
        <w:tc>
          <w:tcPr>
            <w:tcW w:w="6382" w:type="dxa"/>
            <w:shd w:val="clear" w:color="auto" w:fill="F2F2F2"/>
            <w:vAlign w:val="center"/>
          </w:tcPr>
          <w:p w14:paraId="15658E55"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Generate sound/music?</w:t>
            </w:r>
          </w:p>
        </w:tc>
        <w:tc>
          <w:tcPr>
            <w:tcW w:w="914" w:type="dxa"/>
            <w:shd w:val="clear" w:color="auto" w:fill="BFBFBF"/>
            <w:vAlign w:val="center"/>
          </w:tcPr>
          <w:p w14:paraId="74120AB3"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39"/>
                <w:id w:val="-450146120"/>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73315B3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0"/>
                <w:id w:val="-1370314446"/>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4785B6FB"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1"/>
                <w:id w:val="-267490534"/>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03FD3994" w14:textId="77777777">
        <w:trPr>
          <w:cantSplit/>
          <w:trHeight w:val="435"/>
          <w:tblHeader/>
        </w:trPr>
        <w:tc>
          <w:tcPr>
            <w:tcW w:w="514" w:type="dxa"/>
            <w:shd w:val="clear" w:color="auto" w:fill="F2F2F2"/>
            <w:vAlign w:val="center"/>
          </w:tcPr>
          <w:p w14:paraId="24EDC744"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6</w:t>
            </w:r>
          </w:p>
        </w:tc>
        <w:tc>
          <w:tcPr>
            <w:tcW w:w="6382" w:type="dxa"/>
            <w:shd w:val="clear" w:color="auto" w:fill="F2F2F2"/>
            <w:vAlign w:val="center"/>
          </w:tcPr>
          <w:p w14:paraId="51023DDD"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Generate code?</w:t>
            </w:r>
          </w:p>
        </w:tc>
        <w:tc>
          <w:tcPr>
            <w:tcW w:w="914" w:type="dxa"/>
            <w:shd w:val="clear" w:color="auto" w:fill="BFBFBF"/>
            <w:vAlign w:val="center"/>
          </w:tcPr>
          <w:p w14:paraId="5E0C300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2"/>
                <w:id w:val="-998517982"/>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149BA09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3"/>
                <w:id w:val="1825092175"/>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316B7F3E"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4"/>
                <w:id w:val="-264400737"/>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11F173E9" w14:textId="77777777">
        <w:trPr>
          <w:cantSplit/>
          <w:trHeight w:val="400"/>
          <w:tblHeader/>
        </w:trPr>
        <w:tc>
          <w:tcPr>
            <w:tcW w:w="514" w:type="dxa"/>
            <w:shd w:val="clear" w:color="auto" w:fill="F2F2F2"/>
            <w:vAlign w:val="center"/>
          </w:tcPr>
          <w:p w14:paraId="2496A441"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7</w:t>
            </w:r>
          </w:p>
        </w:tc>
        <w:tc>
          <w:tcPr>
            <w:tcW w:w="6382" w:type="dxa"/>
            <w:shd w:val="clear" w:color="auto" w:fill="F2F2F2"/>
            <w:vAlign w:val="center"/>
          </w:tcPr>
          <w:p w14:paraId="42282203"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Generate synthetic data?</w:t>
            </w:r>
          </w:p>
        </w:tc>
        <w:tc>
          <w:tcPr>
            <w:tcW w:w="914" w:type="dxa"/>
            <w:shd w:val="clear" w:color="auto" w:fill="BFBFBF"/>
            <w:vAlign w:val="center"/>
          </w:tcPr>
          <w:p w14:paraId="18ADA31C"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5"/>
                <w:id w:val="1373680590"/>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585730BA"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6"/>
                <w:id w:val="-710082705"/>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23F53B5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7"/>
                <w:id w:val="-994847337"/>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1142BAD9" w14:textId="77777777">
        <w:trPr>
          <w:cantSplit/>
          <w:trHeight w:val="400"/>
          <w:tblHeader/>
        </w:trPr>
        <w:tc>
          <w:tcPr>
            <w:tcW w:w="514" w:type="dxa"/>
            <w:shd w:val="clear" w:color="auto" w:fill="F2F2F2"/>
            <w:vAlign w:val="center"/>
          </w:tcPr>
          <w:p w14:paraId="76F8712E"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8</w:t>
            </w:r>
          </w:p>
        </w:tc>
        <w:tc>
          <w:tcPr>
            <w:tcW w:w="6382" w:type="dxa"/>
            <w:shd w:val="clear" w:color="auto" w:fill="F2F2F2"/>
            <w:vAlign w:val="center"/>
          </w:tcPr>
          <w:p w14:paraId="341AF31D"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Analyse data?</w:t>
            </w:r>
          </w:p>
        </w:tc>
        <w:tc>
          <w:tcPr>
            <w:tcW w:w="914" w:type="dxa"/>
            <w:shd w:val="clear" w:color="auto" w:fill="BFBFBF"/>
            <w:vAlign w:val="center"/>
          </w:tcPr>
          <w:p w14:paraId="08ED6DB0"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8"/>
                <w:id w:val="-39454797"/>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1795BDB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49"/>
                <w:id w:val="610011659"/>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669C324E"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0"/>
                <w:id w:val="-1298937125"/>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4F52FE63" w14:textId="77777777">
        <w:trPr>
          <w:cantSplit/>
          <w:trHeight w:val="400"/>
          <w:tblHeader/>
        </w:trPr>
        <w:tc>
          <w:tcPr>
            <w:tcW w:w="514" w:type="dxa"/>
            <w:shd w:val="clear" w:color="auto" w:fill="F2F2F2"/>
            <w:vAlign w:val="center"/>
          </w:tcPr>
          <w:p w14:paraId="4806C882"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9</w:t>
            </w:r>
          </w:p>
        </w:tc>
        <w:tc>
          <w:tcPr>
            <w:tcW w:w="6382" w:type="dxa"/>
            <w:shd w:val="clear" w:color="auto" w:fill="F2F2F2"/>
            <w:vAlign w:val="center"/>
          </w:tcPr>
          <w:p w14:paraId="47470D7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Analyse personal or sensitive data?</w:t>
            </w:r>
          </w:p>
        </w:tc>
        <w:tc>
          <w:tcPr>
            <w:tcW w:w="914" w:type="dxa"/>
            <w:shd w:val="clear" w:color="auto" w:fill="BFBFBF"/>
            <w:vAlign w:val="center"/>
          </w:tcPr>
          <w:p w14:paraId="0BDCCA8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1"/>
                <w:id w:val="-2029559487"/>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3052624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2"/>
                <w:id w:val="2021487119"/>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63911156"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3"/>
                <w:id w:val="-2143557649"/>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6CFD5E27" w14:textId="77777777">
        <w:trPr>
          <w:cantSplit/>
          <w:trHeight w:val="435"/>
          <w:tblHeader/>
        </w:trPr>
        <w:tc>
          <w:tcPr>
            <w:tcW w:w="514" w:type="dxa"/>
            <w:shd w:val="clear" w:color="auto" w:fill="F2F2F2"/>
            <w:vAlign w:val="center"/>
          </w:tcPr>
          <w:p w14:paraId="3DF5F641"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10</w:t>
            </w:r>
          </w:p>
        </w:tc>
        <w:tc>
          <w:tcPr>
            <w:tcW w:w="6382" w:type="dxa"/>
            <w:shd w:val="clear" w:color="auto" w:fill="F2F2F2"/>
            <w:vAlign w:val="center"/>
          </w:tcPr>
          <w:p w14:paraId="1FF4F0BC"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Classify data?</w:t>
            </w:r>
          </w:p>
        </w:tc>
        <w:tc>
          <w:tcPr>
            <w:tcW w:w="914" w:type="dxa"/>
            <w:shd w:val="clear" w:color="auto" w:fill="BFBFBF"/>
            <w:vAlign w:val="center"/>
          </w:tcPr>
          <w:p w14:paraId="12C41CF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4"/>
                <w:id w:val="1628879960"/>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0897D9D8"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5"/>
                <w:id w:val="-818574939"/>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448CEA17"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6"/>
                <w:id w:val="-828550639"/>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6383D72D" w14:textId="77777777">
        <w:trPr>
          <w:cantSplit/>
          <w:trHeight w:val="435"/>
          <w:tblHeader/>
        </w:trPr>
        <w:tc>
          <w:tcPr>
            <w:tcW w:w="514" w:type="dxa"/>
            <w:shd w:val="clear" w:color="auto" w:fill="F2F2F2"/>
            <w:vAlign w:val="center"/>
          </w:tcPr>
          <w:p w14:paraId="4F11EA4A"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11</w:t>
            </w:r>
          </w:p>
        </w:tc>
        <w:tc>
          <w:tcPr>
            <w:tcW w:w="6382" w:type="dxa"/>
            <w:shd w:val="clear" w:color="auto" w:fill="F2F2F2"/>
            <w:vAlign w:val="center"/>
          </w:tcPr>
          <w:p w14:paraId="7D55F6EA"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Do you intend to use the free version of any AI tools?</w:t>
            </w:r>
          </w:p>
        </w:tc>
        <w:tc>
          <w:tcPr>
            <w:tcW w:w="914" w:type="dxa"/>
            <w:shd w:val="clear" w:color="auto" w:fill="BFBFBF"/>
            <w:vAlign w:val="center"/>
          </w:tcPr>
          <w:p w14:paraId="65EE6DA2"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7"/>
                <w:id w:val="1832053617"/>
              </w:sdtPr>
              <w:sdtContent>
                <w:r w:rsidR="00DC5D19" w:rsidRPr="00E81035">
                  <w:rPr>
                    <w:rFonts w:ascii="Segoe UI Symbol" w:eastAsia="Arial Unicode MS" w:hAnsi="Segoe UI Symbol" w:cs="Segoe UI Symbol"/>
                    <w:sz w:val="22"/>
                    <w:szCs w:val="22"/>
                    <w:lang w:val="en-GB"/>
                  </w:rPr>
                  <w:t>☐</w:t>
                </w:r>
              </w:sdtContent>
            </w:sdt>
          </w:p>
        </w:tc>
        <w:tc>
          <w:tcPr>
            <w:tcW w:w="1034" w:type="dxa"/>
            <w:shd w:val="clear" w:color="auto" w:fill="BFBFBF"/>
            <w:vAlign w:val="center"/>
          </w:tcPr>
          <w:p w14:paraId="06F0DF29"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8"/>
                <w:id w:val="-1654545777"/>
              </w:sdtPr>
              <w:sdtContent>
                <w:r w:rsidR="00DC5D19" w:rsidRPr="00E81035">
                  <w:rPr>
                    <w:rFonts w:ascii="Segoe UI Symbol" w:eastAsia="Arial Unicode MS" w:hAnsi="Segoe UI Symbol" w:cs="Segoe UI Symbol"/>
                    <w:sz w:val="22"/>
                    <w:szCs w:val="22"/>
                    <w:lang w:val="en-GB"/>
                  </w:rPr>
                  <w:t>☒</w:t>
                </w:r>
              </w:sdtContent>
            </w:sdt>
          </w:p>
        </w:tc>
        <w:tc>
          <w:tcPr>
            <w:tcW w:w="940" w:type="dxa"/>
            <w:shd w:val="clear" w:color="auto" w:fill="BFBFBF"/>
            <w:vAlign w:val="center"/>
          </w:tcPr>
          <w:p w14:paraId="61ADCC4F" w14:textId="77777777" w:rsidR="00B66645" w:rsidRPr="00E81035" w:rsidRDefault="00000000" w:rsidP="00E81035">
            <w:pPr>
              <w:pStyle w:val="Normal1"/>
              <w:spacing w:line="360" w:lineRule="auto"/>
              <w:jc w:val="center"/>
              <w:rPr>
                <w:rFonts w:ascii="Arial" w:eastAsia="Arial" w:hAnsi="Arial" w:cs="Arial"/>
                <w:sz w:val="22"/>
                <w:szCs w:val="22"/>
                <w:lang w:val="en-GB"/>
              </w:rPr>
            </w:pPr>
            <w:sdt>
              <w:sdtPr>
                <w:rPr>
                  <w:rFonts w:ascii="Arial" w:hAnsi="Arial" w:cs="Arial"/>
                  <w:lang w:val="en-GB"/>
                </w:rPr>
                <w:tag w:val="goog_rdk_159"/>
                <w:id w:val="-413044490"/>
              </w:sdtPr>
              <w:sdtContent>
                <w:r w:rsidR="00DC5D19" w:rsidRPr="00E81035">
                  <w:rPr>
                    <w:rFonts w:ascii="Segoe UI Symbol" w:eastAsia="Arial Unicode MS" w:hAnsi="Segoe UI Symbol" w:cs="Segoe UI Symbol"/>
                    <w:sz w:val="22"/>
                    <w:szCs w:val="22"/>
                    <w:lang w:val="en-GB"/>
                  </w:rPr>
                  <w:t>☐</w:t>
                </w:r>
              </w:sdtContent>
            </w:sdt>
          </w:p>
        </w:tc>
      </w:tr>
      <w:tr w:rsidR="00B66645" w:rsidRPr="00E81035" w14:paraId="3E56C3B3" w14:textId="77777777">
        <w:trPr>
          <w:cantSplit/>
          <w:trHeight w:val="400"/>
          <w:tblHeader/>
        </w:trPr>
        <w:tc>
          <w:tcPr>
            <w:tcW w:w="9784" w:type="dxa"/>
            <w:gridSpan w:val="5"/>
            <w:shd w:val="clear" w:color="auto" w:fill="F2F2F2"/>
            <w:vAlign w:val="center"/>
          </w:tcPr>
          <w:p w14:paraId="53E2C971" w14:textId="77777777" w:rsidR="00B66645" w:rsidRPr="00E81035" w:rsidRDefault="00DC5D19" w:rsidP="00E81035">
            <w:pPr>
              <w:pStyle w:val="Normal1"/>
              <w:spacing w:line="360" w:lineRule="auto"/>
              <w:rPr>
                <w:rFonts w:ascii="Arial" w:eastAsia="Arial" w:hAnsi="Arial" w:cs="Arial"/>
                <w:sz w:val="22"/>
                <w:szCs w:val="22"/>
                <w:lang w:val="en-GB"/>
              </w:rPr>
            </w:pPr>
            <w:r w:rsidRPr="00E81035">
              <w:rPr>
                <w:rFonts w:ascii="Arial" w:eastAsia="Arial" w:hAnsi="Arial" w:cs="Arial"/>
                <w:sz w:val="22"/>
                <w:szCs w:val="22"/>
                <w:lang w:val="en-GB"/>
              </w:rPr>
              <w:t xml:space="preserve">If you have answered </w:t>
            </w:r>
            <w:r w:rsidRPr="00E81035">
              <w:rPr>
                <w:rFonts w:ascii="Arial" w:eastAsia="Arial" w:hAnsi="Arial" w:cs="Arial"/>
                <w:b/>
                <w:bCs/>
                <w:sz w:val="22"/>
                <w:szCs w:val="22"/>
                <w:lang w:val="en-GB"/>
              </w:rPr>
              <w:t>YES</w:t>
            </w:r>
            <w:r w:rsidRPr="00E81035">
              <w:rPr>
                <w:rFonts w:ascii="Arial" w:eastAsia="Arial" w:hAnsi="Arial" w:cs="Arial"/>
                <w:sz w:val="22"/>
                <w:szCs w:val="22"/>
                <w:lang w:val="en-GB"/>
              </w:rPr>
              <w:t xml:space="preserve"> to any of questions O1-O11, please provide justification detailing why this is necessary for the research.  </w:t>
            </w:r>
          </w:p>
        </w:tc>
      </w:tr>
      <w:tr w:rsidR="00B66645" w:rsidRPr="00E81035" w14:paraId="319075CF" w14:textId="77777777">
        <w:trPr>
          <w:cantSplit/>
          <w:trHeight w:val="400"/>
          <w:tblHeader/>
        </w:trPr>
        <w:tc>
          <w:tcPr>
            <w:tcW w:w="514" w:type="dxa"/>
            <w:vAlign w:val="center"/>
          </w:tcPr>
          <w:p w14:paraId="219E8717" w14:textId="77777777" w:rsidR="00B66645" w:rsidRPr="00E81035" w:rsidRDefault="00DC5D19" w:rsidP="00E81035">
            <w:pPr>
              <w:pStyle w:val="Normal1"/>
              <w:spacing w:line="360" w:lineRule="auto"/>
              <w:jc w:val="center"/>
              <w:rPr>
                <w:rFonts w:ascii="Arial" w:eastAsia="Arial" w:hAnsi="Arial" w:cs="Arial"/>
                <w:sz w:val="22"/>
                <w:szCs w:val="22"/>
                <w:lang w:val="en-GB"/>
              </w:rPr>
            </w:pPr>
            <w:r w:rsidRPr="00E81035">
              <w:rPr>
                <w:rFonts w:ascii="Arial" w:eastAsia="Arial" w:hAnsi="Arial" w:cs="Arial"/>
                <w:sz w:val="22"/>
                <w:szCs w:val="22"/>
                <w:lang w:val="en-GB"/>
              </w:rPr>
              <w:t>12</w:t>
            </w:r>
          </w:p>
        </w:tc>
        <w:tc>
          <w:tcPr>
            <w:tcW w:w="9270" w:type="dxa"/>
            <w:gridSpan w:val="4"/>
            <w:vAlign w:val="center"/>
          </w:tcPr>
          <w:p w14:paraId="59B147C2" w14:textId="77777777" w:rsidR="00B66645" w:rsidRPr="00E81035" w:rsidRDefault="00DC5D19" w:rsidP="00E81035">
            <w:pPr>
              <w:pStyle w:val="Normal1"/>
              <w:spacing w:line="360" w:lineRule="auto"/>
              <w:rPr>
                <w:rFonts w:ascii="Arial" w:eastAsia="Arial" w:hAnsi="Arial" w:cs="Arial"/>
                <w:color w:val="00B050"/>
                <w:sz w:val="22"/>
                <w:szCs w:val="22"/>
                <w:lang w:val="en-GB"/>
              </w:rPr>
            </w:pPr>
            <w:r w:rsidRPr="00E81035">
              <w:rPr>
                <w:rFonts w:ascii="Arial" w:eastAsia="Arial" w:hAnsi="Arial" w:cs="Arial"/>
                <w:color w:val="00B050"/>
                <w:sz w:val="22"/>
                <w:szCs w:val="22"/>
                <w:lang w:val="en-GB"/>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11AC57B" w14:textId="77777777" w:rsidR="00B66645" w:rsidRPr="00E81035" w:rsidRDefault="00B66645" w:rsidP="00E81035">
            <w:pPr>
              <w:pStyle w:val="Normal1"/>
              <w:spacing w:line="360" w:lineRule="auto"/>
              <w:rPr>
                <w:rFonts w:ascii="Arial" w:eastAsia="Arial" w:hAnsi="Arial" w:cs="Arial"/>
                <w:i/>
                <w:iCs/>
                <w:color w:val="808080"/>
                <w:sz w:val="18"/>
                <w:szCs w:val="18"/>
                <w:lang w:val="en-GB"/>
              </w:rPr>
            </w:pPr>
          </w:p>
          <w:p w14:paraId="7B16B7A7"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i/>
                <w:iCs/>
                <w:color w:val="808080"/>
                <w:sz w:val="18"/>
                <w:szCs w:val="18"/>
                <w:lang w:val="en-GB"/>
              </w:rPr>
              <w:t>(this box should expand as you type)</w:t>
            </w:r>
          </w:p>
        </w:tc>
      </w:tr>
    </w:tbl>
    <w:p w14:paraId="0E045A0C" w14:textId="77777777" w:rsidR="00B66645" w:rsidRPr="00E81035" w:rsidRDefault="00B66645" w:rsidP="00E81035">
      <w:pPr>
        <w:pStyle w:val="Normal1"/>
        <w:spacing w:line="360" w:lineRule="auto"/>
        <w:rPr>
          <w:rFonts w:ascii="Arial" w:eastAsia="Arial" w:hAnsi="Arial" w:cs="Arial"/>
          <w:b/>
          <w:bCs/>
          <w:lang w:val="en-GB"/>
        </w:rPr>
      </w:pPr>
    </w:p>
    <w:p w14:paraId="57FF3BA6" w14:textId="77777777" w:rsidR="00B66645" w:rsidRPr="00E81035" w:rsidRDefault="00DC5D19" w:rsidP="00E81035">
      <w:pPr>
        <w:pStyle w:val="Normal1"/>
        <w:spacing w:after="240" w:line="360" w:lineRule="auto"/>
        <w:jc w:val="both"/>
        <w:rPr>
          <w:rFonts w:ascii="Arial" w:eastAsia="Arial" w:hAnsi="Arial" w:cs="Arial"/>
          <w:b/>
          <w:bCs/>
          <w:lang w:val="en-GB"/>
        </w:rPr>
      </w:pPr>
      <w:r w:rsidRPr="00E81035">
        <w:rPr>
          <w:rFonts w:ascii="Arial" w:eastAsia="Arial" w:hAnsi="Arial" w:cs="Arial"/>
          <w:b/>
          <w:bCs/>
          <w:lang w:val="en-GB"/>
        </w:rPr>
        <w:t>SECTION J: Declaration</w:t>
      </w:r>
    </w:p>
    <w:tbl>
      <w:tblPr>
        <w:tblStyle w:val="affc"/>
        <w:tblW w:w="9749"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488"/>
        <w:gridCol w:w="2405"/>
        <w:gridCol w:w="4181"/>
        <w:gridCol w:w="9"/>
        <w:gridCol w:w="2416"/>
      </w:tblGrid>
      <w:tr w:rsidR="00B66645" w:rsidRPr="00E81035" w14:paraId="04091A62" w14:textId="77777777">
        <w:trPr>
          <w:cantSplit/>
          <w:trHeight w:val="1693"/>
          <w:tblHeader/>
        </w:trPr>
        <w:tc>
          <w:tcPr>
            <w:tcW w:w="250" w:type="dxa"/>
          </w:tcPr>
          <w:p w14:paraId="75A03F78" w14:textId="77777777" w:rsidR="00B66645" w:rsidRPr="00E81035" w:rsidRDefault="00B66645" w:rsidP="00E81035">
            <w:pPr>
              <w:pStyle w:val="Normal1"/>
              <w:widowControl w:val="0"/>
              <w:pBdr>
                <w:top w:val="nil"/>
                <w:left w:val="nil"/>
                <w:bottom w:val="nil"/>
                <w:right w:val="nil"/>
                <w:between w:val="nil"/>
              </w:pBdr>
              <w:spacing w:after="0" w:line="360" w:lineRule="auto"/>
              <w:rPr>
                <w:rFonts w:ascii="Arial" w:eastAsia="Arial" w:hAnsi="Arial" w:cs="Arial"/>
                <w:b/>
                <w:bCs/>
                <w:lang w:val="en-GB"/>
              </w:rPr>
            </w:pPr>
          </w:p>
        </w:tc>
        <w:tc>
          <w:tcPr>
            <w:tcW w:w="488" w:type="dxa"/>
            <w:shd w:val="clear" w:color="auto" w:fill="F2F2F2"/>
            <w:vAlign w:val="center"/>
          </w:tcPr>
          <w:p w14:paraId="1FAFDB94" w14:textId="77777777" w:rsidR="00B66645" w:rsidRPr="00E81035" w:rsidRDefault="00B66645" w:rsidP="00E81035">
            <w:pPr>
              <w:pStyle w:val="Normal1"/>
              <w:spacing w:line="360" w:lineRule="auto"/>
              <w:jc w:val="center"/>
              <w:rPr>
                <w:rFonts w:ascii="Arial" w:eastAsia="Arial" w:hAnsi="Arial" w:cs="Arial"/>
                <w:lang w:val="en-GB"/>
              </w:rPr>
            </w:pPr>
          </w:p>
        </w:tc>
        <w:tc>
          <w:tcPr>
            <w:tcW w:w="9011" w:type="dxa"/>
            <w:gridSpan w:val="4"/>
            <w:shd w:val="clear" w:color="auto" w:fill="F2F2F2"/>
            <w:vAlign w:val="center"/>
          </w:tcPr>
          <w:p w14:paraId="38876F58" w14:textId="77777777" w:rsidR="00B66645" w:rsidRPr="00E81035" w:rsidRDefault="00DC5D19" w:rsidP="00E81035">
            <w:pPr>
              <w:pStyle w:val="Normal1"/>
              <w:spacing w:line="360" w:lineRule="auto"/>
              <w:jc w:val="both"/>
              <w:rPr>
                <w:rFonts w:ascii="Arial" w:eastAsia="Arial" w:hAnsi="Arial" w:cs="Arial"/>
                <w:b/>
                <w:bCs/>
                <w:color w:val="000000"/>
                <w:lang w:val="en-GB"/>
              </w:rPr>
            </w:pPr>
            <w:r w:rsidRPr="00E81035">
              <w:rPr>
                <w:rFonts w:ascii="Arial" w:eastAsia="Arial" w:hAnsi="Arial" w:cs="Arial"/>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E81035">
              <w:rPr>
                <w:rFonts w:ascii="Arial" w:eastAsia="Arial" w:hAnsi="Arial" w:cs="Arial"/>
                <w:b/>
                <w:bCs/>
                <w:color w:val="000000"/>
                <w:lang w:val="en-GB"/>
              </w:rPr>
              <w:t>.</w:t>
            </w:r>
          </w:p>
          <w:p w14:paraId="3EC74DBF" w14:textId="77777777" w:rsidR="00B66645" w:rsidRPr="00E81035" w:rsidRDefault="00B66645" w:rsidP="00E81035">
            <w:pPr>
              <w:pStyle w:val="Normal1"/>
              <w:spacing w:line="360" w:lineRule="auto"/>
              <w:jc w:val="both"/>
              <w:rPr>
                <w:rFonts w:ascii="Arial" w:eastAsia="Arial" w:hAnsi="Arial" w:cs="Arial"/>
                <w:b/>
                <w:bCs/>
                <w:color w:val="000000"/>
                <w:lang w:val="en-GB"/>
              </w:rPr>
            </w:pPr>
          </w:p>
          <w:p w14:paraId="7EFE7CDD" w14:textId="77777777" w:rsidR="00B66645" w:rsidRPr="00E81035" w:rsidRDefault="00DC5D19" w:rsidP="00E81035">
            <w:pPr>
              <w:pStyle w:val="Normal1"/>
              <w:spacing w:line="360" w:lineRule="auto"/>
              <w:jc w:val="both"/>
              <w:rPr>
                <w:rFonts w:ascii="Arial" w:eastAsia="Arial" w:hAnsi="Arial" w:cs="Arial"/>
                <w:color w:val="000080"/>
                <w:lang w:val="en-GB"/>
              </w:rPr>
            </w:pPr>
            <w:r w:rsidRPr="00E81035">
              <w:rPr>
                <w:rFonts w:ascii="Arial" w:eastAsia="Arial" w:hAnsi="Arial" w:cs="Arial"/>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52">
              <w:r w:rsidRPr="00E81035">
                <w:rPr>
                  <w:rFonts w:ascii="Arial" w:eastAsia="Arial" w:hAnsi="Arial" w:cs="Arial"/>
                  <w:color w:val="0000FF"/>
                  <w:u w:val="single"/>
                  <w:lang w:val="en-GB"/>
                </w:rPr>
                <w:t>https://www.uwtsd.ac.uk/research/research-ethics/</w:t>
              </w:r>
            </w:hyperlink>
            <w:r w:rsidRPr="00E81035">
              <w:rPr>
                <w:rFonts w:ascii="Arial" w:eastAsia="Arial" w:hAnsi="Arial" w:cs="Arial"/>
                <w:lang w:val="en-GB"/>
              </w:rPr>
              <w:t xml:space="preserve"> </w:t>
            </w:r>
          </w:p>
        </w:tc>
      </w:tr>
      <w:tr w:rsidR="00B66645" w:rsidRPr="00E81035" w14:paraId="4964B0EF" w14:textId="77777777">
        <w:trPr>
          <w:cantSplit/>
          <w:trHeight w:val="615"/>
          <w:tblHeader/>
        </w:trPr>
        <w:tc>
          <w:tcPr>
            <w:tcW w:w="250" w:type="dxa"/>
          </w:tcPr>
          <w:p w14:paraId="6C45CAE2" w14:textId="77777777" w:rsidR="00B66645" w:rsidRPr="00E81035" w:rsidRDefault="00B66645" w:rsidP="00E81035">
            <w:pPr>
              <w:pStyle w:val="Normal1"/>
              <w:widowControl w:val="0"/>
              <w:pBdr>
                <w:top w:val="nil"/>
                <w:left w:val="nil"/>
                <w:bottom w:val="nil"/>
                <w:right w:val="nil"/>
                <w:between w:val="nil"/>
              </w:pBdr>
              <w:spacing w:after="0" w:line="360" w:lineRule="auto"/>
              <w:rPr>
                <w:rFonts w:ascii="Arial" w:eastAsia="Arial" w:hAnsi="Arial" w:cs="Arial"/>
                <w:color w:val="000080"/>
                <w:lang w:val="en-GB"/>
              </w:rPr>
            </w:pPr>
          </w:p>
        </w:tc>
        <w:tc>
          <w:tcPr>
            <w:tcW w:w="48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854386" w14:textId="77777777" w:rsidR="00B66645" w:rsidRPr="00E81035" w:rsidRDefault="00DC5D19" w:rsidP="00E81035">
            <w:pPr>
              <w:pStyle w:val="Normal1"/>
              <w:spacing w:line="360" w:lineRule="auto"/>
              <w:jc w:val="center"/>
              <w:rPr>
                <w:rFonts w:ascii="Arial" w:eastAsia="Arial" w:hAnsi="Arial" w:cs="Arial"/>
                <w:lang w:val="en-GB"/>
              </w:rPr>
            </w:pPr>
            <w:r w:rsidRPr="00E81035">
              <w:rPr>
                <w:rFonts w:ascii="Arial" w:eastAsia="Arial" w:hAnsi="Arial" w:cs="Arial"/>
                <w:lang w:val="en-GB"/>
              </w:rPr>
              <w:t>1</w:t>
            </w:r>
          </w:p>
        </w:tc>
        <w:tc>
          <w:tcPr>
            <w:tcW w:w="24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F7C5C99"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b/>
                <w:bCs/>
                <w:lang w:val="en-GB"/>
              </w:rPr>
              <w:t>Signature of applicant:</w:t>
            </w:r>
          </w:p>
        </w:tc>
        <w:tc>
          <w:tcPr>
            <w:tcW w:w="4181" w:type="dxa"/>
            <w:tcBorders>
              <w:left w:val="single" w:sz="4" w:space="0" w:color="000000"/>
            </w:tcBorders>
            <w:vAlign w:val="center"/>
          </w:tcPr>
          <w:p w14:paraId="50F92928" w14:textId="77777777" w:rsidR="00B66645" w:rsidRPr="00E81035" w:rsidRDefault="00DC5D19" w:rsidP="00E81035">
            <w:pPr>
              <w:pStyle w:val="Normal1"/>
              <w:spacing w:line="360" w:lineRule="auto"/>
              <w:rPr>
                <w:rFonts w:ascii="Arial" w:eastAsia="Arial" w:hAnsi="Arial" w:cs="Arial"/>
                <w:lang w:val="en-GB"/>
              </w:rPr>
            </w:pPr>
            <w:r w:rsidRPr="00E81035">
              <w:rPr>
                <w:rFonts w:ascii="Arial" w:eastAsia="Arial" w:hAnsi="Arial" w:cs="Arial"/>
                <w:lang w:val="en-GB"/>
              </w:rPr>
              <w:t>Maulik shaileshbhai Poshiya</w:t>
            </w:r>
          </w:p>
        </w:tc>
        <w:tc>
          <w:tcPr>
            <w:tcW w:w="2425" w:type="dxa"/>
            <w:gridSpan w:val="2"/>
            <w:vAlign w:val="center"/>
          </w:tcPr>
          <w:p w14:paraId="01ACB9A1" w14:textId="77777777" w:rsidR="00B66645" w:rsidRPr="00E81035" w:rsidRDefault="00DC5D19" w:rsidP="00E81035">
            <w:pPr>
              <w:pStyle w:val="Normal1"/>
              <w:spacing w:after="280" w:line="360" w:lineRule="auto"/>
              <w:rPr>
                <w:rFonts w:ascii="Arial" w:eastAsia="Arial" w:hAnsi="Arial" w:cs="Arial"/>
                <w:b/>
                <w:bCs/>
                <w:lang w:val="en-GB"/>
              </w:rPr>
            </w:pPr>
            <w:r w:rsidRPr="00E81035">
              <w:rPr>
                <w:rFonts w:ascii="Arial" w:eastAsia="Arial" w:hAnsi="Arial" w:cs="Arial"/>
                <w:b/>
                <w:bCs/>
                <w:lang w:val="en-GB"/>
              </w:rPr>
              <w:t>Date:</w:t>
            </w:r>
          </w:p>
          <w:p w14:paraId="5A59FDA6" w14:textId="77777777" w:rsidR="00B66645" w:rsidRPr="00E81035" w:rsidRDefault="00DC5D19" w:rsidP="00E81035">
            <w:pPr>
              <w:pStyle w:val="Normal1"/>
              <w:spacing w:before="280" w:line="360" w:lineRule="auto"/>
              <w:rPr>
                <w:rFonts w:ascii="Arial" w:eastAsia="Arial" w:hAnsi="Arial" w:cs="Arial"/>
                <w:lang w:val="en-GB"/>
              </w:rPr>
            </w:pPr>
            <w:r w:rsidRPr="00E81035">
              <w:rPr>
                <w:rFonts w:ascii="Arial" w:eastAsia="Arial" w:hAnsi="Arial" w:cs="Arial"/>
                <w:lang w:val="en-GB"/>
              </w:rPr>
              <w:t>17/07/2026</w:t>
            </w:r>
          </w:p>
        </w:tc>
      </w:tr>
      <w:tr w:rsidR="00B66645" w:rsidRPr="00E81035" w14:paraId="7D7D03FC" w14:textId="77777777">
        <w:trPr>
          <w:cantSplit/>
          <w:trHeight w:val="324"/>
          <w:tblHeader/>
        </w:trPr>
        <w:tc>
          <w:tcPr>
            <w:tcW w:w="738"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6E49352" w14:textId="77777777" w:rsidR="00B66645" w:rsidRPr="00E81035" w:rsidRDefault="00DC5D19" w:rsidP="00E81035">
            <w:pPr>
              <w:pStyle w:val="Normal1"/>
              <w:pBdr>
                <w:top w:val="nil"/>
                <w:left w:val="nil"/>
                <w:bottom w:val="nil"/>
                <w:right w:val="nil"/>
                <w:between w:val="nil"/>
              </w:pBdr>
              <w:spacing w:after="0" w:line="360" w:lineRule="auto"/>
              <w:jc w:val="center"/>
              <w:rPr>
                <w:rFonts w:ascii="Arial" w:eastAsia="Arial" w:hAnsi="Arial" w:cs="Arial"/>
                <w:color w:val="000000"/>
                <w:lang w:val="en-GB"/>
              </w:rPr>
            </w:pPr>
            <w:r w:rsidRPr="00E81035">
              <w:rPr>
                <w:rFonts w:ascii="Arial" w:eastAsia="Arial" w:hAnsi="Arial" w:cs="Arial"/>
                <w:color w:val="000000"/>
                <w:lang w:val="en-GB"/>
              </w:rPr>
              <w:t>2</w:t>
            </w:r>
          </w:p>
        </w:tc>
        <w:tc>
          <w:tcPr>
            <w:tcW w:w="24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F48A1A"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color w:val="000000"/>
                <w:lang w:val="en-GB"/>
              </w:rPr>
            </w:pPr>
            <w:r w:rsidRPr="00E81035">
              <w:rPr>
                <w:rFonts w:ascii="Arial" w:eastAsia="Arial" w:hAnsi="Arial" w:cs="Arial"/>
                <w:color w:val="000000"/>
                <w:lang w:val="en-GB"/>
              </w:rPr>
              <w:t>Supervisor:</w:t>
            </w:r>
          </w:p>
        </w:tc>
        <w:tc>
          <w:tcPr>
            <w:tcW w:w="4190" w:type="dxa"/>
            <w:gridSpan w:val="2"/>
            <w:tcBorders>
              <w:top w:val="single" w:sz="4" w:space="0" w:color="000000"/>
              <w:left w:val="single" w:sz="4" w:space="0" w:color="000000"/>
              <w:bottom w:val="single" w:sz="4" w:space="0" w:color="000000"/>
              <w:right w:val="single" w:sz="4" w:space="0" w:color="000000"/>
            </w:tcBorders>
            <w:vAlign w:val="center"/>
          </w:tcPr>
          <w:p w14:paraId="3562F511"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color w:val="000000"/>
                <w:lang w:val="en-GB"/>
              </w:rPr>
            </w:pPr>
            <w:r w:rsidRPr="00E81035">
              <w:rPr>
                <w:rFonts w:ascii="Arial" w:eastAsia="Arial" w:hAnsi="Arial" w:cs="Arial"/>
                <w:color w:val="000000"/>
                <w:lang w:val="en-GB"/>
              </w:rPr>
              <w:t>Sharukh Irfan</w:t>
            </w:r>
          </w:p>
        </w:tc>
        <w:tc>
          <w:tcPr>
            <w:tcW w:w="2416" w:type="dxa"/>
            <w:vMerge w:val="restart"/>
            <w:tcBorders>
              <w:top w:val="single" w:sz="4" w:space="0" w:color="000000"/>
              <w:left w:val="single" w:sz="4" w:space="0" w:color="000000"/>
              <w:bottom w:val="single" w:sz="4" w:space="0" w:color="000000"/>
              <w:right w:val="single" w:sz="4" w:space="0" w:color="000000"/>
            </w:tcBorders>
          </w:tcPr>
          <w:p w14:paraId="30605D20"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b/>
                <w:bCs/>
                <w:color w:val="000000"/>
                <w:lang w:val="en-GB"/>
              </w:rPr>
            </w:pPr>
            <w:r w:rsidRPr="00E81035">
              <w:rPr>
                <w:rFonts w:ascii="Arial" w:eastAsia="Arial" w:hAnsi="Arial" w:cs="Arial"/>
                <w:b/>
                <w:bCs/>
                <w:color w:val="000000"/>
                <w:lang w:val="en-GB"/>
              </w:rPr>
              <w:t>Date:</w:t>
            </w:r>
          </w:p>
          <w:p w14:paraId="7BE16731" w14:textId="77777777" w:rsidR="00B66645" w:rsidRPr="00E81035" w:rsidRDefault="00B66645" w:rsidP="00E81035">
            <w:pPr>
              <w:pStyle w:val="Normal1"/>
              <w:pBdr>
                <w:top w:val="nil"/>
                <w:left w:val="nil"/>
                <w:bottom w:val="nil"/>
                <w:right w:val="nil"/>
                <w:between w:val="nil"/>
              </w:pBdr>
              <w:spacing w:after="0" w:line="360" w:lineRule="auto"/>
              <w:rPr>
                <w:rFonts w:ascii="Arial" w:eastAsia="Arial" w:hAnsi="Arial" w:cs="Arial"/>
                <w:b/>
                <w:bCs/>
                <w:color w:val="000000"/>
                <w:lang w:val="en-GB"/>
              </w:rPr>
            </w:pPr>
          </w:p>
          <w:p w14:paraId="1140C973"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color w:val="000000"/>
                <w:lang w:val="en-GB"/>
              </w:rPr>
            </w:pPr>
            <w:r w:rsidRPr="00E81035">
              <w:rPr>
                <w:rFonts w:ascii="Arial" w:eastAsia="Arial" w:hAnsi="Arial" w:cs="Arial"/>
                <w:color w:val="000000"/>
                <w:lang w:val="en-GB"/>
              </w:rPr>
              <w:t>27/07/2026</w:t>
            </w:r>
          </w:p>
        </w:tc>
      </w:tr>
      <w:tr w:rsidR="00B66645" w:rsidRPr="00E81035" w14:paraId="1C4932E7" w14:textId="77777777">
        <w:trPr>
          <w:cantSplit/>
          <w:trHeight w:val="325"/>
          <w:tblHeader/>
        </w:trPr>
        <w:tc>
          <w:tcPr>
            <w:tcW w:w="738"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00ED821" w14:textId="77777777" w:rsidR="00B66645" w:rsidRPr="00E81035" w:rsidRDefault="00DC5D19" w:rsidP="00E81035">
            <w:pPr>
              <w:pStyle w:val="Normal1"/>
              <w:pBdr>
                <w:top w:val="nil"/>
                <w:left w:val="nil"/>
                <w:bottom w:val="nil"/>
                <w:right w:val="nil"/>
                <w:between w:val="nil"/>
              </w:pBdr>
              <w:spacing w:after="0" w:line="360" w:lineRule="auto"/>
              <w:jc w:val="center"/>
              <w:rPr>
                <w:rFonts w:ascii="Arial" w:eastAsia="Arial" w:hAnsi="Arial" w:cs="Arial"/>
                <w:color w:val="000000"/>
                <w:lang w:val="en-GB"/>
              </w:rPr>
            </w:pPr>
            <w:r w:rsidRPr="00E81035">
              <w:rPr>
                <w:rFonts w:ascii="Arial" w:eastAsia="Arial" w:hAnsi="Arial" w:cs="Arial"/>
                <w:color w:val="000000"/>
                <w:lang w:val="en-GB"/>
              </w:rPr>
              <w:t>3</w:t>
            </w:r>
          </w:p>
        </w:tc>
        <w:tc>
          <w:tcPr>
            <w:tcW w:w="24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4862DF4"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color w:val="000000"/>
                <w:lang w:val="en-GB"/>
              </w:rPr>
            </w:pPr>
            <w:r w:rsidRPr="00E81035">
              <w:rPr>
                <w:rFonts w:ascii="Arial" w:eastAsia="Arial" w:hAnsi="Arial" w:cs="Arial"/>
                <w:color w:val="000000"/>
                <w:lang w:val="en-GB"/>
              </w:rPr>
              <w:t>Signature:</w:t>
            </w:r>
          </w:p>
        </w:tc>
        <w:tc>
          <w:tcPr>
            <w:tcW w:w="4190" w:type="dxa"/>
            <w:gridSpan w:val="2"/>
            <w:tcBorders>
              <w:top w:val="single" w:sz="4" w:space="0" w:color="000000"/>
              <w:left w:val="single" w:sz="4" w:space="0" w:color="000000"/>
              <w:bottom w:val="single" w:sz="4" w:space="0" w:color="000000"/>
              <w:right w:val="single" w:sz="4" w:space="0" w:color="000000"/>
            </w:tcBorders>
            <w:vAlign w:val="center"/>
          </w:tcPr>
          <w:p w14:paraId="7A9D9373" w14:textId="77777777" w:rsidR="00B66645" w:rsidRPr="00E81035" w:rsidRDefault="00DC5D19" w:rsidP="00E81035">
            <w:pPr>
              <w:pStyle w:val="Normal1"/>
              <w:pBdr>
                <w:top w:val="nil"/>
                <w:left w:val="nil"/>
                <w:bottom w:val="nil"/>
                <w:right w:val="nil"/>
                <w:between w:val="nil"/>
              </w:pBdr>
              <w:spacing w:after="0" w:line="360" w:lineRule="auto"/>
              <w:rPr>
                <w:rFonts w:ascii="Arial" w:eastAsia="Arial" w:hAnsi="Arial" w:cs="Arial"/>
                <w:color w:val="000000"/>
                <w:lang w:val="en-GB"/>
              </w:rPr>
            </w:pPr>
            <w:r w:rsidRPr="00E81035">
              <w:rPr>
                <w:rFonts w:ascii="Arial" w:eastAsia="Arial" w:hAnsi="Arial" w:cs="Arial"/>
                <w:noProof/>
                <w:color w:val="000000"/>
                <w:lang w:val="en-GB"/>
              </w:rPr>
              <w:drawing>
                <wp:inline distT="0" distB="0" distL="0" distR="0" wp14:anchorId="58035E71" wp14:editId="144B03DF">
                  <wp:extent cx="914400" cy="673100"/>
                  <wp:effectExtent l="0" t="0" r="0" b="0"/>
                  <wp:docPr id="118036284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3"/>
                          <a:srcRect/>
                          <a:stretch>
                            <a:fillRect/>
                          </a:stretch>
                        </pic:blipFill>
                        <pic:spPr>
                          <a:xfrm>
                            <a:off x="0" y="0"/>
                            <a:ext cx="914400" cy="673100"/>
                          </a:xfrm>
                          <a:prstGeom prst="rect">
                            <a:avLst/>
                          </a:prstGeom>
                          <a:ln/>
                        </pic:spPr>
                      </pic:pic>
                    </a:graphicData>
                  </a:graphic>
                </wp:inline>
              </w:drawing>
            </w:r>
          </w:p>
          <w:p w14:paraId="0A2E8A42" w14:textId="77777777" w:rsidR="00B66645" w:rsidRPr="00E81035" w:rsidRDefault="00B66645" w:rsidP="00E81035">
            <w:pPr>
              <w:pStyle w:val="Normal1"/>
              <w:pBdr>
                <w:top w:val="nil"/>
                <w:left w:val="nil"/>
                <w:bottom w:val="nil"/>
                <w:right w:val="nil"/>
                <w:between w:val="nil"/>
              </w:pBdr>
              <w:spacing w:after="0" w:line="360" w:lineRule="auto"/>
              <w:rPr>
                <w:rFonts w:ascii="Arial" w:eastAsia="Arial" w:hAnsi="Arial" w:cs="Arial"/>
                <w:color w:val="000000"/>
                <w:lang w:val="en-GB"/>
              </w:rPr>
            </w:pPr>
          </w:p>
        </w:tc>
        <w:tc>
          <w:tcPr>
            <w:tcW w:w="2416" w:type="dxa"/>
            <w:vMerge/>
            <w:tcBorders>
              <w:top w:val="single" w:sz="4" w:space="0" w:color="000000"/>
              <w:left w:val="single" w:sz="4" w:space="0" w:color="000000"/>
              <w:bottom w:val="single" w:sz="4" w:space="0" w:color="000000"/>
              <w:right w:val="single" w:sz="4" w:space="0" w:color="000000"/>
            </w:tcBorders>
          </w:tcPr>
          <w:p w14:paraId="367AB39C" w14:textId="77777777" w:rsidR="00B66645" w:rsidRPr="00E81035" w:rsidRDefault="00B66645" w:rsidP="00E81035">
            <w:pPr>
              <w:pStyle w:val="Normal1"/>
              <w:widowControl w:val="0"/>
              <w:pBdr>
                <w:top w:val="nil"/>
                <w:left w:val="nil"/>
                <w:bottom w:val="nil"/>
                <w:right w:val="nil"/>
                <w:between w:val="nil"/>
              </w:pBdr>
              <w:spacing w:after="0" w:line="360" w:lineRule="auto"/>
              <w:rPr>
                <w:rFonts w:ascii="Arial" w:eastAsia="Arial" w:hAnsi="Arial" w:cs="Arial"/>
                <w:color w:val="000000"/>
                <w:lang w:val="en-GB"/>
              </w:rPr>
            </w:pPr>
          </w:p>
        </w:tc>
      </w:tr>
    </w:tbl>
    <w:p w14:paraId="3F32897B" w14:textId="77777777" w:rsidR="00B66645" w:rsidRPr="00E81035" w:rsidRDefault="00B66645" w:rsidP="00E81035">
      <w:pPr>
        <w:pStyle w:val="Normal1"/>
        <w:pBdr>
          <w:top w:val="nil"/>
          <w:left w:val="nil"/>
          <w:bottom w:val="nil"/>
          <w:right w:val="nil"/>
          <w:between w:val="nil"/>
        </w:pBdr>
        <w:spacing w:line="360" w:lineRule="auto"/>
        <w:jc w:val="both"/>
        <w:rPr>
          <w:rFonts w:ascii="Arial" w:eastAsia="Arial" w:hAnsi="Arial" w:cs="Arial"/>
          <w:color w:val="222222"/>
          <w:sz w:val="24"/>
          <w:szCs w:val="24"/>
          <w:lang w:val="en-GB"/>
        </w:rPr>
      </w:pPr>
    </w:p>
    <w:p w14:paraId="10D10B0E" w14:textId="77777777" w:rsidR="001B2A66" w:rsidRPr="00E81035" w:rsidRDefault="001B2A66" w:rsidP="00E81035">
      <w:pPr>
        <w:spacing w:line="360" w:lineRule="auto"/>
        <w:rPr>
          <w:rFonts w:ascii="Arial" w:eastAsia="Arial" w:hAnsi="Arial" w:cs="Arial"/>
          <w:color w:val="222222"/>
          <w:sz w:val="24"/>
          <w:szCs w:val="24"/>
          <w:lang w:val="en-GB"/>
        </w:rPr>
      </w:pPr>
      <w:r w:rsidRPr="00E81035">
        <w:rPr>
          <w:rFonts w:ascii="Arial" w:eastAsia="Arial" w:hAnsi="Arial" w:cs="Arial"/>
          <w:color w:val="222222"/>
          <w:sz w:val="24"/>
          <w:szCs w:val="24"/>
          <w:lang w:val="en-GB"/>
        </w:rPr>
        <w:br w:type="page"/>
      </w:r>
    </w:p>
    <w:p w14:paraId="3EA1C39F" w14:textId="77777777" w:rsidR="00C22D3D" w:rsidRPr="00E81035" w:rsidRDefault="00C22D3D" w:rsidP="00E81035">
      <w:pPr>
        <w:pStyle w:val="Heading2"/>
        <w:rPr>
          <w:color w:val="FF0000"/>
          <w:lang w:val="en-GB"/>
        </w:rPr>
        <w:sectPr w:rsidR="00C22D3D" w:rsidRPr="00E81035" w:rsidSect="00B66645">
          <w:footerReference w:type="default" r:id="rId54"/>
          <w:pgSz w:w="11906" w:h="16838"/>
          <w:pgMar w:top="1440" w:right="1440" w:bottom="1440" w:left="1440" w:header="708" w:footer="708" w:gutter="0"/>
          <w:pgNumType w:start="1"/>
          <w:cols w:space="720"/>
          <w:titlePg/>
        </w:sectPr>
      </w:pPr>
    </w:p>
    <w:p w14:paraId="5EDA72B1" w14:textId="77777777" w:rsidR="001B2A66" w:rsidRPr="00E81035" w:rsidRDefault="001B2A66" w:rsidP="00E81035">
      <w:pPr>
        <w:pStyle w:val="Heading2"/>
        <w:rPr>
          <w:color w:val="FF0000"/>
          <w:lang w:val="en-GB"/>
        </w:rPr>
      </w:pPr>
      <w:bookmarkStart w:id="96" w:name="_Toc241069126"/>
      <w:r w:rsidRPr="00E81035">
        <w:rPr>
          <w:color w:val="FF0000"/>
          <w:lang w:val="en-GB"/>
        </w:rPr>
        <w:t>Appendix 2: Excel analysis</w:t>
      </w:r>
      <w:bookmarkEnd w:id="96"/>
      <w:r w:rsidRPr="00E81035">
        <w:rPr>
          <w:color w:val="FF0000"/>
          <w:lang w:val="en-GB"/>
        </w:rPr>
        <w:t xml:space="preserve"> </w:t>
      </w:r>
    </w:p>
    <w:tbl>
      <w:tblPr>
        <w:tblW w:w="14917"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1"/>
        <w:gridCol w:w="692"/>
        <w:gridCol w:w="691"/>
        <w:gridCol w:w="622"/>
        <w:gridCol w:w="578"/>
        <w:gridCol w:w="603"/>
        <w:gridCol w:w="593"/>
        <w:gridCol w:w="731"/>
        <w:gridCol w:w="617"/>
        <w:gridCol w:w="731"/>
        <w:gridCol w:w="700"/>
        <w:gridCol w:w="642"/>
        <w:gridCol w:w="2257"/>
        <w:gridCol w:w="2164"/>
        <w:gridCol w:w="1842"/>
        <w:gridCol w:w="973"/>
      </w:tblGrid>
      <w:tr w:rsidR="00E81035" w:rsidRPr="00E81035" w14:paraId="1400EAE0" w14:textId="77777777" w:rsidTr="00E81035">
        <w:trPr>
          <w:trHeight w:val="2210"/>
          <w:tblHeader/>
        </w:trPr>
        <w:tc>
          <w:tcPr>
            <w:tcW w:w="482" w:type="dxa"/>
            <w:shd w:val="clear" w:color="000000" w:fill="1F4E78"/>
            <w:vAlign w:val="center"/>
            <w:hideMark/>
          </w:tcPr>
          <w:p w14:paraId="7D6ED886" w14:textId="77777777" w:rsidR="00010525" w:rsidRPr="00E81035" w:rsidRDefault="00010525" w:rsidP="00E81035">
            <w:pPr>
              <w:spacing w:after="0" w:line="240" w:lineRule="auto"/>
              <w:jc w:val="center"/>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Month</w:t>
            </w:r>
          </w:p>
        </w:tc>
        <w:tc>
          <w:tcPr>
            <w:tcW w:w="694" w:type="dxa"/>
            <w:shd w:val="clear" w:color="156082" w:fill="156082"/>
            <w:noWrap/>
            <w:vAlign w:val="bottom"/>
            <w:hideMark/>
          </w:tcPr>
          <w:p w14:paraId="20757FEC"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Company</w:t>
            </w:r>
          </w:p>
        </w:tc>
        <w:tc>
          <w:tcPr>
            <w:tcW w:w="694" w:type="dxa"/>
            <w:shd w:val="clear" w:color="156082" w:fill="156082"/>
            <w:noWrap/>
            <w:vAlign w:val="bottom"/>
            <w:hideMark/>
          </w:tcPr>
          <w:p w14:paraId="56B9424C"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Company Full Name</w:t>
            </w:r>
          </w:p>
        </w:tc>
        <w:tc>
          <w:tcPr>
            <w:tcW w:w="625" w:type="dxa"/>
            <w:shd w:val="clear" w:color="156082" w:fill="156082"/>
            <w:noWrap/>
            <w:vAlign w:val="bottom"/>
            <w:hideMark/>
          </w:tcPr>
          <w:p w14:paraId="1C3134FA"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Ticker / Listing</w:t>
            </w:r>
          </w:p>
        </w:tc>
        <w:tc>
          <w:tcPr>
            <w:tcW w:w="581" w:type="dxa"/>
            <w:shd w:val="clear" w:color="156082" w:fill="156082"/>
            <w:noWrap/>
            <w:vAlign w:val="bottom"/>
            <w:hideMark/>
          </w:tcPr>
          <w:p w14:paraId="26CA2CB8"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Home Country</w:t>
            </w:r>
          </w:p>
        </w:tc>
        <w:tc>
          <w:tcPr>
            <w:tcW w:w="606" w:type="dxa"/>
            <w:shd w:val="clear" w:color="156082" w:fill="156082"/>
            <w:noWrap/>
            <w:vAlign w:val="bottom"/>
            <w:hideMark/>
          </w:tcPr>
          <w:p w14:paraId="352256C7"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Price Currency</w:t>
            </w:r>
          </w:p>
        </w:tc>
        <w:tc>
          <w:tcPr>
            <w:tcW w:w="596" w:type="dxa"/>
            <w:shd w:val="clear" w:color="156082" w:fill="156082"/>
            <w:noWrap/>
            <w:vAlign w:val="bottom"/>
            <w:hideMark/>
          </w:tcPr>
          <w:p w14:paraId="0167D229"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Monthly Adjusted Close</w:t>
            </w:r>
          </w:p>
        </w:tc>
        <w:tc>
          <w:tcPr>
            <w:tcW w:w="734" w:type="dxa"/>
            <w:shd w:val="clear" w:color="156082" w:fill="156082"/>
            <w:noWrap/>
            <w:vAlign w:val="bottom"/>
            <w:hideMark/>
          </w:tcPr>
          <w:p w14:paraId="06F61569"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Share Price Change (%)</w:t>
            </w:r>
          </w:p>
        </w:tc>
        <w:tc>
          <w:tcPr>
            <w:tcW w:w="620" w:type="dxa"/>
            <w:shd w:val="clear" w:color="156082" w:fill="156082"/>
            <w:noWrap/>
            <w:vAlign w:val="bottom"/>
            <w:hideMark/>
          </w:tcPr>
          <w:p w14:paraId="29A01E8F"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Brent Oil Price (USD/bbl)</w:t>
            </w:r>
          </w:p>
        </w:tc>
        <w:tc>
          <w:tcPr>
            <w:tcW w:w="734" w:type="dxa"/>
            <w:shd w:val="clear" w:color="156082" w:fill="156082"/>
            <w:noWrap/>
            <w:vAlign w:val="bottom"/>
            <w:hideMark/>
          </w:tcPr>
          <w:p w14:paraId="7EC128E0"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GPR Index</w:t>
            </w:r>
          </w:p>
        </w:tc>
        <w:tc>
          <w:tcPr>
            <w:tcW w:w="704" w:type="dxa"/>
            <w:shd w:val="clear" w:color="156082" w:fill="156082"/>
            <w:noWrap/>
            <w:vAlign w:val="bottom"/>
            <w:hideMark/>
          </w:tcPr>
          <w:p w14:paraId="534A2886"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Automotive Tariff (%)</w:t>
            </w:r>
          </w:p>
        </w:tc>
        <w:tc>
          <w:tcPr>
            <w:tcW w:w="645" w:type="dxa"/>
            <w:shd w:val="clear" w:color="156082" w:fill="156082"/>
            <w:noWrap/>
            <w:vAlign w:val="bottom"/>
            <w:hideMark/>
          </w:tcPr>
          <w:p w14:paraId="5F018ABF"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Investor Sentiment Proxy</w:t>
            </w:r>
          </w:p>
        </w:tc>
        <w:tc>
          <w:tcPr>
            <w:tcW w:w="2271" w:type="dxa"/>
            <w:shd w:val="clear" w:color="156082" w:fill="156082"/>
            <w:noWrap/>
            <w:vAlign w:val="bottom"/>
            <w:hideMark/>
          </w:tcPr>
          <w:p w14:paraId="5934BB12"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Share Price Source</w:t>
            </w:r>
          </w:p>
        </w:tc>
        <w:tc>
          <w:tcPr>
            <w:tcW w:w="2178" w:type="dxa"/>
            <w:shd w:val="clear" w:color="156082" w:fill="156082"/>
            <w:noWrap/>
            <w:vAlign w:val="bottom"/>
            <w:hideMark/>
          </w:tcPr>
          <w:p w14:paraId="56F97AC7"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Energy Source</w:t>
            </w:r>
          </w:p>
        </w:tc>
        <w:tc>
          <w:tcPr>
            <w:tcW w:w="1161" w:type="dxa"/>
            <w:shd w:val="clear" w:color="156082" w:fill="156082"/>
            <w:noWrap/>
            <w:vAlign w:val="bottom"/>
            <w:hideMark/>
          </w:tcPr>
          <w:p w14:paraId="3BE80AF2"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GPR Source</w:t>
            </w:r>
          </w:p>
        </w:tc>
        <w:tc>
          <w:tcPr>
            <w:tcW w:w="1592" w:type="dxa"/>
            <w:shd w:val="clear" w:color="156082" w:fill="156082"/>
            <w:noWrap/>
            <w:vAlign w:val="bottom"/>
            <w:hideMark/>
          </w:tcPr>
          <w:p w14:paraId="4FF8B9E8" w14:textId="77777777" w:rsidR="00010525" w:rsidRPr="00E81035" w:rsidRDefault="00010525" w:rsidP="00E81035">
            <w:pPr>
              <w:spacing w:after="0" w:line="240" w:lineRule="auto"/>
              <w:rPr>
                <w:rFonts w:ascii="Arial" w:eastAsia="Times New Roman" w:hAnsi="Arial" w:cs="Arial"/>
                <w:b/>
                <w:bCs/>
                <w:color w:val="FFFFFF"/>
                <w:sz w:val="16"/>
                <w:szCs w:val="16"/>
                <w:lang w:val="en-GB"/>
              </w:rPr>
            </w:pPr>
            <w:r w:rsidRPr="00E81035">
              <w:rPr>
                <w:rFonts w:ascii="Arial" w:eastAsia="Times New Roman" w:hAnsi="Arial" w:cs="Arial"/>
                <w:b/>
                <w:bCs/>
                <w:color w:val="FFFFFF"/>
                <w:sz w:val="16"/>
                <w:szCs w:val="16"/>
                <w:lang w:val="en-GB"/>
              </w:rPr>
              <w:t>Tariff Source / Status</w:t>
            </w:r>
          </w:p>
        </w:tc>
      </w:tr>
      <w:tr w:rsidR="00E81035" w:rsidRPr="00E81035" w14:paraId="5223D65F" w14:textId="77777777" w:rsidTr="00E81035">
        <w:trPr>
          <w:trHeight w:val="2409"/>
        </w:trPr>
        <w:tc>
          <w:tcPr>
            <w:tcW w:w="482" w:type="dxa"/>
            <w:shd w:val="clear" w:color="C1E5F5" w:fill="C1E5F5"/>
            <w:vAlign w:val="bottom"/>
            <w:hideMark/>
          </w:tcPr>
          <w:p w14:paraId="023F54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Jan-2019</w:t>
            </w:r>
          </w:p>
        </w:tc>
        <w:tc>
          <w:tcPr>
            <w:tcW w:w="694" w:type="dxa"/>
            <w:shd w:val="clear" w:color="C1E5F5" w:fill="C1E5F5"/>
            <w:noWrap/>
            <w:vAlign w:val="bottom"/>
            <w:hideMark/>
          </w:tcPr>
          <w:p w14:paraId="52AA528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B2DE3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A7CEA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54F7E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5B1A3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ADBC8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45.74</w:t>
            </w:r>
          </w:p>
        </w:tc>
        <w:tc>
          <w:tcPr>
            <w:tcW w:w="734" w:type="dxa"/>
            <w:shd w:val="clear" w:color="C1E5F5" w:fill="C1E5F5"/>
            <w:noWrap/>
            <w:vAlign w:val="bottom"/>
            <w:hideMark/>
          </w:tcPr>
          <w:p w14:paraId="7CAFD75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20" w:type="dxa"/>
            <w:shd w:val="clear" w:color="C1E5F5" w:fill="C1E5F5"/>
            <w:noWrap/>
            <w:vAlign w:val="bottom"/>
            <w:hideMark/>
          </w:tcPr>
          <w:p w14:paraId="00E4192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59.41</w:t>
            </w:r>
          </w:p>
        </w:tc>
        <w:tc>
          <w:tcPr>
            <w:tcW w:w="734" w:type="dxa"/>
            <w:shd w:val="clear" w:color="C1E5F5" w:fill="C1E5F5"/>
            <w:noWrap/>
            <w:vAlign w:val="bottom"/>
            <w:hideMark/>
          </w:tcPr>
          <w:p w14:paraId="49A638E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87.42410278</w:t>
            </w:r>
          </w:p>
        </w:tc>
        <w:tc>
          <w:tcPr>
            <w:tcW w:w="704" w:type="dxa"/>
            <w:shd w:val="clear" w:color="C1E5F5" w:fill="C1E5F5"/>
            <w:noWrap/>
            <w:vAlign w:val="bottom"/>
            <w:hideMark/>
          </w:tcPr>
          <w:p w14:paraId="08E1A4D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37D0CB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F5DAF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8119F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71FDA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C14B9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B038A81" w14:textId="77777777" w:rsidTr="00E81035">
        <w:trPr>
          <w:trHeight w:val="276"/>
        </w:trPr>
        <w:tc>
          <w:tcPr>
            <w:tcW w:w="482" w:type="dxa"/>
            <w:vAlign w:val="bottom"/>
            <w:hideMark/>
          </w:tcPr>
          <w:p w14:paraId="43E3E1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Jan-2019</w:t>
            </w:r>
          </w:p>
        </w:tc>
        <w:tc>
          <w:tcPr>
            <w:tcW w:w="694" w:type="dxa"/>
            <w:noWrap/>
            <w:vAlign w:val="bottom"/>
            <w:hideMark/>
          </w:tcPr>
          <w:p w14:paraId="183C1C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51EA1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315A3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0330F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1E7CF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510BF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83.7</w:t>
            </w:r>
          </w:p>
        </w:tc>
        <w:tc>
          <w:tcPr>
            <w:tcW w:w="734" w:type="dxa"/>
            <w:noWrap/>
            <w:vAlign w:val="bottom"/>
            <w:hideMark/>
          </w:tcPr>
          <w:p w14:paraId="5E8186C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20" w:type="dxa"/>
            <w:noWrap/>
            <w:vAlign w:val="bottom"/>
            <w:hideMark/>
          </w:tcPr>
          <w:p w14:paraId="2A1D0BD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59.41</w:t>
            </w:r>
          </w:p>
        </w:tc>
        <w:tc>
          <w:tcPr>
            <w:tcW w:w="734" w:type="dxa"/>
            <w:noWrap/>
            <w:vAlign w:val="bottom"/>
            <w:hideMark/>
          </w:tcPr>
          <w:p w14:paraId="375CE9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87.42410278</w:t>
            </w:r>
          </w:p>
        </w:tc>
        <w:tc>
          <w:tcPr>
            <w:tcW w:w="704" w:type="dxa"/>
            <w:noWrap/>
            <w:vAlign w:val="bottom"/>
            <w:hideMark/>
          </w:tcPr>
          <w:p w14:paraId="026D903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042AF3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94919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46C63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D345C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CC34A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73002D4" w14:textId="77777777" w:rsidTr="00E81035">
        <w:trPr>
          <w:trHeight w:val="276"/>
        </w:trPr>
        <w:tc>
          <w:tcPr>
            <w:tcW w:w="482" w:type="dxa"/>
            <w:shd w:val="clear" w:color="C1E5F5" w:fill="C1E5F5"/>
            <w:vAlign w:val="bottom"/>
            <w:hideMark/>
          </w:tcPr>
          <w:p w14:paraId="51E5653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Jan-2019</w:t>
            </w:r>
          </w:p>
        </w:tc>
        <w:tc>
          <w:tcPr>
            <w:tcW w:w="694" w:type="dxa"/>
            <w:shd w:val="clear" w:color="C1E5F5" w:fill="C1E5F5"/>
            <w:noWrap/>
            <w:vAlign w:val="bottom"/>
            <w:hideMark/>
          </w:tcPr>
          <w:p w14:paraId="686977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122041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104B0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BF670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8584F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EEA228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20.47</w:t>
            </w:r>
          </w:p>
        </w:tc>
        <w:tc>
          <w:tcPr>
            <w:tcW w:w="734" w:type="dxa"/>
            <w:shd w:val="clear" w:color="C1E5F5" w:fill="C1E5F5"/>
            <w:noWrap/>
            <w:vAlign w:val="bottom"/>
            <w:hideMark/>
          </w:tcPr>
          <w:p w14:paraId="573C696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20" w:type="dxa"/>
            <w:shd w:val="clear" w:color="C1E5F5" w:fill="C1E5F5"/>
            <w:noWrap/>
            <w:vAlign w:val="bottom"/>
            <w:hideMark/>
          </w:tcPr>
          <w:p w14:paraId="43A4856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59.41</w:t>
            </w:r>
          </w:p>
        </w:tc>
        <w:tc>
          <w:tcPr>
            <w:tcW w:w="734" w:type="dxa"/>
            <w:shd w:val="clear" w:color="C1E5F5" w:fill="C1E5F5"/>
            <w:noWrap/>
            <w:vAlign w:val="bottom"/>
            <w:hideMark/>
          </w:tcPr>
          <w:p w14:paraId="199EE3B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87.42410278</w:t>
            </w:r>
          </w:p>
        </w:tc>
        <w:tc>
          <w:tcPr>
            <w:tcW w:w="704" w:type="dxa"/>
            <w:shd w:val="clear" w:color="C1E5F5" w:fill="C1E5F5"/>
            <w:noWrap/>
            <w:vAlign w:val="bottom"/>
            <w:hideMark/>
          </w:tcPr>
          <w:p w14:paraId="7F91A8E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209C18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B52D5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3DC22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F13C6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4ABA0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E3BB160" w14:textId="77777777" w:rsidTr="00E81035">
        <w:trPr>
          <w:trHeight w:val="276"/>
        </w:trPr>
        <w:tc>
          <w:tcPr>
            <w:tcW w:w="482" w:type="dxa"/>
            <w:vAlign w:val="bottom"/>
            <w:hideMark/>
          </w:tcPr>
          <w:p w14:paraId="07E96C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Jan-2019</w:t>
            </w:r>
          </w:p>
        </w:tc>
        <w:tc>
          <w:tcPr>
            <w:tcW w:w="694" w:type="dxa"/>
            <w:noWrap/>
            <w:vAlign w:val="bottom"/>
            <w:hideMark/>
          </w:tcPr>
          <w:p w14:paraId="20FF38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A36E6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739CF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FE20E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E6348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1D1FBA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98.68</w:t>
            </w:r>
          </w:p>
        </w:tc>
        <w:tc>
          <w:tcPr>
            <w:tcW w:w="734" w:type="dxa"/>
            <w:noWrap/>
            <w:vAlign w:val="bottom"/>
            <w:hideMark/>
          </w:tcPr>
          <w:p w14:paraId="7FB08A0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20" w:type="dxa"/>
            <w:noWrap/>
            <w:vAlign w:val="bottom"/>
            <w:hideMark/>
          </w:tcPr>
          <w:p w14:paraId="32AB8C7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59.41</w:t>
            </w:r>
          </w:p>
        </w:tc>
        <w:tc>
          <w:tcPr>
            <w:tcW w:w="734" w:type="dxa"/>
            <w:noWrap/>
            <w:vAlign w:val="bottom"/>
            <w:hideMark/>
          </w:tcPr>
          <w:p w14:paraId="7A37FF4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87.42410278</w:t>
            </w:r>
          </w:p>
        </w:tc>
        <w:tc>
          <w:tcPr>
            <w:tcW w:w="704" w:type="dxa"/>
            <w:noWrap/>
            <w:vAlign w:val="bottom"/>
            <w:hideMark/>
          </w:tcPr>
          <w:p w14:paraId="5148348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A14300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38368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73503F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8AE3D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F709C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B78F7B8" w14:textId="77777777" w:rsidTr="00E81035">
        <w:trPr>
          <w:trHeight w:val="276"/>
        </w:trPr>
        <w:tc>
          <w:tcPr>
            <w:tcW w:w="482" w:type="dxa"/>
            <w:shd w:val="clear" w:color="C1E5F5" w:fill="C1E5F5"/>
            <w:vAlign w:val="bottom"/>
            <w:hideMark/>
          </w:tcPr>
          <w:p w14:paraId="7310682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Feb-2019</w:t>
            </w:r>
          </w:p>
        </w:tc>
        <w:tc>
          <w:tcPr>
            <w:tcW w:w="694" w:type="dxa"/>
            <w:shd w:val="clear" w:color="C1E5F5" w:fill="C1E5F5"/>
            <w:noWrap/>
            <w:vAlign w:val="bottom"/>
            <w:hideMark/>
          </w:tcPr>
          <w:p w14:paraId="57783D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3ACC79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16549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5B14C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6DD361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15994A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46.27</w:t>
            </w:r>
          </w:p>
        </w:tc>
        <w:tc>
          <w:tcPr>
            <w:tcW w:w="734" w:type="dxa"/>
            <w:shd w:val="clear" w:color="C1E5F5" w:fill="C1E5F5"/>
            <w:noWrap/>
            <w:vAlign w:val="bottom"/>
            <w:hideMark/>
          </w:tcPr>
          <w:p w14:paraId="44A8DAC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1.158723218</w:t>
            </w:r>
          </w:p>
        </w:tc>
        <w:tc>
          <w:tcPr>
            <w:tcW w:w="620" w:type="dxa"/>
            <w:shd w:val="clear" w:color="C1E5F5" w:fill="C1E5F5"/>
            <w:noWrap/>
            <w:vAlign w:val="bottom"/>
            <w:hideMark/>
          </w:tcPr>
          <w:p w14:paraId="1CDD034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63.96</w:t>
            </w:r>
          </w:p>
        </w:tc>
        <w:tc>
          <w:tcPr>
            <w:tcW w:w="734" w:type="dxa"/>
            <w:shd w:val="clear" w:color="C1E5F5" w:fill="C1E5F5"/>
            <w:noWrap/>
            <w:vAlign w:val="bottom"/>
            <w:hideMark/>
          </w:tcPr>
          <w:p w14:paraId="65D329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96.80016327</w:t>
            </w:r>
          </w:p>
        </w:tc>
        <w:tc>
          <w:tcPr>
            <w:tcW w:w="704" w:type="dxa"/>
            <w:shd w:val="clear" w:color="C1E5F5" w:fill="C1E5F5"/>
            <w:noWrap/>
            <w:vAlign w:val="bottom"/>
            <w:hideMark/>
          </w:tcPr>
          <w:p w14:paraId="70F6D4F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85401F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9DCF1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C3108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02540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02020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BE5BFA5" w14:textId="77777777" w:rsidTr="00E81035">
        <w:trPr>
          <w:trHeight w:val="276"/>
        </w:trPr>
        <w:tc>
          <w:tcPr>
            <w:tcW w:w="482" w:type="dxa"/>
            <w:vAlign w:val="bottom"/>
            <w:hideMark/>
          </w:tcPr>
          <w:p w14:paraId="5AC425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Feb-2019</w:t>
            </w:r>
          </w:p>
        </w:tc>
        <w:tc>
          <w:tcPr>
            <w:tcW w:w="694" w:type="dxa"/>
            <w:noWrap/>
            <w:vAlign w:val="bottom"/>
            <w:hideMark/>
          </w:tcPr>
          <w:p w14:paraId="31DFD9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73BAE9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49AA4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B97B7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67881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810BD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84.99</w:t>
            </w:r>
          </w:p>
        </w:tc>
        <w:tc>
          <w:tcPr>
            <w:tcW w:w="734" w:type="dxa"/>
            <w:noWrap/>
            <w:vAlign w:val="bottom"/>
            <w:hideMark/>
          </w:tcPr>
          <w:p w14:paraId="354C293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1.541218638</w:t>
            </w:r>
          </w:p>
        </w:tc>
        <w:tc>
          <w:tcPr>
            <w:tcW w:w="620" w:type="dxa"/>
            <w:noWrap/>
            <w:vAlign w:val="bottom"/>
            <w:hideMark/>
          </w:tcPr>
          <w:p w14:paraId="45D530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63.96</w:t>
            </w:r>
          </w:p>
        </w:tc>
        <w:tc>
          <w:tcPr>
            <w:tcW w:w="734" w:type="dxa"/>
            <w:noWrap/>
            <w:vAlign w:val="bottom"/>
            <w:hideMark/>
          </w:tcPr>
          <w:p w14:paraId="1EBAB63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96.80016327</w:t>
            </w:r>
          </w:p>
        </w:tc>
        <w:tc>
          <w:tcPr>
            <w:tcW w:w="704" w:type="dxa"/>
            <w:noWrap/>
            <w:vAlign w:val="bottom"/>
            <w:hideMark/>
          </w:tcPr>
          <w:p w14:paraId="7BEE599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1EFD35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88C8A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2BD4E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370CB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9292E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CE70AB4" w14:textId="77777777" w:rsidTr="00E81035">
        <w:trPr>
          <w:trHeight w:val="276"/>
        </w:trPr>
        <w:tc>
          <w:tcPr>
            <w:tcW w:w="482" w:type="dxa"/>
            <w:shd w:val="clear" w:color="C1E5F5" w:fill="C1E5F5"/>
            <w:vAlign w:val="bottom"/>
            <w:hideMark/>
          </w:tcPr>
          <w:p w14:paraId="77F5E69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Feb-2019</w:t>
            </w:r>
          </w:p>
        </w:tc>
        <w:tc>
          <w:tcPr>
            <w:tcW w:w="694" w:type="dxa"/>
            <w:shd w:val="clear" w:color="C1E5F5" w:fill="C1E5F5"/>
            <w:noWrap/>
            <w:vAlign w:val="bottom"/>
            <w:hideMark/>
          </w:tcPr>
          <w:p w14:paraId="2F9C44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8F39F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54161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8445C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18C78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5022F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21.32</w:t>
            </w:r>
          </w:p>
        </w:tc>
        <w:tc>
          <w:tcPr>
            <w:tcW w:w="734" w:type="dxa"/>
            <w:shd w:val="clear" w:color="C1E5F5" w:fill="C1E5F5"/>
            <w:noWrap/>
            <w:vAlign w:val="bottom"/>
            <w:hideMark/>
          </w:tcPr>
          <w:p w14:paraId="3FD7C2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4.152418173</w:t>
            </w:r>
          </w:p>
        </w:tc>
        <w:tc>
          <w:tcPr>
            <w:tcW w:w="620" w:type="dxa"/>
            <w:shd w:val="clear" w:color="C1E5F5" w:fill="C1E5F5"/>
            <w:noWrap/>
            <w:vAlign w:val="bottom"/>
            <w:hideMark/>
          </w:tcPr>
          <w:p w14:paraId="53435FA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63.96</w:t>
            </w:r>
          </w:p>
        </w:tc>
        <w:tc>
          <w:tcPr>
            <w:tcW w:w="734" w:type="dxa"/>
            <w:shd w:val="clear" w:color="C1E5F5" w:fill="C1E5F5"/>
            <w:noWrap/>
            <w:vAlign w:val="bottom"/>
            <w:hideMark/>
          </w:tcPr>
          <w:p w14:paraId="5ABA75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96.80016327</w:t>
            </w:r>
          </w:p>
        </w:tc>
        <w:tc>
          <w:tcPr>
            <w:tcW w:w="704" w:type="dxa"/>
            <w:shd w:val="clear" w:color="C1E5F5" w:fill="C1E5F5"/>
            <w:noWrap/>
            <w:vAlign w:val="bottom"/>
            <w:hideMark/>
          </w:tcPr>
          <w:p w14:paraId="3E410AB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04425E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16E13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6DE1C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20AD7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4E7D5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E5CC935" w14:textId="77777777" w:rsidTr="00E81035">
        <w:trPr>
          <w:trHeight w:val="276"/>
        </w:trPr>
        <w:tc>
          <w:tcPr>
            <w:tcW w:w="482" w:type="dxa"/>
            <w:vAlign w:val="bottom"/>
            <w:hideMark/>
          </w:tcPr>
          <w:p w14:paraId="769287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Feb-2019</w:t>
            </w:r>
          </w:p>
        </w:tc>
        <w:tc>
          <w:tcPr>
            <w:tcW w:w="694" w:type="dxa"/>
            <w:noWrap/>
            <w:vAlign w:val="bottom"/>
            <w:hideMark/>
          </w:tcPr>
          <w:p w14:paraId="6E62AA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A406A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44072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77F19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1209BB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A793D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96.98</w:t>
            </w:r>
          </w:p>
        </w:tc>
        <w:tc>
          <w:tcPr>
            <w:tcW w:w="734" w:type="dxa"/>
            <w:noWrap/>
            <w:vAlign w:val="bottom"/>
            <w:hideMark/>
          </w:tcPr>
          <w:p w14:paraId="383F92E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-1.72274017</w:t>
            </w:r>
          </w:p>
        </w:tc>
        <w:tc>
          <w:tcPr>
            <w:tcW w:w="620" w:type="dxa"/>
            <w:noWrap/>
            <w:vAlign w:val="bottom"/>
            <w:hideMark/>
          </w:tcPr>
          <w:p w14:paraId="79F464B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63.96</w:t>
            </w:r>
          </w:p>
        </w:tc>
        <w:tc>
          <w:tcPr>
            <w:tcW w:w="734" w:type="dxa"/>
            <w:noWrap/>
            <w:vAlign w:val="bottom"/>
            <w:hideMark/>
          </w:tcPr>
          <w:p w14:paraId="2FC899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96.80016327</w:t>
            </w:r>
          </w:p>
        </w:tc>
        <w:tc>
          <w:tcPr>
            <w:tcW w:w="704" w:type="dxa"/>
            <w:noWrap/>
            <w:vAlign w:val="bottom"/>
            <w:hideMark/>
          </w:tcPr>
          <w:p w14:paraId="3DB28F1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6282A7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DF0F6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03381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2F8BF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BD3FB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01EEAEE" w14:textId="77777777" w:rsidTr="00E81035">
        <w:trPr>
          <w:trHeight w:val="276"/>
        </w:trPr>
        <w:tc>
          <w:tcPr>
            <w:tcW w:w="482" w:type="dxa"/>
            <w:shd w:val="clear" w:color="C1E5F5" w:fill="C1E5F5"/>
            <w:vAlign w:val="bottom"/>
            <w:hideMark/>
          </w:tcPr>
          <w:p w14:paraId="789FE95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Mar-2019</w:t>
            </w:r>
          </w:p>
        </w:tc>
        <w:tc>
          <w:tcPr>
            <w:tcW w:w="694" w:type="dxa"/>
            <w:shd w:val="clear" w:color="C1E5F5" w:fill="C1E5F5"/>
            <w:noWrap/>
            <w:vAlign w:val="bottom"/>
            <w:hideMark/>
          </w:tcPr>
          <w:p w14:paraId="29C7AE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C8A0C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71F80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E88C7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0615E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27879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42.81</w:t>
            </w:r>
          </w:p>
        </w:tc>
        <w:tc>
          <w:tcPr>
            <w:tcW w:w="734" w:type="dxa"/>
            <w:shd w:val="clear" w:color="C1E5F5" w:fill="C1E5F5"/>
            <w:noWrap/>
            <w:vAlign w:val="bottom"/>
            <w:hideMark/>
          </w:tcPr>
          <w:p w14:paraId="12E52D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-7.477847417</w:t>
            </w:r>
          </w:p>
        </w:tc>
        <w:tc>
          <w:tcPr>
            <w:tcW w:w="620" w:type="dxa"/>
            <w:shd w:val="clear" w:color="C1E5F5" w:fill="C1E5F5"/>
            <w:noWrap/>
            <w:vAlign w:val="bottom"/>
            <w:hideMark/>
          </w:tcPr>
          <w:p w14:paraId="7D19D44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66.14</w:t>
            </w:r>
          </w:p>
        </w:tc>
        <w:tc>
          <w:tcPr>
            <w:tcW w:w="734" w:type="dxa"/>
            <w:shd w:val="clear" w:color="C1E5F5" w:fill="C1E5F5"/>
            <w:noWrap/>
            <w:vAlign w:val="bottom"/>
            <w:hideMark/>
          </w:tcPr>
          <w:p w14:paraId="62F18F5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82.32829285</w:t>
            </w:r>
          </w:p>
        </w:tc>
        <w:tc>
          <w:tcPr>
            <w:tcW w:w="704" w:type="dxa"/>
            <w:shd w:val="clear" w:color="C1E5F5" w:fill="C1E5F5"/>
            <w:noWrap/>
            <w:vAlign w:val="bottom"/>
            <w:hideMark/>
          </w:tcPr>
          <w:p w14:paraId="6814FE0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86160C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ACB7C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B79E6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E9B72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C8833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29728C3" w14:textId="77777777" w:rsidTr="00E81035">
        <w:trPr>
          <w:trHeight w:val="276"/>
        </w:trPr>
        <w:tc>
          <w:tcPr>
            <w:tcW w:w="482" w:type="dxa"/>
            <w:vAlign w:val="bottom"/>
            <w:hideMark/>
          </w:tcPr>
          <w:p w14:paraId="1D279A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Mar-2019</w:t>
            </w:r>
          </w:p>
        </w:tc>
        <w:tc>
          <w:tcPr>
            <w:tcW w:w="694" w:type="dxa"/>
            <w:noWrap/>
            <w:vAlign w:val="bottom"/>
            <w:hideMark/>
          </w:tcPr>
          <w:p w14:paraId="1351C76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35A75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05508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940DF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8C518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C49AD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79.03</w:t>
            </w:r>
          </w:p>
        </w:tc>
        <w:tc>
          <w:tcPr>
            <w:tcW w:w="734" w:type="dxa"/>
            <w:noWrap/>
            <w:vAlign w:val="bottom"/>
            <w:hideMark/>
          </w:tcPr>
          <w:p w14:paraId="2181DC8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-7.012589716</w:t>
            </w:r>
          </w:p>
        </w:tc>
        <w:tc>
          <w:tcPr>
            <w:tcW w:w="620" w:type="dxa"/>
            <w:noWrap/>
            <w:vAlign w:val="bottom"/>
            <w:hideMark/>
          </w:tcPr>
          <w:p w14:paraId="0DF57E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66.14</w:t>
            </w:r>
          </w:p>
        </w:tc>
        <w:tc>
          <w:tcPr>
            <w:tcW w:w="734" w:type="dxa"/>
            <w:noWrap/>
            <w:vAlign w:val="bottom"/>
            <w:hideMark/>
          </w:tcPr>
          <w:p w14:paraId="1DFA71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82.32829285</w:t>
            </w:r>
          </w:p>
        </w:tc>
        <w:tc>
          <w:tcPr>
            <w:tcW w:w="704" w:type="dxa"/>
            <w:noWrap/>
            <w:vAlign w:val="bottom"/>
            <w:hideMark/>
          </w:tcPr>
          <w:p w14:paraId="2BD520E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A5BBE9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CAB99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E1B344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4B271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CA9A1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8CDDC12" w14:textId="77777777" w:rsidTr="00E81035">
        <w:trPr>
          <w:trHeight w:val="276"/>
        </w:trPr>
        <w:tc>
          <w:tcPr>
            <w:tcW w:w="482" w:type="dxa"/>
            <w:shd w:val="clear" w:color="C1E5F5" w:fill="C1E5F5"/>
            <w:vAlign w:val="bottom"/>
            <w:hideMark/>
          </w:tcPr>
          <w:p w14:paraId="4C03761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Mar-2019</w:t>
            </w:r>
          </w:p>
        </w:tc>
        <w:tc>
          <w:tcPr>
            <w:tcW w:w="694" w:type="dxa"/>
            <w:shd w:val="clear" w:color="C1E5F5" w:fill="C1E5F5"/>
            <w:noWrap/>
            <w:vAlign w:val="bottom"/>
            <w:hideMark/>
          </w:tcPr>
          <w:p w14:paraId="3BD715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45739A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F084E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CA70C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F9E65D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AB517C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18.66</w:t>
            </w:r>
          </w:p>
        </w:tc>
        <w:tc>
          <w:tcPr>
            <w:tcW w:w="734" w:type="dxa"/>
            <w:shd w:val="clear" w:color="C1E5F5" w:fill="C1E5F5"/>
            <w:noWrap/>
            <w:vAlign w:val="bottom"/>
            <w:hideMark/>
          </w:tcPr>
          <w:p w14:paraId="405F36F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-12.47654784</w:t>
            </w:r>
          </w:p>
        </w:tc>
        <w:tc>
          <w:tcPr>
            <w:tcW w:w="620" w:type="dxa"/>
            <w:shd w:val="clear" w:color="C1E5F5" w:fill="C1E5F5"/>
            <w:noWrap/>
            <w:vAlign w:val="bottom"/>
            <w:hideMark/>
          </w:tcPr>
          <w:p w14:paraId="1FCC889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66.14</w:t>
            </w:r>
          </w:p>
        </w:tc>
        <w:tc>
          <w:tcPr>
            <w:tcW w:w="734" w:type="dxa"/>
            <w:shd w:val="clear" w:color="C1E5F5" w:fill="C1E5F5"/>
            <w:noWrap/>
            <w:vAlign w:val="bottom"/>
            <w:hideMark/>
          </w:tcPr>
          <w:p w14:paraId="04A18B3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82.32829285</w:t>
            </w:r>
          </w:p>
        </w:tc>
        <w:tc>
          <w:tcPr>
            <w:tcW w:w="704" w:type="dxa"/>
            <w:shd w:val="clear" w:color="C1E5F5" w:fill="C1E5F5"/>
            <w:noWrap/>
            <w:vAlign w:val="bottom"/>
            <w:hideMark/>
          </w:tcPr>
          <w:p w14:paraId="4466557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4EA38B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88F51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D270C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E2654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F7FE7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FFA43A8" w14:textId="77777777" w:rsidTr="00E81035">
        <w:trPr>
          <w:trHeight w:val="276"/>
        </w:trPr>
        <w:tc>
          <w:tcPr>
            <w:tcW w:w="482" w:type="dxa"/>
            <w:vAlign w:val="bottom"/>
            <w:hideMark/>
          </w:tcPr>
          <w:p w14:paraId="7C8055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Mar-2019</w:t>
            </w:r>
          </w:p>
        </w:tc>
        <w:tc>
          <w:tcPr>
            <w:tcW w:w="694" w:type="dxa"/>
            <w:noWrap/>
            <w:vAlign w:val="bottom"/>
            <w:hideMark/>
          </w:tcPr>
          <w:p w14:paraId="62640E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3982A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6FAC2F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BA682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DF9F1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8AEC97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96.3</w:t>
            </w:r>
          </w:p>
        </w:tc>
        <w:tc>
          <w:tcPr>
            <w:tcW w:w="734" w:type="dxa"/>
            <w:noWrap/>
            <w:vAlign w:val="bottom"/>
            <w:hideMark/>
          </w:tcPr>
          <w:p w14:paraId="6472E9C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-0.7011755</w:t>
            </w:r>
          </w:p>
        </w:tc>
        <w:tc>
          <w:tcPr>
            <w:tcW w:w="620" w:type="dxa"/>
            <w:noWrap/>
            <w:vAlign w:val="bottom"/>
            <w:hideMark/>
          </w:tcPr>
          <w:p w14:paraId="277EC5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66.14</w:t>
            </w:r>
          </w:p>
        </w:tc>
        <w:tc>
          <w:tcPr>
            <w:tcW w:w="734" w:type="dxa"/>
            <w:noWrap/>
            <w:vAlign w:val="bottom"/>
            <w:hideMark/>
          </w:tcPr>
          <w:p w14:paraId="456A481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82.32829285</w:t>
            </w:r>
          </w:p>
        </w:tc>
        <w:tc>
          <w:tcPr>
            <w:tcW w:w="704" w:type="dxa"/>
            <w:noWrap/>
            <w:vAlign w:val="bottom"/>
            <w:hideMark/>
          </w:tcPr>
          <w:p w14:paraId="195C566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66A675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B0A11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C53DF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8C074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A483A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53E4ACD" w14:textId="77777777" w:rsidTr="00E81035">
        <w:trPr>
          <w:trHeight w:val="276"/>
        </w:trPr>
        <w:tc>
          <w:tcPr>
            <w:tcW w:w="482" w:type="dxa"/>
            <w:shd w:val="clear" w:color="C1E5F5" w:fill="C1E5F5"/>
            <w:vAlign w:val="bottom"/>
            <w:hideMark/>
          </w:tcPr>
          <w:p w14:paraId="5F024C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Apr-2019</w:t>
            </w:r>
          </w:p>
        </w:tc>
        <w:tc>
          <w:tcPr>
            <w:tcW w:w="694" w:type="dxa"/>
            <w:shd w:val="clear" w:color="C1E5F5" w:fill="C1E5F5"/>
            <w:noWrap/>
            <w:vAlign w:val="bottom"/>
            <w:hideMark/>
          </w:tcPr>
          <w:p w14:paraId="762EC4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B2EDB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FB608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58048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5658F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43EE8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47.26</w:t>
            </w:r>
          </w:p>
        </w:tc>
        <w:tc>
          <w:tcPr>
            <w:tcW w:w="734" w:type="dxa"/>
            <w:shd w:val="clear" w:color="C1E5F5" w:fill="C1E5F5"/>
            <w:noWrap/>
            <w:vAlign w:val="bottom"/>
            <w:hideMark/>
          </w:tcPr>
          <w:p w14:paraId="0C62EB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10.39476758</w:t>
            </w:r>
          </w:p>
        </w:tc>
        <w:tc>
          <w:tcPr>
            <w:tcW w:w="620" w:type="dxa"/>
            <w:shd w:val="clear" w:color="C1E5F5" w:fill="C1E5F5"/>
            <w:noWrap/>
            <w:vAlign w:val="bottom"/>
            <w:hideMark/>
          </w:tcPr>
          <w:p w14:paraId="49E5EED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71.23</w:t>
            </w:r>
          </w:p>
        </w:tc>
        <w:tc>
          <w:tcPr>
            <w:tcW w:w="734" w:type="dxa"/>
            <w:shd w:val="clear" w:color="C1E5F5" w:fill="C1E5F5"/>
            <w:noWrap/>
            <w:vAlign w:val="bottom"/>
            <w:hideMark/>
          </w:tcPr>
          <w:p w14:paraId="1507F2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79.25344849</w:t>
            </w:r>
          </w:p>
        </w:tc>
        <w:tc>
          <w:tcPr>
            <w:tcW w:w="704" w:type="dxa"/>
            <w:shd w:val="clear" w:color="C1E5F5" w:fill="C1E5F5"/>
            <w:noWrap/>
            <w:vAlign w:val="bottom"/>
            <w:hideMark/>
          </w:tcPr>
          <w:p w14:paraId="6CF6223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98AFDA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432DF7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EB4B2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52154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AAC0B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AC0994A" w14:textId="77777777" w:rsidTr="00E81035">
        <w:trPr>
          <w:trHeight w:val="276"/>
        </w:trPr>
        <w:tc>
          <w:tcPr>
            <w:tcW w:w="482" w:type="dxa"/>
            <w:vAlign w:val="bottom"/>
            <w:hideMark/>
          </w:tcPr>
          <w:p w14:paraId="21C899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Apr-2019</w:t>
            </w:r>
          </w:p>
        </w:tc>
        <w:tc>
          <w:tcPr>
            <w:tcW w:w="694" w:type="dxa"/>
            <w:noWrap/>
            <w:vAlign w:val="bottom"/>
            <w:hideMark/>
          </w:tcPr>
          <w:p w14:paraId="27AC12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F60DB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1DC75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18634E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4A93B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B6D703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87.32</w:t>
            </w:r>
          </w:p>
        </w:tc>
        <w:tc>
          <w:tcPr>
            <w:tcW w:w="734" w:type="dxa"/>
            <w:noWrap/>
            <w:vAlign w:val="bottom"/>
            <w:hideMark/>
          </w:tcPr>
          <w:p w14:paraId="00766B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10.48968746</w:t>
            </w:r>
          </w:p>
        </w:tc>
        <w:tc>
          <w:tcPr>
            <w:tcW w:w="620" w:type="dxa"/>
            <w:noWrap/>
            <w:vAlign w:val="bottom"/>
            <w:hideMark/>
          </w:tcPr>
          <w:p w14:paraId="59F5F51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71.23</w:t>
            </w:r>
          </w:p>
        </w:tc>
        <w:tc>
          <w:tcPr>
            <w:tcW w:w="734" w:type="dxa"/>
            <w:noWrap/>
            <w:vAlign w:val="bottom"/>
            <w:hideMark/>
          </w:tcPr>
          <w:p w14:paraId="4BC766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79.25344849</w:t>
            </w:r>
          </w:p>
        </w:tc>
        <w:tc>
          <w:tcPr>
            <w:tcW w:w="704" w:type="dxa"/>
            <w:noWrap/>
            <w:vAlign w:val="bottom"/>
            <w:hideMark/>
          </w:tcPr>
          <w:p w14:paraId="3BA5632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2D9388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25AE5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423DB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EAAD8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B38527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EDE830E" w14:textId="77777777" w:rsidTr="00E81035">
        <w:trPr>
          <w:trHeight w:val="276"/>
        </w:trPr>
        <w:tc>
          <w:tcPr>
            <w:tcW w:w="482" w:type="dxa"/>
            <w:shd w:val="clear" w:color="C1E5F5" w:fill="C1E5F5"/>
            <w:vAlign w:val="bottom"/>
            <w:hideMark/>
          </w:tcPr>
          <w:p w14:paraId="59C581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Apr-2019</w:t>
            </w:r>
          </w:p>
        </w:tc>
        <w:tc>
          <w:tcPr>
            <w:tcW w:w="694" w:type="dxa"/>
            <w:shd w:val="clear" w:color="C1E5F5" w:fill="C1E5F5"/>
            <w:noWrap/>
            <w:vAlign w:val="bottom"/>
            <w:hideMark/>
          </w:tcPr>
          <w:p w14:paraId="0909C2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68A60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59725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275A4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6323D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06B1ED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15.91</w:t>
            </w:r>
          </w:p>
        </w:tc>
        <w:tc>
          <w:tcPr>
            <w:tcW w:w="734" w:type="dxa"/>
            <w:shd w:val="clear" w:color="C1E5F5" w:fill="C1E5F5"/>
            <w:noWrap/>
            <w:vAlign w:val="bottom"/>
            <w:hideMark/>
          </w:tcPr>
          <w:p w14:paraId="088A15D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-14.73740622</w:t>
            </w:r>
          </w:p>
        </w:tc>
        <w:tc>
          <w:tcPr>
            <w:tcW w:w="620" w:type="dxa"/>
            <w:shd w:val="clear" w:color="C1E5F5" w:fill="C1E5F5"/>
            <w:noWrap/>
            <w:vAlign w:val="bottom"/>
            <w:hideMark/>
          </w:tcPr>
          <w:p w14:paraId="347396E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71.23</w:t>
            </w:r>
          </w:p>
        </w:tc>
        <w:tc>
          <w:tcPr>
            <w:tcW w:w="734" w:type="dxa"/>
            <w:shd w:val="clear" w:color="C1E5F5" w:fill="C1E5F5"/>
            <w:noWrap/>
            <w:vAlign w:val="bottom"/>
            <w:hideMark/>
          </w:tcPr>
          <w:p w14:paraId="517089D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79.25344849</w:t>
            </w:r>
          </w:p>
        </w:tc>
        <w:tc>
          <w:tcPr>
            <w:tcW w:w="704" w:type="dxa"/>
            <w:shd w:val="clear" w:color="C1E5F5" w:fill="C1E5F5"/>
            <w:noWrap/>
            <w:vAlign w:val="bottom"/>
            <w:hideMark/>
          </w:tcPr>
          <w:p w14:paraId="65659F6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6A019A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70474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0F28C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40D98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899C9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BEB26B3" w14:textId="77777777" w:rsidTr="00E81035">
        <w:trPr>
          <w:trHeight w:val="276"/>
        </w:trPr>
        <w:tc>
          <w:tcPr>
            <w:tcW w:w="482" w:type="dxa"/>
            <w:vAlign w:val="bottom"/>
            <w:hideMark/>
          </w:tcPr>
          <w:p w14:paraId="5956668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Apr-2019</w:t>
            </w:r>
          </w:p>
        </w:tc>
        <w:tc>
          <w:tcPr>
            <w:tcW w:w="694" w:type="dxa"/>
            <w:noWrap/>
            <w:vAlign w:val="bottom"/>
            <w:hideMark/>
          </w:tcPr>
          <w:p w14:paraId="62A957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59A94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664235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50C2E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F4E55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B35C77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100.85</w:t>
            </w:r>
          </w:p>
        </w:tc>
        <w:tc>
          <w:tcPr>
            <w:tcW w:w="734" w:type="dxa"/>
            <w:noWrap/>
            <w:vAlign w:val="bottom"/>
            <w:hideMark/>
          </w:tcPr>
          <w:p w14:paraId="6932CD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4.724818276</w:t>
            </w:r>
          </w:p>
        </w:tc>
        <w:tc>
          <w:tcPr>
            <w:tcW w:w="620" w:type="dxa"/>
            <w:noWrap/>
            <w:vAlign w:val="bottom"/>
            <w:hideMark/>
          </w:tcPr>
          <w:p w14:paraId="5CF4C9E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71.23</w:t>
            </w:r>
          </w:p>
        </w:tc>
        <w:tc>
          <w:tcPr>
            <w:tcW w:w="734" w:type="dxa"/>
            <w:noWrap/>
            <w:vAlign w:val="bottom"/>
            <w:hideMark/>
          </w:tcPr>
          <w:p w14:paraId="35F265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79.25344849</w:t>
            </w:r>
          </w:p>
        </w:tc>
        <w:tc>
          <w:tcPr>
            <w:tcW w:w="704" w:type="dxa"/>
            <w:noWrap/>
            <w:vAlign w:val="bottom"/>
            <w:hideMark/>
          </w:tcPr>
          <w:p w14:paraId="2F19B92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8E09BD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BC7EB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F9387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9B313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5F6E6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2C49775" w14:textId="77777777" w:rsidTr="00E81035">
        <w:trPr>
          <w:trHeight w:val="276"/>
        </w:trPr>
        <w:tc>
          <w:tcPr>
            <w:tcW w:w="482" w:type="dxa"/>
            <w:shd w:val="clear" w:color="C1E5F5" w:fill="C1E5F5"/>
            <w:vAlign w:val="bottom"/>
            <w:hideMark/>
          </w:tcPr>
          <w:p w14:paraId="27385C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May-2019</w:t>
            </w:r>
          </w:p>
        </w:tc>
        <w:tc>
          <w:tcPr>
            <w:tcW w:w="694" w:type="dxa"/>
            <w:shd w:val="clear" w:color="C1E5F5" w:fill="C1E5F5"/>
            <w:noWrap/>
            <w:vAlign w:val="bottom"/>
            <w:hideMark/>
          </w:tcPr>
          <w:p w14:paraId="38451C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E65CF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32D080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3CC0ED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66326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4C229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40.66</w:t>
            </w:r>
          </w:p>
        </w:tc>
        <w:tc>
          <w:tcPr>
            <w:tcW w:w="734" w:type="dxa"/>
            <w:shd w:val="clear" w:color="C1E5F5" w:fill="C1E5F5"/>
            <w:noWrap/>
            <w:vAlign w:val="bottom"/>
            <w:hideMark/>
          </w:tcPr>
          <w:p w14:paraId="07BFDEB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-13.96529835</w:t>
            </w:r>
          </w:p>
        </w:tc>
        <w:tc>
          <w:tcPr>
            <w:tcW w:w="620" w:type="dxa"/>
            <w:shd w:val="clear" w:color="C1E5F5" w:fill="C1E5F5"/>
            <w:noWrap/>
            <w:vAlign w:val="bottom"/>
            <w:hideMark/>
          </w:tcPr>
          <w:p w14:paraId="66CEB3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71.32</w:t>
            </w:r>
          </w:p>
        </w:tc>
        <w:tc>
          <w:tcPr>
            <w:tcW w:w="734" w:type="dxa"/>
            <w:shd w:val="clear" w:color="C1E5F5" w:fill="C1E5F5"/>
            <w:noWrap/>
            <w:vAlign w:val="bottom"/>
            <w:hideMark/>
          </w:tcPr>
          <w:p w14:paraId="22D1730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106.4719009</w:t>
            </w:r>
          </w:p>
        </w:tc>
        <w:tc>
          <w:tcPr>
            <w:tcW w:w="704" w:type="dxa"/>
            <w:shd w:val="clear" w:color="C1E5F5" w:fill="C1E5F5"/>
            <w:noWrap/>
            <w:vAlign w:val="bottom"/>
            <w:hideMark/>
          </w:tcPr>
          <w:p w14:paraId="5835F36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8C7DB4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63364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C9797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E9237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A75C2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9091ED5" w14:textId="77777777" w:rsidTr="00E81035">
        <w:trPr>
          <w:trHeight w:val="276"/>
        </w:trPr>
        <w:tc>
          <w:tcPr>
            <w:tcW w:w="482" w:type="dxa"/>
            <w:vAlign w:val="bottom"/>
            <w:hideMark/>
          </w:tcPr>
          <w:p w14:paraId="1AF3196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May-2019</w:t>
            </w:r>
          </w:p>
        </w:tc>
        <w:tc>
          <w:tcPr>
            <w:tcW w:w="694" w:type="dxa"/>
            <w:noWrap/>
            <w:vAlign w:val="bottom"/>
            <w:hideMark/>
          </w:tcPr>
          <w:p w14:paraId="7B2168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BBB23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54BCD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806DA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9F156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A878B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81.22</w:t>
            </w:r>
          </w:p>
        </w:tc>
        <w:tc>
          <w:tcPr>
            <w:tcW w:w="734" w:type="dxa"/>
            <w:noWrap/>
            <w:vAlign w:val="bottom"/>
            <w:hideMark/>
          </w:tcPr>
          <w:p w14:paraId="2D0EF9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-6.985799359</w:t>
            </w:r>
          </w:p>
        </w:tc>
        <w:tc>
          <w:tcPr>
            <w:tcW w:w="620" w:type="dxa"/>
            <w:noWrap/>
            <w:vAlign w:val="bottom"/>
            <w:hideMark/>
          </w:tcPr>
          <w:p w14:paraId="3295FCB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71.32</w:t>
            </w:r>
          </w:p>
        </w:tc>
        <w:tc>
          <w:tcPr>
            <w:tcW w:w="734" w:type="dxa"/>
            <w:noWrap/>
            <w:vAlign w:val="bottom"/>
            <w:hideMark/>
          </w:tcPr>
          <w:p w14:paraId="3F0CE4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106.4719009</w:t>
            </w:r>
          </w:p>
        </w:tc>
        <w:tc>
          <w:tcPr>
            <w:tcW w:w="704" w:type="dxa"/>
            <w:noWrap/>
            <w:vAlign w:val="bottom"/>
            <w:hideMark/>
          </w:tcPr>
          <w:p w14:paraId="6CAAC5E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E77269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C0FD8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6FB27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C2BF1E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CECF1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940A16D" w14:textId="77777777" w:rsidTr="00E81035">
        <w:trPr>
          <w:trHeight w:val="276"/>
        </w:trPr>
        <w:tc>
          <w:tcPr>
            <w:tcW w:w="482" w:type="dxa"/>
            <w:shd w:val="clear" w:color="C1E5F5" w:fill="C1E5F5"/>
            <w:vAlign w:val="bottom"/>
            <w:hideMark/>
          </w:tcPr>
          <w:p w14:paraId="7DF0AB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May-2019</w:t>
            </w:r>
          </w:p>
        </w:tc>
        <w:tc>
          <w:tcPr>
            <w:tcW w:w="694" w:type="dxa"/>
            <w:shd w:val="clear" w:color="C1E5F5" w:fill="C1E5F5"/>
            <w:noWrap/>
            <w:vAlign w:val="bottom"/>
            <w:hideMark/>
          </w:tcPr>
          <w:p w14:paraId="14E275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4EB4EA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D82E3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15931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5DDA5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231558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12.34</w:t>
            </w:r>
          </w:p>
        </w:tc>
        <w:tc>
          <w:tcPr>
            <w:tcW w:w="734" w:type="dxa"/>
            <w:shd w:val="clear" w:color="C1E5F5" w:fill="C1E5F5"/>
            <w:noWrap/>
            <w:vAlign w:val="bottom"/>
            <w:hideMark/>
          </w:tcPr>
          <w:p w14:paraId="04E0D6B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-22.43871779</w:t>
            </w:r>
          </w:p>
        </w:tc>
        <w:tc>
          <w:tcPr>
            <w:tcW w:w="620" w:type="dxa"/>
            <w:shd w:val="clear" w:color="C1E5F5" w:fill="C1E5F5"/>
            <w:noWrap/>
            <w:vAlign w:val="bottom"/>
            <w:hideMark/>
          </w:tcPr>
          <w:p w14:paraId="409A60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71.32</w:t>
            </w:r>
          </w:p>
        </w:tc>
        <w:tc>
          <w:tcPr>
            <w:tcW w:w="734" w:type="dxa"/>
            <w:shd w:val="clear" w:color="C1E5F5" w:fill="C1E5F5"/>
            <w:noWrap/>
            <w:vAlign w:val="bottom"/>
            <w:hideMark/>
          </w:tcPr>
          <w:p w14:paraId="7D7FAF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106.4719009</w:t>
            </w:r>
          </w:p>
        </w:tc>
        <w:tc>
          <w:tcPr>
            <w:tcW w:w="704" w:type="dxa"/>
            <w:shd w:val="clear" w:color="C1E5F5" w:fill="C1E5F5"/>
            <w:noWrap/>
            <w:vAlign w:val="bottom"/>
            <w:hideMark/>
          </w:tcPr>
          <w:p w14:paraId="268AE85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9FFFB7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C5FD8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740F19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24CA3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11838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831C9E5" w14:textId="77777777" w:rsidTr="00E81035">
        <w:trPr>
          <w:trHeight w:val="276"/>
        </w:trPr>
        <w:tc>
          <w:tcPr>
            <w:tcW w:w="482" w:type="dxa"/>
            <w:vAlign w:val="bottom"/>
            <w:hideMark/>
          </w:tcPr>
          <w:p w14:paraId="2F7D9A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May-2019</w:t>
            </w:r>
          </w:p>
        </w:tc>
        <w:tc>
          <w:tcPr>
            <w:tcW w:w="694" w:type="dxa"/>
            <w:noWrap/>
            <w:vAlign w:val="bottom"/>
            <w:hideMark/>
          </w:tcPr>
          <w:p w14:paraId="009E15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BA2C4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E6A39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C2620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2DB62E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119C38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95.94</w:t>
            </w:r>
          </w:p>
        </w:tc>
        <w:tc>
          <w:tcPr>
            <w:tcW w:w="734" w:type="dxa"/>
            <w:noWrap/>
            <w:vAlign w:val="bottom"/>
            <w:hideMark/>
          </w:tcPr>
          <w:p w14:paraId="146F60F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-4.868616758</w:t>
            </w:r>
          </w:p>
        </w:tc>
        <w:tc>
          <w:tcPr>
            <w:tcW w:w="620" w:type="dxa"/>
            <w:noWrap/>
            <w:vAlign w:val="bottom"/>
            <w:hideMark/>
          </w:tcPr>
          <w:p w14:paraId="0FE8E4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71.32</w:t>
            </w:r>
          </w:p>
        </w:tc>
        <w:tc>
          <w:tcPr>
            <w:tcW w:w="734" w:type="dxa"/>
            <w:noWrap/>
            <w:vAlign w:val="bottom"/>
            <w:hideMark/>
          </w:tcPr>
          <w:p w14:paraId="74981E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106.4719009</w:t>
            </w:r>
          </w:p>
        </w:tc>
        <w:tc>
          <w:tcPr>
            <w:tcW w:w="704" w:type="dxa"/>
            <w:noWrap/>
            <w:vAlign w:val="bottom"/>
            <w:hideMark/>
          </w:tcPr>
          <w:p w14:paraId="0AD413F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50DBE0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B3FAB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4B14C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0D55C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4388A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DCCDBA2" w14:textId="77777777" w:rsidTr="00E81035">
        <w:trPr>
          <w:trHeight w:val="276"/>
        </w:trPr>
        <w:tc>
          <w:tcPr>
            <w:tcW w:w="482" w:type="dxa"/>
            <w:shd w:val="clear" w:color="C1E5F5" w:fill="C1E5F5"/>
            <w:vAlign w:val="bottom"/>
            <w:hideMark/>
          </w:tcPr>
          <w:p w14:paraId="791B0D7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Jun-2019</w:t>
            </w:r>
          </w:p>
        </w:tc>
        <w:tc>
          <w:tcPr>
            <w:tcW w:w="694" w:type="dxa"/>
            <w:shd w:val="clear" w:color="C1E5F5" w:fill="C1E5F5"/>
            <w:noWrap/>
            <w:vAlign w:val="bottom"/>
            <w:hideMark/>
          </w:tcPr>
          <w:p w14:paraId="1DE150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7CE7B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769DE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37C52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36320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CEEE9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42.67</w:t>
            </w:r>
          </w:p>
        </w:tc>
        <w:tc>
          <w:tcPr>
            <w:tcW w:w="734" w:type="dxa"/>
            <w:shd w:val="clear" w:color="C1E5F5" w:fill="C1E5F5"/>
            <w:noWrap/>
            <w:vAlign w:val="bottom"/>
            <w:hideMark/>
          </w:tcPr>
          <w:p w14:paraId="046FDD5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4.94343335</w:t>
            </w:r>
          </w:p>
        </w:tc>
        <w:tc>
          <w:tcPr>
            <w:tcW w:w="620" w:type="dxa"/>
            <w:shd w:val="clear" w:color="C1E5F5" w:fill="C1E5F5"/>
            <w:noWrap/>
            <w:vAlign w:val="bottom"/>
            <w:hideMark/>
          </w:tcPr>
          <w:p w14:paraId="5289F90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64.22</w:t>
            </w:r>
          </w:p>
        </w:tc>
        <w:tc>
          <w:tcPr>
            <w:tcW w:w="734" w:type="dxa"/>
            <w:shd w:val="clear" w:color="C1E5F5" w:fill="C1E5F5"/>
            <w:noWrap/>
            <w:vAlign w:val="bottom"/>
            <w:hideMark/>
          </w:tcPr>
          <w:p w14:paraId="1222D5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106.5884552</w:t>
            </w:r>
          </w:p>
        </w:tc>
        <w:tc>
          <w:tcPr>
            <w:tcW w:w="704" w:type="dxa"/>
            <w:shd w:val="clear" w:color="C1E5F5" w:fill="C1E5F5"/>
            <w:noWrap/>
            <w:vAlign w:val="bottom"/>
            <w:hideMark/>
          </w:tcPr>
          <w:p w14:paraId="5D6D76F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B7AB9E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E39AA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5597D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52D45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4D581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6CBD677" w14:textId="77777777" w:rsidTr="00E81035">
        <w:trPr>
          <w:trHeight w:val="276"/>
        </w:trPr>
        <w:tc>
          <w:tcPr>
            <w:tcW w:w="482" w:type="dxa"/>
            <w:vAlign w:val="bottom"/>
            <w:hideMark/>
          </w:tcPr>
          <w:p w14:paraId="071285B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Jun-2019</w:t>
            </w:r>
          </w:p>
        </w:tc>
        <w:tc>
          <w:tcPr>
            <w:tcW w:w="694" w:type="dxa"/>
            <w:noWrap/>
            <w:vAlign w:val="bottom"/>
            <w:hideMark/>
          </w:tcPr>
          <w:p w14:paraId="6CA133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7F3D89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6C080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211B6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C9386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128C440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86.29</w:t>
            </w:r>
          </w:p>
        </w:tc>
        <w:tc>
          <w:tcPr>
            <w:tcW w:w="734" w:type="dxa"/>
            <w:noWrap/>
            <w:vAlign w:val="bottom"/>
            <w:hideMark/>
          </w:tcPr>
          <w:p w14:paraId="2A19827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6.242304851</w:t>
            </w:r>
          </w:p>
        </w:tc>
        <w:tc>
          <w:tcPr>
            <w:tcW w:w="620" w:type="dxa"/>
            <w:noWrap/>
            <w:vAlign w:val="bottom"/>
            <w:hideMark/>
          </w:tcPr>
          <w:p w14:paraId="2FAE567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64.22</w:t>
            </w:r>
          </w:p>
        </w:tc>
        <w:tc>
          <w:tcPr>
            <w:tcW w:w="734" w:type="dxa"/>
            <w:noWrap/>
            <w:vAlign w:val="bottom"/>
            <w:hideMark/>
          </w:tcPr>
          <w:p w14:paraId="4E36C64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106.5884552</w:t>
            </w:r>
          </w:p>
        </w:tc>
        <w:tc>
          <w:tcPr>
            <w:tcW w:w="704" w:type="dxa"/>
            <w:noWrap/>
            <w:vAlign w:val="bottom"/>
            <w:hideMark/>
          </w:tcPr>
          <w:p w14:paraId="266259F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622BC2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D986F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BF17A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9FF7C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960EF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B5808A8" w14:textId="77777777" w:rsidTr="00E81035">
        <w:trPr>
          <w:trHeight w:val="276"/>
        </w:trPr>
        <w:tc>
          <w:tcPr>
            <w:tcW w:w="482" w:type="dxa"/>
            <w:shd w:val="clear" w:color="C1E5F5" w:fill="C1E5F5"/>
            <w:vAlign w:val="bottom"/>
            <w:hideMark/>
          </w:tcPr>
          <w:p w14:paraId="04EF93F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Jun-2019</w:t>
            </w:r>
          </w:p>
        </w:tc>
        <w:tc>
          <w:tcPr>
            <w:tcW w:w="694" w:type="dxa"/>
            <w:shd w:val="clear" w:color="C1E5F5" w:fill="C1E5F5"/>
            <w:noWrap/>
            <w:vAlign w:val="bottom"/>
            <w:hideMark/>
          </w:tcPr>
          <w:p w14:paraId="760BFA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448BE7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4629DA1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EA199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8794D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0A4056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14.9</w:t>
            </w:r>
          </w:p>
        </w:tc>
        <w:tc>
          <w:tcPr>
            <w:tcW w:w="734" w:type="dxa"/>
            <w:shd w:val="clear" w:color="C1E5F5" w:fill="C1E5F5"/>
            <w:noWrap/>
            <w:vAlign w:val="bottom"/>
            <w:hideMark/>
          </w:tcPr>
          <w:p w14:paraId="3F6F70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20.74554295</w:t>
            </w:r>
          </w:p>
        </w:tc>
        <w:tc>
          <w:tcPr>
            <w:tcW w:w="620" w:type="dxa"/>
            <w:shd w:val="clear" w:color="C1E5F5" w:fill="C1E5F5"/>
            <w:noWrap/>
            <w:vAlign w:val="bottom"/>
            <w:hideMark/>
          </w:tcPr>
          <w:p w14:paraId="31294D7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64.22</w:t>
            </w:r>
          </w:p>
        </w:tc>
        <w:tc>
          <w:tcPr>
            <w:tcW w:w="734" w:type="dxa"/>
            <w:shd w:val="clear" w:color="C1E5F5" w:fill="C1E5F5"/>
            <w:noWrap/>
            <w:vAlign w:val="bottom"/>
            <w:hideMark/>
          </w:tcPr>
          <w:p w14:paraId="188E1D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106.5884552</w:t>
            </w:r>
          </w:p>
        </w:tc>
        <w:tc>
          <w:tcPr>
            <w:tcW w:w="704" w:type="dxa"/>
            <w:shd w:val="clear" w:color="C1E5F5" w:fill="C1E5F5"/>
            <w:noWrap/>
            <w:vAlign w:val="bottom"/>
            <w:hideMark/>
          </w:tcPr>
          <w:p w14:paraId="1EFF823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B32E63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AB6F0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73BD9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E1E01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03063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84B7291" w14:textId="77777777" w:rsidTr="00E81035">
        <w:trPr>
          <w:trHeight w:val="276"/>
        </w:trPr>
        <w:tc>
          <w:tcPr>
            <w:tcW w:w="482" w:type="dxa"/>
            <w:vAlign w:val="bottom"/>
            <w:hideMark/>
          </w:tcPr>
          <w:p w14:paraId="2B5118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Jun-2019</w:t>
            </w:r>
          </w:p>
        </w:tc>
        <w:tc>
          <w:tcPr>
            <w:tcW w:w="694" w:type="dxa"/>
            <w:noWrap/>
            <w:vAlign w:val="bottom"/>
            <w:hideMark/>
          </w:tcPr>
          <w:p w14:paraId="61188B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05AF66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4FA91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BAB38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2A28D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120A6F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101.17</w:t>
            </w:r>
          </w:p>
        </w:tc>
        <w:tc>
          <w:tcPr>
            <w:tcW w:w="734" w:type="dxa"/>
            <w:noWrap/>
            <w:vAlign w:val="bottom"/>
            <w:hideMark/>
          </w:tcPr>
          <w:p w14:paraId="0CB147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5.451323744</w:t>
            </w:r>
          </w:p>
        </w:tc>
        <w:tc>
          <w:tcPr>
            <w:tcW w:w="620" w:type="dxa"/>
            <w:noWrap/>
            <w:vAlign w:val="bottom"/>
            <w:hideMark/>
          </w:tcPr>
          <w:p w14:paraId="08161B3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64.22</w:t>
            </w:r>
          </w:p>
        </w:tc>
        <w:tc>
          <w:tcPr>
            <w:tcW w:w="734" w:type="dxa"/>
            <w:noWrap/>
            <w:vAlign w:val="bottom"/>
            <w:hideMark/>
          </w:tcPr>
          <w:p w14:paraId="531E24F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106.5884552</w:t>
            </w:r>
          </w:p>
        </w:tc>
        <w:tc>
          <w:tcPr>
            <w:tcW w:w="704" w:type="dxa"/>
            <w:noWrap/>
            <w:vAlign w:val="bottom"/>
            <w:hideMark/>
          </w:tcPr>
          <w:p w14:paraId="467D868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89EBE9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D0351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34CD6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5CFBE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DCA63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BDBD209" w14:textId="77777777" w:rsidTr="00E81035">
        <w:trPr>
          <w:trHeight w:val="276"/>
        </w:trPr>
        <w:tc>
          <w:tcPr>
            <w:tcW w:w="482" w:type="dxa"/>
            <w:shd w:val="clear" w:color="C1E5F5" w:fill="C1E5F5"/>
            <w:vAlign w:val="bottom"/>
            <w:hideMark/>
          </w:tcPr>
          <w:p w14:paraId="4176E78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Jul-2019</w:t>
            </w:r>
          </w:p>
        </w:tc>
        <w:tc>
          <w:tcPr>
            <w:tcW w:w="694" w:type="dxa"/>
            <w:shd w:val="clear" w:color="C1E5F5" w:fill="C1E5F5"/>
            <w:noWrap/>
            <w:vAlign w:val="bottom"/>
            <w:hideMark/>
          </w:tcPr>
          <w:p w14:paraId="099C67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034DA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69F25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27EEE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0A8448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0FEEB3C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43.81</w:t>
            </w:r>
          </w:p>
        </w:tc>
        <w:tc>
          <w:tcPr>
            <w:tcW w:w="734" w:type="dxa"/>
            <w:shd w:val="clear" w:color="C1E5F5" w:fill="C1E5F5"/>
            <w:noWrap/>
            <w:vAlign w:val="bottom"/>
            <w:hideMark/>
          </w:tcPr>
          <w:p w14:paraId="53744AB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2.671666276</w:t>
            </w:r>
          </w:p>
        </w:tc>
        <w:tc>
          <w:tcPr>
            <w:tcW w:w="620" w:type="dxa"/>
            <w:shd w:val="clear" w:color="C1E5F5" w:fill="C1E5F5"/>
            <w:noWrap/>
            <w:vAlign w:val="bottom"/>
            <w:hideMark/>
          </w:tcPr>
          <w:p w14:paraId="2F630B6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63.92</w:t>
            </w:r>
          </w:p>
        </w:tc>
        <w:tc>
          <w:tcPr>
            <w:tcW w:w="734" w:type="dxa"/>
            <w:shd w:val="clear" w:color="C1E5F5" w:fill="C1E5F5"/>
            <w:noWrap/>
            <w:vAlign w:val="bottom"/>
            <w:hideMark/>
          </w:tcPr>
          <w:p w14:paraId="05B9156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93.52125549</w:t>
            </w:r>
          </w:p>
        </w:tc>
        <w:tc>
          <w:tcPr>
            <w:tcW w:w="704" w:type="dxa"/>
            <w:shd w:val="clear" w:color="C1E5F5" w:fill="C1E5F5"/>
            <w:noWrap/>
            <w:vAlign w:val="bottom"/>
            <w:hideMark/>
          </w:tcPr>
          <w:p w14:paraId="2876157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52226E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A3C7B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D4F9F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294DC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3E10D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88F7DFE" w14:textId="77777777" w:rsidTr="00E81035">
        <w:trPr>
          <w:trHeight w:val="276"/>
        </w:trPr>
        <w:tc>
          <w:tcPr>
            <w:tcW w:w="482" w:type="dxa"/>
            <w:vAlign w:val="bottom"/>
            <w:hideMark/>
          </w:tcPr>
          <w:p w14:paraId="5B15654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Jul-2019</w:t>
            </w:r>
          </w:p>
        </w:tc>
        <w:tc>
          <w:tcPr>
            <w:tcW w:w="694" w:type="dxa"/>
            <w:noWrap/>
            <w:vAlign w:val="bottom"/>
            <w:hideMark/>
          </w:tcPr>
          <w:p w14:paraId="5EDB55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F7DEA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C9EEC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7EA2F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E223B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2584ED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87.88</w:t>
            </w:r>
          </w:p>
        </w:tc>
        <w:tc>
          <w:tcPr>
            <w:tcW w:w="734" w:type="dxa"/>
            <w:noWrap/>
            <w:vAlign w:val="bottom"/>
            <w:hideMark/>
          </w:tcPr>
          <w:p w14:paraId="40D647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1.842623711</w:t>
            </w:r>
          </w:p>
        </w:tc>
        <w:tc>
          <w:tcPr>
            <w:tcW w:w="620" w:type="dxa"/>
            <w:noWrap/>
            <w:vAlign w:val="bottom"/>
            <w:hideMark/>
          </w:tcPr>
          <w:p w14:paraId="77749F7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63.92</w:t>
            </w:r>
          </w:p>
        </w:tc>
        <w:tc>
          <w:tcPr>
            <w:tcW w:w="734" w:type="dxa"/>
            <w:noWrap/>
            <w:vAlign w:val="bottom"/>
            <w:hideMark/>
          </w:tcPr>
          <w:p w14:paraId="5016CB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93.52125549</w:t>
            </w:r>
          </w:p>
        </w:tc>
        <w:tc>
          <w:tcPr>
            <w:tcW w:w="704" w:type="dxa"/>
            <w:noWrap/>
            <w:vAlign w:val="bottom"/>
            <w:hideMark/>
          </w:tcPr>
          <w:p w14:paraId="1599734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AE919A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B89FCD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7B601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C59D3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D094B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C92E99C" w14:textId="77777777" w:rsidTr="00E81035">
        <w:trPr>
          <w:trHeight w:val="276"/>
        </w:trPr>
        <w:tc>
          <w:tcPr>
            <w:tcW w:w="482" w:type="dxa"/>
            <w:shd w:val="clear" w:color="C1E5F5" w:fill="C1E5F5"/>
            <w:vAlign w:val="bottom"/>
            <w:hideMark/>
          </w:tcPr>
          <w:p w14:paraId="43E1533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Jul-2019</w:t>
            </w:r>
          </w:p>
        </w:tc>
        <w:tc>
          <w:tcPr>
            <w:tcW w:w="694" w:type="dxa"/>
            <w:shd w:val="clear" w:color="C1E5F5" w:fill="C1E5F5"/>
            <w:noWrap/>
            <w:vAlign w:val="bottom"/>
            <w:hideMark/>
          </w:tcPr>
          <w:p w14:paraId="364131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E04A1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2B5D3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47AAB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11E55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3C7E0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16.11</w:t>
            </w:r>
          </w:p>
        </w:tc>
        <w:tc>
          <w:tcPr>
            <w:tcW w:w="734" w:type="dxa"/>
            <w:shd w:val="clear" w:color="C1E5F5" w:fill="C1E5F5"/>
            <w:noWrap/>
            <w:vAlign w:val="bottom"/>
            <w:hideMark/>
          </w:tcPr>
          <w:p w14:paraId="75EDEE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8.120805369</w:t>
            </w:r>
          </w:p>
        </w:tc>
        <w:tc>
          <w:tcPr>
            <w:tcW w:w="620" w:type="dxa"/>
            <w:shd w:val="clear" w:color="C1E5F5" w:fill="C1E5F5"/>
            <w:noWrap/>
            <w:vAlign w:val="bottom"/>
            <w:hideMark/>
          </w:tcPr>
          <w:p w14:paraId="43F33ED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63.92</w:t>
            </w:r>
          </w:p>
        </w:tc>
        <w:tc>
          <w:tcPr>
            <w:tcW w:w="734" w:type="dxa"/>
            <w:shd w:val="clear" w:color="C1E5F5" w:fill="C1E5F5"/>
            <w:noWrap/>
            <w:vAlign w:val="bottom"/>
            <w:hideMark/>
          </w:tcPr>
          <w:p w14:paraId="65BE314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93.52125549</w:t>
            </w:r>
          </w:p>
        </w:tc>
        <w:tc>
          <w:tcPr>
            <w:tcW w:w="704" w:type="dxa"/>
            <w:shd w:val="clear" w:color="C1E5F5" w:fill="C1E5F5"/>
            <w:noWrap/>
            <w:vAlign w:val="bottom"/>
            <w:hideMark/>
          </w:tcPr>
          <w:p w14:paraId="4C75E1C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162D5A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7AC0D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0E9029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B9E4A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2922B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5FCE8B8" w14:textId="77777777" w:rsidTr="00E81035">
        <w:trPr>
          <w:trHeight w:val="276"/>
        </w:trPr>
        <w:tc>
          <w:tcPr>
            <w:tcW w:w="482" w:type="dxa"/>
            <w:vAlign w:val="bottom"/>
            <w:hideMark/>
          </w:tcPr>
          <w:p w14:paraId="7B18BC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Jul-2019</w:t>
            </w:r>
          </w:p>
        </w:tc>
        <w:tc>
          <w:tcPr>
            <w:tcW w:w="694" w:type="dxa"/>
            <w:noWrap/>
            <w:vAlign w:val="bottom"/>
            <w:hideMark/>
          </w:tcPr>
          <w:p w14:paraId="7F07F2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EF000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856F2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AAB53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9B494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FB73E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w:t>
            </w:r>
          </w:p>
        </w:tc>
        <w:tc>
          <w:tcPr>
            <w:tcW w:w="734" w:type="dxa"/>
            <w:noWrap/>
            <w:vAlign w:val="bottom"/>
            <w:hideMark/>
          </w:tcPr>
          <w:p w14:paraId="43D8518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4.082237818</w:t>
            </w:r>
          </w:p>
        </w:tc>
        <w:tc>
          <w:tcPr>
            <w:tcW w:w="620" w:type="dxa"/>
            <w:noWrap/>
            <w:vAlign w:val="bottom"/>
            <w:hideMark/>
          </w:tcPr>
          <w:p w14:paraId="5CBDAA4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63.92</w:t>
            </w:r>
          </w:p>
        </w:tc>
        <w:tc>
          <w:tcPr>
            <w:tcW w:w="734" w:type="dxa"/>
            <w:noWrap/>
            <w:vAlign w:val="bottom"/>
            <w:hideMark/>
          </w:tcPr>
          <w:p w14:paraId="733B0D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93.52125549</w:t>
            </w:r>
          </w:p>
        </w:tc>
        <w:tc>
          <w:tcPr>
            <w:tcW w:w="704" w:type="dxa"/>
            <w:noWrap/>
            <w:vAlign w:val="bottom"/>
            <w:hideMark/>
          </w:tcPr>
          <w:p w14:paraId="3B74B8C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7E1B73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93F45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B667F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6230A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95B7D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F77F53F" w14:textId="77777777" w:rsidTr="00E81035">
        <w:trPr>
          <w:trHeight w:val="276"/>
        </w:trPr>
        <w:tc>
          <w:tcPr>
            <w:tcW w:w="482" w:type="dxa"/>
            <w:shd w:val="clear" w:color="C1E5F5" w:fill="C1E5F5"/>
            <w:vAlign w:val="bottom"/>
            <w:hideMark/>
          </w:tcPr>
          <w:p w14:paraId="527888D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Aug-2019</w:t>
            </w:r>
          </w:p>
        </w:tc>
        <w:tc>
          <w:tcPr>
            <w:tcW w:w="694" w:type="dxa"/>
            <w:shd w:val="clear" w:color="C1E5F5" w:fill="C1E5F5"/>
            <w:noWrap/>
            <w:vAlign w:val="bottom"/>
            <w:hideMark/>
          </w:tcPr>
          <w:p w14:paraId="7526DA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EA8A3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68B34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56613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811BA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B312C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39.86</w:t>
            </w:r>
          </w:p>
        </w:tc>
        <w:tc>
          <w:tcPr>
            <w:tcW w:w="734" w:type="dxa"/>
            <w:shd w:val="clear" w:color="C1E5F5" w:fill="C1E5F5"/>
            <w:noWrap/>
            <w:vAlign w:val="bottom"/>
            <w:hideMark/>
          </w:tcPr>
          <w:p w14:paraId="389328F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-9.016206346</w:t>
            </w:r>
          </w:p>
        </w:tc>
        <w:tc>
          <w:tcPr>
            <w:tcW w:w="620" w:type="dxa"/>
            <w:shd w:val="clear" w:color="C1E5F5" w:fill="C1E5F5"/>
            <w:noWrap/>
            <w:vAlign w:val="bottom"/>
            <w:hideMark/>
          </w:tcPr>
          <w:p w14:paraId="0096C6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59.04</w:t>
            </w:r>
          </w:p>
        </w:tc>
        <w:tc>
          <w:tcPr>
            <w:tcW w:w="734" w:type="dxa"/>
            <w:shd w:val="clear" w:color="C1E5F5" w:fill="C1E5F5"/>
            <w:noWrap/>
            <w:vAlign w:val="bottom"/>
            <w:hideMark/>
          </w:tcPr>
          <w:p w14:paraId="333B76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103.4044189</w:t>
            </w:r>
          </w:p>
        </w:tc>
        <w:tc>
          <w:tcPr>
            <w:tcW w:w="704" w:type="dxa"/>
            <w:shd w:val="clear" w:color="C1E5F5" w:fill="C1E5F5"/>
            <w:noWrap/>
            <w:vAlign w:val="bottom"/>
            <w:hideMark/>
          </w:tcPr>
          <w:p w14:paraId="0B4DDF2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577A37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9C6F3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0848A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7C2D1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7FA7C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6A6015A" w14:textId="77777777" w:rsidTr="00E81035">
        <w:trPr>
          <w:trHeight w:val="276"/>
        </w:trPr>
        <w:tc>
          <w:tcPr>
            <w:tcW w:w="482" w:type="dxa"/>
            <w:vAlign w:val="bottom"/>
            <w:hideMark/>
          </w:tcPr>
          <w:p w14:paraId="280838C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Aug-2019</w:t>
            </w:r>
          </w:p>
        </w:tc>
        <w:tc>
          <w:tcPr>
            <w:tcW w:w="694" w:type="dxa"/>
            <w:noWrap/>
            <w:vAlign w:val="bottom"/>
            <w:hideMark/>
          </w:tcPr>
          <w:p w14:paraId="5E76B0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A6FAD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962C2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CDD1F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A0289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E4F66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85.06</w:t>
            </w:r>
          </w:p>
        </w:tc>
        <w:tc>
          <w:tcPr>
            <w:tcW w:w="734" w:type="dxa"/>
            <w:noWrap/>
            <w:vAlign w:val="bottom"/>
            <w:hideMark/>
          </w:tcPr>
          <w:p w14:paraId="070BB7E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-3.208921256</w:t>
            </w:r>
          </w:p>
        </w:tc>
        <w:tc>
          <w:tcPr>
            <w:tcW w:w="620" w:type="dxa"/>
            <w:noWrap/>
            <w:vAlign w:val="bottom"/>
            <w:hideMark/>
          </w:tcPr>
          <w:p w14:paraId="679AD9F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59.04</w:t>
            </w:r>
          </w:p>
        </w:tc>
        <w:tc>
          <w:tcPr>
            <w:tcW w:w="734" w:type="dxa"/>
            <w:noWrap/>
            <w:vAlign w:val="bottom"/>
            <w:hideMark/>
          </w:tcPr>
          <w:p w14:paraId="3AA858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103.4044189</w:t>
            </w:r>
          </w:p>
        </w:tc>
        <w:tc>
          <w:tcPr>
            <w:tcW w:w="704" w:type="dxa"/>
            <w:noWrap/>
            <w:vAlign w:val="bottom"/>
            <w:hideMark/>
          </w:tcPr>
          <w:p w14:paraId="6769776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415D64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4CA15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7B8A8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227EA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04B5F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9478B2D" w14:textId="77777777" w:rsidTr="00E81035">
        <w:trPr>
          <w:trHeight w:val="276"/>
        </w:trPr>
        <w:tc>
          <w:tcPr>
            <w:tcW w:w="482" w:type="dxa"/>
            <w:shd w:val="clear" w:color="C1E5F5" w:fill="C1E5F5"/>
            <w:vAlign w:val="bottom"/>
            <w:hideMark/>
          </w:tcPr>
          <w:p w14:paraId="198EAC0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Aug-2019</w:t>
            </w:r>
          </w:p>
        </w:tc>
        <w:tc>
          <w:tcPr>
            <w:tcW w:w="694" w:type="dxa"/>
            <w:shd w:val="clear" w:color="C1E5F5" w:fill="C1E5F5"/>
            <w:noWrap/>
            <w:vAlign w:val="bottom"/>
            <w:hideMark/>
          </w:tcPr>
          <w:p w14:paraId="116AED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4E214B6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E5570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EDCDF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A7CA4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7AB6B10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15.04</w:t>
            </w:r>
          </w:p>
        </w:tc>
        <w:tc>
          <w:tcPr>
            <w:tcW w:w="734" w:type="dxa"/>
            <w:shd w:val="clear" w:color="C1E5F5" w:fill="C1E5F5"/>
            <w:noWrap/>
            <w:vAlign w:val="bottom"/>
            <w:hideMark/>
          </w:tcPr>
          <w:p w14:paraId="4DB30C3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-6.641837368</w:t>
            </w:r>
          </w:p>
        </w:tc>
        <w:tc>
          <w:tcPr>
            <w:tcW w:w="620" w:type="dxa"/>
            <w:shd w:val="clear" w:color="C1E5F5" w:fill="C1E5F5"/>
            <w:noWrap/>
            <w:vAlign w:val="bottom"/>
            <w:hideMark/>
          </w:tcPr>
          <w:p w14:paraId="68E8D2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59.04</w:t>
            </w:r>
          </w:p>
        </w:tc>
        <w:tc>
          <w:tcPr>
            <w:tcW w:w="734" w:type="dxa"/>
            <w:shd w:val="clear" w:color="C1E5F5" w:fill="C1E5F5"/>
            <w:noWrap/>
            <w:vAlign w:val="bottom"/>
            <w:hideMark/>
          </w:tcPr>
          <w:p w14:paraId="46D02E4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103.4044189</w:t>
            </w:r>
          </w:p>
        </w:tc>
        <w:tc>
          <w:tcPr>
            <w:tcW w:w="704" w:type="dxa"/>
            <w:shd w:val="clear" w:color="C1E5F5" w:fill="C1E5F5"/>
            <w:noWrap/>
            <w:vAlign w:val="bottom"/>
            <w:hideMark/>
          </w:tcPr>
          <w:p w14:paraId="3B8BE13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04BADC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256B1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02DE2E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0B348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8EF24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5338E7B" w14:textId="77777777" w:rsidTr="00E81035">
        <w:trPr>
          <w:trHeight w:val="276"/>
        </w:trPr>
        <w:tc>
          <w:tcPr>
            <w:tcW w:w="482" w:type="dxa"/>
            <w:vAlign w:val="bottom"/>
            <w:hideMark/>
          </w:tcPr>
          <w:p w14:paraId="38B2FF8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Aug-2019</w:t>
            </w:r>
          </w:p>
        </w:tc>
        <w:tc>
          <w:tcPr>
            <w:tcW w:w="694" w:type="dxa"/>
            <w:noWrap/>
            <w:vAlign w:val="bottom"/>
            <w:hideMark/>
          </w:tcPr>
          <w:p w14:paraId="460106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0757C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6272F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854B4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49516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67A1B2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106.58</w:t>
            </w:r>
          </w:p>
        </w:tc>
        <w:tc>
          <w:tcPr>
            <w:tcW w:w="734" w:type="dxa"/>
            <w:noWrap/>
            <w:vAlign w:val="bottom"/>
            <w:hideMark/>
          </w:tcPr>
          <w:p w14:paraId="656F70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1.215574549</w:t>
            </w:r>
          </w:p>
        </w:tc>
        <w:tc>
          <w:tcPr>
            <w:tcW w:w="620" w:type="dxa"/>
            <w:noWrap/>
            <w:vAlign w:val="bottom"/>
            <w:hideMark/>
          </w:tcPr>
          <w:p w14:paraId="7F4411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59.04</w:t>
            </w:r>
          </w:p>
        </w:tc>
        <w:tc>
          <w:tcPr>
            <w:tcW w:w="734" w:type="dxa"/>
            <w:noWrap/>
            <w:vAlign w:val="bottom"/>
            <w:hideMark/>
          </w:tcPr>
          <w:p w14:paraId="715B2AC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103.4044189</w:t>
            </w:r>
          </w:p>
        </w:tc>
        <w:tc>
          <w:tcPr>
            <w:tcW w:w="704" w:type="dxa"/>
            <w:noWrap/>
            <w:vAlign w:val="bottom"/>
            <w:hideMark/>
          </w:tcPr>
          <w:p w14:paraId="5184CFD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F27145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94463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FAE4A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C6895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33577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BC6659F" w14:textId="77777777" w:rsidTr="00E81035">
        <w:trPr>
          <w:trHeight w:val="276"/>
        </w:trPr>
        <w:tc>
          <w:tcPr>
            <w:tcW w:w="482" w:type="dxa"/>
            <w:shd w:val="clear" w:color="C1E5F5" w:fill="C1E5F5"/>
            <w:vAlign w:val="bottom"/>
            <w:hideMark/>
          </w:tcPr>
          <w:p w14:paraId="25EDBE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Sep-2019</w:t>
            </w:r>
          </w:p>
        </w:tc>
        <w:tc>
          <w:tcPr>
            <w:tcW w:w="694" w:type="dxa"/>
            <w:shd w:val="clear" w:color="C1E5F5" w:fill="C1E5F5"/>
            <w:noWrap/>
            <w:vAlign w:val="bottom"/>
            <w:hideMark/>
          </w:tcPr>
          <w:p w14:paraId="2CA4C4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80881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955EC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06374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28077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574609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42.34</w:t>
            </w:r>
          </w:p>
        </w:tc>
        <w:tc>
          <w:tcPr>
            <w:tcW w:w="734" w:type="dxa"/>
            <w:shd w:val="clear" w:color="C1E5F5" w:fill="C1E5F5"/>
            <w:noWrap/>
            <w:vAlign w:val="bottom"/>
            <w:hideMark/>
          </w:tcPr>
          <w:p w14:paraId="6CAAF9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6.221776217</w:t>
            </w:r>
          </w:p>
        </w:tc>
        <w:tc>
          <w:tcPr>
            <w:tcW w:w="620" w:type="dxa"/>
            <w:shd w:val="clear" w:color="C1E5F5" w:fill="C1E5F5"/>
            <w:noWrap/>
            <w:vAlign w:val="bottom"/>
            <w:hideMark/>
          </w:tcPr>
          <w:p w14:paraId="7636FE0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62.83</w:t>
            </w:r>
          </w:p>
        </w:tc>
        <w:tc>
          <w:tcPr>
            <w:tcW w:w="734" w:type="dxa"/>
            <w:shd w:val="clear" w:color="C1E5F5" w:fill="C1E5F5"/>
            <w:noWrap/>
            <w:vAlign w:val="bottom"/>
            <w:hideMark/>
          </w:tcPr>
          <w:p w14:paraId="36BC7EC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90.36798859</w:t>
            </w:r>
          </w:p>
        </w:tc>
        <w:tc>
          <w:tcPr>
            <w:tcW w:w="704" w:type="dxa"/>
            <w:shd w:val="clear" w:color="C1E5F5" w:fill="C1E5F5"/>
            <w:noWrap/>
            <w:vAlign w:val="bottom"/>
            <w:hideMark/>
          </w:tcPr>
          <w:p w14:paraId="78596F1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A079F6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17BB2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17F72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15A2B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B558B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013EF18" w14:textId="77777777" w:rsidTr="00E81035">
        <w:trPr>
          <w:trHeight w:val="276"/>
        </w:trPr>
        <w:tc>
          <w:tcPr>
            <w:tcW w:w="482" w:type="dxa"/>
            <w:vAlign w:val="bottom"/>
            <w:hideMark/>
          </w:tcPr>
          <w:p w14:paraId="6535644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Sep-2019</w:t>
            </w:r>
          </w:p>
        </w:tc>
        <w:tc>
          <w:tcPr>
            <w:tcW w:w="694" w:type="dxa"/>
            <w:noWrap/>
            <w:vAlign w:val="bottom"/>
            <w:hideMark/>
          </w:tcPr>
          <w:p w14:paraId="4C5581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760F5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DB634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1F6707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6457E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311710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90.86</w:t>
            </w:r>
          </w:p>
        </w:tc>
        <w:tc>
          <w:tcPr>
            <w:tcW w:w="734" w:type="dxa"/>
            <w:noWrap/>
            <w:vAlign w:val="bottom"/>
            <w:hideMark/>
          </w:tcPr>
          <w:p w14:paraId="5F29CC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6.8187162</w:t>
            </w:r>
          </w:p>
        </w:tc>
        <w:tc>
          <w:tcPr>
            <w:tcW w:w="620" w:type="dxa"/>
            <w:noWrap/>
            <w:vAlign w:val="bottom"/>
            <w:hideMark/>
          </w:tcPr>
          <w:p w14:paraId="618B6BE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62.83</w:t>
            </w:r>
          </w:p>
        </w:tc>
        <w:tc>
          <w:tcPr>
            <w:tcW w:w="734" w:type="dxa"/>
            <w:noWrap/>
            <w:vAlign w:val="bottom"/>
            <w:hideMark/>
          </w:tcPr>
          <w:p w14:paraId="3CB7AA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90.36798859</w:t>
            </w:r>
          </w:p>
        </w:tc>
        <w:tc>
          <w:tcPr>
            <w:tcW w:w="704" w:type="dxa"/>
            <w:noWrap/>
            <w:vAlign w:val="bottom"/>
            <w:hideMark/>
          </w:tcPr>
          <w:p w14:paraId="6D01B27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52871B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B9F8E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330DC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478FB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05676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AD9CEB4" w14:textId="77777777" w:rsidTr="00E81035">
        <w:trPr>
          <w:trHeight w:val="276"/>
        </w:trPr>
        <w:tc>
          <w:tcPr>
            <w:tcW w:w="482" w:type="dxa"/>
            <w:shd w:val="clear" w:color="C1E5F5" w:fill="C1E5F5"/>
            <w:vAlign w:val="bottom"/>
            <w:hideMark/>
          </w:tcPr>
          <w:p w14:paraId="37C825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Sep-2019</w:t>
            </w:r>
          </w:p>
        </w:tc>
        <w:tc>
          <w:tcPr>
            <w:tcW w:w="694" w:type="dxa"/>
            <w:shd w:val="clear" w:color="C1E5F5" w:fill="C1E5F5"/>
            <w:noWrap/>
            <w:vAlign w:val="bottom"/>
            <w:hideMark/>
          </w:tcPr>
          <w:p w14:paraId="1447887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74C0C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B83F7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0C632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E7A76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B2CC0A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16.06</w:t>
            </w:r>
          </w:p>
        </w:tc>
        <w:tc>
          <w:tcPr>
            <w:tcW w:w="734" w:type="dxa"/>
            <w:shd w:val="clear" w:color="C1E5F5" w:fill="C1E5F5"/>
            <w:noWrap/>
            <w:vAlign w:val="bottom"/>
            <w:hideMark/>
          </w:tcPr>
          <w:p w14:paraId="3EE6F42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6.781914894</w:t>
            </w:r>
          </w:p>
        </w:tc>
        <w:tc>
          <w:tcPr>
            <w:tcW w:w="620" w:type="dxa"/>
            <w:shd w:val="clear" w:color="C1E5F5" w:fill="C1E5F5"/>
            <w:noWrap/>
            <w:vAlign w:val="bottom"/>
            <w:hideMark/>
          </w:tcPr>
          <w:p w14:paraId="3D32165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62.83</w:t>
            </w:r>
          </w:p>
        </w:tc>
        <w:tc>
          <w:tcPr>
            <w:tcW w:w="734" w:type="dxa"/>
            <w:shd w:val="clear" w:color="C1E5F5" w:fill="C1E5F5"/>
            <w:noWrap/>
            <w:vAlign w:val="bottom"/>
            <w:hideMark/>
          </w:tcPr>
          <w:p w14:paraId="4590306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90.36798859</w:t>
            </w:r>
          </w:p>
        </w:tc>
        <w:tc>
          <w:tcPr>
            <w:tcW w:w="704" w:type="dxa"/>
            <w:shd w:val="clear" w:color="C1E5F5" w:fill="C1E5F5"/>
            <w:noWrap/>
            <w:vAlign w:val="bottom"/>
            <w:hideMark/>
          </w:tcPr>
          <w:p w14:paraId="479E5BC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133B22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745E8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FF6F1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FA2DA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5B5CF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F8EC5A1" w14:textId="77777777" w:rsidTr="00E81035">
        <w:trPr>
          <w:trHeight w:val="276"/>
        </w:trPr>
        <w:tc>
          <w:tcPr>
            <w:tcW w:w="482" w:type="dxa"/>
            <w:vAlign w:val="bottom"/>
            <w:hideMark/>
          </w:tcPr>
          <w:p w14:paraId="10DBDC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Sep-2019</w:t>
            </w:r>
          </w:p>
        </w:tc>
        <w:tc>
          <w:tcPr>
            <w:tcW w:w="694" w:type="dxa"/>
            <w:noWrap/>
            <w:vAlign w:val="bottom"/>
            <w:hideMark/>
          </w:tcPr>
          <w:p w14:paraId="5D94F6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6C14C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0B175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22E6E9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F8EFE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BC8AAA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111.21</w:t>
            </w:r>
          </w:p>
        </w:tc>
        <w:tc>
          <w:tcPr>
            <w:tcW w:w="734" w:type="dxa"/>
            <w:noWrap/>
            <w:vAlign w:val="bottom"/>
            <w:hideMark/>
          </w:tcPr>
          <w:p w14:paraId="5C46FE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4.344154626</w:t>
            </w:r>
          </w:p>
        </w:tc>
        <w:tc>
          <w:tcPr>
            <w:tcW w:w="620" w:type="dxa"/>
            <w:noWrap/>
            <w:vAlign w:val="bottom"/>
            <w:hideMark/>
          </w:tcPr>
          <w:p w14:paraId="2A95427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62.83</w:t>
            </w:r>
          </w:p>
        </w:tc>
        <w:tc>
          <w:tcPr>
            <w:tcW w:w="734" w:type="dxa"/>
            <w:noWrap/>
            <w:vAlign w:val="bottom"/>
            <w:hideMark/>
          </w:tcPr>
          <w:p w14:paraId="3B234E7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90.36798859</w:t>
            </w:r>
          </w:p>
        </w:tc>
        <w:tc>
          <w:tcPr>
            <w:tcW w:w="704" w:type="dxa"/>
            <w:noWrap/>
            <w:vAlign w:val="bottom"/>
            <w:hideMark/>
          </w:tcPr>
          <w:p w14:paraId="5486A59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C8A803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864D3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4F1E77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ED2B8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50D70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4E078CE" w14:textId="77777777" w:rsidTr="00E81035">
        <w:trPr>
          <w:trHeight w:val="276"/>
        </w:trPr>
        <w:tc>
          <w:tcPr>
            <w:tcW w:w="482" w:type="dxa"/>
            <w:shd w:val="clear" w:color="C1E5F5" w:fill="C1E5F5"/>
            <w:vAlign w:val="bottom"/>
            <w:hideMark/>
          </w:tcPr>
          <w:p w14:paraId="2340A79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Oct-2019</w:t>
            </w:r>
          </w:p>
        </w:tc>
        <w:tc>
          <w:tcPr>
            <w:tcW w:w="694" w:type="dxa"/>
            <w:shd w:val="clear" w:color="C1E5F5" w:fill="C1E5F5"/>
            <w:noWrap/>
            <w:vAlign w:val="bottom"/>
            <w:hideMark/>
          </w:tcPr>
          <w:p w14:paraId="026996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7BCE6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4E7B0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7721B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0F91A1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0F8DA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45.04</w:t>
            </w:r>
          </w:p>
        </w:tc>
        <w:tc>
          <w:tcPr>
            <w:tcW w:w="734" w:type="dxa"/>
            <w:shd w:val="clear" w:color="C1E5F5" w:fill="C1E5F5"/>
            <w:noWrap/>
            <w:vAlign w:val="bottom"/>
            <w:hideMark/>
          </w:tcPr>
          <w:p w14:paraId="45D45D8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6.376948512</w:t>
            </w:r>
          </w:p>
        </w:tc>
        <w:tc>
          <w:tcPr>
            <w:tcW w:w="620" w:type="dxa"/>
            <w:shd w:val="clear" w:color="C1E5F5" w:fill="C1E5F5"/>
            <w:noWrap/>
            <w:vAlign w:val="bottom"/>
            <w:hideMark/>
          </w:tcPr>
          <w:p w14:paraId="7F15F45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59.71</w:t>
            </w:r>
          </w:p>
        </w:tc>
        <w:tc>
          <w:tcPr>
            <w:tcW w:w="734" w:type="dxa"/>
            <w:shd w:val="clear" w:color="C1E5F5" w:fill="C1E5F5"/>
            <w:noWrap/>
            <w:vAlign w:val="bottom"/>
            <w:hideMark/>
          </w:tcPr>
          <w:p w14:paraId="084A98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97.83673096</w:t>
            </w:r>
          </w:p>
        </w:tc>
        <w:tc>
          <w:tcPr>
            <w:tcW w:w="704" w:type="dxa"/>
            <w:shd w:val="clear" w:color="C1E5F5" w:fill="C1E5F5"/>
            <w:noWrap/>
            <w:vAlign w:val="bottom"/>
            <w:hideMark/>
          </w:tcPr>
          <w:p w14:paraId="30BDAF2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7F6123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6266D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B3728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E081F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8BC24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E25C328" w14:textId="77777777" w:rsidTr="00E81035">
        <w:trPr>
          <w:trHeight w:val="276"/>
        </w:trPr>
        <w:tc>
          <w:tcPr>
            <w:tcW w:w="482" w:type="dxa"/>
            <w:vAlign w:val="bottom"/>
            <w:hideMark/>
          </w:tcPr>
          <w:p w14:paraId="028723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Oct-2019</w:t>
            </w:r>
          </w:p>
        </w:tc>
        <w:tc>
          <w:tcPr>
            <w:tcW w:w="694" w:type="dxa"/>
            <w:noWrap/>
            <w:vAlign w:val="bottom"/>
            <w:hideMark/>
          </w:tcPr>
          <w:p w14:paraId="1577DB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23A43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02CB4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E1E28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760763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1482D9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99.38</w:t>
            </w:r>
          </w:p>
        </w:tc>
        <w:tc>
          <w:tcPr>
            <w:tcW w:w="734" w:type="dxa"/>
            <w:noWrap/>
            <w:vAlign w:val="bottom"/>
            <w:hideMark/>
          </w:tcPr>
          <w:p w14:paraId="7ADB6C2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9.377063614</w:t>
            </w:r>
          </w:p>
        </w:tc>
        <w:tc>
          <w:tcPr>
            <w:tcW w:w="620" w:type="dxa"/>
            <w:noWrap/>
            <w:vAlign w:val="bottom"/>
            <w:hideMark/>
          </w:tcPr>
          <w:p w14:paraId="4ED2152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59.71</w:t>
            </w:r>
          </w:p>
        </w:tc>
        <w:tc>
          <w:tcPr>
            <w:tcW w:w="734" w:type="dxa"/>
            <w:noWrap/>
            <w:vAlign w:val="bottom"/>
            <w:hideMark/>
          </w:tcPr>
          <w:p w14:paraId="6C82372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97.83673096</w:t>
            </w:r>
          </w:p>
        </w:tc>
        <w:tc>
          <w:tcPr>
            <w:tcW w:w="704" w:type="dxa"/>
            <w:noWrap/>
            <w:vAlign w:val="bottom"/>
            <w:hideMark/>
          </w:tcPr>
          <w:p w14:paraId="5A89F58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99C544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D599E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233BF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6596C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FB2EC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089BA20" w14:textId="77777777" w:rsidTr="00E81035">
        <w:trPr>
          <w:trHeight w:val="276"/>
        </w:trPr>
        <w:tc>
          <w:tcPr>
            <w:tcW w:w="482" w:type="dxa"/>
            <w:shd w:val="clear" w:color="C1E5F5" w:fill="C1E5F5"/>
            <w:vAlign w:val="bottom"/>
            <w:hideMark/>
          </w:tcPr>
          <w:p w14:paraId="49BCA52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Oct-2019</w:t>
            </w:r>
          </w:p>
        </w:tc>
        <w:tc>
          <w:tcPr>
            <w:tcW w:w="694" w:type="dxa"/>
            <w:shd w:val="clear" w:color="C1E5F5" w:fill="C1E5F5"/>
            <w:noWrap/>
            <w:vAlign w:val="bottom"/>
            <w:hideMark/>
          </w:tcPr>
          <w:p w14:paraId="6519B2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5EC20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EA144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BDC4A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D1288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B15236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w:t>
            </w:r>
          </w:p>
        </w:tc>
        <w:tc>
          <w:tcPr>
            <w:tcW w:w="734" w:type="dxa"/>
            <w:shd w:val="clear" w:color="C1E5F5" w:fill="C1E5F5"/>
            <w:noWrap/>
            <w:vAlign w:val="bottom"/>
            <w:hideMark/>
          </w:tcPr>
          <w:p w14:paraId="14FB6D8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30.75965131</w:t>
            </w:r>
          </w:p>
        </w:tc>
        <w:tc>
          <w:tcPr>
            <w:tcW w:w="620" w:type="dxa"/>
            <w:shd w:val="clear" w:color="C1E5F5" w:fill="C1E5F5"/>
            <w:noWrap/>
            <w:vAlign w:val="bottom"/>
            <w:hideMark/>
          </w:tcPr>
          <w:p w14:paraId="0CA672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59.71</w:t>
            </w:r>
          </w:p>
        </w:tc>
        <w:tc>
          <w:tcPr>
            <w:tcW w:w="734" w:type="dxa"/>
            <w:shd w:val="clear" w:color="C1E5F5" w:fill="C1E5F5"/>
            <w:noWrap/>
            <w:vAlign w:val="bottom"/>
            <w:hideMark/>
          </w:tcPr>
          <w:p w14:paraId="689194C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97.83673096</w:t>
            </w:r>
          </w:p>
        </w:tc>
        <w:tc>
          <w:tcPr>
            <w:tcW w:w="704" w:type="dxa"/>
            <w:shd w:val="clear" w:color="C1E5F5" w:fill="C1E5F5"/>
            <w:noWrap/>
            <w:vAlign w:val="bottom"/>
            <w:hideMark/>
          </w:tcPr>
          <w:p w14:paraId="34055FE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D3BD61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B90EF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23900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FCBF9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F2B05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917C5BF" w14:textId="77777777" w:rsidTr="00E81035">
        <w:trPr>
          <w:trHeight w:val="276"/>
        </w:trPr>
        <w:tc>
          <w:tcPr>
            <w:tcW w:w="482" w:type="dxa"/>
            <w:vAlign w:val="bottom"/>
            <w:hideMark/>
          </w:tcPr>
          <w:p w14:paraId="2EB629D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Oct-2019</w:t>
            </w:r>
          </w:p>
        </w:tc>
        <w:tc>
          <w:tcPr>
            <w:tcW w:w="694" w:type="dxa"/>
            <w:noWrap/>
            <w:vAlign w:val="bottom"/>
            <w:hideMark/>
          </w:tcPr>
          <w:p w14:paraId="1D6F79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892AC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DE544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2F6F5A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DF721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CC186C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114.56</w:t>
            </w:r>
          </w:p>
        </w:tc>
        <w:tc>
          <w:tcPr>
            <w:tcW w:w="734" w:type="dxa"/>
            <w:noWrap/>
            <w:vAlign w:val="bottom"/>
            <w:hideMark/>
          </w:tcPr>
          <w:p w14:paraId="575B83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3.012319036</w:t>
            </w:r>
          </w:p>
        </w:tc>
        <w:tc>
          <w:tcPr>
            <w:tcW w:w="620" w:type="dxa"/>
            <w:noWrap/>
            <w:vAlign w:val="bottom"/>
            <w:hideMark/>
          </w:tcPr>
          <w:p w14:paraId="6CC3AF3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59.71</w:t>
            </w:r>
          </w:p>
        </w:tc>
        <w:tc>
          <w:tcPr>
            <w:tcW w:w="734" w:type="dxa"/>
            <w:noWrap/>
            <w:vAlign w:val="bottom"/>
            <w:hideMark/>
          </w:tcPr>
          <w:p w14:paraId="2A25730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97.83673096</w:t>
            </w:r>
          </w:p>
        </w:tc>
        <w:tc>
          <w:tcPr>
            <w:tcW w:w="704" w:type="dxa"/>
            <w:noWrap/>
            <w:vAlign w:val="bottom"/>
            <w:hideMark/>
          </w:tcPr>
          <w:p w14:paraId="79B98C7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E4E4CF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CEB0E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09AE0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09F1E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36D09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F93BFCB" w14:textId="77777777" w:rsidTr="00E81035">
        <w:trPr>
          <w:trHeight w:val="276"/>
        </w:trPr>
        <w:tc>
          <w:tcPr>
            <w:tcW w:w="482" w:type="dxa"/>
            <w:shd w:val="clear" w:color="C1E5F5" w:fill="C1E5F5"/>
            <w:vAlign w:val="bottom"/>
            <w:hideMark/>
          </w:tcPr>
          <w:p w14:paraId="500A232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Nov-2019</w:t>
            </w:r>
          </w:p>
        </w:tc>
        <w:tc>
          <w:tcPr>
            <w:tcW w:w="694" w:type="dxa"/>
            <w:shd w:val="clear" w:color="C1E5F5" w:fill="C1E5F5"/>
            <w:noWrap/>
            <w:vAlign w:val="bottom"/>
            <w:hideMark/>
          </w:tcPr>
          <w:p w14:paraId="2FF459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C2124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E6F12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61C23E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09B0C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73D1B6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48.05</w:t>
            </w:r>
          </w:p>
        </w:tc>
        <w:tc>
          <w:tcPr>
            <w:tcW w:w="734" w:type="dxa"/>
            <w:shd w:val="clear" w:color="C1E5F5" w:fill="C1E5F5"/>
            <w:noWrap/>
            <w:vAlign w:val="bottom"/>
            <w:hideMark/>
          </w:tcPr>
          <w:p w14:paraId="0E51B9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6.68294849</w:t>
            </w:r>
          </w:p>
        </w:tc>
        <w:tc>
          <w:tcPr>
            <w:tcW w:w="620" w:type="dxa"/>
            <w:shd w:val="clear" w:color="C1E5F5" w:fill="C1E5F5"/>
            <w:noWrap/>
            <w:vAlign w:val="bottom"/>
            <w:hideMark/>
          </w:tcPr>
          <w:p w14:paraId="7043777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63.21</w:t>
            </w:r>
          </w:p>
        </w:tc>
        <w:tc>
          <w:tcPr>
            <w:tcW w:w="734" w:type="dxa"/>
            <w:shd w:val="clear" w:color="C1E5F5" w:fill="C1E5F5"/>
            <w:noWrap/>
            <w:vAlign w:val="bottom"/>
            <w:hideMark/>
          </w:tcPr>
          <w:p w14:paraId="674B0D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73.0783844</w:t>
            </w:r>
          </w:p>
        </w:tc>
        <w:tc>
          <w:tcPr>
            <w:tcW w:w="704" w:type="dxa"/>
            <w:shd w:val="clear" w:color="C1E5F5" w:fill="C1E5F5"/>
            <w:noWrap/>
            <w:vAlign w:val="bottom"/>
            <w:hideMark/>
          </w:tcPr>
          <w:p w14:paraId="4552290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BFD454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E580D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31893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0CC5E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B49F6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0347265" w14:textId="77777777" w:rsidTr="00E81035">
        <w:trPr>
          <w:trHeight w:val="276"/>
        </w:trPr>
        <w:tc>
          <w:tcPr>
            <w:tcW w:w="482" w:type="dxa"/>
            <w:vAlign w:val="bottom"/>
            <w:hideMark/>
          </w:tcPr>
          <w:p w14:paraId="323177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Nov-2019</w:t>
            </w:r>
          </w:p>
        </w:tc>
        <w:tc>
          <w:tcPr>
            <w:tcW w:w="694" w:type="dxa"/>
            <w:noWrap/>
            <w:vAlign w:val="bottom"/>
            <w:hideMark/>
          </w:tcPr>
          <w:p w14:paraId="2EBFA9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9C3506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4EF31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74B69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730BBD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467F99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102.16</w:t>
            </w:r>
          </w:p>
        </w:tc>
        <w:tc>
          <w:tcPr>
            <w:tcW w:w="734" w:type="dxa"/>
            <w:noWrap/>
            <w:vAlign w:val="bottom"/>
            <w:hideMark/>
          </w:tcPr>
          <w:p w14:paraId="43DE2E3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2.79734353</w:t>
            </w:r>
          </w:p>
        </w:tc>
        <w:tc>
          <w:tcPr>
            <w:tcW w:w="620" w:type="dxa"/>
            <w:noWrap/>
            <w:vAlign w:val="bottom"/>
            <w:hideMark/>
          </w:tcPr>
          <w:p w14:paraId="3DA05F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63.21</w:t>
            </w:r>
          </w:p>
        </w:tc>
        <w:tc>
          <w:tcPr>
            <w:tcW w:w="734" w:type="dxa"/>
            <w:noWrap/>
            <w:vAlign w:val="bottom"/>
            <w:hideMark/>
          </w:tcPr>
          <w:p w14:paraId="4C7327F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73.0783844</w:t>
            </w:r>
          </w:p>
        </w:tc>
        <w:tc>
          <w:tcPr>
            <w:tcW w:w="704" w:type="dxa"/>
            <w:noWrap/>
            <w:vAlign w:val="bottom"/>
            <w:hideMark/>
          </w:tcPr>
          <w:p w14:paraId="78D00E8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0CA6A4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05BC4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B8BE1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05E17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4B649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87212C8" w14:textId="77777777" w:rsidTr="00E81035">
        <w:trPr>
          <w:trHeight w:val="276"/>
        </w:trPr>
        <w:tc>
          <w:tcPr>
            <w:tcW w:w="482" w:type="dxa"/>
            <w:shd w:val="clear" w:color="C1E5F5" w:fill="C1E5F5"/>
            <w:vAlign w:val="bottom"/>
            <w:hideMark/>
          </w:tcPr>
          <w:p w14:paraId="371567A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Nov-2019</w:t>
            </w:r>
          </w:p>
        </w:tc>
        <w:tc>
          <w:tcPr>
            <w:tcW w:w="694" w:type="dxa"/>
            <w:shd w:val="clear" w:color="C1E5F5" w:fill="C1E5F5"/>
            <w:noWrap/>
            <w:vAlign w:val="bottom"/>
            <w:hideMark/>
          </w:tcPr>
          <w:p w14:paraId="4B365F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FECAA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5432F4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D7A5A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9E88C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95E37E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w:t>
            </w:r>
          </w:p>
        </w:tc>
        <w:tc>
          <w:tcPr>
            <w:tcW w:w="734" w:type="dxa"/>
            <w:shd w:val="clear" w:color="C1E5F5" w:fill="C1E5F5"/>
            <w:noWrap/>
            <w:vAlign w:val="bottom"/>
            <w:hideMark/>
          </w:tcPr>
          <w:p w14:paraId="6E92C05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4.761904762</w:t>
            </w:r>
          </w:p>
        </w:tc>
        <w:tc>
          <w:tcPr>
            <w:tcW w:w="620" w:type="dxa"/>
            <w:shd w:val="clear" w:color="C1E5F5" w:fill="C1E5F5"/>
            <w:noWrap/>
            <w:vAlign w:val="bottom"/>
            <w:hideMark/>
          </w:tcPr>
          <w:p w14:paraId="0EEA22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63.21</w:t>
            </w:r>
          </w:p>
        </w:tc>
        <w:tc>
          <w:tcPr>
            <w:tcW w:w="734" w:type="dxa"/>
            <w:shd w:val="clear" w:color="C1E5F5" w:fill="C1E5F5"/>
            <w:noWrap/>
            <w:vAlign w:val="bottom"/>
            <w:hideMark/>
          </w:tcPr>
          <w:p w14:paraId="472A03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73.0783844</w:t>
            </w:r>
          </w:p>
        </w:tc>
        <w:tc>
          <w:tcPr>
            <w:tcW w:w="704" w:type="dxa"/>
            <w:shd w:val="clear" w:color="C1E5F5" w:fill="C1E5F5"/>
            <w:noWrap/>
            <w:vAlign w:val="bottom"/>
            <w:hideMark/>
          </w:tcPr>
          <w:p w14:paraId="31D8F67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B745D6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A2FB2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2E284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71326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4A7E7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B71E519" w14:textId="77777777" w:rsidTr="00E81035">
        <w:trPr>
          <w:trHeight w:val="276"/>
        </w:trPr>
        <w:tc>
          <w:tcPr>
            <w:tcW w:w="482" w:type="dxa"/>
            <w:vAlign w:val="bottom"/>
            <w:hideMark/>
          </w:tcPr>
          <w:p w14:paraId="0B4743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Nov-2019</w:t>
            </w:r>
          </w:p>
        </w:tc>
        <w:tc>
          <w:tcPr>
            <w:tcW w:w="694" w:type="dxa"/>
            <w:noWrap/>
            <w:vAlign w:val="bottom"/>
            <w:hideMark/>
          </w:tcPr>
          <w:p w14:paraId="47EE71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17BF4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B58FD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0133F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D740A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7B10CB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115.94</w:t>
            </w:r>
          </w:p>
        </w:tc>
        <w:tc>
          <w:tcPr>
            <w:tcW w:w="734" w:type="dxa"/>
            <w:noWrap/>
            <w:vAlign w:val="bottom"/>
            <w:hideMark/>
          </w:tcPr>
          <w:p w14:paraId="5E42FEA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1.204608939</w:t>
            </w:r>
          </w:p>
        </w:tc>
        <w:tc>
          <w:tcPr>
            <w:tcW w:w="620" w:type="dxa"/>
            <w:noWrap/>
            <w:vAlign w:val="bottom"/>
            <w:hideMark/>
          </w:tcPr>
          <w:p w14:paraId="4B307C3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63.21</w:t>
            </w:r>
          </w:p>
        </w:tc>
        <w:tc>
          <w:tcPr>
            <w:tcW w:w="734" w:type="dxa"/>
            <w:noWrap/>
            <w:vAlign w:val="bottom"/>
            <w:hideMark/>
          </w:tcPr>
          <w:p w14:paraId="1E1A86F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73.0783844</w:t>
            </w:r>
          </w:p>
        </w:tc>
        <w:tc>
          <w:tcPr>
            <w:tcW w:w="704" w:type="dxa"/>
            <w:noWrap/>
            <w:vAlign w:val="bottom"/>
            <w:hideMark/>
          </w:tcPr>
          <w:p w14:paraId="7AB7F5D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E5FF41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2247A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C8E10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117FB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0189DF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6269EE2" w14:textId="77777777" w:rsidTr="00E81035">
        <w:trPr>
          <w:trHeight w:val="276"/>
        </w:trPr>
        <w:tc>
          <w:tcPr>
            <w:tcW w:w="482" w:type="dxa"/>
            <w:shd w:val="clear" w:color="C1E5F5" w:fill="C1E5F5"/>
            <w:vAlign w:val="bottom"/>
            <w:hideMark/>
          </w:tcPr>
          <w:p w14:paraId="3B6EE96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Dec-2019</w:t>
            </w:r>
          </w:p>
        </w:tc>
        <w:tc>
          <w:tcPr>
            <w:tcW w:w="694" w:type="dxa"/>
            <w:shd w:val="clear" w:color="C1E5F5" w:fill="C1E5F5"/>
            <w:noWrap/>
            <w:vAlign w:val="bottom"/>
            <w:hideMark/>
          </w:tcPr>
          <w:p w14:paraId="28FC7E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97E0D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3CF22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C6673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163F9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35EA1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47.94</w:t>
            </w:r>
          </w:p>
        </w:tc>
        <w:tc>
          <w:tcPr>
            <w:tcW w:w="734" w:type="dxa"/>
            <w:shd w:val="clear" w:color="C1E5F5" w:fill="C1E5F5"/>
            <w:noWrap/>
            <w:vAlign w:val="bottom"/>
            <w:hideMark/>
          </w:tcPr>
          <w:p w14:paraId="40578F3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-0.2289282</w:t>
            </w:r>
          </w:p>
        </w:tc>
        <w:tc>
          <w:tcPr>
            <w:tcW w:w="620" w:type="dxa"/>
            <w:shd w:val="clear" w:color="C1E5F5" w:fill="C1E5F5"/>
            <w:noWrap/>
            <w:vAlign w:val="bottom"/>
            <w:hideMark/>
          </w:tcPr>
          <w:p w14:paraId="7A1E9F0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67.31</w:t>
            </w:r>
          </w:p>
        </w:tc>
        <w:tc>
          <w:tcPr>
            <w:tcW w:w="734" w:type="dxa"/>
            <w:shd w:val="clear" w:color="C1E5F5" w:fill="C1E5F5"/>
            <w:noWrap/>
            <w:vAlign w:val="bottom"/>
            <w:hideMark/>
          </w:tcPr>
          <w:p w14:paraId="03C7AC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74.27989197</w:t>
            </w:r>
          </w:p>
        </w:tc>
        <w:tc>
          <w:tcPr>
            <w:tcW w:w="704" w:type="dxa"/>
            <w:shd w:val="clear" w:color="C1E5F5" w:fill="C1E5F5"/>
            <w:noWrap/>
            <w:vAlign w:val="bottom"/>
            <w:hideMark/>
          </w:tcPr>
          <w:p w14:paraId="1E24417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FF132C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335B2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DFB26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6FE48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42262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8F17624" w14:textId="77777777" w:rsidTr="00E81035">
        <w:trPr>
          <w:trHeight w:val="276"/>
        </w:trPr>
        <w:tc>
          <w:tcPr>
            <w:tcW w:w="482" w:type="dxa"/>
            <w:vAlign w:val="bottom"/>
            <w:hideMark/>
          </w:tcPr>
          <w:p w14:paraId="12A9E8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Dec-2019</w:t>
            </w:r>
          </w:p>
        </w:tc>
        <w:tc>
          <w:tcPr>
            <w:tcW w:w="694" w:type="dxa"/>
            <w:noWrap/>
            <w:vAlign w:val="bottom"/>
            <w:hideMark/>
          </w:tcPr>
          <w:p w14:paraId="1B5573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84CB7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22CF9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26E3ED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A6D5C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086570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102.61</w:t>
            </w:r>
          </w:p>
        </w:tc>
        <w:tc>
          <w:tcPr>
            <w:tcW w:w="734" w:type="dxa"/>
            <w:noWrap/>
            <w:vAlign w:val="bottom"/>
            <w:hideMark/>
          </w:tcPr>
          <w:p w14:paraId="6CC4EA7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0.440485513</w:t>
            </w:r>
          </w:p>
        </w:tc>
        <w:tc>
          <w:tcPr>
            <w:tcW w:w="620" w:type="dxa"/>
            <w:noWrap/>
            <w:vAlign w:val="bottom"/>
            <w:hideMark/>
          </w:tcPr>
          <w:p w14:paraId="596422C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67.31</w:t>
            </w:r>
          </w:p>
        </w:tc>
        <w:tc>
          <w:tcPr>
            <w:tcW w:w="734" w:type="dxa"/>
            <w:noWrap/>
            <w:vAlign w:val="bottom"/>
            <w:hideMark/>
          </w:tcPr>
          <w:p w14:paraId="71984CF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74.27989197</w:t>
            </w:r>
          </w:p>
        </w:tc>
        <w:tc>
          <w:tcPr>
            <w:tcW w:w="704" w:type="dxa"/>
            <w:noWrap/>
            <w:vAlign w:val="bottom"/>
            <w:hideMark/>
          </w:tcPr>
          <w:p w14:paraId="7ACDA3E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E15BEA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33F7E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5F08D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8800A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316B3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E4A4B7E" w14:textId="77777777" w:rsidTr="00E81035">
        <w:trPr>
          <w:trHeight w:val="276"/>
        </w:trPr>
        <w:tc>
          <w:tcPr>
            <w:tcW w:w="482" w:type="dxa"/>
            <w:shd w:val="clear" w:color="C1E5F5" w:fill="C1E5F5"/>
            <w:vAlign w:val="bottom"/>
            <w:hideMark/>
          </w:tcPr>
          <w:p w14:paraId="724E1C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Dec-2019</w:t>
            </w:r>
          </w:p>
        </w:tc>
        <w:tc>
          <w:tcPr>
            <w:tcW w:w="694" w:type="dxa"/>
            <w:shd w:val="clear" w:color="C1E5F5" w:fill="C1E5F5"/>
            <w:noWrap/>
            <w:vAlign w:val="bottom"/>
            <w:hideMark/>
          </w:tcPr>
          <w:p w14:paraId="39B835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AD7C0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20223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7294B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6641AE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0DB2D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27.89</w:t>
            </w:r>
          </w:p>
        </w:tc>
        <w:tc>
          <w:tcPr>
            <w:tcW w:w="734" w:type="dxa"/>
            <w:shd w:val="clear" w:color="C1E5F5" w:fill="C1E5F5"/>
            <w:noWrap/>
            <w:vAlign w:val="bottom"/>
            <w:hideMark/>
          </w:tcPr>
          <w:p w14:paraId="7370A1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26.77272727</w:t>
            </w:r>
          </w:p>
        </w:tc>
        <w:tc>
          <w:tcPr>
            <w:tcW w:w="620" w:type="dxa"/>
            <w:shd w:val="clear" w:color="C1E5F5" w:fill="C1E5F5"/>
            <w:noWrap/>
            <w:vAlign w:val="bottom"/>
            <w:hideMark/>
          </w:tcPr>
          <w:p w14:paraId="42FBBB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67.31</w:t>
            </w:r>
          </w:p>
        </w:tc>
        <w:tc>
          <w:tcPr>
            <w:tcW w:w="734" w:type="dxa"/>
            <w:shd w:val="clear" w:color="C1E5F5" w:fill="C1E5F5"/>
            <w:noWrap/>
            <w:vAlign w:val="bottom"/>
            <w:hideMark/>
          </w:tcPr>
          <w:p w14:paraId="4E53BD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74.27989197</w:t>
            </w:r>
          </w:p>
        </w:tc>
        <w:tc>
          <w:tcPr>
            <w:tcW w:w="704" w:type="dxa"/>
            <w:shd w:val="clear" w:color="C1E5F5" w:fill="C1E5F5"/>
            <w:noWrap/>
            <w:vAlign w:val="bottom"/>
            <w:hideMark/>
          </w:tcPr>
          <w:p w14:paraId="7DAC731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BC9286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F20D8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A1ADC7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38843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D9A2A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A127192" w14:textId="77777777" w:rsidTr="00E81035">
        <w:trPr>
          <w:trHeight w:val="276"/>
        </w:trPr>
        <w:tc>
          <w:tcPr>
            <w:tcW w:w="482" w:type="dxa"/>
            <w:vAlign w:val="bottom"/>
            <w:hideMark/>
          </w:tcPr>
          <w:p w14:paraId="333F06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Dec-2019</w:t>
            </w:r>
          </w:p>
        </w:tc>
        <w:tc>
          <w:tcPr>
            <w:tcW w:w="694" w:type="dxa"/>
            <w:noWrap/>
            <w:vAlign w:val="bottom"/>
            <w:hideMark/>
          </w:tcPr>
          <w:p w14:paraId="13EA36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B31BF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E8C6C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C3277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73081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AD9EFF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116.21</w:t>
            </w:r>
          </w:p>
        </w:tc>
        <w:tc>
          <w:tcPr>
            <w:tcW w:w="734" w:type="dxa"/>
            <w:noWrap/>
            <w:vAlign w:val="bottom"/>
            <w:hideMark/>
          </w:tcPr>
          <w:p w14:paraId="05D7165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0.232879075</w:t>
            </w:r>
          </w:p>
        </w:tc>
        <w:tc>
          <w:tcPr>
            <w:tcW w:w="620" w:type="dxa"/>
            <w:noWrap/>
            <w:vAlign w:val="bottom"/>
            <w:hideMark/>
          </w:tcPr>
          <w:p w14:paraId="2781EC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67.31</w:t>
            </w:r>
          </w:p>
        </w:tc>
        <w:tc>
          <w:tcPr>
            <w:tcW w:w="734" w:type="dxa"/>
            <w:noWrap/>
            <w:vAlign w:val="bottom"/>
            <w:hideMark/>
          </w:tcPr>
          <w:p w14:paraId="3E68B6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74.27989197</w:t>
            </w:r>
          </w:p>
        </w:tc>
        <w:tc>
          <w:tcPr>
            <w:tcW w:w="704" w:type="dxa"/>
            <w:noWrap/>
            <w:vAlign w:val="bottom"/>
            <w:hideMark/>
          </w:tcPr>
          <w:p w14:paraId="522EFD2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FB2D67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ADBC6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C6328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31A93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D9EA4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B2DEC38" w14:textId="77777777" w:rsidTr="00E81035">
        <w:trPr>
          <w:trHeight w:val="276"/>
        </w:trPr>
        <w:tc>
          <w:tcPr>
            <w:tcW w:w="482" w:type="dxa"/>
            <w:shd w:val="clear" w:color="C1E5F5" w:fill="C1E5F5"/>
            <w:vAlign w:val="bottom"/>
            <w:hideMark/>
          </w:tcPr>
          <w:p w14:paraId="109BC6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Jan-2020</w:t>
            </w:r>
          </w:p>
        </w:tc>
        <w:tc>
          <w:tcPr>
            <w:tcW w:w="694" w:type="dxa"/>
            <w:shd w:val="clear" w:color="C1E5F5" w:fill="C1E5F5"/>
            <w:noWrap/>
            <w:vAlign w:val="bottom"/>
            <w:hideMark/>
          </w:tcPr>
          <w:p w14:paraId="430AD7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1FAAC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8AB66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279D3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6B4F6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76359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42.18</w:t>
            </w:r>
          </w:p>
        </w:tc>
        <w:tc>
          <w:tcPr>
            <w:tcW w:w="734" w:type="dxa"/>
            <w:shd w:val="clear" w:color="C1E5F5" w:fill="C1E5F5"/>
            <w:noWrap/>
            <w:vAlign w:val="bottom"/>
            <w:hideMark/>
          </w:tcPr>
          <w:p w14:paraId="396DCBB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-12.01501877</w:t>
            </w:r>
          </w:p>
        </w:tc>
        <w:tc>
          <w:tcPr>
            <w:tcW w:w="620" w:type="dxa"/>
            <w:shd w:val="clear" w:color="C1E5F5" w:fill="C1E5F5"/>
            <w:noWrap/>
            <w:vAlign w:val="bottom"/>
            <w:hideMark/>
          </w:tcPr>
          <w:p w14:paraId="442CC5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63.65</w:t>
            </w:r>
          </w:p>
        </w:tc>
        <w:tc>
          <w:tcPr>
            <w:tcW w:w="734" w:type="dxa"/>
            <w:shd w:val="clear" w:color="C1E5F5" w:fill="C1E5F5"/>
            <w:noWrap/>
            <w:vAlign w:val="bottom"/>
            <w:hideMark/>
          </w:tcPr>
          <w:p w14:paraId="04AC5A2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138.4209442</w:t>
            </w:r>
          </w:p>
        </w:tc>
        <w:tc>
          <w:tcPr>
            <w:tcW w:w="704" w:type="dxa"/>
            <w:shd w:val="clear" w:color="C1E5F5" w:fill="C1E5F5"/>
            <w:noWrap/>
            <w:vAlign w:val="bottom"/>
            <w:hideMark/>
          </w:tcPr>
          <w:p w14:paraId="630A80F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502BA4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4B03B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7F079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F68AA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D5EDC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DEA2541" w14:textId="77777777" w:rsidTr="00E81035">
        <w:trPr>
          <w:trHeight w:val="276"/>
        </w:trPr>
        <w:tc>
          <w:tcPr>
            <w:tcW w:w="482" w:type="dxa"/>
            <w:vAlign w:val="bottom"/>
            <w:hideMark/>
          </w:tcPr>
          <w:p w14:paraId="6BCBEB0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Jan-2020</w:t>
            </w:r>
          </w:p>
        </w:tc>
        <w:tc>
          <w:tcPr>
            <w:tcW w:w="694" w:type="dxa"/>
            <w:noWrap/>
            <w:vAlign w:val="bottom"/>
            <w:hideMark/>
          </w:tcPr>
          <w:p w14:paraId="090508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13220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B238D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DFA87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F2E4B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E1007A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94.54</w:t>
            </w:r>
          </w:p>
        </w:tc>
        <w:tc>
          <w:tcPr>
            <w:tcW w:w="734" w:type="dxa"/>
            <w:noWrap/>
            <w:vAlign w:val="bottom"/>
            <w:hideMark/>
          </w:tcPr>
          <w:p w14:paraId="0801C1C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-7.864730533</w:t>
            </w:r>
          </w:p>
        </w:tc>
        <w:tc>
          <w:tcPr>
            <w:tcW w:w="620" w:type="dxa"/>
            <w:noWrap/>
            <w:vAlign w:val="bottom"/>
            <w:hideMark/>
          </w:tcPr>
          <w:p w14:paraId="467470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63.65</w:t>
            </w:r>
          </w:p>
        </w:tc>
        <w:tc>
          <w:tcPr>
            <w:tcW w:w="734" w:type="dxa"/>
            <w:noWrap/>
            <w:vAlign w:val="bottom"/>
            <w:hideMark/>
          </w:tcPr>
          <w:p w14:paraId="7C190D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138.4209442</w:t>
            </w:r>
          </w:p>
        </w:tc>
        <w:tc>
          <w:tcPr>
            <w:tcW w:w="704" w:type="dxa"/>
            <w:noWrap/>
            <w:vAlign w:val="bottom"/>
            <w:hideMark/>
          </w:tcPr>
          <w:p w14:paraId="682B49D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FBDDF2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225DD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1A173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9EB76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92BBC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1888153" w14:textId="77777777" w:rsidTr="00E81035">
        <w:trPr>
          <w:trHeight w:val="276"/>
        </w:trPr>
        <w:tc>
          <w:tcPr>
            <w:tcW w:w="482" w:type="dxa"/>
            <w:shd w:val="clear" w:color="C1E5F5" w:fill="C1E5F5"/>
            <w:vAlign w:val="bottom"/>
            <w:hideMark/>
          </w:tcPr>
          <w:p w14:paraId="5AA40A6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Jan-2020</w:t>
            </w:r>
          </w:p>
        </w:tc>
        <w:tc>
          <w:tcPr>
            <w:tcW w:w="694" w:type="dxa"/>
            <w:shd w:val="clear" w:color="C1E5F5" w:fill="C1E5F5"/>
            <w:noWrap/>
            <w:vAlign w:val="bottom"/>
            <w:hideMark/>
          </w:tcPr>
          <w:p w14:paraId="622FD8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08F95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F582B2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47BC0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4AA7C4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21187F8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43.37</w:t>
            </w:r>
          </w:p>
        </w:tc>
        <w:tc>
          <w:tcPr>
            <w:tcW w:w="734" w:type="dxa"/>
            <w:shd w:val="clear" w:color="C1E5F5" w:fill="C1E5F5"/>
            <w:noWrap/>
            <w:vAlign w:val="bottom"/>
            <w:hideMark/>
          </w:tcPr>
          <w:p w14:paraId="43E184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55.50376479</w:t>
            </w:r>
          </w:p>
        </w:tc>
        <w:tc>
          <w:tcPr>
            <w:tcW w:w="620" w:type="dxa"/>
            <w:shd w:val="clear" w:color="C1E5F5" w:fill="C1E5F5"/>
            <w:noWrap/>
            <w:vAlign w:val="bottom"/>
            <w:hideMark/>
          </w:tcPr>
          <w:p w14:paraId="3DAC063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63.65</w:t>
            </w:r>
          </w:p>
        </w:tc>
        <w:tc>
          <w:tcPr>
            <w:tcW w:w="734" w:type="dxa"/>
            <w:shd w:val="clear" w:color="C1E5F5" w:fill="C1E5F5"/>
            <w:noWrap/>
            <w:vAlign w:val="bottom"/>
            <w:hideMark/>
          </w:tcPr>
          <w:p w14:paraId="0B7741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138.4209442</w:t>
            </w:r>
          </w:p>
        </w:tc>
        <w:tc>
          <w:tcPr>
            <w:tcW w:w="704" w:type="dxa"/>
            <w:shd w:val="clear" w:color="C1E5F5" w:fill="C1E5F5"/>
            <w:noWrap/>
            <w:vAlign w:val="bottom"/>
            <w:hideMark/>
          </w:tcPr>
          <w:p w14:paraId="790F02D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FED2D6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8F48C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8B87B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86BDF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D5BB0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BA6DDDE" w14:textId="77777777" w:rsidTr="00E81035">
        <w:trPr>
          <w:trHeight w:val="276"/>
        </w:trPr>
        <w:tc>
          <w:tcPr>
            <w:tcW w:w="482" w:type="dxa"/>
            <w:vAlign w:val="bottom"/>
            <w:hideMark/>
          </w:tcPr>
          <w:p w14:paraId="2CD61BE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Jan-2020</w:t>
            </w:r>
          </w:p>
        </w:tc>
        <w:tc>
          <w:tcPr>
            <w:tcW w:w="694" w:type="dxa"/>
            <w:noWrap/>
            <w:vAlign w:val="bottom"/>
            <w:hideMark/>
          </w:tcPr>
          <w:p w14:paraId="2CF943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18F78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80E108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E9DD3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7C5E8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E62203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114.8</w:t>
            </w:r>
          </w:p>
        </w:tc>
        <w:tc>
          <w:tcPr>
            <w:tcW w:w="734" w:type="dxa"/>
            <w:noWrap/>
            <w:vAlign w:val="bottom"/>
            <w:hideMark/>
          </w:tcPr>
          <w:p w14:paraId="6579C99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-1.213320713</w:t>
            </w:r>
          </w:p>
        </w:tc>
        <w:tc>
          <w:tcPr>
            <w:tcW w:w="620" w:type="dxa"/>
            <w:noWrap/>
            <w:vAlign w:val="bottom"/>
            <w:hideMark/>
          </w:tcPr>
          <w:p w14:paraId="0C38C01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63.65</w:t>
            </w:r>
          </w:p>
        </w:tc>
        <w:tc>
          <w:tcPr>
            <w:tcW w:w="734" w:type="dxa"/>
            <w:noWrap/>
            <w:vAlign w:val="bottom"/>
            <w:hideMark/>
          </w:tcPr>
          <w:p w14:paraId="782DF85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138.4209442</w:t>
            </w:r>
          </w:p>
        </w:tc>
        <w:tc>
          <w:tcPr>
            <w:tcW w:w="704" w:type="dxa"/>
            <w:noWrap/>
            <w:vAlign w:val="bottom"/>
            <w:hideMark/>
          </w:tcPr>
          <w:p w14:paraId="169CEE1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D676D2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3D462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5DBDA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E5F05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E5AC7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2673F5D" w14:textId="77777777" w:rsidTr="00E81035">
        <w:trPr>
          <w:trHeight w:val="276"/>
        </w:trPr>
        <w:tc>
          <w:tcPr>
            <w:tcW w:w="482" w:type="dxa"/>
            <w:shd w:val="clear" w:color="C1E5F5" w:fill="C1E5F5"/>
            <w:vAlign w:val="bottom"/>
            <w:hideMark/>
          </w:tcPr>
          <w:p w14:paraId="6B9A5F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Feb-2020</w:t>
            </w:r>
          </w:p>
        </w:tc>
        <w:tc>
          <w:tcPr>
            <w:tcW w:w="694" w:type="dxa"/>
            <w:shd w:val="clear" w:color="C1E5F5" w:fill="C1E5F5"/>
            <w:noWrap/>
            <w:vAlign w:val="bottom"/>
            <w:hideMark/>
          </w:tcPr>
          <w:p w14:paraId="1C4D65E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04BD4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82F43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8327C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3D1E8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6E23A4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38.63</w:t>
            </w:r>
          </w:p>
        </w:tc>
        <w:tc>
          <w:tcPr>
            <w:tcW w:w="734" w:type="dxa"/>
            <w:shd w:val="clear" w:color="C1E5F5" w:fill="C1E5F5"/>
            <w:noWrap/>
            <w:vAlign w:val="bottom"/>
            <w:hideMark/>
          </w:tcPr>
          <w:p w14:paraId="7FE339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-8.416311048</w:t>
            </w:r>
          </w:p>
        </w:tc>
        <w:tc>
          <w:tcPr>
            <w:tcW w:w="620" w:type="dxa"/>
            <w:shd w:val="clear" w:color="C1E5F5" w:fill="C1E5F5"/>
            <w:noWrap/>
            <w:vAlign w:val="bottom"/>
            <w:hideMark/>
          </w:tcPr>
          <w:p w14:paraId="4B2D05D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55.66</w:t>
            </w:r>
          </w:p>
        </w:tc>
        <w:tc>
          <w:tcPr>
            <w:tcW w:w="734" w:type="dxa"/>
            <w:shd w:val="clear" w:color="C1E5F5" w:fill="C1E5F5"/>
            <w:noWrap/>
            <w:vAlign w:val="bottom"/>
            <w:hideMark/>
          </w:tcPr>
          <w:p w14:paraId="19454AD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75.95555878</w:t>
            </w:r>
          </w:p>
        </w:tc>
        <w:tc>
          <w:tcPr>
            <w:tcW w:w="704" w:type="dxa"/>
            <w:shd w:val="clear" w:color="C1E5F5" w:fill="C1E5F5"/>
            <w:noWrap/>
            <w:vAlign w:val="bottom"/>
            <w:hideMark/>
          </w:tcPr>
          <w:p w14:paraId="1254F61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072B8D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C29BEB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88625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D4E3A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D3918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FEAD100" w14:textId="77777777" w:rsidTr="00E81035">
        <w:trPr>
          <w:trHeight w:val="276"/>
        </w:trPr>
        <w:tc>
          <w:tcPr>
            <w:tcW w:w="482" w:type="dxa"/>
            <w:vAlign w:val="bottom"/>
            <w:hideMark/>
          </w:tcPr>
          <w:p w14:paraId="4DF675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Feb-2020</w:t>
            </w:r>
          </w:p>
        </w:tc>
        <w:tc>
          <w:tcPr>
            <w:tcW w:w="694" w:type="dxa"/>
            <w:noWrap/>
            <w:vAlign w:val="bottom"/>
            <w:hideMark/>
          </w:tcPr>
          <w:p w14:paraId="02F467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753D62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EFD9C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726C74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5CFFF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77A342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w:t>
            </w:r>
          </w:p>
        </w:tc>
        <w:tc>
          <w:tcPr>
            <w:tcW w:w="734" w:type="dxa"/>
            <w:noWrap/>
            <w:vAlign w:val="bottom"/>
            <w:hideMark/>
          </w:tcPr>
          <w:p w14:paraId="062EABD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-8.504336789</w:t>
            </w:r>
          </w:p>
        </w:tc>
        <w:tc>
          <w:tcPr>
            <w:tcW w:w="620" w:type="dxa"/>
            <w:noWrap/>
            <w:vAlign w:val="bottom"/>
            <w:hideMark/>
          </w:tcPr>
          <w:p w14:paraId="4783D08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55.66</w:t>
            </w:r>
          </w:p>
        </w:tc>
        <w:tc>
          <w:tcPr>
            <w:tcW w:w="734" w:type="dxa"/>
            <w:noWrap/>
            <w:vAlign w:val="bottom"/>
            <w:hideMark/>
          </w:tcPr>
          <w:p w14:paraId="26E432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75.95555878</w:t>
            </w:r>
          </w:p>
        </w:tc>
        <w:tc>
          <w:tcPr>
            <w:tcW w:w="704" w:type="dxa"/>
            <w:noWrap/>
            <w:vAlign w:val="bottom"/>
            <w:hideMark/>
          </w:tcPr>
          <w:p w14:paraId="1B63AFF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A63903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8A092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0316AB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7C838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73AA5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1197DA5" w14:textId="77777777" w:rsidTr="00E81035">
        <w:trPr>
          <w:trHeight w:val="276"/>
        </w:trPr>
        <w:tc>
          <w:tcPr>
            <w:tcW w:w="482" w:type="dxa"/>
            <w:shd w:val="clear" w:color="C1E5F5" w:fill="C1E5F5"/>
            <w:vAlign w:val="bottom"/>
            <w:hideMark/>
          </w:tcPr>
          <w:p w14:paraId="0E60AFC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Feb-2020</w:t>
            </w:r>
          </w:p>
        </w:tc>
        <w:tc>
          <w:tcPr>
            <w:tcW w:w="694" w:type="dxa"/>
            <w:shd w:val="clear" w:color="C1E5F5" w:fill="C1E5F5"/>
            <w:noWrap/>
            <w:vAlign w:val="bottom"/>
            <w:hideMark/>
          </w:tcPr>
          <w:p w14:paraId="2E439F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34F00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8CD97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23407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61136E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190F3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44.53</w:t>
            </w:r>
          </w:p>
        </w:tc>
        <w:tc>
          <w:tcPr>
            <w:tcW w:w="734" w:type="dxa"/>
            <w:shd w:val="clear" w:color="C1E5F5" w:fill="C1E5F5"/>
            <w:noWrap/>
            <w:vAlign w:val="bottom"/>
            <w:hideMark/>
          </w:tcPr>
          <w:p w14:paraId="70E0C9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2.674659903</w:t>
            </w:r>
          </w:p>
        </w:tc>
        <w:tc>
          <w:tcPr>
            <w:tcW w:w="620" w:type="dxa"/>
            <w:shd w:val="clear" w:color="C1E5F5" w:fill="C1E5F5"/>
            <w:noWrap/>
            <w:vAlign w:val="bottom"/>
            <w:hideMark/>
          </w:tcPr>
          <w:p w14:paraId="7AA7BF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55.66</w:t>
            </w:r>
          </w:p>
        </w:tc>
        <w:tc>
          <w:tcPr>
            <w:tcW w:w="734" w:type="dxa"/>
            <w:shd w:val="clear" w:color="C1E5F5" w:fill="C1E5F5"/>
            <w:noWrap/>
            <w:vAlign w:val="bottom"/>
            <w:hideMark/>
          </w:tcPr>
          <w:p w14:paraId="107A11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75.95555878</w:t>
            </w:r>
          </w:p>
        </w:tc>
        <w:tc>
          <w:tcPr>
            <w:tcW w:w="704" w:type="dxa"/>
            <w:shd w:val="clear" w:color="C1E5F5" w:fill="C1E5F5"/>
            <w:noWrap/>
            <w:vAlign w:val="bottom"/>
            <w:hideMark/>
          </w:tcPr>
          <w:p w14:paraId="35F6B81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500897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0A68E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0C4B9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61D0D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3A9B8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740802A" w14:textId="77777777" w:rsidTr="00E81035">
        <w:trPr>
          <w:trHeight w:val="276"/>
        </w:trPr>
        <w:tc>
          <w:tcPr>
            <w:tcW w:w="482" w:type="dxa"/>
            <w:vAlign w:val="bottom"/>
            <w:hideMark/>
          </w:tcPr>
          <w:p w14:paraId="39F5F1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Feb-2020</w:t>
            </w:r>
          </w:p>
        </w:tc>
        <w:tc>
          <w:tcPr>
            <w:tcW w:w="694" w:type="dxa"/>
            <w:noWrap/>
            <w:vAlign w:val="bottom"/>
            <w:hideMark/>
          </w:tcPr>
          <w:p w14:paraId="2B4E89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EEDB3C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015FE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6C229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1C0D4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DA8D8E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108.11</w:t>
            </w:r>
          </w:p>
        </w:tc>
        <w:tc>
          <w:tcPr>
            <w:tcW w:w="734" w:type="dxa"/>
            <w:noWrap/>
            <w:vAlign w:val="bottom"/>
            <w:hideMark/>
          </w:tcPr>
          <w:p w14:paraId="719628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-5.827526132</w:t>
            </w:r>
          </w:p>
        </w:tc>
        <w:tc>
          <w:tcPr>
            <w:tcW w:w="620" w:type="dxa"/>
            <w:noWrap/>
            <w:vAlign w:val="bottom"/>
            <w:hideMark/>
          </w:tcPr>
          <w:p w14:paraId="28A174F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55.66</w:t>
            </w:r>
          </w:p>
        </w:tc>
        <w:tc>
          <w:tcPr>
            <w:tcW w:w="734" w:type="dxa"/>
            <w:noWrap/>
            <w:vAlign w:val="bottom"/>
            <w:hideMark/>
          </w:tcPr>
          <w:p w14:paraId="5511F94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75.95555878</w:t>
            </w:r>
          </w:p>
        </w:tc>
        <w:tc>
          <w:tcPr>
            <w:tcW w:w="704" w:type="dxa"/>
            <w:noWrap/>
            <w:vAlign w:val="bottom"/>
            <w:hideMark/>
          </w:tcPr>
          <w:p w14:paraId="2D95242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D990D0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39611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F359EC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719A9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E964E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9A4EC9A" w14:textId="77777777" w:rsidTr="00E81035">
        <w:trPr>
          <w:trHeight w:val="276"/>
        </w:trPr>
        <w:tc>
          <w:tcPr>
            <w:tcW w:w="482" w:type="dxa"/>
            <w:shd w:val="clear" w:color="C1E5F5" w:fill="C1E5F5"/>
            <w:vAlign w:val="bottom"/>
            <w:hideMark/>
          </w:tcPr>
          <w:p w14:paraId="208191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Mar-2020</w:t>
            </w:r>
          </w:p>
        </w:tc>
        <w:tc>
          <w:tcPr>
            <w:tcW w:w="694" w:type="dxa"/>
            <w:shd w:val="clear" w:color="C1E5F5" w:fill="C1E5F5"/>
            <w:noWrap/>
            <w:vAlign w:val="bottom"/>
            <w:hideMark/>
          </w:tcPr>
          <w:p w14:paraId="25A524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B72C7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D6806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AD7B0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6F901E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06E44E7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30.88</w:t>
            </w:r>
          </w:p>
        </w:tc>
        <w:tc>
          <w:tcPr>
            <w:tcW w:w="734" w:type="dxa"/>
            <w:shd w:val="clear" w:color="C1E5F5" w:fill="C1E5F5"/>
            <w:noWrap/>
            <w:vAlign w:val="bottom"/>
            <w:hideMark/>
          </w:tcPr>
          <w:p w14:paraId="7FA227E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-20.06212788</w:t>
            </w:r>
          </w:p>
        </w:tc>
        <w:tc>
          <w:tcPr>
            <w:tcW w:w="620" w:type="dxa"/>
            <w:shd w:val="clear" w:color="C1E5F5" w:fill="C1E5F5"/>
            <w:noWrap/>
            <w:vAlign w:val="bottom"/>
            <w:hideMark/>
          </w:tcPr>
          <w:p w14:paraId="0AE0D2F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32.01</w:t>
            </w:r>
          </w:p>
        </w:tc>
        <w:tc>
          <w:tcPr>
            <w:tcW w:w="734" w:type="dxa"/>
            <w:shd w:val="clear" w:color="C1E5F5" w:fill="C1E5F5"/>
            <w:noWrap/>
            <w:vAlign w:val="bottom"/>
            <w:hideMark/>
          </w:tcPr>
          <w:p w14:paraId="6E0AC4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81.54003143</w:t>
            </w:r>
          </w:p>
        </w:tc>
        <w:tc>
          <w:tcPr>
            <w:tcW w:w="704" w:type="dxa"/>
            <w:shd w:val="clear" w:color="C1E5F5" w:fill="C1E5F5"/>
            <w:noWrap/>
            <w:vAlign w:val="bottom"/>
            <w:hideMark/>
          </w:tcPr>
          <w:p w14:paraId="2E314E2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48F0B0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EA7BB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3BDE1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68347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54E58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B0A82E0" w14:textId="77777777" w:rsidTr="00E81035">
        <w:trPr>
          <w:trHeight w:val="276"/>
        </w:trPr>
        <w:tc>
          <w:tcPr>
            <w:tcW w:w="482" w:type="dxa"/>
            <w:vAlign w:val="bottom"/>
            <w:hideMark/>
          </w:tcPr>
          <w:p w14:paraId="7715B73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Mar-2020</w:t>
            </w:r>
          </w:p>
        </w:tc>
        <w:tc>
          <w:tcPr>
            <w:tcW w:w="694" w:type="dxa"/>
            <w:noWrap/>
            <w:vAlign w:val="bottom"/>
            <w:hideMark/>
          </w:tcPr>
          <w:p w14:paraId="1721DE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9634B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14888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6B0CB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784D8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E741FE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62.2</w:t>
            </w:r>
          </w:p>
        </w:tc>
        <w:tc>
          <w:tcPr>
            <w:tcW w:w="734" w:type="dxa"/>
            <w:noWrap/>
            <w:vAlign w:val="bottom"/>
            <w:hideMark/>
          </w:tcPr>
          <w:p w14:paraId="27F84E0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-28.09248555</w:t>
            </w:r>
          </w:p>
        </w:tc>
        <w:tc>
          <w:tcPr>
            <w:tcW w:w="620" w:type="dxa"/>
            <w:noWrap/>
            <w:vAlign w:val="bottom"/>
            <w:hideMark/>
          </w:tcPr>
          <w:p w14:paraId="7BD691C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32.01</w:t>
            </w:r>
          </w:p>
        </w:tc>
        <w:tc>
          <w:tcPr>
            <w:tcW w:w="734" w:type="dxa"/>
            <w:noWrap/>
            <w:vAlign w:val="bottom"/>
            <w:hideMark/>
          </w:tcPr>
          <w:p w14:paraId="71A439D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81.54003143</w:t>
            </w:r>
          </w:p>
        </w:tc>
        <w:tc>
          <w:tcPr>
            <w:tcW w:w="704" w:type="dxa"/>
            <w:noWrap/>
            <w:vAlign w:val="bottom"/>
            <w:hideMark/>
          </w:tcPr>
          <w:p w14:paraId="444BDB5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D29E07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A95CD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FE6CF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4AE3CD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B60C8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EFB2E10" w14:textId="77777777" w:rsidTr="00E81035">
        <w:trPr>
          <w:trHeight w:val="276"/>
        </w:trPr>
        <w:tc>
          <w:tcPr>
            <w:tcW w:w="482" w:type="dxa"/>
            <w:shd w:val="clear" w:color="C1E5F5" w:fill="C1E5F5"/>
            <w:vAlign w:val="bottom"/>
            <w:hideMark/>
          </w:tcPr>
          <w:p w14:paraId="4D4B885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Mar-2020</w:t>
            </w:r>
          </w:p>
        </w:tc>
        <w:tc>
          <w:tcPr>
            <w:tcW w:w="694" w:type="dxa"/>
            <w:shd w:val="clear" w:color="C1E5F5" w:fill="C1E5F5"/>
            <w:noWrap/>
            <w:vAlign w:val="bottom"/>
            <w:hideMark/>
          </w:tcPr>
          <w:p w14:paraId="65BB52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E56A0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C4ACF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D0B6C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A4FAD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DD0DF2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34.93</w:t>
            </w:r>
          </w:p>
        </w:tc>
        <w:tc>
          <w:tcPr>
            <w:tcW w:w="734" w:type="dxa"/>
            <w:shd w:val="clear" w:color="C1E5F5" w:fill="C1E5F5"/>
            <w:noWrap/>
            <w:vAlign w:val="bottom"/>
            <w:hideMark/>
          </w:tcPr>
          <w:p w14:paraId="110DA4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-21.55849989</w:t>
            </w:r>
          </w:p>
        </w:tc>
        <w:tc>
          <w:tcPr>
            <w:tcW w:w="620" w:type="dxa"/>
            <w:shd w:val="clear" w:color="C1E5F5" w:fill="C1E5F5"/>
            <w:noWrap/>
            <w:vAlign w:val="bottom"/>
            <w:hideMark/>
          </w:tcPr>
          <w:p w14:paraId="536D7BD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32.01</w:t>
            </w:r>
          </w:p>
        </w:tc>
        <w:tc>
          <w:tcPr>
            <w:tcW w:w="734" w:type="dxa"/>
            <w:shd w:val="clear" w:color="C1E5F5" w:fill="C1E5F5"/>
            <w:noWrap/>
            <w:vAlign w:val="bottom"/>
            <w:hideMark/>
          </w:tcPr>
          <w:p w14:paraId="2A35258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81.54003143</w:t>
            </w:r>
          </w:p>
        </w:tc>
        <w:tc>
          <w:tcPr>
            <w:tcW w:w="704" w:type="dxa"/>
            <w:shd w:val="clear" w:color="C1E5F5" w:fill="C1E5F5"/>
            <w:noWrap/>
            <w:vAlign w:val="bottom"/>
            <w:hideMark/>
          </w:tcPr>
          <w:p w14:paraId="53EC680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F5FCE2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97480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57033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C73097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43FCF2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28EFCBA" w14:textId="77777777" w:rsidTr="00E81035">
        <w:trPr>
          <w:trHeight w:val="276"/>
        </w:trPr>
        <w:tc>
          <w:tcPr>
            <w:tcW w:w="482" w:type="dxa"/>
            <w:vAlign w:val="bottom"/>
            <w:hideMark/>
          </w:tcPr>
          <w:p w14:paraId="1522F17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Mar-2020</w:t>
            </w:r>
          </w:p>
        </w:tc>
        <w:tc>
          <w:tcPr>
            <w:tcW w:w="694" w:type="dxa"/>
            <w:noWrap/>
            <w:vAlign w:val="bottom"/>
            <w:hideMark/>
          </w:tcPr>
          <w:p w14:paraId="7895E0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8D58E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3B9F4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2FE8D0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1189CB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E59FD1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100.95</w:t>
            </w:r>
          </w:p>
        </w:tc>
        <w:tc>
          <w:tcPr>
            <w:tcW w:w="734" w:type="dxa"/>
            <w:noWrap/>
            <w:vAlign w:val="bottom"/>
            <w:hideMark/>
          </w:tcPr>
          <w:p w14:paraId="0D4FE0C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-6.6228841</w:t>
            </w:r>
          </w:p>
        </w:tc>
        <w:tc>
          <w:tcPr>
            <w:tcW w:w="620" w:type="dxa"/>
            <w:noWrap/>
            <w:vAlign w:val="bottom"/>
            <w:hideMark/>
          </w:tcPr>
          <w:p w14:paraId="4C6F28C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32.01</w:t>
            </w:r>
          </w:p>
        </w:tc>
        <w:tc>
          <w:tcPr>
            <w:tcW w:w="734" w:type="dxa"/>
            <w:noWrap/>
            <w:vAlign w:val="bottom"/>
            <w:hideMark/>
          </w:tcPr>
          <w:p w14:paraId="5F7B549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81.54003143</w:t>
            </w:r>
          </w:p>
        </w:tc>
        <w:tc>
          <w:tcPr>
            <w:tcW w:w="704" w:type="dxa"/>
            <w:noWrap/>
            <w:vAlign w:val="bottom"/>
            <w:hideMark/>
          </w:tcPr>
          <w:p w14:paraId="196A2FC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9B8B5B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E2043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6C6FE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B2792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82EB2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21D47A1" w14:textId="77777777" w:rsidTr="00E81035">
        <w:trPr>
          <w:trHeight w:val="276"/>
        </w:trPr>
        <w:tc>
          <w:tcPr>
            <w:tcW w:w="482" w:type="dxa"/>
            <w:shd w:val="clear" w:color="C1E5F5" w:fill="C1E5F5"/>
            <w:vAlign w:val="bottom"/>
            <w:hideMark/>
          </w:tcPr>
          <w:p w14:paraId="22824E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Apr-2020</w:t>
            </w:r>
          </w:p>
        </w:tc>
        <w:tc>
          <w:tcPr>
            <w:tcW w:w="694" w:type="dxa"/>
            <w:shd w:val="clear" w:color="C1E5F5" w:fill="C1E5F5"/>
            <w:noWrap/>
            <w:vAlign w:val="bottom"/>
            <w:hideMark/>
          </w:tcPr>
          <w:p w14:paraId="7C0F2E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D8771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02827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F83B2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A7258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FBCEA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35.43</w:t>
            </w:r>
          </w:p>
        </w:tc>
        <w:tc>
          <w:tcPr>
            <w:tcW w:w="734" w:type="dxa"/>
            <w:shd w:val="clear" w:color="C1E5F5" w:fill="C1E5F5"/>
            <w:noWrap/>
            <w:vAlign w:val="bottom"/>
            <w:hideMark/>
          </w:tcPr>
          <w:p w14:paraId="7D8792E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14.73445596</w:t>
            </w:r>
          </w:p>
        </w:tc>
        <w:tc>
          <w:tcPr>
            <w:tcW w:w="620" w:type="dxa"/>
            <w:shd w:val="clear" w:color="C1E5F5" w:fill="C1E5F5"/>
            <w:noWrap/>
            <w:vAlign w:val="bottom"/>
            <w:hideMark/>
          </w:tcPr>
          <w:p w14:paraId="551CAE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18.38</w:t>
            </w:r>
          </w:p>
        </w:tc>
        <w:tc>
          <w:tcPr>
            <w:tcW w:w="734" w:type="dxa"/>
            <w:shd w:val="clear" w:color="C1E5F5" w:fill="C1E5F5"/>
            <w:noWrap/>
            <w:vAlign w:val="bottom"/>
            <w:hideMark/>
          </w:tcPr>
          <w:p w14:paraId="4871395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69.33940125</w:t>
            </w:r>
          </w:p>
        </w:tc>
        <w:tc>
          <w:tcPr>
            <w:tcW w:w="704" w:type="dxa"/>
            <w:shd w:val="clear" w:color="C1E5F5" w:fill="C1E5F5"/>
            <w:noWrap/>
            <w:vAlign w:val="bottom"/>
            <w:hideMark/>
          </w:tcPr>
          <w:p w14:paraId="3AB1588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09E2D6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F4093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B6D08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0FA04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278DF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08EF6F0" w14:textId="77777777" w:rsidTr="00E81035">
        <w:trPr>
          <w:trHeight w:val="276"/>
        </w:trPr>
        <w:tc>
          <w:tcPr>
            <w:tcW w:w="482" w:type="dxa"/>
            <w:vAlign w:val="bottom"/>
            <w:hideMark/>
          </w:tcPr>
          <w:p w14:paraId="5851AD5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Apr-2020</w:t>
            </w:r>
          </w:p>
        </w:tc>
        <w:tc>
          <w:tcPr>
            <w:tcW w:w="694" w:type="dxa"/>
            <w:noWrap/>
            <w:vAlign w:val="bottom"/>
            <w:hideMark/>
          </w:tcPr>
          <w:p w14:paraId="507422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25F22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6C775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CEDFE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13DB1B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6D75C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74.65</w:t>
            </w:r>
          </w:p>
        </w:tc>
        <w:tc>
          <w:tcPr>
            <w:tcW w:w="734" w:type="dxa"/>
            <w:noWrap/>
            <w:vAlign w:val="bottom"/>
            <w:hideMark/>
          </w:tcPr>
          <w:p w14:paraId="1EF221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20.01607717</w:t>
            </w:r>
          </w:p>
        </w:tc>
        <w:tc>
          <w:tcPr>
            <w:tcW w:w="620" w:type="dxa"/>
            <w:noWrap/>
            <w:vAlign w:val="bottom"/>
            <w:hideMark/>
          </w:tcPr>
          <w:p w14:paraId="4A0B7E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18.38</w:t>
            </w:r>
          </w:p>
        </w:tc>
        <w:tc>
          <w:tcPr>
            <w:tcW w:w="734" w:type="dxa"/>
            <w:noWrap/>
            <w:vAlign w:val="bottom"/>
            <w:hideMark/>
          </w:tcPr>
          <w:p w14:paraId="3611F69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69.33940125</w:t>
            </w:r>
          </w:p>
        </w:tc>
        <w:tc>
          <w:tcPr>
            <w:tcW w:w="704" w:type="dxa"/>
            <w:noWrap/>
            <w:vAlign w:val="bottom"/>
            <w:hideMark/>
          </w:tcPr>
          <w:p w14:paraId="6A2CB45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00EAEF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E5B19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7E50F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99F24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93C7C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0482F78" w14:textId="77777777" w:rsidTr="00E81035">
        <w:trPr>
          <w:trHeight w:val="276"/>
        </w:trPr>
        <w:tc>
          <w:tcPr>
            <w:tcW w:w="482" w:type="dxa"/>
            <w:shd w:val="clear" w:color="C1E5F5" w:fill="C1E5F5"/>
            <w:vAlign w:val="bottom"/>
            <w:hideMark/>
          </w:tcPr>
          <w:p w14:paraId="77A4280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Apr-2020</w:t>
            </w:r>
          </w:p>
        </w:tc>
        <w:tc>
          <w:tcPr>
            <w:tcW w:w="694" w:type="dxa"/>
            <w:shd w:val="clear" w:color="C1E5F5" w:fill="C1E5F5"/>
            <w:noWrap/>
            <w:vAlign w:val="bottom"/>
            <w:hideMark/>
          </w:tcPr>
          <w:p w14:paraId="6FA19D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61A2C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52E5BD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E8590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5130E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717A93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52.12</w:t>
            </w:r>
          </w:p>
        </w:tc>
        <w:tc>
          <w:tcPr>
            <w:tcW w:w="734" w:type="dxa"/>
            <w:shd w:val="clear" w:color="C1E5F5" w:fill="C1E5F5"/>
            <w:noWrap/>
            <w:vAlign w:val="bottom"/>
            <w:hideMark/>
          </w:tcPr>
          <w:p w14:paraId="01C35A4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49.21271114</w:t>
            </w:r>
          </w:p>
        </w:tc>
        <w:tc>
          <w:tcPr>
            <w:tcW w:w="620" w:type="dxa"/>
            <w:shd w:val="clear" w:color="C1E5F5" w:fill="C1E5F5"/>
            <w:noWrap/>
            <w:vAlign w:val="bottom"/>
            <w:hideMark/>
          </w:tcPr>
          <w:p w14:paraId="3E6B319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18.38</w:t>
            </w:r>
          </w:p>
        </w:tc>
        <w:tc>
          <w:tcPr>
            <w:tcW w:w="734" w:type="dxa"/>
            <w:shd w:val="clear" w:color="C1E5F5" w:fill="C1E5F5"/>
            <w:noWrap/>
            <w:vAlign w:val="bottom"/>
            <w:hideMark/>
          </w:tcPr>
          <w:p w14:paraId="3159E82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69.33940125</w:t>
            </w:r>
          </w:p>
        </w:tc>
        <w:tc>
          <w:tcPr>
            <w:tcW w:w="704" w:type="dxa"/>
            <w:shd w:val="clear" w:color="C1E5F5" w:fill="C1E5F5"/>
            <w:noWrap/>
            <w:vAlign w:val="bottom"/>
            <w:hideMark/>
          </w:tcPr>
          <w:p w14:paraId="612C653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F34575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6073B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E94FF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52619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1A7DF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C51335D" w14:textId="77777777" w:rsidTr="00E81035">
        <w:trPr>
          <w:trHeight w:val="276"/>
        </w:trPr>
        <w:tc>
          <w:tcPr>
            <w:tcW w:w="482" w:type="dxa"/>
            <w:vAlign w:val="bottom"/>
            <w:hideMark/>
          </w:tcPr>
          <w:p w14:paraId="4C51EA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Apr-2020</w:t>
            </w:r>
          </w:p>
        </w:tc>
        <w:tc>
          <w:tcPr>
            <w:tcW w:w="694" w:type="dxa"/>
            <w:noWrap/>
            <w:vAlign w:val="bottom"/>
            <w:hideMark/>
          </w:tcPr>
          <w:p w14:paraId="7D9F38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04293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53343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AB228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2FC963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BE93F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104.01</w:t>
            </w:r>
          </w:p>
        </w:tc>
        <w:tc>
          <w:tcPr>
            <w:tcW w:w="734" w:type="dxa"/>
            <w:noWrap/>
            <w:vAlign w:val="bottom"/>
            <w:hideMark/>
          </w:tcPr>
          <w:p w14:paraId="1E3A40B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3.031203566</w:t>
            </w:r>
          </w:p>
        </w:tc>
        <w:tc>
          <w:tcPr>
            <w:tcW w:w="620" w:type="dxa"/>
            <w:noWrap/>
            <w:vAlign w:val="bottom"/>
            <w:hideMark/>
          </w:tcPr>
          <w:p w14:paraId="3BD1FF7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18.38</w:t>
            </w:r>
          </w:p>
        </w:tc>
        <w:tc>
          <w:tcPr>
            <w:tcW w:w="734" w:type="dxa"/>
            <w:noWrap/>
            <w:vAlign w:val="bottom"/>
            <w:hideMark/>
          </w:tcPr>
          <w:p w14:paraId="0242D85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69.33940125</w:t>
            </w:r>
          </w:p>
        </w:tc>
        <w:tc>
          <w:tcPr>
            <w:tcW w:w="704" w:type="dxa"/>
            <w:noWrap/>
            <w:vAlign w:val="bottom"/>
            <w:hideMark/>
          </w:tcPr>
          <w:p w14:paraId="5972667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4D1831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49E68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C149A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D887C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81AEF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8FCDE5B" w14:textId="77777777" w:rsidTr="00E81035">
        <w:trPr>
          <w:trHeight w:val="276"/>
        </w:trPr>
        <w:tc>
          <w:tcPr>
            <w:tcW w:w="482" w:type="dxa"/>
            <w:shd w:val="clear" w:color="C1E5F5" w:fill="C1E5F5"/>
            <w:vAlign w:val="bottom"/>
            <w:hideMark/>
          </w:tcPr>
          <w:p w14:paraId="622C63B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May-2020</w:t>
            </w:r>
          </w:p>
        </w:tc>
        <w:tc>
          <w:tcPr>
            <w:tcW w:w="694" w:type="dxa"/>
            <w:shd w:val="clear" w:color="C1E5F5" w:fill="C1E5F5"/>
            <w:noWrap/>
            <w:vAlign w:val="bottom"/>
            <w:hideMark/>
          </w:tcPr>
          <w:p w14:paraId="5BFADA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1A974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CEBB2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92908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634BE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0744F4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36.41</w:t>
            </w:r>
          </w:p>
        </w:tc>
        <w:tc>
          <w:tcPr>
            <w:tcW w:w="734" w:type="dxa"/>
            <w:shd w:val="clear" w:color="C1E5F5" w:fill="C1E5F5"/>
            <w:noWrap/>
            <w:vAlign w:val="bottom"/>
            <w:hideMark/>
          </w:tcPr>
          <w:p w14:paraId="491169E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2.766017499</w:t>
            </w:r>
          </w:p>
        </w:tc>
        <w:tc>
          <w:tcPr>
            <w:tcW w:w="620" w:type="dxa"/>
            <w:shd w:val="clear" w:color="C1E5F5" w:fill="C1E5F5"/>
            <w:noWrap/>
            <w:vAlign w:val="bottom"/>
            <w:hideMark/>
          </w:tcPr>
          <w:p w14:paraId="3C195F7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29.38</w:t>
            </w:r>
          </w:p>
        </w:tc>
        <w:tc>
          <w:tcPr>
            <w:tcW w:w="734" w:type="dxa"/>
            <w:shd w:val="clear" w:color="C1E5F5" w:fill="C1E5F5"/>
            <w:noWrap/>
            <w:vAlign w:val="bottom"/>
            <w:hideMark/>
          </w:tcPr>
          <w:p w14:paraId="3471600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68.50721741</w:t>
            </w:r>
          </w:p>
        </w:tc>
        <w:tc>
          <w:tcPr>
            <w:tcW w:w="704" w:type="dxa"/>
            <w:shd w:val="clear" w:color="C1E5F5" w:fill="C1E5F5"/>
            <w:noWrap/>
            <w:vAlign w:val="bottom"/>
            <w:hideMark/>
          </w:tcPr>
          <w:p w14:paraId="7C7DE50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4C81A6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BA8D7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6753AE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05332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2C5CA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72021E3" w14:textId="77777777" w:rsidTr="00E81035">
        <w:trPr>
          <w:trHeight w:val="276"/>
        </w:trPr>
        <w:tc>
          <w:tcPr>
            <w:tcW w:w="482" w:type="dxa"/>
            <w:vAlign w:val="bottom"/>
            <w:hideMark/>
          </w:tcPr>
          <w:p w14:paraId="77EB39E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May-2020</w:t>
            </w:r>
          </w:p>
        </w:tc>
        <w:tc>
          <w:tcPr>
            <w:tcW w:w="694" w:type="dxa"/>
            <w:noWrap/>
            <w:vAlign w:val="bottom"/>
            <w:hideMark/>
          </w:tcPr>
          <w:p w14:paraId="16191B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C41BD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121A8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633F06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3EEB8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825977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77.14</w:t>
            </w:r>
          </w:p>
        </w:tc>
        <w:tc>
          <w:tcPr>
            <w:tcW w:w="734" w:type="dxa"/>
            <w:noWrap/>
            <w:vAlign w:val="bottom"/>
            <w:hideMark/>
          </w:tcPr>
          <w:p w14:paraId="5531A69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3.335565975</w:t>
            </w:r>
          </w:p>
        </w:tc>
        <w:tc>
          <w:tcPr>
            <w:tcW w:w="620" w:type="dxa"/>
            <w:noWrap/>
            <w:vAlign w:val="bottom"/>
            <w:hideMark/>
          </w:tcPr>
          <w:p w14:paraId="6CD01B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29.38</w:t>
            </w:r>
          </w:p>
        </w:tc>
        <w:tc>
          <w:tcPr>
            <w:tcW w:w="734" w:type="dxa"/>
            <w:noWrap/>
            <w:vAlign w:val="bottom"/>
            <w:hideMark/>
          </w:tcPr>
          <w:p w14:paraId="06AED1D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68.50721741</w:t>
            </w:r>
          </w:p>
        </w:tc>
        <w:tc>
          <w:tcPr>
            <w:tcW w:w="704" w:type="dxa"/>
            <w:noWrap/>
            <w:vAlign w:val="bottom"/>
            <w:hideMark/>
          </w:tcPr>
          <w:p w14:paraId="7BB5900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F62613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C382F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27D8E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5D83E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3DD98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045A632" w14:textId="77777777" w:rsidTr="00E81035">
        <w:trPr>
          <w:trHeight w:val="276"/>
        </w:trPr>
        <w:tc>
          <w:tcPr>
            <w:tcW w:w="482" w:type="dxa"/>
            <w:shd w:val="clear" w:color="C1E5F5" w:fill="C1E5F5"/>
            <w:vAlign w:val="bottom"/>
            <w:hideMark/>
          </w:tcPr>
          <w:p w14:paraId="56C0ED8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May-2020</w:t>
            </w:r>
          </w:p>
        </w:tc>
        <w:tc>
          <w:tcPr>
            <w:tcW w:w="694" w:type="dxa"/>
            <w:shd w:val="clear" w:color="C1E5F5" w:fill="C1E5F5"/>
            <w:noWrap/>
            <w:vAlign w:val="bottom"/>
            <w:hideMark/>
          </w:tcPr>
          <w:p w14:paraId="426491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731D6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E0095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7702A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6509C6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31038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55.67</w:t>
            </w:r>
          </w:p>
        </w:tc>
        <w:tc>
          <w:tcPr>
            <w:tcW w:w="734" w:type="dxa"/>
            <w:shd w:val="clear" w:color="C1E5F5" w:fill="C1E5F5"/>
            <w:noWrap/>
            <w:vAlign w:val="bottom"/>
            <w:hideMark/>
          </w:tcPr>
          <w:p w14:paraId="605061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6.811204912</w:t>
            </w:r>
          </w:p>
        </w:tc>
        <w:tc>
          <w:tcPr>
            <w:tcW w:w="620" w:type="dxa"/>
            <w:shd w:val="clear" w:color="C1E5F5" w:fill="C1E5F5"/>
            <w:noWrap/>
            <w:vAlign w:val="bottom"/>
            <w:hideMark/>
          </w:tcPr>
          <w:p w14:paraId="06AAA15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29.38</w:t>
            </w:r>
          </w:p>
        </w:tc>
        <w:tc>
          <w:tcPr>
            <w:tcW w:w="734" w:type="dxa"/>
            <w:shd w:val="clear" w:color="C1E5F5" w:fill="C1E5F5"/>
            <w:noWrap/>
            <w:vAlign w:val="bottom"/>
            <w:hideMark/>
          </w:tcPr>
          <w:p w14:paraId="5AFCD1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68.50721741</w:t>
            </w:r>
          </w:p>
        </w:tc>
        <w:tc>
          <w:tcPr>
            <w:tcW w:w="704" w:type="dxa"/>
            <w:shd w:val="clear" w:color="C1E5F5" w:fill="C1E5F5"/>
            <w:noWrap/>
            <w:vAlign w:val="bottom"/>
            <w:hideMark/>
          </w:tcPr>
          <w:p w14:paraId="2FF5C45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2795FB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559FF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89FE3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8E6A6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39398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A698A6B" w14:textId="77777777" w:rsidTr="00E81035">
        <w:trPr>
          <w:trHeight w:val="276"/>
        </w:trPr>
        <w:tc>
          <w:tcPr>
            <w:tcW w:w="482" w:type="dxa"/>
            <w:vAlign w:val="bottom"/>
            <w:hideMark/>
          </w:tcPr>
          <w:p w14:paraId="3B05B42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May-2020</w:t>
            </w:r>
          </w:p>
        </w:tc>
        <w:tc>
          <w:tcPr>
            <w:tcW w:w="694" w:type="dxa"/>
            <w:noWrap/>
            <w:vAlign w:val="bottom"/>
            <w:hideMark/>
          </w:tcPr>
          <w:p w14:paraId="64DD8D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28DCD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52477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31A3D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0ACC5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F17EB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106.05</w:t>
            </w:r>
          </w:p>
        </w:tc>
        <w:tc>
          <w:tcPr>
            <w:tcW w:w="734" w:type="dxa"/>
            <w:noWrap/>
            <w:vAlign w:val="bottom"/>
            <w:hideMark/>
          </w:tcPr>
          <w:p w14:paraId="03B3C4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1.96134987</w:t>
            </w:r>
          </w:p>
        </w:tc>
        <w:tc>
          <w:tcPr>
            <w:tcW w:w="620" w:type="dxa"/>
            <w:noWrap/>
            <w:vAlign w:val="bottom"/>
            <w:hideMark/>
          </w:tcPr>
          <w:p w14:paraId="2297AA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29.38</w:t>
            </w:r>
          </w:p>
        </w:tc>
        <w:tc>
          <w:tcPr>
            <w:tcW w:w="734" w:type="dxa"/>
            <w:noWrap/>
            <w:vAlign w:val="bottom"/>
            <w:hideMark/>
          </w:tcPr>
          <w:p w14:paraId="2F84D0E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68.50721741</w:t>
            </w:r>
          </w:p>
        </w:tc>
        <w:tc>
          <w:tcPr>
            <w:tcW w:w="704" w:type="dxa"/>
            <w:noWrap/>
            <w:vAlign w:val="bottom"/>
            <w:hideMark/>
          </w:tcPr>
          <w:p w14:paraId="154E744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DD06DA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00BD5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10563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6C3EB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538AD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1F83BE9" w14:textId="77777777" w:rsidTr="00E81035">
        <w:trPr>
          <w:trHeight w:val="276"/>
        </w:trPr>
        <w:tc>
          <w:tcPr>
            <w:tcW w:w="482" w:type="dxa"/>
            <w:shd w:val="clear" w:color="C1E5F5" w:fill="C1E5F5"/>
            <w:vAlign w:val="bottom"/>
            <w:hideMark/>
          </w:tcPr>
          <w:p w14:paraId="6DF02D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Jun-2020</w:t>
            </w:r>
          </w:p>
        </w:tc>
        <w:tc>
          <w:tcPr>
            <w:tcW w:w="694" w:type="dxa"/>
            <w:shd w:val="clear" w:color="C1E5F5" w:fill="C1E5F5"/>
            <w:noWrap/>
            <w:vAlign w:val="bottom"/>
            <w:hideMark/>
          </w:tcPr>
          <w:p w14:paraId="31FC06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C8726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7EE10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2F1FD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8A295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04131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39.34</w:t>
            </w:r>
          </w:p>
        </w:tc>
        <w:tc>
          <w:tcPr>
            <w:tcW w:w="734" w:type="dxa"/>
            <w:shd w:val="clear" w:color="C1E5F5" w:fill="C1E5F5"/>
            <w:noWrap/>
            <w:vAlign w:val="bottom"/>
            <w:hideMark/>
          </w:tcPr>
          <w:p w14:paraId="3006230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8.047239769</w:t>
            </w:r>
          </w:p>
        </w:tc>
        <w:tc>
          <w:tcPr>
            <w:tcW w:w="620" w:type="dxa"/>
            <w:shd w:val="clear" w:color="C1E5F5" w:fill="C1E5F5"/>
            <w:noWrap/>
            <w:vAlign w:val="bottom"/>
            <w:hideMark/>
          </w:tcPr>
          <w:p w14:paraId="767B19F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40.27</w:t>
            </w:r>
          </w:p>
        </w:tc>
        <w:tc>
          <w:tcPr>
            <w:tcW w:w="734" w:type="dxa"/>
            <w:shd w:val="clear" w:color="C1E5F5" w:fill="C1E5F5"/>
            <w:noWrap/>
            <w:vAlign w:val="bottom"/>
            <w:hideMark/>
          </w:tcPr>
          <w:p w14:paraId="6BA0D3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71.2278595</w:t>
            </w:r>
          </w:p>
        </w:tc>
        <w:tc>
          <w:tcPr>
            <w:tcW w:w="704" w:type="dxa"/>
            <w:shd w:val="clear" w:color="C1E5F5" w:fill="C1E5F5"/>
            <w:noWrap/>
            <w:vAlign w:val="bottom"/>
            <w:hideMark/>
          </w:tcPr>
          <w:p w14:paraId="13D3591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E0CBFA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A2192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4EEFC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F4F6F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56BC1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4699369" w14:textId="77777777" w:rsidTr="00E81035">
        <w:trPr>
          <w:trHeight w:val="276"/>
        </w:trPr>
        <w:tc>
          <w:tcPr>
            <w:tcW w:w="482" w:type="dxa"/>
            <w:vAlign w:val="bottom"/>
            <w:hideMark/>
          </w:tcPr>
          <w:p w14:paraId="2B1F153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Jun-2020</w:t>
            </w:r>
          </w:p>
        </w:tc>
        <w:tc>
          <w:tcPr>
            <w:tcW w:w="694" w:type="dxa"/>
            <w:noWrap/>
            <w:vAlign w:val="bottom"/>
            <w:hideMark/>
          </w:tcPr>
          <w:p w14:paraId="627DA1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8BB80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C3A03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78A156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07846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142D75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78.56</w:t>
            </w:r>
          </w:p>
        </w:tc>
        <w:tc>
          <w:tcPr>
            <w:tcW w:w="734" w:type="dxa"/>
            <w:noWrap/>
            <w:vAlign w:val="bottom"/>
            <w:hideMark/>
          </w:tcPr>
          <w:p w14:paraId="7C4AE1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1.840808919</w:t>
            </w:r>
          </w:p>
        </w:tc>
        <w:tc>
          <w:tcPr>
            <w:tcW w:w="620" w:type="dxa"/>
            <w:noWrap/>
            <w:vAlign w:val="bottom"/>
            <w:hideMark/>
          </w:tcPr>
          <w:p w14:paraId="5FC4F8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40.27</w:t>
            </w:r>
          </w:p>
        </w:tc>
        <w:tc>
          <w:tcPr>
            <w:tcW w:w="734" w:type="dxa"/>
            <w:noWrap/>
            <w:vAlign w:val="bottom"/>
            <w:hideMark/>
          </w:tcPr>
          <w:p w14:paraId="227A235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71.2278595</w:t>
            </w:r>
          </w:p>
        </w:tc>
        <w:tc>
          <w:tcPr>
            <w:tcW w:w="704" w:type="dxa"/>
            <w:noWrap/>
            <w:vAlign w:val="bottom"/>
            <w:hideMark/>
          </w:tcPr>
          <w:p w14:paraId="42AB9D7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CC4FA0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BB7EA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9A85CC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AFC96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72228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437428E" w14:textId="77777777" w:rsidTr="00E81035">
        <w:trPr>
          <w:trHeight w:val="276"/>
        </w:trPr>
        <w:tc>
          <w:tcPr>
            <w:tcW w:w="482" w:type="dxa"/>
            <w:shd w:val="clear" w:color="C1E5F5" w:fill="C1E5F5"/>
            <w:vAlign w:val="bottom"/>
            <w:hideMark/>
          </w:tcPr>
          <w:p w14:paraId="114909E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Jun-2020</w:t>
            </w:r>
          </w:p>
        </w:tc>
        <w:tc>
          <w:tcPr>
            <w:tcW w:w="694" w:type="dxa"/>
            <w:shd w:val="clear" w:color="C1E5F5" w:fill="C1E5F5"/>
            <w:noWrap/>
            <w:vAlign w:val="bottom"/>
            <w:hideMark/>
          </w:tcPr>
          <w:p w14:paraId="3A0C8B0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E3F3F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B7F59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F9140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25505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2C3DA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71.99</w:t>
            </w:r>
          </w:p>
        </w:tc>
        <w:tc>
          <w:tcPr>
            <w:tcW w:w="734" w:type="dxa"/>
            <w:shd w:val="clear" w:color="C1E5F5" w:fill="C1E5F5"/>
            <w:noWrap/>
            <w:vAlign w:val="bottom"/>
            <w:hideMark/>
          </w:tcPr>
          <w:p w14:paraId="0E9BA10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29.31560984</w:t>
            </w:r>
          </w:p>
        </w:tc>
        <w:tc>
          <w:tcPr>
            <w:tcW w:w="620" w:type="dxa"/>
            <w:shd w:val="clear" w:color="C1E5F5" w:fill="C1E5F5"/>
            <w:noWrap/>
            <w:vAlign w:val="bottom"/>
            <w:hideMark/>
          </w:tcPr>
          <w:p w14:paraId="037C91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40.27</w:t>
            </w:r>
          </w:p>
        </w:tc>
        <w:tc>
          <w:tcPr>
            <w:tcW w:w="734" w:type="dxa"/>
            <w:shd w:val="clear" w:color="C1E5F5" w:fill="C1E5F5"/>
            <w:noWrap/>
            <w:vAlign w:val="bottom"/>
            <w:hideMark/>
          </w:tcPr>
          <w:p w14:paraId="5CD5C34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71.2278595</w:t>
            </w:r>
          </w:p>
        </w:tc>
        <w:tc>
          <w:tcPr>
            <w:tcW w:w="704" w:type="dxa"/>
            <w:shd w:val="clear" w:color="C1E5F5" w:fill="C1E5F5"/>
            <w:noWrap/>
            <w:vAlign w:val="bottom"/>
            <w:hideMark/>
          </w:tcPr>
          <w:p w14:paraId="0FB1DBB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547535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C5562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2C150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D346B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F037F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B22F75F" w14:textId="77777777" w:rsidTr="00E81035">
        <w:trPr>
          <w:trHeight w:val="276"/>
        </w:trPr>
        <w:tc>
          <w:tcPr>
            <w:tcW w:w="482" w:type="dxa"/>
            <w:vAlign w:val="bottom"/>
            <w:hideMark/>
          </w:tcPr>
          <w:p w14:paraId="470101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Jun-2020</w:t>
            </w:r>
          </w:p>
        </w:tc>
        <w:tc>
          <w:tcPr>
            <w:tcW w:w="694" w:type="dxa"/>
            <w:noWrap/>
            <w:vAlign w:val="bottom"/>
            <w:hideMark/>
          </w:tcPr>
          <w:p w14:paraId="0C9223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D73F4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4488A5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93C6B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2E0065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0500F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105.73</w:t>
            </w:r>
          </w:p>
        </w:tc>
        <w:tc>
          <w:tcPr>
            <w:tcW w:w="734" w:type="dxa"/>
            <w:noWrap/>
            <w:vAlign w:val="bottom"/>
            <w:hideMark/>
          </w:tcPr>
          <w:p w14:paraId="7A704B6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-0.30174446</w:t>
            </w:r>
          </w:p>
        </w:tc>
        <w:tc>
          <w:tcPr>
            <w:tcW w:w="620" w:type="dxa"/>
            <w:noWrap/>
            <w:vAlign w:val="bottom"/>
            <w:hideMark/>
          </w:tcPr>
          <w:p w14:paraId="410A03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40.27</w:t>
            </w:r>
          </w:p>
        </w:tc>
        <w:tc>
          <w:tcPr>
            <w:tcW w:w="734" w:type="dxa"/>
            <w:noWrap/>
            <w:vAlign w:val="bottom"/>
            <w:hideMark/>
          </w:tcPr>
          <w:p w14:paraId="382749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71.2278595</w:t>
            </w:r>
          </w:p>
        </w:tc>
        <w:tc>
          <w:tcPr>
            <w:tcW w:w="704" w:type="dxa"/>
            <w:noWrap/>
            <w:vAlign w:val="bottom"/>
            <w:hideMark/>
          </w:tcPr>
          <w:p w14:paraId="56407F4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35EAB5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1DF1F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47D908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C1636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B4542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0EAC2F9" w14:textId="77777777" w:rsidTr="00E81035">
        <w:trPr>
          <w:trHeight w:val="276"/>
        </w:trPr>
        <w:tc>
          <w:tcPr>
            <w:tcW w:w="482" w:type="dxa"/>
            <w:shd w:val="clear" w:color="C1E5F5" w:fill="C1E5F5"/>
            <w:vAlign w:val="bottom"/>
            <w:hideMark/>
          </w:tcPr>
          <w:p w14:paraId="2778BE3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Jul-2020</w:t>
            </w:r>
          </w:p>
        </w:tc>
        <w:tc>
          <w:tcPr>
            <w:tcW w:w="694" w:type="dxa"/>
            <w:shd w:val="clear" w:color="C1E5F5" w:fill="C1E5F5"/>
            <w:noWrap/>
            <w:vAlign w:val="bottom"/>
            <w:hideMark/>
          </w:tcPr>
          <w:p w14:paraId="5E273C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242E4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B41BE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43BE8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94338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2CF32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37.87</w:t>
            </w:r>
          </w:p>
        </w:tc>
        <w:tc>
          <w:tcPr>
            <w:tcW w:w="734" w:type="dxa"/>
            <w:shd w:val="clear" w:color="C1E5F5" w:fill="C1E5F5"/>
            <w:noWrap/>
            <w:vAlign w:val="bottom"/>
            <w:hideMark/>
          </w:tcPr>
          <w:p w14:paraId="31D6E06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-3.736654804</w:t>
            </w:r>
          </w:p>
        </w:tc>
        <w:tc>
          <w:tcPr>
            <w:tcW w:w="620" w:type="dxa"/>
            <w:shd w:val="clear" w:color="C1E5F5" w:fill="C1E5F5"/>
            <w:noWrap/>
            <w:vAlign w:val="bottom"/>
            <w:hideMark/>
          </w:tcPr>
          <w:p w14:paraId="1B6B779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43.24</w:t>
            </w:r>
          </w:p>
        </w:tc>
        <w:tc>
          <w:tcPr>
            <w:tcW w:w="734" w:type="dxa"/>
            <w:shd w:val="clear" w:color="C1E5F5" w:fill="C1E5F5"/>
            <w:noWrap/>
            <w:vAlign w:val="bottom"/>
            <w:hideMark/>
          </w:tcPr>
          <w:p w14:paraId="04D750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66.47328186</w:t>
            </w:r>
          </w:p>
        </w:tc>
        <w:tc>
          <w:tcPr>
            <w:tcW w:w="704" w:type="dxa"/>
            <w:shd w:val="clear" w:color="C1E5F5" w:fill="C1E5F5"/>
            <w:noWrap/>
            <w:vAlign w:val="bottom"/>
            <w:hideMark/>
          </w:tcPr>
          <w:p w14:paraId="5333EE2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A45637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30545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C58D8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76889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06795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3FEE61D" w14:textId="77777777" w:rsidTr="00E81035">
        <w:trPr>
          <w:trHeight w:val="276"/>
        </w:trPr>
        <w:tc>
          <w:tcPr>
            <w:tcW w:w="482" w:type="dxa"/>
            <w:vAlign w:val="bottom"/>
            <w:hideMark/>
          </w:tcPr>
          <w:p w14:paraId="09469AB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Jul-2020</w:t>
            </w:r>
          </w:p>
        </w:tc>
        <w:tc>
          <w:tcPr>
            <w:tcW w:w="694" w:type="dxa"/>
            <w:noWrap/>
            <w:vAlign w:val="bottom"/>
            <w:hideMark/>
          </w:tcPr>
          <w:p w14:paraId="74A9D9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316B6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965B7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E3235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736D5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D9F10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72.77</w:t>
            </w:r>
          </w:p>
        </w:tc>
        <w:tc>
          <w:tcPr>
            <w:tcW w:w="734" w:type="dxa"/>
            <w:noWrap/>
            <w:vAlign w:val="bottom"/>
            <w:hideMark/>
          </w:tcPr>
          <w:p w14:paraId="3A397CD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-7.370162933</w:t>
            </w:r>
          </w:p>
        </w:tc>
        <w:tc>
          <w:tcPr>
            <w:tcW w:w="620" w:type="dxa"/>
            <w:noWrap/>
            <w:vAlign w:val="bottom"/>
            <w:hideMark/>
          </w:tcPr>
          <w:p w14:paraId="4A7795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43.24</w:t>
            </w:r>
          </w:p>
        </w:tc>
        <w:tc>
          <w:tcPr>
            <w:tcW w:w="734" w:type="dxa"/>
            <w:noWrap/>
            <w:vAlign w:val="bottom"/>
            <w:hideMark/>
          </w:tcPr>
          <w:p w14:paraId="689C311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66.47328186</w:t>
            </w:r>
          </w:p>
        </w:tc>
        <w:tc>
          <w:tcPr>
            <w:tcW w:w="704" w:type="dxa"/>
            <w:noWrap/>
            <w:vAlign w:val="bottom"/>
            <w:hideMark/>
          </w:tcPr>
          <w:p w14:paraId="4B13FE2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909B38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438EC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6D9B06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8504A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B3FA7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CF856EE" w14:textId="77777777" w:rsidTr="00E81035">
        <w:trPr>
          <w:trHeight w:val="276"/>
        </w:trPr>
        <w:tc>
          <w:tcPr>
            <w:tcW w:w="482" w:type="dxa"/>
            <w:shd w:val="clear" w:color="C1E5F5" w:fill="C1E5F5"/>
            <w:vAlign w:val="bottom"/>
            <w:hideMark/>
          </w:tcPr>
          <w:p w14:paraId="54CEA70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Jul-2020</w:t>
            </w:r>
          </w:p>
        </w:tc>
        <w:tc>
          <w:tcPr>
            <w:tcW w:w="694" w:type="dxa"/>
            <w:shd w:val="clear" w:color="C1E5F5" w:fill="C1E5F5"/>
            <w:noWrap/>
            <w:vAlign w:val="bottom"/>
            <w:hideMark/>
          </w:tcPr>
          <w:p w14:paraId="16EB60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ED8A9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8E018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829A2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404637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0CC1D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95.38</w:t>
            </w:r>
          </w:p>
        </w:tc>
        <w:tc>
          <w:tcPr>
            <w:tcW w:w="734" w:type="dxa"/>
            <w:shd w:val="clear" w:color="C1E5F5" w:fill="C1E5F5"/>
            <w:noWrap/>
            <w:vAlign w:val="bottom"/>
            <w:hideMark/>
          </w:tcPr>
          <w:p w14:paraId="1191454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32.4906237</w:t>
            </w:r>
          </w:p>
        </w:tc>
        <w:tc>
          <w:tcPr>
            <w:tcW w:w="620" w:type="dxa"/>
            <w:shd w:val="clear" w:color="C1E5F5" w:fill="C1E5F5"/>
            <w:noWrap/>
            <w:vAlign w:val="bottom"/>
            <w:hideMark/>
          </w:tcPr>
          <w:p w14:paraId="0D1B592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43.24</w:t>
            </w:r>
          </w:p>
        </w:tc>
        <w:tc>
          <w:tcPr>
            <w:tcW w:w="734" w:type="dxa"/>
            <w:shd w:val="clear" w:color="C1E5F5" w:fill="C1E5F5"/>
            <w:noWrap/>
            <w:vAlign w:val="bottom"/>
            <w:hideMark/>
          </w:tcPr>
          <w:p w14:paraId="6D374AD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66.47328186</w:t>
            </w:r>
          </w:p>
        </w:tc>
        <w:tc>
          <w:tcPr>
            <w:tcW w:w="704" w:type="dxa"/>
            <w:shd w:val="clear" w:color="C1E5F5" w:fill="C1E5F5"/>
            <w:noWrap/>
            <w:vAlign w:val="bottom"/>
            <w:hideMark/>
          </w:tcPr>
          <w:p w14:paraId="7D3FCE2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3D3E41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2E121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1CCA7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34461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16BBB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C074490" w14:textId="77777777" w:rsidTr="00E81035">
        <w:trPr>
          <w:trHeight w:val="276"/>
        </w:trPr>
        <w:tc>
          <w:tcPr>
            <w:tcW w:w="482" w:type="dxa"/>
            <w:vAlign w:val="bottom"/>
            <w:hideMark/>
          </w:tcPr>
          <w:p w14:paraId="5E2BE1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Jul-2020</w:t>
            </w:r>
          </w:p>
        </w:tc>
        <w:tc>
          <w:tcPr>
            <w:tcW w:w="694" w:type="dxa"/>
            <w:noWrap/>
            <w:vAlign w:val="bottom"/>
            <w:hideMark/>
          </w:tcPr>
          <w:p w14:paraId="5472C0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1415C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38E07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AB0AD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6ED87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16897A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100.44</w:t>
            </w:r>
          </w:p>
        </w:tc>
        <w:tc>
          <w:tcPr>
            <w:tcW w:w="734" w:type="dxa"/>
            <w:noWrap/>
            <w:vAlign w:val="bottom"/>
            <w:hideMark/>
          </w:tcPr>
          <w:p w14:paraId="348FB4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-5.003310319</w:t>
            </w:r>
          </w:p>
        </w:tc>
        <w:tc>
          <w:tcPr>
            <w:tcW w:w="620" w:type="dxa"/>
            <w:noWrap/>
            <w:vAlign w:val="bottom"/>
            <w:hideMark/>
          </w:tcPr>
          <w:p w14:paraId="07FDCEC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43.24</w:t>
            </w:r>
          </w:p>
        </w:tc>
        <w:tc>
          <w:tcPr>
            <w:tcW w:w="734" w:type="dxa"/>
            <w:noWrap/>
            <w:vAlign w:val="bottom"/>
            <w:hideMark/>
          </w:tcPr>
          <w:p w14:paraId="2EF3312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66.47328186</w:t>
            </w:r>
          </w:p>
        </w:tc>
        <w:tc>
          <w:tcPr>
            <w:tcW w:w="704" w:type="dxa"/>
            <w:noWrap/>
            <w:vAlign w:val="bottom"/>
            <w:hideMark/>
          </w:tcPr>
          <w:p w14:paraId="42B1F5E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034142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8F62F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79978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5ADEB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C40C6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9F37C72" w14:textId="77777777" w:rsidTr="00E81035">
        <w:trPr>
          <w:trHeight w:val="276"/>
        </w:trPr>
        <w:tc>
          <w:tcPr>
            <w:tcW w:w="482" w:type="dxa"/>
            <w:shd w:val="clear" w:color="C1E5F5" w:fill="C1E5F5"/>
            <w:vAlign w:val="bottom"/>
            <w:hideMark/>
          </w:tcPr>
          <w:p w14:paraId="3DDE338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Aug-2020</w:t>
            </w:r>
          </w:p>
        </w:tc>
        <w:tc>
          <w:tcPr>
            <w:tcW w:w="694" w:type="dxa"/>
            <w:shd w:val="clear" w:color="C1E5F5" w:fill="C1E5F5"/>
            <w:noWrap/>
            <w:vAlign w:val="bottom"/>
            <w:hideMark/>
          </w:tcPr>
          <w:p w14:paraId="106BE5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65FFF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BC677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7DB5F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05E5B0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7BB74C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41.64</w:t>
            </w:r>
          </w:p>
        </w:tc>
        <w:tc>
          <w:tcPr>
            <w:tcW w:w="734" w:type="dxa"/>
            <w:shd w:val="clear" w:color="C1E5F5" w:fill="C1E5F5"/>
            <w:noWrap/>
            <w:vAlign w:val="bottom"/>
            <w:hideMark/>
          </w:tcPr>
          <w:p w14:paraId="4D7C79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9.955109585</w:t>
            </w:r>
          </w:p>
        </w:tc>
        <w:tc>
          <w:tcPr>
            <w:tcW w:w="620" w:type="dxa"/>
            <w:shd w:val="clear" w:color="C1E5F5" w:fill="C1E5F5"/>
            <w:noWrap/>
            <w:vAlign w:val="bottom"/>
            <w:hideMark/>
          </w:tcPr>
          <w:p w14:paraId="3B5E14F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44.74</w:t>
            </w:r>
          </w:p>
        </w:tc>
        <w:tc>
          <w:tcPr>
            <w:tcW w:w="734" w:type="dxa"/>
            <w:shd w:val="clear" w:color="C1E5F5" w:fill="C1E5F5"/>
            <w:noWrap/>
            <w:vAlign w:val="bottom"/>
            <w:hideMark/>
          </w:tcPr>
          <w:p w14:paraId="23575DD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65.46604919</w:t>
            </w:r>
          </w:p>
        </w:tc>
        <w:tc>
          <w:tcPr>
            <w:tcW w:w="704" w:type="dxa"/>
            <w:shd w:val="clear" w:color="C1E5F5" w:fill="C1E5F5"/>
            <w:noWrap/>
            <w:vAlign w:val="bottom"/>
            <w:hideMark/>
          </w:tcPr>
          <w:p w14:paraId="69B6C7B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419429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81CD6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55CD9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61362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0A44B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69D5861" w14:textId="77777777" w:rsidTr="00E81035">
        <w:trPr>
          <w:trHeight w:val="276"/>
        </w:trPr>
        <w:tc>
          <w:tcPr>
            <w:tcW w:w="482" w:type="dxa"/>
            <w:vAlign w:val="bottom"/>
            <w:hideMark/>
          </w:tcPr>
          <w:p w14:paraId="0CFA16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Aug-2020</w:t>
            </w:r>
          </w:p>
        </w:tc>
        <w:tc>
          <w:tcPr>
            <w:tcW w:w="694" w:type="dxa"/>
            <w:noWrap/>
            <w:vAlign w:val="bottom"/>
            <w:hideMark/>
          </w:tcPr>
          <w:p w14:paraId="714D6E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29771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6EC86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7AFDC4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746E90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0A7FB1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81.12</w:t>
            </w:r>
          </w:p>
        </w:tc>
        <w:tc>
          <w:tcPr>
            <w:tcW w:w="734" w:type="dxa"/>
            <w:noWrap/>
            <w:vAlign w:val="bottom"/>
            <w:hideMark/>
          </w:tcPr>
          <w:p w14:paraId="5757A80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11.47450873</w:t>
            </w:r>
          </w:p>
        </w:tc>
        <w:tc>
          <w:tcPr>
            <w:tcW w:w="620" w:type="dxa"/>
            <w:noWrap/>
            <w:vAlign w:val="bottom"/>
            <w:hideMark/>
          </w:tcPr>
          <w:p w14:paraId="58D6AB4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44.74</w:t>
            </w:r>
          </w:p>
        </w:tc>
        <w:tc>
          <w:tcPr>
            <w:tcW w:w="734" w:type="dxa"/>
            <w:noWrap/>
            <w:vAlign w:val="bottom"/>
            <w:hideMark/>
          </w:tcPr>
          <w:p w14:paraId="3E75913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65.46604919</w:t>
            </w:r>
          </w:p>
        </w:tc>
        <w:tc>
          <w:tcPr>
            <w:tcW w:w="704" w:type="dxa"/>
            <w:noWrap/>
            <w:vAlign w:val="bottom"/>
            <w:hideMark/>
          </w:tcPr>
          <w:p w14:paraId="3F51D82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1DF42B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D0E3B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61E7CD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AA935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86ADC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2CB2FDE" w14:textId="77777777" w:rsidTr="00E81035">
        <w:trPr>
          <w:trHeight w:val="276"/>
        </w:trPr>
        <w:tc>
          <w:tcPr>
            <w:tcW w:w="482" w:type="dxa"/>
            <w:shd w:val="clear" w:color="C1E5F5" w:fill="C1E5F5"/>
            <w:vAlign w:val="bottom"/>
            <w:hideMark/>
          </w:tcPr>
          <w:p w14:paraId="0D54850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Aug-2020</w:t>
            </w:r>
          </w:p>
        </w:tc>
        <w:tc>
          <w:tcPr>
            <w:tcW w:w="694" w:type="dxa"/>
            <w:shd w:val="clear" w:color="C1E5F5" w:fill="C1E5F5"/>
            <w:noWrap/>
            <w:vAlign w:val="bottom"/>
            <w:hideMark/>
          </w:tcPr>
          <w:p w14:paraId="7E80979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64456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6AC7E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280E4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65CEFD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0D7670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166.11</w:t>
            </w:r>
          </w:p>
        </w:tc>
        <w:tc>
          <w:tcPr>
            <w:tcW w:w="734" w:type="dxa"/>
            <w:shd w:val="clear" w:color="C1E5F5" w:fill="C1E5F5"/>
            <w:noWrap/>
            <w:vAlign w:val="bottom"/>
            <w:hideMark/>
          </w:tcPr>
          <w:p w14:paraId="729785E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74.15600755</w:t>
            </w:r>
          </w:p>
        </w:tc>
        <w:tc>
          <w:tcPr>
            <w:tcW w:w="620" w:type="dxa"/>
            <w:shd w:val="clear" w:color="C1E5F5" w:fill="C1E5F5"/>
            <w:noWrap/>
            <w:vAlign w:val="bottom"/>
            <w:hideMark/>
          </w:tcPr>
          <w:p w14:paraId="39F7CD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44.74</w:t>
            </w:r>
          </w:p>
        </w:tc>
        <w:tc>
          <w:tcPr>
            <w:tcW w:w="734" w:type="dxa"/>
            <w:shd w:val="clear" w:color="C1E5F5" w:fill="C1E5F5"/>
            <w:noWrap/>
            <w:vAlign w:val="bottom"/>
            <w:hideMark/>
          </w:tcPr>
          <w:p w14:paraId="72945DE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65.46604919</w:t>
            </w:r>
          </w:p>
        </w:tc>
        <w:tc>
          <w:tcPr>
            <w:tcW w:w="704" w:type="dxa"/>
            <w:shd w:val="clear" w:color="C1E5F5" w:fill="C1E5F5"/>
            <w:noWrap/>
            <w:vAlign w:val="bottom"/>
            <w:hideMark/>
          </w:tcPr>
          <w:p w14:paraId="40E43B8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ECD137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C6FCE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86479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1A2A39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76AAF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043DA9A" w14:textId="77777777" w:rsidTr="00E81035">
        <w:trPr>
          <w:trHeight w:val="276"/>
        </w:trPr>
        <w:tc>
          <w:tcPr>
            <w:tcW w:w="482" w:type="dxa"/>
            <w:vAlign w:val="bottom"/>
            <w:hideMark/>
          </w:tcPr>
          <w:p w14:paraId="17F8017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Aug-2020</w:t>
            </w:r>
          </w:p>
        </w:tc>
        <w:tc>
          <w:tcPr>
            <w:tcW w:w="694" w:type="dxa"/>
            <w:noWrap/>
            <w:vAlign w:val="bottom"/>
            <w:hideMark/>
          </w:tcPr>
          <w:p w14:paraId="205CCC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3308D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18A209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B42BD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A620A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E414A7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111.45</w:t>
            </w:r>
          </w:p>
        </w:tc>
        <w:tc>
          <w:tcPr>
            <w:tcW w:w="734" w:type="dxa"/>
            <w:noWrap/>
            <w:vAlign w:val="bottom"/>
            <w:hideMark/>
          </w:tcPr>
          <w:p w14:paraId="39D1D3F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10.96176822</w:t>
            </w:r>
          </w:p>
        </w:tc>
        <w:tc>
          <w:tcPr>
            <w:tcW w:w="620" w:type="dxa"/>
            <w:noWrap/>
            <w:vAlign w:val="bottom"/>
            <w:hideMark/>
          </w:tcPr>
          <w:p w14:paraId="41BCF7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44.74</w:t>
            </w:r>
          </w:p>
        </w:tc>
        <w:tc>
          <w:tcPr>
            <w:tcW w:w="734" w:type="dxa"/>
            <w:noWrap/>
            <w:vAlign w:val="bottom"/>
            <w:hideMark/>
          </w:tcPr>
          <w:p w14:paraId="0974B9F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65.46604919</w:t>
            </w:r>
          </w:p>
        </w:tc>
        <w:tc>
          <w:tcPr>
            <w:tcW w:w="704" w:type="dxa"/>
            <w:noWrap/>
            <w:vAlign w:val="bottom"/>
            <w:hideMark/>
          </w:tcPr>
          <w:p w14:paraId="5E0F612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F0F950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3D5D2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D054D2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F6DB7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F3787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8C0D84B" w14:textId="77777777" w:rsidTr="00E81035">
        <w:trPr>
          <w:trHeight w:val="276"/>
        </w:trPr>
        <w:tc>
          <w:tcPr>
            <w:tcW w:w="482" w:type="dxa"/>
            <w:shd w:val="clear" w:color="C1E5F5" w:fill="C1E5F5"/>
            <w:vAlign w:val="bottom"/>
            <w:hideMark/>
          </w:tcPr>
          <w:p w14:paraId="7626359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Sep-2020</w:t>
            </w:r>
          </w:p>
        </w:tc>
        <w:tc>
          <w:tcPr>
            <w:tcW w:w="694" w:type="dxa"/>
            <w:shd w:val="clear" w:color="C1E5F5" w:fill="C1E5F5"/>
            <w:noWrap/>
            <w:vAlign w:val="bottom"/>
            <w:hideMark/>
          </w:tcPr>
          <w:p w14:paraId="32E2AE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3D4204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8BAC1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F91FB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E690A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ED03D0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42.92</w:t>
            </w:r>
          </w:p>
        </w:tc>
        <w:tc>
          <w:tcPr>
            <w:tcW w:w="734" w:type="dxa"/>
            <w:shd w:val="clear" w:color="C1E5F5" w:fill="C1E5F5"/>
            <w:noWrap/>
            <w:vAlign w:val="bottom"/>
            <w:hideMark/>
          </w:tcPr>
          <w:p w14:paraId="75C123B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3.073967339</w:t>
            </w:r>
          </w:p>
        </w:tc>
        <w:tc>
          <w:tcPr>
            <w:tcW w:w="620" w:type="dxa"/>
            <w:shd w:val="clear" w:color="C1E5F5" w:fill="C1E5F5"/>
            <w:noWrap/>
            <w:vAlign w:val="bottom"/>
            <w:hideMark/>
          </w:tcPr>
          <w:p w14:paraId="0D84AB0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40.91</w:t>
            </w:r>
          </w:p>
        </w:tc>
        <w:tc>
          <w:tcPr>
            <w:tcW w:w="734" w:type="dxa"/>
            <w:shd w:val="clear" w:color="C1E5F5" w:fill="C1E5F5"/>
            <w:noWrap/>
            <w:vAlign w:val="bottom"/>
            <w:hideMark/>
          </w:tcPr>
          <w:p w14:paraId="35A118C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80.37738037</w:t>
            </w:r>
          </w:p>
        </w:tc>
        <w:tc>
          <w:tcPr>
            <w:tcW w:w="704" w:type="dxa"/>
            <w:shd w:val="clear" w:color="C1E5F5" w:fill="C1E5F5"/>
            <w:noWrap/>
            <w:vAlign w:val="bottom"/>
            <w:hideMark/>
          </w:tcPr>
          <w:p w14:paraId="003FAAB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583DE1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EEC86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62E468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F9575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3C432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8946879" w14:textId="77777777" w:rsidTr="00E81035">
        <w:trPr>
          <w:trHeight w:val="276"/>
        </w:trPr>
        <w:tc>
          <w:tcPr>
            <w:tcW w:w="482" w:type="dxa"/>
            <w:vAlign w:val="bottom"/>
            <w:hideMark/>
          </w:tcPr>
          <w:p w14:paraId="093678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Sep-2020</w:t>
            </w:r>
          </w:p>
        </w:tc>
        <w:tc>
          <w:tcPr>
            <w:tcW w:w="694" w:type="dxa"/>
            <w:noWrap/>
            <w:vAlign w:val="bottom"/>
            <w:hideMark/>
          </w:tcPr>
          <w:p w14:paraId="09AF58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6D3FA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D3DA9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190621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B10DD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11DF2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79.99</w:t>
            </w:r>
          </w:p>
        </w:tc>
        <w:tc>
          <w:tcPr>
            <w:tcW w:w="734" w:type="dxa"/>
            <w:noWrap/>
            <w:vAlign w:val="bottom"/>
            <w:hideMark/>
          </w:tcPr>
          <w:p w14:paraId="14E4AE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-1.392998028</w:t>
            </w:r>
          </w:p>
        </w:tc>
        <w:tc>
          <w:tcPr>
            <w:tcW w:w="620" w:type="dxa"/>
            <w:noWrap/>
            <w:vAlign w:val="bottom"/>
            <w:hideMark/>
          </w:tcPr>
          <w:p w14:paraId="240D88E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40.91</w:t>
            </w:r>
          </w:p>
        </w:tc>
        <w:tc>
          <w:tcPr>
            <w:tcW w:w="734" w:type="dxa"/>
            <w:noWrap/>
            <w:vAlign w:val="bottom"/>
            <w:hideMark/>
          </w:tcPr>
          <w:p w14:paraId="364AA56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80.37738037</w:t>
            </w:r>
          </w:p>
        </w:tc>
        <w:tc>
          <w:tcPr>
            <w:tcW w:w="704" w:type="dxa"/>
            <w:noWrap/>
            <w:vAlign w:val="bottom"/>
            <w:hideMark/>
          </w:tcPr>
          <w:p w14:paraId="68B8D1F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55CA1C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DB6A1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025659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5B406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67599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720077E" w14:textId="77777777" w:rsidTr="00E81035">
        <w:trPr>
          <w:trHeight w:val="276"/>
        </w:trPr>
        <w:tc>
          <w:tcPr>
            <w:tcW w:w="482" w:type="dxa"/>
            <w:shd w:val="clear" w:color="C1E5F5" w:fill="C1E5F5"/>
            <w:vAlign w:val="bottom"/>
            <w:hideMark/>
          </w:tcPr>
          <w:p w14:paraId="4078A46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Sep-2020</w:t>
            </w:r>
          </w:p>
        </w:tc>
        <w:tc>
          <w:tcPr>
            <w:tcW w:w="694" w:type="dxa"/>
            <w:shd w:val="clear" w:color="C1E5F5" w:fill="C1E5F5"/>
            <w:noWrap/>
            <w:vAlign w:val="bottom"/>
            <w:hideMark/>
          </w:tcPr>
          <w:p w14:paraId="6F47D0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12893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CBD29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FF87C6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AC85A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7357C6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143</w:t>
            </w:r>
          </w:p>
        </w:tc>
        <w:tc>
          <w:tcPr>
            <w:tcW w:w="734" w:type="dxa"/>
            <w:shd w:val="clear" w:color="C1E5F5" w:fill="C1E5F5"/>
            <w:noWrap/>
            <w:vAlign w:val="bottom"/>
            <w:hideMark/>
          </w:tcPr>
          <w:p w14:paraId="096D8CD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-13.91246764</w:t>
            </w:r>
          </w:p>
        </w:tc>
        <w:tc>
          <w:tcPr>
            <w:tcW w:w="620" w:type="dxa"/>
            <w:shd w:val="clear" w:color="C1E5F5" w:fill="C1E5F5"/>
            <w:noWrap/>
            <w:vAlign w:val="bottom"/>
            <w:hideMark/>
          </w:tcPr>
          <w:p w14:paraId="4AC05A7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40.91</w:t>
            </w:r>
          </w:p>
        </w:tc>
        <w:tc>
          <w:tcPr>
            <w:tcW w:w="734" w:type="dxa"/>
            <w:shd w:val="clear" w:color="C1E5F5" w:fill="C1E5F5"/>
            <w:noWrap/>
            <w:vAlign w:val="bottom"/>
            <w:hideMark/>
          </w:tcPr>
          <w:p w14:paraId="505C2D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80.37738037</w:t>
            </w:r>
          </w:p>
        </w:tc>
        <w:tc>
          <w:tcPr>
            <w:tcW w:w="704" w:type="dxa"/>
            <w:shd w:val="clear" w:color="C1E5F5" w:fill="C1E5F5"/>
            <w:noWrap/>
            <w:vAlign w:val="bottom"/>
            <w:hideMark/>
          </w:tcPr>
          <w:p w14:paraId="7B3B010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1A4624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A5B49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B0F9E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133B4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7B007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1E95526" w14:textId="77777777" w:rsidTr="00E81035">
        <w:trPr>
          <w:trHeight w:val="276"/>
        </w:trPr>
        <w:tc>
          <w:tcPr>
            <w:tcW w:w="482" w:type="dxa"/>
            <w:vAlign w:val="bottom"/>
            <w:hideMark/>
          </w:tcPr>
          <w:p w14:paraId="22CC57B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Sep-2020</w:t>
            </w:r>
          </w:p>
        </w:tc>
        <w:tc>
          <w:tcPr>
            <w:tcW w:w="694" w:type="dxa"/>
            <w:noWrap/>
            <w:vAlign w:val="bottom"/>
            <w:hideMark/>
          </w:tcPr>
          <w:p w14:paraId="144D29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F3616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8FA1CC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E2F40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5C1EE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BDE4D9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113.14</w:t>
            </w:r>
          </w:p>
        </w:tc>
        <w:tc>
          <w:tcPr>
            <w:tcW w:w="734" w:type="dxa"/>
            <w:noWrap/>
            <w:vAlign w:val="bottom"/>
            <w:hideMark/>
          </w:tcPr>
          <w:p w14:paraId="0A537E3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1.516375056</w:t>
            </w:r>
          </w:p>
        </w:tc>
        <w:tc>
          <w:tcPr>
            <w:tcW w:w="620" w:type="dxa"/>
            <w:noWrap/>
            <w:vAlign w:val="bottom"/>
            <w:hideMark/>
          </w:tcPr>
          <w:p w14:paraId="401CB33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40.91</w:t>
            </w:r>
          </w:p>
        </w:tc>
        <w:tc>
          <w:tcPr>
            <w:tcW w:w="734" w:type="dxa"/>
            <w:noWrap/>
            <w:vAlign w:val="bottom"/>
            <w:hideMark/>
          </w:tcPr>
          <w:p w14:paraId="2814B6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80.37738037</w:t>
            </w:r>
          </w:p>
        </w:tc>
        <w:tc>
          <w:tcPr>
            <w:tcW w:w="704" w:type="dxa"/>
            <w:noWrap/>
            <w:vAlign w:val="bottom"/>
            <w:hideMark/>
          </w:tcPr>
          <w:p w14:paraId="3DA36A7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13828A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27D5F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ECD0A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B0F2A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FD463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CC82FE6" w14:textId="77777777" w:rsidTr="00E81035">
        <w:trPr>
          <w:trHeight w:val="276"/>
        </w:trPr>
        <w:tc>
          <w:tcPr>
            <w:tcW w:w="482" w:type="dxa"/>
            <w:shd w:val="clear" w:color="C1E5F5" w:fill="C1E5F5"/>
            <w:vAlign w:val="bottom"/>
            <w:hideMark/>
          </w:tcPr>
          <w:p w14:paraId="2F7461D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Oct-2020</w:t>
            </w:r>
          </w:p>
        </w:tc>
        <w:tc>
          <w:tcPr>
            <w:tcW w:w="694" w:type="dxa"/>
            <w:shd w:val="clear" w:color="C1E5F5" w:fill="C1E5F5"/>
            <w:noWrap/>
            <w:vAlign w:val="bottom"/>
            <w:hideMark/>
          </w:tcPr>
          <w:p w14:paraId="1EDADA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CF31B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56625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ABE3F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F8E13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8849E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40.62</w:t>
            </w:r>
          </w:p>
        </w:tc>
        <w:tc>
          <w:tcPr>
            <w:tcW w:w="734" w:type="dxa"/>
            <w:shd w:val="clear" w:color="C1E5F5" w:fill="C1E5F5"/>
            <w:noWrap/>
            <w:vAlign w:val="bottom"/>
            <w:hideMark/>
          </w:tcPr>
          <w:p w14:paraId="32B2BD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-5.358807083</w:t>
            </w:r>
          </w:p>
        </w:tc>
        <w:tc>
          <w:tcPr>
            <w:tcW w:w="620" w:type="dxa"/>
            <w:shd w:val="clear" w:color="C1E5F5" w:fill="C1E5F5"/>
            <w:noWrap/>
            <w:vAlign w:val="bottom"/>
            <w:hideMark/>
          </w:tcPr>
          <w:p w14:paraId="0E0A0D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40.19</w:t>
            </w:r>
          </w:p>
        </w:tc>
        <w:tc>
          <w:tcPr>
            <w:tcW w:w="734" w:type="dxa"/>
            <w:shd w:val="clear" w:color="C1E5F5" w:fill="C1E5F5"/>
            <w:noWrap/>
            <w:vAlign w:val="bottom"/>
            <w:hideMark/>
          </w:tcPr>
          <w:p w14:paraId="32AD54C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76.08316803</w:t>
            </w:r>
          </w:p>
        </w:tc>
        <w:tc>
          <w:tcPr>
            <w:tcW w:w="704" w:type="dxa"/>
            <w:shd w:val="clear" w:color="C1E5F5" w:fill="C1E5F5"/>
            <w:noWrap/>
            <w:vAlign w:val="bottom"/>
            <w:hideMark/>
          </w:tcPr>
          <w:p w14:paraId="3E9A68A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4ACB88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12F53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F94F5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08D9C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3C08C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AB25A15" w14:textId="77777777" w:rsidTr="00E81035">
        <w:trPr>
          <w:trHeight w:val="276"/>
        </w:trPr>
        <w:tc>
          <w:tcPr>
            <w:tcW w:w="482" w:type="dxa"/>
            <w:vAlign w:val="bottom"/>
            <w:hideMark/>
          </w:tcPr>
          <w:p w14:paraId="16E258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Oct-2020</w:t>
            </w:r>
          </w:p>
        </w:tc>
        <w:tc>
          <w:tcPr>
            <w:tcW w:w="694" w:type="dxa"/>
            <w:noWrap/>
            <w:vAlign w:val="bottom"/>
            <w:hideMark/>
          </w:tcPr>
          <w:p w14:paraId="045ADD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CF31B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563B8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DA2EF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ED035D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4AECC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75.5</w:t>
            </w:r>
          </w:p>
        </w:tc>
        <w:tc>
          <w:tcPr>
            <w:tcW w:w="734" w:type="dxa"/>
            <w:noWrap/>
            <w:vAlign w:val="bottom"/>
            <w:hideMark/>
          </w:tcPr>
          <w:p w14:paraId="60F2CD4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-5.61320165</w:t>
            </w:r>
          </w:p>
        </w:tc>
        <w:tc>
          <w:tcPr>
            <w:tcW w:w="620" w:type="dxa"/>
            <w:noWrap/>
            <w:vAlign w:val="bottom"/>
            <w:hideMark/>
          </w:tcPr>
          <w:p w14:paraId="5DBAE9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40.19</w:t>
            </w:r>
          </w:p>
        </w:tc>
        <w:tc>
          <w:tcPr>
            <w:tcW w:w="734" w:type="dxa"/>
            <w:noWrap/>
            <w:vAlign w:val="bottom"/>
            <w:hideMark/>
          </w:tcPr>
          <w:p w14:paraId="668D540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76.08316803</w:t>
            </w:r>
          </w:p>
        </w:tc>
        <w:tc>
          <w:tcPr>
            <w:tcW w:w="704" w:type="dxa"/>
            <w:noWrap/>
            <w:vAlign w:val="bottom"/>
            <w:hideMark/>
          </w:tcPr>
          <w:p w14:paraId="56DD524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3A96CE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5C43D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465FE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7D6B1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27341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8D0FAA2" w14:textId="77777777" w:rsidTr="00E81035">
        <w:trPr>
          <w:trHeight w:val="276"/>
        </w:trPr>
        <w:tc>
          <w:tcPr>
            <w:tcW w:w="482" w:type="dxa"/>
            <w:shd w:val="clear" w:color="C1E5F5" w:fill="C1E5F5"/>
            <w:vAlign w:val="bottom"/>
            <w:hideMark/>
          </w:tcPr>
          <w:p w14:paraId="4736A43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Oct-2020</w:t>
            </w:r>
          </w:p>
        </w:tc>
        <w:tc>
          <w:tcPr>
            <w:tcW w:w="694" w:type="dxa"/>
            <w:shd w:val="clear" w:color="C1E5F5" w:fill="C1E5F5"/>
            <w:noWrap/>
            <w:vAlign w:val="bottom"/>
            <w:hideMark/>
          </w:tcPr>
          <w:p w14:paraId="164668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616BD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179FB7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FB1BF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11064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CFD3D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129.35</w:t>
            </w:r>
          </w:p>
        </w:tc>
        <w:tc>
          <w:tcPr>
            <w:tcW w:w="734" w:type="dxa"/>
            <w:shd w:val="clear" w:color="C1E5F5" w:fill="C1E5F5"/>
            <w:noWrap/>
            <w:vAlign w:val="bottom"/>
            <w:hideMark/>
          </w:tcPr>
          <w:p w14:paraId="3A3CA45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-9.545454545</w:t>
            </w:r>
          </w:p>
        </w:tc>
        <w:tc>
          <w:tcPr>
            <w:tcW w:w="620" w:type="dxa"/>
            <w:shd w:val="clear" w:color="C1E5F5" w:fill="C1E5F5"/>
            <w:noWrap/>
            <w:vAlign w:val="bottom"/>
            <w:hideMark/>
          </w:tcPr>
          <w:p w14:paraId="4379FD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40.19</w:t>
            </w:r>
          </w:p>
        </w:tc>
        <w:tc>
          <w:tcPr>
            <w:tcW w:w="734" w:type="dxa"/>
            <w:shd w:val="clear" w:color="C1E5F5" w:fill="C1E5F5"/>
            <w:noWrap/>
            <w:vAlign w:val="bottom"/>
            <w:hideMark/>
          </w:tcPr>
          <w:p w14:paraId="3A0FD9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76.08316803</w:t>
            </w:r>
          </w:p>
        </w:tc>
        <w:tc>
          <w:tcPr>
            <w:tcW w:w="704" w:type="dxa"/>
            <w:shd w:val="clear" w:color="C1E5F5" w:fill="C1E5F5"/>
            <w:noWrap/>
            <w:vAlign w:val="bottom"/>
            <w:hideMark/>
          </w:tcPr>
          <w:p w14:paraId="0D28F92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7E9FCC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693CC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F0A62C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C7B67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53978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E639152" w14:textId="77777777" w:rsidTr="00E81035">
        <w:trPr>
          <w:trHeight w:val="276"/>
        </w:trPr>
        <w:tc>
          <w:tcPr>
            <w:tcW w:w="482" w:type="dxa"/>
            <w:vAlign w:val="bottom"/>
            <w:hideMark/>
          </w:tcPr>
          <w:p w14:paraId="542BBF7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Oct-2020</w:t>
            </w:r>
          </w:p>
        </w:tc>
        <w:tc>
          <w:tcPr>
            <w:tcW w:w="694" w:type="dxa"/>
            <w:noWrap/>
            <w:vAlign w:val="bottom"/>
            <w:hideMark/>
          </w:tcPr>
          <w:p w14:paraId="2D5C1A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16ED9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49FF6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7BB37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458DA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FD121E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112.15</w:t>
            </w:r>
          </w:p>
        </w:tc>
        <w:tc>
          <w:tcPr>
            <w:tcW w:w="734" w:type="dxa"/>
            <w:noWrap/>
            <w:vAlign w:val="bottom"/>
            <w:hideMark/>
          </w:tcPr>
          <w:p w14:paraId="750DAD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-0.875022097</w:t>
            </w:r>
          </w:p>
        </w:tc>
        <w:tc>
          <w:tcPr>
            <w:tcW w:w="620" w:type="dxa"/>
            <w:noWrap/>
            <w:vAlign w:val="bottom"/>
            <w:hideMark/>
          </w:tcPr>
          <w:p w14:paraId="28C6C0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40.19</w:t>
            </w:r>
          </w:p>
        </w:tc>
        <w:tc>
          <w:tcPr>
            <w:tcW w:w="734" w:type="dxa"/>
            <w:noWrap/>
            <w:vAlign w:val="bottom"/>
            <w:hideMark/>
          </w:tcPr>
          <w:p w14:paraId="6BC197F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76.08316803</w:t>
            </w:r>
          </w:p>
        </w:tc>
        <w:tc>
          <w:tcPr>
            <w:tcW w:w="704" w:type="dxa"/>
            <w:noWrap/>
            <w:vAlign w:val="bottom"/>
            <w:hideMark/>
          </w:tcPr>
          <w:p w14:paraId="7CF0E81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1051EF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C81A4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48CBF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69BD2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2D988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CACD1E7" w14:textId="77777777" w:rsidTr="00E81035">
        <w:trPr>
          <w:trHeight w:val="276"/>
        </w:trPr>
        <w:tc>
          <w:tcPr>
            <w:tcW w:w="482" w:type="dxa"/>
            <w:shd w:val="clear" w:color="C1E5F5" w:fill="C1E5F5"/>
            <w:vAlign w:val="bottom"/>
            <w:hideMark/>
          </w:tcPr>
          <w:p w14:paraId="4CCAE2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Nov-2020</w:t>
            </w:r>
          </w:p>
        </w:tc>
        <w:tc>
          <w:tcPr>
            <w:tcW w:w="694" w:type="dxa"/>
            <w:shd w:val="clear" w:color="C1E5F5" w:fill="C1E5F5"/>
            <w:noWrap/>
            <w:vAlign w:val="bottom"/>
            <w:hideMark/>
          </w:tcPr>
          <w:p w14:paraId="1E5603E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4E12C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D6E8A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4B7BD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7E46F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1A222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50.56</w:t>
            </w:r>
          </w:p>
        </w:tc>
        <w:tc>
          <w:tcPr>
            <w:tcW w:w="734" w:type="dxa"/>
            <w:shd w:val="clear" w:color="C1E5F5" w:fill="C1E5F5"/>
            <w:noWrap/>
            <w:vAlign w:val="bottom"/>
            <w:hideMark/>
          </w:tcPr>
          <w:p w14:paraId="340236D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24.47070409</w:t>
            </w:r>
          </w:p>
        </w:tc>
        <w:tc>
          <w:tcPr>
            <w:tcW w:w="620" w:type="dxa"/>
            <w:shd w:val="clear" w:color="C1E5F5" w:fill="C1E5F5"/>
            <w:noWrap/>
            <w:vAlign w:val="bottom"/>
            <w:hideMark/>
          </w:tcPr>
          <w:p w14:paraId="53FF1E0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42.69</w:t>
            </w:r>
          </w:p>
        </w:tc>
        <w:tc>
          <w:tcPr>
            <w:tcW w:w="734" w:type="dxa"/>
            <w:shd w:val="clear" w:color="C1E5F5" w:fill="C1E5F5"/>
            <w:noWrap/>
            <w:vAlign w:val="bottom"/>
            <w:hideMark/>
          </w:tcPr>
          <w:p w14:paraId="7D2F4A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70.06746674</w:t>
            </w:r>
          </w:p>
        </w:tc>
        <w:tc>
          <w:tcPr>
            <w:tcW w:w="704" w:type="dxa"/>
            <w:shd w:val="clear" w:color="C1E5F5" w:fill="C1E5F5"/>
            <w:noWrap/>
            <w:vAlign w:val="bottom"/>
            <w:hideMark/>
          </w:tcPr>
          <w:p w14:paraId="1A4DFD4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CF9F55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C45EA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13151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C0C1A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75541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D64D9B1" w14:textId="77777777" w:rsidTr="00E81035">
        <w:trPr>
          <w:trHeight w:val="276"/>
        </w:trPr>
        <w:tc>
          <w:tcPr>
            <w:tcW w:w="482" w:type="dxa"/>
            <w:vAlign w:val="bottom"/>
            <w:hideMark/>
          </w:tcPr>
          <w:p w14:paraId="0CFD90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Nov-2020</w:t>
            </w:r>
          </w:p>
        </w:tc>
        <w:tc>
          <w:tcPr>
            <w:tcW w:w="694" w:type="dxa"/>
            <w:noWrap/>
            <w:vAlign w:val="bottom"/>
            <w:hideMark/>
          </w:tcPr>
          <w:p w14:paraId="76A68C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E6470C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E467E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169D4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41981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179A9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85.3</w:t>
            </w:r>
          </w:p>
        </w:tc>
        <w:tc>
          <w:tcPr>
            <w:tcW w:w="734" w:type="dxa"/>
            <w:noWrap/>
            <w:vAlign w:val="bottom"/>
            <w:hideMark/>
          </w:tcPr>
          <w:p w14:paraId="337A50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12.98013245</w:t>
            </w:r>
          </w:p>
        </w:tc>
        <w:tc>
          <w:tcPr>
            <w:tcW w:w="620" w:type="dxa"/>
            <w:noWrap/>
            <w:vAlign w:val="bottom"/>
            <w:hideMark/>
          </w:tcPr>
          <w:p w14:paraId="766C74C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42.69</w:t>
            </w:r>
          </w:p>
        </w:tc>
        <w:tc>
          <w:tcPr>
            <w:tcW w:w="734" w:type="dxa"/>
            <w:noWrap/>
            <w:vAlign w:val="bottom"/>
            <w:hideMark/>
          </w:tcPr>
          <w:p w14:paraId="39C92C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70.06746674</w:t>
            </w:r>
          </w:p>
        </w:tc>
        <w:tc>
          <w:tcPr>
            <w:tcW w:w="704" w:type="dxa"/>
            <w:noWrap/>
            <w:vAlign w:val="bottom"/>
            <w:hideMark/>
          </w:tcPr>
          <w:p w14:paraId="75C7CA2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CA2F75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2F673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3CA50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37831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5223C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51139EB" w14:textId="77777777" w:rsidTr="00E81035">
        <w:trPr>
          <w:trHeight w:val="276"/>
        </w:trPr>
        <w:tc>
          <w:tcPr>
            <w:tcW w:w="482" w:type="dxa"/>
            <w:shd w:val="clear" w:color="C1E5F5" w:fill="C1E5F5"/>
            <w:vAlign w:val="bottom"/>
            <w:hideMark/>
          </w:tcPr>
          <w:p w14:paraId="410021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Nov-2020</w:t>
            </w:r>
          </w:p>
        </w:tc>
        <w:tc>
          <w:tcPr>
            <w:tcW w:w="694" w:type="dxa"/>
            <w:shd w:val="clear" w:color="C1E5F5" w:fill="C1E5F5"/>
            <w:noWrap/>
            <w:vAlign w:val="bottom"/>
            <w:hideMark/>
          </w:tcPr>
          <w:p w14:paraId="3D09BA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9323D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75F5F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0E23C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23055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33E8FD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189.2</w:t>
            </w:r>
          </w:p>
        </w:tc>
        <w:tc>
          <w:tcPr>
            <w:tcW w:w="734" w:type="dxa"/>
            <w:shd w:val="clear" w:color="C1E5F5" w:fill="C1E5F5"/>
            <w:noWrap/>
            <w:vAlign w:val="bottom"/>
            <w:hideMark/>
          </w:tcPr>
          <w:p w14:paraId="6220B0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46.26981059</w:t>
            </w:r>
          </w:p>
        </w:tc>
        <w:tc>
          <w:tcPr>
            <w:tcW w:w="620" w:type="dxa"/>
            <w:shd w:val="clear" w:color="C1E5F5" w:fill="C1E5F5"/>
            <w:noWrap/>
            <w:vAlign w:val="bottom"/>
            <w:hideMark/>
          </w:tcPr>
          <w:p w14:paraId="1B15D4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42.69</w:t>
            </w:r>
          </w:p>
        </w:tc>
        <w:tc>
          <w:tcPr>
            <w:tcW w:w="734" w:type="dxa"/>
            <w:shd w:val="clear" w:color="C1E5F5" w:fill="C1E5F5"/>
            <w:noWrap/>
            <w:vAlign w:val="bottom"/>
            <w:hideMark/>
          </w:tcPr>
          <w:p w14:paraId="2F91033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70.06746674</w:t>
            </w:r>
          </w:p>
        </w:tc>
        <w:tc>
          <w:tcPr>
            <w:tcW w:w="704" w:type="dxa"/>
            <w:shd w:val="clear" w:color="C1E5F5" w:fill="C1E5F5"/>
            <w:noWrap/>
            <w:vAlign w:val="bottom"/>
            <w:hideMark/>
          </w:tcPr>
          <w:p w14:paraId="6935AA9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ADEAA5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B38AD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856C4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3C3D3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A9E46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90FF48F" w14:textId="77777777" w:rsidTr="00E81035">
        <w:trPr>
          <w:trHeight w:val="276"/>
        </w:trPr>
        <w:tc>
          <w:tcPr>
            <w:tcW w:w="482" w:type="dxa"/>
            <w:vAlign w:val="bottom"/>
            <w:hideMark/>
          </w:tcPr>
          <w:p w14:paraId="50E7B7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Nov-2020</w:t>
            </w:r>
          </w:p>
        </w:tc>
        <w:tc>
          <w:tcPr>
            <w:tcW w:w="694" w:type="dxa"/>
            <w:noWrap/>
            <w:vAlign w:val="bottom"/>
            <w:hideMark/>
          </w:tcPr>
          <w:p w14:paraId="647B50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9CC62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60EF33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388CD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24D26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4C0E56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114.86</w:t>
            </w:r>
          </w:p>
        </w:tc>
        <w:tc>
          <w:tcPr>
            <w:tcW w:w="734" w:type="dxa"/>
            <w:noWrap/>
            <w:vAlign w:val="bottom"/>
            <w:hideMark/>
          </w:tcPr>
          <w:p w14:paraId="172D61D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2.416406598</w:t>
            </w:r>
          </w:p>
        </w:tc>
        <w:tc>
          <w:tcPr>
            <w:tcW w:w="620" w:type="dxa"/>
            <w:noWrap/>
            <w:vAlign w:val="bottom"/>
            <w:hideMark/>
          </w:tcPr>
          <w:p w14:paraId="430EF1C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42.69</w:t>
            </w:r>
          </w:p>
        </w:tc>
        <w:tc>
          <w:tcPr>
            <w:tcW w:w="734" w:type="dxa"/>
            <w:noWrap/>
            <w:vAlign w:val="bottom"/>
            <w:hideMark/>
          </w:tcPr>
          <w:p w14:paraId="2F5F6C5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70.06746674</w:t>
            </w:r>
          </w:p>
        </w:tc>
        <w:tc>
          <w:tcPr>
            <w:tcW w:w="704" w:type="dxa"/>
            <w:noWrap/>
            <w:vAlign w:val="bottom"/>
            <w:hideMark/>
          </w:tcPr>
          <w:p w14:paraId="7ACC0CC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1136A4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0E168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4279C6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4B5D3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E75D2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218DDDF" w14:textId="77777777" w:rsidTr="00E81035">
        <w:trPr>
          <w:trHeight w:val="276"/>
        </w:trPr>
        <w:tc>
          <w:tcPr>
            <w:tcW w:w="482" w:type="dxa"/>
            <w:shd w:val="clear" w:color="C1E5F5" w:fill="C1E5F5"/>
            <w:vAlign w:val="bottom"/>
            <w:hideMark/>
          </w:tcPr>
          <w:p w14:paraId="2425EFD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Dec-2020</w:t>
            </w:r>
          </w:p>
        </w:tc>
        <w:tc>
          <w:tcPr>
            <w:tcW w:w="694" w:type="dxa"/>
            <w:shd w:val="clear" w:color="C1E5F5" w:fill="C1E5F5"/>
            <w:noWrap/>
            <w:vAlign w:val="bottom"/>
            <w:hideMark/>
          </w:tcPr>
          <w:p w14:paraId="5E6EAF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73F26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CB791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95582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007DB3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16DB7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50</w:t>
            </w:r>
          </w:p>
        </w:tc>
        <w:tc>
          <w:tcPr>
            <w:tcW w:w="734" w:type="dxa"/>
            <w:shd w:val="clear" w:color="C1E5F5" w:fill="C1E5F5"/>
            <w:noWrap/>
            <w:vAlign w:val="bottom"/>
            <w:hideMark/>
          </w:tcPr>
          <w:p w14:paraId="191E54D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-1.107594937</w:t>
            </w:r>
          </w:p>
        </w:tc>
        <w:tc>
          <w:tcPr>
            <w:tcW w:w="620" w:type="dxa"/>
            <w:shd w:val="clear" w:color="C1E5F5" w:fill="C1E5F5"/>
            <w:noWrap/>
            <w:vAlign w:val="bottom"/>
            <w:hideMark/>
          </w:tcPr>
          <w:p w14:paraId="3BA9031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49.99</w:t>
            </w:r>
          </w:p>
        </w:tc>
        <w:tc>
          <w:tcPr>
            <w:tcW w:w="734" w:type="dxa"/>
            <w:shd w:val="clear" w:color="C1E5F5" w:fill="C1E5F5"/>
            <w:noWrap/>
            <w:vAlign w:val="bottom"/>
            <w:hideMark/>
          </w:tcPr>
          <w:p w14:paraId="5DE834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64.06729126</w:t>
            </w:r>
          </w:p>
        </w:tc>
        <w:tc>
          <w:tcPr>
            <w:tcW w:w="704" w:type="dxa"/>
            <w:shd w:val="clear" w:color="C1E5F5" w:fill="C1E5F5"/>
            <w:noWrap/>
            <w:vAlign w:val="bottom"/>
            <w:hideMark/>
          </w:tcPr>
          <w:p w14:paraId="3022382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BD22BE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8EB2C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1053D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1121E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F1B36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3013975" w14:textId="77777777" w:rsidTr="00E81035">
        <w:trPr>
          <w:trHeight w:val="276"/>
        </w:trPr>
        <w:tc>
          <w:tcPr>
            <w:tcW w:w="482" w:type="dxa"/>
            <w:vAlign w:val="bottom"/>
            <w:hideMark/>
          </w:tcPr>
          <w:p w14:paraId="3F04B8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Dec-2020</w:t>
            </w:r>
          </w:p>
        </w:tc>
        <w:tc>
          <w:tcPr>
            <w:tcW w:w="694" w:type="dxa"/>
            <w:noWrap/>
            <w:vAlign w:val="bottom"/>
            <w:hideMark/>
          </w:tcPr>
          <w:p w14:paraId="33150D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9A87F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02586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AB118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71232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0371F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91.99</w:t>
            </w:r>
          </w:p>
        </w:tc>
        <w:tc>
          <w:tcPr>
            <w:tcW w:w="734" w:type="dxa"/>
            <w:noWrap/>
            <w:vAlign w:val="bottom"/>
            <w:hideMark/>
          </w:tcPr>
          <w:p w14:paraId="4DB8E2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7.842907386</w:t>
            </w:r>
          </w:p>
        </w:tc>
        <w:tc>
          <w:tcPr>
            <w:tcW w:w="620" w:type="dxa"/>
            <w:noWrap/>
            <w:vAlign w:val="bottom"/>
            <w:hideMark/>
          </w:tcPr>
          <w:p w14:paraId="48CEA48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49.99</w:t>
            </w:r>
          </w:p>
        </w:tc>
        <w:tc>
          <w:tcPr>
            <w:tcW w:w="734" w:type="dxa"/>
            <w:noWrap/>
            <w:vAlign w:val="bottom"/>
            <w:hideMark/>
          </w:tcPr>
          <w:p w14:paraId="3A8B836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64.06729126</w:t>
            </w:r>
          </w:p>
        </w:tc>
        <w:tc>
          <w:tcPr>
            <w:tcW w:w="704" w:type="dxa"/>
            <w:noWrap/>
            <w:vAlign w:val="bottom"/>
            <w:hideMark/>
          </w:tcPr>
          <w:p w14:paraId="153BBEA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00E297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A5AA7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2D04D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C2E61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A5BE8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C94C1B8" w14:textId="77777777" w:rsidTr="00E81035">
        <w:trPr>
          <w:trHeight w:val="276"/>
        </w:trPr>
        <w:tc>
          <w:tcPr>
            <w:tcW w:w="482" w:type="dxa"/>
            <w:shd w:val="clear" w:color="C1E5F5" w:fill="C1E5F5"/>
            <w:vAlign w:val="bottom"/>
            <w:hideMark/>
          </w:tcPr>
          <w:p w14:paraId="310608C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Dec-2020</w:t>
            </w:r>
          </w:p>
        </w:tc>
        <w:tc>
          <w:tcPr>
            <w:tcW w:w="694" w:type="dxa"/>
            <w:shd w:val="clear" w:color="C1E5F5" w:fill="C1E5F5"/>
            <w:noWrap/>
            <w:vAlign w:val="bottom"/>
            <w:hideMark/>
          </w:tcPr>
          <w:p w14:paraId="4F8CB5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4249A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B3BA8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ACE8F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1757D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36411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235.22</w:t>
            </w:r>
          </w:p>
        </w:tc>
        <w:tc>
          <w:tcPr>
            <w:tcW w:w="734" w:type="dxa"/>
            <w:shd w:val="clear" w:color="C1E5F5" w:fill="C1E5F5"/>
            <w:noWrap/>
            <w:vAlign w:val="bottom"/>
            <w:hideMark/>
          </w:tcPr>
          <w:p w14:paraId="110C7E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24.32346723</w:t>
            </w:r>
          </w:p>
        </w:tc>
        <w:tc>
          <w:tcPr>
            <w:tcW w:w="620" w:type="dxa"/>
            <w:shd w:val="clear" w:color="C1E5F5" w:fill="C1E5F5"/>
            <w:noWrap/>
            <w:vAlign w:val="bottom"/>
            <w:hideMark/>
          </w:tcPr>
          <w:p w14:paraId="2756481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49.99</w:t>
            </w:r>
          </w:p>
        </w:tc>
        <w:tc>
          <w:tcPr>
            <w:tcW w:w="734" w:type="dxa"/>
            <w:shd w:val="clear" w:color="C1E5F5" w:fill="C1E5F5"/>
            <w:noWrap/>
            <w:vAlign w:val="bottom"/>
            <w:hideMark/>
          </w:tcPr>
          <w:p w14:paraId="34182D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64.06729126</w:t>
            </w:r>
          </w:p>
        </w:tc>
        <w:tc>
          <w:tcPr>
            <w:tcW w:w="704" w:type="dxa"/>
            <w:shd w:val="clear" w:color="C1E5F5" w:fill="C1E5F5"/>
            <w:noWrap/>
            <w:vAlign w:val="bottom"/>
            <w:hideMark/>
          </w:tcPr>
          <w:p w14:paraId="1EA90D0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6651E9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05302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0B9700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B055B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7A5BE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E8C48D6" w14:textId="77777777" w:rsidTr="00E81035">
        <w:trPr>
          <w:trHeight w:val="276"/>
        </w:trPr>
        <w:tc>
          <w:tcPr>
            <w:tcW w:w="482" w:type="dxa"/>
            <w:vAlign w:val="bottom"/>
            <w:hideMark/>
          </w:tcPr>
          <w:p w14:paraId="41D879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Dec-2020</w:t>
            </w:r>
          </w:p>
        </w:tc>
        <w:tc>
          <w:tcPr>
            <w:tcW w:w="694" w:type="dxa"/>
            <w:noWrap/>
            <w:vAlign w:val="bottom"/>
            <w:hideMark/>
          </w:tcPr>
          <w:p w14:paraId="28AB8C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84670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15467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E0833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B9A2D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4D7C83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132.04</w:t>
            </w:r>
          </w:p>
        </w:tc>
        <w:tc>
          <w:tcPr>
            <w:tcW w:w="734" w:type="dxa"/>
            <w:noWrap/>
            <w:vAlign w:val="bottom"/>
            <w:hideMark/>
          </w:tcPr>
          <w:p w14:paraId="252831C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14.95733937</w:t>
            </w:r>
          </w:p>
        </w:tc>
        <w:tc>
          <w:tcPr>
            <w:tcW w:w="620" w:type="dxa"/>
            <w:noWrap/>
            <w:vAlign w:val="bottom"/>
            <w:hideMark/>
          </w:tcPr>
          <w:p w14:paraId="1209A22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49.99</w:t>
            </w:r>
          </w:p>
        </w:tc>
        <w:tc>
          <w:tcPr>
            <w:tcW w:w="734" w:type="dxa"/>
            <w:noWrap/>
            <w:vAlign w:val="bottom"/>
            <w:hideMark/>
          </w:tcPr>
          <w:p w14:paraId="169EF2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64.06729126</w:t>
            </w:r>
          </w:p>
        </w:tc>
        <w:tc>
          <w:tcPr>
            <w:tcW w:w="704" w:type="dxa"/>
            <w:noWrap/>
            <w:vAlign w:val="bottom"/>
            <w:hideMark/>
          </w:tcPr>
          <w:p w14:paraId="6AB90A4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7CB538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E503B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7133E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86101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C80A6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A12FD7B" w14:textId="77777777" w:rsidTr="00E81035">
        <w:trPr>
          <w:trHeight w:val="276"/>
        </w:trPr>
        <w:tc>
          <w:tcPr>
            <w:tcW w:w="482" w:type="dxa"/>
            <w:shd w:val="clear" w:color="C1E5F5" w:fill="C1E5F5"/>
            <w:vAlign w:val="bottom"/>
            <w:hideMark/>
          </w:tcPr>
          <w:p w14:paraId="76D31A5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Jan-2021</w:t>
            </w:r>
          </w:p>
        </w:tc>
        <w:tc>
          <w:tcPr>
            <w:tcW w:w="694" w:type="dxa"/>
            <w:shd w:val="clear" w:color="C1E5F5" w:fill="C1E5F5"/>
            <w:noWrap/>
            <w:vAlign w:val="bottom"/>
            <w:hideMark/>
          </w:tcPr>
          <w:p w14:paraId="1BA5C1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0F028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83C37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933F58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96007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40D8FB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48.47</w:t>
            </w:r>
          </w:p>
        </w:tc>
        <w:tc>
          <w:tcPr>
            <w:tcW w:w="734" w:type="dxa"/>
            <w:shd w:val="clear" w:color="C1E5F5" w:fill="C1E5F5"/>
            <w:noWrap/>
            <w:vAlign w:val="bottom"/>
            <w:hideMark/>
          </w:tcPr>
          <w:p w14:paraId="474E8E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-3.06</w:t>
            </w:r>
          </w:p>
        </w:tc>
        <w:tc>
          <w:tcPr>
            <w:tcW w:w="620" w:type="dxa"/>
            <w:shd w:val="clear" w:color="C1E5F5" w:fill="C1E5F5"/>
            <w:noWrap/>
            <w:vAlign w:val="bottom"/>
            <w:hideMark/>
          </w:tcPr>
          <w:p w14:paraId="2BC876E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54.77</w:t>
            </w:r>
          </w:p>
        </w:tc>
        <w:tc>
          <w:tcPr>
            <w:tcW w:w="734" w:type="dxa"/>
            <w:shd w:val="clear" w:color="C1E5F5" w:fill="C1E5F5"/>
            <w:noWrap/>
            <w:vAlign w:val="bottom"/>
            <w:hideMark/>
          </w:tcPr>
          <w:p w14:paraId="448588F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77.41870117</w:t>
            </w:r>
          </w:p>
        </w:tc>
        <w:tc>
          <w:tcPr>
            <w:tcW w:w="704" w:type="dxa"/>
            <w:shd w:val="clear" w:color="C1E5F5" w:fill="C1E5F5"/>
            <w:noWrap/>
            <w:vAlign w:val="bottom"/>
            <w:hideMark/>
          </w:tcPr>
          <w:p w14:paraId="51E4C69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0A3A50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0FE3E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4A624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4D78A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BE1A2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F413069" w14:textId="77777777" w:rsidTr="00E81035">
        <w:trPr>
          <w:trHeight w:val="276"/>
        </w:trPr>
        <w:tc>
          <w:tcPr>
            <w:tcW w:w="482" w:type="dxa"/>
            <w:vAlign w:val="bottom"/>
            <w:hideMark/>
          </w:tcPr>
          <w:p w14:paraId="15931D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Jan-2021</w:t>
            </w:r>
          </w:p>
        </w:tc>
        <w:tc>
          <w:tcPr>
            <w:tcW w:w="694" w:type="dxa"/>
            <w:noWrap/>
            <w:vAlign w:val="bottom"/>
            <w:hideMark/>
          </w:tcPr>
          <w:p w14:paraId="47F175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52667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D621E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83113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DD0FF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5EB95C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94.42</w:t>
            </w:r>
          </w:p>
        </w:tc>
        <w:tc>
          <w:tcPr>
            <w:tcW w:w="734" w:type="dxa"/>
            <w:noWrap/>
            <w:vAlign w:val="bottom"/>
            <w:hideMark/>
          </w:tcPr>
          <w:p w14:paraId="19DD1E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2.641591477</w:t>
            </w:r>
          </w:p>
        </w:tc>
        <w:tc>
          <w:tcPr>
            <w:tcW w:w="620" w:type="dxa"/>
            <w:noWrap/>
            <w:vAlign w:val="bottom"/>
            <w:hideMark/>
          </w:tcPr>
          <w:p w14:paraId="52DE50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54.77</w:t>
            </w:r>
          </w:p>
        </w:tc>
        <w:tc>
          <w:tcPr>
            <w:tcW w:w="734" w:type="dxa"/>
            <w:noWrap/>
            <w:vAlign w:val="bottom"/>
            <w:hideMark/>
          </w:tcPr>
          <w:p w14:paraId="35D149C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77.41870117</w:t>
            </w:r>
          </w:p>
        </w:tc>
        <w:tc>
          <w:tcPr>
            <w:tcW w:w="704" w:type="dxa"/>
            <w:noWrap/>
            <w:vAlign w:val="bottom"/>
            <w:hideMark/>
          </w:tcPr>
          <w:p w14:paraId="3907940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2C5E63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D1DD5D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CA1C8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584EC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7785A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203DE63" w14:textId="77777777" w:rsidTr="00E81035">
        <w:trPr>
          <w:trHeight w:val="276"/>
        </w:trPr>
        <w:tc>
          <w:tcPr>
            <w:tcW w:w="482" w:type="dxa"/>
            <w:shd w:val="clear" w:color="C1E5F5" w:fill="C1E5F5"/>
            <w:vAlign w:val="bottom"/>
            <w:hideMark/>
          </w:tcPr>
          <w:p w14:paraId="12EB0B3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Jan-2021</w:t>
            </w:r>
          </w:p>
        </w:tc>
        <w:tc>
          <w:tcPr>
            <w:tcW w:w="694" w:type="dxa"/>
            <w:shd w:val="clear" w:color="C1E5F5" w:fill="C1E5F5"/>
            <w:noWrap/>
            <w:vAlign w:val="bottom"/>
            <w:hideMark/>
          </w:tcPr>
          <w:p w14:paraId="5E1A9D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E0C40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70327B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F1779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293DA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D3EC88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264.51</w:t>
            </w:r>
          </w:p>
        </w:tc>
        <w:tc>
          <w:tcPr>
            <w:tcW w:w="734" w:type="dxa"/>
            <w:shd w:val="clear" w:color="C1E5F5" w:fill="C1E5F5"/>
            <w:noWrap/>
            <w:vAlign w:val="bottom"/>
            <w:hideMark/>
          </w:tcPr>
          <w:p w14:paraId="3CA0219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12.45217243</w:t>
            </w:r>
          </w:p>
        </w:tc>
        <w:tc>
          <w:tcPr>
            <w:tcW w:w="620" w:type="dxa"/>
            <w:shd w:val="clear" w:color="C1E5F5" w:fill="C1E5F5"/>
            <w:noWrap/>
            <w:vAlign w:val="bottom"/>
            <w:hideMark/>
          </w:tcPr>
          <w:p w14:paraId="66354D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54.77</w:t>
            </w:r>
          </w:p>
        </w:tc>
        <w:tc>
          <w:tcPr>
            <w:tcW w:w="734" w:type="dxa"/>
            <w:shd w:val="clear" w:color="C1E5F5" w:fill="C1E5F5"/>
            <w:noWrap/>
            <w:vAlign w:val="bottom"/>
            <w:hideMark/>
          </w:tcPr>
          <w:p w14:paraId="25FCA15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77.41870117</w:t>
            </w:r>
          </w:p>
        </w:tc>
        <w:tc>
          <w:tcPr>
            <w:tcW w:w="704" w:type="dxa"/>
            <w:shd w:val="clear" w:color="C1E5F5" w:fill="C1E5F5"/>
            <w:noWrap/>
            <w:vAlign w:val="bottom"/>
            <w:hideMark/>
          </w:tcPr>
          <w:p w14:paraId="67C78C8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D67212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86F0C7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73EEA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3A602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2B482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C2F7748" w14:textId="77777777" w:rsidTr="00E81035">
        <w:trPr>
          <w:trHeight w:val="276"/>
        </w:trPr>
        <w:tc>
          <w:tcPr>
            <w:tcW w:w="482" w:type="dxa"/>
            <w:vAlign w:val="bottom"/>
            <w:hideMark/>
          </w:tcPr>
          <w:p w14:paraId="697740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Jan-2021</w:t>
            </w:r>
          </w:p>
        </w:tc>
        <w:tc>
          <w:tcPr>
            <w:tcW w:w="694" w:type="dxa"/>
            <w:noWrap/>
            <w:vAlign w:val="bottom"/>
            <w:hideMark/>
          </w:tcPr>
          <w:p w14:paraId="1EF336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3749F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C1E57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3094D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6F281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05B4DA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120.04</w:t>
            </w:r>
          </w:p>
        </w:tc>
        <w:tc>
          <w:tcPr>
            <w:tcW w:w="734" w:type="dxa"/>
            <w:noWrap/>
            <w:vAlign w:val="bottom"/>
            <w:hideMark/>
          </w:tcPr>
          <w:p w14:paraId="49BF7F9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-9.088155105</w:t>
            </w:r>
          </w:p>
        </w:tc>
        <w:tc>
          <w:tcPr>
            <w:tcW w:w="620" w:type="dxa"/>
            <w:noWrap/>
            <w:vAlign w:val="bottom"/>
            <w:hideMark/>
          </w:tcPr>
          <w:p w14:paraId="528FE32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54.77</w:t>
            </w:r>
          </w:p>
        </w:tc>
        <w:tc>
          <w:tcPr>
            <w:tcW w:w="734" w:type="dxa"/>
            <w:noWrap/>
            <w:vAlign w:val="bottom"/>
            <w:hideMark/>
          </w:tcPr>
          <w:p w14:paraId="750B63E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77.41870117</w:t>
            </w:r>
          </w:p>
        </w:tc>
        <w:tc>
          <w:tcPr>
            <w:tcW w:w="704" w:type="dxa"/>
            <w:noWrap/>
            <w:vAlign w:val="bottom"/>
            <w:hideMark/>
          </w:tcPr>
          <w:p w14:paraId="510583D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B9FBBF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9FB3C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655ED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9762B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57C49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D2D3C4F" w14:textId="77777777" w:rsidTr="00E81035">
        <w:trPr>
          <w:trHeight w:val="276"/>
        </w:trPr>
        <w:tc>
          <w:tcPr>
            <w:tcW w:w="482" w:type="dxa"/>
            <w:shd w:val="clear" w:color="C1E5F5" w:fill="C1E5F5"/>
            <w:vAlign w:val="bottom"/>
            <w:hideMark/>
          </w:tcPr>
          <w:p w14:paraId="13FFCF1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Feb-2021</w:t>
            </w:r>
          </w:p>
        </w:tc>
        <w:tc>
          <w:tcPr>
            <w:tcW w:w="694" w:type="dxa"/>
            <w:shd w:val="clear" w:color="C1E5F5" w:fill="C1E5F5"/>
            <w:noWrap/>
            <w:vAlign w:val="bottom"/>
            <w:hideMark/>
          </w:tcPr>
          <w:p w14:paraId="57B949B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A4E35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55E63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11F9B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4A342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64ADE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49.5</w:t>
            </w:r>
          </w:p>
        </w:tc>
        <w:tc>
          <w:tcPr>
            <w:tcW w:w="734" w:type="dxa"/>
            <w:shd w:val="clear" w:color="C1E5F5" w:fill="C1E5F5"/>
            <w:noWrap/>
            <w:vAlign w:val="bottom"/>
            <w:hideMark/>
          </w:tcPr>
          <w:p w14:paraId="2142F5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2.125025789</w:t>
            </w:r>
          </w:p>
        </w:tc>
        <w:tc>
          <w:tcPr>
            <w:tcW w:w="620" w:type="dxa"/>
            <w:shd w:val="clear" w:color="C1E5F5" w:fill="C1E5F5"/>
            <w:noWrap/>
            <w:vAlign w:val="bottom"/>
            <w:hideMark/>
          </w:tcPr>
          <w:p w14:paraId="20D5DDA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62.28</w:t>
            </w:r>
          </w:p>
        </w:tc>
        <w:tc>
          <w:tcPr>
            <w:tcW w:w="734" w:type="dxa"/>
            <w:shd w:val="clear" w:color="C1E5F5" w:fill="C1E5F5"/>
            <w:noWrap/>
            <w:vAlign w:val="bottom"/>
            <w:hideMark/>
          </w:tcPr>
          <w:p w14:paraId="47A54A6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73.95680237</w:t>
            </w:r>
          </w:p>
        </w:tc>
        <w:tc>
          <w:tcPr>
            <w:tcW w:w="704" w:type="dxa"/>
            <w:shd w:val="clear" w:color="C1E5F5" w:fill="C1E5F5"/>
            <w:noWrap/>
            <w:vAlign w:val="bottom"/>
            <w:hideMark/>
          </w:tcPr>
          <w:p w14:paraId="2B24192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2E4B3F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AD8242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0EFD2D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B7796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5CD39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70C40C4" w14:textId="77777777" w:rsidTr="00E81035">
        <w:trPr>
          <w:trHeight w:val="276"/>
        </w:trPr>
        <w:tc>
          <w:tcPr>
            <w:tcW w:w="482" w:type="dxa"/>
            <w:vAlign w:val="bottom"/>
            <w:hideMark/>
          </w:tcPr>
          <w:p w14:paraId="4B6FA0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Feb-2021</w:t>
            </w:r>
          </w:p>
        </w:tc>
        <w:tc>
          <w:tcPr>
            <w:tcW w:w="694" w:type="dxa"/>
            <w:noWrap/>
            <w:vAlign w:val="bottom"/>
            <w:hideMark/>
          </w:tcPr>
          <w:p w14:paraId="146A6E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20B18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EBB5F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5401B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76C77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73861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104.42</w:t>
            </w:r>
          </w:p>
        </w:tc>
        <w:tc>
          <w:tcPr>
            <w:tcW w:w="734" w:type="dxa"/>
            <w:noWrap/>
            <w:vAlign w:val="bottom"/>
            <w:hideMark/>
          </w:tcPr>
          <w:p w14:paraId="390209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10.59097649</w:t>
            </w:r>
          </w:p>
        </w:tc>
        <w:tc>
          <w:tcPr>
            <w:tcW w:w="620" w:type="dxa"/>
            <w:noWrap/>
            <w:vAlign w:val="bottom"/>
            <w:hideMark/>
          </w:tcPr>
          <w:p w14:paraId="1E27DA3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62.28</w:t>
            </w:r>
          </w:p>
        </w:tc>
        <w:tc>
          <w:tcPr>
            <w:tcW w:w="734" w:type="dxa"/>
            <w:noWrap/>
            <w:vAlign w:val="bottom"/>
            <w:hideMark/>
          </w:tcPr>
          <w:p w14:paraId="79EB775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73.95680237</w:t>
            </w:r>
          </w:p>
        </w:tc>
        <w:tc>
          <w:tcPr>
            <w:tcW w:w="704" w:type="dxa"/>
            <w:noWrap/>
            <w:vAlign w:val="bottom"/>
            <w:hideMark/>
          </w:tcPr>
          <w:p w14:paraId="594F805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9FB0A6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ECBF7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41EB65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E990B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06BEA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BCE5BA7" w14:textId="77777777" w:rsidTr="00E81035">
        <w:trPr>
          <w:trHeight w:val="276"/>
        </w:trPr>
        <w:tc>
          <w:tcPr>
            <w:tcW w:w="482" w:type="dxa"/>
            <w:shd w:val="clear" w:color="C1E5F5" w:fill="C1E5F5"/>
            <w:vAlign w:val="bottom"/>
            <w:hideMark/>
          </w:tcPr>
          <w:p w14:paraId="0C1D86C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Feb-2021</w:t>
            </w:r>
          </w:p>
        </w:tc>
        <w:tc>
          <w:tcPr>
            <w:tcW w:w="694" w:type="dxa"/>
            <w:shd w:val="clear" w:color="C1E5F5" w:fill="C1E5F5"/>
            <w:noWrap/>
            <w:vAlign w:val="bottom"/>
            <w:hideMark/>
          </w:tcPr>
          <w:p w14:paraId="63C775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5E067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CEF85E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BF182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B1FCB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DDF907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225.17</w:t>
            </w:r>
          </w:p>
        </w:tc>
        <w:tc>
          <w:tcPr>
            <w:tcW w:w="734" w:type="dxa"/>
            <w:shd w:val="clear" w:color="C1E5F5" w:fill="C1E5F5"/>
            <w:noWrap/>
            <w:vAlign w:val="bottom"/>
            <w:hideMark/>
          </w:tcPr>
          <w:p w14:paraId="64B66D7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-14.87278364</w:t>
            </w:r>
          </w:p>
        </w:tc>
        <w:tc>
          <w:tcPr>
            <w:tcW w:w="620" w:type="dxa"/>
            <w:shd w:val="clear" w:color="C1E5F5" w:fill="C1E5F5"/>
            <w:noWrap/>
            <w:vAlign w:val="bottom"/>
            <w:hideMark/>
          </w:tcPr>
          <w:p w14:paraId="459148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62.28</w:t>
            </w:r>
          </w:p>
        </w:tc>
        <w:tc>
          <w:tcPr>
            <w:tcW w:w="734" w:type="dxa"/>
            <w:shd w:val="clear" w:color="C1E5F5" w:fill="C1E5F5"/>
            <w:noWrap/>
            <w:vAlign w:val="bottom"/>
            <w:hideMark/>
          </w:tcPr>
          <w:p w14:paraId="719F64F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73.95680237</w:t>
            </w:r>
          </w:p>
        </w:tc>
        <w:tc>
          <w:tcPr>
            <w:tcW w:w="704" w:type="dxa"/>
            <w:shd w:val="clear" w:color="C1E5F5" w:fill="C1E5F5"/>
            <w:noWrap/>
            <w:vAlign w:val="bottom"/>
            <w:hideMark/>
          </w:tcPr>
          <w:p w14:paraId="0AF0C1A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14100F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5D029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DDD9E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A12F3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42072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6F0AE53" w14:textId="77777777" w:rsidTr="00E81035">
        <w:trPr>
          <w:trHeight w:val="276"/>
        </w:trPr>
        <w:tc>
          <w:tcPr>
            <w:tcW w:w="482" w:type="dxa"/>
            <w:vAlign w:val="bottom"/>
            <w:hideMark/>
          </w:tcPr>
          <w:p w14:paraId="469EE1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Feb-2021</w:t>
            </w:r>
          </w:p>
        </w:tc>
        <w:tc>
          <w:tcPr>
            <w:tcW w:w="694" w:type="dxa"/>
            <w:noWrap/>
            <w:vAlign w:val="bottom"/>
            <w:hideMark/>
          </w:tcPr>
          <w:p w14:paraId="583AB8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FB9D0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68093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D94FC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17A606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741CEC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126.37</w:t>
            </w:r>
          </w:p>
        </w:tc>
        <w:tc>
          <w:tcPr>
            <w:tcW w:w="734" w:type="dxa"/>
            <w:noWrap/>
            <w:vAlign w:val="bottom"/>
            <w:hideMark/>
          </w:tcPr>
          <w:p w14:paraId="12A65D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5.273242253</w:t>
            </w:r>
          </w:p>
        </w:tc>
        <w:tc>
          <w:tcPr>
            <w:tcW w:w="620" w:type="dxa"/>
            <w:noWrap/>
            <w:vAlign w:val="bottom"/>
            <w:hideMark/>
          </w:tcPr>
          <w:p w14:paraId="135AA3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62.28</w:t>
            </w:r>
          </w:p>
        </w:tc>
        <w:tc>
          <w:tcPr>
            <w:tcW w:w="734" w:type="dxa"/>
            <w:noWrap/>
            <w:vAlign w:val="bottom"/>
            <w:hideMark/>
          </w:tcPr>
          <w:p w14:paraId="173B252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73.95680237</w:t>
            </w:r>
          </w:p>
        </w:tc>
        <w:tc>
          <w:tcPr>
            <w:tcW w:w="704" w:type="dxa"/>
            <w:noWrap/>
            <w:vAlign w:val="bottom"/>
            <w:hideMark/>
          </w:tcPr>
          <w:p w14:paraId="530CD2E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E03FFA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A7356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5C391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AC05B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09172D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C621012" w14:textId="77777777" w:rsidTr="00E81035">
        <w:trPr>
          <w:trHeight w:val="276"/>
        </w:trPr>
        <w:tc>
          <w:tcPr>
            <w:tcW w:w="482" w:type="dxa"/>
            <w:shd w:val="clear" w:color="C1E5F5" w:fill="C1E5F5"/>
            <w:vAlign w:val="bottom"/>
            <w:hideMark/>
          </w:tcPr>
          <w:p w14:paraId="1A5C93C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Mar-2021</w:t>
            </w:r>
          </w:p>
        </w:tc>
        <w:tc>
          <w:tcPr>
            <w:tcW w:w="694" w:type="dxa"/>
            <w:shd w:val="clear" w:color="C1E5F5" w:fill="C1E5F5"/>
            <w:noWrap/>
            <w:vAlign w:val="bottom"/>
            <w:hideMark/>
          </w:tcPr>
          <w:p w14:paraId="6C9DE2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0012C4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6B06E1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1F8F8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75C72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093493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61.25</w:t>
            </w:r>
          </w:p>
        </w:tc>
        <w:tc>
          <w:tcPr>
            <w:tcW w:w="734" w:type="dxa"/>
            <w:shd w:val="clear" w:color="C1E5F5" w:fill="C1E5F5"/>
            <w:noWrap/>
            <w:vAlign w:val="bottom"/>
            <w:hideMark/>
          </w:tcPr>
          <w:p w14:paraId="6D6D6D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23.73737374</w:t>
            </w:r>
          </w:p>
        </w:tc>
        <w:tc>
          <w:tcPr>
            <w:tcW w:w="620" w:type="dxa"/>
            <w:shd w:val="clear" w:color="C1E5F5" w:fill="C1E5F5"/>
            <w:noWrap/>
            <w:vAlign w:val="bottom"/>
            <w:hideMark/>
          </w:tcPr>
          <w:p w14:paraId="1A02EE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65.41</w:t>
            </w:r>
          </w:p>
        </w:tc>
        <w:tc>
          <w:tcPr>
            <w:tcW w:w="734" w:type="dxa"/>
            <w:shd w:val="clear" w:color="C1E5F5" w:fill="C1E5F5"/>
            <w:noWrap/>
            <w:vAlign w:val="bottom"/>
            <w:hideMark/>
          </w:tcPr>
          <w:p w14:paraId="7D7D09C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78.61876678</w:t>
            </w:r>
          </w:p>
        </w:tc>
        <w:tc>
          <w:tcPr>
            <w:tcW w:w="704" w:type="dxa"/>
            <w:shd w:val="clear" w:color="C1E5F5" w:fill="C1E5F5"/>
            <w:noWrap/>
            <w:vAlign w:val="bottom"/>
            <w:hideMark/>
          </w:tcPr>
          <w:p w14:paraId="40EC7F7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BE2DB5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9063E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F8C11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B863F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82F5F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6159A2C" w14:textId="77777777" w:rsidTr="00E81035">
        <w:trPr>
          <w:trHeight w:val="276"/>
        </w:trPr>
        <w:tc>
          <w:tcPr>
            <w:tcW w:w="482" w:type="dxa"/>
            <w:vAlign w:val="bottom"/>
            <w:hideMark/>
          </w:tcPr>
          <w:p w14:paraId="790F3F2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Mar-2021</w:t>
            </w:r>
          </w:p>
        </w:tc>
        <w:tc>
          <w:tcPr>
            <w:tcW w:w="694" w:type="dxa"/>
            <w:noWrap/>
            <w:vAlign w:val="bottom"/>
            <w:hideMark/>
          </w:tcPr>
          <w:p w14:paraId="58F6B9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C3160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D56A2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FA1A6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578FC9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422A217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144</w:t>
            </w:r>
          </w:p>
        </w:tc>
        <w:tc>
          <w:tcPr>
            <w:tcW w:w="734" w:type="dxa"/>
            <w:noWrap/>
            <w:vAlign w:val="bottom"/>
            <w:hideMark/>
          </w:tcPr>
          <w:p w14:paraId="6553405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37.90461597</w:t>
            </w:r>
          </w:p>
        </w:tc>
        <w:tc>
          <w:tcPr>
            <w:tcW w:w="620" w:type="dxa"/>
            <w:noWrap/>
            <w:vAlign w:val="bottom"/>
            <w:hideMark/>
          </w:tcPr>
          <w:p w14:paraId="45D8A04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65.41</w:t>
            </w:r>
          </w:p>
        </w:tc>
        <w:tc>
          <w:tcPr>
            <w:tcW w:w="734" w:type="dxa"/>
            <w:noWrap/>
            <w:vAlign w:val="bottom"/>
            <w:hideMark/>
          </w:tcPr>
          <w:p w14:paraId="228986A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78.61876678</w:t>
            </w:r>
          </w:p>
        </w:tc>
        <w:tc>
          <w:tcPr>
            <w:tcW w:w="704" w:type="dxa"/>
            <w:noWrap/>
            <w:vAlign w:val="bottom"/>
            <w:hideMark/>
          </w:tcPr>
          <w:p w14:paraId="10FEA93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4AEEEA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605B1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377E7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9FF9F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E9E9DB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F06814B" w14:textId="77777777" w:rsidTr="00E81035">
        <w:trPr>
          <w:trHeight w:val="276"/>
        </w:trPr>
        <w:tc>
          <w:tcPr>
            <w:tcW w:w="482" w:type="dxa"/>
            <w:shd w:val="clear" w:color="C1E5F5" w:fill="C1E5F5"/>
            <w:vAlign w:val="bottom"/>
            <w:hideMark/>
          </w:tcPr>
          <w:p w14:paraId="65C86D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Mar-2021</w:t>
            </w:r>
          </w:p>
        </w:tc>
        <w:tc>
          <w:tcPr>
            <w:tcW w:w="694" w:type="dxa"/>
            <w:shd w:val="clear" w:color="C1E5F5" w:fill="C1E5F5"/>
            <w:noWrap/>
            <w:vAlign w:val="bottom"/>
            <w:hideMark/>
          </w:tcPr>
          <w:p w14:paraId="551497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1F2D2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B8C80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821B3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4FEE418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255CB5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222.64</w:t>
            </w:r>
          </w:p>
        </w:tc>
        <w:tc>
          <w:tcPr>
            <w:tcW w:w="734" w:type="dxa"/>
            <w:shd w:val="clear" w:color="C1E5F5" w:fill="C1E5F5"/>
            <w:noWrap/>
            <w:vAlign w:val="bottom"/>
            <w:hideMark/>
          </w:tcPr>
          <w:p w14:paraId="306597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-1.123595506</w:t>
            </w:r>
          </w:p>
        </w:tc>
        <w:tc>
          <w:tcPr>
            <w:tcW w:w="620" w:type="dxa"/>
            <w:shd w:val="clear" w:color="C1E5F5" w:fill="C1E5F5"/>
            <w:noWrap/>
            <w:vAlign w:val="bottom"/>
            <w:hideMark/>
          </w:tcPr>
          <w:p w14:paraId="445FAE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65.41</w:t>
            </w:r>
          </w:p>
        </w:tc>
        <w:tc>
          <w:tcPr>
            <w:tcW w:w="734" w:type="dxa"/>
            <w:shd w:val="clear" w:color="C1E5F5" w:fill="C1E5F5"/>
            <w:noWrap/>
            <w:vAlign w:val="bottom"/>
            <w:hideMark/>
          </w:tcPr>
          <w:p w14:paraId="25BC159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78.61876678</w:t>
            </w:r>
          </w:p>
        </w:tc>
        <w:tc>
          <w:tcPr>
            <w:tcW w:w="704" w:type="dxa"/>
            <w:shd w:val="clear" w:color="C1E5F5" w:fill="C1E5F5"/>
            <w:noWrap/>
            <w:vAlign w:val="bottom"/>
            <w:hideMark/>
          </w:tcPr>
          <w:p w14:paraId="3B95CC7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CD13C4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20179B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0DA6E4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69520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20BF0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31E85D1" w14:textId="77777777" w:rsidTr="00E81035">
        <w:trPr>
          <w:trHeight w:val="276"/>
        </w:trPr>
        <w:tc>
          <w:tcPr>
            <w:tcW w:w="482" w:type="dxa"/>
            <w:vAlign w:val="bottom"/>
            <w:hideMark/>
          </w:tcPr>
          <w:p w14:paraId="079AD30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Mar-2021</w:t>
            </w:r>
          </w:p>
        </w:tc>
        <w:tc>
          <w:tcPr>
            <w:tcW w:w="694" w:type="dxa"/>
            <w:noWrap/>
            <w:vAlign w:val="bottom"/>
            <w:hideMark/>
          </w:tcPr>
          <w:p w14:paraId="599F1A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7D006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129106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0B76C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7DAD3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0F5BA4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135.46</w:t>
            </w:r>
          </w:p>
        </w:tc>
        <w:tc>
          <w:tcPr>
            <w:tcW w:w="734" w:type="dxa"/>
            <w:noWrap/>
            <w:vAlign w:val="bottom"/>
            <w:hideMark/>
          </w:tcPr>
          <w:p w14:paraId="0DF81A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7.193162934</w:t>
            </w:r>
          </w:p>
        </w:tc>
        <w:tc>
          <w:tcPr>
            <w:tcW w:w="620" w:type="dxa"/>
            <w:noWrap/>
            <w:vAlign w:val="bottom"/>
            <w:hideMark/>
          </w:tcPr>
          <w:p w14:paraId="020EF9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65.41</w:t>
            </w:r>
          </w:p>
        </w:tc>
        <w:tc>
          <w:tcPr>
            <w:tcW w:w="734" w:type="dxa"/>
            <w:noWrap/>
            <w:vAlign w:val="bottom"/>
            <w:hideMark/>
          </w:tcPr>
          <w:p w14:paraId="138355C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78.61876678</w:t>
            </w:r>
          </w:p>
        </w:tc>
        <w:tc>
          <w:tcPr>
            <w:tcW w:w="704" w:type="dxa"/>
            <w:noWrap/>
            <w:vAlign w:val="bottom"/>
            <w:hideMark/>
          </w:tcPr>
          <w:p w14:paraId="307DF62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B591E9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4F875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AB441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03613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585A5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1F368C7" w14:textId="77777777" w:rsidTr="00E81035">
        <w:trPr>
          <w:trHeight w:val="276"/>
        </w:trPr>
        <w:tc>
          <w:tcPr>
            <w:tcW w:w="482" w:type="dxa"/>
            <w:shd w:val="clear" w:color="C1E5F5" w:fill="C1E5F5"/>
            <w:vAlign w:val="bottom"/>
            <w:hideMark/>
          </w:tcPr>
          <w:p w14:paraId="35006DE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Apr-2021</w:t>
            </w:r>
          </w:p>
        </w:tc>
        <w:tc>
          <w:tcPr>
            <w:tcW w:w="694" w:type="dxa"/>
            <w:shd w:val="clear" w:color="C1E5F5" w:fill="C1E5F5"/>
            <w:noWrap/>
            <w:vAlign w:val="bottom"/>
            <w:hideMark/>
          </w:tcPr>
          <w:p w14:paraId="6C8616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F1950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392EC3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20953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AD8F0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F9892E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57.74</w:t>
            </w:r>
          </w:p>
        </w:tc>
        <w:tc>
          <w:tcPr>
            <w:tcW w:w="734" w:type="dxa"/>
            <w:shd w:val="clear" w:color="C1E5F5" w:fill="C1E5F5"/>
            <w:noWrap/>
            <w:vAlign w:val="bottom"/>
            <w:hideMark/>
          </w:tcPr>
          <w:p w14:paraId="1B484E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-5.730612245</w:t>
            </w:r>
          </w:p>
        </w:tc>
        <w:tc>
          <w:tcPr>
            <w:tcW w:w="620" w:type="dxa"/>
            <w:shd w:val="clear" w:color="C1E5F5" w:fill="C1E5F5"/>
            <w:noWrap/>
            <w:vAlign w:val="bottom"/>
            <w:hideMark/>
          </w:tcPr>
          <w:p w14:paraId="3FEFF9F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64.81</w:t>
            </w:r>
          </w:p>
        </w:tc>
        <w:tc>
          <w:tcPr>
            <w:tcW w:w="734" w:type="dxa"/>
            <w:shd w:val="clear" w:color="C1E5F5" w:fill="C1E5F5"/>
            <w:noWrap/>
            <w:vAlign w:val="bottom"/>
            <w:hideMark/>
          </w:tcPr>
          <w:p w14:paraId="74567D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88.16622162</w:t>
            </w:r>
          </w:p>
        </w:tc>
        <w:tc>
          <w:tcPr>
            <w:tcW w:w="704" w:type="dxa"/>
            <w:shd w:val="clear" w:color="C1E5F5" w:fill="C1E5F5"/>
            <w:noWrap/>
            <w:vAlign w:val="bottom"/>
            <w:hideMark/>
          </w:tcPr>
          <w:p w14:paraId="3512191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25955A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837E0C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62B613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E28F2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3E637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092847E" w14:textId="77777777" w:rsidTr="00E81035">
        <w:trPr>
          <w:trHeight w:val="276"/>
        </w:trPr>
        <w:tc>
          <w:tcPr>
            <w:tcW w:w="482" w:type="dxa"/>
            <w:vAlign w:val="bottom"/>
            <w:hideMark/>
          </w:tcPr>
          <w:p w14:paraId="62076E3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Apr-2021</w:t>
            </w:r>
          </w:p>
        </w:tc>
        <w:tc>
          <w:tcPr>
            <w:tcW w:w="694" w:type="dxa"/>
            <w:noWrap/>
            <w:vAlign w:val="bottom"/>
            <w:hideMark/>
          </w:tcPr>
          <w:p w14:paraId="521BF8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60F28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E8650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61C156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5118CAD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F2BB3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130.79</w:t>
            </w:r>
          </w:p>
        </w:tc>
        <w:tc>
          <w:tcPr>
            <w:tcW w:w="734" w:type="dxa"/>
            <w:noWrap/>
            <w:vAlign w:val="bottom"/>
            <w:hideMark/>
          </w:tcPr>
          <w:p w14:paraId="0A8CD54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-9.173611111</w:t>
            </w:r>
          </w:p>
        </w:tc>
        <w:tc>
          <w:tcPr>
            <w:tcW w:w="620" w:type="dxa"/>
            <w:noWrap/>
            <w:vAlign w:val="bottom"/>
            <w:hideMark/>
          </w:tcPr>
          <w:p w14:paraId="57DE93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64.81</w:t>
            </w:r>
          </w:p>
        </w:tc>
        <w:tc>
          <w:tcPr>
            <w:tcW w:w="734" w:type="dxa"/>
            <w:noWrap/>
            <w:vAlign w:val="bottom"/>
            <w:hideMark/>
          </w:tcPr>
          <w:p w14:paraId="10D81F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88.16622162</w:t>
            </w:r>
          </w:p>
        </w:tc>
        <w:tc>
          <w:tcPr>
            <w:tcW w:w="704" w:type="dxa"/>
            <w:noWrap/>
            <w:vAlign w:val="bottom"/>
            <w:hideMark/>
          </w:tcPr>
          <w:p w14:paraId="4E45BB4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42F2A3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072CD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4F3BF1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9AA8B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EC0AB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7E3F115" w14:textId="77777777" w:rsidTr="00E81035">
        <w:trPr>
          <w:trHeight w:val="276"/>
        </w:trPr>
        <w:tc>
          <w:tcPr>
            <w:tcW w:w="482" w:type="dxa"/>
            <w:shd w:val="clear" w:color="C1E5F5" w:fill="C1E5F5"/>
            <w:vAlign w:val="bottom"/>
            <w:hideMark/>
          </w:tcPr>
          <w:p w14:paraId="7FF194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Apr-2021</w:t>
            </w:r>
          </w:p>
        </w:tc>
        <w:tc>
          <w:tcPr>
            <w:tcW w:w="694" w:type="dxa"/>
            <w:shd w:val="clear" w:color="C1E5F5" w:fill="C1E5F5"/>
            <w:noWrap/>
            <w:vAlign w:val="bottom"/>
            <w:hideMark/>
          </w:tcPr>
          <w:p w14:paraId="71CBFB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96F8A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71B37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A2162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DC1A4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78DB6D7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236.48</w:t>
            </w:r>
          </w:p>
        </w:tc>
        <w:tc>
          <w:tcPr>
            <w:tcW w:w="734" w:type="dxa"/>
            <w:shd w:val="clear" w:color="C1E5F5" w:fill="C1E5F5"/>
            <w:noWrap/>
            <w:vAlign w:val="bottom"/>
            <w:hideMark/>
          </w:tcPr>
          <w:p w14:paraId="15033BC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6.216313331</w:t>
            </w:r>
          </w:p>
        </w:tc>
        <w:tc>
          <w:tcPr>
            <w:tcW w:w="620" w:type="dxa"/>
            <w:shd w:val="clear" w:color="C1E5F5" w:fill="C1E5F5"/>
            <w:noWrap/>
            <w:vAlign w:val="bottom"/>
            <w:hideMark/>
          </w:tcPr>
          <w:p w14:paraId="3819417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64.81</w:t>
            </w:r>
          </w:p>
        </w:tc>
        <w:tc>
          <w:tcPr>
            <w:tcW w:w="734" w:type="dxa"/>
            <w:shd w:val="clear" w:color="C1E5F5" w:fill="C1E5F5"/>
            <w:noWrap/>
            <w:vAlign w:val="bottom"/>
            <w:hideMark/>
          </w:tcPr>
          <w:p w14:paraId="3BF276C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88.16622162</w:t>
            </w:r>
          </w:p>
        </w:tc>
        <w:tc>
          <w:tcPr>
            <w:tcW w:w="704" w:type="dxa"/>
            <w:shd w:val="clear" w:color="C1E5F5" w:fill="C1E5F5"/>
            <w:noWrap/>
            <w:vAlign w:val="bottom"/>
            <w:hideMark/>
          </w:tcPr>
          <w:p w14:paraId="5FC4BC9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983BB1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DACE0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C28DB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67C9D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5BE7D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FC58CCD" w14:textId="77777777" w:rsidTr="00E81035">
        <w:trPr>
          <w:trHeight w:val="276"/>
        </w:trPr>
        <w:tc>
          <w:tcPr>
            <w:tcW w:w="482" w:type="dxa"/>
            <w:vAlign w:val="bottom"/>
            <w:hideMark/>
          </w:tcPr>
          <w:p w14:paraId="4EA4581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Apr-2021</w:t>
            </w:r>
          </w:p>
        </w:tc>
        <w:tc>
          <w:tcPr>
            <w:tcW w:w="694" w:type="dxa"/>
            <w:noWrap/>
            <w:vAlign w:val="bottom"/>
            <w:hideMark/>
          </w:tcPr>
          <w:p w14:paraId="11D463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C004D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2AABC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B0335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53170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4B594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130.86</w:t>
            </w:r>
          </w:p>
        </w:tc>
        <w:tc>
          <w:tcPr>
            <w:tcW w:w="734" w:type="dxa"/>
            <w:noWrap/>
            <w:vAlign w:val="bottom"/>
            <w:hideMark/>
          </w:tcPr>
          <w:p w14:paraId="14FE71E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-3.395836409</w:t>
            </w:r>
          </w:p>
        </w:tc>
        <w:tc>
          <w:tcPr>
            <w:tcW w:w="620" w:type="dxa"/>
            <w:noWrap/>
            <w:vAlign w:val="bottom"/>
            <w:hideMark/>
          </w:tcPr>
          <w:p w14:paraId="0063511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64.81</w:t>
            </w:r>
          </w:p>
        </w:tc>
        <w:tc>
          <w:tcPr>
            <w:tcW w:w="734" w:type="dxa"/>
            <w:noWrap/>
            <w:vAlign w:val="bottom"/>
            <w:hideMark/>
          </w:tcPr>
          <w:p w14:paraId="7D2B2B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88.16622162</w:t>
            </w:r>
          </w:p>
        </w:tc>
        <w:tc>
          <w:tcPr>
            <w:tcW w:w="704" w:type="dxa"/>
            <w:noWrap/>
            <w:vAlign w:val="bottom"/>
            <w:hideMark/>
          </w:tcPr>
          <w:p w14:paraId="7C23A02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DC3114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F7B35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74B0EB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24B65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19081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69A5A0F" w14:textId="77777777" w:rsidTr="00E81035">
        <w:trPr>
          <w:trHeight w:val="276"/>
        </w:trPr>
        <w:tc>
          <w:tcPr>
            <w:tcW w:w="482" w:type="dxa"/>
            <w:shd w:val="clear" w:color="C1E5F5" w:fill="C1E5F5"/>
            <w:vAlign w:val="bottom"/>
            <w:hideMark/>
          </w:tcPr>
          <w:p w14:paraId="58B78B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May-2021</w:t>
            </w:r>
          </w:p>
        </w:tc>
        <w:tc>
          <w:tcPr>
            <w:tcW w:w="694" w:type="dxa"/>
            <w:shd w:val="clear" w:color="C1E5F5" w:fill="C1E5F5"/>
            <w:noWrap/>
            <w:vAlign w:val="bottom"/>
            <w:hideMark/>
          </w:tcPr>
          <w:p w14:paraId="146552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0E29C3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3383B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F489A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F618E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CA38C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62.67</w:t>
            </w:r>
          </w:p>
        </w:tc>
        <w:tc>
          <w:tcPr>
            <w:tcW w:w="734" w:type="dxa"/>
            <w:shd w:val="clear" w:color="C1E5F5" w:fill="C1E5F5"/>
            <w:noWrap/>
            <w:vAlign w:val="bottom"/>
            <w:hideMark/>
          </w:tcPr>
          <w:p w14:paraId="394B3A3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8.538275026</w:t>
            </w:r>
          </w:p>
        </w:tc>
        <w:tc>
          <w:tcPr>
            <w:tcW w:w="620" w:type="dxa"/>
            <w:shd w:val="clear" w:color="C1E5F5" w:fill="C1E5F5"/>
            <w:noWrap/>
            <w:vAlign w:val="bottom"/>
            <w:hideMark/>
          </w:tcPr>
          <w:p w14:paraId="1605700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68.53</w:t>
            </w:r>
          </w:p>
        </w:tc>
        <w:tc>
          <w:tcPr>
            <w:tcW w:w="734" w:type="dxa"/>
            <w:shd w:val="clear" w:color="C1E5F5" w:fill="C1E5F5"/>
            <w:noWrap/>
            <w:vAlign w:val="bottom"/>
            <w:hideMark/>
          </w:tcPr>
          <w:p w14:paraId="69A795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93.00713348</w:t>
            </w:r>
          </w:p>
        </w:tc>
        <w:tc>
          <w:tcPr>
            <w:tcW w:w="704" w:type="dxa"/>
            <w:shd w:val="clear" w:color="C1E5F5" w:fill="C1E5F5"/>
            <w:noWrap/>
            <w:vAlign w:val="bottom"/>
            <w:hideMark/>
          </w:tcPr>
          <w:p w14:paraId="5D2A004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F5AAAB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45339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7E0C7C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55C0E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7A456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F097E21" w14:textId="77777777" w:rsidTr="00E81035">
        <w:trPr>
          <w:trHeight w:val="276"/>
        </w:trPr>
        <w:tc>
          <w:tcPr>
            <w:tcW w:w="482" w:type="dxa"/>
            <w:vAlign w:val="bottom"/>
            <w:hideMark/>
          </w:tcPr>
          <w:p w14:paraId="2A7DD9A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May-2021</w:t>
            </w:r>
          </w:p>
        </w:tc>
        <w:tc>
          <w:tcPr>
            <w:tcW w:w="694" w:type="dxa"/>
            <w:noWrap/>
            <w:vAlign w:val="bottom"/>
            <w:hideMark/>
          </w:tcPr>
          <w:p w14:paraId="39148E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4B436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0AE2A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64B392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5819AE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C4CFFF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137.85</w:t>
            </w:r>
          </w:p>
        </w:tc>
        <w:tc>
          <w:tcPr>
            <w:tcW w:w="734" w:type="dxa"/>
            <w:noWrap/>
            <w:vAlign w:val="bottom"/>
            <w:hideMark/>
          </w:tcPr>
          <w:p w14:paraId="6105CB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5.397966205</w:t>
            </w:r>
          </w:p>
        </w:tc>
        <w:tc>
          <w:tcPr>
            <w:tcW w:w="620" w:type="dxa"/>
            <w:noWrap/>
            <w:vAlign w:val="bottom"/>
            <w:hideMark/>
          </w:tcPr>
          <w:p w14:paraId="3660B76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68.53</w:t>
            </w:r>
          </w:p>
        </w:tc>
        <w:tc>
          <w:tcPr>
            <w:tcW w:w="734" w:type="dxa"/>
            <w:noWrap/>
            <w:vAlign w:val="bottom"/>
            <w:hideMark/>
          </w:tcPr>
          <w:p w14:paraId="37699A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93.00713348</w:t>
            </w:r>
          </w:p>
        </w:tc>
        <w:tc>
          <w:tcPr>
            <w:tcW w:w="704" w:type="dxa"/>
            <w:noWrap/>
            <w:vAlign w:val="bottom"/>
            <w:hideMark/>
          </w:tcPr>
          <w:p w14:paraId="6952582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70D205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D9DB4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616A3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D96CD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D624B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B90A122" w14:textId="77777777" w:rsidTr="00E81035">
        <w:trPr>
          <w:trHeight w:val="276"/>
        </w:trPr>
        <w:tc>
          <w:tcPr>
            <w:tcW w:w="482" w:type="dxa"/>
            <w:shd w:val="clear" w:color="C1E5F5" w:fill="C1E5F5"/>
            <w:vAlign w:val="bottom"/>
            <w:hideMark/>
          </w:tcPr>
          <w:p w14:paraId="4A3876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May-2021</w:t>
            </w:r>
          </w:p>
        </w:tc>
        <w:tc>
          <w:tcPr>
            <w:tcW w:w="694" w:type="dxa"/>
            <w:shd w:val="clear" w:color="C1E5F5" w:fill="C1E5F5"/>
            <w:noWrap/>
            <w:vAlign w:val="bottom"/>
            <w:hideMark/>
          </w:tcPr>
          <w:p w14:paraId="732053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A22C2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28ABA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F20A8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2DD8F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28D2ADB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208.41</w:t>
            </w:r>
          </w:p>
        </w:tc>
        <w:tc>
          <w:tcPr>
            <w:tcW w:w="734" w:type="dxa"/>
            <w:shd w:val="clear" w:color="C1E5F5" w:fill="C1E5F5"/>
            <w:noWrap/>
            <w:vAlign w:val="bottom"/>
            <w:hideMark/>
          </w:tcPr>
          <w:p w14:paraId="356037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-11.86992558</w:t>
            </w:r>
          </w:p>
        </w:tc>
        <w:tc>
          <w:tcPr>
            <w:tcW w:w="620" w:type="dxa"/>
            <w:shd w:val="clear" w:color="C1E5F5" w:fill="C1E5F5"/>
            <w:noWrap/>
            <w:vAlign w:val="bottom"/>
            <w:hideMark/>
          </w:tcPr>
          <w:p w14:paraId="4742DA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68.53</w:t>
            </w:r>
          </w:p>
        </w:tc>
        <w:tc>
          <w:tcPr>
            <w:tcW w:w="734" w:type="dxa"/>
            <w:shd w:val="clear" w:color="C1E5F5" w:fill="C1E5F5"/>
            <w:noWrap/>
            <w:vAlign w:val="bottom"/>
            <w:hideMark/>
          </w:tcPr>
          <w:p w14:paraId="6ACB173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93.00713348</w:t>
            </w:r>
          </w:p>
        </w:tc>
        <w:tc>
          <w:tcPr>
            <w:tcW w:w="704" w:type="dxa"/>
            <w:shd w:val="clear" w:color="C1E5F5" w:fill="C1E5F5"/>
            <w:noWrap/>
            <w:vAlign w:val="bottom"/>
            <w:hideMark/>
          </w:tcPr>
          <w:p w14:paraId="0C46EEC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8421E2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B8AC4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5AC22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7C656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EF798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B06B7BE" w14:textId="77777777" w:rsidTr="00E81035">
        <w:trPr>
          <w:trHeight w:val="276"/>
        </w:trPr>
        <w:tc>
          <w:tcPr>
            <w:tcW w:w="482" w:type="dxa"/>
            <w:vAlign w:val="bottom"/>
            <w:hideMark/>
          </w:tcPr>
          <w:p w14:paraId="168265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May-2021</w:t>
            </w:r>
          </w:p>
        </w:tc>
        <w:tc>
          <w:tcPr>
            <w:tcW w:w="694" w:type="dxa"/>
            <w:noWrap/>
            <w:vAlign w:val="bottom"/>
            <w:hideMark/>
          </w:tcPr>
          <w:p w14:paraId="23808D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5AF15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8D295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1C21D7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EF16D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EFF802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144.07</w:t>
            </w:r>
          </w:p>
        </w:tc>
        <w:tc>
          <w:tcPr>
            <w:tcW w:w="734" w:type="dxa"/>
            <w:noWrap/>
            <w:vAlign w:val="bottom"/>
            <w:hideMark/>
          </w:tcPr>
          <w:p w14:paraId="4AE35F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10.09475776</w:t>
            </w:r>
          </w:p>
        </w:tc>
        <w:tc>
          <w:tcPr>
            <w:tcW w:w="620" w:type="dxa"/>
            <w:noWrap/>
            <w:vAlign w:val="bottom"/>
            <w:hideMark/>
          </w:tcPr>
          <w:p w14:paraId="0FC674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68.53</w:t>
            </w:r>
          </w:p>
        </w:tc>
        <w:tc>
          <w:tcPr>
            <w:tcW w:w="734" w:type="dxa"/>
            <w:noWrap/>
            <w:vAlign w:val="bottom"/>
            <w:hideMark/>
          </w:tcPr>
          <w:p w14:paraId="4B6952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93.00713348</w:t>
            </w:r>
          </w:p>
        </w:tc>
        <w:tc>
          <w:tcPr>
            <w:tcW w:w="704" w:type="dxa"/>
            <w:noWrap/>
            <w:vAlign w:val="bottom"/>
            <w:hideMark/>
          </w:tcPr>
          <w:p w14:paraId="22802B0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A008FF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2A046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9AF57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6C818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54ECC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9265C5B" w14:textId="77777777" w:rsidTr="00E81035">
        <w:trPr>
          <w:trHeight w:val="276"/>
        </w:trPr>
        <w:tc>
          <w:tcPr>
            <w:tcW w:w="482" w:type="dxa"/>
            <w:shd w:val="clear" w:color="C1E5F5" w:fill="C1E5F5"/>
            <w:vAlign w:val="bottom"/>
            <w:hideMark/>
          </w:tcPr>
          <w:p w14:paraId="6BC3A49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Jun-2021</w:t>
            </w:r>
          </w:p>
        </w:tc>
        <w:tc>
          <w:tcPr>
            <w:tcW w:w="694" w:type="dxa"/>
            <w:shd w:val="clear" w:color="C1E5F5" w:fill="C1E5F5"/>
            <w:noWrap/>
            <w:vAlign w:val="bottom"/>
            <w:hideMark/>
          </w:tcPr>
          <w:p w14:paraId="4B8D90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0E26E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9BE29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F3A28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53825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5FDF51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64.56</w:t>
            </w:r>
          </w:p>
        </w:tc>
        <w:tc>
          <w:tcPr>
            <w:tcW w:w="734" w:type="dxa"/>
            <w:shd w:val="clear" w:color="C1E5F5" w:fill="C1E5F5"/>
            <w:noWrap/>
            <w:vAlign w:val="bottom"/>
            <w:hideMark/>
          </w:tcPr>
          <w:p w14:paraId="2AB055D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3.015797032</w:t>
            </w:r>
          </w:p>
        </w:tc>
        <w:tc>
          <w:tcPr>
            <w:tcW w:w="620" w:type="dxa"/>
            <w:shd w:val="clear" w:color="C1E5F5" w:fill="C1E5F5"/>
            <w:noWrap/>
            <w:vAlign w:val="bottom"/>
            <w:hideMark/>
          </w:tcPr>
          <w:p w14:paraId="49D8DA1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73.16</w:t>
            </w:r>
          </w:p>
        </w:tc>
        <w:tc>
          <w:tcPr>
            <w:tcW w:w="734" w:type="dxa"/>
            <w:shd w:val="clear" w:color="C1E5F5" w:fill="C1E5F5"/>
            <w:noWrap/>
            <w:vAlign w:val="bottom"/>
            <w:hideMark/>
          </w:tcPr>
          <w:p w14:paraId="1F34644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74.12712097</w:t>
            </w:r>
          </w:p>
        </w:tc>
        <w:tc>
          <w:tcPr>
            <w:tcW w:w="704" w:type="dxa"/>
            <w:shd w:val="clear" w:color="C1E5F5" w:fill="C1E5F5"/>
            <w:noWrap/>
            <w:vAlign w:val="bottom"/>
            <w:hideMark/>
          </w:tcPr>
          <w:p w14:paraId="37F8A8A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96BD25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871E1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63DC09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B6D1E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44A15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4DF7F5B" w14:textId="77777777" w:rsidTr="00E81035">
        <w:trPr>
          <w:trHeight w:val="276"/>
        </w:trPr>
        <w:tc>
          <w:tcPr>
            <w:tcW w:w="482" w:type="dxa"/>
            <w:vAlign w:val="bottom"/>
            <w:hideMark/>
          </w:tcPr>
          <w:p w14:paraId="2FB1FF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Jun-2021</w:t>
            </w:r>
          </w:p>
        </w:tc>
        <w:tc>
          <w:tcPr>
            <w:tcW w:w="694" w:type="dxa"/>
            <w:noWrap/>
            <w:vAlign w:val="bottom"/>
            <w:hideMark/>
          </w:tcPr>
          <w:p w14:paraId="5A936A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47AA7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06934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6F0101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4AAD6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8E9D49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127.47</w:t>
            </w:r>
          </w:p>
        </w:tc>
        <w:tc>
          <w:tcPr>
            <w:tcW w:w="734" w:type="dxa"/>
            <w:noWrap/>
            <w:vAlign w:val="bottom"/>
            <w:hideMark/>
          </w:tcPr>
          <w:p w14:paraId="3D8CF3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-7.52992383</w:t>
            </w:r>
          </w:p>
        </w:tc>
        <w:tc>
          <w:tcPr>
            <w:tcW w:w="620" w:type="dxa"/>
            <w:noWrap/>
            <w:vAlign w:val="bottom"/>
            <w:hideMark/>
          </w:tcPr>
          <w:p w14:paraId="635CD5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73.16</w:t>
            </w:r>
          </w:p>
        </w:tc>
        <w:tc>
          <w:tcPr>
            <w:tcW w:w="734" w:type="dxa"/>
            <w:noWrap/>
            <w:vAlign w:val="bottom"/>
            <w:hideMark/>
          </w:tcPr>
          <w:p w14:paraId="7B6A69D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74.12712097</w:t>
            </w:r>
          </w:p>
        </w:tc>
        <w:tc>
          <w:tcPr>
            <w:tcW w:w="704" w:type="dxa"/>
            <w:noWrap/>
            <w:vAlign w:val="bottom"/>
            <w:hideMark/>
          </w:tcPr>
          <w:p w14:paraId="3C6B8F8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56D5AC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F4125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14917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C263E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23D4D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11BC268" w14:textId="77777777" w:rsidTr="00E81035">
        <w:trPr>
          <w:trHeight w:val="276"/>
        </w:trPr>
        <w:tc>
          <w:tcPr>
            <w:tcW w:w="482" w:type="dxa"/>
            <w:shd w:val="clear" w:color="C1E5F5" w:fill="C1E5F5"/>
            <w:vAlign w:val="bottom"/>
            <w:hideMark/>
          </w:tcPr>
          <w:p w14:paraId="2D2588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Jun-2021</w:t>
            </w:r>
          </w:p>
        </w:tc>
        <w:tc>
          <w:tcPr>
            <w:tcW w:w="694" w:type="dxa"/>
            <w:shd w:val="clear" w:color="C1E5F5" w:fill="C1E5F5"/>
            <w:noWrap/>
            <w:vAlign w:val="bottom"/>
            <w:hideMark/>
          </w:tcPr>
          <w:p w14:paraId="13F334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434D8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A654B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B1AE8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2505A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7F9E558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226.57</w:t>
            </w:r>
          </w:p>
        </w:tc>
        <w:tc>
          <w:tcPr>
            <w:tcW w:w="734" w:type="dxa"/>
            <w:shd w:val="clear" w:color="C1E5F5" w:fill="C1E5F5"/>
            <w:noWrap/>
            <w:vAlign w:val="bottom"/>
            <w:hideMark/>
          </w:tcPr>
          <w:p w14:paraId="784385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8.713593398</w:t>
            </w:r>
          </w:p>
        </w:tc>
        <w:tc>
          <w:tcPr>
            <w:tcW w:w="620" w:type="dxa"/>
            <w:shd w:val="clear" w:color="C1E5F5" w:fill="C1E5F5"/>
            <w:noWrap/>
            <w:vAlign w:val="bottom"/>
            <w:hideMark/>
          </w:tcPr>
          <w:p w14:paraId="515C532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73.16</w:t>
            </w:r>
          </w:p>
        </w:tc>
        <w:tc>
          <w:tcPr>
            <w:tcW w:w="734" w:type="dxa"/>
            <w:shd w:val="clear" w:color="C1E5F5" w:fill="C1E5F5"/>
            <w:noWrap/>
            <w:vAlign w:val="bottom"/>
            <w:hideMark/>
          </w:tcPr>
          <w:p w14:paraId="5DEEC3B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74.12712097</w:t>
            </w:r>
          </w:p>
        </w:tc>
        <w:tc>
          <w:tcPr>
            <w:tcW w:w="704" w:type="dxa"/>
            <w:shd w:val="clear" w:color="C1E5F5" w:fill="C1E5F5"/>
            <w:noWrap/>
            <w:vAlign w:val="bottom"/>
            <w:hideMark/>
          </w:tcPr>
          <w:p w14:paraId="2BD7982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8F3F08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15E0F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0745A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AC21A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37CAD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F6CCC7C" w14:textId="77777777" w:rsidTr="00E81035">
        <w:trPr>
          <w:trHeight w:val="276"/>
        </w:trPr>
        <w:tc>
          <w:tcPr>
            <w:tcW w:w="482" w:type="dxa"/>
            <w:vAlign w:val="bottom"/>
            <w:hideMark/>
          </w:tcPr>
          <w:p w14:paraId="30FE001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Jun-2021</w:t>
            </w:r>
          </w:p>
        </w:tc>
        <w:tc>
          <w:tcPr>
            <w:tcW w:w="694" w:type="dxa"/>
            <w:noWrap/>
            <w:vAlign w:val="bottom"/>
            <w:hideMark/>
          </w:tcPr>
          <w:p w14:paraId="1B56A3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5D074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92200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87B65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0E669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25C37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151.76</w:t>
            </w:r>
          </w:p>
        </w:tc>
        <w:tc>
          <w:tcPr>
            <w:tcW w:w="734" w:type="dxa"/>
            <w:noWrap/>
            <w:vAlign w:val="bottom"/>
            <w:hideMark/>
          </w:tcPr>
          <w:p w14:paraId="76C0CD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5.337683071</w:t>
            </w:r>
          </w:p>
        </w:tc>
        <w:tc>
          <w:tcPr>
            <w:tcW w:w="620" w:type="dxa"/>
            <w:noWrap/>
            <w:vAlign w:val="bottom"/>
            <w:hideMark/>
          </w:tcPr>
          <w:p w14:paraId="5D89F88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73.16</w:t>
            </w:r>
          </w:p>
        </w:tc>
        <w:tc>
          <w:tcPr>
            <w:tcW w:w="734" w:type="dxa"/>
            <w:noWrap/>
            <w:vAlign w:val="bottom"/>
            <w:hideMark/>
          </w:tcPr>
          <w:p w14:paraId="11110E6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74.12712097</w:t>
            </w:r>
          </w:p>
        </w:tc>
        <w:tc>
          <w:tcPr>
            <w:tcW w:w="704" w:type="dxa"/>
            <w:noWrap/>
            <w:vAlign w:val="bottom"/>
            <w:hideMark/>
          </w:tcPr>
          <w:p w14:paraId="5662E68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B31AF3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C1BAE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CFC25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04626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E445B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2BDF7EE" w14:textId="77777777" w:rsidTr="00E81035">
        <w:trPr>
          <w:trHeight w:val="276"/>
        </w:trPr>
        <w:tc>
          <w:tcPr>
            <w:tcW w:w="482" w:type="dxa"/>
            <w:shd w:val="clear" w:color="C1E5F5" w:fill="C1E5F5"/>
            <w:vAlign w:val="bottom"/>
            <w:hideMark/>
          </w:tcPr>
          <w:p w14:paraId="3BED9A0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Jul-2021</w:t>
            </w:r>
          </w:p>
        </w:tc>
        <w:tc>
          <w:tcPr>
            <w:tcW w:w="694" w:type="dxa"/>
            <w:shd w:val="clear" w:color="C1E5F5" w:fill="C1E5F5"/>
            <w:noWrap/>
            <w:vAlign w:val="bottom"/>
            <w:hideMark/>
          </w:tcPr>
          <w:p w14:paraId="253A9E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4CF9D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3BE8FC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43A47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ADFDF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992EA9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60.63</w:t>
            </w:r>
          </w:p>
        </w:tc>
        <w:tc>
          <w:tcPr>
            <w:tcW w:w="734" w:type="dxa"/>
            <w:shd w:val="clear" w:color="C1E5F5" w:fill="C1E5F5"/>
            <w:noWrap/>
            <w:vAlign w:val="bottom"/>
            <w:hideMark/>
          </w:tcPr>
          <w:p w14:paraId="143EB1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-6.087360595</w:t>
            </w:r>
          </w:p>
        </w:tc>
        <w:tc>
          <w:tcPr>
            <w:tcW w:w="620" w:type="dxa"/>
            <w:shd w:val="clear" w:color="C1E5F5" w:fill="C1E5F5"/>
            <w:noWrap/>
            <w:vAlign w:val="bottom"/>
            <w:hideMark/>
          </w:tcPr>
          <w:p w14:paraId="442FEF1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75.17</w:t>
            </w:r>
          </w:p>
        </w:tc>
        <w:tc>
          <w:tcPr>
            <w:tcW w:w="734" w:type="dxa"/>
            <w:shd w:val="clear" w:color="C1E5F5" w:fill="C1E5F5"/>
            <w:noWrap/>
            <w:vAlign w:val="bottom"/>
            <w:hideMark/>
          </w:tcPr>
          <w:p w14:paraId="7DF4C5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58.42076874</w:t>
            </w:r>
          </w:p>
        </w:tc>
        <w:tc>
          <w:tcPr>
            <w:tcW w:w="704" w:type="dxa"/>
            <w:shd w:val="clear" w:color="C1E5F5" w:fill="C1E5F5"/>
            <w:noWrap/>
            <w:vAlign w:val="bottom"/>
            <w:hideMark/>
          </w:tcPr>
          <w:p w14:paraId="3242541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5A1FCC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26C58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19E6F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6274A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C51A1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D2AC969" w14:textId="77777777" w:rsidTr="00E81035">
        <w:trPr>
          <w:trHeight w:val="276"/>
        </w:trPr>
        <w:tc>
          <w:tcPr>
            <w:tcW w:w="482" w:type="dxa"/>
            <w:vAlign w:val="bottom"/>
            <w:hideMark/>
          </w:tcPr>
          <w:p w14:paraId="7CDD68C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Jul-2021</w:t>
            </w:r>
          </w:p>
        </w:tc>
        <w:tc>
          <w:tcPr>
            <w:tcW w:w="694" w:type="dxa"/>
            <w:noWrap/>
            <w:vAlign w:val="bottom"/>
            <w:hideMark/>
          </w:tcPr>
          <w:p w14:paraId="550AB7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71E20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9D97A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731C4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B3C0D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9CF967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126.98</w:t>
            </w:r>
          </w:p>
        </w:tc>
        <w:tc>
          <w:tcPr>
            <w:tcW w:w="734" w:type="dxa"/>
            <w:noWrap/>
            <w:vAlign w:val="bottom"/>
            <w:hideMark/>
          </w:tcPr>
          <w:p w14:paraId="7BCCC6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-0.384404174</w:t>
            </w:r>
          </w:p>
        </w:tc>
        <w:tc>
          <w:tcPr>
            <w:tcW w:w="620" w:type="dxa"/>
            <w:noWrap/>
            <w:vAlign w:val="bottom"/>
            <w:hideMark/>
          </w:tcPr>
          <w:p w14:paraId="79D795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75.17</w:t>
            </w:r>
          </w:p>
        </w:tc>
        <w:tc>
          <w:tcPr>
            <w:tcW w:w="734" w:type="dxa"/>
            <w:noWrap/>
            <w:vAlign w:val="bottom"/>
            <w:hideMark/>
          </w:tcPr>
          <w:p w14:paraId="5E80DEB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58.42076874</w:t>
            </w:r>
          </w:p>
        </w:tc>
        <w:tc>
          <w:tcPr>
            <w:tcW w:w="704" w:type="dxa"/>
            <w:noWrap/>
            <w:vAlign w:val="bottom"/>
            <w:hideMark/>
          </w:tcPr>
          <w:p w14:paraId="10EDEB1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2601FC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CAEFF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08D1A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0429A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6238E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CE87D5D" w14:textId="77777777" w:rsidTr="00E81035">
        <w:trPr>
          <w:trHeight w:val="276"/>
        </w:trPr>
        <w:tc>
          <w:tcPr>
            <w:tcW w:w="482" w:type="dxa"/>
            <w:shd w:val="clear" w:color="C1E5F5" w:fill="C1E5F5"/>
            <w:vAlign w:val="bottom"/>
            <w:hideMark/>
          </w:tcPr>
          <w:p w14:paraId="0D7D80B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Jul-2021</w:t>
            </w:r>
          </w:p>
        </w:tc>
        <w:tc>
          <w:tcPr>
            <w:tcW w:w="694" w:type="dxa"/>
            <w:shd w:val="clear" w:color="C1E5F5" w:fill="C1E5F5"/>
            <w:noWrap/>
            <w:vAlign w:val="bottom"/>
            <w:hideMark/>
          </w:tcPr>
          <w:p w14:paraId="22BE94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45819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42C82B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433EF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787C4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E7C74A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229.07</w:t>
            </w:r>
          </w:p>
        </w:tc>
        <w:tc>
          <w:tcPr>
            <w:tcW w:w="734" w:type="dxa"/>
            <w:shd w:val="clear" w:color="C1E5F5" w:fill="C1E5F5"/>
            <w:noWrap/>
            <w:vAlign w:val="bottom"/>
            <w:hideMark/>
          </w:tcPr>
          <w:p w14:paraId="279390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1.103411749</w:t>
            </w:r>
          </w:p>
        </w:tc>
        <w:tc>
          <w:tcPr>
            <w:tcW w:w="620" w:type="dxa"/>
            <w:shd w:val="clear" w:color="C1E5F5" w:fill="C1E5F5"/>
            <w:noWrap/>
            <w:vAlign w:val="bottom"/>
            <w:hideMark/>
          </w:tcPr>
          <w:p w14:paraId="630AC9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75.17</w:t>
            </w:r>
          </w:p>
        </w:tc>
        <w:tc>
          <w:tcPr>
            <w:tcW w:w="734" w:type="dxa"/>
            <w:shd w:val="clear" w:color="C1E5F5" w:fill="C1E5F5"/>
            <w:noWrap/>
            <w:vAlign w:val="bottom"/>
            <w:hideMark/>
          </w:tcPr>
          <w:p w14:paraId="2FEF46D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58.42076874</w:t>
            </w:r>
          </w:p>
        </w:tc>
        <w:tc>
          <w:tcPr>
            <w:tcW w:w="704" w:type="dxa"/>
            <w:shd w:val="clear" w:color="C1E5F5" w:fill="C1E5F5"/>
            <w:noWrap/>
            <w:vAlign w:val="bottom"/>
            <w:hideMark/>
          </w:tcPr>
          <w:p w14:paraId="097E070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2E0EF6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A4D74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884A8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450F7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13658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19C350C" w14:textId="77777777" w:rsidTr="00E81035">
        <w:trPr>
          <w:trHeight w:val="276"/>
        </w:trPr>
        <w:tc>
          <w:tcPr>
            <w:tcW w:w="482" w:type="dxa"/>
            <w:vAlign w:val="bottom"/>
            <w:hideMark/>
          </w:tcPr>
          <w:p w14:paraId="3E1E3E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Jul-2021</w:t>
            </w:r>
          </w:p>
        </w:tc>
        <w:tc>
          <w:tcPr>
            <w:tcW w:w="694" w:type="dxa"/>
            <w:noWrap/>
            <w:vAlign w:val="bottom"/>
            <w:hideMark/>
          </w:tcPr>
          <w:p w14:paraId="2954E1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84C9B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6DE359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5E09E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52824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002F27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156.1</w:t>
            </w:r>
          </w:p>
        </w:tc>
        <w:tc>
          <w:tcPr>
            <w:tcW w:w="734" w:type="dxa"/>
            <w:noWrap/>
            <w:vAlign w:val="bottom"/>
            <w:hideMark/>
          </w:tcPr>
          <w:p w14:paraId="0C1C32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2.859778598</w:t>
            </w:r>
          </w:p>
        </w:tc>
        <w:tc>
          <w:tcPr>
            <w:tcW w:w="620" w:type="dxa"/>
            <w:noWrap/>
            <w:vAlign w:val="bottom"/>
            <w:hideMark/>
          </w:tcPr>
          <w:p w14:paraId="30BB8A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75.17</w:t>
            </w:r>
          </w:p>
        </w:tc>
        <w:tc>
          <w:tcPr>
            <w:tcW w:w="734" w:type="dxa"/>
            <w:noWrap/>
            <w:vAlign w:val="bottom"/>
            <w:hideMark/>
          </w:tcPr>
          <w:p w14:paraId="25CCBE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58.42076874</w:t>
            </w:r>
          </w:p>
        </w:tc>
        <w:tc>
          <w:tcPr>
            <w:tcW w:w="704" w:type="dxa"/>
            <w:noWrap/>
            <w:vAlign w:val="bottom"/>
            <w:hideMark/>
          </w:tcPr>
          <w:p w14:paraId="3AA4867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4C7597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EC053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34D0F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E4F13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AA4068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ACEA370" w14:textId="77777777" w:rsidTr="00E81035">
        <w:trPr>
          <w:trHeight w:val="276"/>
        </w:trPr>
        <w:tc>
          <w:tcPr>
            <w:tcW w:w="482" w:type="dxa"/>
            <w:shd w:val="clear" w:color="C1E5F5" w:fill="C1E5F5"/>
            <w:vAlign w:val="bottom"/>
            <w:hideMark/>
          </w:tcPr>
          <w:p w14:paraId="10AC07C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Aug-2021</w:t>
            </w:r>
          </w:p>
        </w:tc>
        <w:tc>
          <w:tcPr>
            <w:tcW w:w="694" w:type="dxa"/>
            <w:shd w:val="clear" w:color="C1E5F5" w:fill="C1E5F5"/>
            <w:noWrap/>
            <w:vAlign w:val="bottom"/>
            <w:hideMark/>
          </w:tcPr>
          <w:p w14:paraId="32B3C9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363669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606AB3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8782A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4F9D2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F04154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58.09</w:t>
            </w:r>
          </w:p>
        </w:tc>
        <w:tc>
          <w:tcPr>
            <w:tcW w:w="734" w:type="dxa"/>
            <w:shd w:val="clear" w:color="C1E5F5" w:fill="C1E5F5"/>
            <w:noWrap/>
            <w:vAlign w:val="bottom"/>
            <w:hideMark/>
          </w:tcPr>
          <w:p w14:paraId="0AB217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-4.189345209</w:t>
            </w:r>
          </w:p>
        </w:tc>
        <w:tc>
          <w:tcPr>
            <w:tcW w:w="620" w:type="dxa"/>
            <w:shd w:val="clear" w:color="C1E5F5" w:fill="C1E5F5"/>
            <w:noWrap/>
            <w:vAlign w:val="bottom"/>
            <w:hideMark/>
          </w:tcPr>
          <w:p w14:paraId="6D35717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70.75</w:t>
            </w:r>
          </w:p>
        </w:tc>
        <w:tc>
          <w:tcPr>
            <w:tcW w:w="734" w:type="dxa"/>
            <w:shd w:val="clear" w:color="C1E5F5" w:fill="C1E5F5"/>
            <w:noWrap/>
            <w:vAlign w:val="bottom"/>
            <w:hideMark/>
          </w:tcPr>
          <w:p w14:paraId="364DCEE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89.48654938</w:t>
            </w:r>
          </w:p>
        </w:tc>
        <w:tc>
          <w:tcPr>
            <w:tcW w:w="704" w:type="dxa"/>
            <w:shd w:val="clear" w:color="C1E5F5" w:fill="C1E5F5"/>
            <w:noWrap/>
            <w:vAlign w:val="bottom"/>
            <w:hideMark/>
          </w:tcPr>
          <w:p w14:paraId="620809A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96818C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98C39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3990CE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191C9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0ECE3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B86977E" w14:textId="77777777" w:rsidTr="00E81035">
        <w:trPr>
          <w:trHeight w:val="276"/>
        </w:trPr>
        <w:tc>
          <w:tcPr>
            <w:tcW w:w="482" w:type="dxa"/>
            <w:vAlign w:val="bottom"/>
            <w:hideMark/>
          </w:tcPr>
          <w:p w14:paraId="6460F15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Aug-2021</w:t>
            </w:r>
          </w:p>
        </w:tc>
        <w:tc>
          <w:tcPr>
            <w:tcW w:w="694" w:type="dxa"/>
            <w:noWrap/>
            <w:vAlign w:val="bottom"/>
            <w:hideMark/>
          </w:tcPr>
          <w:p w14:paraId="7617F8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0AB6B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B59FD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66630E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12E6E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D55EA7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124.39</w:t>
            </w:r>
          </w:p>
        </w:tc>
        <w:tc>
          <w:tcPr>
            <w:tcW w:w="734" w:type="dxa"/>
            <w:noWrap/>
            <w:vAlign w:val="bottom"/>
            <w:hideMark/>
          </w:tcPr>
          <w:p w14:paraId="14103C3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-2.03969129</w:t>
            </w:r>
          </w:p>
        </w:tc>
        <w:tc>
          <w:tcPr>
            <w:tcW w:w="620" w:type="dxa"/>
            <w:noWrap/>
            <w:vAlign w:val="bottom"/>
            <w:hideMark/>
          </w:tcPr>
          <w:p w14:paraId="4DE1A69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70.75</w:t>
            </w:r>
          </w:p>
        </w:tc>
        <w:tc>
          <w:tcPr>
            <w:tcW w:w="734" w:type="dxa"/>
            <w:noWrap/>
            <w:vAlign w:val="bottom"/>
            <w:hideMark/>
          </w:tcPr>
          <w:p w14:paraId="64C024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89.48654938</w:t>
            </w:r>
          </w:p>
        </w:tc>
        <w:tc>
          <w:tcPr>
            <w:tcW w:w="704" w:type="dxa"/>
            <w:noWrap/>
            <w:vAlign w:val="bottom"/>
            <w:hideMark/>
          </w:tcPr>
          <w:p w14:paraId="3A4621B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F87443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34FCA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72484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EFDD9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B98AF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7215CFD" w14:textId="77777777" w:rsidTr="00E81035">
        <w:trPr>
          <w:trHeight w:val="276"/>
        </w:trPr>
        <w:tc>
          <w:tcPr>
            <w:tcW w:w="482" w:type="dxa"/>
            <w:shd w:val="clear" w:color="C1E5F5" w:fill="C1E5F5"/>
            <w:vAlign w:val="bottom"/>
            <w:hideMark/>
          </w:tcPr>
          <w:p w14:paraId="456E6D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Aug-2021</w:t>
            </w:r>
          </w:p>
        </w:tc>
        <w:tc>
          <w:tcPr>
            <w:tcW w:w="694" w:type="dxa"/>
            <w:shd w:val="clear" w:color="C1E5F5" w:fill="C1E5F5"/>
            <w:noWrap/>
            <w:vAlign w:val="bottom"/>
            <w:hideMark/>
          </w:tcPr>
          <w:p w14:paraId="3864FD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56FCD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D2734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426E38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42F4AE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FE6B87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245.24</w:t>
            </w:r>
          </w:p>
        </w:tc>
        <w:tc>
          <w:tcPr>
            <w:tcW w:w="734" w:type="dxa"/>
            <w:shd w:val="clear" w:color="C1E5F5" w:fill="C1E5F5"/>
            <w:noWrap/>
            <w:vAlign w:val="bottom"/>
            <w:hideMark/>
          </w:tcPr>
          <w:p w14:paraId="113FCAA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7.058977605</w:t>
            </w:r>
          </w:p>
        </w:tc>
        <w:tc>
          <w:tcPr>
            <w:tcW w:w="620" w:type="dxa"/>
            <w:shd w:val="clear" w:color="C1E5F5" w:fill="C1E5F5"/>
            <w:noWrap/>
            <w:vAlign w:val="bottom"/>
            <w:hideMark/>
          </w:tcPr>
          <w:p w14:paraId="574E5A8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70.75</w:t>
            </w:r>
          </w:p>
        </w:tc>
        <w:tc>
          <w:tcPr>
            <w:tcW w:w="734" w:type="dxa"/>
            <w:shd w:val="clear" w:color="C1E5F5" w:fill="C1E5F5"/>
            <w:noWrap/>
            <w:vAlign w:val="bottom"/>
            <w:hideMark/>
          </w:tcPr>
          <w:p w14:paraId="73F4FD6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89.48654938</w:t>
            </w:r>
          </w:p>
        </w:tc>
        <w:tc>
          <w:tcPr>
            <w:tcW w:w="704" w:type="dxa"/>
            <w:shd w:val="clear" w:color="C1E5F5" w:fill="C1E5F5"/>
            <w:noWrap/>
            <w:vAlign w:val="bottom"/>
            <w:hideMark/>
          </w:tcPr>
          <w:p w14:paraId="18A985D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A80A96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4EEB6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04C9B8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9A8B9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8CE22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4F77C9C" w14:textId="77777777" w:rsidTr="00E81035">
        <w:trPr>
          <w:trHeight w:val="276"/>
        </w:trPr>
        <w:tc>
          <w:tcPr>
            <w:tcW w:w="482" w:type="dxa"/>
            <w:vAlign w:val="bottom"/>
            <w:hideMark/>
          </w:tcPr>
          <w:p w14:paraId="65F9334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Aug-2021</w:t>
            </w:r>
          </w:p>
        </w:tc>
        <w:tc>
          <w:tcPr>
            <w:tcW w:w="694" w:type="dxa"/>
            <w:noWrap/>
            <w:vAlign w:val="bottom"/>
            <w:hideMark/>
          </w:tcPr>
          <w:p w14:paraId="2430C4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DE93B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79BE3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28214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36752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DCD43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151.23</w:t>
            </w:r>
          </w:p>
        </w:tc>
        <w:tc>
          <w:tcPr>
            <w:tcW w:w="734" w:type="dxa"/>
            <w:noWrap/>
            <w:vAlign w:val="bottom"/>
            <w:hideMark/>
          </w:tcPr>
          <w:p w14:paraId="7690D1A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-3.119795003</w:t>
            </w:r>
          </w:p>
        </w:tc>
        <w:tc>
          <w:tcPr>
            <w:tcW w:w="620" w:type="dxa"/>
            <w:noWrap/>
            <w:vAlign w:val="bottom"/>
            <w:hideMark/>
          </w:tcPr>
          <w:p w14:paraId="2CC7245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70.75</w:t>
            </w:r>
          </w:p>
        </w:tc>
        <w:tc>
          <w:tcPr>
            <w:tcW w:w="734" w:type="dxa"/>
            <w:noWrap/>
            <w:vAlign w:val="bottom"/>
            <w:hideMark/>
          </w:tcPr>
          <w:p w14:paraId="6EC929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89.48654938</w:t>
            </w:r>
          </w:p>
        </w:tc>
        <w:tc>
          <w:tcPr>
            <w:tcW w:w="704" w:type="dxa"/>
            <w:noWrap/>
            <w:vAlign w:val="bottom"/>
            <w:hideMark/>
          </w:tcPr>
          <w:p w14:paraId="365CC4B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FF2CF3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10314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E4362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A3920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C90AA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33C795A" w14:textId="77777777" w:rsidTr="00E81035">
        <w:trPr>
          <w:trHeight w:val="276"/>
        </w:trPr>
        <w:tc>
          <w:tcPr>
            <w:tcW w:w="482" w:type="dxa"/>
            <w:shd w:val="clear" w:color="C1E5F5" w:fill="C1E5F5"/>
            <w:vAlign w:val="bottom"/>
            <w:hideMark/>
          </w:tcPr>
          <w:p w14:paraId="6574397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Sep-2021</w:t>
            </w:r>
          </w:p>
        </w:tc>
        <w:tc>
          <w:tcPr>
            <w:tcW w:w="694" w:type="dxa"/>
            <w:shd w:val="clear" w:color="C1E5F5" w:fill="C1E5F5"/>
            <w:noWrap/>
            <w:vAlign w:val="bottom"/>
            <w:hideMark/>
          </w:tcPr>
          <w:p w14:paraId="36CDB7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0D0FA7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CA370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52E32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851F6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B6CC0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59.82</w:t>
            </w:r>
          </w:p>
        </w:tc>
        <w:tc>
          <w:tcPr>
            <w:tcW w:w="734" w:type="dxa"/>
            <w:shd w:val="clear" w:color="C1E5F5" w:fill="C1E5F5"/>
            <w:noWrap/>
            <w:vAlign w:val="bottom"/>
            <w:hideMark/>
          </w:tcPr>
          <w:p w14:paraId="4614DA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2.978137373</w:t>
            </w:r>
          </w:p>
        </w:tc>
        <w:tc>
          <w:tcPr>
            <w:tcW w:w="620" w:type="dxa"/>
            <w:shd w:val="clear" w:color="C1E5F5" w:fill="C1E5F5"/>
            <w:noWrap/>
            <w:vAlign w:val="bottom"/>
            <w:hideMark/>
          </w:tcPr>
          <w:p w14:paraId="291074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74.49</w:t>
            </w:r>
          </w:p>
        </w:tc>
        <w:tc>
          <w:tcPr>
            <w:tcW w:w="734" w:type="dxa"/>
            <w:shd w:val="clear" w:color="C1E5F5" w:fill="C1E5F5"/>
            <w:noWrap/>
            <w:vAlign w:val="bottom"/>
            <w:hideMark/>
          </w:tcPr>
          <w:p w14:paraId="77444FA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80.69696808</w:t>
            </w:r>
          </w:p>
        </w:tc>
        <w:tc>
          <w:tcPr>
            <w:tcW w:w="704" w:type="dxa"/>
            <w:shd w:val="clear" w:color="C1E5F5" w:fill="C1E5F5"/>
            <w:noWrap/>
            <w:vAlign w:val="bottom"/>
            <w:hideMark/>
          </w:tcPr>
          <w:p w14:paraId="12B0E44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732689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3E21D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4A3D1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BAD41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0C290D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A7DEDAC" w14:textId="77777777" w:rsidTr="00E81035">
        <w:trPr>
          <w:trHeight w:val="276"/>
        </w:trPr>
        <w:tc>
          <w:tcPr>
            <w:tcW w:w="482" w:type="dxa"/>
            <w:vAlign w:val="bottom"/>
            <w:hideMark/>
          </w:tcPr>
          <w:p w14:paraId="0208505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Sep-2021</w:t>
            </w:r>
          </w:p>
        </w:tc>
        <w:tc>
          <w:tcPr>
            <w:tcW w:w="694" w:type="dxa"/>
            <w:noWrap/>
            <w:vAlign w:val="bottom"/>
            <w:hideMark/>
          </w:tcPr>
          <w:p w14:paraId="13FE9B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9A545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46E2A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16257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4C2EC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500ED7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119.65</w:t>
            </w:r>
          </w:p>
        </w:tc>
        <w:tc>
          <w:tcPr>
            <w:tcW w:w="734" w:type="dxa"/>
            <w:noWrap/>
            <w:vAlign w:val="bottom"/>
            <w:hideMark/>
          </w:tcPr>
          <w:p w14:paraId="0FA1FF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-3.810595707</w:t>
            </w:r>
          </w:p>
        </w:tc>
        <w:tc>
          <w:tcPr>
            <w:tcW w:w="620" w:type="dxa"/>
            <w:noWrap/>
            <w:vAlign w:val="bottom"/>
            <w:hideMark/>
          </w:tcPr>
          <w:p w14:paraId="54D8E6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74.49</w:t>
            </w:r>
          </w:p>
        </w:tc>
        <w:tc>
          <w:tcPr>
            <w:tcW w:w="734" w:type="dxa"/>
            <w:noWrap/>
            <w:vAlign w:val="bottom"/>
            <w:hideMark/>
          </w:tcPr>
          <w:p w14:paraId="2002737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80.69696808</w:t>
            </w:r>
          </w:p>
        </w:tc>
        <w:tc>
          <w:tcPr>
            <w:tcW w:w="704" w:type="dxa"/>
            <w:noWrap/>
            <w:vAlign w:val="bottom"/>
            <w:hideMark/>
          </w:tcPr>
          <w:p w14:paraId="1915258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B4E735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BAB46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4CD54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43C3B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5CC52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0EFE21C" w14:textId="77777777" w:rsidTr="00E81035">
        <w:trPr>
          <w:trHeight w:val="276"/>
        </w:trPr>
        <w:tc>
          <w:tcPr>
            <w:tcW w:w="482" w:type="dxa"/>
            <w:shd w:val="clear" w:color="C1E5F5" w:fill="C1E5F5"/>
            <w:vAlign w:val="bottom"/>
            <w:hideMark/>
          </w:tcPr>
          <w:p w14:paraId="5C13C4F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Sep-2021</w:t>
            </w:r>
          </w:p>
        </w:tc>
        <w:tc>
          <w:tcPr>
            <w:tcW w:w="694" w:type="dxa"/>
            <w:shd w:val="clear" w:color="C1E5F5" w:fill="C1E5F5"/>
            <w:noWrap/>
            <w:vAlign w:val="bottom"/>
            <w:hideMark/>
          </w:tcPr>
          <w:p w14:paraId="7D7702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9B273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DF641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B4166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70BFD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2202E94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258.49</w:t>
            </w:r>
          </w:p>
        </w:tc>
        <w:tc>
          <w:tcPr>
            <w:tcW w:w="734" w:type="dxa"/>
            <w:shd w:val="clear" w:color="C1E5F5" w:fill="C1E5F5"/>
            <w:noWrap/>
            <w:vAlign w:val="bottom"/>
            <w:hideMark/>
          </w:tcPr>
          <w:p w14:paraId="64BCB14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5.402870657</w:t>
            </w:r>
          </w:p>
        </w:tc>
        <w:tc>
          <w:tcPr>
            <w:tcW w:w="620" w:type="dxa"/>
            <w:shd w:val="clear" w:color="C1E5F5" w:fill="C1E5F5"/>
            <w:noWrap/>
            <w:vAlign w:val="bottom"/>
            <w:hideMark/>
          </w:tcPr>
          <w:p w14:paraId="35EA7C4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74.49</w:t>
            </w:r>
          </w:p>
        </w:tc>
        <w:tc>
          <w:tcPr>
            <w:tcW w:w="734" w:type="dxa"/>
            <w:shd w:val="clear" w:color="C1E5F5" w:fill="C1E5F5"/>
            <w:noWrap/>
            <w:vAlign w:val="bottom"/>
            <w:hideMark/>
          </w:tcPr>
          <w:p w14:paraId="7FAEE7E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80.69696808</w:t>
            </w:r>
          </w:p>
        </w:tc>
        <w:tc>
          <w:tcPr>
            <w:tcW w:w="704" w:type="dxa"/>
            <w:shd w:val="clear" w:color="C1E5F5" w:fill="C1E5F5"/>
            <w:noWrap/>
            <w:vAlign w:val="bottom"/>
            <w:hideMark/>
          </w:tcPr>
          <w:p w14:paraId="7402FAD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15D918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DA49A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ED810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1EB8A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4266B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5149BFF" w14:textId="77777777" w:rsidTr="00E81035">
        <w:trPr>
          <w:trHeight w:val="276"/>
        </w:trPr>
        <w:tc>
          <w:tcPr>
            <w:tcW w:w="482" w:type="dxa"/>
            <w:vAlign w:val="bottom"/>
            <w:hideMark/>
          </w:tcPr>
          <w:p w14:paraId="7DC224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Sep-2021</w:t>
            </w:r>
          </w:p>
        </w:tc>
        <w:tc>
          <w:tcPr>
            <w:tcW w:w="694" w:type="dxa"/>
            <w:noWrap/>
            <w:vAlign w:val="bottom"/>
            <w:hideMark/>
          </w:tcPr>
          <w:p w14:paraId="1BF6F5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C3E18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54AFC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8D39C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92F66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A8A962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156.05</w:t>
            </w:r>
          </w:p>
        </w:tc>
        <w:tc>
          <w:tcPr>
            <w:tcW w:w="734" w:type="dxa"/>
            <w:noWrap/>
            <w:vAlign w:val="bottom"/>
            <w:hideMark/>
          </w:tcPr>
          <w:p w14:paraId="21AE92C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3.187198307</w:t>
            </w:r>
          </w:p>
        </w:tc>
        <w:tc>
          <w:tcPr>
            <w:tcW w:w="620" w:type="dxa"/>
            <w:noWrap/>
            <w:vAlign w:val="bottom"/>
            <w:hideMark/>
          </w:tcPr>
          <w:p w14:paraId="4142DD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74.49</w:t>
            </w:r>
          </w:p>
        </w:tc>
        <w:tc>
          <w:tcPr>
            <w:tcW w:w="734" w:type="dxa"/>
            <w:noWrap/>
            <w:vAlign w:val="bottom"/>
            <w:hideMark/>
          </w:tcPr>
          <w:p w14:paraId="3D40E9D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80.69696808</w:t>
            </w:r>
          </w:p>
        </w:tc>
        <w:tc>
          <w:tcPr>
            <w:tcW w:w="704" w:type="dxa"/>
            <w:noWrap/>
            <w:vAlign w:val="bottom"/>
            <w:hideMark/>
          </w:tcPr>
          <w:p w14:paraId="7E57723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BC64A2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1188D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5EE74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7F1DC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4AB27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91261AD" w14:textId="77777777" w:rsidTr="00E81035">
        <w:trPr>
          <w:trHeight w:val="276"/>
        </w:trPr>
        <w:tc>
          <w:tcPr>
            <w:tcW w:w="482" w:type="dxa"/>
            <w:shd w:val="clear" w:color="C1E5F5" w:fill="C1E5F5"/>
            <w:vAlign w:val="bottom"/>
            <w:hideMark/>
          </w:tcPr>
          <w:p w14:paraId="12B17B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Oct-2021</w:t>
            </w:r>
          </w:p>
        </w:tc>
        <w:tc>
          <w:tcPr>
            <w:tcW w:w="694" w:type="dxa"/>
            <w:shd w:val="clear" w:color="C1E5F5" w:fill="C1E5F5"/>
            <w:noWrap/>
            <w:vAlign w:val="bottom"/>
            <w:hideMark/>
          </w:tcPr>
          <w:p w14:paraId="3DD02D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660A1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41554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1449D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06D64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FA7E8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63.06</w:t>
            </w:r>
          </w:p>
        </w:tc>
        <w:tc>
          <w:tcPr>
            <w:tcW w:w="734" w:type="dxa"/>
            <w:shd w:val="clear" w:color="C1E5F5" w:fill="C1E5F5"/>
            <w:noWrap/>
            <w:vAlign w:val="bottom"/>
            <w:hideMark/>
          </w:tcPr>
          <w:p w14:paraId="577D80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5.416248746</w:t>
            </w:r>
          </w:p>
        </w:tc>
        <w:tc>
          <w:tcPr>
            <w:tcW w:w="620" w:type="dxa"/>
            <w:shd w:val="clear" w:color="C1E5F5" w:fill="C1E5F5"/>
            <w:noWrap/>
            <w:vAlign w:val="bottom"/>
            <w:hideMark/>
          </w:tcPr>
          <w:p w14:paraId="04AC2A0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83.54</w:t>
            </w:r>
          </w:p>
        </w:tc>
        <w:tc>
          <w:tcPr>
            <w:tcW w:w="734" w:type="dxa"/>
            <w:shd w:val="clear" w:color="C1E5F5" w:fill="C1E5F5"/>
            <w:noWrap/>
            <w:vAlign w:val="bottom"/>
            <w:hideMark/>
          </w:tcPr>
          <w:p w14:paraId="5BD602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79.02923584</w:t>
            </w:r>
          </w:p>
        </w:tc>
        <w:tc>
          <w:tcPr>
            <w:tcW w:w="704" w:type="dxa"/>
            <w:shd w:val="clear" w:color="C1E5F5" w:fill="C1E5F5"/>
            <w:noWrap/>
            <w:vAlign w:val="bottom"/>
            <w:hideMark/>
          </w:tcPr>
          <w:p w14:paraId="3C27D0F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E8749A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72143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229D8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A62D9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D3DDB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81442FE" w14:textId="77777777" w:rsidTr="00E81035">
        <w:trPr>
          <w:trHeight w:val="276"/>
        </w:trPr>
        <w:tc>
          <w:tcPr>
            <w:tcW w:w="482" w:type="dxa"/>
            <w:vAlign w:val="bottom"/>
            <w:hideMark/>
          </w:tcPr>
          <w:p w14:paraId="613A01E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Oct-2021</w:t>
            </w:r>
          </w:p>
        </w:tc>
        <w:tc>
          <w:tcPr>
            <w:tcW w:w="694" w:type="dxa"/>
            <w:noWrap/>
            <w:vAlign w:val="bottom"/>
            <w:hideMark/>
          </w:tcPr>
          <w:p w14:paraId="09674BB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AD074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A1949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718F0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2D059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DFA60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119.77</w:t>
            </w:r>
          </w:p>
        </w:tc>
        <w:tc>
          <w:tcPr>
            <w:tcW w:w="734" w:type="dxa"/>
            <w:noWrap/>
            <w:vAlign w:val="bottom"/>
            <w:hideMark/>
          </w:tcPr>
          <w:p w14:paraId="395D94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0.10029252</w:t>
            </w:r>
          </w:p>
        </w:tc>
        <w:tc>
          <w:tcPr>
            <w:tcW w:w="620" w:type="dxa"/>
            <w:noWrap/>
            <w:vAlign w:val="bottom"/>
            <w:hideMark/>
          </w:tcPr>
          <w:p w14:paraId="561E0AF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83.54</w:t>
            </w:r>
          </w:p>
        </w:tc>
        <w:tc>
          <w:tcPr>
            <w:tcW w:w="734" w:type="dxa"/>
            <w:noWrap/>
            <w:vAlign w:val="bottom"/>
            <w:hideMark/>
          </w:tcPr>
          <w:p w14:paraId="599776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79.02923584</w:t>
            </w:r>
          </w:p>
        </w:tc>
        <w:tc>
          <w:tcPr>
            <w:tcW w:w="704" w:type="dxa"/>
            <w:noWrap/>
            <w:vAlign w:val="bottom"/>
            <w:hideMark/>
          </w:tcPr>
          <w:p w14:paraId="229E85E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682CC2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2DFA0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80E09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D999B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8FD4A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99C9F56" w14:textId="77777777" w:rsidTr="00E81035">
        <w:trPr>
          <w:trHeight w:val="276"/>
        </w:trPr>
        <w:tc>
          <w:tcPr>
            <w:tcW w:w="482" w:type="dxa"/>
            <w:shd w:val="clear" w:color="C1E5F5" w:fill="C1E5F5"/>
            <w:vAlign w:val="bottom"/>
            <w:hideMark/>
          </w:tcPr>
          <w:p w14:paraId="3C5AFA8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Oct-2021</w:t>
            </w:r>
          </w:p>
        </w:tc>
        <w:tc>
          <w:tcPr>
            <w:tcW w:w="694" w:type="dxa"/>
            <w:shd w:val="clear" w:color="C1E5F5" w:fill="C1E5F5"/>
            <w:noWrap/>
            <w:vAlign w:val="bottom"/>
            <w:hideMark/>
          </w:tcPr>
          <w:p w14:paraId="094977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2817D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CBFD8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6E461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26E43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B24D3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371.33</w:t>
            </w:r>
          </w:p>
        </w:tc>
        <w:tc>
          <w:tcPr>
            <w:tcW w:w="734" w:type="dxa"/>
            <w:shd w:val="clear" w:color="C1E5F5" w:fill="C1E5F5"/>
            <w:noWrap/>
            <w:vAlign w:val="bottom"/>
            <w:hideMark/>
          </w:tcPr>
          <w:p w14:paraId="2EC24F1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43.65352625</w:t>
            </w:r>
          </w:p>
        </w:tc>
        <w:tc>
          <w:tcPr>
            <w:tcW w:w="620" w:type="dxa"/>
            <w:shd w:val="clear" w:color="C1E5F5" w:fill="C1E5F5"/>
            <w:noWrap/>
            <w:vAlign w:val="bottom"/>
            <w:hideMark/>
          </w:tcPr>
          <w:p w14:paraId="6F61890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83.54</w:t>
            </w:r>
          </w:p>
        </w:tc>
        <w:tc>
          <w:tcPr>
            <w:tcW w:w="734" w:type="dxa"/>
            <w:shd w:val="clear" w:color="C1E5F5" w:fill="C1E5F5"/>
            <w:noWrap/>
            <w:vAlign w:val="bottom"/>
            <w:hideMark/>
          </w:tcPr>
          <w:p w14:paraId="0BD404E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79.02923584</w:t>
            </w:r>
          </w:p>
        </w:tc>
        <w:tc>
          <w:tcPr>
            <w:tcW w:w="704" w:type="dxa"/>
            <w:shd w:val="clear" w:color="C1E5F5" w:fill="C1E5F5"/>
            <w:noWrap/>
            <w:vAlign w:val="bottom"/>
            <w:hideMark/>
          </w:tcPr>
          <w:p w14:paraId="5FCBEC1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D2D7C6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50A8F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12672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B055F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81CF2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E306DD1" w14:textId="77777777" w:rsidTr="00E81035">
        <w:trPr>
          <w:trHeight w:val="276"/>
        </w:trPr>
        <w:tc>
          <w:tcPr>
            <w:tcW w:w="482" w:type="dxa"/>
            <w:vAlign w:val="bottom"/>
            <w:hideMark/>
          </w:tcPr>
          <w:p w14:paraId="789964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Oct-2021</w:t>
            </w:r>
          </w:p>
        </w:tc>
        <w:tc>
          <w:tcPr>
            <w:tcW w:w="694" w:type="dxa"/>
            <w:noWrap/>
            <w:vAlign w:val="bottom"/>
            <w:hideMark/>
          </w:tcPr>
          <w:p w14:paraId="2FAEC7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F15FC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698F69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DBE4D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8B2D4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F8278A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155.02</w:t>
            </w:r>
          </w:p>
        </w:tc>
        <w:tc>
          <w:tcPr>
            <w:tcW w:w="734" w:type="dxa"/>
            <w:noWrap/>
            <w:vAlign w:val="bottom"/>
            <w:hideMark/>
          </w:tcPr>
          <w:p w14:paraId="1B5C2C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-0.660044857</w:t>
            </w:r>
          </w:p>
        </w:tc>
        <w:tc>
          <w:tcPr>
            <w:tcW w:w="620" w:type="dxa"/>
            <w:noWrap/>
            <w:vAlign w:val="bottom"/>
            <w:hideMark/>
          </w:tcPr>
          <w:p w14:paraId="3A208E6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83.54</w:t>
            </w:r>
          </w:p>
        </w:tc>
        <w:tc>
          <w:tcPr>
            <w:tcW w:w="734" w:type="dxa"/>
            <w:noWrap/>
            <w:vAlign w:val="bottom"/>
            <w:hideMark/>
          </w:tcPr>
          <w:p w14:paraId="0E0348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79.02923584</w:t>
            </w:r>
          </w:p>
        </w:tc>
        <w:tc>
          <w:tcPr>
            <w:tcW w:w="704" w:type="dxa"/>
            <w:noWrap/>
            <w:vAlign w:val="bottom"/>
            <w:hideMark/>
          </w:tcPr>
          <w:p w14:paraId="2EFE5CF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F41EBC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EFF7FB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AD39F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3A8E2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0FEE8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029361B" w14:textId="77777777" w:rsidTr="00E81035">
        <w:trPr>
          <w:trHeight w:val="276"/>
        </w:trPr>
        <w:tc>
          <w:tcPr>
            <w:tcW w:w="482" w:type="dxa"/>
            <w:shd w:val="clear" w:color="C1E5F5" w:fill="C1E5F5"/>
            <w:vAlign w:val="bottom"/>
            <w:hideMark/>
          </w:tcPr>
          <w:p w14:paraId="12F1BD4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Nov-2021</w:t>
            </w:r>
          </w:p>
        </w:tc>
        <w:tc>
          <w:tcPr>
            <w:tcW w:w="694" w:type="dxa"/>
            <w:shd w:val="clear" w:color="C1E5F5" w:fill="C1E5F5"/>
            <w:noWrap/>
            <w:vAlign w:val="bottom"/>
            <w:hideMark/>
          </w:tcPr>
          <w:p w14:paraId="5EF6F1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2A761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A5BDF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18CAD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CF4EB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B076F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61.43</w:t>
            </w:r>
          </w:p>
        </w:tc>
        <w:tc>
          <w:tcPr>
            <w:tcW w:w="734" w:type="dxa"/>
            <w:shd w:val="clear" w:color="C1E5F5" w:fill="C1E5F5"/>
            <w:noWrap/>
            <w:vAlign w:val="bottom"/>
            <w:hideMark/>
          </w:tcPr>
          <w:p w14:paraId="775E412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-2.584839835</w:t>
            </w:r>
          </w:p>
        </w:tc>
        <w:tc>
          <w:tcPr>
            <w:tcW w:w="620" w:type="dxa"/>
            <w:shd w:val="clear" w:color="C1E5F5" w:fill="C1E5F5"/>
            <w:noWrap/>
            <w:vAlign w:val="bottom"/>
            <w:hideMark/>
          </w:tcPr>
          <w:p w14:paraId="75F71FE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81.05</w:t>
            </w:r>
          </w:p>
        </w:tc>
        <w:tc>
          <w:tcPr>
            <w:tcW w:w="734" w:type="dxa"/>
            <w:shd w:val="clear" w:color="C1E5F5" w:fill="C1E5F5"/>
            <w:noWrap/>
            <w:vAlign w:val="bottom"/>
            <w:hideMark/>
          </w:tcPr>
          <w:p w14:paraId="248FE8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86.5691452</w:t>
            </w:r>
          </w:p>
        </w:tc>
        <w:tc>
          <w:tcPr>
            <w:tcW w:w="704" w:type="dxa"/>
            <w:shd w:val="clear" w:color="C1E5F5" w:fill="C1E5F5"/>
            <w:noWrap/>
            <w:vAlign w:val="bottom"/>
            <w:hideMark/>
          </w:tcPr>
          <w:p w14:paraId="3FE7268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1BF15B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AB0D8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D62609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22028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6B887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58E7225" w14:textId="77777777" w:rsidTr="00E81035">
        <w:trPr>
          <w:trHeight w:val="276"/>
        </w:trPr>
        <w:tc>
          <w:tcPr>
            <w:tcW w:w="482" w:type="dxa"/>
            <w:vAlign w:val="bottom"/>
            <w:hideMark/>
          </w:tcPr>
          <w:p w14:paraId="080D88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Nov-2021</w:t>
            </w:r>
          </w:p>
        </w:tc>
        <w:tc>
          <w:tcPr>
            <w:tcW w:w="694" w:type="dxa"/>
            <w:noWrap/>
            <w:vAlign w:val="bottom"/>
            <w:hideMark/>
          </w:tcPr>
          <w:p w14:paraId="0A46A0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27702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AAE1B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46E9F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2F0C6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49F18E1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99.89</w:t>
            </w:r>
          </w:p>
        </w:tc>
        <w:tc>
          <w:tcPr>
            <w:tcW w:w="734" w:type="dxa"/>
            <w:noWrap/>
            <w:vAlign w:val="bottom"/>
            <w:hideMark/>
          </w:tcPr>
          <w:p w14:paraId="52E5CF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-16.59848042</w:t>
            </w:r>
          </w:p>
        </w:tc>
        <w:tc>
          <w:tcPr>
            <w:tcW w:w="620" w:type="dxa"/>
            <w:noWrap/>
            <w:vAlign w:val="bottom"/>
            <w:hideMark/>
          </w:tcPr>
          <w:p w14:paraId="555E8F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81.05</w:t>
            </w:r>
          </w:p>
        </w:tc>
        <w:tc>
          <w:tcPr>
            <w:tcW w:w="734" w:type="dxa"/>
            <w:noWrap/>
            <w:vAlign w:val="bottom"/>
            <w:hideMark/>
          </w:tcPr>
          <w:p w14:paraId="27C2498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86.5691452</w:t>
            </w:r>
          </w:p>
        </w:tc>
        <w:tc>
          <w:tcPr>
            <w:tcW w:w="704" w:type="dxa"/>
            <w:noWrap/>
            <w:vAlign w:val="bottom"/>
            <w:hideMark/>
          </w:tcPr>
          <w:p w14:paraId="638BD95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71DF73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3A292B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EE328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B9F6F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E8EC0F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F1DCEA5" w14:textId="77777777" w:rsidTr="00E81035">
        <w:trPr>
          <w:trHeight w:val="276"/>
        </w:trPr>
        <w:tc>
          <w:tcPr>
            <w:tcW w:w="482" w:type="dxa"/>
            <w:shd w:val="clear" w:color="C1E5F5" w:fill="C1E5F5"/>
            <w:vAlign w:val="bottom"/>
            <w:hideMark/>
          </w:tcPr>
          <w:p w14:paraId="14BDACD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Nov-2021</w:t>
            </w:r>
          </w:p>
        </w:tc>
        <w:tc>
          <w:tcPr>
            <w:tcW w:w="694" w:type="dxa"/>
            <w:shd w:val="clear" w:color="C1E5F5" w:fill="C1E5F5"/>
            <w:noWrap/>
            <w:vAlign w:val="bottom"/>
            <w:hideMark/>
          </w:tcPr>
          <w:p w14:paraId="4B9B8A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9162E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30A6A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1AD82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87D81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1E57F3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381.59</w:t>
            </w:r>
          </w:p>
        </w:tc>
        <w:tc>
          <w:tcPr>
            <w:tcW w:w="734" w:type="dxa"/>
            <w:shd w:val="clear" w:color="C1E5F5" w:fill="C1E5F5"/>
            <w:noWrap/>
            <w:vAlign w:val="bottom"/>
            <w:hideMark/>
          </w:tcPr>
          <w:p w14:paraId="6C4EAD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2.763040961</w:t>
            </w:r>
          </w:p>
        </w:tc>
        <w:tc>
          <w:tcPr>
            <w:tcW w:w="620" w:type="dxa"/>
            <w:shd w:val="clear" w:color="C1E5F5" w:fill="C1E5F5"/>
            <w:noWrap/>
            <w:vAlign w:val="bottom"/>
            <w:hideMark/>
          </w:tcPr>
          <w:p w14:paraId="2169F5B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81.05</w:t>
            </w:r>
          </w:p>
        </w:tc>
        <w:tc>
          <w:tcPr>
            <w:tcW w:w="734" w:type="dxa"/>
            <w:shd w:val="clear" w:color="C1E5F5" w:fill="C1E5F5"/>
            <w:noWrap/>
            <w:vAlign w:val="bottom"/>
            <w:hideMark/>
          </w:tcPr>
          <w:p w14:paraId="7903E03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86.5691452</w:t>
            </w:r>
          </w:p>
        </w:tc>
        <w:tc>
          <w:tcPr>
            <w:tcW w:w="704" w:type="dxa"/>
            <w:shd w:val="clear" w:color="C1E5F5" w:fill="C1E5F5"/>
            <w:noWrap/>
            <w:vAlign w:val="bottom"/>
            <w:hideMark/>
          </w:tcPr>
          <w:p w14:paraId="24BD986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88CECD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16758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4CBBE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75F35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A8659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809856B" w14:textId="77777777" w:rsidTr="00E81035">
        <w:trPr>
          <w:trHeight w:val="276"/>
        </w:trPr>
        <w:tc>
          <w:tcPr>
            <w:tcW w:w="482" w:type="dxa"/>
            <w:vAlign w:val="bottom"/>
            <w:hideMark/>
          </w:tcPr>
          <w:p w14:paraId="658D75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Nov-2021</w:t>
            </w:r>
          </w:p>
        </w:tc>
        <w:tc>
          <w:tcPr>
            <w:tcW w:w="694" w:type="dxa"/>
            <w:noWrap/>
            <w:vAlign w:val="bottom"/>
            <w:hideMark/>
          </w:tcPr>
          <w:p w14:paraId="7EE8FA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AEEC7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455F30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FDB46C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A37D3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AC55B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156.14</w:t>
            </w:r>
          </w:p>
        </w:tc>
        <w:tc>
          <w:tcPr>
            <w:tcW w:w="734" w:type="dxa"/>
            <w:noWrap/>
            <w:vAlign w:val="bottom"/>
            <w:hideMark/>
          </w:tcPr>
          <w:p w14:paraId="6059088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0.722487421</w:t>
            </w:r>
          </w:p>
        </w:tc>
        <w:tc>
          <w:tcPr>
            <w:tcW w:w="620" w:type="dxa"/>
            <w:noWrap/>
            <w:vAlign w:val="bottom"/>
            <w:hideMark/>
          </w:tcPr>
          <w:p w14:paraId="52A80E9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81.05</w:t>
            </w:r>
          </w:p>
        </w:tc>
        <w:tc>
          <w:tcPr>
            <w:tcW w:w="734" w:type="dxa"/>
            <w:noWrap/>
            <w:vAlign w:val="bottom"/>
            <w:hideMark/>
          </w:tcPr>
          <w:p w14:paraId="1445570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86.5691452</w:t>
            </w:r>
          </w:p>
        </w:tc>
        <w:tc>
          <w:tcPr>
            <w:tcW w:w="704" w:type="dxa"/>
            <w:noWrap/>
            <w:vAlign w:val="bottom"/>
            <w:hideMark/>
          </w:tcPr>
          <w:p w14:paraId="4328980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75C773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15667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AD8EF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F726F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41EAE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FFFF4DE" w14:textId="77777777" w:rsidTr="00E81035">
        <w:trPr>
          <w:trHeight w:val="276"/>
        </w:trPr>
        <w:tc>
          <w:tcPr>
            <w:tcW w:w="482" w:type="dxa"/>
            <w:shd w:val="clear" w:color="C1E5F5" w:fill="C1E5F5"/>
            <w:vAlign w:val="bottom"/>
            <w:hideMark/>
          </w:tcPr>
          <w:p w14:paraId="1050244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Dec-2021</w:t>
            </w:r>
          </w:p>
        </w:tc>
        <w:tc>
          <w:tcPr>
            <w:tcW w:w="694" w:type="dxa"/>
            <w:shd w:val="clear" w:color="C1E5F5" w:fill="C1E5F5"/>
            <w:noWrap/>
            <w:vAlign w:val="bottom"/>
            <w:hideMark/>
          </w:tcPr>
          <w:p w14:paraId="6D8C79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11B4F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FBDE4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2F252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65460F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BD3A56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63.96</w:t>
            </w:r>
          </w:p>
        </w:tc>
        <w:tc>
          <w:tcPr>
            <w:tcW w:w="734" w:type="dxa"/>
            <w:shd w:val="clear" w:color="C1E5F5" w:fill="C1E5F5"/>
            <w:noWrap/>
            <w:vAlign w:val="bottom"/>
            <w:hideMark/>
          </w:tcPr>
          <w:p w14:paraId="117D468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4.118508872</w:t>
            </w:r>
          </w:p>
        </w:tc>
        <w:tc>
          <w:tcPr>
            <w:tcW w:w="620" w:type="dxa"/>
            <w:shd w:val="clear" w:color="C1E5F5" w:fill="C1E5F5"/>
            <w:noWrap/>
            <w:vAlign w:val="bottom"/>
            <w:hideMark/>
          </w:tcPr>
          <w:p w14:paraId="0E08327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74.17</w:t>
            </w:r>
          </w:p>
        </w:tc>
        <w:tc>
          <w:tcPr>
            <w:tcW w:w="734" w:type="dxa"/>
            <w:shd w:val="clear" w:color="C1E5F5" w:fill="C1E5F5"/>
            <w:noWrap/>
            <w:vAlign w:val="bottom"/>
            <w:hideMark/>
          </w:tcPr>
          <w:p w14:paraId="6B83DAC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105.3454208</w:t>
            </w:r>
          </w:p>
        </w:tc>
        <w:tc>
          <w:tcPr>
            <w:tcW w:w="704" w:type="dxa"/>
            <w:shd w:val="clear" w:color="C1E5F5" w:fill="C1E5F5"/>
            <w:noWrap/>
            <w:vAlign w:val="bottom"/>
            <w:hideMark/>
          </w:tcPr>
          <w:p w14:paraId="3C6C502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24B651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17238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5F872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73B1A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1694E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AE10258" w14:textId="77777777" w:rsidTr="00E81035">
        <w:trPr>
          <w:trHeight w:val="276"/>
        </w:trPr>
        <w:tc>
          <w:tcPr>
            <w:tcW w:w="482" w:type="dxa"/>
            <w:vAlign w:val="bottom"/>
            <w:hideMark/>
          </w:tcPr>
          <w:p w14:paraId="4961DB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Dec-2021</w:t>
            </w:r>
          </w:p>
        </w:tc>
        <w:tc>
          <w:tcPr>
            <w:tcW w:w="694" w:type="dxa"/>
            <w:noWrap/>
            <w:vAlign w:val="bottom"/>
            <w:hideMark/>
          </w:tcPr>
          <w:p w14:paraId="4A1DDC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76AA16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61BDC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5E4A3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F503F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49B55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109.67</w:t>
            </w:r>
          </w:p>
        </w:tc>
        <w:tc>
          <w:tcPr>
            <w:tcW w:w="734" w:type="dxa"/>
            <w:noWrap/>
            <w:vAlign w:val="bottom"/>
            <w:hideMark/>
          </w:tcPr>
          <w:p w14:paraId="6636BD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9.790769847</w:t>
            </w:r>
          </w:p>
        </w:tc>
        <w:tc>
          <w:tcPr>
            <w:tcW w:w="620" w:type="dxa"/>
            <w:noWrap/>
            <w:vAlign w:val="bottom"/>
            <w:hideMark/>
          </w:tcPr>
          <w:p w14:paraId="5D17CF3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74.17</w:t>
            </w:r>
          </w:p>
        </w:tc>
        <w:tc>
          <w:tcPr>
            <w:tcW w:w="734" w:type="dxa"/>
            <w:noWrap/>
            <w:vAlign w:val="bottom"/>
            <w:hideMark/>
          </w:tcPr>
          <w:p w14:paraId="75757F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105.3454208</w:t>
            </w:r>
          </w:p>
        </w:tc>
        <w:tc>
          <w:tcPr>
            <w:tcW w:w="704" w:type="dxa"/>
            <w:noWrap/>
            <w:vAlign w:val="bottom"/>
            <w:hideMark/>
          </w:tcPr>
          <w:p w14:paraId="37B190A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2075C9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F76F0D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102D4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4A4F5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765E3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F742951" w14:textId="77777777" w:rsidTr="00E81035">
        <w:trPr>
          <w:trHeight w:val="276"/>
        </w:trPr>
        <w:tc>
          <w:tcPr>
            <w:tcW w:w="482" w:type="dxa"/>
            <w:shd w:val="clear" w:color="C1E5F5" w:fill="C1E5F5"/>
            <w:vAlign w:val="bottom"/>
            <w:hideMark/>
          </w:tcPr>
          <w:p w14:paraId="6523BFC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Dec-2021</w:t>
            </w:r>
          </w:p>
        </w:tc>
        <w:tc>
          <w:tcPr>
            <w:tcW w:w="694" w:type="dxa"/>
            <w:shd w:val="clear" w:color="C1E5F5" w:fill="C1E5F5"/>
            <w:noWrap/>
            <w:vAlign w:val="bottom"/>
            <w:hideMark/>
          </w:tcPr>
          <w:p w14:paraId="278074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60FC7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65DDB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9C205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36422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393CF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352.26</w:t>
            </w:r>
          </w:p>
        </w:tc>
        <w:tc>
          <w:tcPr>
            <w:tcW w:w="734" w:type="dxa"/>
            <w:shd w:val="clear" w:color="C1E5F5" w:fill="C1E5F5"/>
            <w:noWrap/>
            <w:vAlign w:val="bottom"/>
            <w:hideMark/>
          </w:tcPr>
          <w:p w14:paraId="687DA48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-7.686260122</w:t>
            </w:r>
          </w:p>
        </w:tc>
        <w:tc>
          <w:tcPr>
            <w:tcW w:w="620" w:type="dxa"/>
            <w:shd w:val="clear" w:color="C1E5F5" w:fill="C1E5F5"/>
            <w:noWrap/>
            <w:vAlign w:val="bottom"/>
            <w:hideMark/>
          </w:tcPr>
          <w:p w14:paraId="371E18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74.17</w:t>
            </w:r>
          </w:p>
        </w:tc>
        <w:tc>
          <w:tcPr>
            <w:tcW w:w="734" w:type="dxa"/>
            <w:shd w:val="clear" w:color="C1E5F5" w:fill="C1E5F5"/>
            <w:noWrap/>
            <w:vAlign w:val="bottom"/>
            <w:hideMark/>
          </w:tcPr>
          <w:p w14:paraId="189FB7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105.3454208</w:t>
            </w:r>
          </w:p>
        </w:tc>
        <w:tc>
          <w:tcPr>
            <w:tcW w:w="704" w:type="dxa"/>
            <w:shd w:val="clear" w:color="C1E5F5" w:fill="C1E5F5"/>
            <w:noWrap/>
            <w:vAlign w:val="bottom"/>
            <w:hideMark/>
          </w:tcPr>
          <w:p w14:paraId="423F516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222E62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FE3A1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AA4B0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B208C7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AB93D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946C070" w14:textId="77777777" w:rsidTr="00E81035">
        <w:trPr>
          <w:trHeight w:val="276"/>
        </w:trPr>
        <w:tc>
          <w:tcPr>
            <w:tcW w:w="482" w:type="dxa"/>
            <w:vAlign w:val="bottom"/>
            <w:hideMark/>
          </w:tcPr>
          <w:p w14:paraId="2662176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Dec-2021</w:t>
            </w:r>
          </w:p>
        </w:tc>
        <w:tc>
          <w:tcPr>
            <w:tcW w:w="694" w:type="dxa"/>
            <w:noWrap/>
            <w:vAlign w:val="bottom"/>
            <w:hideMark/>
          </w:tcPr>
          <w:p w14:paraId="1C2820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A7AAC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F41E6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E3BDC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993AA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1058E7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162.68</w:t>
            </w:r>
          </w:p>
        </w:tc>
        <w:tc>
          <w:tcPr>
            <w:tcW w:w="734" w:type="dxa"/>
            <w:noWrap/>
            <w:vAlign w:val="bottom"/>
            <w:hideMark/>
          </w:tcPr>
          <w:p w14:paraId="1D37835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4.188548738</w:t>
            </w:r>
          </w:p>
        </w:tc>
        <w:tc>
          <w:tcPr>
            <w:tcW w:w="620" w:type="dxa"/>
            <w:noWrap/>
            <w:vAlign w:val="bottom"/>
            <w:hideMark/>
          </w:tcPr>
          <w:p w14:paraId="75B649B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74.17</w:t>
            </w:r>
          </w:p>
        </w:tc>
        <w:tc>
          <w:tcPr>
            <w:tcW w:w="734" w:type="dxa"/>
            <w:noWrap/>
            <w:vAlign w:val="bottom"/>
            <w:hideMark/>
          </w:tcPr>
          <w:p w14:paraId="6D37CD2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105.3454208</w:t>
            </w:r>
          </w:p>
        </w:tc>
        <w:tc>
          <w:tcPr>
            <w:tcW w:w="704" w:type="dxa"/>
            <w:noWrap/>
            <w:vAlign w:val="bottom"/>
            <w:hideMark/>
          </w:tcPr>
          <w:p w14:paraId="10C5FD7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6990C1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8722D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F5391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3F809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D852E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6CA16C3" w14:textId="77777777" w:rsidTr="00E81035">
        <w:trPr>
          <w:trHeight w:val="276"/>
        </w:trPr>
        <w:tc>
          <w:tcPr>
            <w:tcW w:w="482" w:type="dxa"/>
            <w:shd w:val="clear" w:color="C1E5F5" w:fill="C1E5F5"/>
            <w:vAlign w:val="bottom"/>
            <w:hideMark/>
          </w:tcPr>
          <w:p w14:paraId="6A51617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Jan-2022</w:t>
            </w:r>
          </w:p>
        </w:tc>
        <w:tc>
          <w:tcPr>
            <w:tcW w:w="694" w:type="dxa"/>
            <w:shd w:val="clear" w:color="C1E5F5" w:fill="C1E5F5"/>
            <w:noWrap/>
            <w:vAlign w:val="bottom"/>
            <w:hideMark/>
          </w:tcPr>
          <w:p w14:paraId="4F1568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0357C9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9D63D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AFE48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839A7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6D3D54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67.19</w:t>
            </w:r>
          </w:p>
        </w:tc>
        <w:tc>
          <w:tcPr>
            <w:tcW w:w="734" w:type="dxa"/>
            <w:shd w:val="clear" w:color="C1E5F5" w:fill="C1E5F5"/>
            <w:noWrap/>
            <w:vAlign w:val="bottom"/>
            <w:hideMark/>
          </w:tcPr>
          <w:p w14:paraId="77A9768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5.05003127</w:t>
            </w:r>
          </w:p>
        </w:tc>
        <w:tc>
          <w:tcPr>
            <w:tcW w:w="620" w:type="dxa"/>
            <w:shd w:val="clear" w:color="C1E5F5" w:fill="C1E5F5"/>
            <w:noWrap/>
            <w:vAlign w:val="bottom"/>
            <w:hideMark/>
          </w:tcPr>
          <w:p w14:paraId="3B3612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86.51</w:t>
            </w:r>
          </w:p>
        </w:tc>
        <w:tc>
          <w:tcPr>
            <w:tcW w:w="734" w:type="dxa"/>
            <w:shd w:val="clear" w:color="C1E5F5" w:fill="C1E5F5"/>
            <w:noWrap/>
            <w:vAlign w:val="bottom"/>
            <w:hideMark/>
          </w:tcPr>
          <w:p w14:paraId="24636A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138.6749878</w:t>
            </w:r>
          </w:p>
        </w:tc>
        <w:tc>
          <w:tcPr>
            <w:tcW w:w="704" w:type="dxa"/>
            <w:shd w:val="clear" w:color="C1E5F5" w:fill="C1E5F5"/>
            <w:noWrap/>
            <w:vAlign w:val="bottom"/>
            <w:hideMark/>
          </w:tcPr>
          <w:p w14:paraId="14E6DAF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76C1D4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9AD54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981A7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DF233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FA137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AF41C5B" w14:textId="77777777" w:rsidTr="00E81035">
        <w:trPr>
          <w:trHeight w:val="276"/>
        </w:trPr>
        <w:tc>
          <w:tcPr>
            <w:tcW w:w="482" w:type="dxa"/>
            <w:vAlign w:val="bottom"/>
            <w:hideMark/>
          </w:tcPr>
          <w:p w14:paraId="21D8084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Jan-2022</w:t>
            </w:r>
          </w:p>
        </w:tc>
        <w:tc>
          <w:tcPr>
            <w:tcW w:w="694" w:type="dxa"/>
            <w:noWrap/>
            <w:vAlign w:val="bottom"/>
            <w:hideMark/>
          </w:tcPr>
          <w:p w14:paraId="77C2C3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5CDC7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27468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6D4954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47052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418482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113.28</w:t>
            </w:r>
          </w:p>
        </w:tc>
        <w:tc>
          <w:tcPr>
            <w:tcW w:w="734" w:type="dxa"/>
            <w:noWrap/>
            <w:vAlign w:val="bottom"/>
            <w:hideMark/>
          </w:tcPr>
          <w:p w14:paraId="32946DA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3.291693262</w:t>
            </w:r>
          </w:p>
        </w:tc>
        <w:tc>
          <w:tcPr>
            <w:tcW w:w="620" w:type="dxa"/>
            <w:noWrap/>
            <w:vAlign w:val="bottom"/>
            <w:hideMark/>
          </w:tcPr>
          <w:p w14:paraId="033FCB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86.51</w:t>
            </w:r>
          </w:p>
        </w:tc>
        <w:tc>
          <w:tcPr>
            <w:tcW w:w="734" w:type="dxa"/>
            <w:noWrap/>
            <w:vAlign w:val="bottom"/>
            <w:hideMark/>
          </w:tcPr>
          <w:p w14:paraId="416B148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138.6749878</w:t>
            </w:r>
          </w:p>
        </w:tc>
        <w:tc>
          <w:tcPr>
            <w:tcW w:w="704" w:type="dxa"/>
            <w:noWrap/>
            <w:vAlign w:val="bottom"/>
            <w:hideMark/>
          </w:tcPr>
          <w:p w14:paraId="4400087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050AFC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273CE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FC38F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C661D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473D6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A1DCCA9" w14:textId="77777777" w:rsidTr="00E81035">
        <w:trPr>
          <w:trHeight w:val="276"/>
        </w:trPr>
        <w:tc>
          <w:tcPr>
            <w:tcW w:w="482" w:type="dxa"/>
            <w:shd w:val="clear" w:color="C1E5F5" w:fill="C1E5F5"/>
            <w:vAlign w:val="bottom"/>
            <w:hideMark/>
          </w:tcPr>
          <w:p w14:paraId="61F0B6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Jan-2022</w:t>
            </w:r>
          </w:p>
        </w:tc>
        <w:tc>
          <w:tcPr>
            <w:tcW w:w="694" w:type="dxa"/>
            <w:shd w:val="clear" w:color="C1E5F5" w:fill="C1E5F5"/>
            <w:noWrap/>
            <w:vAlign w:val="bottom"/>
            <w:hideMark/>
          </w:tcPr>
          <w:p w14:paraId="6A863A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A7DC4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5DD5B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816CD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DD3397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B5081E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312.24</w:t>
            </w:r>
          </w:p>
        </w:tc>
        <w:tc>
          <w:tcPr>
            <w:tcW w:w="734" w:type="dxa"/>
            <w:shd w:val="clear" w:color="C1E5F5" w:fill="C1E5F5"/>
            <w:noWrap/>
            <w:vAlign w:val="bottom"/>
            <w:hideMark/>
          </w:tcPr>
          <w:p w14:paraId="0A93E4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-11.36092659</w:t>
            </w:r>
          </w:p>
        </w:tc>
        <w:tc>
          <w:tcPr>
            <w:tcW w:w="620" w:type="dxa"/>
            <w:shd w:val="clear" w:color="C1E5F5" w:fill="C1E5F5"/>
            <w:noWrap/>
            <w:vAlign w:val="bottom"/>
            <w:hideMark/>
          </w:tcPr>
          <w:p w14:paraId="66BB097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86.51</w:t>
            </w:r>
          </w:p>
        </w:tc>
        <w:tc>
          <w:tcPr>
            <w:tcW w:w="734" w:type="dxa"/>
            <w:shd w:val="clear" w:color="C1E5F5" w:fill="C1E5F5"/>
            <w:noWrap/>
            <w:vAlign w:val="bottom"/>
            <w:hideMark/>
          </w:tcPr>
          <w:p w14:paraId="3067F0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138.6749878</w:t>
            </w:r>
          </w:p>
        </w:tc>
        <w:tc>
          <w:tcPr>
            <w:tcW w:w="704" w:type="dxa"/>
            <w:shd w:val="clear" w:color="C1E5F5" w:fill="C1E5F5"/>
            <w:noWrap/>
            <w:vAlign w:val="bottom"/>
            <w:hideMark/>
          </w:tcPr>
          <w:p w14:paraId="1E88144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57DD66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7982B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3C8C8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8B827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BC7C6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1129F69" w14:textId="77777777" w:rsidTr="00E81035">
        <w:trPr>
          <w:trHeight w:val="276"/>
        </w:trPr>
        <w:tc>
          <w:tcPr>
            <w:tcW w:w="482" w:type="dxa"/>
            <w:vAlign w:val="bottom"/>
            <w:hideMark/>
          </w:tcPr>
          <w:p w14:paraId="14416C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Jan-2022</w:t>
            </w:r>
          </w:p>
        </w:tc>
        <w:tc>
          <w:tcPr>
            <w:tcW w:w="694" w:type="dxa"/>
            <w:noWrap/>
            <w:vAlign w:val="bottom"/>
            <w:hideMark/>
          </w:tcPr>
          <w:p w14:paraId="2CE497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8A5ED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0A128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1A1F5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D4F21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FD2175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174.23</w:t>
            </w:r>
          </w:p>
        </w:tc>
        <w:tc>
          <w:tcPr>
            <w:tcW w:w="734" w:type="dxa"/>
            <w:noWrap/>
            <w:vAlign w:val="bottom"/>
            <w:hideMark/>
          </w:tcPr>
          <w:p w14:paraId="09D61D2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7.099827883</w:t>
            </w:r>
          </w:p>
        </w:tc>
        <w:tc>
          <w:tcPr>
            <w:tcW w:w="620" w:type="dxa"/>
            <w:noWrap/>
            <w:vAlign w:val="bottom"/>
            <w:hideMark/>
          </w:tcPr>
          <w:p w14:paraId="762A268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86.51</w:t>
            </w:r>
          </w:p>
        </w:tc>
        <w:tc>
          <w:tcPr>
            <w:tcW w:w="734" w:type="dxa"/>
            <w:noWrap/>
            <w:vAlign w:val="bottom"/>
            <w:hideMark/>
          </w:tcPr>
          <w:p w14:paraId="4A1416E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138.6749878</w:t>
            </w:r>
          </w:p>
        </w:tc>
        <w:tc>
          <w:tcPr>
            <w:tcW w:w="704" w:type="dxa"/>
            <w:noWrap/>
            <w:vAlign w:val="bottom"/>
            <w:hideMark/>
          </w:tcPr>
          <w:p w14:paraId="7FC069D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3AA7FC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EF5DB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904CD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83968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D61EE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B68BCDA" w14:textId="77777777" w:rsidTr="00E81035">
        <w:trPr>
          <w:trHeight w:val="276"/>
        </w:trPr>
        <w:tc>
          <w:tcPr>
            <w:tcW w:w="482" w:type="dxa"/>
            <w:shd w:val="clear" w:color="C1E5F5" w:fill="C1E5F5"/>
            <w:vAlign w:val="bottom"/>
            <w:hideMark/>
          </w:tcPr>
          <w:p w14:paraId="227A6B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Feb-2022</w:t>
            </w:r>
          </w:p>
        </w:tc>
        <w:tc>
          <w:tcPr>
            <w:tcW w:w="694" w:type="dxa"/>
            <w:shd w:val="clear" w:color="C1E5F5" w:fill="C1E5F5"/>
            <w:noWrap/>
            <w:vAlign w:val="bottom"/>
            <w:hideMark/>
          </w:tcPr>
          <w:p w14:paraId="4D88EC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8EAB3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EE8CB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3D859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DEB42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56E7F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62.57</w:t>
            </w:r>
          </w:p>
        </w:tc>
        <w:tc>
          <w:tcPr>
            <w:tcW w:w="734" w:type="dxa"/>
            <w:shd w:val="clear" w:color="C1E5F5" w:fill="C1E5F5"/>
            <w:noWrap/>
            <w:vAlign w:val="bottom"/>
            <w:hideMark/>
          </w:tcPr>
          <w:p w14:paraId="1B23E09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-6.876023218</w:t>
            </w:r>
          </w:p>
        </w:tc>
        <w:tc>
          <w:tcPr>
            <w:tcW w:w="620" w:type="dxa"/>
            <w:shd w:val="clear" w:color="C1E5F5" w:fill="C1E5F5"/>
            <w:noWrap/>
            <w:vAlign w:val="bottom"/>
            <w:hideMark/>
          </w:tcPr>
          <w:p w14:paraId="4A6BE02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97.13</w:t>
            </w:r>
          </w:p>
        </w:tc>
        <w:tc>
          <w:tcPr>
            <w:tcW w:w="734" w:type="dxa"/>
            <w:shd w:val="clear" w:color="C1E5F5" w:fill="C1E5F5"/>
            <w:noWrap/>
            <w:vAlign w:val="bottom"/>
            <w:hideMark/>
          </w:tcPr>
          <w:p w14:paraId="278386E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216.1590118</w:t>
            </w:r>
          </w:p>
        </w:tc>
        <w:tc>
          <w:tcPr>
            <w:tcW w:w="704" w:type="dxa"/>
            <w:shd w:val="clear" w:color="C1E5F5" w:fill="C1E5F5"/>
            <w:noWrap/>
            <w:vAlign w:val="bottom"/>
            <w:hideMark/>
          </w:tcPr>
          <w:p w14:paraId="7BDADEA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69C6FE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A7CE2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3F817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FB738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30AAB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5A718FB" w14:textId="77777777" w:rsidTr="00E81035">
        <w:trPr>
          <w:trHeight w:val="276"/>
        </w:trPr>
        <w:tc>
          <w:tcPr>
            <w:tcW w:w="482" w:type="dxa"/>
            <w:vAlign w:val="bottom"/>
            <w:hideMark/>
          </w:tcPr>
          <w:p w14:paraId="0C21C9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Feb-2022</w:t>
            </w:r>
          </w:p>
        </w:tc>
        <w:tc>
          <w:tcPr>
            <w:tcW w:w="694" w:type="dxa"/>
            <w:noWrap/>
            <w:vAlign w:val="bottom"/>
            <w:hideMark/>
          </w:tcPr>
          <w:p w14:paraId="072C7C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0B6F1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5681FB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69597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3D5A8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6AF6E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110.02</w:t>
            </w:r>
          </w:p>
        </w:tc>
        <w:tc>
          <w:tcPr>
            <w:tcW w:w="734" w:type="dxa"/>
            <w:noWrap/>
            <w:vAlign w:val="bottom"/>
            <w:hideMark/>
          </w:tcPr>
          <w:p w14:paraId="431CEF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-2.877824859</w:t>
            </w:r>
          </w:p>
        </w:tc>
        <w:tc>
          <w:tcPr>
            <w:tcW w:w="620" w:type="dxa"/>
            <w:noWrap/>
            <w:vAlign w:val="bottom"/>
            <w:hideMark/>
          </w:tcPr>
          <w:p w14:paraId="48250BF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97.13</w:t>
            </w:r>
          </w:p>
        </w:tc>
        <w:tc>
          <w:tcPr>
            <w:tcW w:w="734" w:type="dxa"/>
            <w:noWrap/>
            <w:vAlign w:val="bottom"/>
            <w:hideMark/>
          </w:tcPr>
          <w:p w14:paraId="5049877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216.1590118</w:t>
            </w:r>
          </w:p>
        </w:tc>
        <w:tc>
          <w:tcPr>
            <w:tcW w:w="704" w:type="dxa"/>
            <w:noWrap/>
            <w:vAlign w:val="bottom"/>
            <w:hideMark/>
          </w:tcPr>
          <w:p w14:paraId="2FDF57B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635061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B3838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6EE18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73185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1E552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5A78D7B" w14:textId="77777777" w:rsidTr="00E81035">
        <w:trPr>
          <w:trHeight w:val="276"/>
        </w:trPr>
        <w:tc>
          <w:tcPr>
            <w:tcW w:w="482" w:type="dxa"/>
            <w:shd w:val="clear" w:color="C1E5F5" w:fill="C1E5F5"/>
            <w:vAlign w:val="bottom"/>
            <w:hideMark/>
          </w:tcPr>
          <w:p w14:paraId="5676351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Feb-2022</w:t>
            </w:r>
          </w:p>
        </w:tc>
        <w:tc>
          <w:tcPr>
            <w:tcW w:w="694" w:type="dxa"/>
            <w:shd w:val="clear" w:color="C1E5F5" w:fill="C1E5F5"/>
            <w:noWrap/>
            <w:vAlign w:val="bottom"/>
            <w:hideMark/>
          </w:tcPr>
          <w:p w14:paraId="0FDFA0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11867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05037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06041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7BD10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B414C5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290.14</w:t>
            </w:r>
          </w:p>
        </w:tc>
        <w:tc>
          <w:tcPr>
            <w:tcW w:w="734" w:type="dxa"/>
            <w:shd w:val="clear" w:color="C1E5F5" w:fill="C1E5F5"/>
            <w:noWrap/>
            <w:vAlign w:val="bottom"/>
            <w:hideMark/>
          </w:tcPr>
          <w:p w14:paraId="231A99A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-7.077888803</w:t>
            </w:r>
          </w:p>
        </w:tc>
        <w:tc>
          <w:tcPr>
            <w:tcW w:w="620" w:type="dxa"/>
            <w:shd w:val="clear" w:color="C1E5F5" w:fill="C1E5F5"/>
            <w:noWrap/>
            <w:vAlign w:val="bottom"/>
            <w:hideMark/>
          </w:tcPr>
          <w:p w14:paraId="4E861C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97.13</w:t>
            </w:r>
          </w:p>
        </w:tc>
        <w:tc>
          <w:tcPr>
            <w:tcW w:w="734" w:type="dxa"/>
            <w:shd w:val="clear" w:color="C1E5F5" w:fill="C1E5F5"/>
            <w:noWrap/>
            <w:vAlign w:val="bottom"/>
            <w:hideMark/>
          </w:tcPr>
          <w:p w14:paraId="0A0C8D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216.1590118</w:t>
            </w:r>
          </w:p>
        </w:tc>
        <w:tc>
          <w:tcPr>
            <w:tcW w:w="704" w:type="dxa"/>
            <w:shd w:val="clear" w:color="C1E5F5" w:fill="C1E5F5"/>
            <w:noWrap/>
            <w:vAlign w:val="bottom"/>
            <w:hideMark/>
          </w:tcPr>
          <w:p w14:paraId="1E8E6FC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963ABE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FC722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758ED0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2DF3A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8E148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C7EA253" w14:textId="77777777" w:rsidTr="00E81035">
        <w:trPr>
          <w:trHeight w:val="276"/>
        </w:trPr>
        <w:tc>
          <w:tcPr>
            <w:tcW w:w="482" w:type="dxa"/>
            <w:vAlign w:val="bottom"/>
            <w:hideMark/>
          </w:tcPr>
          <w:p w14:paraId="07EB61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Feb-2022</w:t>
            </w:r>
          </w:p>
        </w:tc>
        <w:tc>
          <w:tcPr>
            <w:tcW w:w="694" w:type="dxa"/>
            <w:noWrap/>
            <w:vAlign w:val="bottom"/>
            <w:hideMark/>
          </w:tcPr>
          <w:p w14:paraId="6C095A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DE48D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41FAC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E347C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E9080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8A9ACC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160.62</w:t>
            </w:r>
          </w:p>
        </w:tc>
        <w:tc>
          <w:tcPr>
            <w:tcW w:w="734" w:type="dxa"/>
            <w:noWrap/>
            <w:vAlign w:val="bottom"/>
            <w:hideMark/>
          </w:tcPr>
          <w:p w14:paraId="405667F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-7.811513517</w:t>
            </w:r>
          </w:p>
        </w:tc>
        <w:tc>
          <w:tcPr>
            <w:tcW w:w="620" w:type="dxa"/>
            <w:noWrap/>
            <w:vAlign w:val="bottom"/>
            <w:hideMark/>
          </w:tcPr>
          <w:p w14:paraId="4DDF83D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97.13</w:t>
            </w:r>
          </w:p>
        </w:tc>
        <w:tc>
          <w:tcPr>
            <w:tcW w:w="734" w:type="dxa"/>
            <w:noWrap/>
            <w:vAlign w:val="bottom"/>
            <w:hideMark/>
          </w:tcPr>
          <w:p w14:paraId="12D1946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216.1590118</w:t>
            </w:r>
          </w:p>
        </w:tc>
        <w:tc>
          <w:tcPr>
            <w:tcW w:w="704" w:type="dxa"/>
            <w:noWrap/>
            <w:vAlign w:val="bottom"/>
            <w:hideMark/>
          </w:tcPr>
          <w:p w14:paraId="0D37810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55D86D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00AC0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79217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A8F78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D157D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01D7F47" w14:textId="77777777" w:rsidTr="00E81035">
        <w:trPr>
          <w:trHeight w:val="276"/>
        </w:trPr>
        <w:tc>
          <w:tcPr>
            <w:tcW w:w="482" w:type="dxa"/>
            <w:shd w:val="clear" w:color="C1E5F5" w:fill="C1E5F5"/>
            <w:vAlign w:val="bottom"/>
            <w:hideMark/>
          </w:tcPr>
          <w:p w14:paraId="212640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Mar-2022</w:t>
            </w:r>
          </w:p>
        </w:tc>
        <w:tc>
          <w:tcPr>
            <w:tcW w:w="694" w:type="dxa"/>
            <w:shd w:val="clear" w:color="C1E5F5" w:fill="C1E5F5"/>
            <w:noWrap/>
            <w:vAlign w:val="bottom"/>
            <w:hideMark/>
          </w:tcPr>
          <w:p w14:paraId="5372A8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0BCE8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A27F5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9F9D7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0C745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07BE529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56.81</w:t>
            </w:r>
          </w:p>
        </w:tc>
        <w:tc>
          <w:tcPr>
            <w:tcW w:w="734" w:type="dxa"/>
            <w:shd w:val="clear" w:color="C1E5F5" w:fill="C1E5F5"/>
            <w:noWrap/>
            <w:vAlign w:val="bottom"/>
            <w:hideMark/>
          </w:tcPr>
          <w:p w14:paraId="2B7434D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-9.205689628</w:t>
            </w:r>
          </w:p>
        </w:tc>
        <w:tc>
          <w:tcPr>
            <w:tcW w:w="620" w:type="dxa"/>
            <w:shd w:val="clear" w:color="C1E5F5" w:fill="C1E5F5"/>
            <w:noWrap/>
            <w:vAlign w:val="bottom"/>
            <w:hideMark/>
          </w:tcPr>
          <w:p w14:paraId="241BF3D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117.25</w:t>
            </w:r>
          </w:p>
        </w:tc>
        <w:tc>
          <w:tcPr>
            <w:tcW w:w="734" w:type="dxa"/>
            <w:shd w:val="clear" w:color="C1E5F5" w:fill="C1E5F5"/>
            <w:noWrap/>
            <w:vAlign w:val="bottom"/>
            <w:hideMark/>
          </w:tcPr>
          <w:p w14:paraId="5F669A3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318.9549255</w:t>
            </w:r>
          </w:p>
        </w:tc>
        <w:tc>
          <w:tcPr>
            <w:tcW w:w="704" w:type="dxa"/>
            <w:shd w:val="clear" w:color="C1E5F5" w:fill="C1E5F5"/>
            <w:noWrap/>
            <w:vAlign w:val="bottom"/>
            <w:hideMark/>
          </w:tcPr>
          <w:p w14:paraId="7E36BCF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4FB53A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8C4E8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5290C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2D7A8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66A1E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629AF85" w14:textId="77777777" w:rsidTr="00E81035">
        <w:trPr>
          <w:trHeight w:val="276"/>
        </w:trPr>
        <w:tc>
          <w:tcPr>
            <w:tcW w:w="482" w:type="dxa"/>
            <w:vAlign w:val="bottom"/>
            <w:hideMark/>
          </w:tcPr>
          <w:p w14:paraId="66A8BE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Mar-2022</w:t>
            </w:r>
          </w:p>
        </w:tc>
        <w:tc>
          <w:tcPr>
            <w:tcW w:w="694" w:type="dxa"/>
            <w:noWrap/>
            <w:vAlign w:val="bottom"/>
            <w:hideMark/>
          </w:tcPr>
          <w:p w14:paraId="72A504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FB5BA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9BA3F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93404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B9A97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14B0E60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97.01</w:t>
            </w:r>
          </w:p>
        </w:tc>
        <w:tc>
          <w:tcPr>
            <w:tcW w:w="734" w:type="dxa"/>
            <w:noWrap/>
            <w:vAlign w:val="bottom"/>
            <w:hideMark/>
          </w:tcPr>
          <w:p w14:paraId="617661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-11.8251227</w:t>
            </w:r>
          </w:p>
        </w:tc>
        <w:tc>
          <w:tcPr>
            <w:tcW w:w="620" w:type="dxa"/>
            <w:noWrap/>
            <w:vAlign w:val="bottom"/>
            <w:hideMark/>
          </w:tcPr>
          <w:p w14:paraId="157FCC5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117.25</w:t>
            </w:r>
          </w:p>
        </w:tc>
        <w:tc>
          <w:tcPr>
            <w:tcW w:w="734" w:type="dxa"/>
            <w:noWrap/>
            <w:vAlign w:val="bottom"/>
            <w:hideMark/>
          </w:tcPr>
          <w:p w14:paraId="62CF321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318.9549255</w:t>
            </w:r>
          </w:p>
        </w:tc>
        <w:tc>
          <w:tcPr>
            <w:tcW w:w="704" w:type="dxa"/>
            <w:noWrap/>
            <w:vAlign w:val="bottom"/>
            <w:hideMark/>
          </w:tcPr>
          <w:p w14:paraId="41C1B2A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EEFE57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44311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C126E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A1AD64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29C02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0B293C4" w14:textId="77777777" w:rsidTr="00E81035">
        <w:trPr>
          <w:trHeight w:val="276"/>
        </w:trPr>
        <w:tc>
          <w:tcPr>
            <w:tcW w:w="482" w:type="dxa"/>
            <w:shd w:val="clear" w:color="C1E5F5" w:fill="C1E5F5"/>
            <w:vAlign w:val="bottom"/>
            <w:hideMark/>
          </w:tcPr>
          <w:p w14:paraId="083F3E3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Mar-2022</w:t>
            </w:r>
          </w:p>
        </w:tc>
        <w:tc>
          <w:tcPr>
            <w:tcW w:w="694" w:type="dxa"/>
            <w:shd w:val="clear" w:color="C1E5F5" w:fill="C1E5F5"/>
            <w:noWrap/>
            <w:vAlign w:val="bottom"/>
            <w:hideMark/>
          </w:tcPr>
          <w:p w14:paraId="7D4351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A8BFD7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78855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438F5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683A41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DDE03B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359.2</w:t>
            </w:r>
          </w:p>
        </w:tc>
        <w:tc>
          <w:tcPr>
            <w:tcW w:w="734" w:type="dxa"/>
            <w:shd w:val="clear" w:color="C1E5F5" w:fill="C1E5F5"/>
            <w:noWrap/>
            <w:vAlign w:val="bottom"/>
            <w:hideMark/>
          </w:tcPr>
          <w:p w14:paraId="69421AB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23.80230234</w:t>
            </w:r>
          </w:p>
        </w:tc>
        <w:tc>
          <w:tcPr>
            <w:tcW w:w="620" w:type="dxa"/>
            <w:shd w:val="clear" w:color="C1E5F5" w:fill="C1E5F5"/>
            <w:noWrap/>
            <w:vAlign w:val="bottom"/>
            <w:hideMark/>
          </w:tcPr>
          <w:p w14:paraId="28089D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117.25</w:t>
            </w:r>
          </w:p>
        </w:tc>
        <w:tc>
          <w:tcPr>
            <w:tcW w:w="734" w:type="dxa"/>
            <w:shd w:val="clear" w:color="C1E5F5" w:fill="C1E5F5"/>
            <w:noWrap/>
            <w:vAlign w:val="bottom"/>
            <w:hideMark/>
          </w:tcPr>
          <w:p w14:paraId="6D9007D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318.9549255</w:t>
            </w:r>
          </w:p>
        </w:tc>
        <w:tc>
          <w:tcPr>
            <w:tcW w:w="704" w:type="dxa"/>
            <w:shd w:val="clear" w:color="C1E5F5" w:fill="C1E5F5"/>
            <w:noWrap/>
            <w:vAlign w:val="bottom"/>
            <w:hideMark/>
          </w:tcPr>
          <w:p w14:paraId="498A1EC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2CC417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0F845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F8B4BB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DE4C0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BC2F1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8CEA1B2" w14:textId="77777777" w:rsidTr="00E81035">
        <w:trPr>
          <w:trHeight w:val="276"/>
        </w:trPr>
        <w:tc>
          <w:tcPr>
            <w:tcW w:w="482" w:type="dxa"/>
            <w:vAlign w:val="bottom"/>
            <w:hideMark/>
          </w:tcPr>
          <w:p w14:paraId="1DDBA04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Mar-2022</w:t>
            </w:r>
          </w:p>
        </w:tc>
        <w:tc>
          <w:tcPr>
            <w:tcW w:w="694" w:type="dxa"/>
            <w:noWrap/>
            <w:vAlign w:val="bottom"/>
            <w:hideMark/>
          </w:tcPr>
          <w:p w14:paraId="0DA037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67592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775E4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0C8EA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6E3FC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34999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160.16</w:t>
            </w:r>
          </w:p>
        </w:tc>
        <w:tc>
          <w:tcPr>
            <w:tcW w:w="734" w:type="dxa"/>
            <w:noWrap/>
            <w:vAlign w:val="bottom"/>
            <w:hideMark/>
          </w:tcPr>
          <w:p w14:paraId="199399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-0.286390238</w:t>
            </w:r>
          </w:p>
        </w:tc>
        <w:tc>
          <w:tcPr>
            <w:tcW w:w="620" w:type="dxa"/>
            <w:noWrap/>
            <w:vAlign w:val="bottom"/>
            <w:hideMark/>
          </w:tcPr>
          <w:p w14:paraId="4E6DD15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117.25</w:t>
            </w:r>
          </w:p>
        </w:tc>
        <w:tc>
          <w:tcPr>
            <w:tcW w:w="734" w:type="dxa"/>
            <w:noWrap/>
            <w:vAlign w:val="bottom"/>
            <w:hideMark/>
          </w:tcPr>
          <w:p w14:paraId="66055F7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318.9549255</w:t>
            </w:r>
          </w:p>
        </w:tc>
        <w:tc>
          <w:tcPr>
            <w:tcW w:w="704" w:type="dxa"/>
            <w:noWrap/>
            <w:vAlign w:val="bottom"/>
            <w:hideMark/>
          </w:tcPr>
          <w:p w14:paraId="772CE03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FA201A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52671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ECC1CE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77E66B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7378A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2A3043A" w14:textId="77777777" w:rsidTr="00E81035">
        <w:trPr>
          <w:trHeight w:val="276"/>
        </w:trPr>
        <w:tc>
          <w:tcPr>
            <w:tcW w:w="482" w:type="dxa"/>
            <w:shd w:val="clear" w:color="C1E5F5" w:fill="C1E5F5"/>
            <w:vAlign w:val="bottom"/>
            <w:hideMark/>
          </w:tcPr>
          <w:p w14:paraId="2A1E2D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Apr-2022</w:t>
            </w:r>
          </w:p>
        </w:tc>
        <w:tc>
          <w:tcPr>
            <w:tcW w:w="694" w:type="dxa"/>
            <w:shd w:val="clear" w:color="C1E5F5" w:fill="C1E5F5"/>
            <w:noWrap/>
            <w:vAlign w:val="bottom"/>
            <w:hideMark/>
          </w:tcPr>
          <w:p w14:paraId="62D714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034D1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35658BD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3B3B4B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028ADF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3A7B7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56.75</w:t>
            </w:r>
          </w:p>
        </w:tc>
        <w:tc>
          <w:tcPr>
            <w:tcW w:w="734" w:type="dxa"/>
            <w:shd w:val="clear" w:color="C1E5F5" w:fill="C1E5F5"/>
            <w:noWrap/>
            <w:vAlign w:val="bottom"/>
            <w:hideMark/>
          </w:tcPr>
          <w:p w14:paraId="342915F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-0.105615209</w:t>
            </w:r>
          </w:p>
        </w:tc>
        <w:tc>
          <w:tcPr>
            <w:tcW w:w="620" w:type="dxa"/>
            <w:shd w:val="clear" w:color="C1E5F5" w:fill="C1E5F5"/>
            <w:noWrap/>
            <w:vAlign w:val="bottom"/>
            <w:hideMark/>
          </w:tcPr>
          <w:p w14:paraId="273CD90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104.58</w:t>
            </w:r>
          </w:p>
        </w:tc>
        <w:tc>
          <w:tcPr>
            <w:tcW w:w="734" w:type="dxa"/>
            <w:shd w:val="clear" w:color="C1E5F5" w:fill="C1E5F5"/>
            <w:noWrap/>
            <w:vAlign w:val="bottom"/>
            <w:hideMark/>
          </w:tcPr>
          <w:p w14:paraId="645DFC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191.1430969</w:t>
            </w:r>
          </w:p>
        </w:tc>
        <w:tc>
          <w:tcPr>
            <w:tcW w:w="704" w:type="dxa"/>
            <w:shd w:val="clear" w:color="C1E5F5" w:fill="C1E5F5"/>
            <w:noWrap/>
            <w:vAlign w:val="bottom"/>
            <w:hideMark/>
          </w:tcPr>
          <w:p w14:paraId="04B0F98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461E93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B3BD0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0B1CE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041FE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EDDEB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8207754" w14:textId="77777777" w:rsidTr="00E81035">
        <w:trPr>
          <w:trHeight w:val="276"/>
        </w:trPr>
        <w:tc>
          <w:tcPr>
            <w:tcW w:w="482" w:type="dxa"/>
            <w:vAlign w:val="bottom"/>
            <w:hideMark/>
          </w:tcPr>
          <w:p w14:paraId="32E5E3C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Apr-2022</w:t>
            </w:r>
          </w:p>
        </w:tc>
        <w:tc>
          <w:tcPr>
            <w:tcW w:w="694" w:type="dxa"/>
            <w:noWrap/>
            <w:vAlign w:val="bottom"/>
            <w:hideMark/>
          </w:tcPr>
          <w:p w14:paraId="3860712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6E0FA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FF2D4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1D89E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E3F72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131B851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92.03</w:t>
            </w:r>
          </w:p>
        </w:tc>
        <w:tc>
          <w:tcPr>
            <w:tcW w:w="734" w:type="dxa"/>
            <w:noWrap/>
            <w:vAlign w:val="bottom"/>
            <w:hideMark/>
          </w:tcPr>
          <w:p w14:paraId="21CD8E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-5.133491393</w:t>
            </w:r>
          </w:p>
        </w:tc>
        <w:tc>
          <w:tcPr>
            <w:tcW w:w="620" w:type="dxa"/>
            <w:noWrap/>
            <w:vAlign w:val="bottom"/>
            <w:hideMark/>
          </w:tcPr>
          <w:p w14:paraId="65DB327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104.58</w:t>
            </w:r>
          </w:p>
        </w:tc>
        <w:tc>
          <w:tcPr>
            <w:tcW w:w="734" w:type="dxa"/>
            <w:noWrap/>
            <w:vAlign w:val="bottom"/>
            <w:hideMark/>
          </w:tcPr>
          <w:p w14:paraId="252AFC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191.1430969</w:t>
            </w:r>
          </w:p>
        </w:tc>
        <w:tc>
          <w:tcPr>
            <w:tcW w:w="704" w:type="dxa"/>
            <w:noWrap/>
            <w:vAlign w:val="bottom"/>
            <w:hideMark/>
          </w:tcPr>
          <w:p w14:paraId="7D30556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24A2F7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30B74E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99043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E772B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CD165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DF6736B" w14:textId="77777777" w:rsidTr="00E81035">
        <w:trPr>
          <w:trHeight w:val="276"/>
        </w:trPr>
        <w:tc>
          <w:tcPr>
            <w:tcW w:w="482" w:type="dxa"/>
            <w:shd w:val="clear" w:color="C1E5F5" w:fill="C1E5F5"/>
            <w:vAlign w:val="bottom"/>
            <w:hideMark/>
          </w:tcPr>
          <w:p w14:paraId="708EA60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Apr-2022</w:t>
            </w:r>
          </w:p>
        </w:tc>
        <w:tc>
          <w:tcPr>
            <w:tcW w:w="694" w:type="dxa"/>
            <w:shd w:val="clear" w:color="C1E5F5" w:fill="C1E5F5"/>
            <w:noWrap/>
            <w:vAlign w:val="bottom"/>
            <w:hideMark/>
          </w:tcPr>
          <w:p w14:paraId="2B847C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4B8E8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4AF4D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44A7F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9112E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322408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290.25</w:t>
            </w:r>
          </w:p>
        </w:tc>
        <w:tc>
          <w:tcPr>
            <w:tcW w:w="734" w:type="dxa"/>
            <w:shd w:val="clear" w:color="C1E5F5" w:fill="C1E5F5"/>
            <w:noWrap/>
            <w:vAlign w:val="bottom"/>
            <w:hideMark/>
          </w:tcPr>
          <w:p w14:paraId="54129E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-19.1954343</w:t>
            </w:r>
          </w:p>
        </w:tc>
        <w:tc>
          <w:tcPr>
            <w:tcW w:w="620" w:type="dxa"/>
            <w:shd w:val="clear" w:color="C1E5F5" w:fill="C1E5F5"/>
            <w:noWrap/>
            <w:vAlign w:val="bottom"/>
            <w:hideMark/>
          </w:tcPr>
          <w:p w14:paraId="694D552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104.58</w:t>
            </w:r>
          </w:p>
        </w:tc>
        <w:tc>
          <w:tcPr>
            <w:tcW w:w="734" w:type="dxa"/>
            <w:shd w:val="clear" w:color="C1E5F5" w:fill="C1E5F5"/>
            <w:noWrap/>
            <w:vAlign w:val="bottom"/>
            <w:hideMark/>
          </w:tcPr>
          <w:p w14:paraId="56C9164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191.1430969</w:t>
            </w:r>
          </w:p>
        </w:tc>
        <w:tc>
          <w:tcPr>
            <w:tcW w:w="704" w:type="dxa"/>
            <w:shd w:val="clear" w:color="C1E5F5" w:fill="C1E5F5"/>
            <w:noWrap/>
            <w:vAlign w:val="bottom"/>
            <w:hideMark/>
          </w:tcPr>
          <w:p w14:paraId="7B68A2D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83B23E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FDC8D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B3EEF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880B3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C7ACC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F49B2D8" w14:textId="77777777" w:rsidTr="00E81035">
        <w:trPr>
          <w:trHeight w:val="276"/>
        </w:trPr>
        <w:tc>
          <w:tcPr>
            <w:tcW w:w="482" w:type="dxa"/>
            <w:vAlign w:val="bottom"/>
            <w:hideMark/>
          </w:tcPr>
          <w:p w14:paraId="22B6B0C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Apr-2022</w:t>
            </w:r>
          </w:p>
        </w:tc>
        <w:tc>
          <w:tcPr>
            <w:tcW w:w="694" w:type="dxa"/>
            <w:noWrap/>
            <w:vAlign w:val="bottom"/>
            <w:hideMark/>
          </w:tcPr>
          <w:p w14:paraId="55A7B0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D32EC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45A299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9D87B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0FA23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7204C7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151.94</w:t>
            </w:r>
          </w:p>
        </w:tc>
        <w:tc>
          <w:tcPr>
            <w:tcW w:w="734" w:type="dxa"/>
            <w:noWrap/>
            <w:vAlign w:val="bottom"/>
            <w:hideMark/>
          </w:tcPr>
          <w:p w14:paraId="1D21824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-5.132367632</w:t>
            </w:r>
          </w:p>
        </w:tc>
        <w:tc>
          <w:tcPr>
            <w:tcW w:w="620" w:type="dxa"/>
            <w:noWrap/>
            <w:vAlign w:val="bottom"/>
            <w:hideMark/>
          </w:tcPr>
          <w:p w14:paraId="298F1DC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104.58</w:t>
            </w:r>
          </w:p>
        </w:tc>
        <w:tc>
          <w:tcPr>
            <w:tcW w:w="734" w:type="dxa"/>
            <w:noWrap/>
            <w:vAlign w:val="bottom"/>
            <w:hideMark/>
          </w:tcPr>
          <w:p w14:paraId="72773D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191.1430969</w:t>
            </w:r>
          </w:p>
        </w:tc>
        <w:tc>
          <w:tcPr>
            <w:tcW w:w="704" w:type="dxa"/>
            <w:noWrap/>
            <w:vAlign w:val="bottom"/>
            <w:hideMark/>
          </w:tcPr>
          <w:p w14:paraId="636D238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CF9317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EEC3F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8495F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1D659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73C4C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01C8D6A" w14:textId="77777777" w:rsidTr="00E81035">
        <w:trPr>
          <w:trHeight w:val="276"/>
        </w:trPr>
        <w:tc>
          <w:tcPr>
            <w:tcW w:w="482" w:type="dxa"/>
            <w:shd w:val="clear" w:color="C1E5F5" w:fill="C1E5F5"/>
            <w:vAlign w:val="bottom"/>
            <w:hideMark/>
          </w:tcPr>
          <w:p w14:paraId="795EF1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May-2022</w:t>
            </w:r>
          </w:p>
        </w:tc>
        <w:tc>
          <w:tcPr>
            <w:tcW w:w="694" w:type="dxa"/>
            <w:shd w:val="clear" w:color="C1E5F5" w:fill="C1E5F5"/>
            <w:noWrap/>
            <w:vAlign w:val="bottom"/>
            <w:hideMark/>
          </w:tcPr>
          <w:p w14:paraId="4A5E886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7A2B4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7E037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FC85D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4AE54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EEE086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62.7</w:t>
            </w:r>
          </w:p>
        </w:tc>
        <w:tc>
          <w:tcPr>
            <w:tcW w:w="734" w:type="dxa"/>
            <w:shd w:val="clear" w:color="C1E5F5" w:fill="C1E5F5"/>
            <w:noWrap/>
            <w:vAlign w:val="bottom"/>
            <w:hideMark/>
          </w:tcPr>
          <w:p w14:paraId="1CC4275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10.4845815</w:t>
            </w:r>
          </w:p>
        </w:tc>
        <w:tc>
          <w:tcPr>
            <w:tcW w:w="620" w:type="dxa"/>
            <w:shd w:val="clear" w:color="C1E5F5" w:fill="C1E5F5"/>
            <w:noWrap/>
            <w:vAlign w:val="bottom"/>
            <w:hideMark/>
          </w:tcPr>
          <w:p w14:paraId="2C25ED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113.34</w:t>
            </w:r>
          </w:p>
        </w:tc>
        <w:tc>
          <w:tcPr>
            <w:tcW w:w="734" w:type="dxa"/>
            <w:shd w:val="clear" w:color="C1E5F5" w:fill="C1E5F5"/>
            <w:noWrap/>
            <w:vAlign w:val="bottom"/>
            <w:hideMark/>
          </w:tcPr>
          <w:p w14:paraId="4619F5B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142.2584839</w:t>
            </w:r>
          </w:p>
        </w:tc>
        <w:tc>
          <w:tcPr>
            <w:tcW w:w="704" w:type="dxa"/>
            <w:shd w:val="clear" w:color="C1E5F5" w:fill="C1E5F5"/>
            <w:noWrap/>
            <w:vAlign w:val="bottom"/>
            <w:hideMark/>
          </w:tcPr>
          <w:p w14:paraId="6CF4E24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9995B0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B457C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3BE53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78D21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C4B4E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0DAA11B" w14:textId="77777777" w:rsidTr="00E81035">
        <w:trPr>
          <w:trHeight w:val="276"/>
        </w:trPr>
        <w:tc>
          <w:tcPr>
            <w:tcW w:w="482" w:type="dxa"/>
            <w:vAlign w:val="bottom"/>
            <w:hideMark/>
          </w:tcPr>
          <w:p w14:paraId="6269BFE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May-2022</w:t>
            </w:r>
          </w:p>
        </w:tc>
        <w:tc>
          <w:tcPr>
            <w:tcW w:w="694" w:type="dxa"/>
            <w:noWrap/>
            <w:vAlign w:val="bottom"/>
            <w:hideMark/>
          </w:tcPr>
          <w:p w14:paraId="0DF4A5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7D7307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0E414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90400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798E22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CDE108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100.78</w:t>
            </w:r>
          </w:p>
        </w:tc>
        <w:tc>
          <w:tcPr>
            <w:tcW w:w="734" w:type="dxa"/>
            <w:noWrap/>
            <w:vAlign w:val="bottom"/>
            <w:hideMark/>
          </w:tcPr>
          <w:p w14:paraId="4E2DA4D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9.507769206</w:t>
            </w:r>
          </w:p>
        </w:tc>
        <w:tc>
          <w:tcPr>
            <w:tcW w:w="620" w:type="dxa"/>
            <w:noWrap/>
            <w:vAlign w:val="bottom"/>
            <w:hideMark/>
          </w:tcPr>
          <w:p w14:paraId="4819F87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113.34</w:t>
            </w:r>
          </w:p>
        </w:tc>
        <w:tc>
          <w:tcPr>
            <w:tcW w:w="734" w:type="dxa"/>
            <w:noWrap/>
            <w:vAlign w:val="bottom"/>
            <w:hideMark/>
          </w:tcPr>
          <w:p w14:paraId="275CD83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142.2584839</w:t>
            </w:r>
          </w:p>
        </w:tc>
        <w:tc>
          <w:tcPr>
            <w:tcW w:w="704" w:type="dxa"/>
            <w:noWrap/>
            <w:vAlign w:val="bottom"/>
            <w:hideMark/>
          </w:tcPr>
          <w:p w14:paraId="2FDEEB8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5FD789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80768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0F420E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42146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BAB2C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78E3427" w14:textId="77777777" w:rsidTr="00E81035">
        <w:trPr>
          <w:trHeight w:val="276"/>
        </w:trPr>
        <w:tc>
          <w:tcPr>
            <w:tcW w:w="482" w:type="dxa"/>
            <w:shd w:val="clear" w:color="C1E5F5" w:fill="C1E5F5"/>
            <w:vAlign w:val="bottom"/>
            <w:hideMark/>
          </w:tcPr>
          <w:p w14:paraId="4E63532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May-2022</w:t>
            </w:r>
          </w:p>
        </w:tc>
        <w:tc>
          <w:tcPr>
            <w:tcW w:w="694" w:type="dxa"/>
            <w:shd w:val="clear" w:color="C1E5F5" w:fill="C1E5F5"/>
            <w:noWrap/>
            <w:vAlign w:val="bottom"/>
            <w:hideMark/>
          </w:tcPr>
          <w:p w14:paraId="537946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E9BEF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F4CFE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7DA7C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3F6F7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46E74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252.75</w:t>
            </w:r>
          </w:p>
        </w:tc>
        <w:tc>
          <w:tcPr>
            <w:tcW w:w="734" w:type="dxa"/>
            <w:shd w:val="clear" w:color="C1E5F5" w:fill="C1E5F5"/>
            <w:noWrap/>
            <w:vAlign w:val="bottom"/>
            <w:hideMark/>
          </w:tcPr>
          <w:p w14:paraId="1C7145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-12.91989664</w:t>
            </w:r>
          </w:p>
        </w:tc>
        <w:tc>
          <w:tcPr>
            <w:tcW w:w="620" w:type="dxa"/>
            <w:shd w:val="clear" w:color="C1E5F5" w:fill="C1E5F5"/>
            <w:noWrap/>
            <w:vAlign w:val="bottom"/>
            <w:hideMark/>
          </w:tcPr>
          <w:p w14:paraId="4093A02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113.34</w:t>
            </w:r>
          </w:p>
        </w:tc>
        <w:tc>
          <w:tcPr>
            <w:tcW w:w="734" w:type="dxa"/>
            <w:shd w:val="clear" w:color="C1E5F5" w:fill="C1E5F5"/>
            <w:noWrap/>
            <w:vAlign w:val="bottom"/>
            <w:hideMark/>
          </w:tcPr>
          <w:p w14:paraId="7A7323C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142.2584839</w:t>
            </w:r>
          </w:p>
        </w:tc>
        <w:tc>
          <w:tcPr>
            <w:tcW w:w="704" w:type="dxa"/>
            <w:shd w:val="clear" w:color="C1E5F5" w:fill="C1E5F5"/>
            <w:noWrap/>
            <w:vAlign w:val="bottom"/>
            <w:hideMark/>
          </w:tcPr>
          <w:p w14:paraId="2E31351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0CE36B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2165E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F23FD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2B983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1FCBA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BA6F8CA" w14:textId="77777777" w:rsidTr="00E81035">
        <w:trPr>
          <w:trHeight w:val="276"/>
        </w:trPr>
        <w:tc>
          <w:tcPr>
            <w:tcW w:w="482" w:type="dxa"/>
            <w:vAlign w:val="bottom"/>
            <w:hideMark/>
          </w:tcPr>
          <w:p w14:paraId="2573A71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May-2022</w:t>
            </w:r>
          </w:p>
        </w:tc>
        <w:tc>
          <w:tcPr>
            <w:tcW w:w="694" w:type="dxa"/>
            <w:noWrap/>
            <w:vAlign w:val="bottom"/>
            <w:hideMark/>
          </w:tcPr>
          <w:p w14:paraId="60DDFE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F8BFD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88491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0D8B4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497BA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BE9B49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147.82</w:t>
            </w:r>
          </w:p>
        </w:tc>
        <w:tc>
          <w:tcPr>
            <w:tcW w:w="734" w:type="dxa"/>
            <w:noWrap/>
            <w:vAlign w:val="bottom"/>
            <w:hideMark/>
          </w:tcPr>
          <w:p w14:paraId="3FC0DC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-2.711596683</w:t>
            </w:r>
          </w:p>
        </w:tc>
        <w:tc>
          <w:tcPr>
            <w:tcW w:w="620" w:type="dxa"/>
            <w:noWrap/>
            <w:vAlign w:val="bottom"/>
            <w:hideMark/>
          </w:tcPr>
          <w:p w14:paraId="64CC22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113.34</w:t>
            </w:r>
          </w:p>
        </w:tc>
        <w:tc>
          <w:tcPr>
            <w:tcW w:w="734" w:type="dxa"/>
            <w:noWrap/>
            <w:vAlign w:val="bottom"/>
            <w:hideMark/>
          </w:tcPr>
          <w:p w14:paraId="0654C5D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142.2584839</w:t>
            </w:r>
          </w:p>
        </w:tc>
        <w:tc>
          <w:tcPr>
            <w:tcW w:w="704" w:type="dxa"/>
            <w:noWrap/>
            <w:vAlign w:val="bottom"/>
            <w:hideMark/>
          </w:tcPr>
          <w:p w14:paraId="7D36C98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9DE4CF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03C2C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F89B2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09661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41B70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22EDFE6" w14:textId="77777777" w:rsidTr="00E81035">
        <w:trPr>
          <w:trHeight w:val="276"/>
        </w:trPr>
        <w:tc>
          <w:tcPr>
            <w:tcW w:w="482" w:type="dxa"/>
            <w:shd w:val="clear" w:color="C1E5F5" w:fill="C1E5F5"/>
            <w:vAlign w:val="bottom"/>
            <w:hideMark/>
          </w:tcPr>
          <w:p w14:paraId="7FA35B8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Jun-2022</w:t>
            </w:r>
          </w:p>
        </w:tc>
        <w:tc>
          <w:tcPr>
            <w:tcW w:w="694" w:type="dxa"/>
            <w:shd w:val="clear" w:color="C1E5F5" w:fill="C1E5F5"/>
            <w:noWrap/>
            <w:vAlign w:val="bottom"/>
            <w:hideMark/>
          </w:tcPr>
          <w:p w14:paraId="38FC78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8AD9A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713A9E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86AC3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2CB02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12F9F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57.13</w:t>
            </w:r>
          </w:p>
        </w:tc>
        <w:tc>
          <w:tcPr>
            <w:tcW w:w="734" w:type="dxa"/>
            <w:shd w:val="clear" w:color="C1E5F5" w:fill="C1E5F5"/>
            <w:noWrap/>
            <w:vAlign w:val="bottom"/>
            <w:hideMark/>
          </w:tcPr>
          <w:p w14:paraId="6AF72A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-8.883572568</w:t>
            </w:r>
          </w:p>
        </w:tc>
        <w:tc>
          <w:tcPr>
            <w:tcW w:w="620" w:type="dxa"/>
            <w:shd w:val="clear" w:color="C1E5F5" w:fill="C1E5F5"/>
            <w:noWrap/>
            <w:vAlign w:val="bottom"/>
            <w:hideMark/>
          </w:tcPr>
          <w:p w14:paraId="272DB36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122.71</w:t>
            </w:r>
          </w:p>
        </w:tc>
        <w:tc>
          <w:tcPr>
            <w:tcW w:w="734" w:type="dxa"/>
            <w:shd w:val="clear" w:color="C1E5F5" w:fill="C1E5F5"/>
            <w:noWrap/>
            <w:vAlign w:val="bottom"/>
            <w:hideMark/>
          </w:tcPr>
          <w:p w14:paraId="1F4733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130.7073212</w:t>
            </w:r>
          </w:p>
        </w:tc>
        <w:tc>
          <w:tcPr>
            <w:tcW w:w="704" w:type="dxa"/>
            <w:shd w:val="clear" w:color="C1E5F5" w:fill="C1E5F5"/>
            <w:noWrap/>
            <w:vAlign w:val="bottom"/>
            <w:hideMark/>
          </w:tcPr>
          <w:p w14:paraId="097F71D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93FFED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71FF9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0A674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CC9C3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36E86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A80FD96" w14:textId="77777777" w:rsidTr="00E81035">
        <w:trPr>
          <w:trHeight w:val="276"/>
        </w:trPr>
        <w:tc>
          <w:tcPr>
            <w:tcW w:w="482" w:type="dxa"/>
            <w:vAlign w:val="bottom"/>
            <w:hideMark/>
          </w:tcPr>
          <w:p w14:paraId="5B502A2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Jun-2022</w:t>
            </w:r>
          </w:p>
        </w:tc>
        <w:tc>
          <w:tcPr>
            <w:tcW w:w="694" w:type="dxa"/>
            <w:noWrap/>
            <w:vAlign w:val="bottom"/>
            <w:hideMark/>
          </w:tcPr>
          <w:p w14:paraId="2D6D41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36F2D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B3E8F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A1458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599309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8E705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83.02</w:t>
            </w:r>
          </w:p>
        </w:tc>
        <w:tc>
          <w:tcPr>
            <w:tcW w:w="734" w:type="dxa"/>
            <w:noWrap/>
            <w:vAlign w:val="bottom"/>
            <w:hideMark/>
          </w:tcPr>
          <w:p w14:paraId="51B85C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-17.62254416</w:t>
            </w:r>
          </w:p>
        </w:tc>
        <w:tc>
          <w:tcPr>
            <w:tcW w:w="620" w:type="dxa"/>
            <w:noWrap/>
            <w:vAlign w:val="bottom"/>
            <w:hideMark/>
          </w:tcPr>
          <w:p w14:paraId="28B2D9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122.71</w:t>
            </w:r>
          </w:p>
        </w:tc>
        <w:tc>
          <w:tcPr>
            <w:tcW w:w="734" w:type="dxa"/>
            <w:noWrap/>
            <w:vAlign w:val="bottom"/>
            <w:hideMark/>
          </w:tcPr>
          <w:p w14:paraId="705CF3D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130.7073212</w:t>
            </w:r>
          </w:p>
        </w:tc>
        <w:tc>
          <w:tcPr>
            <w:tcW w:w="704" w:type="dxa"/>
            <w:noWrap/>
            <w:vAlign w:val="bottom"/>
            <w:hideMark/>
          </w:tcPr>
          <w:p w14:paraId="3904337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136148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2BF15E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7B901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F808A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142CB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BEBC348" w14:textId="77777777" w:rsidTr="00E81035">
        <w:trPr>
          <w:trHeight w:val="276"/>
        </w:trPr>
        <w:tc>
          <w:tcPr>
            <w:tcW w:w="482" w:type="dxa"/>
            <w:shd w:val="clear" w:color="C1E5F5" w:fill="C1E5F5"/>
            <w:vAlign w:val="bottom"/>
            <w:hideMark/>
          </w:tcPr>
          <w:p w14:paraId="518D49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Jun-2022</w:t>
            </w:r>
          </w:p>
        </w:tc>
        <w:tc>
          <w:tcPr>
            <w:tcW w:w="694" w:type="dxa"/>
            <w:shd w:val="clear" w:color="C1E5F5" w:fill="C1E5F5"/>
            <w:noWrap/>
            <w:vAlign w:val="bottom"/>
            <w:hideMark/>
          </w:tcPr>
          <w:p w14:paraId="3459A1D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DA1F3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8FD78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EFDEA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E0A110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33D0F5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224.47</w:t>
            </w:r>
          </w:p>
        </w:tc>
        <w:tc>
          <w:tcPr>
            <w:tcW w:w="734" w:type="dxa"/>
            <w:shd w:val="clear" w:color="C1E5F5" w:fill="C1E5F5"/>
            <w:noWrap/>
            <w:vAlign w:val="bottom"/>
            <w:hideMark/>
          </w:tcPr>
          <w:p w14:paraId="1883555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-11.18892186</w:t>
            </w:r>
          </w:p>
        </w:tc>
        <w:tc>
          <w:tcPr>
            <w:tcW w:w="620" w:type="dxa"/>
            <w:shd w:val="clear" w:color="C1E5F5" w:fill="C1E5F5"/>
            <w:noWrap/>
            <w:vAlign w:val="bottom"/>
            <w:hideMark/>
          </w:tcPr>
          <w:p w14:paraId="016E2D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122.71</w:t>
            </w:r>
          </w:p>
        </w:tc>
        <w:tc>
          <w:tcPr>
            <w:tcW w:w="734" w:type="dxa"/>
            <w:shd w:val="clear" w:color="C1E5F5" w:fill="C1E5F5"/>
            <w:noWrap/>
            <w:vAlign w:val="bottom"/>
            <w:hideMark/>
          </w:tcPr>
          <w:p w14:paraId="7AC5C6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130.7073212</w:t>
            </w:r>
          </w:p>
        </w:tc>
        <w:tc>
          <w:tcPr>
            <w:tcW w:w="704" w:type="dxa"/>
            <w:shd w:val="clear" w:color="C1E5F5" w:fill="C1E5F5"/>
            <w:noWrap/>
            <w:vAlign w:val="bottom"/>
            <w:hideMark/>
          </w:tcPr>
          <w:p w14:paraId="1059CDA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032D8A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9AD80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0215A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A86AE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BDCAD2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1A20AC1" w14:textId="77777777" w:rsidTr="00E81035">
        <w:trPr>
          <w:trHeight w:val="276"/>
        </w:trPr>
        <w:tc>
          <w:tcPr>
            <w:tcW w:w="482" w:type="dxa"/>
            <w:vAlign w:val="bottom"/>
            <w:hideMark/>
          </w:tcPr>
          <w:p w14:paraId="6EAF5C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Jun-2022</w:t>
            </w:r>
          </w:p>
        </w:tc>
        <w:tc>
          <w:tcPr>
            <w:tcW w:w="694" w:type="dxa"/>
            <w:noWrap/>
            <w:vAlign w:val="bottom"/>
            <w:hideMark/>
          </w:tcPr>
          <w:p w14:paraId="58798F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A729E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A44C7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2BA9E7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01415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D8FAA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136.98</w:t>
            </w:r>
          </w:p>
        </w:tc>
        <w:tc>
          <w:tcPr>
            <w:tcW w:w="734" w:type="dxa"/>
            <w:noWrap/>
            <w:vAlign w:val="bottom"/>
            <w:hideMark/>
          </w:tcPr>
          <w:p w14:paraId="5B9AE2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-7.333243134</w:t>
            </w:r>
          </w:p>
        </w:tc>
        <w:tc>
          <w:tcPr>
            <w:tcW w:w="620" w:type="dxa"/>
            <w:noWrap/>
            <w:vAlign w:val="bottom"/>
            <w:hideMark/>
          </w:tcPr>
          <w:p w14:paraId="5FF089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122.71</w:t>
            </w:r>
          </w:p>
        </w:tc>
        <w:tc>
          <w:tcPr>
            <w:tcW w:w="734" w:type="dxa"/>
            <w:noWrap/>
            <w:vAlign w:val="bottom"/>
            <w:hideMark/>
          </w:tcPr>
          <w:p w14:paraId="29DB431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130.7073212</w:t>
            </w:r>
          </w:p>
        </w:tc>
        <w:tc>
          <w:tcPr>
            <w:tcW w:w="704" w:type="dxa"/>
            <w:noWrap/>
            <w:vAlign w:val="bottom"/>
            <w:hideMark/>
          </w:tcPr>
          <w:p w14:paraId="5BA8BB8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32E96B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D58A3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C79C8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71547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663117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FA17E2C" w14:textId="77777777" w:rsidTr="00E81035">
        <w:trPr>
          <w:trHeight w:val="276"/>
        </w:trPr>
        <w:tc>
          <w:tcPr>
            <w:tcW w:w="482" w:type="dxa"/>
            <w:shd w:val="clear" w:color="C1E5F5" w:fill="C1E5F5"/>
            <w:vAlign w:val="bottom"/>
            <w:hideMark/>
          </w:tcPr>
          <w:p w14:paraId="40833F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Jul-2022</w:t>
            </w:r>
          </w:p>
        </w:tc>
        <w:tc>
          <w:tcPr>
            <w:tcW w:w="694" w:type="dxa"/>
            <w:shd w:val="clear" w:color="C1E5F5" w:fill="C1E5F5"/>
            <w:noWrap/>
            <w:vAlign w:val="bottom"/>
            <w:hideMark/>
          </w:tcPr>
          <w:p w14:paraId="062D52E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3D1D1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368227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D0005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04E5B5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B6D133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61.81</w:t>
            </w:r>
          </w:p>
        </w:tc>
        <w:tc>
          <w:tcPr>
            <w:tcW w:w="734" w:type="dxa"/>
            <w:shd w:val="clear" w:color="C1E5F5" w:fill="C1E5F5"/>
            <w:noWrap/>
            <w:vAlign w:val="bottom"/>
            <w:hideMark/>
          </w:tcPr>
          <w:p w14:paraId="2288482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8.191843165</w:t>
            </w:r>
          </w:p>
        </w:tc>
        <w:tc>
          <w:tcPr>
            <w:tcW w:w="620" w:type="dxa"/>
            <w:shd w:val="clear" w:color="C1E5F5" w:fill="C1E5F5"/>
            <w:noWrap/>
            <w:vAlign w:val="bottom"/>
            <w:hideMark/>
          </w:tcPr>
          <w:p w14:paraId="6143F7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111.93</w:t>
            </w:r>
          </w:p>
        </w:tc>
        <w:tc>
          <w:tcPr>
            <w:tcW w:w="734" w:type="dxa"/>
            <w:shd w:val="clear" w:color="C1E5F5" w:fill="C1E5F5"/>
            <w:noWrap/>
            <w:vAlign w:val="bottom"/>
            <w:hideMark/>
          </w:tcPr>
          <w:p w14:paraId="078356F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117.1767654</w:t>
            </w:r>
          </w:p>
        </w:tc>
        <w:tc>
          <w:tcPr>
            <w:tcW w:w="704" w:type="dxa"/>
            <w:shd w:val="clear" w:color="C1E5F5" w:fill="C1E5F5"/>
            <w:noWrap/>
            <w:vAlign w:val="bottom"/>
            <w:hideMark/>
          </w:tcPr>
          <w:p w14:paraId="54AC04A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63AE94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D1469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331F7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EED20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9F679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2279FCF" w14:textId="77777777" w:rsidTr="00E81035">
        <w:trPr>
          <w:trHeight w:val="276"/>
        </w:trPr>
        <w:tc>
          <w:tcPr>
            <w:tcW w:w="482" w:type="dxa"/>
            <w:vAlign w:val="bottom"/>
            <w:hideMark/>
          </w:tcPr>
          <w:p w14:paraId="61722C0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Jul-2022</w:t>
            </w:r>
          </w:p>
        </w:tc>
        <w:tc>
          <w:tcPr>
            <w:tcW w:w="694" w:type="dxa"/>
            <w:noWrap/>
            <w:vAlign w:val="bottom"/>
            <w:hideMark/>
          </w:tcPr>
          <w:p w14:paraId="74111F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FF737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A20FA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E45B2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2CB8F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63B13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89.46</w:t>
            </w:r>
          </w:p>
        </w:tc>
        <w:tc>
          <w:tcPr>
            <w:tcW w:w="734" w:type="dxa"/>
            <w:noWrap/>
            <w:vAlign w:val="bottom"/>
            <w:hideMark/>
          </w:tcPr>
          <w:p w14:paraId="436BD1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7.757166948</w:t>
            </w:r>
          </w:p>
        </w:tc>
        <w:tc>
          <w:tcPr>
            <w:tcW w:w="620" w:type="dxa"/>
            <w:noWrap/>
            <w:vAlign w:val="bottom"/>
            <w:hideMark/>
          </w:tcPr>
          <w:p w14:paraId="1A5BF9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111.93</w:t>
            </w:r>
          </w:p>
        </w:tc>
        <w:tc>
          <w:tcPr>
            <w:tcW w:w="734" w:type="dxa"/>
            <w:noWrap/>
            <w:vAlign w:val="bottom"/>
            <w:hideMark/>
          </w:tcPr>
          <w:p w14:paraId="558D78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117.1767654</w:t>
            </w:r>
          </w:p>
        </w:tc>
        <w:tc>
          <w:tcPr>
            <w:tcW w:w="704" w:type="dxa"/>
            <w:noWrap/>
            <w:vAlign w:val="bottom"/>
            <w:hideMark/>
          </w:tcPr>
          <w:p w14:paraId="2F43E36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A783F0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2171A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B6D19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37FA3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2C246E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695D05A" w14:textId="77777777" w:rsidTr="00E81035">
        <w:trPr>
          <w:trHeight w:val="276"/>
        </w:trPr>
        <w:tc>
          <w:tcPr>
            <w:tcW w:w="482" w:type="dxa"/>
            <w:shd w:val="clear" w:color="C1E5F5" w:fill="C1E5F5"/>
            <w:vAlign w:val="bottom"/>
            <w:hideMark/>
          </w:tcPr>
          <w:p w14:paraId="452A740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Jul-2022</w:t>
            </w:r>
          </w:p>
        </w:tc>
        <w:tc>
          <w:tcPr>
            <w:tcW w:w="694" w:type="dxa"/>
            <w:shd w:val="clear" w:color="C1E5F5" w:fill="C1E5F5"/>
            <w:noWrap/>
            <w:vAlign w:val="bottom"/>
            <w:hideMark/>
          </w:tcPr>
          <w:p w14:paraId="08B23A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88346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F4251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E410E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0DF05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76F462A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297.15</w:t>
            </w:r>
          </w:p>
        </w:tc>
        <w:tc>
          <w:tcPr>
            <w:tcW w:w="734" w:type="dxa"/>
            <w:shd w:val="clear" w:color="C1E5F5" w:fill="C1E5F5"/>
            <w:noWrap/>
            <w:vAlign w:val="bottom"/>
            <w:hideMark/>
          </w:tcPr>
          <w:p w14:paraId="187A0B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32.37849156</w:t>
            </w:r>
          </w:p>
        </w:tc>
        <w:tc>
          <w:tcPr>
            <w:tcW w:w="620" w:type="dxa"/>
            <w:shd w:val="clear" w:color="C1E5F5" w:fill="C1E5F5"/>
            <w:noWrap/>
            <w:vAlign w:val="bottom"/>
            <w:hideMark/>
          </w:tcPr>
          <w:p w14:paraId="1D20645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111.93</w:t>
            </w:r>
          </w:p>
        </w:tc>
        <w:tc>
          <w:tcPr>
            <w:tcW w:w="734" w:type="dxa"/>
            <w:shd w:val="clear" w:color="C1E5F5" w:fill="C1E5F5"/>
            <w:noWrap/>
            <w:vAlign w:val="bottom"/>
            <w:hideMark/>
          </w:tcPr>
          <w:p w14:paraId="7EB636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117.1767654</w:t>
            </w:r>
          </w:p>
        </w:tc>
        <w:tc>
          <w:tcPr>
            <w:tcW w:w="704" w:type="dxa"/>
            <w:shd w:val="clear" w:color="C1E5F5" w:fill="C1E5F5"/>
            <w:noWrap/>
            <w:vAlign w:val="bottom"/>
            <w:hideMark/>
          </w:tcPr>
          <w:p w14:paraId="2F65C2F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DF65A3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EF00F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7A86F7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6C73D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4817C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FFD1D46" w14:textId="77777777" w:rsidTr="00E81035">
        <w:trPr>
          <w:trHeight w:val="276"/>
        </w:trPr>
        <w:tc>
          <w:tcPr>
            <w:tcW w:w="482" w:type="dxa"/>
            <w:vAlign w:val="bottom"/>
            <w:hideMark/>
          </w:tcPr>
          <w:p w14:paraId="2C66CD3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Jul-2022</w:t>
            </w:r>
          </w:p>
        </w:tc>
        <w:tc>
          <w:tcPr>
            <w:tcW w:w="694" w:type="dxa"/>
            <w:noWrap/>
            <w:vAlign w:val="bottom"/>
            <w:hideMark/>
          </w:tcPr>
          <w:p w14:paraId="7EDB53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F11E4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C73DF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45E28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B4C11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04277B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144.47</w:t>
            </w:r>
          </w:p>
        </w:tc>
        <w:tc>
          <w:tcPr>
            <w:tcW w:w="734" w:type="dxa"/>
            <w:noWrap/>
            <w:vAlign w:val="bottom"/>
            <w:hideMark/>
          </w:tcPr>
          <w:p w14:paraId="60F6C4E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5.467951526</w:t>
            </w:r>
          </w:p>
        </w:tc>
        <w:tc>
          <w:tcPr>
            <w:tcW w:w="620" w:type="dxa"/>
            <w:noWrap/>
            <w:vAlign w:val="bottom"/>
            <w:hideMark/>
          </w:tcPr>
          <w:p w14:paraId="75EB9DB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111.93</w:t>
            </w:r>
          </w:p>
        </w:tc>
        <w:tc>
          <w:tcPr>
            <w:tcW w:w="734" w:type="dxa"/>
            <w:noWrap/>
            <w:vAlign w:val="bottom"/>
            <w:hideMark/>
          </w:tcPr>
          <w:p w14:paraId="6B0E553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117.1767654</w:t>
            </w:r>
          </w:p>
        </w:tc>
        <w:tc>
          <w:tcPr>
            <w:tcW w:w="704" w:type="dxa"/>
            <w:noWrap/>
            <w:vAlign w:val="bottom"/>
            <w:hideMark/>
          </w:tcPr>
          <w:p w14:paraId="1FE8E46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48ECB6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51F4B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CAE8F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FB4407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11A10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2B27511" w14:textId="77777777" w:rsidTr="00E81035">
        <w:trPr>
          <w:trHeight w:val="276"/>
        </w:trPr>
        <w:tc>
          <w:tcPr>
            <w:tcW w:w="482" w:type="dxa"/>
            <w:shd w:val="clear" w:color="C1E5F5" w:fill="C1E5F5"/>
            <w:vAlign w:val="bottom"/>
            <w:hideMark/>
          </w:tcPr>
          <w:p w14:paraId="6C58DB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Aug-2022</w:t>
            </w:r>
          </w:p>
        </w:tc>
        <w:tc>
          <w:tcPr>
            <w:tcW w:w="694" w:type="dxa"/>
            <w:shd w:val="clear" w:color="C1E5F5" w:fill="C1E5F5"/>
            <w:noWrap/>
            <w:vAlign w:val="bottom"/>
            <w:hideMark/>
          </w:tcPr>
          <w:p w14:paraId="27D751C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0A699F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12096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A4446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845F5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EE5742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57.14</w:t>
            </w:r>
          </w:p>
        </w:tc>
        <w:tc>
          <w:tcPr>
            <w:tcW w:w="734" w:type="dxa"/>
            <w:shd w:val="clear" w:color="C1E5F5" w:fill="C1E5F5"/>
            <w:noWrap/>
            <w:vAlign w:val="bottom"/>
            <w:hideMark/>
          </w:tcPr>
          <w:p w14:paraId="53A6957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-7.555411746</w:t>
            </w:r>
          </w:p>
        </w:tc>
        <w:tc>
          <w:tcPr>
            <w:tcW w:w="620" w:type="dxa"/>
            <w:shd w:val="clear" w:color="C1E5F5" w:fill="C1E5F5"/>
            <w:noWrap/>
            <w:vAlign w:val="bottom"/>
            <w:hideMark/>
          </w:tcPr>
          <w:p w14:paraId="38C031F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100.45</w:t>
            </w:r>
          </w:p>
        </w:tc>
        <w:tc>
          <w:tcPr>
            <w:tcW w:w="734" w:type="dxa"/>
            <w:shd w:val="clear" w:color="C1E5F5" w:fill="C1E5F5"/>
            <w:noWrap/>
            <w:vAlign w:val="bottom"/>
            <w:hideMark/>
          </w:tcPr>
          <w:p w14:paraId="4049E51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132.8632202</w:t>
            </w:r>
          </w:p>
        </w:tc>
        <w:tc>
          <w:tcPr>
            <w:tcW w:w="704" w:type="dxa"/>
            <w:shd w:val="clear" w:color="C1E5F5" w:fill="C1E5F5"/>
            <w:noWrap/>
            <w:vAlign w:val="bottom"/>
            <w:hideMark/>
          </w:tcPr>
          <w:p w14:paraId="6DE66FB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C58501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3064E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41018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89507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85C29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FCC87FA" w14:textId="77777777" w:rsidTr="00E81035">
        <w:trPr>
          <w:trHeight w:val="276"/>
        </w:trPr>
        <w:tc>
          <w:tcPr>
            <w:tcW w:w="482" w:type="dxa"/>
            <w:vAlign w:val="bottom"/>
            <w:hideMark/>
          </w:tcPr>
          <w:p w14:paraId="6341D0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Aug-2022</w:t>
            </w:r>
          </w:p>
        </w:tc>
        <w:tc>
          <w:tcPr>
            <w:tcW w:w="694" w:type="dxa"/>
            <w:noWrap/>
            <w:vAlign w:val="bottom"/>
            <w:hideMark/>
          </w:tcPr>
          <w:p w14:paraId="6EDB9D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7A38BA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D5250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9F3ED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DEAED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89A32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92.61</w:t>
            </w:r>
          </w:p>
        </w:tc>
        <w:tc>
          <w:tcPr>
            <w:tcW w:w="734" w:type="dxa"/>
            <w:noWrap/>
            <w:vAlign w:val="bottom"/>
            <w:hideMark/>
          </w:tcPr>
          <w:p w14:paraId="7E88116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3.521126761</w:t>
            </w:r>
          </w:p>
        </w:tc>
        <w:tc>
          <w:tcPr>
            <w:tcW w:w="620" w:type="dxa"/>
            <w:noWrap/>
            <w:vAlign w:val="bottom"/>
            <w:hideMark/>
          </w:tcPr>
          <w:p w14:paraId="45118C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100.45</w:t>
            </w:r>
          </w:p>
        </w:tc>
        <w:tc>
          <w:tcPr>
            <w:tcW w:w="734" w:type="dxa"/>
            <w:noWrap/>
            <w:vAlign w:val="bottom"/>
            <w:hideMark/>
          </w:tcPr>
          <w:p w14:paraId="4D57D2D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132.8632202</w:t>
            </w:r>
          </w:p>
        </w:tc>
        <w:tc>
          <w:tcPr>
            <w:tcW w:w="704" w:type="dxa"/>
            <w:noWrap/>
            <w:vAlign w:val="bottom"/>
            <w:hideMark/>
          </w:tcPr>
          <w:p w14:paraId="3D402FD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27710C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CCAC6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A258FE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E0E38E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2AADC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68803A2" w14:textId="77777777" w:rsidTr="00E81035">
        <w:trPr>
          <w:trHeight w:val="276"/>
        </w:trPr>
        <w:tc>
          <w:tcPr>
            <w:tcW w:w="482" w:type="dxa"/>
            <w:shd w:val="clear" w:color="C1E5F5" w:fill="C1E5F5"/>
            <w:vAlign w:val="bottom"/>
            <w:hideMark/>
          </w:tcPr>
          <w:p w14:paraId="44896A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Aug-2022</w:t>
            </w:r>
          </w:p>
        </w:tc>
        <w:tc>
          <w:tcPr>
            <w:tcW w:w="694" w:type="dxa"/>
            <w:shd w:val="clear" w:color="C1E5F5" w:fill="C1E5F5"/>
            <w:noWrap/>
            <w:vAlign w:val="bottom"/>
            <w:hideMark/>
          </w:tcPr>
          <w:p w14:paraId="66C47A9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A9FC6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E7CC5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3BEDE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C6569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797B2A2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275.61</w:t>
            </w:r>
          </w:p>
        </w:tc>
        <w:tc>
          <w:tcPr>
            <w:tcW w:w="734" w:type="dxa"/>
            <w:shd w:val="clear" w:color="C1E5F5" w:fill="C1E5F5"/>
            <w:noWrap/>
            <w:vAlign w:val="bottom"/>
            <w:hideMark/>
          </w:tcPr>
          <w:p w14:paraId="050DEB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-7.24886421</w:t>
            </w:r>
          </w:p>
        </w:tc>
        <w:tc>
          <w:tcPr>
            <w:tcW w:w="620" w:type="dxa"/>
            <w:shd w:val="clear" w:color="C1E5F5" w:fill="C1E5F5"/>
            <w:noWrap/>
            <w:vAlign w:val="bottom"/>
            <w:hideMark/>
          </w:tcPr>
          <w:p w14:paraId="0201D7F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100.45</w:t>
            </w:r>
          </w:p>
        </w:tc>
        <w:tc>
          <w:tcPr>
            <w:tcW w:w="734" w:type="dxa"/>
            <w:shd w:val="clear" w:color="C1E5F5" w:fill="C1E5F5"/>
            <w:noWrap/>
            <w:vAlign w:val="bottom"/>
            <w:hideMark/>
          </w:tcPr>
          <w:p w14:paraId="1BC6A7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132.8632202</w:t>
            </w:r>
          </w:p>
        </w:tc>
        <w:tc>
          <w:tcPr>
            <w:tcW w:w="704" w:type="dxa"/>
            <w:shd w:val="clear" w:color="C1E5F5" w:fill="C1E5F5"/>
            <w:noWrap/>
            <w:vAlign w:val="bottom"/>
            <w:hideMark/>
          </w:tcPr>
          <w:p w14:paraId="2F1D364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EB7487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86493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58D39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5D77A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67E4E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04BECE6" w14:textId="77777777" w:rsidTr="00E81035">
        <w:trPr>
          <w:trHeight w:val="276"/>
        </w:trPr>
        <w:tc>
          <w:tcPr>
            <w:tcW w:w="482" w:type="dxa"/>
            <w:vAlign w:val="bottom"/>
            <w:hideMark/>
          </w:tcPr>
          <w:p w14:paraId="4B0027C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Aug-2022</w:t>
            </w:r>
          </w:p>
        </w:tc>
        <w:tc>
          <w:tcPr>
            <w:tcW w:w="694" w:type="dxa"/>
            <w:noWrap/>
            <w:vAlign w:val="bottom"/>
            <w:hideMark/>
          </w:tcPr>
          <w:p w14:paraId="6003EE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1DD43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0612F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B57A2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C1417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39E107A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132.72</w:t>
            </w:r>
          </w:p>
        </w:tc>
        <w:tc>
          <w:tcPr>
            <w:tcW w:w="734" w:type="dxa"/>
            <w:noWrap/>
            <w:vAlign w:val="bottom"/>
            <w:hideMark/>
          </w:tcPr>
          <w:p w14:paraId="08EF94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-8.133176438</w:t>
            </w:r>
          </w:p>
        </w:tc>
        <w:tc>
          <w:tcPr>
            <w:tcW w:w="620" w:type="dxa"/>
            <w:noWrap/>
            <w:vAlign w:val="bottom"/>
            <w:hideMark/>
          </w:tcPr>
          <w:p w14:paraId="6A1225C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100.45</w:t>
            </w:r>
          </w:p>
        </w:tc>
        <w:tc>
          <w:tcPr>
            <w:tcW w:w="734" w:type="dxa"/>
            <w:noWrap/>
            <w:vAlign w:val="bottom"/>
            <w:hideMark/>
          </w:tcPr>
          <w:p w14:paraId="554120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132.8632202</w:t>
            </w:r>
          </w:p>
        </w:tc>
        <w:tc>
          <w:tcPr>
            <w:tcW w:w="704" w:type="dxa"/>
            <w:noWrap/>
            <w:vAlign w:val="bottom"/>
            <w:hideMark/>
          </w:tcPr>
          <w:p w14:paraId="3E8FB30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9D45BD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2D39B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B06FB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5F139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23397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5EF03BE" w14:textId="77777777" w:rsidTr="00E81035">
        <w:trPr>
          <w:trHeight w:val="276"/>
        </w:trPr>
        <w:tc>
          <w:tcPr>
            <w:tcW w:w="482" w:type="dxa"/>
            <w:shd w:val="clear" w:color="C1E5F5" w:fill="C1E5F5"/>
            <w:vAlign w:val="bottom"/>
            <w:hideMark/>
          </w:tcPr>
          <w:p w14:paraId="0BCC1A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Sep-2022</w:t>
            </w:r>
          </w:p>
        </w:tc>
        <w:tc>
          <w:tcPr>
            <w:tcW w:w="694" w:type="dxa"/>
            <w:shd w:val="clear" w:color="C1E5F5" w:fill="C1E5F5"/>
            <w:noWrap/>
            <w:vAlign w:val="bottom"/>
            <w:hideMark/>
          </w:tcPr>
          <w:p w14:paraId="301BF6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3BDF31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C7199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D206B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FDBBE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C2141D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54.43</w:t>
            </w:r>
          </w:p>
        </w:tc>
        <w:tc>
          <w:tcPr>
            <w:tcW w:w="734" w:type="dxa"/>
            <w:shd w:val="clear" w:color="C1E5F5" w:fill="C1E5F5"/>
            <w:noWrap/>
            <w:vAlign w:val="bottom"/>
            <w:hideMark/>
          </w:tcPr>
          <w:p w14:paraId="62E74D6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-4.742737137</w:t>
            </w:r>
          </w:p>
        </w:tc>
        <w:tc>
          <w:tcPr>
            <w:tcW w:w="620" w:type="dxa"/>
            <w:shd w:val="clear" w:color="C1E5F5" w:fill="C1E5F5"/>
            <w:noWrap/>
            <w:vAlign w:val="bottom"/>
            <w:hideMark/>
          </w:tcPr>
          <w:p w14:paraId="5E90B3F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89.76</w:t>
            </w:r>
          </w:p>
        </w:tc>
        <w:tc>
          <w:tcPr>
            <w:tcW w:w="734" w:type="dxa"/>
            <w:shd w:val="clear" w:color="C1E5F5" w:fill="C1E5F5"/>
            <w:noWrap/>
            <w:vAlign w:val="bottom"/>
            <w:hideMark/>
          </w:tcPr>
          <w:p w14:paraId="705505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131.9858704</w:t>
            </w:r>
          </w:p>
        </w:tc>
        <w:tc>
          <w:tcPr>
            <w:tcW w:w="704" w:type="dxa"/>
            <w:shd w:val="clear" w:color="C1E5F5" w:fill="C1E5F5"/>
            <w:noWrap/>
            <w:vAlign w:val="bottom"/>
            <w:hideMark/>
          </w:tcPr>
          <w:p w14:paraId="08B6CE5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81625F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4BC1A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F5548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5CD5B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246EC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DECD132" w14:textId="77777777" w:rsidTr="00E81035">
        <w:trPr>
          <w:trHeight w:val="276"/>
        </w:trPr>
        <w:tc>
          <w:tcPr>
            <w:tcW w:w="482" w:type="dxa"/>
            <w:vAlign w:val="bottom"/>
            <w:hideMark/>
          </w:tcPr>
          <w:p w14:paraId="4D6F744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Sep-2022</w:t>
            </w:r>
          </w:p>
        </w:tc>
        <w:tc>
          <w:tcPr>
            <w:tcW w:w="694" w:type="dxa"/>
            <w:noWrap/>
            <w:vAlign w:val="bottom"/>
            <w:hideMark/>
          </w:tcPr>
          <w:p w14:paraId="47CCA2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09553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BA581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75697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FFB96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1CD444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82.36</w:t>
            </w:r>
          </w:p>
        </w:tc>
        <w:tc>
          <w:tcPr>
            <w:tcW w:w="734" w:type="dxa"/>
            <w:noWrap/>
            <w:vAlign w:val="bottom"/>
            <w:hideMark/>
          </w:tcPr>
          <w:p w14:paraId="2AC1F3D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-11.06791923</w:t>
            </w:r>
          </w:p>
        </w:tc>
        <w:tc>
          <w:tcPr>
            <w:tcW w:w="620" w:type="dxa"/>
            <w:noWrap/>
            <w:vAlign w:val="bottom"/>
            <w:hideMark/>
          </w:tcPr>
          <w:p w14:paraId="6DB496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89.76</w:t>
            </w:r>
          </w:p>
        </w:tc>
        <w:tc>
          <w:tcPr>
            <w:tcW w:w="734" w:type="dxa"/>
            <w:noWrap/>
            <w:vAlign w:val="bottom"/>
            <w:hideMark/>
          </w:tcPr>
          <w:p w14:paraId="43F743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131.9858704</w:t>
            </w:r>
          </w:p>
        </w:tc>
        <w:tc>
          <w:tcPr>
            <w:tcW w:w="704" w:type="dxa"/>
            <w:noWrap/>
            <w:vAlign w:val="bottom"/>
            <w:hideMark/>
          </w:tcPr>
          <w:p w14:paraId="7FEBD16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4CD7E4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A71B7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79461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271ED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7BAA2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9F20961" w14:textId="77777777" w:rsidTr="00E81035">
        <w:trPr>
          <w:trHeight w:val="276"/>
        </w:trPr>
        <w:tc>
          <w:tcPr>
            <w:tcW w:w="482" w:type="dxa"/>
            <w:shd w:val="clear" w:color="C1E5F5" w:fill="C1E5F5"/>
            <w:vAlign w:val="bottom"/>
            <w:hideMark/>
          </w:tcPr>
          <w:p w14:paraId="412249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Sep-2022</w:t>
            </w:r>
          </w:p>
        </w:tc>
        <w:tc>
          <w:tcPr>
            <w:tcW w:w="694" w:type="dxa"/>
            <w:shd w:val="clear" w:color="C1E5F5" w:fill="C1E5F5"/>
            <w:noWrap/>
            <w:vAlign w:val="bottom"/>
            <w:hideMark/>
          </w:tcPr>
          <w:p w14:paraId="5B5C21E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88E37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2F997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C4050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A6BD2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57D5EB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265.25</w:t>
            </w:r>
          </w:p>
        </w:tc>
        <w:tc>
          <w:tcPr>
            <w:tcW w:w="734" w:type="dxa"/>
            <w:shd w:val="clear" w:color="C1E5F5" w:fill="C1E5F5"/>
            <w:noWrap/>
            <w:vAlign w:val="bottom"/>
            <w:hideMark/>
          </w:tcPr>
          <w:p w14:paraId="15A814C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-3.758934727</w:t>
            </w:r>
          </w:p>
        </w:tc>
        <w:tc>
          <w:tcPr>
            <w:tcW w:w="620" w:type="dxa"/>
            <w:shd w:val="clear" w:color="C1E5F5" w:fill="C1E5F5"/>
            <w:noWrap/>
            <w:vAlign w:val="bottom"/>
            <w:hideMark/>
          </w:tcPr>
          <w:p w14:paraId="6C3134B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89.76</w:t>
            </w:r>
          </w:p>
        </w:tc>
        <w:tc>
          <w:tcPr>
            <w:tcW w:w="734" w:type="dxa"/>
            <w:shd w:val="clear" w:color="C1E5F5" w:fill="C1E5F5"/>
            <w:noWrap/>
            <w:vAlign w:val="bottom"/>
            <w:hideMark/>
          </w:tcPr>
          <w:p w14:paraId="36C0FD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131.9858704</w:t>
            </w:r>
          </w:p>
        </w:tc>
        <w:tc>
          <w:tcPr>
            <w:tcW w:w="704" w:type="dxa"/>
            <w:shd w:val="clear" w:color="C1E5F5" w:fill="C1E5F5"/>
            <w:noWrap/>
            <w:vAlign w:val="bottom"/>
            <w:hideMark/>
          </w:tcPr>
          <w:p w14:paraId="24C8B11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23ED10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EE564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14CE7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E60B0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E6B00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4AE4CC6" w14:textId="77777777" w:rsidTr="00E81035">
        <w:trPr>
          <w:trHeight w:val="276"/>
        </w:trPr>
        <w:tc>
          <w:tcPr>
            <w:tcW w:w="482" w:type="dxa"/>
            <w:vAlign w:val="bottom"/>
            <w:hideMark/>
          </w:tcPr>
          <w:p w14:paraId="255E719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Sep-2022</w:t>
            </w:r>
          </w:p>
        </w:tc>
        <w:tc>
          <w:tcPr>
            <w:tcW w:w="694" w:type="dxa"/>
            <w:noWrap/>
            <w:vAlign w:val="bottom"/>
            <w:hideMark/>
          </w:tcPr>
          <w:p w14:paraId="333916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03292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1F1A60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1F7F5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09C3E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51801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117.28</w:t>
            </w:r>
          </w:p>
        </w:tc>
        <w:tc>
          <w:tcPr>
            <w:tcW w:w="734" w:type="dxa"/>
            <w:noWrap/>
            <w:vAlign w:val="bottom"/>
            <w:hideMark/>
          </w:tcPr>
          <w:p w14:paraId="350E0FF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-11.63351417</w:t>
            </w:r>
          </w:p>
        </w:tc>
        <w:tc>
          <w:tcPr>
            <w:tcW w:w="620" w:type="dxa"/>
            <w:noWrap/>
            <w:vAlign w:val="bottom"/>
            <w:hideMark/>
          </w:tcPr>
          <w:p w14:paraId="7786C20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89.76</w:t>
            </w:r>
          </w:p>
        </w:tc>
        <w:tc>
          <w:tcPr>
            <w:tcW w:w="734" w:type="dxa"/>
            <w:noWrap/>
            <w:vAlign w:val="bottom"/>
            <w:hideMark/>
          </w:tcPr>
          <w:p w14:paraId="07CF78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131.9858704</w:t>
            </w:r>
          </w:p>
        </w:tc>
        <w:tc>
          <w:tcPr>
            <w:tcW w:w="704" w:type="dxa"/>
            <w:noWrap/>
            <w:vAlign w:val="bottom"/>
            <w:hideMark/>
          </w:tcPr>
          <w:p w14:paraId="3D55DD7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21DFCC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377B4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243AC1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92EE0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67013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CA8EAF4" w14:textId="77777777" w:rsidTr="00E81035">
        <w:trPr>
          <w:trHeight w:val="276"/>
        </w:trPr>
        <w:tc>
          <w:tcPr>
            <w:tcW w:w="482" w:type="dxa"/>
            <w:shd w:val="clear" w:color="C1E5F5" w:fill="C1E5F5"/>
            <w:vAlign w:val="bottom"/>
            <w:hideMark/>
          </w:tcPr>
          <w:p w14:paraId="5DC42BB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Oct-2022</w:t>
            </w:r>
          </w:p>
        </w:tc>
        <w:tc>
          <w:tcPr>
            <w:tcW w:w="694" w:type="dxa"/>
            <w:shd w:val="clear" w:color="C1E5F5" w:fill="C1E5F5"/>
            <w:noWrap/>
            <w:vAlign w:val="bottom"/>
            <w:hideMark/>
          </w:tcPr>
          <w:p w14:paraId="49CEA3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75185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D6877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BBA07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AC2A6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88B39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61.84</w:t>
            </w:r>
          </w:p>
        </w:tc>
        <w:tc>
          <w:tcPr>
            <w:tcW w:w="734" w:type="dxa"/>
            <w:shd w:val="clear" w:color="C1E5F5" w:fill="C1E5F5"/>
            <w:noWrap/>
            <w:vAlign w:val="bottom"/>
            <w:hideMark/>
          </w:tcPr>
          <w:p w14:paraId="0017945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13.61381591</w:t>
            </w:r>
          </w:p>
        </w:tc>
        <w:tc>
          <w:tcPr>
            <w:tcW w:w="620" w:type="dxa"/>
            <w:shd w:val="clear" w:color="C1E5F5" w:fill="C1E5F5"/>
            <w:noWrap/>
            <w:vAlign w:val="bottom"/>
            <w:hideMark/>
          </w:tcPr>
          <w:p w14:paraId="23A29C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93.33</w:t>
            </w:r>
          </w:p>
        </w:tc>
        <w:tc>
          <w:tcPr>
            <w:tcW w:w="734" w:type="dxa"/>
            <w:shd w:val="clear" w:color="C1E5F5" w:fill="C1E5F5"/>
            <w:noWrap/>
            <w:vAlign w:val="bottom"/>
            <w:hideMark/>
          </w:tcPr>
          <w:p w14:paraId="305805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143.1624146</w:t>
            </w:r>
          </w:p>
        </w:tc>
        <w:tc>
          <w:tcPr>
            <w:tcW w:w="704" w:type="dxa"/>
            <w:shd w:val="clear" w:color="C1E5F5" w:fill="C1E5F5"/>
            <w:noWrap/>
            <w:vAlign w:val="bottom"/>
            <w:hideMark/>
          </w:tcPr>
          <w:p w14:paraId="3BC86F1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35AAB7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8717D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4ED4B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E6AC8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1A75D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291CF06" w14:textId="77777777" w:rsidTr="00E81035">
        <w:trPr>
          <w:trHeight w:val="276"/>
        </w:trPr>
        <w:tc>
          <w:tcPr>
            <w:tcW w:w="482" w:type="dxa"/>
            <w:vAlign w:val="bottom"/>
            <w:hideMark/>
          </w:tcPr>
          <w:p w14:paraId="174A4D7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Oct-2022</w:t>
            </w:r>
          </w:p>
        </w:tc>
        <w:tc>
          <w:tcPr>
            <w:tcW w:w="694" w:type="dxa"/>
            <w:noWrap/>
            <w:vAlign w:val="bottom"/>
            <w:hideMark/>
          </w:tcPr>
          <w:p w14:paraId="188A71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24049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758BE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28011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762683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E93D05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84.27</w:t>
            </w:r>
          </w:p>
        </w:tc>
        <w:tc>
          <w:tcPr>
            <w:tcW w:w="734" w:type="dxa"/>
            <w:noWrap/>
            <w:vAlign w:val="bottom"/>
            <w:hideMark/>
          </w:tcPr>
          <w:p w14:paraId="47AB62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2.319086935</w:t>
            </w:r>
          </w:p>
        </w:tc>
        <w:tc>
          <w:tcPr>
            <w:tcW w:w="620" w:type="dxa"/>
            <w:noWrap/>
            <w:vAlign w:val="bottom"/>
            <w:hideMark/>
          </w:tcPr>
          <w:p w14:paraId="14EB055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93.33</w:t>
            </w:r>
          </w:p>
        </w:tc>
        <w:tc>
          <w:tcPr>
            <w:tcW w:w="734" w:type="dxa"/>
            <w:noWrap/>
            <w:vAlign w:val="bottom"/>
            <w:hideMark/>
          </w:tcPr>
          <w:p w14:paraId="173911C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143.1624146</w:t>
            </w:r>
          </w:p>
        </w:tc>
        <w:tc>
          <w:tcPr>
            <w:tcW w:w="704" w:type="dxa"/>
            <w:noWrap/>
            <w:vAlign w:val="bottom"/>
            <w:hideMark/>
          </w:tcPr>
          <w:p w14:paraId="036CE9F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457C82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6A62E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051BB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A945F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93287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3DE97FC" w14:textId="77777777" w:rsidTr="00E81035">
        <w:trPr>
          <w:trHeight w:val="276"/>
        </w:trPr>
        <w:tc>
          <w:tcPr>
            <w:tcW w:w="482" w:type="dxa"/>
            <w:shd w:val="clear" w:color="C1E5F5" w:fill="C1E5F5"/>
            <w:vAlign w:val="bottom"/>
            <w:hideMark/>
          </w:tcPr>
          <w:p w14:paraId="7EBFC8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Oct-2022</w:t>
            </w:r>
          </w:p>
        </w:tc>
        <w:tc>
          <w:tcPr>
            <w:tcW w:w="694" w:type="dxa"/>
            <w:shd w:val="clear" w:color="C1E5F5" w:fill="C1E5F5"/>
            <w:noWrap/>
            <w:vAlign w:val="bottom"/>
            <w:hideMark/>
          </w:tcPr>
          <w:p w14:paraId="1E6BC2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71509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D1B3E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93514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4562B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8D072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227.54</w:t>
            </w:r>
          </w:p>
        </w:tc>
        <w:tc>
          <w:tcPr>
            <w:tcW w:w="734" w:type="dxa"/>
            <w:shd w:val="clear" w:color="C1E5F5" w:fill="C1E5F5"/>
            <w:noWrap/>
            <w:vAlign w:val="bottom"/>
            <w:hideMark/>
          </w:tcPr>
          <w:p w14:paraId="7FC447A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-14.21677663</w:t>
            </w:r>
          </w:p>
        </w:tc>
        <w:tc>
          <w:tcPr>
            <w:tcW w:w="620" w:type="dxa"/>
            <w:shd w:val="clear" w:color="C1E5F5" w:fill="C1E5F5"/>
            <w:noWrap/>
            <w:vAlign w:val="bottom"/>
            <w:hideMark/>
          </w:tcPr>
          <w:p w14:paraId="27FE88C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93.33</w:t>
            </w:r>
          </w:p>
        </w:tc>
        <w:tc>
          <w:tcPr>
            <w:tcW w:w="734" w:type="dxa"/>
            <w:shd w:val="clear" w:color="C1E5F5" w:fill="C1E5F5"/>
            <w:noWrap/>
            <w:vAlign w:val="bottom"/>
            <w:hideMark/>
          </w:tcPr>
          <w:p w14:paraId="6AD1CDF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143.1624146</w:t>
            </w:r>
          </w:p>
        </w:tc>
        <w:tc>
          <w:tcPr>
            <w:tcW w:w="704" w:type="dxa"/>
            <w:shd w:val="clear" w:color="C1E5F5" w:fill="C1E5F5"/>
            <w:noWrap/>
            <w:vAlign w:val="bottom"/>
            <w:hideMark/>
          </w:tcPr>
          <w:p w14:paraId="0DD8A71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B8E4C0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D08B2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1A9CE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A7190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1BFBD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F91C4ED" w14:textId="77777777" w:rsidTr="00E81035">
        <w:trPr>
          <w:trHeight w:val="276"/>
        </w:trPr>
        <w:tc>
          <w:tcPr>
            <w:tcW w:w="482" w:type="dxa"/>
            <w:vAlign w:val="bottom"/>
            <w:hideMark/>
          </w:tcPr>
          <w:p w14:paraId="5D796B5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Oct-2022</w:t>
            </w:r>
          </w:p>
        </w:tc>
        <w:tc>
          <w:tcPr>
            <w:tcW w:w="694" w:type="dxa"/>
            <w:noWrap/>
            <w:vAlign w:val="bottom"/>
            <w:hideMark/>
          </w:tcPr>
          <w:p w14:paraId="161816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51630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F546A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47D0A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C01A2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5D49F0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124.94</w:t>
            </w:r>
          </w:p>
        </w:tc>
        <w:tc>
          <w:tcPr>
            <w:tcW w:w="734" w:type="dxa"/>
            <w:noWrap/>
            <w:vAlign w:val="bottom"/>
            <w:hideMark/>
          </w:tcPr>
          <w:p w14:paraId="08E611E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6.531377899</w:t>
            </w:r>
          </w:p>
        </w:tc>
        <w:tc>
          <w:tcPr>
            <w:tcW w:w="620" w:type="dxa"/>
            <w:noWrap/>
            <w:vAlign w:val="bottom"/>
            <w:hideMark/>
          </w:tcPr>
          <w:p w14:paraId="7D49D1D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93.33</w:t>
            </w:r>
          </w:p>
        </w:tc>
        <w:tc>
          <w:tcPr>
            <w:tcW w:w="734" w:type="dxa"/>
            <w:noWrap/>
            <w:vAlign w:val="bottom"/>
            <w:hideMark/>
          </w:tcPr>
          <w:p w14:paraId="1404EA4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143.1624146</w:t>
            </w:r>
          </w:p>
        </w:tc>
        <w:tc>
          <w:tcPr>
            <w:tcW w:w="704" w:type="dxa"/>
            <w:noWrap/>
            <w:vAlign w:val="bottom"/>
            <w:hideMark/>
          </w:tcPr>
          <w:p w14:paraId="1B9D256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6AF9D7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A3853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DDD4A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D7A7C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EF59C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45378D0" w14:textId="77777777" w:rsidTr="00E81035">
        <w:trPr>
          <w:trHeight w:val="276"/>
        </w:trPr>
        <w:tc>
          <w:tcPr>
            <w:tcW w:w="482" w:type="dxa"/>
            <w:shd w:val="clear" w:color="C1E5F5" w:fill="C1E5F5"/>
            <w:vAlign w:val="bottom"/>
            <w:hideMark/>
          </w:tcPr>
          <w:p w14:paraId="463CA4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Nov-2022</w:t>
            </w:r>
          </w:p>
        </w:tc>
        <w:tc>
          <w:tcPr>
            <w:tcW w:w="694" w:type="dxa"/>
            <w:shd w:val="clear" w:color="C1E5F5" w:fill="C1E5F5"/>
            <w:noWrap/>
            <w:vAlign w:val="bottom"/>
            <w:hideMark/>
          </w:tcPr>
          <w:p w14:paraId="1F9195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F1142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42D92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36103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BD289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6FD32D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67.12</w:t>
            </w:r>
          </w:p>
        </w:tc>
        <w:tc>
          <w:tcPr>
            <w:tcW w:w="734" w:type="dxa"/>
            <w:shd w:val="clear" w:color="C1E5F5" w:fill="C1E5F5"/>
            <w:noWrap/>
            <w:vAlign w:val="bottom"/>
            <w:hideMark/>
          </w:tcPr>
          <w:p w14:paraId="2A9388B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8.538163001</w:t>
            </w:r>
          </w:p>
        </w:tc>
        <w:tc>
          <w:tcPr>
            <w:tcW w:w="620" w:type="dxa"/>
            <w:shd w:val="clear" w:color="C1E5F5" w:fill="C1E5F5"/>
            <w:noWrap/>
            <w:vAlign w:val="bottom"/>
            <w:hideMark/>
          </w:tcPr>
          <w:p w14:paraId="78F0B9E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91.42</w:t>
            </w:r>
          </w:p>
        </w:tc>
        <w:tc>
          <w:tcPr>
            <w:tcW w:w="734" w:type="dxa"/>
            <w:shd w:val="clear" w:color="C1E5F5" w:fill="C1E5F5"/>
            <w:noWrap/>
            <w:vAlign w:val="bottom"/>
            <w:hideMark/>
          </w:tcPr>
          <w:p w14:paraId="4619DD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116.7162857</w:t>
            </w:r>
          </w:p>
        </w:tc>
        <w:tc>
          <w:tcPr>
            <w:tcW w:w="704" w:type="dxa"/>
            <w:shd w:val="clear" w:color="C1E5F5" w:fill="C1E5F5"/>
            <w:noWrap/>
            <w:vAlign w:val="bottom"/>
            <w:hideMark/>
          </w:tcPr>
          <w:p w14:paraId="6950126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FDE228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7DE6D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B2461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DC1DD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15DBE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585A4DB" w14:textId="77777777" w:rsidTr="00E81035">
        <w:trPr>
          <w:trHeight w:val="276"/>
        </w:trPr>
        <w:tc>
          <w:tcPr>
            <w:tcW w:w="482" w:type="dxa"/>
            <w:vAlign w:val="bottom"/>
            <w:hideMark/>
          </w:tcPr>
          <w:p w14:paraId="214E9D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Nov-2022</w:t>
            </w:r>
          </w:p>
        </w:tc>
        <w:tc>
          <w:tcPr>
            <w:tcW w:w="694" w:type="dxa"/>
            <w:noWrap/>
            <w:vAlign w:val="bottom"/>
            <w:hideMark/>
          </w:tcPr>
          <w:p w14:paraId="5FF66A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B55C3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44776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749669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9570E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BD816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91.15</w:t>
            </w:r>
          </w:p>
        </w:tc>
        <w:tc>
          <w:tcPr>
            <w:tcW w:w="734" w:type="dxa"/>
            <w:noWrap/>
            <w:vAlign w:val="bottom"/>
            <w:hideMark/>
          </w:tcPr>
          <w:p w14:paraId="1BF5E69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8.16423401</w:t>
            </w:r>
          </w:p>
        </w:tc>
        <w:tc>
          <w:tcPr>
            <w:tcW w:w="620" w:type="dxa"/>
            <w:noWrap/>
            <w:vAlign w:val="bottom"/>
            <w:hideMark/>
          </w:tcPr>
          <w:p w14:paraId="439BCEB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91.42</w:t>
            </w:r>
          </w:p>
        </w:tc>
        <w:tc>
          <w:tcPr>
            <w:tcW w:w="734" w:type="dxa"/>
            <w:noWrap/>
            <w:vAlign w:val="bottom"/>
            <w:hideMark/>
          </w:tcPr>
          <w:p w14:paraId="4B558A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116.7162857</w:t>
            </w:r>
          </w:p>
        </w:tc>
        <w:tc>
          <w:tcPr>
            <w:tcW w:w="704" w:type="dxa"/>
            <w:noWrap/>
            <w:vAlign w:val="bottom"/>
            <w:hideMark/>
          </w:tcPr>
          <w:p w14:paraId="2BACA34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8FFFA2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F2BDE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410070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8DD8A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606FF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261DB9C" w14:textId="77777777" w:rsidTr="00E81035">
        <w:trPr>
          <w:trHeight w:val="276"/>
        </w:trPr>
        <w:tc>
          <w:tcPr>
            <w:tcW w:w="482" w:type="dxa"/>
            <w:shd w:val="clear" w:color="C1E5F5" w:fill="C1E5F5"/>
            <w:vAlign w:val="bottom"/>
            <w:hideMark/>
          </w:tcPr>
          <w:p w14:paraId="73120BB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Nov-2022</w:t>
            </w:r>
          </w:p>
        </w:tc>
        <w:tc>
          <w:tcPr>
            <w:tcW w:w="694" w:type="dxa"/>
            <w:shd w:val="clear" w:color="C1E5F5" w:fill="C1E5F5"/>
            <w:noWrap/>
            <w:vAlign w:val="bottom"/>
            <w:hideMark/>
          </w:tcPr>
          <w:p w14:paraId="165796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94739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C71FC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BF79E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58339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6310E8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194.7</w:t>
            </w:r>
          </w:p>
        </w:tc>
        <w:tc>
          <w:tcPr>
            <w:tcW w:w="734" w:type="dxa"/>
            <w:shd w:val="clear" w:color="C1E5F5" w:fill="C1E5F5"/>
            <w:noWrap/>
            <w:vAlign w:val="bottom"/>
            <w:hideMark/>
          </w:tcPr>
          <w:p w14:paraId="13062FB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-14.43262723</w:t>
            </w:r>
          </w:p>
        </w:tc>
        <w:tc>
          <w:tcPr>
            <w:tcW w:w="620" w:type="dxa"/>
            <w:shd w:val="clear" w:color="C1E5F5" w:fill="C1E5F5"/>
            <w:noWrap/>
            <w:vAlign w:val="bottom"/>
            <w:hideMark/>
          </w:tcPr>
          <w:p w14:paraId="6F61A34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91.42</w:t>
            </w:r>
          </w:p>
        </w:tc>
        <w:tc>
          <w:tcPr>
            <w:tcW w:w="734" w:type="dxa"/>
            <w:shd w:val="clear" w:color="C1E5F5" w:fill="C1E5F5"/>
            <w:noWrap/>
            <w:vAlign w:val="bottom"/>
            <w:hideMark/>
          </w:tcPr>
          <w:p w14:paraId="0FC190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116.7162857</w:t>
            </w:r>
          </w:p>
        </w:tc>
        <w:tc>
          <w:tcPr>
            <w:tcW w:w="704" w:type="dxa"/>
            <w:shd w:val="clear" w:color="C1E5F5" w:fill="C1E5F5"/>
            <w:noWrap/>
            <w:vAlign w:val="bottom"/>
            <w:hideMark/>
          </w:tcPr>
          <w:p w14:paraId="0FDD7A6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EAE223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962FB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56022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42311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052C5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8207590" w14:textId="77777777" w:rsidTr="00E81035">
        <w:trPr>
          <w:trHeight w:val="276"/>
        </w:trPr>
        <w:tc>
          <w:tcPr>
            <w:tcW w:w="482" w:type="dxa"/>
            <w:vAlign w:val="bottom"/>
            <w:hideMark/>
          </w:tcPr>
          <w:p w14:paraId="7F32A7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Nov-2022</w:t>
            </w:r>
          </w:p>
        </w:tc>
        <w:tc>
          <w:tcPr>
            <w:tcW w:w="694" w:type="dxa"/>
            <w:noWrap/>
            <w:vAlign w:val="bottom"/>
            <w:hideMark/>
          </w:tcPr>
          <w:p w14:paraId="555EE0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3DF37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1552A9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F38D7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2B09E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CB59E0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132.94</w:t>
            </w:r>
          </w:p>
        </w:tc>
        <w:tc>
          <w:tcPr>
            <w:tcW w:w="734" w:type="dxa"/>
            <w:noWrap/>
            <w:vAlign w:val="bottom"/>
            <w:hideMark/>
          </w:tcPr>
          <w:p w14:paraId="4E7D4DC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6.403073475</w:t>
            </w:r>
          </w:p>
        </w:tc>
        <w:tc>
          <w:tcPr>
            <w:tcW w:w="620" w:type="dxa"/>
            <w:noWrap/>
            <w:vAlign w:val="bottom"/>
            <w:hideMark/>
          </w:tcPr>
          <w:p w14:paraId="381D010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91.42</w:t>
            </w:r>
          </w:p>
        </w:tc>
        <w:tc>
          <w:tcPr>
            <w:tcW w:w="734" w:type="dxa"/>
            <w:noWrap/>
            <w:vAlign w:val="bottom"/>
            <w:hideMark/>
          </w:tcPr>
          <w:p w14:paraId="4BBDB63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116.7162857</w:t>
            </w:r>
          </w:p>
        </w:tc>
        <w:tc>
          <w:tcPr>
            <w:tcW w:w="704" w:type="dxa"/>
            <w:noWrap/>
            <w:vAlign w:val="bottom"/>
            <w:hideMark/>
          </w:tcPr>
          <w:p w14:paraId="4805720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3F3E93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F4663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A5E70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409F6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D3AE9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B1349B0" w14:textId="77777777" w:rsidTr="00E81035">
        <w:trPr>
          <w:trHeight w:val="276"/>
        </w:trPr>
        <w:tc>
          <w:tcPr>
            <w:tcW w:w="482" w:type="dxa"/>
            <w:shd w:val="clear" w:color="C1E5F5" w:fill="C1E5F5"/>
            <w:vAlign w:val="bottom"/>
            <w:hideMark/>
          </w:tcPr>
          <w:p w14:paraId="704AED3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Dec-2022</w:t>
            </w:r>
          </w:p>
        </w:tc>
        <w:tc>
          <w:tcPr>
            <w:tcW w:w="694" w:type="dxa"/>
            <w:shd w:val="clear" w:color="C1E5F5" w:fill="C1E5F5"/>
            <w:noWrap/>
            <w:vAlign w:val="bottom"/>
            <w:hideMark/>
          </w:tcPr>
          <w:p w14:paraId="057AC0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12C5C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DDF3A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7C45E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37B34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89B8F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64.84</w:t>
            </w:r>
          </w:p>
        </w:tc>
        <w:tc>
          <w:tcPr>
            <w:tcW w:w="734" w:type="dxa"/>
            <w:shd w:val="clear" w:color="C1E5F5" w:fill="C1E5F5"/>
            <w:noWrap/>
            <w:vAlign w:val="bottom"/>
            <w:hideMark/>
          </w:tcPr>
          <w:p w14:paraId="62CB44A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-3.396901073</w:t>
            </w:r>
          </w:p>
        </w:tc>
        <w:tc>
          <w:tcPr>
            <w:tcW w:w="620" w:type="dxa"/>
            <w:shd w:val="clear" w:color="C1E5F5" w:fill="C1E5F5"/>
            <w:noWrap/>
            <w:vAlign w:val="bottom"/>
            <w:hideMark/>
          </w:tcPr>
          <w:p w14:paraId="2B169D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80.92</w:t>
            </w:r>
          </w:p>
        </w:tc>
        <w:tc>
          <w:tcPr>
            <w:tcW w:w="734" w:type="dxa"/>
            <w:shd w:val="clear" w:color="C1E5F5" w:fill="C1E5F5"/>
            <w:noWrap/>
            <w:vAlign w:val="bottom"/>
            <w:hideMark/>
          </w:tcPr>
          <w:p w14:paraId="1D94E84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111.1959381</w:t>
            </w:r>
          </w:p>
        </w:tc>
        <w:tc>
          <w:tcPr>
            <w:tcW w:w="704" w:type="dxa"/>
            <w:shd w:val="clear" w:color="C1E5F5" w:fill="C1E5F5"/>
            <w:noWrap/>
            <w:vAlign w:val="bottom"/>
            <w:hideMark/>
          </w:tcPr>
          <w:p w14:paraId="749EACD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65AEE1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96D6E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6419FD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E9EF4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30BE9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89BC624" w14:textId="77777777" w:rsidTr="00E81035">
        <w:trPr>
          <w:trHeight w:val="276"/>
        </w:trPr>
        <w:tc>
          <w:tcPr>
            <w:tcW w:w="482" w:type="dxa"/>
            <w:vAlign w:val="bottom"/>
            <w:hideMark/>
          </w:tcPr>
          <w:p w14:paraId="1DFE9DC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Dec-2022</w:t>
            </w:r>
          </w:p>
        </w:tc>
        <w:tc>
          <w:tcPr>
            <w:tcW w:w="694" w:type="dxa"/>
            <w:noWrap/>
            <w:vAlign w:val="bottom"/>
            <w:hideMark/>
          </w:tcPr>
          <w:p w14:paraId="4BF8E2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62442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80D94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BFDF5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78CBB8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A6E15B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88.16</w:t>
            </w:r>
          </w:p>
        </w:tc>
        <w:tc>
          <w:tcPr>
            <w:tcW w:w="734" w:type="dxa"/>
            <w:noWrap/>
            <w:vAlign w:val="bottom"/>
            <w:hideMark/>
          </w:tcPr>
          <w:p w14:paraId="2C4406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-3.280307186</w:t>
            </w:r>
          </w:p>
        </w:tc>
        <w:tc>
          <w:tcPr>
            <w:tcW w:w="620" w:type="dxa"/>
            <w:noWrap/>
            <w:vAlign w:val="bottom"/>
            <w:hideMark/>
          </w:tcPr>
          <w:p w14:paraId="48BF906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80.92</w:t>
            </w:r>
          </w:p>
        </w:tc>
        <w:tc>
          <w:tcPr>
            <w:tcW w:w="734" w:type="dxa"/>
            <w:noWrap/>
            <w:vAlign w:val="bottom"/>
            <w:hideMark/>
          </w:tcPr>
          <w:p w14:paraId="78139C8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111.1959381</w:t>
            </w:r>
          </w:p>
        </w:tc>
        <w:tc>
          <w:tcPr>
            <w:tcW w:w="704" w:type="dxa"/>
            <w:noWrap/>
            <w:vAlign w:val="bottom"/>
            <w:hideMark/>
          </w:tcPr>
          <w:p w14:paraId="2369C4F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BB5CF0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8D452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046FD3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1156F7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E6235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D09AFB6" w14:textId="77777777" w:rsidTr="00E81035">
        <w:trPr>
          <w:trHeight w:val="276"/>
        </w:trPr>
        <w:tc>
          <w:tcPr>
            <w:tcW w:w="482" w:type="dxa"/>
            <w:shd w:val="clear" w:color="C1E5F5" w:fill="C1E5F5"/>
            <w:vAlign w:val="bottom"/>
            <w:hideMark/>
          </w:tcPr>
          <w:p w14:paraId="6B0D268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Dec-2022</w:t>
            </w:r>
          </w:p>
        </w:tc>
        <w:tc>
          <w:tcPr>
            <w:tcW w:w="694" w:type="dxa"/>
            <w:shd w:val="clear" w:color="C1E5F5" w:fill="C1E5F5"/>
            <w:noWrap/>
            <w:vAlign w:val="bottom"/>
            <w:hideMark/>
          </w:tcPr>
          <w:p w14:paraId="728CB0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A4A27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9E3F2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8EA4E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FE3A1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ABBB5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123.18</w:t>
            </w:r>
          </w:p>
        </w:tc>
        <w:tc>
          <w:tcPr>
            <w:tcW w:w="734" w:type="dxa"/>
            <w:shd w:val="clear" w:color="C1E5F5" w:fill="C1E5F5"/>
            <w:noWrap/>
            <w:vAlign w:val="bottom"/>
            <w:hideMark/>
          </w:tcPr>
          <w:p w14:paraId="2E34117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-36.73343606</w:t>
            </w:r>
          </w:p>
        </w:tc>
        <w:tc>
          <w:tcPr>
            <w:tcW w:w="620" w:type="dxa"/>
            <w:shd w:val="clear" w:color="C1E5F5" w:fill="C1E5F5"/>
            <w:noWrap/>
            <w:vAlign w:val="bottom"/>
            <w:hideMark/>
          </w:tcPr>
          <w:p w14:paraId="1E90027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80.92</w:t>
            </w:r>
          </w:p>
        </w:tc>
        <w:tc>
          <w:tcPr>
            <w:tcW w:w="734" w:type="dxa"/>
            <w:shd w:val="clear" w:color="C1E5F5" w:fill="C1E5F5"/>
            <w:noWrap/>
            <w:vAlign w:val="bottom"/>
            <w:hideMark/>
          </w:tcPr>
          <w:p w14:paraId="15BB541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111.1959381</w:t>
            </w:r>
          </w:p>
        </w:tc>
        <w:tc>
          <w:tcPr>
            <w:tcW w:w="704" w:type="dxa"/>
            <w:shd w:val="clear" w:color="C1E5F5" w:fill="C1E5F5"/>
            <w:noWrap/>
            <w:vAlign w:val="bottom"/>
            <w:hideMark/>
          </w:tcPr>
          <w:p w14:paraId="4E95CD6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3F6849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34AA0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0EFC5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96844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026D6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446019A" w14:textId="77777777" w:rsidTr="00E81035">
        <w:trPr>
          <w:trHeight w:val="276"/>
        </w:trPr>
        <w:tc>
          <w:tcPr>
            <w:tcW w:w="482" w:type="dxa"/>
            <w:vAlign w:val="bottom"/>
            <w:hideMark/>
          </w:tcPr>
          <w:p w14:paraId="07A6AD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Dec-2022</w:t>
            </w:r>
          </w:p>
        </w:tc>
        <w:tc>
          <w:tcPr>
            <w:tcW w:w="694" w:type="dxa"/>
            <w:noWrap/>
            <w:vAlign w:val="bottom"/>
            <w:hideMark/>
          </w:tcPr>
          <w:p w14:paraId="2065DB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EA665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09B84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932EF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21465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379318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122.94</w:t>
            </w:r>
          </w:p>
        </w:tc>
        <w:tc>
          <w:tcPr>
            <w:tcW w:w="734" w:type="dxa"/>
            <w:noWrap/>
            <w:vAlign w:val="bottom"/>
            <w:hideMark/>
          </w:tcPr>
          <w:p w14:paraId="6B6EEAC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-7.522190462</w:t>
            </w:r>
          </w:p>
        </w:tc>
        <w:tc>
          <w:tcPr>
            <w:tcW w:w="620" w:type="dxa"/>
            <w:noWrap/>
            <w:vAlign w:val="bottom"/>
            <w:hideMark/>
          </w:tcPr>
          <w:p w14:paraId="1930C39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80.92</w:t>
            </w:r>
          </w:p>
        </w:tc>
        <w:tc>
          <w:tcPr>
            <w:tcW w:w="734" w:type="dxa"/>
            <w:noWrap/>
            <w:vAlign w:val="bottom"/>
            <w:hideMark/>
          </w:tcPr>
          <w:p w14:paraId="7ECCF4E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111.1959381</w:t>
            </w:r>
          </w:p>
        </w:tc>
        <w:tc>
          <w:tcPr>
            <w:tcW w:w="704" w:type="dxa"/>
            <w:noWrap/>
            <w:vAlign w:val="bottom"/>
            <w:hideMark/>
          </w:tcPr>
          <w:p w14:paraId="17DB91A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D70017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CF63D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7DA9F0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B8389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02C73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894D0C9" w14:textId="77777777" w:rsidTr="00E81035">
        <w:trPr>
          <w:trHeight w:val="276"/>
        </w:trPr>
        <w:tc>
          <w:tcPr>
            <w:tcW w:w="482" w:type="dxa"/>
            <w:shd w:val="clear" w:color="C1E5F5" w:fill="C1E5F5"/>
            <w:vAlign w:val="bottom"/>
            <w:hideMark/>
          </w:tcPr>
          <w:p w14:paraId="4CB848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Jan-2023</w:t>
            </w:r>
          </w:p>
        </w:tc>
        <w:tc>
          <w:tcPr>
            <w:tcW w:w="694" w:type="dxa"/>
            <w:shd w:val="clear" w:color="C1E5F5" w:fill="C1E5F5"/>
            <w:noWrap/>
            <w:vAlign w:val="bottom"/>
            <w:hideMark/>
          </w:tcPr>
          <w:p w14:paraId="54D204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7FC39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23A4F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2075A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F27CB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4AE10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72.5</w:t>
            </w:r>
          </w:p>
        </w:tc>
        <w:tc>
          <w:tcPr>
            <w:tcW w:w="734" w:type="dxa"/>
            <w:shd w:val="clear" w:color="C1E5F5" w:fill="C1E5F5"/>
            <w:noWrap/>
            <w:vAlign w:val="bottom"/>
            <w:hideMark/>
          </w:tcPr>
          <w:p w14:paraId="14AA917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11.81369525</w:t>
            </w:r>
          </w:p>
        </w:tc>
        <w:tc>
          <w:tcPr>
            <w:tcW w:w="620" w:type="dxa"/>
            <w:shd w:val="clear" w:color="C1E5F5" w:fill="C1E5F5"/>
            <w:noWrap/>
            <w:vAlign w:val="bottom"/>
            <w:hideMark/>
          </w:tcPr>
          <w:p w14:paraId="6E9BA5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82.5</w:t>
            </w:r>
          </w:p>
        </w:tc>
        <w:tc>
          <w:tcPr>
            <w:tcW w:w="734" w:type="dxa"/>
            <w:shd w:val="clear" w:color="C1E5F5" w:fill="C1E5F5"/>
            <w:noWrap/>
            <w:vAlign w:val="bottom"/>
            <w:hideMark/>
          </w:tcPr>
          <w:p w14:paraId="641A92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104.2670441</w:t>
            </w:r>
          </w:p>
        </w:tc>
        <w:tc>
          <w:tcPr>
            <w:tcW w:w="704" w:type="dxa"/>
            <w:shd w:val="clear" w:color="C1E5F5" w:fill="C1E5F5"/>
            <w:noWrap/>
            <w:vAlign w:val="bottom"/>
            <w:hideMark/>
          </w:tcPr>
          <w:p w14:paraId="6A646C7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9A26D8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75062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1CE8B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BD053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23223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688E6C9" w14:textId="77777777" w:rsidTr="00E81035">
        <w:trPr>
          <w:trHeight w:val="276"/>
        </w:trPr>
        <w:tc>
          <w:tcPr>
            <w:tcW w:w="482" w:type="dxa"/>
            <w:vAlign w:val="bottom"/>
            <w:hideMark/>
          </w:tcPr>
          <w:p w14:paraId="501A69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Jan-2023</w:t>
            </w:r>
          </w:p>
        </w:tc>
        <w:tc>
          <w:tcPr>
            <w:tcW w:w="694" w:type="dxa"/>
            <w:noWrap/>
            <w:vAlign w:val="bottom"/>
            <w:hideMark/>
          </w:tcPr>
          <w:p w14:paraId="2060E6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08602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020B4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1B3F2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5F628B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286C5F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96.13</w:t>
            </w:r>
          </w:p>
        </w:tc>
        <w:tc>
          <w:tcPr>
            <w:tcW w:w="734" w:type="dxa"/>
            <w:noWrap/>
            <w:vAlign w:val="bottom"/>
            <w:hideMark/>
          </w:tcPr>
          <w:p w14:paraId="6765690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9.040381125</w:t>
            </w:r>
          </w:p>
        </w:tc>
        <w:tc>
          <w:tcPr>
            <w:tcW w:w="620" w:type="dxa"/>
            <w:noWrap/>
            <w:vAlign w:val="bottom"/>
            <w:hideMark/>
          </w:tcPr>
          <w:p w14:paraId="387AF24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82.5</w:t>
            </w:r>
          </w:p>
        </w:tc>
        <w:tc>
          <w:tcPr>
            <w:tcW w:w="734" w:type="dxa"/>
            <w:noWrap/>
            <w:vAlign w:val="bottom"/>
            <w:hideMark/>
          </w:tcPr>
          <w:p w14:paraId="5FAD8B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104.2670441</w:t>
            </w:r>
          </w:p>
        </w:tc>
        <w:tc>
          <w:tcPr>
            <w:tcW w:w="704" w:type="dxa"/>
            <w:noWrap/>
            <w:vAlign w:val="bottom"/>
            <w:hideMark/>
          </w:tcPr>
          <w:p w14:paraId="1FD1457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A62109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F2333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46BE9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AD951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E0811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22AAE43" w14:textId="77777777" w:rsidTr="00E81035">
        <w:trPr>
          <w:trHeight w:val="276"/>
        </w:trPr>
        <w:tc>
          <w:tcPr>
            <w:tcW w:w="482" w:type="dxa"/>
            <w:shd w:val="clear" w:color="C1E5F5" w:fill="C1E5F5"/>
            <w:vAlign w:val="bottom"/>
            <w:hideMark/>
          </w:tcPr>
          <w:p w14:paraId="3D0A804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Jan-2023</w:t>
            </w:r>
          </w:p>
        </w:tc>
        <w:tc>
          <w:tcPr>
            <w:tcW w:w="694" w:type="dxa"/>
            <w:shd w:val="clear" w:color="C1E5F5" w:fill="C1E5F5"/>
            <w:noWrap/>
            <w:vAlign w:val="bottom"/>
            <w:hideMark/>
          </w:tcPr>
          <w:p w14:paraId="56E782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A9875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5D62C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464E3D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D855E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096E62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173.22</w:t>
            </w:r>
          </w:p>
        </w:tc>
        <w:tc>
          <w:tcPr>
            <w:tcW w:w="734" w:type="dxa"/>
            <w:shd w:val="clear" w:color="C1E5F5" w:fill="C1E5F5"/>
            <w:noWrap/>
            <w:vAlign w:val="bottom"/>
            <w:hideMark/>
          </w:tcPr>
          <w:p w14:paraId="7807B03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40.62347784</w:t>
            </w:r>
          </w:p>
        </w:tc>
        <w:tc>
          <w:tcPr>
            <w:tcW w:w="620" w:type="dxa"/>
            <w:shd w:val="clear" w:color="C1E5F5" w:fill="C1E5F5"/>
            <w:noWrap/>
            <w:vAlign w:val="bottom"/>
            <w:hideMark/>
          </w:tcPr>
          <w:p w14:paraId="5A00369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82.5</w:t>
            </w:r>
          </w:p>
        </w:tc>
        <w:tc>
          <w:tcPr>
            <w:tcW w:w="734" w:type="dxa"/>
            <w:shd w:val="clear" w:color="C1E5F5" w:fill="C1E5F5"/>
            <w:noWrap/>
            <w:vAlign w:val="bottom"/>
            <w:hideMark/>
          </w:tcPr>
          <w:p w14:paraId="553A845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104.2670441</w:t>
            </w:r>
          </w:p>
        </w:tc>
        <w:tc>
          <w:tcPr>
            <w:tcW w:w="704" w:type="dxa"/>
            <w:shd w:val="clear" w:color="C1E5F5" w:fill="C1E5F5"/>
            <w:noWrap/>
            <w:vAlign w:val="bottom"/>
            <w:hideMark/>
          </w:tcPr>
          <w:p w14:paraId="40F3B66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0A95B1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C1975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7C157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F430F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AA4DF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7F09D03" w14:textId="77777777" w:rsidTr="00E81035">
        <w:trPr>
          <w:trHeight w:val="276"/>
        </w:trPr>
        <w:tc>
          <w:tcPr>
            <w:tcW w:w="482" w:type="dxa"/>
            <w:vAlign w:val="bottom"/>
            <w:hideMark/>
          </w:tcPr>
          <w:p w14:paraId="1A6C24A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Jan-2023</w:t>
            </w:r>
          </w:p>
        </w:tc>
        <w:tc>
          <w:tcPr>
            <w:tcW w:w="694" w:type="dxa"/>
            <w:noWrap/>
            <w:vAlign w:val="bottom"/>
            <w:hideMark/>
          </w:tcPr>
          <w:p w14:paraId="41C796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0DCF9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8638A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DD3F7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7DA907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6E60C8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132.42</w:t>
            </w:r>
          </w:p>
        </w:tc>
        <w:tc>
          <w:tcPr>
            <w:tcW w:w="734" w:type="dxa"/>
            <w:noWrap/>
            <w:vAlign w:val="bottom"/>
            <w:hideMark/>
          </w:tcPr>
          <w:p w14:paraId="627AD62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7.711078575</w:t>
            </w:r>
          </w:p>
        </w:tc>
        <w:tc>
          <w:tcPr>
            <w:tcW w:w="620" w:type="dxa"/>
            <w:noWrap/>
            <w:vAlign w:val="bottom"/>
            <w:hideMark/>
          </w:tcPr>
          <w:p w14:paraId="1D768AD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82.5</w:t>
            </w:r>
          </w:p>
        </w:tc>
        <w:tc>
          <w:tcPr>
            <w:tcW w:w="734" w:type="dxa"/>
            <w:noWrap/>
            <w:vAlign w:val="bottom"/>
            <w:hideMark/>
          </w:tcPr>
          <w:p w14:paraId="67B8E0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104.2670441</w:t>
            </w:r>
          </w:p>
        </w:tc>
        <w:tc>
          <w:tcPr>
            <w:tcW w:w="704" w:type="dxa"/>
            <w:noWrap/>
            <w:vAlign w:val="bottom"/>
            <w:hideMark/>
          </w:tcPr>
          <w:p w14:paraId="3A7A0D4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75D243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B43BC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0A0AF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F772F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A6A37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8B9B436" w14:textId="77777777" w:rsidTr="00E81035">
        <w:trPr>
          <w:trHeight w:val="276"/>
        </w:trPr>
        <w:tc>
          <w:tcPr>
            <w:tcW w:w="482" w:type="dxa"/>
            <w:shd w:val="clear" w:color="C1E5F5" w:fill="C1E5F5"/>
            <w:vAlign w:val="bottom"/>
            <w:hideMark/>
          </w:tcPr>
          <w:p w14:paraId="54C43B5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Feb-2023</w:t>
            </w:r>
          </w:p>
        </w:tc>
        <w:tc>
          <w:tcPr>
            <w:tcW w:w="694" w:type="dxa"/>
            <w:shd w:val="clear" w:color="C1E5F5" w:fill="C1E5F5"/>
            <w:noWrap/>
            <w:vAlign w:val="bottom"/>
            <w:hideMark/>
          </w:tcPr>
          <w:p w14:paraId="07265A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57D18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B2059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313C6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8BC7B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1EA4A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76.02</w:t>
            </w:r>
          </w:p>
        </w:tc>
        <w:tc>
          <w:tcPr>
            <w:tcW w:w="734" w:type="dxa"/>
            <w:shd w:val="clear" w:color="C1E5F5" w:fill="C1E5F5"/>
            <w:noWrap/>
            <w:vAlign w:val="bottom"/>
            <w:hideMark/>
          </w:tcPr>
          <w:p w14:paraId="242A75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4.855172414</w:t>
            </w:r>
          </w:p>
        </w:tc>
        <w:tc>
          <w:tcPr>
            <w:tcW w:w="620" w:type="dxa"/>
            <w:shd w:val="clear" w:color="C1E5F5" w:fill="C1E5F5"/>
            <w:noWrap/>
            <w:vAlign w:val="bottom"/>
            <w:hideMark/>
          </w:tcPr>
          <w:p w14:paraId="0BDB71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82.59</w:t>
            </w:r>
          </w:p>
        </w:tc>
        <w:tc>
          <w:tcPr>
            <w:tcW w:w="734" w:type="dxa"/>
            <w:shd w:val="clear" w:color="C1E5F5" w:fill="C1E5F5"/>
            <w:noWrap/>
            <w:vAlign w:val="bottom"/>
            <w:hideMark/>
          </w:tcPr>
          <w:p w14:paraId="7CA16D1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120.9943771</w:t>
            </w:r>
          </w:p>
        </w:tc>
        <w:tc>
          <w:tcPr>
            <w:tcW w:w="704" w:type="dxa"/>
            <w:shd w:val="clear" w:color="C1E5F5" w:fill="C1E5F5"/>
            <w:noWrap/>
            <w:vAlign w:val="bottom"/>
            <w:hideMark/>
          </w:tcPr>
          <w:p w14:paraId="57E3173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DFFAA8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43D99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A4876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906D5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62E49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51C3BDC" w14:textId="77777777" w:rsidTr="00E81035">
        <w:trPr>
          <w:trHeight w:val="276"/>
        </w:trPr>
        <w:tc>
          <w:tcPr>
            <w:tcW w:w="482" w:type="dxa"/>
            <w:vAlign w:val="bottom"/>
            <w:hideMark/>
          </w:tcPr>
          <w:p w14:paraId="0743614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Feb-2023</w:t>
            </w:r>
          </w:p>
        </w:tc>
        <w:tc>
          <w:tcPr>
            <w:tcW w:w="694" w:type="dxa"/>
            <w:noWrap/>
            <w:vAlign w:val="bottom"/>
            <w:hideMark/>
          </w:tcPr>
          <w:p w14:paraId="3EF866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A8D41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81038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16062B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9B821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7D90BB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97.81</w:t>
            </w:r>
          </w:p>
        </w:tc>
        <w:tc>
          <w:tcPr>
            <w:tcW w:w="734" w:type="dxa"/>
            <w:noWrap/>
            <w:vAlign w:val="bottom"/>
            <w:hideMark/>
          </w:tcPr>
          <w:p w14:paraId="5CA398C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1.747633413</w:t>
            </w:r>
          </w:p>
        </w:tc>
        <w:tc>
          <w:tcPr>
            <w:tcW w:w="620" w:type="dxa"/>
            <w:noWrap/>
            <w:vAlign w:val="bottom"/>
            <w:hideMark/>
          </w:tcPr>
          <w:p w14:paraId="0B295C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82.59</w:t>
            </w:r>
          </w:p>
        </w:tc>
        <w:tc>
          <w:tcPr>
            <w:tcW w:w="734" w:type="dxa"/>
            <w:noWrap/>
            <w:vAlign w:val="bottom"/>
            <w:hideMark/>
          </w:tcPr>
          <w:p w14:paraId="4CCD2E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120.9943771</w:t>
            </w:r>
          </w:p>
        </w:tc>
        <w:tc>
          <w:tcPr>
            <w:tcW w:w="704" w:type="dxa"/>
            <w:noWrap/>
            <w:vAlign w:val="bottom"/>
            <w:hideMark/>
          </w:tcPr>
          <w:p w14:paraId="767711F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0F965E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AC757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C699B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A913B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0A0D5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81E27FF" w14:textId="77777777" w:rsidTr="00E81035">
        <w:trPr>
          <w:trHeight w:val="276"/>
        </w:trPr>
        <w:tc>
          <w:tcPr>
            <w:tcW w:w="482" w:type="dxa"/>
            <w:shd w:val="clear" w:color="C1E5F5" w:fill="C1E5F5"/>
            <w:vAlign w:val="bottom"/>
            <w:hideMark/>
          </w:tcPr>
          <w:p w14:paraId="673132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Feb-2023</w:t>
            </w:r>
          </w:p>
        </w:tc>
        <w:tc>
          <w:tcPr>
            <w:tcW w:w="694" w:type="dxa"/>
            <w:shd w:val="clear" w:color="C1E5F5" w:fill="C1E5F5"/>
            <w:noWrap/>
            <w:vAlign w:val="bottom"/>
            <w:hideMark/>
          </w:tcPr>
          <w:p w14:paraId="656F02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ED12F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A1DA1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DB9A2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59198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D8457F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205.71</w:t>
            </w:r>
          </w:p>
        </w:tc>
        <w:tc>
          <w:tcPr>
            <w:tcW w:w="734" w:type="dxa"/>
            <w:shd w:val="clear" w:color="C1E5F5" w:fill="C1E5F5"/>
            <w:noWrap/>
            <w:vAlign w:val="bottom"/>
            <w:hideMark/>
          </w:tcPr>
          <w:p w14:paraId="393050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18.75649463</w:t>
            </w:r>
          </w:p>
        </w:tc>
        <w:tc>
          <w:tcPr>
            <w:tcW w:w="620" w:type="dxa"/>
            <w:shd w:val="clear" w:color="C1E5F5" w:fill="C1E5F5"/>
            <w:noWrap/>
            <w:vAlign w:val="bottom"/>
            <w:hideMark/>
          </w:tcPr>
          <w:p w14:paraId="0D7F36A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82.59</w:t>
            </w:r>
          </w:p>
        </w:tc>
        <w:tc>
          <w:tcPr>
            <w:tcW w:w="734" w:type="dxa"/>
            <w:shd w:val="clear" w:color="C1E5F5" w:fill="C1E5F5"/>
            <w:noWrap/>
            <w:vAlign w:val="bottom"/>
            <w:hideMark/>
          </w:tcPr>
          <w:p w14:paraId="646008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120.9943771</w:t>
            </w:r>
          </w:p>
        </w:tc>
        <w:tc>
          <w:tcPr>
            <w:tcW w:w="704" w:type="dxa"/>
            <w:shd w:val="clear" w:color="C1E5F5" w:fill="C1E5F5"/>
            <w:noWrap/>
            <w:vAlign w:val="bottom"/>
            <w:hideMark/>
          </w:tcPr>
          <w:p w14:paraId="5343FDC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26CDC7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553B5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0779EA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B375B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5ABBA7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8A2F590" w14:textId="77777777" w:rsidTr="00E81035">
        <w:trPr>
          <w:trHeight w:val="276"/>
        </w:trPr>
        <w:tc>
          <w:tcPr>
            <w:tcW w:w="482" w:type="dxa"/>
            <w:vAlign w:val="bottom"/>
            <w:hideMark/>
          </w:tcPr>
          <w:p w14:paraId="67F152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Feb-2023</w:t>
            </w:r>
          </w:p>
        </w:tc>
        <w:tc>
          <w:tcPr>
            <w:tcW w:w="694" w:type="dxa"/>
            <w:noWrap/>
            <w:vAlign w:val="bottom"/>
            <w:hideMark/>
          </w:tcPr>
          <w:p w14:paraId="2FFBC1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82921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D0583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2797E8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9B85F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122E6E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122.34</w:t>
            </w:r>
          </w:p>
        </w:tc>
        <w:tc>
          <w:tcPr>
            <w:tcW w:w="734" w:type="dxa"/>
            <w:noWrap/>
            <w:vAlign w:val="bottom"/>
            <w:hideMark/>
          </w:tcPr>
          <w:p w14:paraId="33006D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-7.612143181</w:t>
            </w:r>
          </w:p>
        </w:tc>
        <w:tc>
          <w:tcPr>
            <w:tcW w:w="620" w:type="dxa"/>
            <w:noWrap/>
            <w:vAlign w:val="bottom"/>
            <w:hideMark/>
          </w:tcPr>
          <w:p w14:paraId="327B7B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82.59</w:t>
            </w:r>
          </w:p>
        </w:tc>
        <w:tc>
          <w:tcPr>
            <w:tcW w:w="734" w:type="dxa"/>
            <w:noWrap/>
            <w:vAlign w:val="bottom"/>
            <w:hideMark/>
          </w:tcPr>
          <w:p w14:paraId="4644A9A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120.9943771</w:t>
            </w:r>
          </w:p>
        </w:tc>
        <w:tc>
          <w:tcPr>
            <w:tcW w:w="704" w:type="dxa"/>
            <w:noWrap/>
            <w:vAlign w:val="bottom"/>
            <w:hideMark/>
          </w:tcPr>
          <w:p w14:paraId="532D28E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687BF3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0BEDCB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5266CD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E2A407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5F7A5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6A9BF1A" w14:textId="77777777" w:rsidTr="00E81035">
        <w:trPr>
          <w:trHeight w:val="276"/>
        </w:trPr>
        <w:tc>
          <w:tcPr>
            <w:tcW w:w="482" w:type="dxa"/>
            <w:shd w:val="clear" w:color="C1E5F5" w:fill="C1E5F5"/>
            <w:vAlign w:val="bottom"/>
            <w:hideMark/>
          </w:tcPr>
          <w:p w14:paraId="5EB36CE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Mar-2023</w:t>
            </w:r>
          </w:p>
        </w:tc>
        <w:tc>
          <w:tcPr>
            <w:tcW w:w="694" w:type="dxa"/>
            <w:shd w:val="clear" w:color="C1E5F5" w:fill="C1E5F5"/>
            <w:noWrap/>
            <w:vAlign w:val="bottom"/>
            <w:hideMark/>
          </w:tcPr>
          <w:p w14:paraId="2465C0B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E9F34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6CB879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C1181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6A668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90CC22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78.5</w:t>
            </w:r>
          </w:p>
        </w:tc>
        <w:tc>
          <w:tcPr>
            <w:tcW w:w="734" w:type="dxa"/>
            <w:shd w:val="clear" w:color="C1E5F5" w:fill="C1E5F5"/>
            <w:noWrap/>
            <w:vAlign w:val="bottom"/>
            <w:hideMark/>
          </w:tcPr>
          <w:p w14:paraId="7980FB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3.262299395</w:t>
            </w:r>
          </w:p>
        </w:tc>
        <w:tc>
          <w:tcPr>
            <w:tcW w:w="620" w:type="dxa"/>
            <w:shd w:val="clear" w:color="C1E5F5" w:fill="C1E5F5"/>
            <w:noWrap/>
            <w:vAlign w:val="bottom"/>
            <w:hideMark/>
          </w:tcPr>
          <w:p w14:paraId="642D0EF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78.43</w:t>
            </w:r>
          </w:p>
        </w:tc>
        <w:tc>
          <w:tcPr>
            <w:tcW w:w="734" w:type="dxa"/>
            <w:shd w:val="clear" w:color="C1E5F5" w:fill="C1E5F5"/>
            <w:noWrap/>
            <w:vAlign w:val="bottom"/>
            <w:hideMark/>
          </w:tcPr>
          <w:p w14:paraId="2FA539A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105.3799744</w:t>
            </w:r>
          </w:p>
        </w:tc>
        <w:tc>
          <w:tcPr>
            <w:tcW w:w="704" w:type="dxa"/>
            <w:shd w:val="clear" w:color="C1E5F5" w:fill="C1E5F5"/>
            <w:noWrap/>
            <w:vAlign w:val="bottom"/>
            <w:hideMark/>
          </w:tcPr>
          <w:p w14:paraId="70A1C6E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957B8A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5547F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5BE0C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6F77D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FA561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D6EFD1B" w14:textId="77777777" w:rsidTr="00E81035">
        <w:trPr>
          <w:trHeight w:val="276"/>
        </w:trPr>
        <w:tc>
          <w:tcPr>
            <w:tcW w:w="482" w:type="dxa"/>
            <w:vAlign w:val="bottom"/>
            <w:hideMark/>
          </w:tcPr>
          <w:p w14:paraId="0914F6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Mar-2023</w:t>
            </w:r>
          </w:p>
        </w:tc>
        <w:tc>
          <w:tcPr>
            <w:tcW w:w="694" w:type="dxa"/>
            <w:noWrap/>
            <w:vAlign w:val="bottom"/>
            <w:hideMark/>
          </w:tcPr>
          <w:p w14:paraId="0439C8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7BE8F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48F08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E32D5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F3CE4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E1716B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95.14</w:t>
            </w:r>
          </w:p>
        </w:tc>
        <w:tc>
          <w:tcPr>
            <w:tcW w:w="734" w:type="dxa"/>
            <w:noWrap/>
            <w:vAlign w:val="bottom"/>
            <w:hideMark/>
          </w:tcPr>
          <w:p w14:paraId="56CF02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-2.729782231</w:t>
            </w:r>
          </w:p>
        </w:tc>
        <w:tc>
          <w:tcPr>
            <w:tcW w:w="620" w:type="dxa"/>
            <w:noWrap/>
            <w:vAlign w:val="bottom"/>
            <w:hideMark/>
          </w:tcPr>
          <w:p w14:paraId="5EA101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78.43</w:t>
            </w:r>
          </w:p>
        </w:tc>
        <w:tc>
          <w:tcPr>
            <w:tcW w:w="734" w:type="dxa"/>
            <w:noWrap/>
            <w:vAlign w:val="bottom"/>
            <w:hideMark/>
          </w:tcPr>
          <w:p w14:paraId="61B36F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105.3799744</w:t>
            </w:r>
          </w:p>
        </w:tc>
        <w:tc>
          <w:tcPr>
            <w:tcW w:w="704" w:type="dxa"/>
            <w:noWrap/>
            <w:vAlign w:val="bottom"/>
            <w:hideMark/>
          </w:tcPr>
          <w:p w14:paraId="3BBAF91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EF1BDD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B0DCC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0B688F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557C3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2FF76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6615E9F" w14:textId="77777777" w:rsidTr="00E81035">
        <w:trPr>
          <w:trHeight w:val="276"/>
        </w:trPr>
        <w:tc>
          <w:tcPr>
            <w:tcW w:w="482" w:type="dxa"/>
            <w:shd w:val="clear" w:color="C1E5F5" w:fill="C1E5F5"/>
            <w:vAlign w:val="bottom"/>
            <w:hideMark/>
          </w:tcPr>
          <w:p w14:paraId="15F0AF8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Mar-2023</w:t>
            </w:r>
          </w:p>
        </w:tc>
        <w:tc>
          <w:tcPr>
            <w:tcW w:w="694" w:type="dxa"/>
            <w:shd w:val="clear" w:color="C1E5F5" w:fill="C1E5F5"/>
            <w:noWrap/>
            <w:vAlign w:val="bottom"/>
            <w:hideMark/>
          </w:tcPr>
          <w:p w14:paraId="4D8B9D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02BB2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76EF0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614AC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421AC4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8007D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207.46</w:t>
            </w:r>
          </w:p>
        </w:tc>
        <w:tc>
          <w:tcPr>
            <w:tcW w:w="734" w:type="dxa"/>
            <w:shd w:val="clear" w:color="C1E5F5" w:fill="C1E5F5"/>
            <w:noWrap/>
            <w:vAlign w:val="bottom"/>
            <w:hideMark/>
          </w:tcPr>
          <w:p w14:paraId="65DC72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0.850712168</w:t>
            </w:r>
          </w:p>
        </w:tc>
        <w:tc>
          <w:tcPr>
            <w:tcW w:w="620" w:type="dxa"/>
            <w:shd w:val="clear" w:color="C1E5F5" w:fill="C1E5F5"/>
            <w:noWrap/>
            <w:vAlign w:val="bottom"/>
            <w:hideMark/>
          </w:tcPr>
          <w:p w14:paraId="55326B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78.43</w:t>
            </w:r>
          </w:p>
        </w:tc>
        <w:tc>
          <w:tcPr>
            <w:tcW w:w="734" w:type="dxa"/>
            <w:shd w:val="clear" w:color="C1E5F5" w:fill="C1E5F5"/>
            <w:noWrap/>
            <w:vAlign w:val="bottom"/>
            <w:hideMark/>
          </w:tcPr>
          <w:p w14:paraId="0A58D9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105.3799744</w:t>
            </w:r>
          </w:p>
        </w:tc>
        <w:tc>
          <w:tcPr>
            <w:tcW w:w="704" w:type="dxa"/>
            <w:shd w:val="clear" w:color="C1E5F5" w:fill="C1E5F5"/>
            <w:noWrap/>
            <w:vAlign w:val="bottom"/>
            <w:hideMark/>
          </w:tcPr>
          <w:p w14:paraId="0D94836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5822E5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E384E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1375C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3EEA0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48391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9F31411" w14:textId="77777777" w:rsidTr="00E81035">
        <w:trPr>
          <w:trHeight w:val="276"/>
        </w:trPr>
        <w:tc>
          <w:tcPr>
            <w:tcW w:w="482" w:type="dxa"/>
            <w:vAlign w:val="bottom"/>
            <w:hideMark/>
          </w:tcPr>
          <w:p w14:paraId="6077AFA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Mar-2023</w:t>
            </w:r>
          </w:p>
        </w:tc>
        <w:tc>
          <w:tcPr>
            <w:tcW w:w="694" w:type="dxa"/>
            <w:noWrap/>
            <w:vAlign w:val="bottom"/>
            <w:hideMark/>
          </w:tcPr>
          <w:p w14:paraId="6A99CA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901D7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46AC4C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AF734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89E7F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38D882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129.86</w:t>
            </w:r>
          </w:p>
        </w:tc>
        <w:tc>
          <w:tcPr>
            <w:tcW w:w="734" w:type="dxa"/>
            <w:noWrap/>
            <w:vAlign w:val="bottom"/>
            <w:hideMark/>
          </w:tcPr>
          <w:p w14:paraId="77ACD3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6.146803989</w:t>
            </w:r>
          </w:p>
        </w:tc>
        <w:tc>
          <w:tcPr>
            <w:tcW w:w="620" w:type="dxa"/>
            <w:noWrap/>
            <w:vAlign w:val="bottom"/>
            <w:hideMark/>
          </w:tcPr>
          <w:p w14:paraId="3C4BE95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78.43</w:t>
            </w:r>
          </w:p>
        </w:tc>
        <w:tc>
          <w:tcPr>
            <w:tcW w:w="734" w:type="dxa"/>
            <w:noWrap/>
            <w:vAlign w:val="bottom"/>
            <w:hideMark/>
          </w:tcPr>
          <w:p w14:paraId="4742B2C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105.3799744</w:t>
            </w:r>
          </w:p>
        </w:tc>
        <w:tc>
          <w:tcPr>
            <w:tcW w:w="704" w:type="dxa"/>
            <w:noWrap/>
            <w:vAlign w:val="bottom"/>
            <w:hideMark/>
          </w:tcPr>
          <w:p w14:paraId="64D03FE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431283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CE073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9BD39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B4F9D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85542D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2DB3B6A" w14:textId="77777777" w:rsidTr="00E81035">
        <w:trPr>
          <w:trHeight w:val="276"/>
        </w:trPr>
        <w:tc>
          <w:tcPr>
            <w:tcW w:w="482" w:type="dxa"/>
            <w:shd w:val="clear" w:color="C1E5F5" w:fill="C1E5F5"/>
            <w:vAlign w:val="bottom"/>
            <w:hideMark/>
          </w:tcPr>
          <w:p w14:paraId="0D55AC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Apr-2023</w:t>
            </w:r>
          </w:p>
        </w:tc>
        <w:tc>
          <w:tcPr>
            <w:tcW w:w="694" w:type="dxa"/>
            <w:shd w:val="clear" w:color="C1E5F5" w:fill="C1E5F5"/>
            <w:noWrap/>
            <w:vAlign w:val="bottom"/>
            <w:hideMark/>
          </w:tcPr>
          <w:p w14:paraId="2ACFA8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B7EE2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DB3F4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BCA01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F9EB3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652E83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78.89</w:t>
            </w:r>
          </w:p>
        </w:tc>
        <w:tc>
          <w:tcPr>
            <w:tcW w:w="734" w:type="dxa"/>
            <w:shd w:val="clear" w:color="C1E5F5" w:fill="C1E5F5"/>
            <w:noWrap/>
            <w:vAlign w:val="bottom"/>
            <w:hideMark/>
          </w:tcPr>
          <w:p w14:paraId="15A2AC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0.496815287</w:t>
            </w:r>
          </w:p>
        </w:tc>
        <w:tc>
          <w:tcPr>
            <w:tcW w:w="620" w:type="dxa"/>
            <w:shd w:val="clear" w:color="C1E5F5" w:fill="C1E5F5"/>
            <w:noWrap/>
            <w:vAlign w:val="bottom"/>
            <w:hideMark/>
          </w:tcPr>
          <w:p w14:paraId="1CD261A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84.64</w:t>
            </w:r>
          </w:p>
        </w:tc>
        <w:tc>
          <w:tcPr>
            <w:tcW w:w="734" w:type="dxa"/>
            <w:shd w:val="clear" w:color="C1E5F5" w:fill="C1E5F5"/>
            <w:noWrap/>
            <w:vAlign w:val="bottom"/>
            <w:hideMark/>
          </w:tcPr>
          <w:p w14:paraId="4DF979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106.8096542</w:t>
            </w:r>
          </w:p>
        </w:tc>
        <w:tc>
          <w:tcPr>
            <w:tcW w:w="704" w:type="dxa"/>
            <w:shd w:val="clear" w:color="C1E5F5" w:fill="C1E5F5"/>
            <w:noWrap/>
            <w:vAlign w:val="bottom"/>
            <w:hideMark/>
          </w:tcPr>
          <w:p w14:paraId="76C056B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BCAE15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13408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44053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2BF78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67288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B2469C4" w14:textId="77777777" w:rsidTr="00E81035">
        <w:trPr>
          <w:trHeight w:val="276"/>
        </w:trPr>
        <w:tc>
          <w:tcPr>
            <w:tcW w:w="482" w:type="dxa"/>
            <w:vAlign w:val="bottom"/>
            <w:hideMark/>
          </w:tcPr>
          <w:p w14:paraId="4F83046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Apr-2023</w:t>
            </w:r>
          </w:p>
        </w:tc>
        <w:tc>
          <w:tcPr>
            <w:tcW w:w="694" w:type="dxa"/>
            <w:noWrap/>
            <w:vAlign w:val="bottom"/>
            <w:hideMark/>
          </w:tcPr>
          <w:p w14:paraId="704C0A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03233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0F2B2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9C8E9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BACF4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53D93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93.66</w:t>
            </w:r>
          </w:p>
        </w:tc>
        <w:tc>
          <w:tcPr>
            <w:tcW w:w="734" w:type="dxa"/>
            <w:noWrap/>
            <w:vAlign w:val="bottom"/>
            <w:hideMark/>
          </w:tcPr>
          <w:p w14:paraId="565CCA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-1.55560227</w:t>
            </w:r>
          </w:p>
        </w:tc>
        <w:tc>
          <w:tcPr>
            <w:tcW w:w="620" w:type="dxa"/>
            <w:noWrap/>
            <w:vAlign w:val="bottom"/>
            <w:hideMark/>
          </w:tcPr>
          <w:p w14:paraId="40C09B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84.64</w:t>
            </w:r>
          </w:p>
        </w:tc>
        <w:tc>
          <w:tcPr>
            <w:tcW w:w="734" w:type="dxa"/>
            <w:noWrap/>
            <w:vAlign w:val="bottom"/>
            <w:hideMark/>
          </w:tcPr>
          <w:p w14:paraId="381A9F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106.8096542</w:t>
            </w:r>
          </w:p>
        </w:tc>
        <w:tc>
          <w:tcPr>
            <w:tcW w:w="704" w:type="dxa"/>
            <w:noWrap/>
            <w:vAlign w:val="bottom"/>
            <w:hideMark/>
          </w:tcPr>
          <w:p w14:paraId="7076D8F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A6E2B3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F7D7C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C2E92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1A4C8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9B335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F3CF3B5" w14:textId="77777777" w:rsidTr="00E81035">
        <w:trPr>
          <w:trHeight w:val="276"/>
        </w:trPr>
        <w:tc>
          <w:tcPr>
            <w:tcW w:w="482" w:type="dxa"/>
            <w:shd w:val="clear" w:color="C1E5F5" w:fill="C1E5F5"/>
            <w:vAlign w:val="bottom"/>
            <w:hideMark/>
          </w:tcPr>
          <w:p w14:paraId="1EFA7D8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Apr-2023</w:t>
            </w:r>
          </w:p>
        </w:tc>
        <w:tc>
          <w:tcPr>
            <w:tcW w:w="694" w:type="dxa"/>
            <w:shd w:val="clear" w:color="C1E5F5" w:fill="C1E5F5"/>
            <w:noWrap/>
            <w:vAlign w:val="bottom"/>
            <w:hideMark/>
          </w:tcPr>
          <w:p w14:paraId="0AAF57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3B301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55132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6FD1D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75793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5C8A6D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164.31</w:t>
            </w:r>
          </w:p>
        </w:tc>
        <w:tc>
          <w:tcPr>
            <w:tcW w:w="734" w:type="dxa"/>
            <w:shd w:val="clear" w:color="C1E5F5" w:fill="C1E5F5"/>
            <w:noWrap/>
            <w:vAlign w:val="bottom"/>
            <w:hideMark/>
          </w:tcPr>
          <w:p w14:paraId="3DB473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-20.79919021</w:t>
            </w:r>
          </w:p>
        </w:tc>
        <w:tc>
          <w:tcPr>
            <w:tcW w:w="620" w:type="dxa"/>
            <w:shd w:val="clear" w:color="C1E5F5" w:fill="C1E5F5"/>
            <w:noWrap/>
            <w:vAlign w:val="bottom"/>
            <w:hideMark/>
          </w:tcPr>
          <w:p w14:paraId="4EBBD0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84.64</w:t>
            </w:r>
          </w:p>
        </w:tc>
        <w:tc>
          <w:tcPr>
            <w:tcW w:w="734" w:type="dxa"/>
            <w:shd w:val="clear" w:color="C1E5F5" w:fill="C1E5F5"/>
            <w:noWrap/>
            <w:vAlign w:val="bottom"/>
            <w:hideMark/>
          </w:tcPr>
          <w:p w14:paraId="1648B3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106.8096542</w:t>
            </w:r>
          </w:p>
        </w:tc>
        <w:tc>
          <w:tcPr>
            <w:tcW w:w="704" w:type="dxa"/>
            <w:shd w:val="clear" w:color="C1E5F5" w:fill="C1E5F5"/>
            <w:noWrap/>
            <w:vAlign w:val="bottom"/>
            <w:hideMark/>
          </w:tcPr>
          <w:p w14:paraId="7E0A1B3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4C2115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42068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A581E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1AA0F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42D0C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89816AA" w14:textId="77777777" w:rsidTr="00E81035">
        <w:trPr>
          <w:trHeight w:val="276"/>
        </w:trPr>
        <w:tc>
          <w:tcPr>
            <w:tcW w:w="482" w:type="dxa"/>
            <w:vAlign w:val="bottom"/>
            <w:hideMark/>
          </w:tcPr>
          <w:p w14:paraId="705E408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Apr-2023</w:t>
            </w:r>
          </w:p>
        </w:tc>
        <w:tc>
          <w:tcPr>
            <w:tcW w:w="694" w:type="dxa"/>
            <w:noWrap/>
            <w:vAlign w:val="bottom"/>
            <w:hideMark/>
          </w:tcPr>
          <w:p w14:paraId="6ADDF9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0A712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479CE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FECA5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489D8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7533E8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125.86</w:t>
            </w:r>
          </w:p>
        </w:tc>
        <w:tc>
          <w:tcPr>
            <w:tcW w:w="734" w:type="dxa"/>
            <w:noWrap/>
            <w:vAlign w:val="bottom"/>
            <w:hideMark/>
          </w:tcPr>
          <w:p w14:paraId="4F91CF3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-3.080240259</w:t>
            </w:r>
          </w:p>
        </w:tc>
        <w:tc>
          <w:tcPr>
            <w:tcW w:w="620" w:type="dxa"/>
            <w:noWrap/>
            <w:vAlign w:val="bottom"/>
            <w:hideMark/>
          </w:tcPr>
          <w:p w14:paraId="27C7C1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84.64</w:t>
            </w:r>
          </w:p>
        </w:tc>
        <w:tc>
          <w:tcPr>
            <w:tcW w:w="734" w:type="dxa"/>
            <w:noWrap/>
            <w:vAlign w:val="bottom"/>
            <w:hideMark/>
          </w:tcPr>
          <w:p w14:paraId="35519F5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106.8096542</w:t>
            </w:r>
          </w:p>
        </w:tc>
        <w:tc>
          <w:tcPr>
            <w:tcW w:w="704" w:type="dxa"/>
            <w:noWrap/>
            <w:vAlign w:val="bottom"/>
            <w:hideMark/>
          </w:tcPr>
          <w:p w14:paraId="175BB4C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433627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255CBE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07BE7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C696B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33EBA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D0E279B" w14:textId="77777777" w:rsidTr="00E81035">
        <w:trPr>
          <w:trHeight w:val="276"/>
        </w:trPr>
        <w:tc>
          <w:tcPr>
            <w:tcW w:w="482" w:type="dxa"/>
            <w:shd w:val="clear" w:color="C1E5F5" w:fill="C1E5F5"/>
            <w:vAlign w:val="bottom"/>
            <w:hideMark/>
          </w:tcPr>
          <w:p w14:paraId="1DAA255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May-2023</w:t>
            </w:r>
          </w:p>
        </w:tc>
        <w:tc>
          <w:tcPr>
            <w:tcW w:w="694" w:type="dxa"/>
            <w:shd w:val="clear" w:color="C1E5F5" w:fill="C1E5F5"/>
            <w:noWrap/>
            <w:vAlign w:val="bottom"/>
            <w:hideMark/>
          </w:tcPr>
          <w:p w14:paraId="23666F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BD795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89F30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E0876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05C1AC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1F8F12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w:t>
            </w:r>
          </w:p>
        </w:tc>
        <w:tc>
          <w:tcPr>
            <w:tcW w:w="734" w:type="dxa"/>
            <w:shd w:val="clear" w:color="C1E5F5" w:fill="C1E5F5"/>
            <w:noWrap/>
            <w:vAlign w:val="bottom"/>
            <w:hideMark/>
          </w:tcPr>
          <w:p w14:paraId="76494FD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9.012549119</w:t>
            </w:r>
          </w:p>
        </w:tc>
        <w:tc>
          <w:tcPr>
            <w:tcW w:w="620" w:type="dxa"/>
            <w:shd w:val="clear" w:color="C1E5F5" w:fill="C1E5F5"/>
            <w:noWrap/>
            <w:vAlign w:val="bottom"/>
            <w:hideMark/>
          </w:tcPr>
          <w:p w14:paraId="75880A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75.47</w:t>
            </w:r>
          </w:p>
        </w:tc>
        <w:tc>
          <w:tcPr>
            <w:tcW w:w="734" w:type="dxa"/>
            <w:shd w:val="clear" w:color="C1E5F5" w:fill="C1E5F5"/>
            <w:noWrap/>
            <w:vAlign w:val="bottom"/>
            <w:hideMark/>
          </w:tcPr>
          <w:p w14:paraId="7F088B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108.4676819</w:t>
            </w:r>
          </w:p>
        </w:tc>
        <w:tc>
          <w:tcPr>
            <w:tcW w:w="704" w:type="dxa"/>
            <w:shd w:val="clear" w:color="C1E5F5" w:fill="C1E5F5"/>
            <w:noWrap/>
            <w:vAlign w:val="bottom"/>
            <w:hideMark/>
          </w:tcPr>
          <w:p w14:paraId="05D998D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7C9F5A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9E2F2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27153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094CE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7B245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6E688ED" w14:textId="77777777" w:rsidTr="00E81035">
        <w:trPr>
          <w:trHeight w:val="276"/>
        </w:trPr>
        <w:tc>
          <w:tcPr>
            <w:tcW w:w="482" w:type="dxa"/>
            <w:vAlign w:val="bottom"/>
            <w:hideMark/>
          </w:tcPr>
          <w:p w14:paraId="331242E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May-2023</w:t>
            </w:r>
          </w:p>
        </w:tc>
        <w:tc>
          <w:tcPr>
            <w:tcW w:w="694" w:type="dxa"/>
            <w:noWrap/>
            <w:vAlign w:val="bottom"/>
            <w:hideMark/>
          </w:tcPr>
          <w:p w14:paraId="5E9D20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CE1DE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017D1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7CCC37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16D64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1CB59A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94.84</w:t>
            </w:r>
          </w:p>
        </w:tc>
        <w:tc>
          <w:tcPr>
            <w:tcW w:w="734" w:type="dxa"/>
            <w:noWrap/>
            <w:vAlign w:val="bottom"/>
            <w:hideMark/>
          </w:tcPr>
          <w:p w14:paraId="7DFBDBA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1.259876148</w:t>
            </w:r>
          </w:p>
        </w:tc>
        <w:tc>
          <w:tcPr>
            <w:tcW w:w="620" w:type="dxa"/>
            <w:noWrap/>
            <w:vAlign w:val="bottom"/>
            <w:hideMark/>
          </w:tcPr>
          <w:p w14:paraId="42276D3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75.47</w:t>
            </w:r>
          </w:p>
        </w:tc>
        <w:tc>
          <w:tcPr>
            <w:tcW w:w="734" w:type="dxa"/>
            <w:noWrap/>
            <w:vAlign w:val="bottom"/>
            <w:hideMark/>
          </w:tcPr>
          <w:p w14:paraId="7D95AA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108.4676819</w:t>
            </w:r>
          </w:p>
        </w:tc>
        <w:tc>
          <w:tcPr>
            <w:tcW w:w="704" w:type="dxa"/>
            <w:noWrap/>
            <w:vAlign w:val="bottom"/>
            <w:hideMark/>
          </w:tcPr>
          <w:p w14:paraId="71AA859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5D4319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87F8D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406550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9D9C3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236AF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3A31B0F" w14:textId="77777777" w:rsidTr="00E81035">
        <w:trPr>
          <w:trHeight w:val="276"/>
        </w:trPr>
        <w:tc>
          <w:tcPr>
            <w:tcW w:w="482" w:type="dxa"/>
            <w:shd w:val="clear" w:color="C1E5F5" w:fill="C1E5F5"/>
            <w:vAlign w:val="bottom"/>
            <w:hideMark/>
          </w:tcPr>
          <w:p w14:paraId="551FA1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May-2023</w:t>
            </w:r>
          </w:p>
        </w:tc>
        <w:tc>
          <w:tcPr>
            <w:tcW w:w="694" w:type="dxa"/>
            <w:shd w:val="clear" w:color="C1E5F5" w:fill="C1E5F5"/>
            <w:noWrap/>
            <w:vAlign w:val="bottom"/>
            <w:hideMark/>
          </w:tcPr>
          <w:p w14:paraId="39874F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704A5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852C2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9F0AE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1573FD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B3974E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203.93</w:t>
            </w:r>
          </w:p>
        </w:tc>
        <w:tc>
          <w:tcPr>
            <w:tcW w:w="734" w:type="dxa"/>
            <w:shd w:val="clear" w:color="C1E5F5" w:fill="C1E5F5"/>
            <w:noWrap/>
            <w:vAlign w:val="bottom"/>
            <w:hideMark/>
          </w:tcPr>
          <w:p w14:paraId="26475CC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24.11295722</w:t>
            </w:r>
          </w:p>
        </w:tc>
        <w:tc>
          <w:tcPr>
            <w:tcW w:w="620" w:type="dxa"/>
            <w:shd w:val="clear" w:color="C1E5F5" w:fill="C1E5F5"/>
            <w:noWrap/>
            <w:vAlign w:val="bottom"/>
            <w:hideMark/>
          </w:tcPr>
          <w:p w14:paraId="1ABEE60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75.47</w:t>
            </w:r>
          </w:p>
        </w:tc>
        <w:tc>
          <w:tcPr>
            <w:tcW w:w="734" w:type="dxa"/>
            <w:shd w:val="clear" w:color="C1E5F5" w:fill="C1E5F5"/>
            <w:noWrap/>
            <w:vAlign w:val="bottom"/>
            <w:hideMark/>
          </w:tcPr>
          <w:p w14:paraId="288A988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108.4676819</w:t>
            </w:r>
          </w:p>
        </w:tc>
        <w:tc>
          <w:tcPr>
            <w:tcW w:w="704" w:type="dxa"/>
            <w:shd w:val="clear" w:color="C1E5F5" w:fill="C1E5F5"/>
            <w:noWrap/>
            <w:vAlign w:val="bottom"/>
            <w:hideMark/>
          </w:tcPr>
          <w:p w14:paraId="680AE0B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45BAC9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BF9DE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BDD6C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887DC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F18C0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A6C3BCB" w14:textId="77777777" w:rsidTr="00E81035">
        <w:trPr>
          <w:trHeight w:val="276"/>
        </w:trPr>
        <w:tc>
          <w:tcPr>
            <w:tcW w:w="482" w:type="dxa"/>
            <w:vAlign w:val="bottom"/>
            <w:hideMark/>
          </w:tcPr>
          <w:p w14:paraId="3351F33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May-2023</w:t>
            </w:r>
          </w:p>
        </w:tc>
        <w:tc>
          <w:tcPr>
            <w:tcW w:w="694" w:type="dxa"/>
            <w:noWrap/>
            <w:vAlign w:val="bottom"/>
            <w:hideMark/>
          </w:tcPr>
          <w:p w14:paraId="69ECDD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F00F5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2C452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0A38C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D6481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3D66E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124.76</w:t>
            </w:r>
          </w:p>
        </w:tc>
        <w:tc>
          <w:tcPr>
            <w:tcW w:w="734" w:type="dxa"/>
            <w:noWrap/>
            <w:vAlign w:val="bottom"/>
            <w:hideMark/>
          </w:tcPr>
          <w:p w14:paraId="2447B0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-0.87398697</w:t>
            </w:r>
          </w:p>
        </w:tc>
        <w:tc>
          <w:tcPr>
            <w:tcW w:w="620" w:type="dxa"/>
            <w:noWrap/>
            <w:vAlign w:val="bottom"/>
            <w:hideMark/>
          </w:tcPr>
          <w:p w14:paraId="6D44395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75.47</w:t>
            </w:r>
          </w:p>
        </w:tc>
        <w:tc>
          <w:tcPr>
            <w:tcW w:w="734" w:type="dxa"/>
            <w:noWrap/>
            <w:vAlign w:val="bottom"/>
            <w:hideMark/>
          </w:tcPr>
          <w:p w14:paraId="6D57B81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108.4676819</w:t>
            </w:r>
          </w:p>
        </w:tc>
        <w:tc>
          <w:tcPr>
            <w:tcW w:w="704" w:type="dxa"/>
            <w:noWrap/>
            <w:vAlign w:val="bottom"/>
            <w:hideMark/>
          </w:tcPr>
          <w:p w14:paraId="593EE25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C7EDBA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9BE90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EBA8D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5C378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6E857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3FFCB42" w14:textId="77777777" w:rsidTr="00E81035">
        <w:trPr>
          <w:trHeight w:val="276"/>
        </w:trPr>
        <w:tc>
          <w:tcPr>
            <w:tcW w:w="482" w:type="dxa"/>
            <w:shd w:val="clear" w:color="C1E5F5" w:fill="C1E5F5"/>
            <w:vAlign w:val="bottom"/>
            <w:hideMark/>
          </w:tcPr>
          <w:p w14:paraId="753E864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Jun-2023</w:t>
            </w:r>
          </w:p>
        </w:tc>
        <w:tc>
          <w:tcPr>
            <w:tcW w:w="694" w:type="dxa"/>
            <w:shd w:val="clear" w:color="C1E5F5" w:fill="C1E5F5"/>
            <w:noWrap/>
            <w:vAlign w:val="bottom"/>
            <w:hideMark/>
          </w:tcPr>
          <w:p w14:paraId="7AB240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35174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6E4554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0A90C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06431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ECEFBA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94.95</w:t>
            </w:r>
          </w:p>
        </w:tc>
        <w:tc>
          <w:tcPr>
            <w:tcW w:w="734" w:type="dxa"/>
            <w:shd w:val="clear" w:color="C1E5F5" w:fill="C1E5F5"/>
            <w:noWrap/>
            <w:vAlign w:val="bottom"/>
            <w:hideMark/>
          </w:tcPr>
          <w:p w14:paraId="7598B82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10.40697674</w:t>
            </w:r>
          </w:p>
        </w:tc>
        <w:tc>
          <w:tcPr>
            <w:tcW w:w="620" w:type="dxa"/>
            <w:shd w:val="clear" w:color="C1E5F5" w:fill="C1E5F5"/>
            <w:noWrap/>
            <w:vAlign w:val="bottom"/>
            <w:hideMark/>
          </w:tcPr>
          <w:p w14:paraId="7EDD16B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74.84</w:t>
            </w:r>
          </w:p>
        </w:tc>
        <w:tc>
          <w:tcPr>
            <w:tcW w:w="734" w:type="dxa"/>
            <w:shd w:val="clear" w:color="C1E5F5" w:fill="C1E5F5"/>
            <w:noWrap/>
            <w:vAlign w:val="bottom"/>
            <w:hideMark/>
          </w:tcPr>
          <w:p w14:paraId="02BC67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110.5289459</w:t>
            </w:r>
          </w:p>
        </w:tc>
        <w:tc>
          <w:tcPr>
            <w:tcW w:w="704" w:type="dxa"/>
            <w:shd w:val="clear" w:color="C1E5F5" w:fill="C1E5F5"/>
            <w:noWrap/>
            <w:vAlign w:val="bottom"/>
            <w:hideMark/>
          </w:tcPr>
          <w:p w14:paraId="10D8CCC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835357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C508C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924C0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1F3C8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060FE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C1750FF" w14:textId="77777777" w:rsidTr="00E81035">
        <w:trPr>
          <w:trHeight w:val="276"/>
        </w:trPr>
        <w:tc>
          <w:tcPr>
            <w:tcW w:w="482" w:type="dxa"/>
            <w:vAlign w:val="bottom"/>
            <w:hideMark/>
          </w:tcPr>
          <w:p w14:paraId="1725913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Jun-2023</w:t>
            </w:r>
          </w:p>
        </w:tc>
        <w:tc>
          <w:tcPr>
            <w:tcW w:w="694" w:type="dxa"/>
            <w:noWrap/>
            <w:vAlign w:val="bottom"/>
            <w:hideMark/>
          </w:tcPr>
          <w:p w14:paraId="17400C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F295C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0C42AD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0AC20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66F15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E8732A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100.02</w:t>
            </w:r>
          </w:p>
        </w:tc>
        <w:tc>
          <w:tcPr>
            <w:tcW w:w="734" w:type="dxa"/>
            <w:noWrap/>
            <w:vAlign w:val="bottom"/>
            <w:hideMark/>
          </w:tcPr>
          <w:p w14:paraId="73AFA4A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5.461830451</w:t>
            </w:r>
          </w:p>
        </w:tc>
        <w:tc>
          <w:tcPr>
            <w:tcW w:w="620" w:type="dxa"/>
            <w:noWrap/>
            <w:vAlign w:val="bottom"/>
            <w:hideMark/>
          </w:tcPr>
          <w:p w14:paraId="344BC4E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74.84</w:t>
            </w:r>
          </w:p>
        </w:tc>
        <w:tc>
          <w:tcPr>
            <w:tcW w:w="734" w:type="dxa"/>
            <w:noWrap/>
            <w:vAlign w:val="bottom"/>
            <w:hideMark/>
          </w:tcPr>
          <w:p w14:paraId="59CCA01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110.5289459</w:t>
            </w:r>
          </w:p>
        </w:tc>
        <w:tc>
          <w:tcPr>
            <w:tcW w:w="704" w:type="dxa"/>
            <w:noWrap/>
            <w:vAlign w:val="bottom"/>
            <w:hideMark/>
          </w:tcPr>
          <w:p w14:paraId="1A27511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15F20B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97812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E5B84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7E4E1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2B746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5E04EAD" w14:textId="77777777" w:rsidTr="00E81035">
        <w:trPr>
          <w:trHeight w:val="276"/>
        </w:trPr>
        <w:tc>
          <w:tcPr>
            <w:tcW w:w="482" w:type="dxa"/>
            <w:shd w:val="clear" w:color="C1E5F5" w:fill="C1E5F5"/>
            <w:vAlign w:val="bottom"/>
            <w:hideMark/>
          </w:tcPr>
          <w:p w14:paraId="358B13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Jun-2023</w:t>
            </w:r>
          </w:p>
        </w:tc>
        <w:tc>
          <w:tcPr>
            <w:tcW w:w="694" w:type="dxa"/>
            <w:shd w:val="clear" w:color="C1E5F5" w:fill="C1E5F5"/>
            <w:noWrap/>
            <w:vAlign w:val="bottom"/>
            <w:hideMark/>
          </w:tcPr>
          <w:p w14:paraId="337B67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03471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6FD47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DAE63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61BF0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28DF75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261.77</w:t>
            </w:r>
          </w:p>
        </w:tc>
        <w:tc>
          <w:tcPr>
            <w:tcW w:w="734" w:type="dxa"/>
            <w:shd w:val="clear" w:color="C1E5F5" w:fill="C1E5F5"/>
            <w:noWrap/>
            <w:vAlign w:val="bottom"/>
            <w:hideMark/>
          </w:tcPr>
          <w:p w14:paraId="1FB9BE0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28.36267347</w:t>
            </w:r>
          </w:p>
        </w:tc>
        <w:tc>
          <w:tcPr>
            <w:tcW w:w="620" w:type="dxa"/>
            <w:shd w:val="clear" w:color="C1E5F5" w:fill="C1E5F5"/>
            <w:noWrap/>
            <w:vAlign w:val="bottom"/>
            <w:hideMark/>
          </w:tcPr>
          <w:p w14:paraId="33BD1B5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74.84</w:t>
            </w:r>
          </w:p>
        </w:tc>
        <w:tc>
          <w:tcPr>
            <w:tcW w:w="734" w:type="dxa"/>
            <w:shd w:val="clear" w:color="C1E5F5" w:fill="C1E5F5"/>
            <w:noWrap/>
            <w:vAlign w:val="bottom"/>
            <w:hideMark/>
          </w:tcPr>
          <w:p w14:paraId="78CDD2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110.5289459</w:t>
            </w:r>
          </w:p>
        </w:tc>
        <w:tc>
          <w:tcPr>
            <w:tcW w:w="704" w:type="dxa"/>
            <w:shd w:val="clear" w:color="C1E5F5" w:fill="C1E5F5"/>
            <w:noWrap/>
            <w:vAlign w:val="bottom"/>
            <w:hideMark/>
          </w:tcPr>
          <w:p w14:paraId="0B0DD3C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C820D4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44509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78C6A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0DD6E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9DCC7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56ACB12" w14:textId="77777777" w:rsidTr="00E81035">
        <w:trPr>
          <w:trHeight w:val="276"/>
        </w:trPr>
        <w:tc>
          <w:tcPr>
            <w:tcW w:w="482" w:type="dxa"/>
            <w:vAlign w:val="bottom"/>
            <w:hideMark/>
          </w:tcPr>
          <w:p w14:paraId="193736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Jun-2023</w:t>
            </w:r>
          </w:p>
        </w:tc>
        <w:tc>
          <w:tcPr>
            <w:tcW w:w="694" w:type="dxa"/>
            <w:noWrap/>
            <w:vAlign w:val="bottom"/>
            <w:hideMark/>
          </w:tcPr>
          <w:p w14:paraId="7636F0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4C321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CDEB1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6437F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268F9B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E4BDB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147.33</w:t>
            </w:r>
          </w:p>
        </w:tc>
        <w:tc>
          <w:tcPr>
            <w:tcW w:w="734" w:type="dxa"/>
            <w:noWrap/>
            <w:vAlign w:val="bottom"/>
            <w:hideMark/>
          </w:tcPr>
          <w:p w14:paraId="6F20669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18.09073421</w:t>
            </w:r>
          </w:p>
        </w:tc>
        <w:tc>
          <w:tcPr>
            <w:tcW w:w="620" w:type="dxa"/>
            <w:noWrap/>
            <w:vAlign w:val="bottom"/>
            <w:hideMark/>
          </w:tcPr>
          <w:p w14:paraId="490D28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74.84</w:t>
            </w:r>
          </w:p>
        </w:tc>
        <w:tc>
          <w:tcPr>
            <w:tcW w:w="734" w:type="dxa"/>
            <w:noWrap/>
            <w:vAlign w:val="bottom"/>
            <w:hideMark/>
          </w:tcPr>
          <w:p w14:paraId="18C9D33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110.5289459</w:t>
            </w:r>
          </w:p>
        </w:tc>
        <w:tc>
          <w:tcPr>
            <w:tcW w:w="704" w:type="dxa"/>
            <w:noWrap/>
            <w:vAlign w:val="bottom"/>
            <w:hideMark/>
          </w:tcPr>
          <w:p w14:paraId="11B861D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98E107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A1A17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6023A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E7A8D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E887E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BC5B560" w14:textId="77777777" w:rsidTr="00E81035">
        <w:trPr>
          <w:trHeight w:val="276"/>
        </w:trPr>
        <w:tc>
          <w:tcPr>
            <w:tcW w:w="482" w:type="dxa"/>
            <w:shd w:val="clear" w:color="C1E5F5" w:fill="C1E5F5"/>
            <w:vAlign w:val="bottom"/>
            <w:hideMark/>
          </w:tcPr>
          <w:p w14:paraId="7CFD5D0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Jul-2023</w:t>
            </w:r>
          </w:p>
        </w:tc>
        <w:tc>
          <w:tcPr>
            <w:tcW w:w="694" w:type="dxa"/>
            <w:shd w:val="clear" w:color="C1E5F5" w:fill="C1E5F5"/>
            <w:noWrap/>
            <w:vAlign w:val="bottom"/>
            <w:hideMark/>
          </w:tcPr>
          <w:p w14:paraId="1EE7FB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4A3F7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61562C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1E63EC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902482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79607E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93.55</w:t>
            </w:r>
          </w:p>
        </w:tc>
        <w:tc>
          <w:tcPr>
            <w:tcW w:w="734" w:type="dxa"/>
            <w:shd w:val="clear" w:color="C1E5F5" w:fill="C1E5F5"/>
            <w:noWrap/>
            <w:vAlign w:val="bottom"/>
            <w:hideMark/>
          </w:tcPr>
          <w:p w14:paraId="41BA3B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-1.474460242</w:t>
            </w:r>
          </w:p>
        </w:tc>
        <w:tc>
          <w:tcPr>
            <w:tcW w:w="620" w:type="dxa"/>
            <w:shd w:val="clear" w:color="C1E5F5" w:fill="C1E5F5"/>
            <w:noWrap/>
            <w:vAlign w:val="bottom"/>
            <w:hideMark/>
          </w:tcPr>
          <w:p w14:paraId="20775D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80.11</w:t>
            </w:r>
          </w:p>
        </w:tc>
        <w:tc>
          <w:tcPr>
            <w:tcW w:w="734" w:type="dxa"/>
            <w:shd w:val="clear" w:color="C1E5F5" w:fill="C1E5F5"/>
            <w:noWrap/>
            <w:vAlign w:val="bottom"/>
            <w:hideMark/>
          </w:tcPr>
          <w:p w14:paraId="1E38951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107.4487839</w:t>
            </w:r>
          </w:p>
        </w:tc>
        <w:tc>
          <w:tcPr>
            <w:tcW w:w="704" w:type="dxa"/>
            <w:shd w:val="clear" w:color="C1E5F5" w:fill="C1E5F5"/>
            <w:noWrap/>
            <w:vAlign w:val="bottom"/>
            <w:hideMark/>
          </w:tcPr>
          <w:p w14:paraId="7BBC21A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B646B3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671417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1EA61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79842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7315C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EA1D01E" w14:textId="77777777" w:rsidTr="00E81035">
        <w:trPr>
          <w:trHeight w:val="276"/>
        </w:trPr>
        <w:tc>
          <w:tcPr>
            <w:tcW w:w="482" w:type="dxa"/>
            <w:vAlign w:val="bottom"/>
            <w:hideMark/>
          </w:tcPr>
          <w:p w14:paraId="4ACC0B3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Jul-2023</w:t>
            </w:r>
          </w:p>
        </w:tc>
        <w:tc>
          <w:tcPr>
            <w:tcW w:w="694" w:type="dxa"/>
            <w:noWrap/>
            <w:vAlign w:val="bottom"/>
            <w:hideMark/>
          </w:tcPr>
          <w:p w14:paraId="10D68F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25A50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DDD8C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76A80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BD146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68D9A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98.08</w:t>
            </w:r>
          </w:p>
        </w:tc>
        <w:tc>
          <w:tcPr>
            <w:tcW w:w="734" w:type="dxa"/>
            <w:noWrap/>
            <w:vAlign w:val="bottom"/>
            <w:hideMark/>
          </w:tcPr>
          <w:p w14:paraId="617D0C9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-1.939612078</w:t>
            </w:r>
          </w:p>
        </w:tc>
        <w:tc>
          <w:tcPr>
            <w:tcW w:w="620" w:type="dxa"/>
            <w:noWrap/>
            <w:vAlign w:val="bottom"/>
            <w:hideMark/>
          </w:tcPr>
          <w:p w14:paraId="155850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80.11</w:t>
            </w:r>
          </w:p>
        </w:tc>
        <w:tc>
          <w:tcPr>
            <w:tcW w:w="734" w:type="dxa"/>
            <w:noWrap/>
            <w:vAlign w:val="bottom"/>
            <w:hideMark/>
          </w:tcPr>
          <w:p w14:paraId="7806A4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107.4487839</w:t>
            </w:r>
          </w:p>
        </w:tc>
        <w:tc>
          <w:tcPr>
            <w:tcW w:w="704" w:type="dxa"/>
            <w:noWrap/>
            <w:vAlign w:val="bottom"/>
            <w:hideMark/>
          </w:tcPr>
          <w:p w14:paraId="31E5A50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1F7D0F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B1921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E1A75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822DA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C2265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939EE87" w14:textId="77777777" w:rsidTr="00E81035">
        <w:trPr>
          <w:trHeight w:val="276"/>
        </w:trPr>
        <w:tc>
          <w:tcPr>
            <w:tcW w:w="482" w:type="dxa"/>
            <w:shd w:val="clear" w:color="C1E5F5" w:fill="C1E5F5"/>
            <w:vAlign w:val="bottom"/>
            <w:hideMark/>
          </w:tcPr>
          <w:p w14:paraId="00B9E7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Jul-2023</w:t>
            </w:r>
          </w:p>
        </w:tc>
        <w:tc>
          <w:tcPr>
            <w:tcW w:w="694" w:type="dxa"/>
            <w:shd w:val="clear" w:color="C1E5F5" w:fill="C1E5F5"/>
            <w:noWrap/>
            <w:vAlign w:val="bottom"/>
            <w:hideMark/>
          </w:tcPr>
          <w:p w14:paraId="76FA2E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6C907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93D18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7D120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CE68C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39DC9D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267.43</w:t>
            </w:r>
          </w:p>
        </w:tc>
        <w:tc>
          <w:tcPr>
            <w:tcW w:w="734" w:type="dxa"/>
            <w:shd w:val="clear" w:color="C1E5F5" w:fill="C1E5F5"/>
            <w:noWrap/>
            <w:vAlign w:val="bottom"/>
            <w:hideMark/>
          </w:tcPr>
          <w:p w14:paraId="5755D96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2.162203461</w:t>
            </w:r>
          </w:p>
        </w:tc>
        <w:tc>
          <w:tcPr>
            <w:tcW w:w="620" w:type="dxa"/>
            <w:shd w:val="clear" w:color="C1E5F5" w:fill="C1E5F5"/>
            <w:noWrap/>
            <w:vAlign w:val="bottom"/>
            <w:hideMark/>
          </w:tcPr>
          <w:p w14:paraId="138163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80.11</w:t>
            </w:r>
          </w:p>
        </w:tc>
        <w:tc>
          <w:tcPr>
            <w:tcW w:w="734" w:type="dxa"/>
            <w:shd w:val="clear" w:color="C1E5F5" w:fill="C1E5F5"/>
            <w:noWrap/>
            <w:vAlign w:val="bottom"/>
            <w:hideMark/>
          </w:tcPr>
          <w:p w14:paraId="65E59D2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107.4487839</w:t>
            </w:r>
          </w:p>
        </w:tc>
        <w:tc>
          <w:tcPr>
            <w:tcW w:w="704" w:type="dxa"/>
            <w:shd w:val="clear" w:color="C1E5F5" w:fill="C1E5F5"/>
            <w:noWrap/>
            <w:vAlign w:val="bottom"/>
            <w:hideMark/>
          </w:tcPr>
          <w:p w14:paraId="34CABC8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0AE8AC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31021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CD8B6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0E59C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3B9C7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5C3FB3D" w14:textId="77777777" w:rsidTr="00E81035">
        <w:trPr>
          <w:trHeight w:val="276"/>
        </w:trPr>
        <w:tc>
          <w:tcPr>
            <w:tcW w:w="482" w:type="dxa"/>
            <w:vAlign w:val="bottom"/>
            <w:hideMark/>
          </w:tcPr>
          <w:p w14:paraId="6E80A50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Jul-2023</w:t>
            </w:r>
          </w:p>
        </w:tc>
        <w:tc>
          <w:tcPr>
            <w:tcW w:w="694" w:type="dxa"/>
            <w:noWrap/>
            <w:vAlign w:val="bottom"/>
            <w:hideMark/>
          </w:tcPr>
          <w:p w14:paraId="584804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DE6CE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A82B8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3F2A4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EAC06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88FE57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154.19</w:t>
            </w:r>
          </w:p>
        </w:tc>
        <w:tc>
          <w:tcPr>
            <w:tcW w:w="734" w:type="dxa"/>
            <w:noWrap/>
            <w:vAlign w:val="bottom"/>
            <w:hideMark/>
          </w:tcPr>
          <w:p w14:paraId="4362BA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4.656213941</w:t>
            </w:r>
          </w:p>
        </w:tc>
        <w:tc>
          <w:tcPr>
            <w:tcW w:w="620" w:type="dxa"/>
            <w:noWrap/>
            <w:vAlign w:val="bottom"/>
            <w:hideMark/>
          </w:tcPr>
          <w:p w14:paraId="3DA924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80.11</w:t>
            </w:r>
          </w:p>
        </w:tc>
        <w:tc>
          <w:tcPr>
            <w:tcW w:w="734" w:type="dxa"/>
            <w:noWrap/>
            <w:vAlign w:val="bottom"/>
            <w:hideMark/>
          </w:tcPr>
          <w:p w14:paraId="1CE77B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107.4487839</w:t>
            </w:r>
          </w:p>
        </w:tc>
        <w:tc>
          <w:tcPr>
            <w:tcW w:w="704" w:type="dxa"/>
            <w:noWrap/>
            <w:vAlign w:val="bottom"/>
            <w:hideMark/>
          </w:tcPr>
          <w:p w14:paraId="776AB14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31F849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B2DD3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815804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BE7D3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7A310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C09B891" w14:textId="77777777" w:rsidTr="00E81035">
        <w:trPr>
          <w:trHeight w:val="276"/>
        </w:trPr>
        <w:tc>
          <w:tcPr>
            <w:tcW w:w="482" w:type="dxa"/>
            <w:shd w:val="clear" w:color="C1E5F5" w:fill="C1E5F5"/>
            <w:vAlign w:val="bottom"/>
            <w:hideMark/>
          </w:tcPr>
          <w:p w14:paraId="7A8A42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Aug-2023</w:t>
            </w:r>
          </w:p>
        </w:tc>
        <w:tc>
          <w:tcPr>
            <w:tcW w:w="694" w:type="dxa"/>
            <w:shd w:val="clear" w:color="C1E5F5" w:fill="C1E5F5"/>
            <w:noWrap/>
            <w:vAlign w:val="bottom"/>
            <w:hideMark/>
          </w:tcPr>
          <w:p w14:paraId="2514E6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DD51D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63CF05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810DC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9DF5E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94930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w:t>
            </w:r>
          </w:p>
        </w:tc>
        <w:tc>
          <w:tcPr>
            <w:tcW w:w="734" w:type="dxa"/>
            <w:shd w:val="clear" w:color="C1E5F5" w:fill="C1E5F5"/>
            <w:noWrap/>
            <w:vAlign w:val="bottom"/>
            <w:hideMark/>
          </w:tcPr>
          <w:p w14:paraId="37C3F0B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-12.34633886</w:t>
            </w:r>
          </w:p>
        </w:tc>
        <w:tc>
          <w:tcPr>
            <w:tcW w:w="620" w:type="dxa"/>
            <w:shd w:val="clear" w:color="C1E5F5" w:fill="C1E5F5"/>
            <w:noWrap/>
            <w:vAlign w:val="bottom"/>
            <w:hideMark/>
          </w:tcPr>
          <w:p w14:paraId="72F60EC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86.15</w:t>
            </w:r>
          </w:p>
        </w:tc>
        <w:tc>
          <w:tcPr>
            <w:tcW w:w="734" w:type="dxa"/>
            <w:shd w:val="clear" w:color="C1E5F5" w:fill="C1E5F5"/>
            <w:noWrap/>
            <w:vAlign w:val="bottom"/>
            <w:hideMark/>
          </w:tcPr>
          <w:p w14:paraId="64A16C3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101.1411819</w:t>
            </w:r>
          </w:p>
        </w:tc>
        <w:tc>
          <w:tcPr>
            <w:tcW w:w="704" w:type="dxa"/>
            <w:shd w:val="clear" w:color="C1E5F5" w:fill="C1E5F5"/>
            <w:noWrap/>
            <w:vAlign w:val="bottom"/>
            <w:hideMark/>
          </w:tcPr>
          <w:p w14:paraId="1FC0585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10AA2F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01B3D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01A86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49BE0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B0BBA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5D7DDA1" w14:textId="77777777" w:rsidTr="00E81035">
        <w:trPr>
          <w:trHeight w:val="276"/>
        </w:trPr>
        <w:tc>
          <w:tcPr>
            <w:tcW w:w="482" w:type="dxa"/>
            <w:vAlign w:val="bottom"/>
            <w:hideMark/>
          </w:tcPr>
          <w:p w14:paraId="5BFA5C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Aug-2023</w:t>
            </w:r>
          </w:p>
        </w:tc>
        <w:tc>
          <w:tcPr>
            <w:tcW w:w="694" w:type="dxa"/>
            <w:noWrap/>
            <w:vAlign w:val="bottom"/>
            <w:hideMark/>
          </w:tcPr>
          <w:p w14:paraId="2EC630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44A57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30AAF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BFF56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DB878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90140B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91.96</w:t>
            </w:r>
          </w:p>
        </w:tc>
        <w:tc>
          <w:tcPr>
            <w:tcW w:w="734" w:type="dxa"/>
            <w:noWrap/>
            <w:vAlign w:val="bottom"/>
            <w:hideMark/>
          </w:tcPr>
          <w:p w14:paraId="001BF66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-6.239804241</w:t>
            </w:r>
          </w:p>
        </w:tc>
        <w:tc>
          <w:tcPr>
            <w:tcW w:w="620" w:type="dxa"/>
            <w:noWrap/>
            <w:vAlign w:val="bottom"/>
            <w:hideMark/>
          </w:tcPr>
          <w:p w14:paraId="4BC7E1E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86.15</w:t>
            </w:r>
          </w:p>
        </w:tc>
        <w:tc>
          <w:tcPr>
            <w:tcW w:w="734" w:type="dxa"/>
            <w:noWrap/>
            <w:vAlign w:val="bottom"/>
            <w:hideMark/>
          </w:tcPr>
          <w:p w14:paraId="4E31F54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101.1411819</w:t>
            </w:r>
          </w:p>
        </w:tc>
        <w:tc>
          <w:tcPr>
            <w:tcW w:w="704" w:type="dxa"/>
            <w:noWrap/>
            <w:vAlign w:val="bottom"/>
            <w:hideMark/>
          </w:tcPr>
          <w:p w14:paraId="6D9C241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A20C0F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597E2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EE4C4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94841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40A9A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A748FC6" w14:textId="77777777" w:rsidTr="00E81035">
        <w:trPr>
          <w:trHeight w:val="276"/>
        </w:trPr>
        <w:tc>
          <w:tcPr>
            <w:tcW w:w="482" w:type="dxa"/>
            <w:shd w:val="clear" w:color="C1E5F5" w:fill="C1E5F5"/>
            <w:vAlign w:val="bottom"/>
            <w:hideMark/>
          </w:tcPr>
          <w:p w14:paraId="155E2B2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Aug-2023</w:t>
            </w:r>
          </w:p>
        </w:tc>
        <w:tc>
          <w:tcPr>
            <w:tcW w:w="694" w:type="dxa"/>
            <w:shd w:val="clear" w:color="C1E5F5" w:fill="C1E5F5"/>
            <w:noWrap/>
            <w:vAlign w:val="bottom"/>
            <w:hideMark/>
          </w:tcPr>
          <w:p w14:paraId="58A948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160D3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A90FA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6F056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D266E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677D37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258.08</w:t>
            </w:r>
          </w:p>
        </w:tc>
        <w:tc>
          <w:tcPr>
            <w:tcW w:w="734" w:type="dxa"/>
            <w:shd w:val="clear" w:color="C1E5F5" w:fill="C1E5F5"/>
            <w:noWrap/>
            <w:vAlign w:val="bottom"/>
            <w:hideMark/>
          </w:tcPr>
          <w:p w14:paraId="1DF7C15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-3.496242007</w:t>
            </w:r>
          </w:p>
        </w:tc>
        <w:tc>
          <w:tcPr>
            <w:tcW w:w="620" w:type="dxa"/>
            <w:shd w:val="clear" w:color="C1E5F5" w:fill="C1E5F5"/>
            <w:noWrap/>
            <w:vAlign w:val="bottom"/>
            <w:hideMark/>
          </w:tcPr>
          <w:p w14:paraId="44C0E2E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86.15</w:t>
            </w:r>
          </w:p>
        </w:tc>
        <w:tc>
          <w:tcPr>
            <w:tcW w:w="734" w:type="dxa"/>
            <w:shd w:val="clear" w:color="C1E5F5" w:fill="C1E5F5"/>
            <w:noWrap/>
            <w:vAlign w:val="bottom"/>
            <w:hideMark/>
          </w:tcPr>
          <w:p w14:paraId="36CE5A0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101.1411819</w:t>
            </w:r>
          </w:p>
        </w:tc>
        <w:tc>
          <w:tcPr>
            <w:tcW w:w="704" w:type="dxa"/>
            <w:shd w:val="clear" w:color="C1E5F5" w:fill="C1E5F5"/>
            <w:noWrap/>
            <w:vAlign w:val="bottom"/>
            <w:hideMark/>
          </w:tcPr>
          <w:p w14:paraId="2561177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8CDDDF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CC812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2761D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852F6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1C841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B9DA545" w14:textId="77777777" w:rsidTr="00E81035">
        <w:trPr>
          <w:trHeight w:val="276"/>
        </w:trPr>
        <w:tc>
          <w:tcPr>
            <w:tcW w:w="482" w:type="dxa"/>
            <w:vAlign w:val="bottom"/>
            <w:hideMark/>
          </w:tcPr>
          <w:p w14:paraId="64BC89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Aug-2023</w:t>
            </w:r>
          </w:p>
        </w:tc>
        <w:tc>
          <w:tcPr>
            <w:tcW w:w="694" w:type="dxa"/>
            <w:noWrap/>
            <w:vAlign w:val="bottom"/>
            <w:hideMark/>
          </w:tcPr>
          <w:p w14:paraId="2FE1CA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0418EA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4AFBE1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C1138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BA043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E53442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157.76</w:t>
            </w:r>
          </w:p>
        </w:tc>
        <w:tc>
          <w:tcPr>
            <w:tcW w:w="734" w:type="dxa"/>
            <w:noWrap/>
            <w:vAlign w:val="bottom"/>
            <w:hideMark/>
          </w:tcPr>
          <w:p w14:paraId="6B6BA4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2.315325248</w:t>
            </w:r>
          </w:p>
        </w:tc>
        <w:tc>
          <w:tcPr>
            <w:tcW w:w="620" w:type="dxa"/>
            <w:noWrap/>
            <w:vAlign w:val="bottom"/>
            <w:hideMark/>
          </w:tcPr>
          <w:p w14:paraId="1B9686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86.15</w:t>
            </w:r>
          </w:p>
        </w:tc>
        <w:tc>
          <w:tcPr>
            <w:tcW w:w="734" w:type="dxa"/>
            <w:noWrap/>
            <w:vAlign w:val="bottom"/>
            <w:hideMark/>
          </w:tcPr>
          <w:p w14:paraId="78B2E5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101.1411819</w:t>
            </w:r>
          </w:p>
        </w:tc>
        <w:tc>
          <w:tcPr>
            <w:tcW w:w="704" w:type="dxa"/>
            <w:noWrap/>
            <w:vAlign w:val="bottom"/>
            <w:hideMark/>
          </w:tcPr>
          <w:p w14:paraId="0222A78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6825D3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23F83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998C8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55891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1C3B2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DA9961D" w14:textId="77777777" w:rsidTr="00E81035">
        <w:trPr>
          <w:trHeight w:val="276"/>
        </w:trPr>
        <w:tc>
          <w:tcPr>
            <w:tcW w:w="482" w:type="dxa"/>
            <w:shd w:val="clear" w:color="C1E5F5" w:fill="C1E5F5"/>
            <w:vAlign w:val="bottom"/>
            <w:hideMark/>
          </w:tcPr>
          <w:p w14:paraId="49DA36F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Sep-2023</w:t>
            </w:r>
          </w:p>
        </w:tc>
        <w:tc>
          <w:tcPr>
            <w:tcW w:w="694" w:type="dxa"/>
            <w:shd w:val="clear" w:color="C1E5F5" w:fill="C1E5F5"/>
            <w:noWrap/>
            <w:vAlign w:val="bottom"/>
            <w:hideMark/>
          </w:tcPr>
          <w:p w14:paraId="537B4E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3C83AF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2E92E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69ABB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92329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4FBC3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81.33</w:t>
            </w:r>
          </w:p>
        </w:tc>
        <w:tc>
          <w:tcPr>
            <w:tcW w:w="734" w:type="dxa"/>
            <w:shd w:val="clear" w:color="C1E5F5" w:fill="C1E5F5"/>
            <w:noWrap/>
            <w:vAlign w:val="bottom"/>
            <w:hideMark/>
          </w:tcPr>
          <w:p w14:paraId="39805CD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-0.817073171</w:t>
            </w:r>
          </w:p>
        </w:tc>
        <w:tc>
          <w:tcPr>
            <w:tcW w:w="620" w:type="dxa"/>
            <w:shd w:val="clear" w:color="C1E5F5" w:fill="C1E5F5"/>
            <w:noWrap/>
            <w:vAlign w:val="bottom"/>
            <w:hideMark/>
          </w:tcPr>
          <w:p w14:paraId="0C7614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93.72</w:t>
            </w:r>
          </w:p>
        </w:tc>
        <w:tc>
          <w:tcPr>
            <w:tcW w:w="734" w:type="dxa"/>
            <w:shd w:val="clear" w:color="C1E5F5" w:fill="C1E5F5"/>
            <w:noWrap/>
            <w:vAlign w:val="bottom"/>
            <w:hideMark/>
          </w:tcPr>
          <w:p w14:paraId="28FE148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98.6348114</w:t>
            </w:r>
          </w:p>
        </w:tc>
        <w:tc>
          <w:tcPr>
            <w:tcW w:w="704" w:type="dxa"/>
            <w:shd w:val="clear" w:color="C1E5F5" w:fill="C1E5F5"/>
            <w:noWrap/>
            <w:vAlign w:val="bottom"/>
            <w:hideMark/>
          </w:tcPr>
          <w:p w14:paraId="36671DB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CEBF40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2FDCF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DFE8C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967DB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061A9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BE850DE" w14:textId="77777777" w:rsidTr="00E81035">
        <w:trPr>
          <w:trHeight w:val="276"/>
        </w:trPr>
        <w:tc>
          <w:tcPr>
            <w:tcW w:w="482" w:type="dxa"/>
            <w:vAlign w:val="bottom"/>
            <w:hideMark/>
          </w:tcPr>
          <w:p w14:paraId="4DF0C2E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Sep-2023</w:t>
            </w:r>
          </w:p>
        </w:tc>
        <w:tc>
          <w:tcPr>
            <w:tcW w:w="694" w:type="dxa"/>
            <w:noWrap/>
            <w:vAlign w:val="bottom"/>
            <w:hideMark/>
          </w:tcPr>
          <w:p w14:paraId="287124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79613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36D0F8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9FAB9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2A04B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A8D678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88.62</w:t>
            </w:r>
          </w:p>
        </w:tc>
        <w:tc>
          <w:tcPr>
            <w:tcW w:w="734" w:type="dxa"/>
            <w:noWrap/>
            <w:vAlign w:val="bottom"/>
            <w:hideMark/>
          </w:tcPr>
          <w:p w14:paraId="5DC8F11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-3.632013919</w:t>
            </w:r>
          </w:p>
        </w:tc>
        <w:tc>
          <w:tcPr>
            <w:tcW w:w="620" w:type="dxa"/>
            <w:noWrap/>
            <w:vAlign w:val="bottom"/>
            <w:hideMark/>
          </w:tcPr>
          <w:p w14:paraId="00D5094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93.72</w:t>
            </w:r>
          </w:p>
        </w:tc>
        <w:tc>
          <w:tcPr>
            <w:tcW w:w="734" w:type="dxa"/>
            <w:noWrap/>
            <w:vAlign w:val="bottom"/>
            <w:hideMark/>
          </w:tcPr>
          <w:p w14:paraId="07D16BB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98.6348114</w:t>
            </w:r>
          </w:p>
        </w:tc>
        <w:tc>
          <w:tcPr>
            <w:tcW w:w="704" w:type="dxa"/>
            <w:noWrap/>
            <w:vAlign w:val="bottom"/>
            <w:hideMark/>
          </w:tcPr>
          <w:p w14:paraId="081E288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806326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0C869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38BFD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C7B08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70B69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4150C6F" w14:textId="77777777" w:rsidTr="00E81035">
        <w:trPr>
          <w:trHeight w:val="276"/>
        </w:trPr>
        <w:tc>
          <w:tcPr>
            <w:tcW w:w="482" w:type="dxa"/>
            <w:shd w:val="clear" w:color="C1E5F5" w:fill="C1E5F5"/>
            <w:vAlign w:val="bottom"/>
            <w:hideMark/>
          </w:tcPr>
          <w:p w14:paraId="4A7346D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Sep-2023</w:t>
            </w:r>
          </w:p>
        </w:tc>
        <w:tc>
          <w:tcPr>
            <w:tcW w:w="694" w:type="dxa"/>
            <w:shd w:val="clear" w:color="C1E5F5" w:fill="C1E5F5"/>
            <w:noWrap/>
            <w:vAlign w:val="bottom"/>
            <w:hideMark/>
          </w:tcPr>
          <w:p w14:paraId="4371790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33DC4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3A79D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062F8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FED9B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79677E8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250.22</w:t>
            </w:r>
          </w:p>
        </w:tc>
        <w:tc>
          <w:tcPr>
            <w:tcW w:w="734" w:type="dxa"/>
            <w:shd w:val="clear" w:color="C1E5F5" w:fill="C1E5F5"/>
            <w:noWrap/>
            <w:vAlign w:val="bottom"/>
            <w:hideMark/>
          </w:tcPr>
          <w:p w14:paraId="126E68E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-3.045567266</w:t>
            </w:r>
          </w:p>
        </w:tc>
        <w:tc>
          <w:tcPr>
            <w:tcW w:w="620" w:type="dxa"/>
            <w:shd w:val="clear" w:color="C1E5F5" w:fill="C1E5F5"/>
            <w:noWrap/>
            <w:vAlign w:val="bottom"/>
            <w:hideMark/>
          </w:tcPr>
          <w:p w14:paraId="30BA0CD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93.72</w:t>
            </w:r>
          </w:p>
        </w:tc>
        <w:tc>
          <w:tcPr>
            <w:tcW w:w="734" w:type="dxa"/>
            <w:shd w:val="clear" w:color="C1E5F5" w:fill="C1E5F5"/>
            <w:noWrap/>
            <w:vAlign w:val="bottom"/>
            <w:hideMark/>
          </w:tcPr>
          <w:p w14:paraId="6C8BD8D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98.6348114</w:t>
            </w:r>
          </w:p>
        </w:tc>
        <w:tc>
          <w:tcPr>
            <w:tcW w:w="704" w:type="dxa"/>
            <w:shd w:val="clear" w:color="C1E5F5" w:fill="C1E5F5"/>
            <w:noWrap/>
            <w:vAlign w:val="bottom"/>
            <w:hideMark/>
          </w:tcPr>
          <w:p w14:paraId="4C0B960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387CBE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BA762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F7C5CB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0FDB9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0CB58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953B4CE" w14:textId="77777777" w:rsidTr="00E81035">
        <w:trPr>
          <w:trHeight w:val="276"/>
        </w:trPr>
        <w:tc>
          <w:tcPr>
            <w:tcW w:w="482" w:type="dxa"/>
            <w:vAlign w:val="bottom"/>
            <w:hideMark/>
          </w:tcPr>
          <w:p w14:paraId="268AD6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Sep-2023</w:t>
            </w:r>
          </w:p>
        </w:tc>
        <w:tc>
          <w:tcPr>
            <w:tcW w:w="694" w:type="dxa"/>
            <w:noWrap/>
            <w:vAlign w:val="bottom"/>
            <w:hideMark/>
          </w:tcPr>
          <w:p w14:paraId="375E67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BAEA0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55E78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4498E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14F04B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17C89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166.57</w:t>
            </w:r>
          </w:p>
        </w:tc>
        <w:tc>
          <w:tcPr>
            <w:tcW w:w="734" w:type="dxa"/>
            <w:noWrap/>
            <w:vAlign w:val="bottom"/>
            <w:hideMark/>
          </w:tcPr>
          <w:p w14:paraId="01B74B7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5.584432049</w:t>
            </w:r>
          </w:p>
        </w:tc>
        <w:tc>
          <w:tcPr>
            <w:tcW w:w="620" w:type="dxa"/>
            <w:noWrap/>
            <w:vAlign w:val="bottom"/>
            <w:hideMark/>
          </w:tcPr>
          <w:p w14:paraId="6FD6AD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93.72</w:t>
            </w:r>
          </w:p>
        </w:tc>
        <w:tc>
          <w:tcPr>
            <w:tcW w:w="734" w:type="dxa"/>
            <w:noWrap/>
            <w:vAlign w:val="bottom"/>
            <w:hideMark/>
          </w:tcPr>
          <w:p w14:paraId="19B8EA7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98.6348114</w:t>
            </w:r>
          </w:p>
        </w:tc>
        <w:tc>
          <w:tcPr>
            <w:tcW w:w="704" w:type="dxa"/>
            <w:noWrap/>
            <w:vAlign w:val="bottom"/>
            <w:hideMark/>
          </w:tcPr>
          <w:p w14:paraId="6607D0F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4E95A1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73313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D7D37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7C07F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EEB70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44E080C" w14:textId="77777777" w:rsidTr="00E81035">
        <w:trPr>
          <w:trHeight w:val="276"/>
        </w:trPr>
        <w:tc>
          <w:tcPr>
            <w:tcW w:w="482" w:type="dxa"/>
            <w:shd w:val="clear" w:color="C1E5F5" w:fill="C1E5F5"/>
            <w:vAlign w:val="bottom"/>
            <w:hideMark/>
          </w:tcPr>
          <w:p w14:paraId="6B4C03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Oct-2023</w:t>
            </w:r>
          </w:p>
        </w:tc>
        <w:tc>
          <w:tcPr>
            <w:tcW w:w="694" w:type="dxa"/>
            <w:shd w:val="clear" w:color="C1E5F5" w:fill="C1E5F5"/>
            <w:noWrap/>
            <w:vAlign w:val="bottom"/>
            <w:hideMark/>
          </w:tcPr>
          <w:p w14:paraId="5E20B6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80ABD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3F03FD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728DC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58CBE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36C47D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73.94</w:t>
            </w:r>
          </w:p>
        </w:tc>
        <w:tc>
          <w:tcPr>
            <w:tcW w:w="734" w:type="dxa"/>
            <w:shd w:val="clear" w:color="C1E5F5" w:fill="C1E5F5"/>
            <w:noWrap/>
            <w:vAlign w:val="bottom"/>
            <w:hideMark/>
          </w:tcPr>
          <w:p w14:paraId="7C0CD6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-9.086437969</w:t>
            </w:r>
          </w:p>
        </w:tc>
        <w:tc>
          <w:tcPr>
            <w:tcW w:w="620" w:type="dxa"/>
            <w:shd w:val="clear" w:color="C1E5F5" w:fill="C1E5F5"/>
            <w:noWrap/>
            <w:vAlign w:val="bottom"/>
            <w:hideMark/>
          </w:tcPr>
          <w:p w14:paraId="13966C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90.6</w:t>
            </w:r>
          </w:p>
        </w:tc>
        <w:tc>
          <w:tcPr>
            <w:tcW w:w="734" w:type="dxa"/>
            <w:shd w:val="clear" w:color="C1E5F5" w:fill="C1E5F5"/>
            <w:noWrap/>
            <w:vAlign w:val="bottom"/>
            <w:hideMark/>
          </w:tcPr>
          <w:p w14:paraId="0CC65C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197.8870087</w:t>
            </w:r>
          </w:p>
        </w:tc>
        <w:tc>
          <w:tcPr>
            <w:tcW w:w="704" w:type="dxa"/>
            <w:shd w:val="clear" w:color="C1E5F5" w:fill="C1E5F5"/>
            <w:noWrap/>
            <w:vAlign w:val="bottom"/>
            <w:hideMark/>
          </w:tcPr>
          <w:p w14:paraId="30C57B5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31AA48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026D8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D39C6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C7E2D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FA627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1B0588B" w14:textId="77777777" w:rsidTr="00E81035">
        <w:trPr>
          <w:trHeight w:val="276"/>
        </w:trPr>
        <w:tc>
          <w:tcPr>
            <w:tcW w:w="482" w:type="dxa"/>
            <w:vAlign w:val="bottom"/>
            <w:hideMark/>
          </w:tcPr>
          <w:p w14:paraId="60977E5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Oct-2023</w:t>
            </w:r>
          </w:p>
        </w:tc>
        <w:tc>
          <w:tcPr>
            <w:tcW w:w="694" w:type="dxa"/>
            <w:noWrap/>
            <w:vAlign w:val="bottom"/>
            <w:hideMark/>
          </w:tcPr>
          <w:p w14:paraId="2ED5A7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58C29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D116F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0F391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B12A6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57C1A5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81.21</w:t>
            </w:r>
          </w:p>
        </w:tc>
        <w:tc>
          <w:tcPr>
            <w:tcW w:w="734" w:type="dxa"/>
            <w:noWrap/>
            <w:vAlign w:val="bottom"/>
            <w:hideMark/>
          </w:tcPr>
          <w:p w14:paraId="150BCAC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-8.36154367</w:t>
            </w:r>
          </w:p>
        </w:tc>
        <w:tc>
          <w:tcPr>
            <w:tcW w:w="620" w:type="dxa"/>
            <w:noWrap/>
            <w:vAlign w:val="bottom"/>
            <w:hideMark/>
          </w:tcPr>
          <w:p w14:paraId="006F3D9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90.6</w:t>
            </w:r>
          </w:p>
        </w:tc>
        <w:tc>
          <w:tcPr>
            <w:tcW w:w="734" w:type="dxa"/>
            <w:noWrap/>
            <w:vAlign w:val="bottom"/>
            <w:hideMark/>
          </w:tcPr>
          <w:p w14:paraId="46998E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197.8870087</w:t>
            </w:r>
          </w:p>
        </w:tc>
        <w:tc>
          <w:tcPr>
            <w:tcW w:w="704" w:type="dxa"/>
            <w:noWrap/>
            <w:vAlign w:val="bottom"/>
            <w:hideMark/>
          </w:tcPr>
          <w:p w14:paraId="0BEF945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11B6E1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45ADB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C99BB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0BC25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D055C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F4F45D9" w14:textId="77777777" w:rsidTr="00E81035">
        <w:trPr>
          <w:trHeight w:val="276"/>
        </w:trPr>
        <w:tc>
          <w:tcPr>
            <w:tcW w:w="482" w:type="dxa"/>
            <w:shd w:val="clear" w:color="C1E5F5" w:fill="C1E5F5"/>
            <w:vAlign w:val="bottom"/>
            <w:hideMark/>
          </w:tcPr>
          <w:p w14:paraId="354191C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Oct-2023</w:t>
            </w:r>
          </w:p>
        </w:tc>
        <w:tc>
          <w:tcPr>
            <w:tcW w:w="694" w:type="dxa"/>
            <w:shd w:val="clear" w:color="C1E5F5" w:fill="C1E5F5"/>
            <w:noWrap/>
            <w:vAlign w:val="bottom"/>
            <w:hideMark/>
          </w:tcPr>
          <w:p w14:paraId="2F8366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EFA4E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439CD3B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27331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484A7E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CDA7C5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200.84</w:t>
            </w:r>
          </w:p>
        </w:tc>
        <w:tc>
          <w:tcPr>
            <w:tcW w:w="734" w:type="dxa"/>
            <w:shd w:val="clear" w:color="C1E5F5" w:fill="C1E5F5"/>
            <w:noWrap/>
            <w:vAlign w:val="bottom"/>
            <w:hideMark/>
          </w:tcPr>
          <w:p w14:paraId="14E047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-19.73463352</w:t>
            </w:r>
          </w:p>
        </w:tc>
        <w:tc>
          <w:tcPr>
            <w:tcW w:w="620" w:type="dxa"/>
            <w:shd w:val="clear" w:color="C1E5F5" w:fill="C1E5F5"/>
            <w:noWrap/>
            <w:vAlign w:val="bottom"/>
            <w:hideMark/>
          </w:tcPr>
          <w:p w14:paraId="7B24FC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90.6</w:t>
            </w:r>
          </w:p>
        </w:tc>
        <w:tc>
          <w:tcPr>
            <w:tcW w:w="734" w:type="dxa"/>
            <w:shd w:val="clear" w:color="C1E5F5" w:fill="C1E5F5"/>
            <w:noWrap/>
            <w:vAlign w:val="bottom"/>
            <w:hideMark/>
          </w:tcPr>
          <w:p w14:paraId="54E6822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197.8870087</w:t>
            </w:r>
          </w:p>
        </w:tc>
        <w:tc>
          <w:tcPr>
            <w:tcW w:w="704" w:type="dxa"/>
            <w:shd w:val="clear" w:color="C1E5F5" w:fill="C1E5F5"/>
            <w:noWrap/>
            <w:vAlign w:val="bottom"/>
            <w:hideMark/>
          </w:tcPr>
          <w:p w14:paraId="2A1BB65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42FB70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58C2A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D50167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47A6E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7DFC9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9AB930A" w14:textId="77777777" w:rsidTr="00E81035">
        <w:trPr>
          <w:trHeight w:val="276"/>
        </w:trPr>
        <w:tc>
          <w:tcPr>
            <w:tcW w:w="482" w:type="dxa"/>
            <w:vAlign w:val="bottom"/>
            <w:hideMark/>
          </w:tcPr>
          <w:p w14:paraId="4F3782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Oct-2023</w:t>
            </w:r>
          </w:p>
        </w:tc>
        <w:tc>
          <w:tcPr>
            <w:tcW w:w="694" w:type="dxa"/>
            <w:noWrap/>
            <w:vAlign w:val="bottom"/>
            <w:hideMark/>
          </w:tcPr>
          <w:p w14:paraId="1F9B2A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EB7DD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EB00D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2F986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9A8C6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AD697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162.33</w:t>
            </w:r>
          </w:p>
        </w:tc>
        <w:tc>
          <w:tcPr>
            <w:tcW w:w="734" w:type="dxa"/>
            <w:noWrap/>
            <w:vAlign w:val="bottom"/>
            <w:hideMark/>
          </w:tcPr>
          <w:p w14:paraId="057050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-2.545476376</w:t>
            </w:r>
          </w:p>
        </w:tc>
        <w:tc>
          <w:tcPr>
            <w:tcW w:w="620" w:type="dxa"/>
            <w:noWrap/>
            <w:vAlign w:val="bottom"/>
            <w:hideMark/>
          </w:tcPr>
          <w:p w14:paraId="40BC3A7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90.6</w:t>
            </w:r>
          </w:p>
        </w:tc>
        <w:tc>
          <w:tcPr>
            <w:tcW w:w="734" w:type="dxa"/>
            <w:noWrap/>
            <w:vAlign w:val="bottom"/>
            <w:hideMark/>
          </w:tcPr>
          <w:p w14:paraId="101B0F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197.8870087</w:t>
            </w:r>
          </w:p>
        </w:tc>
        <w:tc>
          <w:tcPr>
            <w:tcW w:w="704" w:type="dxa"/>
            <w:noWrap/>
            <w:vAlign w:val="bottom"/>
            <w:hideMark/>
          </w:tcPr>
          <w:p w14:paraId="793F52E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D5D987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AAF71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7A93F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3077D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16F66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BB04F64" w14:textId="77777777" w:rsidTr="00E81035">
        <w:trPr>
          <w:trHeight w:val="276"/>
        </w:trPr>
        <w:tc>
          <w:tcPr>
            <w:tcW w:w="482" w:type="dxa"/>
            <w:shd w:val="clear" w:color="C1E5F5" w:fill="C1E5F5"/>
            <w:vAlign w:val="bottom"/>
            <w:hideMark/>
          </w:tcPr>
          <w:p w14:paraId="1634999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Nov-2023</w:t>
            </w:r>
          </w:p>
        </w:tc>
        <w:tc>
          <w:tcPr>
            <w:tcW w:w="694" w:type="dxa"/>
            <w:shd w:val="clear" w:color="C1E5F5" w:fill="C1E5F5"/>
            <w:noWrap/>
            <w:vAlign w:val="bottom"/>
            <w:hideMark/>
          </w:tcPr>
          <w:p w14:paraId="7AF4D6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DDF53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B97EC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E673FB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A0430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DC034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80.66</w:t>
            </w:r>
          </w:p>
        </w:tc>
        <w:tc>
          <w:tcPr>
            <w:tcW w:w="734" w:type="dxa"/>
            <w:shd w:val="clear" w:color="C1E5F5" w:fill="C1E5F5"/>
            <w:noWrap/>
            <w:vAlign w:val="bottom"/>
            <w:hideMark/>
          </w:tcPr>
          <w:p w14:paraId="71A369F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9.088450095</w:t>
            </w:r>
          </w:p>
        </w:tc>
        <w:tc>
          <w:tcPr>
            <w:tcW w:w="620" w:type="dxa"/>
            <w:shd w:val="clear" w:color="C1E5F5" w:fill="C1E5F5"/>
            <w:noWrap/>
            <w:vAlign w:val="bottom"/>
            <w:hideMark/>
          </w:tcPr>
          <w:p w14:paraId="25258D4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82.94</w:t>
            </w:r>
          </w:p>
        </w:tc>
        <w:tc>
          <w:tcPr>
            <w:tcW w:w="734" w:type="dxa"/>
            <w:shd w:val="clear" w:color="C1E5F5" w:fill="C1E5F5"/>
            <w:noWrap/>
            <w:vAlign w:val="bottom"/>
            <w:hideMark/>
          </w:tcPr>
          <w:p w14:paraId="2CA91D7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156.6961365</w:t>
            </w:r>
          </w:p>
        </w:tc>
        <w:tc>
          <w:tcPr>
            <w:tcW w:w="704" w:type="dxa"/>
            <w:shd w:val="clear" w:color="C1E5F5" w:fill="C1E5F5"/>
            <w:noWrap/>
            <w:vAlign w:val="bottom"/>
            <w:hideMark/>
          </w:tcPr>
          <w:p w14:paraId="6EDCBED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593138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661FE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868E0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A7D36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09192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568E1E9" w14:textId="77777777" w:rsidTr="00E81035">
        <w:trPr>
          <w:trHeight w:val="276"/>
        </w:trPr>
        <w:tc>
          <w:tcPr>
            <w:tcW w:w="482" w:type="dxa"/>
            <w:vAlign w:val="bottom"/>
            <w:hideMark/>
          </w:tcPr>
          <w:p w14:paraId="15E2883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Nov-2023</w:t>
            </w:r>
          </w:p>
        </w:tc>
        <w:tc>
          <w:tcPr>
            <w:tcW w:w="694" w:type="dxa"/>
            <w:noWrap/>
            <w:vAlign w:val="bottom"/>
            <w:hideMark/>
          </w:tcPr>
          <w:p w14:paraId="2E8FA9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8789E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6546E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02BA8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75D920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5AE9B7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86.58</w:t>
            </w:r>
          </w:p>
        </w:tc>
        <w:tc>
          <w:tcPr>
            <w:tcW w:w="734" w:type="dxa"/>
            <w:noWrap/>
            <w:vAlign w:val="bottom"/>
            <w:hideMark/>
          </w:tcPr>
          <w:p w14:paraId="368DEAE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6.612486147</w:t>
            </w:r>
          </w:p>
        </w:tc>
        <w:tc>
          <w:tcPr>
            <w:tcW w:w="620" w:type="dxa"/>
            <w:noWrap/>
            <w:vAlign w:val="bottom"/>
            <w:hideMark/>
          </w:tcPr>
          <w:p w14:paraId="7D7AA51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82.94</w:t>
            </w:r>
          </w:p>
        </w:tc>
        <w:tc>
          <w:tcPr>
            <w:tcW w:w="734" w:type="dxa"/>
            <w:noWrap/>
            <w:vAlign w:val="bottom"/>
            <w:hideMark/>
          </w:tcPr>
          <w:p w14:paraId="651C747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156.6961365</w:t>
            </w:r>
          </w:p>
        </w:tc>
        <w:tc>
          <w:tcPr>
            <w:tcW w:w="704" w:type="dxa"/>
            <w:noWrap/>
            <w:vAlign w:val="bottom"/>
            <w:hideMark/>
          </w:tcPr>
          <w:p w14:paraId="0FADD97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B7CA65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8051D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73A91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CDB0C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A7FD7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8272C16" w14:textId="77777777" w:rsidTr="00E81035">
        <w:trPr>
          <w:trHeight w:val="276"/>
        </w:trPr>
        <w:tc>
          <w:tcPr>
            <w:tcW w:w="482" w:type="dxa"/>
            <w:shd w:val="clear" w:color="C1E5F5" w:fill="C1E5F5"/>
            <w:vAlign w:val="bottom"/>
            <w:hideMark/>
          </w:tcPr>
          <w:p w14:paraId="33AF94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Nov-2023</w:t>
            </w:r>
          </w:p>
        </w:tc>
        <w:tc>
          <w:tcPr>
            <w:tcW w:w="694" w:type="dxa"/>
            <w:shd w:val="clear" w:color="C1E5F5" w:fill="C1E5F5"/>
            <w:noWrap/>
            <w:vAlign w:val="bottom"/>
            <w:hideMark/>
          </w:tcPr>
          <w:p w14:paraId="71E442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CE13D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47FB86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76C70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61289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042D4B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240.08</w:t>
            </w:r>
          </w:p>
        </w:tc>
        <w:tc>
          <w:tcPr>
            <w:tcW w:w="734" w:type="dxa"/>
            <w:shd w:val="clear" w:color="C1E5F5" w:fill="C1E5F5"/>
            <w:noWrap/>
            <w:vAlign w:val="bottom"/>
            <w:hideMark/>
          </w:tcPr>
          <w:p w14:paraId="1EE84FF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19.53794065</w:t>
            </w:r>
          </w:p>
        </w:tc>
        <w:tc>
          <w:tcPr>
            <w:tcW w:w="620" w:type="dxa"/>
            <w:shd w:val="clear" w:color="C1E5F5" w:fill="C1E5F5"/>
            <w:noWrap/>
            <w:vAlign w:val="bottom"/>
            <w:hideMark/>
          </w:tcPr>
          <w:p w14:paraId="5150B9D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82.94</w:t>
            </w:r>
          </w:p>
        </w:tc>
        <w:tc>
          <w:tcPr>
            <w:tcW w:w="734" w:type="dxa"/>
            <w:shd w:val="clear" w:color="C1E5F5" w:fill="C1E5F5"/>
            <w:noWrap/>
            <w:vAlign w:val="bottom"/>
            <w:hideMark/>
          </w:tcPr>
          <w:p w14:paraId="20F6E9D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156.6961365</w:t>
            </w:r>
          </w:p>
        </w:tc>
        <w:tc>
          <w:tcPr>
            <w:tcW w:w="704" w:type="dxa"/>
            <w:shd w:val="clear" w:color="C1E5F5" w:fill="C1E5F5"/>
            <w:noWrap/>
            <w:vAlign w:val="bottom"/>
            <w:hideMark/>
          </w:tcPr>
          <w:p w14:paraId="3B75AA6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C18292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5F0C7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71148C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C5D89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B7665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E71A097" w14:textId="77777777" w:rsidTr="00E81035">
        <w:trPr>
          <w:trHeight w:val="276"/>
        </w:trPr>
        <w:tc>
          <w:tcPr>
            <w:tcW w:w="482" w:type="dxa"/>
            <w:vAlign w:val="bottom"/>
            <w:hideMark/>
          </w:tcPr>
          <w:p w14:paraId="51D30F4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Nov-2023</w:t>
            </w:r>
          </w:p>
        </w:tc>
        <w:tc>
          <w:tcPr>
            <w:tcW w:w="694" w:type="dxa"/>
            <w:noWrap/>
            <w:vAlign w:val="bottom"/>
            <w:hideMark/>
          </w:tcPr>
          <w:p w14:paraId="28FCDA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0748C9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E5C9A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19EFD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1B5FE2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87D3F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175.86</w:t>
            </w:r>
          </w:p>
        </w:tc>
        <w:tc>
          <w:tcPr>
            <w:tcW w:w="734" w:type="dxa"/>
            <w:noWrap/>
            <w:vAlign w:val="bottom"/>
            <w:hideMark/>
          </w:tcPr>
          <w:p w14:paraId="080329F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8.334873406</w:t>
            </w:r>
          </w:p>
        </w:tc>
        <w:tc>
          <w:tcPr>
            <w:tcW w:w="620" w:type="dxa"/>
            <w:noWrap/>
            <w:vAlign w:val="bottom"/>
            <w:hideMark/>
          </w:tcPr>
          <w:p w14:paraId="7C6D258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82.94</w:t>
            </w:r>
          </w:p>
        </w:tc>
        <w:tc>
          <w:tcPr>
            <w:tcW w:w="734" w:type="dxa"/>
            <w:noWrap/>
            <w:vAlign w:val="bottom"/>
            <w:hideMark/>
          </w:tcPr>
          <w:p w14:paraId="02453B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156.6961365</w:t>
            </w:r>
          </w:p>
        </w:tc>
        <w:tc>
          <w:tcPr>
            <w:tcW w:w="704" w:type="dxa"/>
            <w:noWrap/>
            <w:vAlign w:val="bottom"/>
            <w:hideMark/>
          </w:tcPr>
          <w:p w14:paraId="351320D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9DF2F3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2227B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FDF9A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0490F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DF516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24A9926" w14:textId="77777777" w:rsidTr="00E81035">
        <w:trPr>
          <w:trHeight w:val="276"/>
        </w:trPr>
        <w:tc>
          <w:tcPr>
            <w:tcW w:w="482" w:type="dxa"/>
            <w:shd w:val="clear" w:color="C1E5F5" w:fill="C1E5F5"/>
            <w:vAlign w:val="bottom"/>
            <w:hideMark/>
          </w:tcPr>
          <w:p w14:paraId="382A85F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Dec-2023</w:t>
            </w:r>
          </w:p>
        </w:tc>
        <w:tc>
          <w:tcPr>
            <w:tcW w:w="694" w:type="dxa"/>
            <w:shd w:val="clear" w:color="C1E5F5" w:fill="C1E5F5"/>
            <w:noWrap/>
            <w:vAlign w:val="bottom"/>
            <w:hideMark/>
          </w:tcPr>
          <w:p w14:paraId="52635C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8CFA8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617A7D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31B6A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DDD44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CAA9EC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85.04</w:t>
            </w:r>
          </w:p>
        </w:tc>
        <w:tc>
          <w:tcPr>
            <w:tcW w:w="734" w:type="dxa"/>
            <w:shd w:val="clear" w:color="C1E5F5" w:fill="C1E5F5"/>
            <w:noWrap/>
            <w:vAlign w:val="bottom"/>
            <w:hideMark/>
          </w:tcPr>
          <w:p w14:paraId="689B02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5.430200843</w:t>
            </w:r>
          </w:p>
        </w:tc>
        <w:tc>
          <w:tcPr>
            <w:tcW w:w="620" w:type="dxa"/>
            <w:shd w:val="clear" w:color="C1E5F5" w:fill="C1E5F5"/>
            <w:noWrap/>
            <w:vAlign w:val="bottom"/>
            <w:hideMark/>
          </w:tcPr>
          <w:p w14:paraId="1DC474E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77.63</w:t>
            </w:r>
          </w:p>
        </w:tc>
        <w:tc>
          <w:tcPr>
            <w:tcW w:w="734" w:type="dxa"/>
            <w:shd w:val="clear" w:color="C1E5F5" w:fill="C1E5F5"/>
            <w:noWrap/>
            <w:vAlign w:val="bottom"/>
            <w:hideMark/>
          </w:tcPr>
          <w:p w14:paraId="14C5D2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142.2794647</w:t>
            </w:r>
          </w:p>
        </w:tc>
        <w:tc>
          <w:tcPr>
            <w:tcW w:w="704" w:type="dxa"/>
            <w:shd w:val="clear" w:color="C1E5F5" w:fill="C1E5F5"/>
            <w:noWrap/>
            <w:vAlign w:val="bottom"/>
            <w:hideMark/>
          </w:tcPr>
          <w:p w14:paraId="041EF52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2AEC8B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65699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35723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0F3A0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D6A4E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6952C42" w14:textId="77777777" w:rsidTr="00E81035">
        <w:trPr>
          <w:trHeight w:val="276"/>
        </w:trPr>
        <w:tc>
          <w:tcPr>
            <w:tcW w:w="482" w:type="dxa"/>
            <w:vAlign w:val="bottom"/>
            <w:hideMark/>
          </w:tcPr>
          <w:p w14:paraId="02E1EA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Dec-2023</w:t>
            </w:r>
          </w:p>
        </w:tc>
        <w:tc>
          <w:tcPr>
            <w:tcW w:w="694" w:type="dxa"/>
            <w:noWrap/>
            <w:vAlign w:val="bottom"/>
            <w:hideMark/>
          </w:tcPr>
          <w:p w14:paraId="2FF2A8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B44DB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B9C2E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61C0D3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D731F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492E2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90.95</w:t>
            </w:r>
          </w:p>
        </w:tc>
        <w:tc>
          <w:tcPr>
            <w:tcW w:w="734" w:type="dxa"/>
            <w:noWrap/>
            <w:vAlign w:val="bottom"/>
            <w:hideMark/>
          </w:tcPr>
          <w:p w14:paraId="120DD9F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5.047355047</w:t>
            </w:r>
          </w:p>
        </w:tc>
        <w:tc>
          <w:tcPr>
            <w:tcW w:w="620" w:type="dxa"/>
            <w:noWrap/>
            <w:vAlign w:val="bottom"/>
            <w:hideMark/>
          </w:tcPr>
          <w:p w14:paraId="387097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77.63</w:t>
            </w:r>
          </w:p>
        </w:tc>
        <w:tc>
          <w:tcPr>
            <w:tcW w:w="734" w:type="dxa"/>
            <w:noWrap/>
            <w:vAlign w:val="bottom"/>
            <w:hideMark/>
          </w:tcPr>
          <w:p w14:paraId="525EB2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142.2794647</w:t>
            </w:r>
          </w:p>
        </w:tc>
        <w:tc>
          <w:tcPr>
            <w:tcW w:w="704" w:type="dxa"/>
            <w:noWrap/>
            <w:vAlign w:val="bottom"/>
            <w:hideMark/>
          </w:tcPr>
          <w:p w14:paraId="15EEB82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21B02B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142E9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F165B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7D0C6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F59E4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408121F" w14:textId="77777777" w:rsidTr="00E81035">
        <w:trPr>
          <w:trHeight w:val="276"/>
        </w:trPr>
        <w:tc>
          <w:tcPr>
            <w:tcW w:w="482" w:type="dxa"/>
            <w:shd w:val="clear" w:color="C1E5F5" w:fill="C1E5F5"/>
            <w:vAlign w:val="bottom"/>
            <w:hideMark/>
          </w:tcPr>
          <w:p w14:paraId="33CFB9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Dec-2023</w:t>
            </w:r>
          </w:p>
        </w:tc>
        <w:tc>
          <w:tcPr>
            <w:tcW w:w="694" w:type="dxa"/>
            <w:shd w:val="clear" w:color="C1E5F5" w:fill="C1E5F5"/>
            <w:noWrap/>
            <w:vAlign w:val="bottom"/>
            <w:hideMark/>
          </w:tcPr>
          <w:p w14:paraId="431578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9C555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25DD4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4AD41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5C834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C963D8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248.48</w:t>
            </w:r>
          </w:p>
        </w:tc>
        <w:tc>
          <w:tcPr>
            <w:tcW w:w="734" w:type="dxa"/>
            <w:shd w:val="clear" w:color="C1E5F5" w:fill="C1E5F5"/>
            <w:noWrap/>
            <w:vAlign w:val="bottom"/>
            <w:hideMark/>
          </w:tcPr>
          <w:p w14:paraId="4AC23D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3.498833722</w:t>
            </w:r>
          </w:p>
        </w:tc>
        <w:tc>
          <w:tcPr>
            <w:tcW w:w="620" w:type="dxa"/>
            <w:shd w:val="clear" w:color="C1E5F5" w:fill="C1E5F5"/>
            <w:noWrap/>
            <w:vAlign w:val="bottom"/>
            <w:hideMark/>
          </w:tcPr>
          <w:p w14:paraId="18C313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77.63</w:t>
            </w:r>
          </w:p>
        </w:tc>
        <w:tc>
          <w:tcPr>
            <w:tcW w:w="734" w:type="dxa"/>
            <w:shd w:val="clear" w:color="C1E5F5" w:fill="C1E5F5"/>
            <w:noWrap/>
            <w:vAlign w:val="bottom"/>
            <w:hideMark/>
          </w:tcPr>
          <w:p w14:paraId="0EBF5B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142.2794647</w:t>
            </w:r>
          </w:p>
        </w:tc>
        <w:tc>
          <w:tcPr>
            <w:tcW w:w="704" w:type="dxa"/>
            <w:shd w:val="clear" w:color="C1E5F5" w:fill="C1E5F5"/>
            <w:noWrap/>
            <w:vAlign w:val="bottom"/>
            <w:hideMark/>
          </w:tcPr>
          <w:p w14:paraId="5E1C8B8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822903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10463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05EA3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9A2D9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78F6A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C01F9B9" w14:textId="77777777" w:rsidTr="00E81035">
        <w:trPr>
          <w:trHeight w:val="276"/>
        </w:trPr>
        <w:tc>
          <w:tcPr>
            <w:tcW w:w="482" w:type="dxa"/>
            <w:vAlign w:val="bottom"/>
            <w:hideMark/>
          </w:tcPr>
          <w:p w14:paraId="74AC21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Dec-2023</w:t>
            </w:r>
          </w:p>
        </w:tc>
        <w:tc>
          <w:tcPr>
            <w:tcW w:w="694" w:type="dxa"/>
            <w:noWrap/>
            <w:vAlign w:val="bottom"/>
            <w:hideMark/>
          </w:tcPr>
          <w:p w14:paraId="0A8F12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DB39C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E8B24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B162F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D21D5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5FAD86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169.93</w:t>
            </w:r>
          </w:p>
        </w:tc>
        <w:tc>
          <w:tcPr>
            <w:tcW w:w="734" w:type="dxa"/>
            <w:noWrap/>
            <w:vAlign w:val="bottom"/>
            <w:hideMark/>
          </w:tcPr>
          <w:p w14:paraId="134D2A8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-3.372000455</w:t>
            </w:r>
          </w:p>
        </w:tc>
        <w:tc>
          <w:tcPr>
            <w:tcW w:w="620" w:type="dxa"/>
            <w:noWrap/>
            <w:vAlign w:val="bottom"/>
            <w:hideMark/>
          </w:tcPr>
          <w:p w14:paraId="12657CF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77.63</w:t>
            </w:r>
          </w:p>
        </w:tc>
        <w:tc>
          <w:tcPr>
            <w:tcW w:w="734" w:type="dxa"/>
            <w:noWrap/>
            <w:vAlign w:val="bottom"/>
            <w:hideMark/>
          </w:tcPr>
          <w:p w14:paraId="5A772C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142.2794647</w:t>
            </w:r>
          </w:p>
        </w:tc>
        <w:tc>
          <w:tcPr>
            <w:tcW w:w="704" w:type="dxa"/>
            <w:noWrap/>
            <w:vAlign w:val="bottom"/>
            <w:hideMark/>
          </w:tcPr>
          <w:p w14:paraId="28E2BEC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DBDA50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F708A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B8420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6E772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82B30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CCB2D55" w14:textId="77777777" w:rsidTr="00E81035">
        <w:trPr>
          <w:trHeight w:val="276"/>
        </w:trPr>
        <w:tc>
          <w:tcPr>
            <w:tcW w:w="482" w:type="dxa"/>
            <w:shd w:val="clear" w:color="C1E5F5" w:fill="C1E5F5"/>
            <w:vAlign w:val="bottom"/>
            <w:hideMark/>
          </w:tcPr>
          <w:p w14:paraId="22D61C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Jan-2024</w:t>
            </w:r>
          </w:p>
        </w:tc>
        <w:tc>
          <w:tcPr>
            <w:tcW w:w="694" w:type="dxa"/>
            <w:shd w:val="clear" w:color="C1E5F5" w:fill="C1E5F5"/>
            <w:noWrap/>
            <w:vAlign w:val="bottom"/>
            <w:hideMark/>
          </w:tcPr>
          <w:p w14:paraId="0B0D62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B991C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BE464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3FED9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2DA26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5F1FE5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81.67</w:t>
            </w:r>
          </w:p>
        </w:tc>
        <w:tc>
          <w:tcPr>
            <w:tcW w:w="734" w:type="dxa"/>
            <w:shd w:val="clear" w:color="C1E5F5" w:fill="C1E5F5"/>
            <w:noWrap/>
            <w:vAlign w:val="bottom"/>
            <w:hideMark/>
          </w:tcPr>
          <w:p w14:paraId="6FB705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-3.962841016</w:t>
            </w:r>
          </w:p>
        </w:tc>
        <w:tc>
          <w:tcPr>
            <w:tcW w:w="620" w:type="dxa"/>
            <w:shd w:val="clear" w:color="C1E5F5" w:fill="C1E5F5"/>
            <w:noWrap/>
            <w:vAlign w:val="bottom"/>
            <w:hideMark/>
          </w:tcPr>
          <w:p w14:paraId="5B5FC9E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80.12</w:t>
            </w:r>
          </w:p>
        </w:tc>
        <w:tc>
          <w:tcPr>
            <w:tcW w:w="734" w:type="dxa"/>
            <w:shd w:val="clear" w:color="C1E5F5" w:fill="C1E5F5"/>
            <w:noWrap/>
            <w:vAlign w:val="bottom"/>
            <w:hideMark/>
          </w:tcPr>
          <w:p w14:paraId="04D189A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160.3736572</w:t>
            </w:r>
          </w:p>
        </w:tc>
        <w:tc>
          <w:tcPr>
            <w:tcW w:w="704" w:type="dxa"/>
            <w:shd w:val="clear" w:color="C1E5F5" w:fill="C1E5F5"/>
            <w:noWrap/>
            <w:vAlign w:val="bottom"/>
            <w:hideMark/>
          </w:tcPr>
          <w:p w14:paraId="759A59E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D77E06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AE81E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5E0CA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BC24A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7AD42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769038C" w14:textId="77777777" w:rsidTr="00E81035">
        <w:trPr>
          <w:trHeight w:val="276"/>
        </w:trPr>
        <w:tc>
          <w:tcPr>
            <w:tcW w:w="482" w:type="dxa"/>
            <w:vAlign w:val="bottom"/>
            <w:hideMark/>
          </w:tcPr>
          <w:p w14:paraId="2996FC9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Jan-2024</w:t>
            </w:r>
          </w:p>
        </w:tc>
        <w:tc>
          <w:tcPr>
            <w:tcW w:w="694" w:type="dxa"/>
            <w:noWrap/>
            <w:vAlign w:val="bottom"/>
            <w:hideMark/>
          </w:tcPr>
          <w:p w14:paraId="2065A1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75E8C1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D558D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611BF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1E7F6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AE1EB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97.49</w:t>
            </w:r>
          </w:p>
        </w:tc>
        <w:tc>
          <w:tcPr>
            <w:tcW w:w="734" w:type="dxa"/>
            <w:noWrap/>
            <w:vAlign w:val="bottom"/>
            <w:hideMark/>
          </w:tcPr>
          <w:p w14:paraId="081A382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7.190764156</w:t>
            </w:r>
          </w:p>
        </w:tc>
        <w:tc>
          <w:tcPr>
            <w:tcW w:w="620" w:type="dxa"/>
            <w:noWrap/>
            <w:vAlign w:val="bottom"/>
            <w:hideMark/>
          </w:tcPr>
          <w:p w14:paraId="70E9939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80.12</w:t>
            </w:r>
          </w:p>
        </w:tc>
        <w:tc>
          <w:tcPr>
            <w:tcW w:w="734" w:type="dxa"/>
            <w:noWrap/>
            <w:vAlign w:val="bottom"/>
            <w:hideMark/>
          </w:tcPr>
          <w:p w14:paraId="4BCF52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160.3736572</w:t>
            </w:r>
          </w:p>
        </w:tc>
        <w:tc>
          <w:tcPr>
            <w:tcW w:w="704" w:type="dxa"/>
            <w:noWrap/>
            <w:vAlign w:val="bottom"/>
            <w:hideMark/>
          </w:tcPr>
          <w:p w14:paraId="6BAE51D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986F1A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8F1B5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BD5E9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86140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5F5F2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33AC340" w14:textId="77777777" w:rsidTr="00E81035">
        <w:trPr>
          <w:trHeight w:val="276"/>
        </w:trPr>
        <w:tc>
          <w:tcPr>
            <w:tcW w:w="482" w:type="dxa"/>
            <w:shd w:val="clear" w:color="C1E5F5" w:fill="C1E5F5"/>
            <w:vAlign w:val="bottom"/>
            <w:hideMark/>
          </w:tcPr>
          <w:p w14:paraId="62B9C02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Jan-2024</w:t>
            </w:r>
          </w:p>
        </w:tc>
        <w:tc>
          <w:tcPr>
            <w:tcW w:w="694" w:type="dxa"/>
            <w:shd w:val="clear" w:color="C1E5F5" w:fill="C1E5F5"/>
            <w:noWrap/>
            <w:vAlign w:val="bottom"/>
            <w:hideMark/>
          </w:tcPr>
          <w:p w14:paraId="0B0DEE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09070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049A8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4C9F7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326C5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216362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187.29</w:t>
            </w:r>
          </w:p>
        </w:tc>
        <w:tc>
          <w:tcPr>
            <w:tcW w:w="734" w:type="dxa"/>
            <w:shd w:val="clear" w:color="C1E5F5" w:fill="C1E5F5"/>
            <w:noWrap/>
            <w:vAlign w:val="bottom"/>
            <w:hideMark/>
          </w:tcPr>
          <w:p w14:paraId="7CD94BC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-24.6257244</w:t>
            </w:r>
          </w:p>
        </w:tc>
        <w:tc>
          <w:tcPr>
            <w:tcW w:w="620" w:type="dxa"/>
            <w:shd w:val="clear" w:color="C1E5F5" w:fill="C1E5F5"/>
            <w:noWrap/>
            <w:vAlign w:val="bottom"/>
            <w:hideMark/>
          </w:tcPr>
          <w:p w14:paraId="373C7F7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80.12</w:t>
            </w:r>
          </w:p>
        </w:tc>
        <w:tc>
          <w:tcPr>
            <w:tcW w:w="734" w:type="dxa"/>
            <w:shd w:val="clear" w:color="C1E5F5" w:fill="C1E5F5"/>
            <w:noWrap/>
            <w:vAlign w:val="bottom"/>
            <w:hideMark/>
          </w:tcPr>
          <w:p w14:paraId="26F2A3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160.3736572</w:t>
            </w:r>
          </w:p>
        </w:tc>
        <w:tc>
          <w:tcPr>
            <w:tcW w:w="704" w:type="dxa"/>
            <w:shd w:val="clear" w:color="C1E5F5" w:fill="C1E5F5"/>
            <w:noWrap/>
            <w:vAlign w:val="bottom"/>
            <w:hideMark/>
          </w:tcPr>
          <w:p w14:paraId="45649F6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04503A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2AAA6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7C6B9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DCD86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0AACB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6154553" w14:textId="77777777" w:rsidTr="00E81035">
        <w:trPr>
          <w:trHeight w:val="276"/>
        </w:trPr>
        <w:tc>
          <w:tcPr>
            <w:tcW w:w="482" w:type="dxa"/>
            <w:vAlign w:val="bottom"/>
            <w:hideMark/>
          </w:tcPr>
          <w:p w14:paraId="4061389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Jan-2024</w:t>
            </w:r>
          </w:p>
        </w:tc>
        <w:tc>
          <w:tcPr>
            <w:tcW w:w="694" w:type="dxa"/>
            <w:noWrap/>
            <w:vAlign w:val="bottom"/>
            <w:hideMark/>
          </w:tcPr>
          <w:p w14:paraId="6CC466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5A882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6CA5C2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2E1904D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10DB50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8AFC2A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185.06</w:t>
            </w:r>
          </w:p>
        </w:tc>
        <w:tc>
          <w:tcPr>
            <w:tcW w:w="734" w:type="dxa"/>
            <w:noWrap/>
            <w:vAlign w:val="bottom"/>
            <w:hideMark/>
          </w:tcPr>
          <w:p w14:paraId="19CBDFB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8.903666216</w:t>
            </w:r>
          </w:p>
        </w:tc>
        <w:tc>
          <w:tcPr>
            <w:tcW w:w="620" w:type="dxa"/>
            <w:noWrap/>
            <w:vAlign w:val="bottom"/>
            <w:hideMark/>
          </w:tcPr>
          <w:p w14:paraId="3D52D8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80.12</w:t>
            </w:r>
          </w:p>
        </w:tc>
        <w:tc>
          <w:tcPr>
            <w:tcW w:w="734" w:type="dxa"/>
            <w:noWrap/>
            <w:vAlign w:val="bottom"/>
            <w:hideMark/>
          </w:tcPr>
          <w:p w14:paraId="2E5A088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160.3736572</w:t>
            </w:r>
          </w:p>
        </w:tc>
        <w:tc>
          <w:tcPr>
            <w:tcW w:w="704" w:type="dxa"/>
            <w:noWrap/>
            <w:vAlign w:val="bottom"/>
            <w:hideMark/>
          </w:tcPr>
          <w:p w14:paraId="4F0698A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B1B4EE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1AEE7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DE111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E6BB9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5B544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41593DE" w14:textId="77777777" w:rsidTr="00E81035">
        <w:trPr>
          <w:trHeight w:val="276"/>
        </w:trPr>
        <w:tc>
          <w:tcPr>
            <w:tcW w:w="482" w:type="dxa"/>
            <w:shd w:val="clear" w:color="C1E5F5" w:fill="C1E5F5"/>
            <w:vAlign w:val="bottom"/>
            <w:hideMark/>
          </w:tcPr>
          <w:p w14:paraId="69114D4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Feb-2024</w:t>
            </w:r>
          </w:p>
        </w:tc>
        <w:tc>
          <w:tcPr>
            <w:tcW w:w="694" w:type="dxa"/>
            <w:shd w:val="clear" w:color="C1E5F5" w:fill="C1E5F5"/>
            <w:noWrap/>
            <w:vAlign w:val="bottom"/>
            <w:hideMark/>
          </w:tcPr>
          <w:p w14:paraId="57CE8B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9CED2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7E671D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4E1D5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6C9E6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A93EEC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92.16</w:t>
            </w:r>
          </w:p>
        </w:tc>
        <w:tc>
          <w:tcPr>
            <w:tcW w:w="734" w:type="dxa"/>
            <w:shd w:val="clear" w:color="C1E5F5" w:fill="C1E5F5"/>
            <w:noWrap/>
            <w:vAlign w:val="bottom"/>
            <w:hideMark/>
          </w:tcPr>
          <w:p w14:paraId="583C697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12.8443737</w:t>
            </w:r>
          </w:p>
        </w:tc>
        <w:tc>
          <w:tcPr>
            <w:tcW w:w="620" w:type="dxa"/>
            <w:shd w:val="clear" w:color="C1E5F5" w:fill="C1E5F5"/>
            <w:noWrap/>
            <w:vAlign w:val="bottom"/>
            <w:hideMark/>
          </w:tcPr>
          <w:p w14:paraId="20A6C8E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83.48</w:t>
            </w:r>
          </w:p>
        </w:tc>
        <w:tc>
          <w:tcPr>
            <w:tcW w:w="734" w:type="dxa"/>
            <w:shd w:val="clear" w:color="C1E5F5" w:fill="C1E5F5"/>
            <w:noWrap/>
            <w:vAlign w:val="bottom"/>
            <w:hideMark/>
          </w:tcPr>
          <w:p w14:paraId="39763B7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146.598175</w:t>
            </w:r>
          </w:p>
        </w:tc>
        <w:tc>
          <w:tcPr>
            <w:tcW w:w="704" w:type="dxa"/>
            <w:shd w:val="clear" w:color="C1E5F5" w:fill="C1E5F5"/>
            <w:noWrap/>
            <w:vAlign w:val="bottom"/>
            <w:hideMark/>
          </w:tcPr>
          <w:p w14:paraId="07D4B74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688C1B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77D55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E4290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AB286F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DF17B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399C195" w14:textId="77777777" w:rsidTr="00E81035">
        <w:trPr>
          <w:trHeight w:val="276"/>
        </w:trPr>
        <w:tc>
          <w:tcPr>
            <w:tcW w:w="482" w:type="dxa"/>
            <w:vAlign w:val="bottom"/>
            <w:hideMark/>
          </w:tcPr>
          <w:p w14:paraId="7AD68E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Feb-2024</w:t>
            </w:r>
          </w:p>
        </w:tc>
        <w:tc>
          <w:tcPr>
            <w:tcW w:w="694" w:type="dxa"/>
            <w:noWrap/>
            <w:vAlign w:val="bottom"/>
            <w:hideMark/>
          </w:tcPr>
          <w:p w14:paraId="142A8E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FA4FB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75601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7985F1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29C5F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4174EB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101.97</w:t>
            </w:r>
          </w:p>
        </w:tc>
        <w:tc>
          <w:tcPr>
            <w:tcW w:w="734" w:type="dxa"/>
            <w:noWrap/>
            <w:vAlign w:val="bottom"/>
            <w:hideMark/>
          </w:tcPr>
          <w:p w14:paraId="6D33DF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4.595343112</w:t>
            </w:r>
          </w:p>
        </w:tc>
        <w:tc>
          <w:tcPr>
            <w:tcW w:w="620" w:type="dxa"/>
            <w:noWrap/>
            <w:vAlign w:val="bottom"/>
            <w:hideMark/>
          </w:tcPr>
          <w:p w14:paraId="7A01F43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83.48</w:t>
            </w:r>
          </w:p>
        </w:tc>
        <w:tc>
          <w:tcPr>
            <w:tcW w:w="734" w:type="dxa"/>
            <w:noWrap/>
            <w:vAlign w:val="bottom"/>
            <w:hideMark/>
          </w:tcPr>
          <w:p w14:paraId="38035F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146.598175</w:t>
            </w:r>
          </w:p>
        </w:tc>
        <w:tc>
          <w:tcPr>
            <w:tcW w:w="704" w:type="dxa"/>
            <w:noWrap/>
            <w:vAlign w:val="bottom"/>
            <w:hideMark/>
          </w:tcPr>
          <w:p w14:paraId="74835DC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EB2CB2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C297C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E9FDD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60222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AFC7E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1F5FFDD" w14:textId="77777777" w:rsidTr="00E81035">
        <w:trPr>
          <w:trHeight w:val="276"/>
        </w:trPr>
        <w:tc>
          <w:tcPr>
            <w:tcW w:w="482" w:type="dxa"/>
            <w:shd w:val="clear" w:color="C1E5F5" w:fill="C1E5F5"/>
            <w:vAlign w:val="bottom"/>
            <w:hideMark/>
          </w:tcPr>
          <w:p w14:paraId="6CA471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Feb-2024</w:t>
            </w:r>
          </w:p>
        </w:tc>
        <w:tc>
          <w:tcPr>
            <w:tcW w:w="694" w:type="dxa"/>
            <w:shd w:val="clear" w:color="C1E5F5" w:fill="C1E5F5"/>
            <w:noWrap/>
            <w:vAlign w:val="bottom"/>
            <w:hideMark/>
          </w:tcPr>
          <w:p w14:paraId="7B911C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8F182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414E3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06044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833D2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72093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201.88</w:t>
            </w:r>
          </w:p>
        </w:tc>
        <w:tc>
          <w:tcPr>
            <w:tcW w:w="734" w:type="dxa"/>
            <w:shd w:val="clear" w:color="C1E5F5" w:fill="C1E5F5"/>
            <w:noWrap/>
            <w:vAlign w:val="bottom"/>
            <w:hideMark/>
          </w:tcPr>
          <w:p w14:paraId="67C3DB1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7.790058199</w:t>
            </w:r>
          </w:p>
        </w:tc>
        <w:tc>
          <w:tcPr>
            <w:tcW w:w="620" w:type="dxa"/>
            <w:shd w:val="clear" w:color="C1E5F5" w:fill="C1E5F5"/>
            <w:noWrap/>
            <w:vAlign w:val="bottom"/>
            <w:hideMark/>
          </w:tcPr>
          <w:p w14:paraId="5FB9DBA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83.48</w:t>
            </w:r>
          </w:p>
        </w:tc>
        <w:tc>
          <w:tcPr>
            <w:tcW w:w="734" w:type="dxa"/>
            <w:shd w:val="clear" w:color="C1E5F5" w:fill="C1E5F5"/>
            <w:noWrap/>
            <w:vAlign w:val="bottom"/>
            <w:hideMark/>
          </w:tcPr>
          <w:p w14:paraId="782D442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146.598175</w:t>
            </w:r>
          </w:p>
        </w:tc>
        <w:tc>
          <w:tcPr>
            <w:tcW w:w="704" w:type="dxa"/>
            <w:shd w:val="clear" w:color="C1E5F5" w:fill="C1E5F5"/>
            <w:noWrap/>
            <w:vAlign w:val="bottom"/>
            <w:hideMark/>
          </w:tcPr>
          <w:p w14:paraId="7B9C70D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BA2F9A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65018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79CF16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8AECA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4A9D2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C68565E" w14:textId="77777777" w:rsidTr="00E81035">
        <w:trPr>
          <w:trHeight w:val="276"/>
        </w:trPr>
        <w:tc>
          <w:tcPr>
            <w:tcW w:w="482" w:type="dxa"/>
            <w:vAlign w:val="bottom"/>
            <w:hideMark/>
          </w:tcPr>
          <w:p w14:paraId="5565689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Feb-2024</w:t>
            </w:r>
          </w:p>
        </w:tc>
        <w:tc>
          <w:tcPr>
            <w:tcW w:w="694" w:type="dxa"/>
            <w:noWrap/>
            <w:vAlign w:val="bottom"/>
            <w:hideMark/>
          </w:tcPr>
          <w:p w14:paraId="2E6B83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D9F45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124192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8ABC9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162F8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CEFF6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222.91</w:t>
            </w:r>
          </w:p>
        </w:tc>
        <w:tc>
          <w:tcPr>
            <w:tcW w:w="734" w:type="dxa"/>
            <w:noWrap/>
            <w:vAlign w:val="bottom"/>
            <w:hideMark/>
          </w:tcPr>
          <w:p w14:paraId="1CCE0D6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20.45282611</w:t>
            </w:r>
          </w:p>
        </w:tc>
        <w:tc>
          <w:tcPr>
            <w:tcW w:w="620" w:type="dxa"/>
            <w:noWrap/>
            <w:vAlign w:val="bottom"/>
            <w:hideMark/>
          </w:tcPr>
          <w:p w14:paraId="27E5768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83.48</w:t>
            </w:r>
          </w:p>
        </w:tc>
        <w:tc>
          <w:tcPr>
            <w:tcW w:w="734" w:type="dxa"/>
            <w:noWrap/>
            <w:vAlign w:val="bottom"/>
            <w:hideMark/>
          </w:tcPr>
          <w:p w14:paraId="2901A6F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146.598175</w:t>
            </w:r>
          </w:p>
        </w:tc>
        <w:tc>
          <w:tcPr>
            <w:tcW w:w="704" w:type="dxa"/>
            <w:noWrap/>
            <w:vAlign w:val="bottom"/>
            <w:hideMark/>
          </w:tcPr>
          <w:p w14:paraId="3F6E030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A76119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E8D61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0D922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51FB0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BBA7D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537AA05" w14:textId="77777777" w:rsidTr="00E81035">
        <w:trPr>
          <w:trHeight w:val="276"/>
        </w:trPr>
        <w:tc>
          <w:tcPr>
            <w:tcW w:w="482" w:type="dxa"/>
            <w:shd w:val="clear" w:color="C1E5F5" w:fill="C1E5F5"/>
            <w:vAlign w:val="bottom"/>
            <w:hideMark/>
          </w:tcPr>
          <w:p w14:paraId="09C6181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Mar-2024</w:t>
            </w:r>
          </w:p>
        </w:tc>
        <w:tc>
          <w:tcPr>
            <w:tcW w:w="694" w:type="dxa"/>
            <w:shd w:val="clear" w:color="C1E5F5" w:fill="C1E5F5"/>
            <w:noWrap/>
            <w:vAlign w:val="bottom"/>
            <w:hideMark/>
          </w:tcPr>
          <w:p w14:paraId="0F97BA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AD4A9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B754E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E4AFD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DEC03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250E8D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90.26</w:t>
            </w:r>
          </w:p>
        </w:tc>
        <w:tc>
          <w:tcPr>
            <w:tcW w:w="734" w:type="dxa"/>
            <w:shd w:val="clear" w:color="C1E5F5" w:fill="C1E5F5"/>
            <w:noWrap/>
            <w:vAlign w:val="bottom"/>
            <w:hideMark/>
          </w:tcPr>
          <w:p w14:paraId="3501C8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-2.061631944</w:t>
            </w:r>
          </w:p>
        </w:tc>
        <w:tc>
          <w:tcPr>
            <w:tcW w:w="620" w:type="dxa"/>
            <w:shd w:val="clear" w:color="C1E5F5" w:fill="C1E5F5"/>
            <w:noWrap/>
            <w:vAlign w:val="bottom"/>
            <w:hideMark/>
          </w:tcPr>
          <w:p w14:paraId="207A0B9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85.41</w:t>
            </w:r>
          </w:p>
        </w:tc>
        <w:tc>
          <w:tcPr>
            <w:tcW w:w="734" w:type="dxa"/>
            <w:shd w:val="clear" w:color="C1E5F5" w:fill="C1E5F5"/>
            <w:noWrap/>
            <w:vAlign w:val="bottom"/>
            <w:hideMark/>
          </w:tcPr>
          <w:p w14:paraId="051AC6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133.2131653</w:t>
            </w:r>
          </w:p>
        </w:tc>
        <w:tc>
          <w:tcPr>
            <w:tcW w:w="704" w:type="dxa"/>
            <w:shd w:val="clear" w:color="C1E5F5" w:fill="C1E5F5"/>
            <w:noWrap/>
            <w:vAlign w:val="bottom"/>
            <w:hideMark/>
          </w:tcPr>
          <w:p w14:paraId="6F39C8C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6D9AF4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825F6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37C15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A3EEB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AE459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65109F9" w14:textId="77777777" w:rsidTr="00E81035">
        <w:trPr>
          <w:trHeight w:val="276"/>
        </w:trPr>
        <w:tc>
          <w:tcPr>
            <w:tcW w:w="482" w:type="dxa"/>
            <w:vAlign w:val="bottom"/>
            <w:hideMark/>
          </w:tcPr>
          <w:p w14:paraId="73826B2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Mar-2024</w:t>
            </w:r>
          </w:p>
        </w:tc>
        <w:tc>
          <w:tcPr>
            <w:tcW w:w="694" w:type="dxa"/>
            <w:noWrap/>
            <w:vAlign w:val="bottom"/>
            <w:hideMark/>
          </w:tcPr>
          <w:p w14:paraId="6D5613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A26EA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210D3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A91CA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60EB2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CCF89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99.93</w:t>
            </w:r>
          </w:p>
        </w:tc>
        <w:tc>
          <w:tcPr>
            <w:tcW w:w="734" w:type="dxa"/>
            <w:noWrap/>
            <w:vAlign w:val="bottom"/>
            <w:hideMark/>
          </w:tcPr>
          <w:p w14:paraId="40C7F7D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-2.000588408</w:t>
            </w:r>
          </w:p>
        </w:tc>
        <w:tc>
          <w:tcPr>
            <w:tcW w:w="620" w:type="dxa"/>
            <w:noWrap/>
            <w:vAlign w:val="bottom"/>
            <w:hideMark/>
          </w:tcPr>
          <w:p w14:paraId="527C563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85.41</w:t>
            </w:r>
          </w:p>
        </w:tc>
        <w:tc>
          <w:tcPr>
            <w:tcW w:w="734" w:type="dxa"/>
            <w:noWrap/>
            <w:vAlign w:val="bottom"/>
            <w:hideMark/>
          </w:tcPr>
          <w:p w14:paraId="070444A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133.2131653</w:t>
            </w:r>
          </w:p>
        </w:tc>
        <w:tc>
          <w:tcPr>
            <w:tcW w:w="704" w:type="dxa"/>
            <w:noWrap/>
            <w:vAlign w:val="bottom"/>
            <w:hideMark/>
          </w:tcPr>
          <w:p w14:paraId="49CAE89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8493FC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D213A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EC535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EA7C6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589E6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DCFC2C0" w14:textId="77777777" w:rsidTr="00E81035">
        <w:trPr>
          <w:trHeight w:val="276"/>
        </w:trPr>
        <w:tc>
          <w:tcPr>
            <w:tcW w:w="482" w:type="dxa"/>
            <w:shd w:val="clear" w:color="C1E5F5" w:fill="C1E5F5"/>
            <w:vAlign w:val="bottom"/>
            <w:hideMark/>
          </w:tcPr>
          <w:p w14:paraId="6DF847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Mar-2024</w:t>
            </w:r>
          </w:p>
        </w:tc>
        <w:tc>
          <w:tcPr>
            <w:tcW w:w="694" w:type="dxa"/>
            <w:shd w:val="clear" w:color="C1E5F5" w:fill="C1E5F5"/>
            <w:noWrap/>
            <w:vAlign w:val="bottom"/>
            <w:hideMark/>
          </w:tcPr>
          <w:p w14:paraId="68ED6C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75BE3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B212D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2DB7C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953E8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3126C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175.79</w:t>
            </w:r>
          </w:p>
        </w:tc>
        <w:tc>
          <w:tcPr>
            <w:tcW w:w="734" w:type="dxa"/>
            <w:shd w:val="clear" w:color="C1E5F5" w:fill="C1E5F5"/>
            <w:noWrap/>
            <w:vAlign w:val="bottom"/>
            <w:hideMark/>
          </w:tcPr>
          <w:p w14:paraId="34EA64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-12.92351892</w:t>
            </w:r>
          </w:p>
        </w:tc>
        <w:tc>
          <w:tcPr>
            <w:tcW w:w="620" w:type="dxa"/>
            <w:shd w:val="clear" w:color="C1E5F5" w:fill="C1E5F5"/>
            <w:noWrap/>
            <w:vAlign w:val="bottom"/>
            <w:hideMark/>
          </w:tcPr>
          <w:p w14:paraId="1F2E5F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85.41</w:t>
            </w:r>
          </w:p>
        </w:tc>
        <w:tc>
          <w:tcPr>
            <w:tcW w:w="734" w:type="dxa"/>
            <w:shd w:val="clear" w:color="C1E5F5" w:fill="C1E5F5"/>
            <w:noWrap/>
            <w:vAlign w:val="bottom"/>
            <w:hideMark/>
          </w:tcPr>
          <w:p w14:paraId="511324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133.2131653</w:t>
            </w:r>
          </w:p>
        </w:tc>
        <w:tc>
          <w:tcPr>
            <w:tcW w:w="704" w:type="dxa"/>
            <w:shd w:val="clear" w:color="C1E5F5" w:fill="C1E5F5"/>
            <w:noWrap/>
            <w:vAlign w:val="bottom"/>
            <w:hideMark/>
          </w:tcPr>
          <w:p w14:paraId="665D729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A01963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9EDB9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FFB73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C7BBE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252CE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B2FA133" w14:textId="77777777" w:rsidTr="00E81035">
        <w:trPr>
          <w:trHeight w:val="276"/>
        </w:trPr>
        <w:tc>
          <w:tcPr>
            <w:tcW w:w="482" w:type="dxa"/>
            <w:vAlign w:val="bottom"/>
            <w:hideMark/>
          </w:tcPr>
          <w:p w14:paraId="166F1B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Mar-2024</w:t>
            </w:r>
          </w:p>
        </w:tc>
        <w:tc>
          <w:tcPr>
            <w:tcW w:w="694" w:type="dxa"/>
            <w:noWrap/>
            <w:vAlign w:val="bottom"/>
            <w:hideMark/>
          </w:tcPr>
          <w:p w14:paraId="3F8EA3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E23F2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40969D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82E08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905A3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86D7C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235.88</w:t>
            </w:r>
          </w:p>
        </w:tc>
        <w:tc>
          <w:tcPr>
            <w:tcW w:w="734" w:type="dxa"/>
            <w:noWrap/>
            <w:vAlign w:val="bottom"/>
            <w:hideMark/>
          </w:tcPr>
          <w:p w14:paraId="0B58D0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5.818491768</w:t>
            </w:r>
          </w:p>
        </w:tc>
        <w:tc>
          <w:tcPr>
            <w:tcW w:w="620" w:type="dxa"/>
            <w:noWrap/>
            <w:vAlign w:val="bottom"/>
            <w:hideMark/>
          </w:tcPr>
          <w:p w14:paraId="694018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85.41</w:t>
            </w:r>
          </w:p>
        </w:tc>
        <w:tc>
          <w:tcPr>
            <w:tcW w:w="734" w:type="dxa"/>
            <w:noWrap/>
            <w:vAlign w:val="bottom"/>
            <w:hideMark/>
          </w:tcPr>
          <w:p w14:paraId="5AEA3E2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133.2131653</w:t>
            </w:r>
          </w:p>
        </w:tc>
        <w:tc>
          <w:tcPr>
            <w:tcW w:w="704" w:type="dxa"/>
            <w:noWrap/>
            <w:vAlign w:val="bottom"/>
            <w:hideMark/>
          </w:tcPr>
          <w:p w14:paraId="675EE5F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EA8E40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04012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505D5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BE0A1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39AF8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34415A3" w14:textId="77777777" w:rsidTr="00E81035">
        <w:trPr>
          <w:trHeight w:val="276"/>
        </w:trPr>
        <w:tc>
          <w:tcPr>
            <w:tcW w:w="482" w:type="dxa"/>
            <w:shd w:val="clear" w:color="C1E5F5" w:fill="C1E5F5"/>
            <w:vAlign w:val="bottom"/>
            <w:hideMark/>
          </w:tcPr>
          <w:p w14:paraId="7D480CF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Apr-2024</w:t>
            </w:r>
          </w:p>
        </w:tc>
        <w:tc>
          <w:tcPr>
            <w:tcW w:w="694" w:type="dxa"/>
            <w:shd w:val="clear" w:color="C1E5F5" w:fill="C1E5F5"/>
            <w:noWrap/>
            <w:vAlign w:val="bottom"/>
            <w:hideMark/>
          </w:tcPr>
          <w:p w14:paraId="502698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3B284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28113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CE776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66A86E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69A301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86.45</w:t>
            </w:r>
          </w:p>
        </w:tc>
        <w:tc>
          <w:tcPr>
            <w:tcW w:w="734" w:type="dxa"/>
            <w:shd w:val="clear" w:color="C1E5F5" w:fill="C1E5F5"/>
            <w:noWrap/>
            <w:vAlign w:val="bottom"/>
            <w:hideMark/>
          </w:tcPr>
          <w:p w14:paraId="4433CDF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-4.221138932</w:t>
            </w:r>
          </w:p>
        </w:tc>
        <w:tc>
          <w:tcPr>
            <w:tcW w:w="620" w:type="dxa"/>
            <w:shd w:val="clear" w:color="C1E5F5" w:fill="C1E5F5"/>
            <w:noWrap/>
            <w:vAlign w:val="bottom"/>
            <w:hideMark/>
          </w:tcPr>
          <w:p w14:paraId="1270DD3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89.94</w:t>
            </w:r>
          </w:p>
        </w:tc>
        <w:tc>
          <w:tcPr>
            <w:tcW w:w="734" w:type="dxa"/>
            <w:shd w:val="clear" w:color="C1E5F5" w:fill="C1E5F5"/>
            <w:noWrap/>
            <w:vAlign w:val="bottom"/>
            <w:hideMark/>
          </w:tcPr>
          <w:p w14:paraId="0EE2423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163.9473419</w:t>
            </w:r>
          </w:p>
        </w:tc>
        <w:tc>
          <w:tcPr>
            <w:tcW w:w="704" w:type="dxa"/>
            <w:shd w:val="clear" w:color="C1E5F5" w:fill="C1E5F5"/>
            <w:noWrap/>
            <w:vAlign w:val="bottom"/>
            <w:hideMark/>
          </w:tcPr>
          <w:p w14:paraId="191338A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17073F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21DD8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6DF8ED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1C522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2C10E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952B9EA" w14:textId="77777777" w:rsidTr="00E81035">
        <w:trPr>
          <w:trHeight w:val="276"/>
        </w:trPr>
        <w:tc>
          <w:tcPr>
            <w:tcW w:w="482" w:type="dxa"/>
            <w:vAlign w:val="bottom"/>
            <w:hideMark/>
          </w:tcPr>
          <w:p w14:paraId="25FED8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Apr-2024</w:t>
            </w:r>
          </w:p>
        </w:tc>
        <w:tc>
          <w:tcPr>
            <w:tcW w:w="694" w:type="dxa"/>
            <w:noWrap/>
            <w:vAlign w:val="bottom"/>
            <w:hideMark/>
          </w:tcPr>
          <w:p w14:paraId="3CCBBF4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F7559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3FE81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5B891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4A1D1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EED234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93.68</w:t>
            </w:r>
          </w:p>
        </w:tc>
        <w:tc>
          <w:tcPr>
            <w:tcW w:w="734" w:type="dxa"/>
            <w:noWrap/>
            <w:vAlign w:val="bottom"/>
            <w:hideMark/>
          </w:tcPr>
          <w:p w14:paraId="1A6F80B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-6.254378065</w:t>
            </w:r>
          </w:p>
        </w:tc>
        <w:tc>
          <w:tcPr>
            <w:tcW w:w="620" w:type="dxa"/>
            <w:noWrap/>
            <w:vAlign w:val="bottom"/>
            <w:hideMark/>
          </w:tcPr>
          <w:p w14:paraId="42A899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89.94</w:t>
            </w:r>
          </w:p>
        </w:tc>
        <w:tc>
          <w:tcPr>
            <w:tcW w:w="734" w:type="dxa"/>
            <w:noWrap/>
            <w:vAlign w:val="bottom"/>
            <w:hideMark/>
          </w:tcPr>
          <w:p w14:paraId="591210D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163.9473419</w:t>
            </w:r>
          </w:p>
        </w:tc>
        <w:tc>
          <w:tcPr>
            <w:tcW w:w="704" w:type="dxa"/>
            <w:noWrap/>
            <w:vAlign w:val="bottom"/>
            <w:hideMark/>
          </w:tcPr>
          <w:p w14:paraId="251CA45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6D9FCE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3C79B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BAF2E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A9D99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B2804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F762D2D" w14:textId="77777777" w:rsidTr="00E81035">
        <w:trPr>
          <w:trHeight w:val="276"/>
        </w:trPr>
        <w:tc>
          <w:tcPr>
            <w:tcW w:w="482" w:type="dxa"/>
            <w:shd w:val="clear" w:color="C1E5F5" w:fill="C1E5F5"/>
            <w:vAlign w:val="bottom"/>
            <w:hideMark/>
          </w:tcPr>
          <w:p w14:paraId="05B3258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Apr-2024</w:t>
            </w:r>
          </w:p>
        </w:tc>
        <w:tc>
          <w:tcPr>
            <w:tcW w:w="694" w:type="dxa"/>
            <w:shd w:val="clear" w:color="C1E5F5" w:fill="C1E5F5"/>
            <w:noWrap/>
            <w:vAlign w:val="bottom"/>
            <w:hideMark/>
          </w:tcPr>
          <w:p w14:paraId="44B40F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4ACA32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4A1132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0C18D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6C6DA9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617802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183.28</w:t>
            </w:r>
          </w:p>
        </w:tc>
        <w:tc>
          <w:tcPr>
            <w:tcW w:w="734" w:type="dxa"/>
            <w:shd w:val="clear" w:color="C1E5F5" w:fill="C1E5F5"/>
            <w:noWrap/>
            <w:vAlign w:val="bottom"/>
            <w:hideMark/>
          </w:tcPr>
          <w:p w14:paraId="0E9D177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4.260765686</w:t>
            </w:r>
          </w:p>
        </w:tc>
        <w:tc>
          <w:tcPr>
            <w:tcW w:w="620" w:type="dxa"/>
            <w:shd w:val="clear" w:color="C1E5F5" w:fill="C1E5F5"/>
            <w:noWrap/>
            <w:vAlign w:val="bottom"/>
            <w:hideMark/>
          </w:tcPr>
          <w:p w14:paraId="3B98FC6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89.94</w:t>
            </w:r>
          </w:p>
        </w:tc>
        <w:tc>
          <w:tcPr>
            <w:tcW w:w="734" w:type="dxa"/>
            <w:shd w:val="clear" w:color="C1E5F5" w:fill="C1E5F5"/>
            <w:noWrap/>
            <w:vAlign w:val="bottom"/>
            <w:hideMark/>
          </w:tcPr>
          <w:p w14:paraId="7717D7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163.9473419</w:t>
            </w:r>
          </w:p>
        </w:tc>
        <w:tc>
          <w:tcPr>
            <w:tcW w:w="704" w:type="dxa"/>
            <w:shd w:val="clear" w:color="C1E5F5" w:fill="C1E5F5"/>
            <w:noWrap/>
            <w:vAlign w:val="bottom"/>
            <w:hideMark/>
          </w:tcPr>
          <w:p w14:paraId="68B9128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F07F45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F35BC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B7EB7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745D8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D902F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99C6684" w14:textId="77777777" w:rsidTr="00E81035">
        <w:trPr>
          <w:trHeight w:val="276"/>
        </w:trPr>
        <w:tc>
          <w:tcPr>
            <w:tcW w:w="482" w:type="dxa"/>
            <w:vAlign w:val="bottom"/>
            <w:hideMark/>
          </w:tcPr>
          <w:p w14:paraId="13AFCCE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Apr-2024</w:t>
            </w:r>
          </w:p>
        </w:tc>
        <w:tc>
          <w:tcPr>
            <w:tcW w:w="694" w:type="dxa"/>
            <w:noWrap/>
            <w:vAlign w:val="bottom"/>
            <w:hideMark/>
          </w:tcPr>
          <w:p w14:paraId="5A554E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5B928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B52CF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2EB58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9A6FF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6B02B0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213.04</w:t>
            </w:r>
          </w:p>
        </w:tc>
        <w:tc>
          <w:tcPr>
            <w:tcW w:w="734" w:type="dxa"/>
            <w:noWrap/>
            <w:vAlign w:val="bottom"/>
            <w:hideMark/>
          </w:tcPr>
          <w:p w14:paraId="0F70417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-9.682889605</w:t>
            </w:r>
          </w:p>
        </w:tc>
        <w:tc>
          <w:tcPr>
            <w:tcW w:w="620" w:type="dxa"/>
            <w:noWrap/>
            <w:vAlign w:val="bottom"/>
            <w:hideMark/>
          </w:tcPr>
          <w:p w14:paraId="608BCDA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89.94</w:t>
            </w:r>
          </w:p>
        </w:tc>
        <w:tc>
          <w:tcPr>
            <w:tcW w:w="734" w:type="dxa"/>
            <w:noWrap/>
            <w:vAlign w:val="bottom"/>
            <w:hideMark/>
          </w:tcPr>
          <w:p w14:paraId="6E5DDA6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163.9473419</w:t>
            </w:r>
          </w:p>
        </w:tc>
        <w:tc>
          <w:tcPr>
            <w:tcW w:w="704" w:type="dxa"/>
            <w:noWrap/>
            <w:vAlign w:val="bottom"/>
            <w:hideMark/>
          </w:tcPr>
          <w:p w14:paraId="218FC37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34A420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2D427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00186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58971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4E3FE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E3578B4" w14:textId="77777777" w:rsidTr="00E81035">
        <w:trPr>
          <w:trHeight w:val="276"/>
        </w:trPr>
        <w:tc>
          <w:tcPr>
            <w:tcW w:w="482" w:type="dxa"/>
            <w:shd w:val="clear" w:color="C1E5F5" w:fill="C1E5F5"/>
            <w:vAlign w:val="bottom"/>
            <w:hideMark/>
          </w:tcPr>
          <w:p w14:paraId="201583F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May-2024</w:t>
            </w:r>
          </w:p>
        </w:tc>
        <w:tc>
          <w:tcPr>
            <w:tcW w:w="694" w:type="dxa"/>
            <w:shd w:val="clear" w:color="C1E5F5" w:fill="C1E5F5"/>
            <w:noWrap/>
            <w:vAlign w:val="bottom"/>
            <w:hideMark/>
          </w:tcPr>
          <w:p w14:paraId="74743C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A3178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6DDFB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D1759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3D3E3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2D208B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83.5</w:t>
            </w:r>
          </w:p>
        </w:tc>
        <w:tc>
          <w:tcPr>
            <w:tcW w:w="734" w:type="dxa"/>
            <w:shd w:val="clear" w:color="C1E5F5" w:fill="C1E5F5"/>
            <w:noWrap/>
            <w:vAlign w:val="bottom"/>
            <w:hideMark/>
          </w:tcPr>
          <w:p w14:paraId="0EA5160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-3.412377097</w:t>
            </w:r>
          </w:p>
        </w:tc>
        <w:tc>
          <w:tcPr>
            <w:tcW w:w="620" w:type="dxa"/>
            <w:shd w:val="clear" w:color="C1E5F5" w:fill="C1E5F5"/>
            <w:noWrap/>
            <w:vAlign w:val="bottom"/>
            <w:hideMark/>
          </w:tcPr>
          <w:p w14:paraId="6E4B7B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81.75</w:t>
            </w:r>
          </w:p>
        </w:tc>
        <w:tc>
          <w:tcPr>
            <w:tcW w:w="734" w:type="dxa"/>
            <w:shd w:val="clear" w:color="C1E5F5" w:fill="C1E5F5"/>
            <w:noWrap/>
            <w:vAlign w:val="bottom"/>
            <w:hideMark/>
          </w:tcPr>
          <w:p w14:paraId="60C870A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130.5218658</w:t>
            </w:r>
          </w:p>
        </w:tc>
        <w:tc>
          <w:tcPr>
            <w:tcW w:w="704" w:type="dxa"/>
            <w:shd w:val="clear" w:color="C1E5F5" w:fill="C1E5F5"/>
            <w:noWrap/>
            <w:vAlign w:val="bottom"/>
            <w:hideMark/>
          </w:tcPr>
          <w:p w14:paraId="0497B19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A8469F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4E1CB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53A4C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89244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E5782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D2D7893" w14:textId="77777777" w:rsidTr="00E81035">
        <w:trPr>
          <w:trHeight w:val="276"/>
        </w:trPr>
        <w:tc>
          <w:tcPr>
            <w:tcW w:w="482" w:type="dxa"/>
            <w:vAlign w:val="bottom"/>
            <w:hideMark/>
          </w:tcPr>
          <w:p w14:paraId="6464914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May-2024</w:t>
            </w:r>
          </w:p>
        </w:tc>
        <w:tc>
          <w:tcPr>
            <w:tcW w:w="694" w:type="dxa"/>
            <w:noWrap/>
            <w:vAlign w:val="bottom"/>
            <w:hideMark/>
          </w:tcPr>
          <w:p w14:paraId="0126C67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7994D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F3FFC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34CC51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D71F6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8114BA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101.14</w:t>
            </w:r>
          </w:p>
        </w:tc>
        <w:tc>
          <w:tcPr>
            <w:tcW w:w="734" w:type="dxa"/>
            <w:noWrap/>
            <w:vAlign w:val="bottom"/>
            <w:hideMark/>
          </w:tcPr>
          <w:p w14:paraId="0A9002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7.963279249</w:t>
            </w:r>
          </w:p>
        </w:tc>
        <w:tc>
          <w:tcPr>
            <w:tcW w:w="620" w:type="dxa"/>
            <w:noWrap/>
            <w:vAlign w:val="bottom"/>
            <w:hideMark/>
          </w:tcPr>
          <w:p w14:paraId="51B7623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81.75</w:t>
            </w:r>
          </w:p>
        </w:tc>
        <w:tc>
          <w:tcPr>
            <w:tcW w:w="734" w:type="dxa"/>
            <w:noWrap/>
            <w:vAlign w:val="bottom"/>
            <w:hideMark/>
          </w:tcPr>
          <w:p w14:paraId="033F5C7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130.5218658</w:t>
            </w:r>
          </w:p>
        </w:tc>
        <w:tc>
          <w:tcPr>
            <w:tcW w:w="704" w:type="dxa"/>
            <w:noWrap/>
            <w:vAlign w:val="bottom"/>
            <w:hideMark/>
          </w:tcPr>
          <w:p w14:paraId="30CB8A4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B84134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4E504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40F438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41B1A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ED144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CB295BE" w14:textId="77777777" w:rsidTr="00E81035">
        <w:trPr>
          <w:trHeight w:val="276"/>
        </w:trPr>
        <w:tc>
          <w:tcPr>
            <w:tcW w:w="482" w:type="dxa"/>
            <w:shd w:val="clear" w:color="C1E5F5" w:fill="C1E5F5"/>
            <w:vAlign w:val="bottom"/>
            <w:hideMark/>
          </w:tcPr>
          <w:p w14:paraId="647779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May-2024</w:t>
            </w:r>
          </w:p>
        </w:tc>
        <w:tc>
          <w:tcPr>
            <w:tcW w:w="694" w:type="dxa"/>
            <w:shd w:val="clear" w:color="C1E5F5" w:fill="C1E5F5"/>
            <w:noWrap/>
            <w:vAlign w:val="bottom"/>
            <w:hideMark/>
          </w:tcPr>
          <w:p w14:paraId="568CF0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7E13D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703DB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A0DCE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4EBFF5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5376A9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178.08</w:t>
            </w:r>
          </w:p>
        </w:tc>
        <w:tc>
          <w:tcPr>
            <w:tcW w:w="734" w:type="dxa"/>
            <w:shd w:val="clear" w:color="C1E5F5" w:fill="C1E5F5"/>
            <w:noWrap/>
            <w:vAlign w:val="bottom"/>
            <w:hideMark/>
          </w:tcPr>
          <w:p w14:paraId="2A00A6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-2.837189</w:t>
            </w:r>
          </w:p>
        </w:tc>
        <w:tc>
          <w:tcPr>
            <w:tcW w:w="620" w:type="dxa"/>
            <w:shd w:val="clear" w:color="C1E5F5" w:fill="C1E5F5"/>
            <w:noWrap/>
            <w:vAlign w:val="bottom"/>
            <w:hideMark/>
          </w:tcPr>
          <w:p w14:paraId="75ED3FF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81.75</w:t>
            </w:r>
          </w:p>
        </w:tc>
        <w:tc>
          <w:tcPr>
            <w:tcW w:w="734" w:type="dxa"/>
            <w:shd w:val="clear" w:color="C1E5F5" w:fill="C1E5F5"/>
            <w:noWrap/>
            <w:vAlign w:val="bottom"/>
            <w:hideMark/>
          </w:tcPr>
          <w:p w14:paraId="29BBCB2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130.5218658</w:t>
            </w:r>
          </w:p>
        </w:tc>
        <w:tc>
          <w:tcPr>
            <w:tcW w:w="704" w:type="dxa"/>
            <w:shd w:val="clear" w:color="C1E5F5" w:fill="C1E5F5"/>
            <w:noWrap/>
            <w:vAlign w:val="bottom"/>
            <w:hideMark/>
          </w:tcPr>
          <w:p w14:paraId="246CC07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B20DC1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6A83B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EEDE2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72A2D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82DB6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9343A09" w14:textId="77777777" w:rsidTr="00E81035">
        <w:trPr>
          <w:trHeight w:val="276"/>
        </w:trPr>
        <w:tc>
          <w:tcPr>
            <w:tcW w:w="482" w:type="dxa"/>
            <w:vAlign w:val="bottom"/>
            <w:hideMark/>
          </w:tcPr>
          <w:p w14:paraId="2A2779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May-2024</w:t>
            </w:r>
          </w:p>
        </w:tc>
        <w:tc>
          <w:tcPr>
            <w:tcW w:w="694" w:type="dxa"/>
            <w:noWrap/>
            <w:vAlign w:val="bottom"/>
            <w:hideMark/>
          </w:tcPr>
          <w:p w14:paraId="475DED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97CA2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D7C15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C42B5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62A8F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9DB47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203.86</w:t>
            </w:r>
          </w:p>
        </w:tc>
        <w:tc>
          <w:tcPr>
            <w:tcW w:w="734" w:type="dxa"/>
            <w:noWrap/>
            <w:vAlign w:val="bottom"/>
            <w:hideMark/>
          </w:tcPr>
          <w:p w14:paraId="5C4FCA8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-4.309049944</w:t>
            </w:r>
          </w:p>
        </w:tc>
        <w:tc>
          <w:tcPr>
            <w:tcW w:w="620" w:type="dxa"/>
            <w:noWrap/>
            <w:vAlign w:val="bottom"/>
            <w:hideMark/>
          </w:tcPr>
          <w:p w14:paraId="7C1A9EF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81.75</w:t>
            </w:r>
          </w:p>
        </w:tc>
        <w:tc>
          <w:tcPr>
            <w:tcW w:w="734" w:type="dxa"/>
            <w:noWrap/>
            <w:vAlign w:val="bottom"/>
            <w:hideMark/>
          </w:tcPr>
          <w:p w14:paraId="24528EA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130.5218658</w:t>
            </w:r>
          </w:p>
        </w:tc>
        <w:tc>
          <w:tcPr>
            <w:tcW w:w="704" w:type="dxa"/>
            <w:noWrap/>
            <w:vAlign w:val="bottom"/>
            <w:hideMark/>
          </w:tcPr>
          <w:p w14:paraId="0E386E6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5EEFF1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CBCE1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51A7A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3E955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980B1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5F84418" w14:textId="77777777" w:rsidTr="00E81035">
        <w:trPr>
          <w:trHeight w:val="276"/>
        </w:trPr>
        <w:tc>
          <w:tcPr>
            <w:tcW w:w="482" w:type="dxa"/>
            <w:shd w:val="clear" w:color="C1E5F5" w:fill="C1E5F5"/>
            <w:vAlign w:val="bottom"/>
            <w:hideMark/>
          </w:tcPr>
          <w:p w14:paraId="23A3417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Jun-2024</w:t>
            </w:r>
          </w:p>
        </w:tc>
        <w:tc>
          <w:tcPr>
            <w:tcW w:w="694" w:type="dxa"/>
            <w:shd w:val="clear" w:color="C1E5F5" w:fill="C1E5F5"/>
            <w:noWrap/>
            <w:vAlign w:val="bottom"/>
            <w:hideMark/>
          </w:tcPr>
          <w:p w14:paraId="49123B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B7537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3AD41B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624C5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BB8B1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77EC07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w:t>
            </w:r>
          </w:p>
        </w:tc>
        <w:tc>
          <w:tcPr>
            <w:tcW w:w="734" w:type="dxa"/>
            <w:shd w:val="clear" w:color="C1E5F5" w:fill="C1E5F5"/>
            <w:noWrap/>
            <w:vAlign w:val="bottom"/>
            <w:hideMark/>
          </w:tcPr>
          <w:p w14:paraId="54AB43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-5.149700599</w:t>
            </w:r>
          </w:p>
        </w:tc>
        <w:tc>
          <w:tcPr>
            <w:tcW w:w="620" w:type="dxa"/>
            <w:shd w:val="clear" w:color="C1E5F5" w:fill="C1E5F5"/>
            <w:noWrap/>
            <w:vAlign w:val="bottom"/>
            <w:hideMark/>
          </w:tcPr>
          <w:p w14:paraId="494628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82.25</w:t>
            </w:r>
          </w:p>
        </w:tc>
        <w:tc>
          <w:tcPr>
            <w:tcW w:w="734" w:type="dxa"/>
            <w:shd w:val="clear" w:color="C1E5F5" w:fill="C1E5F5"/>
            <w:noWrap/>
            <w:vAlign w:val="bottom"/>
            <w:hideMark/>
          </w:tcPr>
          <w:p w14:paraId="23972A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113.0927963</w:t>
            </w:r>
          </w:p>
        </w:tc>
        <w:tc>
          <w:tcPr>
            <w:tcW w:w="704" w:type="dxa"/>
            <w:shd w:val="clear" w:color="C1E5F5" w:fill="C1E5F5"/>
            <w:noWrap/>
            <w:vAlign w:val="bottom"/>
            <w:hideMark/>
          </w:tcPr>
          <w:p w14:paraId="7933BF7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145BE5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BA385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B33B9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A5BBC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C49CA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43C43F5" w14:textId="77777777" w:rsidTr="00E81035">
        <w:trPr>
          <w:trHeight w:val="276"/>
        </w:trPr>
        <w:tc>
          <w:tcPr>
            <w:tcW w:w="482" w:type="dxa"/>
            <w:vAlign w:val="bottom"/>
            <w:hideMark/>
          </w:tcPr>
          <w:p w14:paraId="6059355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Jun-2024</w:t>
            </w:r>
          </w:p>
        </w:tc>
        <w:tc>
          <w:tcPr>
            <w:tcW w:w="694" w:type="dxa"/>
            <w:noWrap/>
            <w:vAlign w:val="bottom"/>
            <w:hideMark/>
          </w:tcPr>
          <w:p w14:paraId="595F54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92BE2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3A16C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2C60E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31927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71EDA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92.7</w:t>
            </w:r>
          </w:p>
        </w:tc>
        <w:tc>
          <w:tcPr>
            <w:tcW w:w="734" w:type="dxa"/>
            <w:noWrap/>
            <w:vAlign w:val="bottom"/>
            <w:hideMark/>
          </w:tcPr>
          <w:p w14:paraId="35B689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-8.344868499</w:t>
            </w:r>
          </w:p>
        </w:tc>
        <w:tc>
          <w:tcPr>
            <w:tcW w:w="620" w:type="dxa"/>
            <w:noWrap/>
            <w:vAlign w:val="bottom"/>
            <w:hideMark/>
          </w:tcPr>
          <w:p w14:paraId="36D882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82.25</w:t>
            </w:r>
          </w:p>
        </w:tc>
        <w:tc>
          <w:tcPr>
            <w:tcW w:w="734" w:type="dxa"/>
            <w:noWrap/>
            <w:vAlign w:val="bottom"/>
            <w:hideMark/>
          </w:tcPr>
          <w:p w14:paraId="2B146A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113.0927963</w:t>
            </w:r>
          </w:p>
        </w:tc>
        <w:tc>
          <w:tcPr>
            <w:tcW w:w="704" w:type="dxa"/>
            <w:noWrap/>
            <w:vAlign w:val="bottom"/>
            <w:hideMark/>
          </w:tcPr>
          <w:p w14:paraId="493956B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7BFE68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7FB5F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197DD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A1A16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5D194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4FC761B" w14:textId="77777777" w:rsidTr="00E81035">
        <w:trPr>
          <w:trHeight w:val="276"/>
        </w:trPr>
        <w:tc>
          <w:tcPr>
            <w:tcW w:w="482" w:type="dxa"/>
            <w:shd w:val="clear" w:color="C1E5F5" w:fill="C1E5F5"/>
            <w:vAlign w:val="bottom"/>
            <w:hideMark/>
          </w:tcPr>
          <w:p w14:paraId="1707CE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Jun-2024</w:t>
            </w:r>
          </w:p>
        </w:tc>
        <w:tc>
          <w:tcPr>
            <w:tcW w:w="694" w:type="dxa"/>
            <w:shd w:val="clear" w:color="C1E5F5" w:fill="C1E5F5"/>
            <w:noWrap/>
            <w:vAlign w:val="bottom"/>
            <w:hideMark/>
          </w:tcPr>
          <w:p w14:paraId="219BC6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00AB9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6857F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A792F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62173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C46F90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197.88</w:t>
            </w:r>
          </w:p>
        </w:tc>
        <w:tc>
          <w:tcPr>
            <w:tcW w:w="734" w:type="dxa"/>
            <w:shd w:val="clear" w:color="C1E5F5" w:fill="C1E5F5"/>
            <w:noWrap/>
            <w:vAlign w:val="bottom"/>
            <w:hideMark/>
          </w:tcPr>
          <w:p w14:paraId="59CD97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11.11859838</w:t>
            </w:r>
          </w:p>
        </w:tc>
        <w:tc>
          <w:tcPr>
            <w:tcW w:w="620" w:type="dxa"/>
            <w:shd w:val="clear" w:color="C1E5F5" w:fill="C1E5F5"/>
            <w:noWrap/>
            <w:vAlign w:val="bottom"/>
            <w:hideMark/>
          </w:tcPr>
          <w:p w14:paraId="3F3FCE6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82.25</w:t>
            </w:r>
          </w:p>
        </w:tc>
        <w:tc>
          <w:tcPr>
            <w:tcW w:w="734" w:type="dxa"/>
            <w:shd w:val="clear" w:color="C1E5F5" w:fill="C1E5F5"/>
            <w:noWrap/>
            <w:vAlign w:val="bottom"/>
            <w:hideMark/>
          </w:tcPr>
          <w:p w14:paraId="0DDD9B5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113.0927963</w:t>
            </w:r>
          </w:p>
        </w:tc>
        <w:tc>
          <w:tcPr>
            <w:tcW w:w="704" w:type="dxa"/>
            <w:shd w:val="clear" w:color="C1E5F5" w:fill="C1E5F5"/>
            <w:noWrap/>
            <w:vAlign w:val="bottom"/>
            <w:hideMark/>
          </w:tcPr>
          <w:p w14:paraId="099BFC6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02E683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F61B2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7215E0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C5D1E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B75E5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1792932" w14:textId="77777777" w:rsidTr="00E81035">
        <w:trPr>
          <w:trHeight w:val="276"/>
        </w:trPr>
        <w:tc>
          <w:tcPr>
            <w:tcW w:w="482" w:type="dxa"/>
            <w:vAlign w:val="bottom"/>
            <w:hideMark/>
          </w:tcPr>
          <w:p w14:paraId="444BC4D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Jun-2024</w:t>
            </w:r>
          </w:p>
        </w:tc>
        <w:tc>
          <w:tcPr>
            <w:tcW w:w="694" w:type="dxa"/>
            <w:noWrap/>
            <w:vAlign w:val="bottom"/>
            <w:hideMark/>
          </w:tcPr>
          <w:p w14:paraId="29CB86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000356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1B18C1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FB449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2663A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6CC5E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192.11</w:t>
            </w:r>
          </w:p>
        </w:tc>
        <w:tc>
          <w:tcPr>
            <w:tcW w:w="734" w:type="dxa"/>
            <w:noWrap/>
            <w:vAlign w:val="bottom"/>
            <w:hideMark/>
          </w:tcPr>
          <w:p w14:paraId="6941939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-5.763759443</w:t>
            </w:r>
          </w:p>
        </w:tc>
        <w:tc>
          <w:tcPr>
            <w:tcW w:w="620" w:type="dxa"/>
            <w:noWrap/>
            <w:vAlign w:val="bottom"/>
            <w:hideMark/>
          </w:tcPr>
          <w:p w14:paraId="13C79A1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82.25</w:t>
            </w:r>
          </w:p>
        </w:tc>
        <w:tc>
          <w:tcPr>
            <w:tcW w:w="734" w:type="dxa"/>
            <w:noWrap/>
            <w:vAlign w:val="bottom"/>
            <w:hideMark/>
          </w:tcPr>
          <w:p w14:paraId="6B6E36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113.0927963</w:t>
            </w:r>
          </w:p>
        </w:tc>
        <w:tc>
          <w:tcPr>
            <w:tcW w:w="704" w:type="dxa"/>
            <w:noWrap/>
            <w:vAlign w:val="bottom"/>
            <w:hideMark/>
          </w:tcPr>
          <w:p w14:paraId="7E3FBC2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E22324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0F0CA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08A0E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B4AB8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CA56D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843BC99" w14:textId="77777777" w:rsidTr="00E81035">
        <w:trPr>
          <w:trHeight w:val="276"/>
        </w:trPr>
        <w:tc>
          <w:tcPr>
            <w:tcW w:w="482" w:type="dxa"/>
            <w:shd w:val="clear" w:color="C1E5F5" w:fill="C1E5F5"/>
            <w:vAlign w:val="bottom"/>
            <w:hideMark/>
          </w:tcPr>
          <w:p w14:paraId="002E5C6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Jul-2024</w:t>
            </w:r>
          </w:p>
        </w:tc>
        <w:tc>
          <w:tcPr>
            <w:tcW w:w="694" w:type="dxa"/>
            <w:shd w:val="clear" w:color="C1E5F5" w:fill="C1E5F5"/>
            <w:noWrap/>
            <w:vAlign w:val="bottom"/>
            <w:hideMark/>
          </w:tcPr>
          <w:p w14:paraId="0D9B8AD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32A7FD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307787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4A732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D4335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65DFB9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76.9</w:t>
            </w:r>
          </w:p>
        </w:tc>
        <w:tc>
          <w:tcPr>
            <w:tcW w:w="734" w:type="dxa"/>
            <w:shd w:val="clear" w:color="C1E5F5" w:fill="C1E5F5"/>
            <w:noWrap/>
            <w:vAlign w:val="bottom"/>
            <w:hideMark/>
          </w:tcPr>
          <w:p w14:paraId="7E88A9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-2.904040404</w:t>
            </w:r>
          </w:p>
        </w:tc>
        <w:tc>
          <w:tcPr>
            <w:tcW w:w="620" w:type="dxa"/>
            <w:shd w:val="clear" w:color="C1E5F5" w:fill="C1E5F5"/>
            <w:noWrap/>
            <w:vAlign w:val="bottom"/>
            <w:hideMark/>
          </w:tcPr>
          <w:p w14:paraId="5BCABE4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85.15</w:t>
            </w:r>
          </w:p>
        </w:tc>
        <w:tc>
          <w:tcPr>
            <w:tcW w:w="734" w:type="dxa"/>
            <w:shd w:val="clear" w:color="C1E5F5" w:fill="C1E5F5"/>
            <w:noWrap/>
            <w:vAlign w:val="bottom"/>
            <w:hideMark/>
          </w:tcPr>
          <w:p w14:paraId="0BF2803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92.39487457</w:t>
            </w:r>
          </w:p>
        </w:tc>
        <w:tc>
          <w:tcPr>
            <w:tcW w:w="704" w:type="dxa"/>
            <w:shd w:val="clear" w:color="C1E5F5" w:fill="C1E5F5"/>
            <w:noWrap/>
            <w:vAlign w:val="bottom"/>
            <w:hideMark/>
          </w:tcPr>
          <w:p w14:paraId="712C757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1A37A1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78FF4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8A420D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B8D2E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2314C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674395E" w14:textId="77777777" w:rsidTr="00E81035">
        <w:trPr>
          <w:trHeight w:val="276"/>
        </w:trPr>
        <w:tc>
          <w:tcPr>
            <w:tcW w:w="482" w:type="dxa"/>
            <w:vAlign w:val="bottom"/>
            <w:hideMark/>
          </w:tcPr>
          <w:p w14:paraId="59A7358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Jul-2024</w:t>
            </w:r>
          </w:p>
        </w:tc>
        <w:tc>
          <w:tcPr>
            <w:tcW w:w="694" w:type="dxa"/>
            <w:noWrap/>
            <w:vAlign w:val="bottom"/>
            <w:hideMark/>
          </w:tcPr>
          <w:p w14:paraId="7EBCCD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C197C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8D05C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C88C6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643AC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D4E5A4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90.76</w:t>
            </w:r>
          </w:p>
        </w:tc>
        <w:tc>
          <w:tcPr>
            <w:tcW w:w="734" w:type="dxa"/>
            <w:noWrap/>
            <w:vAlign w:val="bottom"/>
            <w:hideMark/>
          </w:tcPr>
          <w:p w14:paraId="31EAA0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-2.092772384</w:t>
            </w:r>
          </w:p>
        </w:tc>
        <w:tc>
          <w:tcPr>
            <w:tcW w:w="620" w:type="dxa"/>
            <w:noWrap/>
            <w:vAlign w:val="bottom"/>
            <w:hideMark/>
          </w:tcPr>
          <w:p w14:paraId="111569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85.15</w:t>
            </w:r>
          </w:p>
        </w:tc>
        <w:tc>
          <w:tcPr>
            <w:tcW w:w="734" w:type="dxa"/>
            <w:noWrap/>
            <w:vAlign w:val="bottom"/>
            <w:hideMark/>
          </w:tcPr>
          <w:p w14:paraId="7D6AA8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92.39487457</w:t>
            </w:r>
          </w:p>
        </w:tc>
        <w:tc>
          <w:tcPr>
            <w:tcW w:w="704" w:type="dxa"/>
            <w:noWrap/>
            <w:vAlign w:val="bottom"/>
            <w:hideMark/>
          </w:tcPr>
          <w:p w14:paraId="7FD3EAB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FE0AAE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90A19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437B17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43A49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B2E33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170D339" w14:textId="77777777" w:rsidTr="00E81035">
        <w:trPr>
          <w:trHeight w:val="276"/>
        </w:trPr>
        <w:tc>
          <w:tcPr>
            <w:tcW w:w="482" w:type="dxa"/>
            <w:shd w:val="clear" w:color="C1E5F5" w:fill="C1E5F5"/>
            <w:vAlign w:val="bottom"/>
            <w:hideMark/>
          </w:tcPr>
          <w:p w14:paraId="53C99DC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Jul-2024</w:t>
            </w:r>
          </w:p>
        </w:tc>
        <w:tc>
          <w:tcPr>
            <w:tcW w:w="694" w:type="dxa"/>
            <w:shd w:val="clear" w:color="C1E5F5" w:fill="C1E5F5"/>
            <w:noWrap/>
            <w:vAlign w:val="bottom"/>
            <w:hideMark/>
          </w:tcPr>
          <w:p w14:paraId="78B75B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D512B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DEC09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327E8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D16D2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F86F6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232.07</w:t>
            </w:r>
          </w:p>
        </w:tc>
        <w:tc>
          <w:tcPr>
            <w:tcW w:w="734" w:type="dxa"/>
            <w:shd w:val="clear" w:color="C1E5F5" w:fill="C1E5F5"/>
            <w:noWrap/>
            <w:vAlign w:val="bottom"/>
            <w:hideMark/>
          </w:tcPr>
          <w:p w14:paraId="57A4DE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17.27814837</w:t>
            </w:r>
          </w:p>
        </w:tc>
        <w:tc>
          <w:tcPr>
            <w:tcW w:w="620" w:type="dxa"/>
            <w:shd w:val="clear" w:color="C1E5F5" w:fill="C1E5F5"/>
            <w:noWrap/>
            <w:vAlign w:val="bottom"/>
            <w:hideMark/>
          </w:tcPr>
          <w:p w14:paraId="6B088E2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85.15</w:t>
            </w:r>
          </w:p>
        </w:tc>
        <w:tc>
          <w:tcPr>
            <w:tcW w:w="734" w:type="dxa"/>
            <w:shd w:val="clear" w:color="C1E5F5" w:fill="C1E5F5"/>
            <w:noWrap/>
            <w:vAlign w:val="bottom"/>
            <w:hideMark/>
          </w:tcPr>
          <w:p w14:paraId="42422B2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92.39487457</w:t>
            </w:r>
          </w:p>
        </w:tc>
        <w:tc>
          <w:tcPr>
            <w:tcW w:w="704" w:type="dxa"/>
            <w:shd w:val="clear" w:color="C1E5F5" w:fill="C1E5F5"/>
            <w:noWrap/>
            <w:vAlign w:val="bottom"/>
            <w:hideMark/>
          </w:tcPr>
          <w:p w14:paraId="7F7E985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6A7104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22869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36461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CF9FA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D07DB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9A874C4" w14:textId="77777777" w:rsidTr="00E81035">
        <w:trPr>
          <w:trHeight w:val="276"/>
        </w:trPr>
        <w:tc>
          <w:tcPr>
            <w:tcW w:w="482" w:type="dxa"/>
            <w:vAlign w:val="bottom"/>
            <w:hideMark/>
          </w:tcPr>
          <w:p w14:paraId="5064054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Jul-2024</w:t>
            </w:r>
          </w:p>
        </w:tc>
        <w:tc>
          <w:tcPr>
            <w:tcW w:w="694" w:type="dxa"/>
            <w:noWrap/>
            <w:vAlign w:val="bottom"/>
            <w:hideMark/>
          </w:tcPr>
          <w:p w14:paraId="282A56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B413A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108084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2D6065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60F81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BE6DB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181.4</w:t>
            </w:r>
          </w:p>
        </w:tc>
        <w:tc>
          <w:tcPr>
            <w:tcW w:w="734" w:type="dxa"/>
            <w:noWrap/>
            <w:vAlign w:val="bottom"/>
            <w:hideMark/>
          </w:tcPr>
          <w:p w14:paraId="6290965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-5.574931029</w:t>
            </w:r>
          </w:p>
        </w:tc>
        <w:tc>
          <w:tcPr>
            <w:tcW w:w="620" w:type="dxa"/>
            <w:noWrap/>
            <w:vAlign w:val="bottom"/>
            <w:hideMark/>
          </w:tcPr>
          <w:p w14:paraId="5FE4C07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85.15</w:t>
            </w:r>
          </w:p>
        </w:tc>
        <w:tc>
          <w:tcPr>
            <w:tcW w:w="734" w:type="dxa"/>
            <w:noWrap/>
            <w:vAlign w:val="bottom"/>
            <w:hideMark/>
          </w:tcPr>
          <w:p w14:paraId="65B800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92.39487457</w:t>
            </w:r>
          </w:p>
        </w:tc>
        <w:tc>
          <w:tcPr>
            <w:tcW w:w="704" w:type="dxa"/>
            <w:noWrap/>
            <w:vAlign w:val="bottom"/>
            <w:hideMark/>
          </w:tcPr>
          <w:p w14:paraId="5EE8B6B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0B773F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8E77A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35948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34EF0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662DC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EFD0CB1" w14:textId="77777777" w:rsidTr="00E81035">
        <w:trPr>
          <w:trHeight w:val="276"/>
        </w:trPr>
        <w:tc>
          <w:tcPr>
            <w:tcW w:w="482" w:type="dxa"/>
            <w:shd w:val="clear" w:color="C1E5F5" w:fill="C1E5F5"/>
            <w:vAlign w:val="bottom"/>
            <w:hideMark/>
          </w:tcPr>
          <w:p w14:paraId="5E9464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Aug-2024</w:t>
            </w:r>
          </w:p>
        </w:tc>
        <w:tc>
          <w:tcPr>
            <w:tcW w:w="694" w:type="dxa"/>
            <w:shd w:val="clear" w:color="C1E5F5" w:fill="C1E5F5"/>
            <w:noWrap/>
            <w:vAlign w:val="bottom"/>
            <w:hideMark/>
          </w:tcPr>
          <w:p w14:paraId="7DD634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D9F6F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872B8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41754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E23AD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9B46D5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75.11</w:t>
            </w:r>
          </w:p>
        </w:tc>
        <w:tc>
          <w:tcPr>
            <w:tcW w:w="734" w:type="dxa"/>
            <w:shd w:val="clear" w:color="C1E5F5" w:fill="C1E5F5"/>
            <w:noWrap/>
            <w:vAlign w:val="bottom"/>
            <w:hideMark/>
          </w:tcPr>
          <w:p w14:paraId="59D3E47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-2.327698309</w:t>
            </w:r>
          </w:p>
        </w:tc>
        <w:tc>
          <w:tcPr>
            <w:tcW w:w="620" w:type="dxa"/>
            <w:shd w:val="clear" w:color="C1E5F5" w:fill="C1E5F5"/>
            <w:noWrap/>
            <w:vAlign w:val="bottom"/>
            <w:hideMark/>
          </w:tcPr>
          <w:p w14:paraId="30EFBF9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80.36</w:t>
            </w:r>
          </w:p>
        </w:tc>
        <w:tc>
          <w:tcPr>
            <w:tcW w:w="734" w:type="dxa"/>
            <w:shd w:val="clear" w:color="C1E5F5" w:fill="C1E5F5"/>
            <w:noWrap/>
            <w:vAlign w:val="bottom"/>
            <w:hideMark/>
          </w:tcPr>
          <w:p w14:paraId="78958C9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140.9750671</w:t>
            </w:r>
          </w:p>
        </w:tc>
        <w:tc>
          <w:tcPr>
            <w:tcW w:w="704" w:type="dxa"/>
            <w:shd w:val="clear" w:color="C1E5F5" w:fill="C1E5F5"/>
            <w:noWrap/>
            <w:vAlign w:val="bottom"/>
            <w:hideMark/>
          </w:tcPr>
          <w:p w14:paraId="1C40934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45E79E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778A4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A52A5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FB3E1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2E8FB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008F287" w14:textId="77777777" w:rsidTr="00E81035">
        <w:trPr>
          <w:trHeight w:val="276"/>
        </w:trPr>
        <w:tc>
          <w:tcPr>
            <w:tcW w:w="482" w:type="dxa"/>
            <w:vAlign w:val="bottom"/>
            <w:hideMark/>
          </w:tcPr>
          <w:p w14:paraId="6CDCAEB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Aug-2024</w:t>
            </w:r>
          </w:p>
        </w:tc>
        <w:tc>
          <w:tcPr>
            <w:tcW w:w="694" w:type="dxa"/>
            <w:noWrap/>
            <w:vAlign w:val="bottom"/>
            <w:hideMark/>
          </w:tcPr>
          <w:p w14:paraId="6927F9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DAACE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CCBD3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28C36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8241A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C11237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84.59</w:t>
            </w:r>
          </w:p>
        </w:tc>
        <w:tc>
          <w:tcPr>
            <w:tcW w:w="734" w:type="dxa"/>
            <w:noWrap/>
            <w:vAlign w:val="bottom"/>
            <w:hideMark/>
          </w:tcPr>
          <w:p w14:paraId="088B12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-6.798148964</w:t>
            </w:r>
          </w:p>
        </w:tc>
        <w:tc>
          <w:tcPr>
            <w:tcW w:w="620" w:type="dxa"/>
            <w:noWrap/>
            <w:vAlign w:val="bottom"/>
            <w:hideMark/>
          </w:tcPr>
          <w:p w14:paraId="5A3F89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80.36</w:t>
            </w:r>
          </w:p>
        </w:tc>
        <w:tc>
          <w:tcPr>
            <w:tcW w:w="734" w:type="dxa"/>
            <w:noWrap/>
            <w:vAlign w:val="bottom"/>
            <w:hideMark/>
          </w:tcPr>
          <w:p w14:paraId="528746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140.9750671</w:t>
            </w:r>
          </w:p>
        </w:tc>
        <w:tc>
          <w:tcPr>
            <w:tcW w:w="704" w:type="dxa"/>
            <w:noWrap/>
            <w:vAlign w:val="bottom"/>
            <w:hideMark/>
          </w:tcPr>
          <w:p w14:paraId="2A984B4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F8DA13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76F79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AA642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75155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6463F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5BBF6D5" w14:textId="77777777" w:rsidTr="00E81035">
        <w:trPr>
          <w:trHeight w:val="276"/>
        </w:trPr>
        <w:tc>
          <w:tcPr>
            <w:tcW w:w="482" w:type="dxa"/>
            <w:shd w:val="clear" w:color="C1E5F5" w:fill="C1E5F5"/>
            <w:vAlign w:val="bottom"/>
            <w:hideMark/>
          </w:tcPr>
          <w:p w14:paraId="224D2B5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Aug-2024</w:t>
            </w:r>
          </w:p>
        </w:tc>
        <w:tc>
          <w:tcPr>
            <w:tcW w:w="694" w:type="dxa"/>
            <w:shd w:val="clear" w:color="C1E5F5" w:fill="C1E5F5"/>
            <w:noWrap/>
            <w:vAlign w:val="bottom"/>
            <w:hideMark/>
          </w:tcPr>
          <w:p w14:paraId="058389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22ECF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8DA8E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39035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E4EDF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2EAA7F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214.11</w:t>
            </w:r>
          </w:p>
        </w:tc>
        <w:tc>
          <w:tcPr>
            <w:tcW w:w="734" w:type="dxa"/>
            <w:shd w:val="clear" w:color="C1E5F5" w:fill="C1E5F5"/>
            <w:noWrap/>
            <w:vAlign w:val="bottom"/>
            <w:hideMark/>
          </w:tcPr>
          <w:p w14:paraId="6F3B434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-7.739044254</w:t>
            </w:r>
          </w:p>
        </w:tc>
        <w:tc>
          <w:tcPr>
            <w:tcW w:w="620" w:type="dxa"/>
            <w:shd w:val="clear" w:color="C1E5F5" w:fill="C1E5F5"/>
            <w:noWrap/>
            <w:vAlign w:val="bottom"/>
            <w:hideMark/>
          </w:tcPr>
          <w:p w14:paraId="4F9158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80.36</w:t>
            </w:r>
          </w:p>
        </w:tc>
        <w:tc>
          <w:tcPr>
            <w:tcW w:w="734" w:type="dxa"/>
            <w:shd w:val="clear" w:color="C1E5F5" w:fill="C1E5F5"/>
            <w:noWrap/>
            <w:vAlign w:val="bottom"/>
            <w:hideMark/>
          </w:tcPr>
          <w:p w14:paraId="15FA59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140.9750671</w:t>
            </w:r>
          </w:p>
        </w:tc>
        <w:tc>
          <w:tcPr>
            <w:tcW w:w="704" w:type="dxa"/>
            <w:shd w:val="clear" w:color="C1E5F5" w:fill="C1E5F5"/>
            <w:noWrap/>
            <w:vAlign w:val="bottom"/>
            <w:hideMark/>
          </w:tcPr>
          <w:p w14:paraId="403C6F7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98DDB3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21F87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0E9B2E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24641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C4E5F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A16894D" w14:textId="77777777" w:rsidTr="00E81035">
        <w:trPr>
          <w:trHeight w:val="276"/>
        </w:trPr>
        <w:tc>
          <w:tcPr>
            <w:tcW w:w="482" w:type="dxa"/>
            <w:vAlign w:val="bottom"/>
            <w:hideMark/>
          </w:tcPr>
          <w:p w14:paraId="06F9180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Aug-2024</w:t>
            </w:r>
          </w:p>
        </w:tc>
        <w:tc>
          <w:tcPr>
            <w:tcW w:w="694" w:type="dxa"/>
            <w:noWrap/>
            <w:vAlign w:val="bottom"/>
            <w:hideMark/>
          </w:tcPr>
          <w:p w14:paraId="1D1CA04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E3DEA2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84BFD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6483D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C6C9E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E0F8BB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177.89</w:t>
            </w:r>
          </w:p>
        </w:tc>
        <w:tc>
          <w:tcPr>
            <w:tcW w:w="734" w:type="dxa"/>
            <w:noWrap/>
            <w:vAlign w:val="bottom"/>
            <w:hideMark/>
          </w:tcPr>
          <w:p w14:paraId="3570C36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-1.934950386</w:t>
            </w:r>
          </w:p>
        </w:tc>
        <w:tc>
          <w:tcPr>
            <w:tcW w:w="620" w:type="dxa"/>
            <w:noWrap/>
            <w:vAlign w:val="bottom"/>
            <w:hideMark/>
          </w:tcPr>
          <w:p w14:paraId="4205161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80.36</w:t>
            </w:r>
          </w:p>
        </w:tc>
        <w:tc>
          <w:tcPr>
            <w:tcW w:w="734" w:type="dxa"/>
            <w:noWrap/>
            <w:vAlign w:val="bottom"/>
            <w:hideMark/>
          </w:tcPr>
          <w:p w14:paraId="582C67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140.9750671</w:t>
            </w:r>
          </w:p>
        </w:tc>
        <w:tc>
          <w:tcPr>
            <w:tcW w:w="704" w:type="dxa"/>
            <w:noWrap/>
            <w:vAlign w:val="bottom"/>
            <w:hideMark/>
          </w:tcPr>
          <w:p w14:paraId="3A81599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F55D15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A4BC8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7853BE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FCCB9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BFC53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AC5BAA9" w14:textId="77777777" w:rsidTr="00E81035">
        <w:trPr>
          <w:trHeight w:val="276"/>
        </w:trPr>
        <w:tc>
          <w:tcPr>
            <w:tcW w:w="482" w:type="dxa"/>
            <w:shd w:val="clear" w:color="C1E5F5" w:fill="C1E5F5"/>
            <w:vAlign w:val="bottom"/>
            <w:hideMark/>
          </w:tcPr>
          <w:p w14:paraId="1D9E0E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Sep-2024</w:t>
            </w:r>
          </w:p>
        </w:tc>
        <w:tc>
          <w:tcPr>
            <w:tcW w:w="694" w:type="dxa"/>
            <w:shd w:val="clear" w:color="C1E5F5" w:fill="C1E5F5"/>
            <w:noWrap/>
            <w:vAlign w:val="bottom"/>
            <w:hideMark/>
          </w:tcPr>
          <w:p w14:paraId="539133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0468E7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776FF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B33D1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DEB72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CA2CD9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70.95</w:t>
            </w:r>
          </w:p>
        </w:tc>
        <w:tc>
          <w:tcPr>
            <w:tcW w:w="734" w:type="dxa"/>
            <w:shd w:val="clear" w:color="C1E5F5" w:fill="C1E5F5"/>
            <w:noWrap/>
            <w:vAlign w:val="bottom"/>
            <w:hideMark/>
          </w:tcPr>
          <w:p w14:paraId="6CB53DD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-5.53854347</w:t>
            </w:r>
          </w:p>
        </w:tc>
        <w:tc>
          <w:tcPr>
            <w:tcW w:w="620" w:type="dxa"/>
            <w:shd w:val="clear" w:color="C1E5F5" w:fill="C1E5F5"/>
            <w:noWrap/>
            <w:vAlign w:val="bottom"/>
            <w:hideMark/>
          </w:tcPr>
          <w:p w14:paraId="00125F3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74.02</w:t>
            </w:r>
          </w:p>
        </w:tc>
        <w:tc>
          <w:tcPr>
            <w:tcW w:w="734" w:type="dxa"/>
            <w:shd w:val="clear" w:color="C1E5F5" w:fill="C1E5F5"/>
            <w:noWrap/>
            <w:vAlign w:val="bottom"/>
            <w:hideMark/>
          </w:tcPr>
          <w:p w14:paraId="5BDB691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130.3587799</w:t>
            </w:r>
          </w:p>
        </w:tc>
        <w:tc>
          <w:tcPr>
            <w:tcW w:w="704" w:type="dxa"/>
            <w:shd w:val="clear" w:color="C1E5F5" w:fill="C1E5F5"/>
            <w:noWrap/>
            <w:vAlign w:val="bottom"/>
            <w:hideMark/>
          </w:tcPr>
          <w:p w14:paraId="0B5A91D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C998BF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99C73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2208DD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91BFC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1B07D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8CD4285" w14:textId="77777777" w:rsidTr="00E81035">
        <w:trPr>
          <w:trHeight w:val="276"/>
        </w:trPr>
        <w:tc>
          <w:tcPr>
            <w:tcW w:w="482" w:type="dxa"/>
            <w:vAlign w:val="bottom"/>
            <w:hideMark/>
          </w:tcPr>
          <w:p w14:paraId="0E96E4D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Sep-2024</w:t>
            </w:r>
          </w:p>
        </w:tc>
        <w:tc>
          <w:tcPr>
            <w:tcW w:w="694" w:type="dxa"/>
            <w:noWrap/>
            <w:vAlign w:val="bottom"/>
            <w:hideMark/>
          </w:tcPr>
          <w:p w14:paraId="4DD631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D3A83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8E587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88A36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94B19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12F858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83.69</w:t>
            </w:r>
          </w:p>
        </w:tc>
        <w:tc>
          <w:tcPr>
            <w:tcW w:w="734" w:type="dxa"/>
            <w:noWrap/>
            <w:vAlign w:val="bottom"/>
            <w:hideMark/>
          </w:tcPr>
          <w:p w14:paraId="772338E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-1.06395555</w:t>
            </w:r>
          </w:p>
        </w:tc>
        <w:tc>
          <w:tcPr>
            <w:tcW w:w="620" w:type="dxa"/>
            <w:noWrap/>
            <w:vAlign w:val="bottom"/>
            <w:hideMark/>
          </w:tcPr>
          <w:p w14:paraId="1D49F49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74.02</w:t>
            </w:r>
          </w:p>
        </w:tc>
        <w:tc>
          <w:tcPr>
            <w:tcW w:w="734" w:type="dxa"/>
            <w:noWrap/>
            <w:vAlign w:val="bottom"/>
            <w:hideMark/>
          </w:tcPr>
          <w:p w14:paraId="3939319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130.3587799</w:t>
            </w:r>
          </w:p>
        </w:tc>
        <w:tc>
          <w:tcPr>
            <w:tcW w:w="704" w:type="dxa"/>
            <w:noWrap/>
            <w:vAlign w:val="bottom"/>
            <w:hideMark/>
          </w:tcPr>
          <w:p w14:paraId="622FC3B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D754D1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81AD8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8E3FD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D6DF4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E41AE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E8630A3" w14:textId="77777777" w:rsidTr="00E81035">
        <w:trPr>
          <w:trHeight w:val="276"/>
        </w:trPr>
        <w:tc>
          <w:tcPr>
            <w:tcW w:w="482" w:type="dxa"/>
            <w:shd w:val="clear" w:color="C1E5F5" w:fill="C1E5F5"/>
            <w:vAlign w:val="bottom"/>
            <w:hideMark/>
          </w:tcPr>
          <w:p w14:paraId="557DC7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Sep-2024</w:t>
            </w:r>
          </w:p>
        </w:tc>
        <w:tc>
          <w:tcPr>
            <w:tcW w:w="694" w:type="dxa"/>
            <w:shd w:val="clear" w:color="C1E5F5" w:fill="C1E5F5"/>
            <w:noWrap/>
            <w:vAlign w:val="bottom"/>
            <w:hideMark/>
          </w:tcPr>
          <w:p w14:paraId="556020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3D5B8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90C25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1FB53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1B728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A8E49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261.63</w:t>
            </w:r>
          </w:p>
        </w:tc>
        <w:tc>
          <w:tcPr>
            <w:tcW w:w="734" w:type="dxa"/>
            <w:shd w:val="clear" w:color="C1E5F5" w:fill="C1E5F5"/>
            <w:noWrap/>
            <w:vAlign w:val="bottom"/>
            <w:hideMark/>
          </w:tcPr>
          <w:p w14:paraId="0FA3D9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22.19419924</w:t>
            </w:r>
          </w:p>
        </w:tc>
        <w:tc>
          <w:tcPr>
            <w:tcW w:w="620" w:type="dxa"/>
            <w:shd w:val="clear" w:color="C1E5F5" w:fill="C1E5F5"/>
            <w:noWrap/>
            <w:vAlign w:val="bottom"/>
            <w:hideMark/>
          </w:tcPr>
          <w:p w14:paraId="1BCB9F1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74.02</w:t>
            </w:r>
          </w:p>
        </w:tc>
        <w:tc>
          <w:tcPr>
            <w:tcW w:w="734" w:type="dxa"/>
            <w:shd w:val="clear" w:color="C1E5F5" w:fill="C1E5F5"/>
            <w:noWrap/>
            <w:vAlign w:val="bottom"/>
            <w:hideMark/>
          </w:tcPr>
          <w:p w14:paraId="6DA42D5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130.3587799</w:t>
            </w:r>
          </w:p>
        </w:tc>
        <w:tc>
          <w:tcPr>
            <w:tcW w:w="704" w:type="dxa"/>
            <w:shd w:val="clear" w:color="C1E5F5" w:fill="C1E5F5"/>
            <w:noWrap/>
            <w:vAlign w:val="bottom"/>
            <w:hideMark/>
          </w:tcPr>
          <w:p w14:paraId="4E6C74F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1CF11A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FE4EDC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C841C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34A2A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F4469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3515FD3" w14:textId="77777777" w:rsidTr="00E81035">
        <w:trPr>
          <w:trHeight w:val="276"/>
        </w:trPr>
        <w:tc>
          <w:tcPr>
            <w:tcW w:w="482" w:type="dxa"/>
            <w:vAlign w:val="bottom"/>
            <w:hideMark/>
          </w:tcPr>
          <w:p w14:paraId="3D04B12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Sep-2024</w:t>
            </w:r>
          </w:p>
        </w:tc>
        <w:tc>
          <w:tcPr>
            <w:tcW w:w="694" w:type="dxa"/>
            <w:noWrap/>
            <w:vAlign w:val="bottom"/>
            <w:hideMark/>
          </w:tcPr>
          <w:p w14:paraId="780C4F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0B64EF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A44FF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3F7ACB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FA9E3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37B9CD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169.78</w:t>
            </w:r>
          </w:p>
        </w:tc>
        <w:tc>
          <w:tcPr>
            <w:tcW w:w="734" w:type="dxa"/>
            <w:noWrap/>
            <w:vAlign w:val="bottom"/>
            <w:hideMark/>
          </w:tcPr>
          <w:p w14:paraId="783BD5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-4.558997133</w:t>
            </w:r>
          </w:p>
        </w:tc>
        <w:tc>
          <w:tcPr>
            <w:tcW w:w="620" w:type="dxa"/>
            <w:noWrap/>
            <w:vAlign w:val="bottom"/>
            <w:hideMark/>
          </w:tcPr>
          <w:p w14:paraId="2A7550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74.02</w:t>
            </w:r>
          </w:p>
        </w:tc>
        <w:tc>
          <w:tcPr>
            <w:tcW w:w="734" w:type="dxa"/>
            <w:noWrap/>
            <w:vAlign w:val="bottom"/>
            <w:hideMark/>
          </w:tcPr>
          <w:p w14:paraId="718B6D6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130.3587799</w:t>
            </w:r>
          </w:p>
        </w:tc>
        <w:tc>
          <w:tcPr>
            <w:tcW w:w="704" w:type="dxa"/>
            <w:noWrap/>
            <w:vAlign w:val="bottom"/>
            <w:hideMark/>
          </w:tcPr>
          <w:p w14:paraId="0CF14BA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FF139D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444A8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904D7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9DDE5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0AD4C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BFFB41A" w14:textId="77777777" w:rsidTr="00E81035">
        <w:trPr>
          <w:trHeight w:val="276"/>
        </w:trPr>
        <w:tc>
          <w:tcPr>
            <w:tcW w:w="482" w:type="dxa"/>
            <w:shd w:val="clear" w:color="C1E5F5" w:fill="C1E5F5"/>
            <w:vAlign w:val="bottom"/>
            <w:hideMark/>
          </w:tcPr>
          <w:p w14:paraId="73D601E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Oct-2024</w:t>
            </w:r>
          </w:p>
        </w:tc>
        <w:tc>
          <w:tcPr>
            <w:tcW w:w="694" w:type="dxa"/>
            <w:shd w:val="clear" w:color="C1E5F5" w:fill="C1E5F5"/>
            <w:noWrap/>
            <w:vAlign w:val="bottom"/>
            <w:hideMark/>
          </w:tcPr>
          <w:p w14:paraId="741517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82C9B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25286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3018C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6D6B34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4C9D50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64.8</w:t>
            </w:r>
          </w:p>
        </w:tc>
        <w:tc>
          <w:tcPr>
            <w:tcW w:w="734" w:type="dxa"/>
            <w:shd w:val="clear" w:color="C1E5F5" w:fill="C1E5F5"/>
            <w:noWrap/>
            <w:vAlign w:val="bottom"/>
            <w:hideMark/>
          </w:tcPr>
          <w:p w14:paraId="0DFEB69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-8.66807611</w:t>
            </w:r>
          </w:p>
        </w:tc>
        <w:tc>
          <w:tcPr>
            <w:tcW w:w="620" w:type="dxa"/>
            <w:shd w:val="clear" w:color="C1E5F5" w:fill="C1E5F5"/>
            <w:noWrap/>
            <w:vAlign w:val="bottom"/>
            <w:hideMark/>
          </w:tcPr>
          <w:p w14:paraId="7FAF0C5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75.63</w:t>
            </w:r>
          </w:p>
        </w:tc>
        <w:tc>
          <w:tcPr>
            <w:tcW w:w="734" w:type="dxa"/>
            <w:shd w:val="clear" w:color="C1E5F5" w:fill="C1E5F5"/>
            <w:noWrap/>
            <w:vAlign w:val="bottom"/>
            <w:hideMark/>
          </w:tcPr>
          <w:p w14:paraId="7979C88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130.689209</w:t>
            </w:r>
          </w:p>
        </w:tc>
        <w:tc>
          <w:tcPr>
            <w:tcW w:w="704" w:type="dxa"/>
            <w:shd w:val="clear" w:color="C1E5F5" w:fill="C1E5F5"/>
            <w:noWrap/>
            <w:vAlign w:val="bottom"/>
            <w:hideMark/>
          </w:tcPr>
          <w:p w14:paraId="50101D7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5485B3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3E125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F6E40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39ED7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FCD8F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72AD6D8" w14:textId="77777777" w:rsidTr="00E81035">
        <w:trPr>
          <w:trHeight w:val="276"/>
        </w:trPr>
        <w:tc>
          <w:tcPr>
            <w:tcW w:w="482" w:type="dxa"/>
            <w:vAlign w:val="bottom"/>
            <w:hideMark/>
          </w:tcPr>
          <w:p w14:paraId="6BACFA3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Oct-2024</w:t>
            </w:r>
          </w:p>
        </w:tc>
        <w:tc>
          <w:tcPr>
            <w:tcW w:w="694" w:type="dxa"/>
            <w:noWrap/>
            <w:vAlign w:val="bottom"/>
            <w:hideMark/>
          </w:tcPr>
          <w:p w14:paraId="660840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58E7A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5F504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3C049D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42DEA3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22A24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78.22</w:t>
            </w:r>
          </w:p>
        </w:tc>
        <w:tc>
          <w:tcPr>
            <w:tcW w:w="734" w:type="dxa"/>
            <w:noWrap/>
            <w:vAlign w:val="bottom"/>
            <w:hideMark/>
          </w:tcPr>
          <w:p w14:paraId="55C5F55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-6.53602581</w:t>
            </w:r>
          </w:p>
        </w:tc>
        <w:tc>
          <w:tcPr>
            <w:tcW w:w="620" w:type="dxa"/>
            <w:noWrap/>
            <w:vAlign w:val="bottom"/>
            <w:hideMark/>
          </w:tcPr>
          <w:p w14:paraId="2662249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75.63</w:t>
            </w:r>
          </w:p>
        </w:tc>
        <w:tc>
          <w:tcPr>
            <w:tcW w:w="734" w:type="dxa"/>
            <w:noWrap/>
            <w:vAlign w:val="bottom"/>
            <w:hideMark/>
          </w:tcPr>
          <w:p w14:paraId="1E224C6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130.689209</w:t>
            </w:r>
          </w:p>
        </w:tc>
        <w:tc>
          <w:tcPr>
            <w:tcW w:w="704" w:type="dxa"/>
            <w:noWrap/>
            <w:vAlign w:val="bottom"/>
            <w:hideMark/>
          </w:tcPr>
          <w:p w14:paraId="24D926C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9B1EF6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A39D1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72BE2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99B7B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CE70EA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E4B73CC" w14:textId="77777777" w:rsidTr="00E81035">
        <w:trPr>
          <w:trHeight w:val="276"/>
        </w:trPr>
        <w:tc>
          <w:tcPr>
            <w:tcW w:w="482" w:type="dxa"/>
            <w:shd w:val="clear" w:color="C1E5F5" w:fill="C1E5F5"/>
            <w:vAlign w:val="bottom"/>
            <w:hideMark/>
          </w:tcPr>
          <w:p w14:paraId="0180E7B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Oct-2024</w:t>
            </w:r>
          </w:p>
        </w:tc>
        <w:tc>
          <w:tcPr>
            <w:tcW w:w="694" w:type="dxa"/>
            <w:shd w:val="clear" w:color="C1E5F5" w:fill="C1E5F5"/>
            <w:noWrap/>
            <w:vAlign w:val="bottom"/>
            <w:hideMark/>
          </w:tcPr>
          <w:p w14:paraId="49457F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A3C9B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21BB7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C4AED7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18452A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C63D6D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249.85</w:t>
            </w:r>
          </w:p>
        </w:tc>
        <w:tc>
          <w:tcPr>
            <w:tcW w:w="734" w:type="dxa"/>
            <w:shd w:val="clear" w:color="C1E5F5" w:fill="C1E5F5"/>
            <w:noWrap/>
            <w:vAlign w:val="bottom"/>
            <w:hideMark/>
          </w:tcPr>
          <w:p w14:paraId="5D36C25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-4.502541757</w:t>
            </w:r>
          </w:p>
        </w:tc>
        <w:tc>
          <w:tcPr>
            <w:tcW w:w="620" w:type="dxa"/>
            <w:shd w:val="clear" w:color="C1E5F5" w:fill="C1E5F5"/>
            <w:noWrap/>
            <w:vAlign w:val="bottom"/>
            <w:hideMark/>
          </w:tcPr>
          <w:p w14:paraId="18CA463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75.63</w:t>
            </w:r>
          </w:p>
        </w:tc>
        <w:tc>
          <w:tcPr>
            <w:tcW w:w="734" w:type="dxa"/>
            <w:shd w:val="clear" w:color="C1E5F5" w:fill="C1E5F5"/>
            <w:noWrap/>
            <w:vAlign w:val="bottom"/>
            <w:hideMark/>
          </w:tcPr>
          <w:p w14:paraId="22F4982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130.689209</w:t>
            </w:r>
          </w:p>
        </w:tc>
        <w:tc>
          <w:tcPr>
            <w:tcW w:w="704" w:type="dxa"/>
            <w:shd w:val="clear" w:color="C1E5F5" w:fill="C1E5F5"/>
            <w:noWrap/>
            <w:vAlign w:val="bottom"/>
            <w:hideMark/>
          </w:tcPr>
          <w:p w14:paraId="1C7EDB4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9AEFFF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99EAA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6FB2A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C9C18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B649F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3C164A0" w14:textId="77777777" w:rsidTr="00E81035">
        <w:trPr>
          <w:trHeight w:val="276"/>
        </w:trPr>
        <w:tc>
          <w:tcPr>
            <w:tcW w:w="482" w:type="dxa"/>
            <w:vAlign w:val="bottom"/>
            <w:hideMark/>
          </w:tcPr>
          <w:p w14:paraId="7FA60A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Oct-2024</w:t>
            </w:r>
          </w:p>
        </w:tc>
        <w:tc>
          <w:tcPr>
            <w:tcW w:w="694" w:type="dxa"/>
            <w:noWrap/>
            <w:vAlign w:val="bottom"/>
            <w:hideMark/>
          </w:tcPr>
          <w:p w14:paraId="1FDBEC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30F1C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5C003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25854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1B2E1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6709D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164.5</w:t>
            </w:r>
          </w:p>
        </w:tc>
        <w:tc>
          <w:tcPr>
            <w:tcW w:w="734" w:type="dxa"/>
            <w:noWrap/>
            <w:vAlign w:val="bottom"/>
            <w:hideMark/>
          </w:tcPr>
          <w:p w14:paraId="695C88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-3.109906938</w:t>
            </w:r>
          </w:p>
        </w:tc>
        <w:tc>
          <w:tcPr>
            <w:tcW w:w="620" w:type="dxa"/>
            <w:noWrap/>
            <w:vAlign w:val="bottom"/>
            <w:hideMark/>
          </w:tcPr>
          <w:p w14:paraId="1DE6D0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75.63</w:t>
            </w:r>
          </w:p>
        </w:tc>
        <w:tc>
          <w:tcPr>
            <w:tcW w:w="734" w:type="dxa"/>
            <w:noWrap/>
            <w:vAlign w:val="bottom"/>
            <w:hideMark/>
          </w:tcPr>
          <w:p w14:paraId="3ADEDA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130.689209</w:t>
            </w:r>
          </w:p>
        </w:tc>
        <w:tc>
          <w:tcPr>
            <w:tcW w:w="704" w:type="dxa"/>
            <w:noWrap/>
            <w:vAlign w:val="bottom"/>
            <w:hideMark/>
          </w:tcPr>
          <w:p w14:paraId="1260009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803487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100E6F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AAA29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D15C9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7D57A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6F22BB5" w14:textId="77777777" w:rsidTr="00E81035">
        <w:trPr>
          <w:trHeight w:val="276"/>
        </w:trPr>
        <w:tc>
          <w:tcPr>
            <w:tcW w:w="482" w:type="dxa"/>
            <w:shd w:val="clear" w:color="C1E5F5" w:fill="C1E5F5"/>
            <w:vAlign w:val="bottom"/>
            <w:hideMark/>
          </w:tcPr>
          <w:p w14:paraId="5D3E3A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Nov-2024</w:t>
            </w:r>
          </w:p>
        </w:tc>
        <w:tc>
          <w:tcPr>
            <w:tcW w:w="694" w:type="dxa"/>
            <w:shd w:val="clear" w:color="C1E5F5" w:fill="C1E5F5"/>
            <w:noWrap/>
            <w:vAlign w:val="bottom"/>
            <w:hideMark/>
          </w:tcPr>
          <w:p w14:paraId="3751B0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3F724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B4A84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4B851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E24C54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3B049A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62.74</w:t>
            </w:r>
          </w:p>
        </w:tc>
        <w:tc>
          <w:tcPr>
            <w:tcW w:w="734" w:type="dxa"/>
            <w:shd w:val="clear" w:color="C1E5F5" w:fill="C1E5F5"/>
            <w:noWrap/>
            <w:vAlign w:val="bottom"/>
            <w:hideMark/>
          </w:tcPr>
          <w:p w14:paraId="2D0622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-3.179012346</w:t>
            </w:r>
          </w:p>
        </w:tc>
        <w:tc>
          <w:tcPr>
            <w:tcW w:w="620" w:type="dxa"/>
            <w:shd w:val="clear" w:color="C1E5F5" w:fill="C1E5F5"/>
            <w:noWrap/>
            <w:vAlign w:val="bottom"/>
            <w:hideMark/>
          </w:tcPr>
          <w:p w14:paraId="5F67318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74.35</w:t>
            </w:r>
          </w:p>
        </w:tc>
        <w:tc>
          <w:tcPr>
            <w:tcW w:w="734" w:type="dxa"/>
            <w:shd w:val="clear" w:color="C1E5F5" w:fill="C1E5F5"/>
            <w:noWrap/>
            <w:vAlign w:val="bottom"/>
            <w:hideMark/>
          </w:tcPr>
          <w:p w14:paraId="14E36FB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128.9016418</w:t>
            </w:r>
          </w:p>
        </w:tc>
        <w:tc>
          <w:tcPr>
            <w:tcW w:w="704" w:type="dxa"/>
            <w:shd w:val="clear" w:color="C1E5F5" w:fill="C1E5F5"/>
            <w:noWrap/>
            <w:vAlign w:val="bottom"/>
            <w:hideMark/>
          </w:tcPr>
          <w:p w14:paraId="7440B1D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0F45FF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A11C0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60267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55507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A1086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BEF4A42" w14:textId="77777777" w:rsidTr="00E81035">
        <w:trPr>
          <w:trHeight w:val="276"/>
        </w:trPr>
        <w:tc>
          <w:tcPr>
            <w:tcW w:w="482" w:type="dxa"/>
            <w:vAlign w:val="bottom"/>
            <w:hideMark/>
          </w:tcPr>
          <w:p w14:paraId="038399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Nov-2024</w:t>
            </w:r>
          </w:p>
        </w:tc>
        <w:tc>
          <w:tcPr>
            <w:tcW w:w="694" w:type="dxa"/>
            <w:noWrap/>
            <w:vAlign w:val="bottom"/>
            <w:hideMark/>
          </w:tcPr>
          <w:p w14:paraId="6AB58E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22B06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79B9A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7782F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8C08E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E15F1D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70.99</w:t>
            </w:r>
          </w:p>
        </w:tc>
        <w:tc>
          <w:tcPr>
            <w:tcW w:w="734" w:type="dxa"/>
            <w:noWrap/>
            <w:vAlign w:val="bottom"/>
            <w:hideMark/>
          </w:tcPr>
          <w:p w14:paraId="2AECC27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-9.243160317</w:t>
            </w:r>
          </w:p>
        </w:tc>
        <w:tc>
          <w:tcPr>
            <w:tcW w:w="620" w:type="dxa"/>
            <w:noWrap/>
            <w:vAlign w:val="bottom"/>
            <w:hideMark/>
          </w:tcPr>
          <w:p w14:paraId="57EE24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74.35</w:t>
            </w:r>
          </w:p>
        </w:tc>
        <w:tc>
          <w:tcPr>
            <w:tcW w:w="734" w:type="dxa"/>
            <w:noWrap/>
            <w:vAlign w:val="bottom"/>
            <w:hideMark/>
          </w:tcPr>
          <w:p w14:paraId="65FC37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128.9016418</w:t>
            </w:r>
          </w:p>
        </w:tc>
        <w:tc>
          <w:tcPr>
            <w:tcW w:w="704" w:type="dxa"/>
            <w:noWrap/>
            <w:vAlign w:val="bottom"/>
            <w:hideMark/>
          </w:tcPr>
          <w:p w14:paraId="17DE3F1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426817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4406E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06E54C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5BBB1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C9003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D7A28C7" w14:textId="77777777" w:rsidTr="00E81035">
        <w:trPr>
          <w:trHeight w:val="276"/>
        </w:trPr>
        <w:tc>
          <w:tcPr>
            <w:tcW w:w="482" w:type="dxa"/>
            <w:shd w:val="clear" w:color="C1E5F5" w:fill="C1E5F5"/>
            <w:vAlign w:val="bottom"/>
            <w:hideMark/>
          </w:tcPr>
          <w:p w14:paraId="16009D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Nov-2024</w:t>
            </w:r>
          </w:p>
        </w:tc>
        <w:tc>
          <w:tcPr>
            <w:tcW w:w="694" w:type="dxa"/>
            <w:shd w:val="clear" w:color="C1E5F5" w:fill="C1E5F5"/>
            <w:noWrap/>
            <w:vAlign w:val="bottom"/>
            <w:hideMark/>
          </w:tcPr>
          <w:p w14:paraId="30B809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F5DFD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3DACD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C0ED7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05EDC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2506F8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345.16</w:t>
            </w:r>
          </w:p>
        </w:tc>
        <w:tc>
          <w:tcPr>
            <w:tcW w:w="734" w:type="dxa"/>
            <w:shd w:val="clear" w:color="C1E5F5" w:fill="C1E5F5"/>
            <w:noWrap/>
            <w:vAlign w:val="bottom"/>
            <w:hideMark/>
          </w:tcPr>
          <w:p w14:paraId="42D3B9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38.14688813</w:t>
            </w:r>
          </w:p>
        </w:tc>
        <w:tc>
          <w:tcPr>
            <w:tcW w:w="620" w:type="dxa"/>
            <w:shd w:val="clear" w:color="C1E5F5" w:fill="C1E5F5"/>
            <w:noWrap/>
            <w:vAlign w:val="bottom"/>
            <w:hideMark/>
          </w:tcPr>
          <w:p w14:paraId="4F76CE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74.35</w:t>
            </w:r>
          </w:p>
        </w:tc>
        <w:tc>
          <w:tcPr>
            <w:tcW w:w="734" w:type="dxa"/>
            <w:shd w:val="clear" w:color="C1E5F5" w:fill="C1E5F5"/>
            <w:noWrap/>
            <w:vAlign w:val="bottom"/>
            <w:hideMark/>
          </w:tcPr>
          <w:p w14:paraId="1BD62C9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128.9016418</w:t>
            </w:r>
          </w:p>
        </w:tc>
        <w:tc>
          <w:tcPr>
            <w:tcW w:w="704" w:type="dxa"/>
            <w:shd w:val="clear" w:color="C1E5F5" w:fill="C1E5F5"/>
            <w:noWrap/>
            <w:vAlign w:val="bottom"/>
            <w:hideMark/>
          </w:tcPr>
          <w:p w14:paraId="02790F3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949AEE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AC8ED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9510C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54B5B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70608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B52B2FD" w14:textId="77777777" w:rsidTr="00E81035">
        <w:trPr>
          <w:trHeight w:val="276"/>
        </w:trPr>
        <w:tc>
          <w:tcPr>
            <w:tcW w:w="482" w:type="dxa"/>
            <w:vAlign w:val="bottom"/>
            <w:hideMark/>
          </w:tcPr>
          <w:p w14:paraId="727B1ED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Nov-2024</w:t>
            </w:r>
          </w:p>
        </w:tc>
        <w:tc>
          <w:tcPr>
            <w:tcW w:w="694" w:type="dxa"/>
            <w:noWrap/>
            <w:vAlign w:val="bottom"/>
            <w:hideMark/>
          </w:tcPr>
          <w:p w14:paraId="785B72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74E1C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AB296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04453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83D01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76992B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162.23</w:t>
            </w:r>
          </w:p>
        </w:tc>
        <w:tc>
          <w:tcPr>
            <w:tcW w:w="734" w:type="dxa"/>
            <w:noWrap/>
            <w:vAlign w:val="bottom"/>
            <w:hideMark/>
          </w:tcPr>
          <w:p w14:paraId="182E591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-1.37993921</w:t>
            </w:r>
          </w:p>
        </w:tc>
        <w:tc>
          <w:tcPr>
            <w:tcW w:w="620" w:type="dxa"/>
            <w:noWrap/>
            <w:vAlign w:val="bottom"/>
            <w:hideMark/>
          </w:tcPr>
          <w:p w14:paraId="451C7C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74.35</w:t>
            </w:r>
          </w:p>
        </w:tc>
        <w:tc>
          <w:tcPr>
            <w:tcW w:w="734" w:type="dxa"/>
            <w:noWrap/>
            <w:vAlign w:val="bottom"/>
            <w:hideMark/>
          </w:tcPr>
          <w:p w14:paraId="70DA8C7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128.9016418</w:t>
            </w:r>
          </w:p>
        </w:tc>
        <w:tc>
          <w:tcPr>
            <w:tcW w:w="704" w:type="dxa"/>
            <w:noWrap/>
            <w:vAlign w:val="bottom"/>
            <w:hideMark/>
          </w:tcPr>
          <w:p w14:paraId="0B4B84E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B374DE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3B3FC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AF7BC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CFC6A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A8855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7B0055E" w14:textId="77777777" w:rsidTr="00E81035">
        <w:trPr>
          <w:trHeight w:val="276"/>
        </w:trPr>
        <w:tc>
          <w:tcPr>
            <w:tcW w:w="482" w:type="dxa"/>
            <w:shd w:val="clear" w:color="C1E5F5" w:fill="C1E5F5"/>
            <w:vAlign w:val="bottom"/>
            <w:hideMark/>
          </w:tcPr>
          <w:p w14:paraId="4EA9542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Dec-2024</w:t>
            </w:r>
          </w:p>
        </w:tc>
        <w:tc>
          <w:tcPr>
            <w:tcW w:w="694" w:type="dxa"/>
            <w:shd w:val="clear" w:color="C1E5F5" w:fill="C1E5F5"/>
            <w:noWrap/>
            <w:vAlign w:val="bottom"/>
            <w:hideMark/>
          </w:tcPr>
          <w:p w14:paraId="510D1C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F1102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A873B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0EF70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CB7ED7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71EDEF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70.77</w:t>
            </w:r>
          </w:p>
        </w:tc>
        <w:tc>
          <w:tcPr>
            <w:tcW w:w="734" w:type="dxa"/>
            <w:shd w:val="clear" w:color="C1E5F5" w:fill="C1E5F5"/>
            <w:noWrap/>
            <w:vAlign w:val="bottom"/>
            <w:hideMark/>
          </w:tcPr>
          <w:p w14:paraId="765C0AD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12.79885241</w:t>
            </w:r>
          </w:p>
        </w:tc>
        <w:tc>
          <w:tcPr>
            <w:tcW w:w="620" w:type="dxa"/>
            <w:shd w:val="clear" w:color="C1E5F5" w:fill="C1E5F5"/>
            <w:noWrap/>
            <w:vAlign w:val="bottom"/>
            <w:hideMark/>
          </w:tcPr>
          <w:p w14:paraId="44197A0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73.86</w:t>
            </w:r>
          </w:p>
        </w:tc>
        <w:tc>
          <w:tcPr>
            <w:tcW w:w="734" w:type="dxa"/>
            <w:shd w:val="clear" w:color="C1E5F5" w:fill="C1E5F5"/>
            <w:noWrap/>
            <w:vAlign w:val="bottom"/>
            <w:hideMark/>
          </w:tcPr>
          <w:p w14:paraId="206C46B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142.3664398</w:t>
            </w:r>
          </w:p>
        </w:tc>
        <w:tc>
          <w:tcPr>
            <w:tcW w:w="704" w:type="dxa"/>
            <w:shd w:val="clear" w:color="C1E5F5" w:fill="C1E5F5"/>
            <w:noWrap/>
            <w:vAlign w:val="bottom"/>
            <w:hideMark/>
          </w:tcPr>
          <w:p w14:paraId="74E206A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E26915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8A241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3AAFF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22880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6C5A7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33BB968" w14:textId="77777777" w:rsidTr="00E81035">
        <w:trPr>
          <w:trHeight w:val="276"/>
        </w:trPr>
        <w:tc>
          <w:tcPr>
            <w:tcW w:w="482" w:type="dxa"/>
            <w:vAlign w:val="bottom"/>
            <w:hideMark/>
          </w:tcPr>
          <w:p w14:paraId="66CAE3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Dec-2024</w:t>
            </w:r>
          </w:p>
        </w:tc>
        <w:tc>
          <w:tcPr>
            <w:tcW w:w="694" w:type="dxa"/>
            <w:noWrap/>
            <w:vAlign w:val="bottom"/>
            <w:hideMark/>
          </w:tcPr>
          <w:p w14:paraId="10879FF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E108C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BDC16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65457D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5E6E7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63C78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78.31</w:t>
            </w:r>
          </w:p>
        </w:tc>
        <w:tc>
          <w:tcPr>
            <w:tcW w:w="734" w:type="dxa"/>
            <w:noWrap/>
            <w:vAlign w:val="bottom"/>
            <w:hideMark/>
          </w:tcPr>
          <w:p w14:paraId="08DA7A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10.31131145</w:t>
            </w:r>
          </w:p>
        </w:tc>
        <w:tc>
          <w:tcPr>
            <w:tcW w:w="620" w:type="dxa"/>
            <w:noWrap/>
            <w:vAlign w:val="bottom"/>
            <w:hideMark/>
          </w:tcPr>
          <w:p w14:paraId="40A26C6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73.86</w:t>
            </w:r>
          </w:p>
        </w:tc>
        <w:tc>
          <w:tcPr>
            <w:tcW w:w="734" w:type="dxa"/>
            <w:noWrap/>
            <w:vAlign w:val="bottom"/>
            <w:hideMark/>
          </w:tcPr>
          <w:p w14:paraId="3225DF3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142.3664398</w:t>
            </w:r>
          </w:p>
        </w:tc>
        <w:tc>
          <w:tcPr>
            <w:tcW w:w="704" w:type="dxa"/>
            <w:noWrap/>
            <w:vAlign w:val="bottom"/>
            <w:hideMark/>
          </w:tcPr>
          <w:p w14:paraId="71F24B5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740AE6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76EA9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B6BC9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12061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2452F7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FFCBB52" w14:textId="77777777" w:rsidTr="00E81035">
        <w:trPr>
          <w:trHeight w:val="276"/>
        </w:trPr>
        <w:tc>
          <w:tcPr>
            <w:tcW w:w="482" w:type="dxa"/>
            <w:shd w:val="clear" w:color="C1E5F5" w:fill="C1E5F5"/>
            <w:vAlign w:val="bottom"/>
            <w:hideMark/>
          </w:tcPr>
          <w:p w14:paraId="5544B3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Dec-2024</w:t>
            </w:r>
          </w:p>
        </w:tc>
        <w:tc>
          <w:tcPr>
            <w:tcW w:w="694" w:type="dxa"/>
            <w:shd w:val="clear" w:color="C1E5F5" w:fill="C1E5F5"/>
            <w:noWrap/>
            <w:vAlign w:val="bottom"/>
            <w:hideMark/>
          </w:tcPr>
          <w:p w14:paraId="479FA0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1D023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8E17C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D6BE2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6ECB31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42CAC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403.84</w:t>
            </w:r>
          </w:p>
        </w:tc>
        <w:tc>
          <w:tcPr>
            <w:tcW w:w="734" w:type="dxa"/>
            <w:shd w:val="clear" w:color="C1E5F5" w:fill="C1E5F5"/>
            <w:noWrap/>
            <w:vAlign w:val="bottom"/>
            <w:hideMark/>
          </w:tcPr>
          <w:p w14:paraId="40F3E4A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17.00081122</w:t>
            </w:r>
          </w:p>
        </w:tc>
        <w:tc>
          <w:tcPr>
            <w:tcW w:w="620" w:type="dxa"/>
            <w:shd w:val="clear" w:color="C1E5F5" w:fill="C1E5F5"/>
            <w:noWrap/>
            <w:vAlign w:val="bottom"/>
            <w:hideMark/>
          </w:tcPr>
          <w:p w14:paraId="6798D17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73.86</w:t>
            </w:r>
          </w:p>
        </w:tc>
        <w:tc>
          <w:tcPr>
            <w:tcW w:w="734" w:type="dxa"/>
            <w:shd w:val="clear" w:color="C1E5F5" w:fill="C1E5F5"/>
            <w:noWrap/>
            <w:vAlign w:val="bottom"/>
            <w:hideMark/>
          </w:tcPr>
          <w:p w14:paraId="6CA865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142.3664398</w:t>
            </w:r>
          </w:p>
        </w:tc>
        <w:tc>
          <w:tcPr>
            <w:tcW w:w="704" w:type="dxa"/>
            <w:shd w:val="clear" w:color="C1E5F5" w:fill="C1E5F5"/>
            <w:noWrap/>
            <w:vAlign w:val="bottom"/>
            <w:hideMark/>
          </w:tcPr>
          <w:p w14:paraId="133A4F2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EFAC54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56E63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6DD76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919D4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EF3F4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C4BE4B3" w14:textId="77777777" w:rsidTr="00E81035">
        <w:trPr>
          <w:trHeight w:val="276"/>
        </w:trPr>
        <w:tc>
          <w:tcPr>
            <w:tcW w:w="482" w:type="dxa"/>
            <w:vAlign w:val="bottom"/>
            <w:hideMark/>
          </w:tcPr>
          <w:p w14:paraId="1DAB3C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Dec-2024</w:t>
            </w:r>
          </w:p>
        </w:tc>
        <w:tc>
          <w:tcPr>
            <w:tcW w:w="694" w:type="dxa"/>
            <w:noWrap/>
            <w:vAlign w:val="bottom"/>
            <w:hideMark/>
          </w:tcPr>
          <w:p w14:paraId="4D2EF4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D6A119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9315A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457BAD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4C611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D9DC27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185.03</w:t>
            </w:r>
          </w:p>
        </w:tc>
        <w:tc>
          <w:tcPr>
            <w:tcW w:w="734" w:type="dxa"/>
            <w:noWrap/>
            <w:vAlign w:val="bottom"/>
            <w:hideMark/>
          </w:tcPr>
          <w:p w14:paraId="18395B2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14.05412069</w:t>
            </w:r>
          </w:p>
        </w:tc>
        <w:tc>
          <w:tcPr>
            <w:tcW w:w="620" w:type="dxa"/>
            <w:noWrap/>
            <w:vAlign w:val="bottom"/>
            <w:hideMark/>
          </w:tcPr>
          <w:p w14:paraId="6B6B4C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73.86</w:t>
            </w:r>
          </w:p>
        </w:tc>
        <w:tc>
          <w:tcPr>
            <w:tcW w:w="734" w:type="dxa"/>
            <w:noWrap/>
            <w:vAlign w:val="bottom"/>
            <w:hideMark/>
          </w:tcPr>
          <w:p w14:paraId="0E666A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142.3664398</w:t>
            </w:r>
          </w:p>
        </w:tc>
        <w:tc>
          <w:tcPr>
            <w:tcW w:w="704" w:type="dxa"/>
            <w:noWrap/>
            <w:vAlign w:val="bottom"/>
            <w:hideMark/>
          </w:tcPr>
          <w:p w14:paraId="0A0F2BD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3111A4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22969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49C752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EBECF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92DC7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5EF584F" w14:textId="77777777" w:rsidTr="00E81035">
        <w:trPr>
          <w:trHeight w:val="276"/>
        </w:trPr>
        <w:tc>
          <w:tcPr>
            <w:tcW w:w="482" w:type="dxa"/>
            <w:shd w:val="clear" w:color="C1E5F5" w:fill="C1E5F5"/>
            <w:vAlign w:val="bottom"/>
            <w:hideMark/>
          </w:tcPr>
          <w:p w14:paraId="3691877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Jan-2025</w:t>
            </w:r>
          </w:p>
        </w:tc>
        <w:tc>
          <w:tcPr>
            <w:tcW w:w="694" w:type="dxa"/>
            <w:shd w:val="clear" w:color="C1E5F5" w:fill="C1E5F5"/>
            <w:noWrap/>
            <w:vAlign w:val="bottom"/>
            <w:hideMark/>
          </w:tcPr>
          <w:p w14:paraId="08068B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E0FE7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32E2B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D4E2E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B6201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9E1B85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70.43</w:t>
            </w:r>
          </w:p>
        </w:tc>
        <w:tc>
          <w:tcPr>
            <w:tcW w:w="734" w:type="dxa"/>
            <w:shd w:val="clear" w:color="C1E5F5" w:fill="C1E5F5"/>
            <w:noWrap/>
            <w:vAlign w:val="bottom"/>
            <w:hideMark/>
          </w:tcPr>
          <w:p w14:paraId="0368C33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-0.480429561</w:t>
            </w:r>
          </w:p>
        </w:tc>
        <w:tc>
          <w:tcPr>
            <w:tcW w:w="620" w:type="dxa"/>
            <w:shd w:val="clear" w:color="C1E5F5" w:fill="C1E5F5"/>
            <w:noWrap/>
            <w:vAlign w:val="bottom"/>
            <w:hideMark/>
          </w:tcPr>
          <w:p w14:paraId="6515A28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79.27</w:t>
            </w:r>
          </w:p>
        </w:tc>
        <w:tc>
          <w:tcPr>
            <w:tcW w:w="734" w:type="dxa"/>
            <w:shd w:val="clear" w:color="C1E5F5" w:fill="C1E5F5"/>
            <w:noWrap/>
            <w:vAlign w:val="bottom"/>
            <w:hideMark/>
          </w:tcPr>
          <w:p w14:paraId="0A09839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113.2331543</w:t>
            </w:r>
          </w:p>
        </w:tc>
        <w:tc>
          <w:tcPr>
            <w:tcW w:w="704" w:type="dxa"/>
            <w:shd w:val="clear" w:color="C1E5F5" w:fill="C1E5F5"/>
            <w:noWrap/>
            <w:vAlign w:val="bottom"/>
            <w:hideMark/>
          </w:tcPr>
          <w:p w14:paraId="2A0B051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3CE074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1FA58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C2236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797DD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819EE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6E7BDF9" w14:textId="77777777" w:rsidTr="00E81035">
        <w:trPr>
          <w:trHeight w:val="276"/>
        </w:trPr>
        <w:tc>
          <w:tcPr>
            <w:tcW w:w="482" w:type="dxa"/>
            <w:vAlign w:val="bottom"/>
            <w:hideMark/>
          </w:tcPr>
          <w:p w14:paraId="1A1B85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Jan-2025</w:t>
            </w:r>
          </w:p>
        </w:tc>
        <w:tc>
          <w:tcPr>
            <w:tcW w:w="694" w:type="dxa"/>
            <w:noWrap/>
            <w:vAlign w:val="bottom"/>
            <w:hideMark/>
          </w:tcPr>
          <w:p w14:paraId="2CD684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CA95A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80616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CAD05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4C97E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410FD52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86.75</w:t>
            </w:r>
          </w:p>
        </w:tc>
        <w:tc>
          <w:tcPr>
            <w:tcW w:w="734" w:type="dxa"/>
            <w:noWrap/>
            <w:vAlign w:val="bottom"/>
            <w:hideMark/>
          </w:tcPr>
          <w:p w14:paraId="17701C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10.77767846</w:t>
            </w:r>
          </w:p>
        </w:tc>
        <w:tc>
          <w:tcPr>
            <w:tcW w:w="620" w:type="dxa"/>
            <w:noWrap/>
            <w:vAlign w:val="bottom"/>
            <w:hideMark/>
          </w:tcPr>
          <w:p w14:paraId="43104E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79.27</w:t>
            </w:r>
          </w:p>
        </w:tc>
        <w:tc>
          <w:tcPr>
            <w:tcW w:w="734" w:type="dxa"/>
            <w:noWrap/>
            <w:vAlign w:val="bottom"/>
            <w:hideMark/>
          </w:tcPr>
          <w:p w14:paraId="639628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113.2331543</w:t>
            </w:r>
          </w:p>
        </w:tc>
        <w:tc>
          <w:tcPr>
            <w:tcW w:w="704" w:type="dxa"/>
            <w:noWrap/>
            <w:vAlign w:val="bottom"/>
            <w:hideMark/>
          </w:tcPr>
          <w:p w14:paraId="12A1008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59F022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0237A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C13C8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DEE66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DD2B1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7E29337" w14:textId="77777777" w:rsidTr="00E81035">
        <w:trPr>
          <w:trHeight w:val="276"/>
        </w:trPr>
        <w:tc>
          <w:tcPr>
            <w:tcW w:w="482" w:type="dxa"/>
            <w:shd w:val="clear" w:color="C1E5F5" w:fill="C1E5F5"/>
            <w:vAlign w:val="bottom"/>
            <w:hideMark/>
          </w:tcPr>
          <w:p w14:paraId="236FB06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Jan-2025</w:t>
            </w:r>
          </w:p>
        </w:tc>
        <w:tc>
          <w:tcPr>
            <w:tcW w:w="694" w:type="dxa"/>
            <w:shd w:val="clear" w:color="C1E5F5" w:fill="C1E5F5"/>
            <w:noWrap/>
            <w:vAlign w:val="bottom"/>
            <w:hideMark/>
          </w:tcPr>
          <w:p w14:paraId="0ECE58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D27CE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B29BD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B5B59C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6A9097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822A2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404.6</w:t>
            </w:r>
          </w:p>
        </w:tc>
        <w:tc>
          <w:tcPr>
            <w:tcW w:w="734" w:type="dxa"/>
            <w:shd w:val="clear" w:color="C1E5F5" w:fill="C1E5F5"/>
            <w:noWrap/>
            <w:vAlign w:val="bottom"/>
            <w:hideMark/>
          </w:tcPr>
          <w:p w14:paraId="73C8307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0.188193344</w:t>
            </w:r>
          </w:p>
        </w:tc>
        <w:tc>
          <w:tcPr>
            <w:tcW w:w="620" w:type="dxa"/>
            <w:shd w:val="clear" w:color="C1E5F5" w:fill="C1E5F5"/>
            <w:noWrap/>
            <w:vAlign w:val="bottom"/>
            <w:hideMark/>
          </w:tcPr>
          <w:p w14:paraId="61F879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79.27</w:t>
            </w:r>
          </w:p>
        </w:tc>
        <w:tc>
          <w:tcPr>
            <w:tcW w:w="734" w:type="dxa"/>
            <w:shd w:val="clear" w:color="C1E5F5" w:fill="C1E5F5"/>
            <w:noWrap/>
            <w:vAlign w:val="bottom"/>
            <w:hideMark/>
          </w:tcPr>
          <w:p w14:paraId="14576B5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113.2331543</w:t>
            </w:r>
          </w:p>
        </w:tc>
        <w:tc>
          <w:tcPr>
            <w:tcW w:w="704" w:type="dxa"/>
            <w:shd w:val="clear" w:color="C1E5F5" w:fill="C1E5F5"/>
            <w:noWrap/>
            <w:vAlign w:val="bottom"/>
            <w:hideMark/>
          </w:tcPr>
          <w:p w14:paraId="78BCF40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3EA256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8A8D1A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0F80D9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D1498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A1AF9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86052B5" w14:textId="77777777" w:rsidTr="00E81035">
        <w:trPr>
          <w:trHeight w:val="276"/>
        </w:trPr>
        <w:tc>
          <w:tcPr>
            <w:tcW w:w="482" w:type="dxa"/>
            <w:vAlign w:val="bottom"/>
            <w:hideMark/>
          </w:tcPr>
          <w:p w14:paraId="4A369E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Jan-2025</w:t>
            </w:r>
          </w:p>
        </w:tc>
        <w:tc>
          <w:tcPr>
            <w:tcW w:w="694" w:type="dxa"/>
            <w:noWrap/>
            <w:vAlign w:val="bottom"/>
            <w:hideMark/>
          </w:tcPr>
          <w:p w14:paraId="2C6ED9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38F6B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01305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4C95A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BAD3D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00E8F2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179.63</w:t>
            </w:r>
          </w:p>
        </w:tc>
        <w:tc>
          <w:tcPr>
            <w:tcW w:w="734" w:type="dxa"/>
            <w:noWrap/>
            <w:vAlign w:val="bottom"/>
            <w:hideMark/>
          </w:tcPr>
          <w:p w14:paraId="19968A2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-2.918445657</w:t>
            </w:r>
          </w:p>
        </w:tc>
        <w:tc>
          <w:tcPr>
            <w:tcW w:w="620" w:type="dxa"/>
            <w:noWrap/>
            <w:vAlign w:val="bottom"/>
            <w:hideMark/>
          </w:tcPr>
          <w:p w14:paraId="3F3FFDB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79.27</w:t>
            </w:r>
          </w:p>
        </w:tc>
        <w:tc>
          <w:tcPr>
            <w:tcW w:w="734" w:type="dxa"/>
            <w:noWrap/>
            <w:vAlign w:val="bottom"/>
            <w:hideMark/>
          </w:tcPr>
          <w:p w14:paraId="14F480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113.2331543</w:t>
            </w:r>
          </w:p>
        </w:tc>
        <w:tc>
          <w:tcPr>
            <w:tcW w:w="704" w:type="dxa"/>
            <w:noWrap/>
            <w:vAlign w:val="bottom"/>
            <w:hideMark/>
          </w:tcPr>
          <w:p w14:paraId="02F5DC0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D07A53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95A9F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44A025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EBDFA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93BDB7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74F507A" w14:textId="77777777" w:rsidTr="00E81035">
        <w:trPr>
          <w:trHeight w:val="276"/>
        </w:trPr>
        <w:tc>
          <w:tcPr>
            <w:tcW w:w="482" w:type="dxa"/>
            <w:shd w:val="clear" w:color="C1E5F5" w:fill="C1E5F5"/>
            <w:vAlign w:val="bottom"/>
            <w:hideMark/>
          </w:tcPr>
          <w:p w14:paraId="6251ACB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Feb-2025</w:t>
            </w:r>
          </w:p>
        </w:tc>
        <w:tc>
          <w:tcPr>
            <w:tcW w:w="694" w:type="dxa"/>
            <w:shd w:val="clear" w:color="C1E5F5" w:fill="C1E5F5"/>
            <w:noWrap/>
            <w:vAlign w:val="bottom"/>
            <w:hideMark/>
          </w:tcPr>
          <w:p w14:paraId="725CB7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9F22E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AF13FB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4268E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62BF2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EF9B2F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75.18</w:t>
            </w:r>
          </w:p>
        </w:tc>
        <w:tc>
          <w:tcPr>
            <w:tcW w:w="734" w:type="dxa"/>
            <w:shd w:val="clear" w:color="C1E5F5" w:fill="C1E5F5"/>
            <w:noWrap/>
            <w:vAlign w:val="bottom"/>
            <w:hideMark/>
          </w:tcPr>
          <w:p w14:paraId="5C541B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6.744285106</w:t>
            </w:r>
          </w:p>
        </w:tc>
        <w:tc>
          <w:tcPr>
            <w:tcW w:w="620" w:type="dxa"/>
            <w:shd w:val="clear" w:color="C1E5F5" w:fill="C1E5F5"/>
            <w:noWrap/>
            <w:vAlign w:val="bottom"/>
            <w:hideMark/>
          </w:tcPr>
          <w:p w14:paraId="21A93E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75.44</w:t>
            </w:r>
          </w:p>
        </w:tc>
        <w:tc>
          <w:tcPr>
            <w:tcW w:w="734" w:type="dxa"/>
            <w:shd w:val="clear" w:color="C1E5F5" w:fill="C1E5F5"/>
            <w:noWrap/>
            <w:vAlign w:val="bottom"/>
            <w:hideMark/>
          </w:tcPr>
          <w:p w14:paraId="74D678E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136.9805908</w:t>
            </w:r>
          </w:p>
        </w:tc>
        <w:tc>
          <w:tcPr>
            <w:tcW w:w="704" w:type="dxa"/>
            <w:shd w:val="clear" w:color="C1E5F5" w:fill="C1E5F5"/>
            <w:noWrap/>
            <w:vAlign w:val="bottom"/>
            <w:hideMark/>
          </w:tcPr>
          <w:p w14:paraId="62E8C14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64CBE8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93712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0D416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36066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45260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595D587" w14:textId="77777777" w:rsidTr="00E81035">
        <w:trPr>
          <w:trHeight w:val="276"/>
        </w:trPr>
        <w:tc>
          <w:tcPr>
            <w:tcW w:w="482" w:type="dxa"/>
            <w:vAlign w:val="bottom"/>
            <w:hideMark/>
          </w:tcPr>
          <w:p w14:paraId="58CF1BF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Feb-2025</w:t>
            </w:r>
          </w:p>
        </w:tc>
        <w:tc>
          <w:tcPr>
            <w:tcW w:w="694" w:type="dxa"/>
            <w:noWrap/>
            <w:vAlign w:val="bottom"/>
            <w:hideMark/>
          </w:tcPr>
          <w:p w14:paraId="1C7146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0B7C4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64F782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651BB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8A424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1C1F108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91.55</w:t>
            </w:r>
          </w:p>
        </w:tc>
        <w:tc>
          <w:tcPr>
            <w:tcW w:w="734" w:type="dxa"/>
            <w:noWrap/>
            <w:vAlign w:val="bottom"/>
            <w:hideMark/>
          </w:tcPr>
          <w:p w14:paraId="6ECA00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5.53314121</w:t>
            </w:r>
          </w:p>
        </w:tc>
        <w:tc>
          <w:tcPr>
            <w:tcW w:w="620" w:type="dxa"/>
            <w:noWrap/>
            <w:vAlign w:val="bottom"/>
            <w:hideMark/>
          </w:tcPr>
          <w:p w14:paraId="568334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75.44</w:t>
            </w:r>
          </w:p>
        </w:tc>
        <w:tc>
          <w:tcPr>
            <w:tcW w:w="734" w:type="dxa"/>
            <w:noWrap/>
            <w:vAlign w:val="bottom"/>
            <w:hideMark/>
          </w:tcPr>
          <w:p w14:paraId="0270BE0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136.9805908</w:t>
            </w:r>
          </w:p>
        </w:tc>
        <w:tc>
          <w:tcPr>
            <w:tcW w:w="704" w:type="dxa"/>
            <w:noWrap/>
            <w:vAlign w:val="bottom"/>
            <w:hideMark/>
          </w:tcPr>
          <w:p w14:paraId="3A37BEB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79BF24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4A9A9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BE84A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99131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23490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13EE410" w14:textId="77777777" w:rsidTr="00E81035">
        <w:trPr>
          <w:trHeight w:val="276"/>
        </w:trPr>
        <w:tc>
          <w:tcPr>
            <w:tcW w:w="482" w:type="dxa"/>
            <w:shd w:val="clear" w:color="C1E5F5" w:fill="C1E5F5"/>
            <w:vAlign w:val="bottom"/>
            <w:hideMark/>
          </w:tcPr>
          <w:p w14:paraId="402D88C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Feb-2025</w:t>
            </w:r>
          </w:p>
        </w:tc>
        <w:tc>
          <w:tcPr>
            <w:tcW w:w="694" w:type="dxa"/>
            <w:shd w:val="clear" w:color="C1E5F5" w:fill="C1E5F5"/>
            <w:noWrap/>
            <w:vAlign w:val="bottom"/>
            <w:hideMark/>
          </w:tcPr>
          <w:p w14:paraId="2DE490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47C31C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1B8E0C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3737B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049EB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EE2523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292.98</w:t>
            </w:r>
          </w:p>
        </w:tc>
        <w:tc>
          <w:tcPr>
            <w:tcW w:w="734" w:type="dxa"/>
            <w:shd w:val="clear" w:color="C1E5F5" w:fill="C1E5F5"/>
            <w:noWrap/>
            <w:vAlign w:val="bottom"/>
            <w:hideMark/>
          </w:tcPr>
          <w:p w14:paraId="2B79CFA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-27.58774098</w:t>
            </w:r>
          </w:p>
        </w:tc>
        <w:tc>
          <w:tcPr>
            <w:tcW w:w="620" w:type="dxa"/>
            <w:shd w:val="clear" w:color="C1E5F5" w:fill="C1E5F5"/>
            <w:noWrap/>
            <w:vAlign w:val="bottom"/>
            <w:hideMark/>
          </w:tcPr>
          <w:p w14:paraId="7B1FAC7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75.44</w:t>
            </w:r>
          </w:p>
        </w:tc>
        <w:tc>
          <w:tcPr>
            <w:tcW w:w="734" w:type="dxa"/>
            <w:shd w:val="clear" w:color="C1E5F5" w:fill="C1E5F5"/>
            <w:noWrap/>
            <w:vAlign w:val="bottom"/>
            <w:hideMark/>
          </w:tcPr>
          <w:p w14:paraId="0928C5B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136.9805908</w:t>
            </w:r>
          </w:p>
        </w:tc>
        <w:tc>
          <w:tcPr>
            <w:tcW w:w="704" w:type="dxa"/>
            <w:shd w:val="clear" w:color="C1E5F5" w:fill="C1E5F5"/>
            <w:noWrap/>
            <w:vAlign w:val="bottom"/>
            <w:hideMark/>
          </w:tcPr>
          <w:p w14:paraId="7C36185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251463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2FF2F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2CE2F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B1226B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263FF1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C2F186D" w14:textId="77777777" w:rsidTr="00E81035">
        <w:trPr>
          <w:trHeight w:val="276"/>
        </w:trPr>
        <w:tc>
          <w:tcPr>
            <w:tcW w:w="482" w:type="dxa"/>
            <w:vAlign w:val="bottom"/>
            <w:hideMark/>
          </w:tcPr>
          <w:p w14:paraId="04BFFC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Feb-2025</w:t>
            </w:r>
          </w:p>
        </w:tc>
        <w:tc>
          <w:tcPr>
            <w:tcW w:w="694" w:type="dxa"/>
            <w:noWrap/>
            <w:vAlign w:val="bottom"/>
            <w:hideMark/>
          </w:tcPr>
          <w:p w14:paraId="543B07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7A7CE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7B9F06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EC538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F19DC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6E39FC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172.54</w:t>
            </w:r>
          </w:p>
        </w:tc>
        <w:tc>
          <w:tcPr>
            <w:tcW w:w="734" w:type="dxa"/>
            <w:noWrap/>
            <w:vAlign w:val="bottom"/>
            <w:hideMark/>
          </w:tcPr>
          <w:p w14:paraId="41AAA04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-3.947002171</w:t>
            </w:r>
          </w:p>
        </w:tc>
        <w:tc>
          <w:tcPr>
            <w:tcW w:w="620" w:type="dxa"/>
            <w:noWrap/>
            <w:vAlign w:val="bottom"/>
            <w:hideMark/>
          </w:tcPr>
          <w:p w14:paraId="49D3396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75.44</w:t>
            </w:r>
          </w:p>
        </w:tc>
        <w:tc>
          <w:tcPr>
            <w:tcW w:w="734" w:type="dxa"/>
            <w:noWrap/>
            <w:vAlign w:val="bottom"/>
            <w:hideMark/>
          </w:tcPr>
          <w:p w14:paraId="474D0E9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136.9805908</w:t>
            </w:r>
          </w:p>
        </w:tc>
        <w:tc>
          <w:tcPr>
            <w:tcW w:w="704" w:type="dxa"/>
            <w:noWrap/>
            <w:vAlign w:val="bottom"/>
            <w:hideMark/>
          </w:tcPr>
          <w:p w14:paraId="7234795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220B07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B1E8A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7DAFEA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0D392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F9BEF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9A12360" w14:textId="77777777" w:rsidTr="00E81035">
        <w:trPr>
          <w:trHeight w:val="276"/>
        </w:trPr>
        <w:tc>
          <w:tcPr>
            <w:tcW w:w="482" w:type="dxa"/>
            <w:shd w:val="clear" w:color="C1E5F5" w:fill="C1E5F5"/>
            <w:vAlign w:val="bottom"/>
            <w:hideMark/>
          </w:tcPr>
          <w:p w14:paraId="05C8B86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Mar-2025</w:t>
            </w:r>
          </w:p>
        </w:tc>
        <w:tc>
          <w:tcPr>
            <w:tcW w:w="694" w:type="dxa"/>
            <w:shd w:val="clear" w:color="C1E5F5" w:fill="C1E5F5"/>
            <w:noWrap/>
            <w:vAlign w:val="bottom"/>
            <w:hideMark/>
          </w:tcPr>
          <w:p w14:paraId="005656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0B4430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20481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1E70BC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67BBE1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DCACB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66.02</w:t>
            </w:r>
          </w:p>
        </w:tc>
        <w:tc>
          <w:tcPr>
            <w:tcW w:w="734" w:type="dxa"/>
            <w:shd w:val="clear" w:color="C1E5F5" w:fill="C1E5F5"/>
            <w:noWrap/>
            <w:vAlign w:val="bottom"/>
            <w:hideMark/>
          </w:tcPr>
          <w:p w14:paraId="57DABB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-12.18409151</w:t>
            </w:r>
          </w:p>
        </w:tc>
        <w:tc>
          <w:tcPr>
            <w:tcW w:w="620" w:type="dxa"/>
            <w:shd w:val="clear" w:color="C1E5F5" w:fill="C1E5F5"/>
            <w:noWrap/>
            <w:vAlign w:val="bottom"/>
            <w:hideMark/>
          </w:tcPr>
          <w:p w14:paraId="7D47E6A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72.73</w:t>
            </w:r>
          </w:p>
        </w:tc>
        <w:tc>
          <w:tcPr>
            <w:tcW w:w="734" w:type="dxa"/>
            <w:shd w:val="clear" w:color="C1E5F5" w:fill="C1E5F5"/>
            <w:noWrap/>
            <w:vAlign w:val="bottom"/>
            <w:hideMark/>
          </w:tcPr>
          <w:p w14:paraId="4A6950B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174.3096466</w:t>
            </w:r>
          </w:p>
        </w:tc>
        <w:tc>
          <w:tcPr>
            <w:tcW w:w="704" w:type="dxa"/>
            <w:shd w:val="clear" w:color="C1E5F5" w:fill="C1E5F5"/>
            <w:noWrap/>
            <w:vAlign w:val="bottom"/>
            <w:hideMark/>
          </w:tcPr>
          <w:p w14:paraId="454A5C9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0CFCE9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F359C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6B14C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AC670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9DC0B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D656F16" w14:textId="77777777" w:rsidTr="00E81035">
        <w:trPr>
          <w:trHeight w:val="276"/>
        </w:trPr>
        <w:tc>
          <w:tcPr>
            <w:tcW w:w="482" w:type="dxa"/>
            <w:vAlign w:val="bottom"/>
            <w:hideMark/>
          </w:tcPr>
          <w:p w14:paraId="65D70D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Mar-2025</w:t>
            </w:r>
          </w:p>
        </w:tc>
        <w:tc>
          <w:tcPr>
            <w:tcW w:w="694" w:type="dxa"/>
            <w:noWrap/>
            <w:vAlign w:val="bottom"/>
            <w:hideMark/>
          </w:tcPr>
          <w:p w14:paraId="062A78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668E3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0DB6B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CC077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EBB9E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1EB5FA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82.28</w:t>
            </w:r>
          </w:p>
        </w:tc>
        <w:tc>
          <w:tcPr>
            <w:tcW w:w="734" w:type="dxa"/>
            <w:noWrap/>
            <w:vAlign w:val="bottom"/>
            <w:hideMark/>
          </w:tcPr>
          <w:p w14:paraId="4648550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-10.12561442</w:t>
            </w:r>
          </w:p>
        </w:tc>
        <w:tc>
          <w:tcPr>
            <w:tcW w:w="620" w:type="dxa"/>
            <w:noWrap/>
            <w:vAlign w:val="bottom"/>
            <w:hideMark/>
          </w:tcPr>
          <w:p w14:paraId="5FF3572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72.73</w:t>
            </w:r>
          </w:p>
        </w:tc>
        <w:tc>
          <w:tcPr>
            <w:tcW w:w="734" w:type="dxa"/>
            <w:noWrap/>
            <w:vAlign w:val="bottom"/>
            <w:hideMark/>
          </w:tcPr>
          <w:p w14:paraId="1563F41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174.3096466</w:t>
            </w:r>
          </w:p>
        </w:tc>
        <w:tc>
          <w:tcPr>
            <w:tcW w:w="704" w:type="dxa"/>
            <w:noWrap/>
            <w:vAlign w:val="bottom"/>
            <w:hideMark/>
          </w:tcPr>
          <w:p w14:paraId="3698370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882E5A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0AFF0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8B60C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AFE89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1E305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3227895" w14:textId="77777777" w:rsidTr="00E81035">
        <w:trPr>
          <w:trHeight w:val="276"/>
        </w:trPr>
        <w:tc>
          <w:tcPr>
            <w:tcW w:w="482" w:type="dxa"/>
            <w:shd w:val="clear" w:color="C1E5F5" w:fill="C1E5F5"/>
            <w:vAlign w:val="bottom"/>
            <w:hideMark/>
          </w:tcPr>
          <w:p w14:paraId="6763A3D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Mar-2025</w:t>
            </w:r>
          </w:p>
        </w:tc>
        <w:tc>
          <w:tcPr>
            <w:tcW w:w="694" w:type="dxa"/>
            <w:shd w:val="clear" w:color="C1E5F5" w:fill="C1E5F5"/>
            <w:noWrap/>
            <w:vAlign w:val="bottom"/>
            <w:hideMark/>
          </w:tcPr>
          <w:p w14:paraId="74914A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4F2FA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8763E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B36DD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2E01A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A52C06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259.16</w:t>
            </w:r>
          </w:p>
        </w:tc>
        <w:tc>
          <w:tcPr>
            <w:tcW w:w="734" w:type="dxa"/>
            <w:shd w:val="clear" w:color="C1E5F5" w:fill="C1E5F5"/>
            <w:noWrap/>
            <w:vAlign w:val="bottom"/>
            <w:hideMark/>
          </w:tcPr>
          <w:p w14:paraId="33ACFF8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-11.54345006</w:t>
            </w:r>
          </w:p>
        </w:tc>
        <w:tc>
          <w:tcPr>
            <w:tcW w:w="620" w:type="dxa"/>
            <w:shd w:val="clear" w:color="C1E5F5" w:fill="C1E5F5"/>
            <w:noWrap/>
            <w:vAlign w:val="bottom"/>
            <w:hideMark/>
          </w:tcPr>
          <w:p w14:paraId="0ED4718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72.73</w:t>
            </w:r>
          </w:p>
        </w:tc>
        <w:tc>
          <w:tcPr>
            <w:tcW w:w="734" w:type="dxa"/>
            <w:shd w:val="clear" w:color="C1E5F5" w:fill="C1E5F5"/>
            <w:noWrap/>
            <w:vAlign w:val="bottom"/>
            <w:hideMark/>
          </w:tcPr>
          <w:p w14:paraId="07152A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174.3096466</w:t>
            </w:r>
          </w:p>
        </w:tc>
        <w:tc>
          <w:tcPr>
            <w:tcW w:w="704" w:type="dxa"/>
            <w:shd w:val="clear" w:color="C1E5F5" w:fill="C1E5F5"/>
            <w:noWrap/>
            <w:vAlign w:val="bottom"/>
            <w:hideMark/>
          </w:tcPr>
          <w:p w14:paraId="5204C46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BEEB97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04E10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DDECB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72D9C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BC8D8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01F80F8" w14:textId="77777777" w:rsidTr="00E81035">
        <w:trPr>
          <w:trHeight w:val="276"/>
        </w:trPr>
        <w:tc>
          <w:tcPr>
            <w:tcW w:w="482" w:type="dxa"/>
            <w:vAlign w:val="bottom"/>
            <w:hideMark/>
          </w:tcPr>
          <w:p w14:paraId="5C78901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Mar-2025</w:t>
            </w:r>
          </w:p>
        </w:tc>
        <w:tc>
          <w:tcPr>
            <w:tcW w:w="694" w:type="dxa"/>
            <w:noWrap/>
            <w:vAlign w:val="bottom"/>
            <w:hideMark/>
          </w:tcPr>
          <w:p w14:paraId="183CC9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F14C4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AB80F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248D04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E6BA01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11EA74B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171.14</w:t>
            </w:r>
          </w:p>
        </w:tc>
        <w:tc>
          <w:tcPr>
            <w:tcW w:w="734" w:type="dxa"/>
            <w:noWrap/>
            <w:vAlign w:val="bottom"/>
            <w:hideMark/>
          </w:tcPr>
          <w:p w14:paraId="6A8B835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-0.811406051</w:t>
            </w:r>
          </w:p>
        </w:tc>
        <w:tc>
          <w:tcPr>
            <w:tcW w:w="620" w:type="dxa"/>
            <w:noWrap/>
            <w:vAlign w:val="bottom"/>
            <w:hideMark/>
          </w:tcPr>
          <w:p w14:paraId="05398C2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72.73</w:t>
            </w:r>
          </w:p>
        </w:tc>
        <w:tc>
          <w:tcPr>
            <w:tcW w:w="734" w:type="dxa"/>
            <w:noWrap/>
            <w:vAlign w:val="bottom"/>
            <w:hideMark/>
          </w:tcPr>
          <w:p w14:paraId="0BC3545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174.3096466</w:t>
            </w:r>
          </w:p>
        </w:tc>
        <w:tc>
          <w:tcPr>
            <w:tcW w:w="704" w:type="dxa"/>
            <w:noWrap/>
            <w:vAlign w:val="bottom"/>
            <w:hideMark/>
          </w:tcPr>
          <w:p w14:paraId="5F877E1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BFC6B0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DA2DA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7B9FEE2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17F92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613C9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81B97D5" w14:textId="77777777" w:rsidTr="00E81035">
        <w:trPr>
          <w:trHeight w:val="276"/>
        </w:trPr>
        <w:tc>
          <w:tcPr>
            <w:tcW w:w="482" w:type="dxa"/>
            <w:shd w:val="clear" w:color="C1E5F5" w:fill="C1E5F5"/>
            <w:vAlign w:val="bottom"/>
            <w:hideMark/>
          </w:tcPr>
          <w:p w14:paraId="63A381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Apr-2025</w:t>
            </w:r>
          </w:p>
        </w:tc>
        <w:tc>
          <w:tcPr>
            <w:tcW w:w="694" w:type="dxa"/>
            <w:shd w:val="clear" w:color="C1E5F5" w:fill="C1E5F5"/>
            <w:noWrap/>
            <w:vAlign w:val="bottom"/>
            <w:hideMark/>
          </w:tcPr>
          <w:p w14:paraId="12B2FD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7AF2D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67D21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96EF0E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01C85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14669B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66.58</w:t>
            </w:r>
          </w:p>
        </w:tc>
        <w:tc>
          <w:tcPr>
            <w:tcW w:w="734" w:type="dxa"/>
            <w:shd w:val="clear" w:color="C1E5F5" w:fill="C1E5F5"/>
            <w:noWrap/>
            <w:vAlign w:val="bottom"/>
            <w:hideMark/>
          </w:tcPr>
          <w:p w14:paraId="75531D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0.84822781</w:t>
            </w:r>
          </w:p>
        </w:tc>
        <w:tc>
          <w:tcPr>
            <w:tcW w:w="620" w:type="dxa"/>
            <w:shd w:val="clear" w:color="C1E5F5" w:fill="C1E5F5"/>
            <w:noWrap/>
            <w:vAlign w:val="bottom"/>
            <w:hideMark/>
          </w:tcPr>
          <w:p w14:paraId="10A8268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68.13</w:t>
            </w:r>
          </w:p>
        </w:tc>
        <w:tc>
          <w:tcPr>
            <w:tcW w:w="734" w:type="dxa"/>
            <w:shd w:val="clear" w:color="C1E5F5" w:fill="C1E5F5"/>
            <w:noWrap/>
            <w:vAlign w:val="bottom"/>
            <w:hideMark/>
          </w:tcPr>
          <w:p w14:paraId="1DDB38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140.982254</w:t>
            </w:r>
          </w:p>
        </w:tc>
        <w:tc>
          <w:tcPr>
            <w:tcW w:w="704" w:type="dxa"/>
            <w:shd w:val="clear" w:color="C1E5F5" w:fill="C1E5F5"/>
            <w:noWrap/>
            <w:vAlign w:val="bottom"/>
            <w:hideMark/>
          </w:tcPr>
          <w:p w14:paraId="7E0036D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9456E1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79E20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84F0A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B4947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555D0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98AA512" w14:textId="77777777" w:rsidTr="00E81035">
        <w:trPr>
          <w:trHeight w:val="276"/>
        </w:trPr>
        <w:tc>
          <w:tcPr>
            <w:tcW w:w="482" w:type="dxa"/>
            <w:vAlign w:val="bottom"/>
            <w:hideMark/>
          </w:tcPr>
          <w:p w14:paraId="759C8B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Apr-2025</w:t>
            </w:r>
          </w:p>
        </w:tc>
        <w:tc>
          <w:tcPr>
            <w:tcW w:w="694" w:type="dxa"/>
            <w:noWrap/>
            <w:vAlign w:val="bottom"/>
            <w:hideMark/>
          </w:tcPr>
          <w:p w14:paraId="11A7B9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A825A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5E245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748321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5A1CC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B2E836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83.94</w:t>
            </w:r>
          </w:p>
        </w:tc>
        <w:tc>
          <w:tcPr>
            <w:tcW w:w="734" w:type="dxa"/>
            <w:noWrap/>
            <w:vAlign w:val="bottom"/>
            <w:hideMark/>
          </w:tcPr>
          <w:p w14:paraId="127385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2.017501215</w:t>
            </w:r>
          </w:p>
        </w:tc>
        <w:tc>
          <w:tcPr>
            <w:tcW w:w="620" w:type="dxa"/>
            <w:noWrap/>
            <w:vAlign w:val="bottom"/>
            <w:hideMark/>
          </w:tcPr>
          <w:p w14:paraId="74C4D3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68.13</w:t>
            </w:r>
          </w:p>
        </w:tc>
        <w:tc>
          <w:tcPr>
            <w:tcW w:w="734" w:type="dxa"/>
            <w:noWrap/>
            <w:vAlign w:val="bottom"/>
            <w:hideMark/>
          </w:tcPr>
          <w:p w14:paraId="3DE0F5C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140.982254</w:t>
            </w:r>
          </w:p>
        </w:tc>
        <w:tc>
          <w:tcPr>
            <w:tcW w:w="704" w:type="dxa"/>
            <w:noWrap/>
            <w:vAlign w:val="bottom"/>
            <w:hideMark/>
          </w:tcPr>
          <w:p w14:paraId="7A40E61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6C91A8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C0AF91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C03D2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9ADB5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80CAE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D87657C" w14:textId="77777777" w:rsidTr="00E81035">
        <w:trPr>
          <w:trHeight w:val="276"/>
        </w:trPr>
        <w:tc>
          <w:tcPr>
            <w:tcW w:w="482" w:type="dxa"/>
            <w:shd w:val="clear" w:color="C1E5F5" w:fill="C1E5F5"/>
            <w:vAlign w:val="bottom"/>
            <w:hideMark/>
          </w:tcPr>
          <w:p w14:paraId="76EB515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Apr-2025</w:t>
            </w:r>
          </w:p>
        </w:tc>
        <w:tc>
          <w:tcPr>
            <w:tcW w:w="694" w:type="dxa"/>
            <w:shd w:val="clear" w:color="C1E5F5" w:fill="C1E5F5"/>
            <w:noWrap/>
            <w:vAlign w:val="bottom"/>
            <w:hideMark/>
          </w:tcPr>
          <w:p w14:paraId="3C9B8F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6EE63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26AFF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DC5D8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A1737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7B14A8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282.16</w:t>
            </w:r>
          </w:p>
        </w:tc>
        <w:tc>
          <w:tcPr>
            <w:tcW w:w="734" w:type="dxa"/>
            <w:shd w:val="clear" w:color="C1E5F5" w:fill="C1E5F5"/>
            <w:noWrap/>
            <w:vAlign w:val="bottom"/>
            <w:hideMark/>
          </w:tcPr>
          <w:p w14:paraId="178426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8.874826362</w:t>
            </w:r>
          </w:p>
        </w:tc>
        <w:tc>
          <w:tcPr>
            <w:tcW w:w="620" w:type="dxa"/>
            <w:shd w:val="clear" w:color="C1E5F5" w:fill="C1E5F5"/>
            <w:noWrap/>
            <w:vAlign w:val="bottom"/>
            <w:hideMark/>
          </w:tcPr>
          <w:p w14:paraId="43BD75D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68.13</w:t>
            </w:r>
          </w:p>
        </w:tc>
        <w:tc>
          <w:tcPr>
            <w:tcW w:w="734" w:type="dxa"/>
            <w:shd w:val="clear" w:color="C1E5F5" w:fill="C1E5F5"/>
            <w:noWrap/>
            <w:vAlign w:val="bottom"/>
            <w:hideMark/>
          </w:tcPr>
          <w:p w14:paraId="565DAEB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140.982254</w:t>
            </w:r>
          </w:p>
        </w:tc>
        <w:tc>
          <w:tcPr>
            <w:tcW w:w="704" w:type="dxa"/>
            <w:shd w:val="clear" w:color="C1E5F5" w:fill="C1E5F5"/>
            <w:noWrap/>
            <w:vAlign w:val="bottom"/>
            <w:hideMark/>
          </w:tcPr>
          <w:p w14:paraId="6304698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B50A7E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046E0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A2716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88FA2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947AB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A5D9ADD" w14:textId="77777777" w:rsidTr="00E81035">
        <w:trPr>
          <w:trHeight w:val="276"/>
        </w:trPr>
        <w:tc>
          <w:tcPr>
            <w:tcW w:w="482" w:type="dxa"/>
            <w:vAlign w:val="bottom"/>
            <w:hideMark/>
          </w:tcPr>
          <w:p w14:paraId="0E4D227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Apr-2025</w:t>
            </w:r>
          </w:p>
        </w:tc>
        <w:tc>
          <w:tcPr>
            <w:tcW w:w="694" w:type="dxa"/>
            <w:noWrap/>
            <w:vAlign w:val="bottom"/>
            <w:hideMark/>
          </w:tcPr>
          <w:p w14:paraId="402ED4B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FA43D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AD3D9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C5C469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2B0C10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8F41A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185.38</w:t>
            </w:r>
          </w:p>
        </w:tc>
        <w:tc>
          <w:tcPr>
            <w:tcW w:w="734" w:type="dxa"/>
            <w:noWrap/>
            <w:vAlign w:val="bottom"/>
            <w:hideMark/>
          </w:tcPr>
          <w:p w14:paraId="17AFCF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8.320673133</w:t>
            </w:r>
          </w:p>
        </w:tc>
        <w:tc>
          <w:tcPr>
            <w:tcW w:w="620" w:type="dxa"/>
            <w:noWrap/>
            <w:vAlign w:val="bottom"/>
            <w:hideMark/>
          </w:tcPr>
          <w:p w14:paraId="4EB4DF5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68.13</w:t>
            </w:r>
          </w:p>
        </w:tc>
        <w:tc>
          <w:tcPr>
            <w:tcW w:w="734" w:type="dxa"/>
            <w:noWrap/>
            <w:vAlign w:val="bottom"/>
            <w:hideMark/>
          </w:tcPr>
          <w:p w14:paraId="0BE7D6A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140.982254</w:t>
            </w:r>
          </w:p>
        </w:tc>
        <w:tc>
          <w:tcPr>
            <w:tcW w:w="704" w:type="dxa"/>
            <w:noWrap/>
            <w:vAlign w:val="bottom"/>
            <w:hideMark/>
          </w:tcPr>
          <w:p w14:paraId="5823AA2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B4364F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3847C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CA4F8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FDDF6C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15023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C2E1ADF" w14:textId="77777777" w:rsidTr="00E81035">
        <w:trPr>
          <w:trHeight w:val="276"/>
        </w:trPr>
        <w:tc>
          <w:tcPr>
            <w:tcW w:w="482" w:type="dxa"/>
            <w:shd w:val="clear" w:color="C1E5F5" w:fill="C1E5F5"/>
            <w:vAlign w:val="bottom"/>
            <w:hideMark/>
          </w:tcPr>
          <w:p w14:paraId="340AF4C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May-2025</w:t>
            </w:r>
          </w:p>
        </w:tc>
        <w:tc>
          <w:tcPr>
            <w:tcW w:w="694" w:type="dxa"/>
            <w:shd w:val="clear" w:color="C1E5F5" w:fill="C1E5F5"/>
            <w:noWrap/>
            <w:vAlign w:val="bottom"/>
            <w:hideMark/>
          </w:tcPr>
          <w:p w14:paraId="235CCC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3A2EBC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E014B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2A7C9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9DF51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07407B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73.84</w:t>
            </w:r>
          </w:p>
        </w:tc>
        <w:tc>
          <w:tcPr>
            <w:tcW w:w="734" w:type="dxa"/>
            <w:shd w:val="clear" w:color="C1E5F5" w:fill="C1E5F5"/>
            <w:noWrap/>
            <w:vAlign w:val="bottom"/>
            <w:hideMark/>
          </w:tcPr>
          <w:p w14:paraId="4FC7441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10.90417543</w:t>
            </w:r>
          </w:p>
        </w:tc>
        <w:tc>
          <w:tcPr>
            <w:tcW w:w="620" w:type="dxa"/>
            <w:shd w:val="clear" w:color="C1E5F5" w:fill="C1E5F5"/>
            <w:noWrap/>
            <w:vAlign w:val="bottom"/>
            <w:hideMark/>
          </w:tcPr>
          <w:p w14:paraId="2A8CF2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64.45</w:t>
            </w:r>
          </w:p>
        </w:tc>
        <w:tc>
          <w:tcPr>
            <w:tcW w:w="734" w:type="dxa"/>
            <w:shd w:val="clear" w:color="C1E5F5" w:fill="C1E5F5"/>
            <w:noWrap/>
            <w:vAlign w:val="bottom"/>
            <w:hideMark/>
          </w:tcPr>
          <w:p w14:paraId="7C320E3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166.8374939</w:t>
            </w:r>
          </w:p>
        </w:tc>
        <w:tc>
          <w:tcPr>
            <w:tcW w:w="704" w:type="dxa"/>
            <w:shd w:val="clear" w:color="C1E5F5" w:fill="C1E5F5"/>
            <w:noWrap/>
            <w:vAlign w:val="bottom"/>
            <w:hideMark/>
          </w:tcPr>
          <w:p w14:paraId="27593F1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5D5EB7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AB6D7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37F97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0F600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8756E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43BCBA5" w14:textId="77777777" w:rsidTr="00E81035">
        <w:trPr>
          <w:trHeight w:val="276"/>
        </w:trPr>
        <w:tc>
          <w:tcPr>
            <w:tcW w:w="482" w:type="dxa"/>
            <w:vAlign w:val="bottom"/>
            <w:hideMark/>
          </w:tcPr>
          <w:p w14:paraId="1FC9C40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May-2025</w:t>
            </w:r>
          </w:p>
        </w:tc>
        <w:tc>
          <w:tcPr>
            <w:tcW w:w="694" w:type="dxa"/>
            <w:noWrap/>
            <w:vAlign w:val="bottom"/>
            <w:hideMark/>
          </w:tcPr>
          <w:p w14:paraId="1A7284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642DC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E1D41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3685D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55DC54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09D1E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89.4</w:t>
            </w:r>
          </w:p>
        </w:tc>
        <w:tc>
          <w:tcPr>
            <w:tcW w:w="734" w:type="dxa"/>
            <w:noWrap/>
            <w:vAlign w:val="bottom"/>
            <w:hideMark/>
          </w:tcPr>
          <w:p w14:paraId="26B055C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6.504646176</w:t>
            </w:r>
          </w:p>
        </w:tc>
        <w:tc>
          <w:tcPr>
            <w:tcW w:w="620" w:type="dxa"/>
            <w:noWrap/>
            <w:vAlign w:val="bottom"/>
            <w:hideMark/>
          </w:tcPr>
          <w:p w14:paraId="55D6AF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64.45</w:t>
            </w:r>
          </w:p>
        </w:tc>
        <w:tc>
          <w:tcPr>
            <w:tcW w:w="734" w:type="dxa"/>
            <w:noWrap/>
            <w:vAlign w:val="bottom"/>
            <w:hideMark/>
          </w:tcPr>
          <w:p w14:paraId="2828AC4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166.8374939</w:t>
            </w:r>
          </w:p>
        </w:tc>
        <w:tc>
          <w:tcPr>
            <w:tcW w:w="704" w:type="dxa"/>
            <w:noWrap/>
            <w:vAlign w:val="bottom"/>
            <w:hideMark/>
          </w:tcPr>
          <w:p w14:paraId="3B66A57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BE5C4F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8C29E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0D420C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9F41A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4B524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0D6C1A9" w14:textId="77777777" w:rsidTr="00E81035">
        <w:trPr>
          <w:trHeight w:val="276"/>
        </w:trPr>
        <w:tc>
          <w:tcPr>
            <w:tcW w:w="482" w:type="dxa"/>
            <w:shd w:val="clear" w:color="C1E5F5" w:fill="C1E5F5"/>
            <w:vAlign w:val="bottom"/>
            <w:hideMark/>
          </w:tcPr>
          <w:p w14:paraId="550035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May-2025</w:t>
            </w:r>
          </w:p>
        </w:tc>
        <w:tc>
          <w:tcPr>
            <w:tcW w:w="694" w:type="dxa"/>
            <w:shd w:val="clear" w:color="C1E5F5" w:fill="C1E5F5"/>
            <w:noWrap/>
            <w:vAlign w:val="bottom"/>
            <w:hideMark/>
          </w:tcPr>
          <w:p w14:paraId="040247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67F673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40A709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631935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933F9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9EC60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346.46</w:t>
            </w:r>
          </w:p>
        </w:tc>
        <w:tc>
          <w:tcPr>
            <w:tcW w:w="734" w:type="dxa"/>
            <w:shd w:val="clear" w:color="C1E5F5" w:fill="C1E5F5"/>
            <w:noWrap/>
            <w:vAlign w:val="bottom"/>
            <w:hideMark/>
          </w:tcPr>
          <w:p w14:paraId="3C43324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22.7884888</w:t>
            </w:r>
          </w:p>
        </w:tc>
        <w:tc>
          <w:tcPr>
            <w:tcW w:w="620" w:type="dxa"/>
            <w:shd w:val="clear" w:color="C1E5F5" w:fill="C1E5F5"/>
            <w:noWrap/>
            <w:vAlign w:val="bottom"/>
            <w:hideMark/>
          </w:tcPr>
          <w:p w14:paraId="78EC1C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64.45</w:t>
            </w:r>
          </w:p>
        </w:tc>
        <w:tc>
          <w:tcPr>
            <w:tcW w:w="734" w:type="dxa"/>
            <w:shd w:val="clear" w:color="C1E5F5" w:fill="C1E5F5"/>
            <w:noWrap/>
            <w:vAlign w:val="bottom"/>
            <w:hideMark/>
          </w:tcPr>
          <w:p w14:paraId="150534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166.8374939</w:t>
            </w:r>
          </w:p>
        </w:tc>
        <w:tc>
          <w:tcPr>
            <w:tcW w:w="704" w:type="dxa"/>
            <w:shd w:val="clear" w:color="C1E5F5" w:fill="C1E5F5"/>
            <w:noWrap/>
            <w:vAlign w:val="bottom"/>
            <w:hideMark/>
          </w:tcPr>
          <w:p w14:paraId="03AB689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1D8185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A2B61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D44A0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CCA96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2FD0C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42A56EB" w14:textId="77777777" w:rsidTr="00E81035">
        <w:trPr>
          <w:trHeight w:val="276"/>
        </w:trPr>
        <w:tc>
          <w:tcPr>
            <w:tcW w:w="482" w:type="dxa"/>
            <w:vAlign w:val="bottom"/>
            <w:hideMark/>
          </w:tcPr>
          <w:p w14:paraId="49D014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May-2025</w:t>
            </w:r>
          </w:p>
        </w:tc>
        <w:tc>
          <w:tcPr>
            <w:tcW w:w="694" w:type="dxa"/>
            <w:noWrap/>
            <w:vAlign w:val="bottom"/>
            <w:hideMark/>
          </w:tcPr>
          <w:p w14:paraId="4EA9EE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82DC6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F1419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11774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BE2C3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458010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184.75</w:t>
            </w:r>
          </w:p>
        </w:tc>
        <w:tc>
          <w:tcPr>
            <w:tcW w:w="734" w:type="dxa"/>
            <w:noWrap/>
            <w:vAlign w:val="bottom"/>
            <w:hideMark/>
          </w:tcPr>
          <w:p w14:paraId="5D0624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-0.339842486</w:t>
            </w:r>
          </w:p>
        </w:tc>
        <w:tc>
          <w:tcPr>
            <w:tcW w:w="620" w:type="dxa"/>
            <w:noWrap/>
            <w:vAlign w:val="bottom"/>
            <w:hideMark/>
          </w:tcPr>
          <w:p w14:paraId="4FC30F1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64.45</w:t>
            </w:r>
          </w:p>
        </w:tc>
        <w:tc>
          <w:tcPr>
            <w:tcW w:w="734" w:type="dxa"/>
            <w:noWrap/>
            <w:vAlign w:val="bottom"/>
            <w:hideMark/>
          </w:tcPr>
          <w:p w14:paraId="0927607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166.8374939</w:t>
            </w:r>
          </w:p>
        </w:tc>
        <w:tc>
          <w:tcPr>
            <w:tcW w:w="704" w:type="dxa"/>
            <w:noWrap/>
            <w:vAlign w:val="bottom"/>
            <w:hideMark/>
          </w:tcPr>
          <w:p w14:paraId="46AB9C8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0A0B9D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1063BE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735F6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C421D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F6080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97A3D6A" w14:textId="77777777" w:rsidTr="00E81035">
        <w:trPr>
          <w:trHeight w:val="276"/>
        </w:trPr>
        <w:tc>
          <w:tcPr>
            <w:tcW w:w="482" w:type="dxa"/>
            <w:shd w:val="clear" w:color="C1E5F5" w:fill="C1E5F5"/>
            <w:vAlign w:val="bottom"/>
            <w:hideMark/>
          </w:tcPr>
          <w:p w14:paraId="3755400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Jun-2025</w:t>
            </w:r>
          </w:p>
        </w:tc>
        <w:tc>
          <w:tcPr>
            <w:tcW w:w="694" w:type="dxa"/>
            <w:shd w:val="clear" w:color="C1E5F5" w:fill="C1E5F5"/>
            <w:noWrap/>
            <w:vAlign w:val="bottom"/>
            <w:hideMark/>
          </w:tcPr>
          <w:p w14:paraId="5C8516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8BEA4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4B85E7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00DEB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6121C3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6763AF0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71.35</w:t>
            </w:r>
          </w:p>
        </w:tc>
        <w:tc>
          <w:tcPr>
            <w:tcW w:w="734" w:type="dxa"/>
            <w:shd w:val="clear" w:color="C1E5F5" w:fill="C1E5F5"/>
            <w:noWrap/>
            <w:vAlign w:val="bottom"/>
            <w:hideMark/>
          </w:tcPr>
          <w:p w14:paraId="763F87A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-3.372156013</w:t>
            </w:r>
          </w:p>
        </w:tc>
        <w:tc>
          <w:tcPr>
            <w:tcW w:w="620" w:type="dxa"/>
            <w:shd w:val="clear" w:color="C1E5F5" w:fill="C1E5F5"/>
            <w:noWrap/>
            <w:vAlign w:val="bottom"/>
            <w:hideMark/>
          </w:tcPr>
          <w:p w14:paraId="7E43C3C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71.44</w:t>
            </w:r>
          </w:p>
        </w:tc>
        <w:tc>
          <w:tcPr>
            <w:tcW w:w="734" w:type="dxa"/>
            <w:shd w:val="clear" w:color="C1E5F5" w:fill="C1E5F5"/>
            <w:noWrap/>
            <w:vAlign w:val="bottom"/>
            <w:hideMark/>
          </w:tcPr>
          <w:p w14:paraId="08BB30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221.134903</w:t>
            </w:r>
          </w:p>
        </w:tc>
        <w:tc>
          <w:tcPr>
            <w:tcW w:w="704" w:type="dxa"/>
            <w:shd w:val="clear" w:color="C1E5F5" w:fill="C1E5F5"/>
            <w:noWrap/>
            <w:vAlign w:val="bottom"/>
            <w:hideMark/>
          </w:tcPr>
          <w:p w14:paraId="104115D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BEFA37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35DBA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5DC317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069F0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B369E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EC33FAF" w14:textId="77777777" w:rsidTr="00E81035">
        <w:trPr>
          <w:trHeight w:val="276"/>
        </w:trPr>
        <w:tc>
          <w:tcPr>
            <w:tcW w:w="482" w:type="dxa"/>
            <w:vAlign w:val="bottom"/>
            <w:hideMark/>
          </w:tcPr>
          <w:p w14:paraId="0192C1E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Jun-2025</w:t>
            </w:r>
          </w:p>
        </w:tc>
        <w:tc>
          <w:tcPr>
            <w:tcW w:w="694" w:type="dxa"/>
            <w:noWrap/>
            <w:vAlign w:val="bottom"/>
            <w:hideMark/>
          </w:tcPr>
          <w:p w14:paraId="7625B62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1FCAAE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D9419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75B519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FAFB8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351F42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84.02</w:t>
            </w:r>
          </w:p>
        </w:tc>
        <w:tc>
          <w:tcPr>
            <w:tcW w:w="734" w:type="dxa"/>
            <w:noWrap/>
            <w:vAlign w:val="bottom"/>
            <w:hideMark/>
          </w:tcPr>
          <w:p w14:paraId="0A1162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-6.017897092</w:t>
            </w:r>
          </w:p>
        </w:tc>
        <w:tc>
          <w:tcPr>
            <w:tcW w:w="620" w:type="dxa"/>
            <w:noWrap/>
            <w:vAlign w:val="bottom"/>
            <w:hideMark/>
          </w:tcPr>
          <w:p w14:paraId="58072C8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71.44</w:t>
            </w:r>
          </w:p>
        </w:tc>
        <w:tc>
          <w:tcPr>
            <w:tcW w:w="734" w:type="dxa"/>
            <w:noWrap/>
            <w:vAlign w:val="bottom"/>
            <w:hideMark/>
          </w:tcPr>
          <w:p w14:paraId="264344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221.134903</w:t>
            </w:r>
          </w:p>
        </w:tc>
        <w:tc>
          <w:tcPr>
            <w:tcW w:w="704" w:type="dxa"/>
            <w:noWrap/>
            <w:vAlign w:val="bottom"/>
            <w:hideMark/>
          </w:tcPr>
          <w:p w14:paraId="7D9E40F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B2F04E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5DC86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481D38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402A0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3D508E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18E18EA" w14:textId="77777777" w:rsidTr="00E81035">
        <w:trPr>
          <w:trHeight w:val="276"/>
        </w:trPr>
        <w:tc>
          <w:tcPr>
            <w:tcW w:w="482" w:type="dxa"/>
            <w:shd w:val="clear" w:color="C1E5F5" w:fill="C1E5F5"/>
            <w:vAlign w:val="bottom"/>
            <w:hideMark/>
          </w:tcPr>
          <w:p w14:paraId="536F1E8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Jun-2025</w:t>
            </w:r>
          </w:p>
        </w:tc>
        <w:tc>
          <w:tcPr>
            <w:tcW w:w="694" w:type="dxa"/>
            <w:shd w:val="clear" w:color="C1E5F5" w:fill="C1E5F5"/>
            <w:noWrap/>
            <w:vAlign w:val="bottom"/>
            <w:hideMark/>
          </w:tcPr>
          <w:p w14:paraId="68F1ED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42353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A414B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60AD8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90F6E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01B510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317.66</w:t>
            </w:r>
          </w:p>
        </w:tc>
        <w:tc>
          <w:tcPr>
            <w:tcW w:w="734" w:type="dxa"/>
            <w:shd w:val="clear" w:color="C1E5F5" w:fill="C1E5F5"/>
            <w:noWrap/>
            <w:vAlign w:val="bottom"/>
            <w:hideMark/>
          </w:tcPr>
          <w:p w14:paraId="7300FC4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-8.312647925</w:t>
            </w:r>
          </w:p>
        </w:tc>
        <w:tc>
          <w:tcPr>
            <w:tcW w:w="620" w:type="dxa"/>
            <w:shd w:val="clear" w:color="C1E5F5" w:fill="C1E5F5"/>
            <w:noWrap/>
            <w:vAlign w:val="bottom"/>
            <w:hideMark/>
          </w:tcPr>
          <w:p w14:paraId="07DAC4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71.44</w:t>
            </w:r>
          </w:p>
        </w:tc>
        <w:tc>
          <w:tcPr>
            <w:tcW w:w="734" w:type="dxa"/>
            <w:shd w:val="clear" w:color="C1E5F5" w:fill="C1E5F5"/>
            <w:noWrap/>
            <w:vAlign w:val="bottom"/>
            <w:hideMark/>
          </w:tcPr>
          <w:p w14:paraId="6EBBB45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221.134903</w:t>
            </w:r>
          </w:p>
        </w:tc>
        <w:tc>
          <w:tcPr>
            <w:tcW w:w="704" w:type="dxa"/>
            <w:shd w:val="clear" w:color="C1E5F5" w:fill="C1E5F5"/>
            <w:noWrap/>
            <w:vAlign w:val="bottom"/>
            <w:hideMark/>
          </w:tcPr>
          <w:p w14:paraId="3203958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E8D119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4E7F5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1C57C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04F6B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1DCE0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B2CB426" w14:textId="77777777" w:rsidTr="00E81035">
        <w:trPr>
          <w:trHeight w:val="276"/>
        </w:trPr>
        <w:tc>
          <w:tcPr>
            <w:tcW w:w="482" w:type="dxa"/>
            <w:vAlign w:val="bottom"/>
            <w:hideMark/>
          </w:tcPr>
          <w:p w14:paraId="035EB05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Jun-2025</w:t>
            </w:r>
          </w:p>
        </w:tc>
        <w:tc>
          <w:tcPr>
            <w:tcW w:w="694" w:type="dxa"/>
            <w:noWrap/>
            <w:vAlign w:val="bottom"/>
            <w:hideMark/>
          </w:tcPr>
          <w:p w14:paraId="629F99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FC612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CC3565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CD3FF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2BF51F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5B55B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167</w:t>
            </w:r>
          </w:p>
        </w:tc>
        <w:tc>
          <w:tcPr>
            <w:tcW w:w="734" w:type="dxa"/>
            <w:noWrap/>
            <w:vAlign w:val="bottom"/>
            <w:hideMark/>
          </w:tcPr>
          <w:p w14:paraId="497A16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-9.607577808</w:t>
            </w:r>
          </w:p>
        </w:tc>
        <w:tc>
          <w:tcPr>
            <w:tcW w:w="620" w:type="dxa"/>
            <w:noWrap/>
            <w:vAlign w:val="bottom"/>
            <w:hideMark/>
          </w:tcPr>
          <w:p w14:paraId="6BB8DA8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71.44</w:t>
            </w:r>
          </w:p>
        </w:tc>
        <w:tc>
          <w:tcPr>
            <w:tcW w:w="734" w:type="dxa"/>
            <w:noWrap/>
            <w:vAlign w:val="bottom"/>
            <w:hideMark/>
          </w:tcPr>
          <w:p w14:paraId="2DA3763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221.134903</w:t>
            </w:r>
          </w:p>
        </w:tc>
        <w:tc>
          <w:tcPr>
            <w:tcW w:w="704" w:type="dxa"/>
            <w:noWrap/>
            <w:vAlign w:val="bottom"/>
            <w:hideMark/>
          </w:tcPr>
          <w:p w14:paraId="72FAA61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4C2D49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1617D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40E80B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B6C30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0864C6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575FE2F" w14:textId="77777777" w:rsidTr="00E81035">
        <w:trPr>
          <w:trHeight w:val="276"/>
        </w:trPr>
        <w:tc>
          <w:tcPr>
            <w:tcW w:w="482" w:type="dxa"/>
            <w:shd w:val="clear" w:color="C1E5F5" w:fill="C1E5F5"/>
            <w:vAlign w:val="bottom"/>
            <w:hideMark/>
          </w:tcPr>
          <w:p w14:paraId="5D07F5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Jul-2025</w:t>
            </w:r>
          </w:p>
        </w:tc>
        <w:tc>
          <w:tcPr>
            <w:tcW w:w="694" w:type="dxa"/>
            <w:shd w:val="clear" w:color="C1E5F5" w:fill="C1E5F5"/>
            <w:noWrap/>
            <w:vAlign w:val="bottom"/>
            <w:hideMark/>
          </w:tcPr>
          <w:p w14:paraId="1558F4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0B88C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2E851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757970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ECD96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01CCB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79.31</w:t>
            </w:r>
          </w:p>
        </w:tc>
        <w:tc>
          <w:tcPr>
            <w:tcW w:w="734" w:type="dxa"/>
            <w:shd w:val="clear" w:color="C1E5F5" w:fill="C1E5F5"/>
            <w:noWrap/>
            <w:vAlign w:val="bottom"/>
            <w:hideMark/>
          </w:tcPr>
          <w:p w14:paraId="2BA54A0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11.1562719</w:t>
            </w:r>
          </w:p>
        </w:tc>
        <w:tc>
          <w:tcPr>
            <w:tcW w:w="620" w:type="dxa"/>
            <w:shd w:val="clear" w:color="C1E5F5" w:fill="C1E5F5"/>
            <w:noWrap/>
            <w:vAlign w:val="bottom"/>
            <w:hideMark/>
          </w:tcPr>
          <w:p w14:paraId="7F166FE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71.04</w:t>
            </w:r>
          </w:p>
        </w:tc>
        <w:tc>
          <w:tcPr>
            <w:tcW w:w="734" w:type="dxa"/>
            <w:shd w:val="clear" w:color="C1E5F5" w:fill="C1E5F5"/>
            <w:noWrap/>
            <w:vAlign w:val="bottom"/>
            <w:hideMark/>
          </w:tcPr>
          <w:p w14:paraId="1AD0881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134.2300873</w:t>
            </w:r>
          </w:p>
        </w:tc>
        <w:tc>
          <w:tcPr>
            <w:tcW w:w="704" w:type="dxa"/>
            <w:shd w:val="clear" w:color="C1E5F5" w:fill="C1E5F5"/>
            <w:noWrap/>
            <w:vAlign w:val="bottom"/>
            <w:hideMark/>
          </w:tcPr>
          <w:p w14:paraId="4D021F7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57EFAA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36245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C1372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12D41E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046C1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BB5D1C8" w14:textId="77777777" w:rsidTr="00E81035">
        <w:trPr>
          <w:trHeight w:val="276"/>
        </w:trPr>
        <w:tc>
          <w:tcPr>
            <w:tcW w:w="482" w:type="dxa"/>
            <w:vAlign w:val="bottom"/>
            <w:hideMark/>
          </w:tcPr>
          <w:p w14:paraId="1AA5174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Jul-2025</w:t>
            </w:r>
          </w:p>
        </w:tc>
        <w:tc>
          <w:tcPr>
            <w:tcW w:w="694" w:type="dxa"/>
            <w:noWrap/>
            <w:vAlign w:val="bottom"/>
            <w:hideMark/>
          </w:tcPr>
          <w:p w14:paraId="4A7B06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CB7A1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BB1CD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F1413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5031CD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1B484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86.36</w:t>
            </w:r>
          </w:p>
        </w:tc>
        <w:tc>
          <w:tcPr>
            <w:tcW w:w="734" w:type="dxa"/>
            <w:noWrap/>
            <w:vAlign w:val="bottom"/>
            <w:hideMark/>
          </w:tcPr>
          <w:p w14:paraId="25488F2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2.785051178</w:t>
            </w:r>
          </w:p>
        </w:tc>
        <w:tc>
          <w:tcPr>
            <w:tcW w:w="620" w:type="dxa"/>
            <w:noWrap/>
            <w:vAlign w:val="bottom"/>
            <w:hideMark/>
          </w:tcPr>
          <w:p w14:paraId="6BA8B14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71.04</w:t>
            </w:r>
          </w:p>
        </w:tc>
        <w:tc>
          <w:tcPr>
            <w:tcW w:w="734" w:type="dxa"/>
            <w:noWrap/>
            <w:vAlign w:val="bottom"/>
            <w:hideMark/>
          </w:tcPr>
          <w:p w14:paraId="41A67A3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134.2300873</w:t>
            </w:r>
          </w:p>
        </w:tc>
        <w:tc>
          <w:tcPr>
            <w:tcW w:w="704" w:type="dxa"/>
            <w:noWrap/>
            <w:vAlign w:val="bottom"/>
            <w:hideMark/>
          </w:tcPr>
          <w:p w14:paraId="2AAA6BA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6F125A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C3D9F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321AC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DF38D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388A1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4DB0FFF" w14:textId="77777777" w:rsidTr="00E81035">
        <w:trPr>
          <w:trHeight w:val="276"/>
        </w:trPr>
        <w:tc>
          <w:tcPr>
            <w:tcW w:w="482" w:type="dxa"/>
            <w:shd w:val="clear" w:color="C1E5F5" w:fill="C1E5F5"/>
            <w:vAlign w:val="bottom"/>
            <w:hideMark/>
          </w:tcPr>
          <w:p w14:paraId="293DB83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Jul-2025</w:t>
            </w:r>
          </w:p>
        </w:tc>
        <w:tc>
          <w:tcPr>
            <w:tcW w:w="694" w:type="dxa"/>
            <w:shd w:val="clear" w:color="C1E5F5" w:fill="C1E5F5"/>
            <w:noWrap/>
            <w:vAlign w:val="bottom"/>
            <w:hideMark/>
          </w:tcPr>
          <w:p w14:paraId="3FD169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FC38B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BBFCD6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83823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CBA27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C95DC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308.27</w:t>
            </w:r>
          </w:p>
        </w:tc>
        <w:tc>
          <w:tcPr>
            <w:tcW w:w="734" w:type="dxa"/>
            <w:shd w:val="clear" w:color="C1E5F5" w:fill="C1E5F5"/>
            <w:noWrap/>
            <w:vAlign w:val="bottom"/>
            <w:hideMark/>
          </w:tcPr>
          <w:p w14:paraId="4C35621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-2.955990682</w:t>
            </w:r>
          </w:p>
        </w:tc>
        <w:tc>
          <w:tcPr>
            <w:tcW w:w="620" w:type="dxa"/>
            <w:shd w:val="clear" w:color="C1E5F5" w:fill="C1E5F5"/>
            <w:noWrap/>
            <w:vAlign w:val="bottom"/>
            <w:hideMark/>
          </w:tcPr>
          <w:p w14:paraId="36FFE96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71.04</w:t>
            </w:r>
          </w:p>
        </w:tc>
        <w:tc>
          <w:tcPr>
            <w:tcW w:w="734" w:type="dxa"/>
            <w:shd w:val="clear" w:color="C1E5F5" w:fill="C1E5F5"/>
            <w:noWrap/>
            <w:vAlign w:val="bottom"/>
            <w:hideMark/>
          </w:tcPr>
          <w:p w14:paraId="12A9522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134.2300873</w:t>
            </w:r>
          </w:p>
        </w:tc>
        <w:tc>
          <w:tcPr>
            <w:tcW w:w="704" w:type="dxa"/>
            <w:shd w:val="clear" w:color="C1E5F5" w:fill="C1E5F5"/>
            <w:noWrap/>
            <w:vAlign w:val="bottom"/>
            <w:hideMark/>
          </w:tcPr>
          <w:p w14:paraId="04C2990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875BE7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817DC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673FA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0A6F99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6736A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49698B9" w14:textId="77777777" w:rsidTr="00E81035">
        <w:trPr>
          <w:trHeight w:val="276"/>
        </w:trPr>
        <w:tc>
          <w:tcPr>
            <w:tcW w:w="482" w:type="dxa"/>
            <w:vAlign w:val="bottom"/>
            <w:hideMark/>
          </w:tcPr>
          <w:p w14:paraId="23017F2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Jul-2025</w:t>
            </w:r>
          </w:p>
        </w:tc>
        <w:tc>
          <w:tcPr>
            <w:tcW w:w="694" w:type="dxa"/>
            <w:noWrap/>
            <w:vAlign w:val="bottom"/>
            <w:hideMark/>
          </w:tcPr>
          <w:p w14:paraId="0B76F8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E27DC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A2FF1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C45F0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216DC1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52074A2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173.51</w:t>
            </w:r>
          </w:p>
        </w:tc>
        <w:tc>
          <w:tcPr>
            <w:tcW w:w="734" w:type="dxa"/>
            <w:noWrap/>
            <w:vAlign w:val="bottom"/>
            <w:hideMark/>
          </w:tcPr>
          <w:p w14:paraId="7CB3CF0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3.898203593</w:t>
            </w:r>
          </w:p>
        </w:tc>
        <w:tc>
          <w:tcPr>
            <w:tcW w:w="620" w:type="dxa"/>
            <w:noWrap/>
            <w:vAlign w:val="bottom"/>
            <w:hideMark/>
          </w:tcPr>
          <w:p w14:paraId="1919D66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71.04</w:t>
            </w:r>
          </w:p>
        </w:tc>
        <w:tc>
          <w:tcPr>
            <w:tcW w:w="734" w:type="dxa"/>
            <w:noWrap/>
            <w:vAlign w:val="bottom"/>
            <w:hideMark/>
          </w:tcPr>
          <w:p w14:paraId="0F42C9F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134.2300873</w:t>
            </w:r>
          </w:p>
        </w:tc>
        <w:tc>
          <w:tcPr>
            <w:tcW w:w="704" w:type="dxa"/>
            <w:noWrap/>
            <w:vAlign w:val="bottom"/>
            <w:hideMark/>
          </w:tcPr>
          <w:p w14:paraId="104AEA7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5109F2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9B5AA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9489D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1D85B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4405F5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4764FD8" w14:textId="77777777" w:rsidTr="00E81035">
        <w:trPr>
          <w:trHeight w:val="276"/>
        </w:trPr>
        <w:tc>
          <w:tcPr>
            <w:tcW w:w="482" w:type="dxa"/>
            <w:shd w:val="clear" w:color="C1E5F5" w:fill="C1E5F5"/>
            <w:vAlign w:val="bottom"/>
            <w:hideMark/>
          </w:tcPr>
          <w:p w14:paraId="406DBE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Aug-2025</w:t>
            </w:r>
          </w:p>
        </w:tc>
        <w:tc>
          <w:tcPr>
            <w:tcW w:w="694" w:type="dxa"/>
            <w:shd w:val="clear" w:color="C1E5F5" w:fill="C1E5F5"/>
            <w:noWrap/>
            <w:vAlign w:val="bottom"/>
            <w:hideMark/>
          </w:tcPr>
          <w:p w14:paraId="4D2AB3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A2283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92A50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759E2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E6310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5986D5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84.58</w:t>
            </w:r>
          </w:p>
        </w:tc>
        <w:tc>
          <w:tcPr>
            <w:tcW w:w="734" w:type="dxa"/>
            <w:shd w:val="clear" w:color="C1E5F5" w:fill="C1E5F5"/>
            <w:noWrap/>
            <w:vAlign w:val="bottom"/>
            <w:hideMark/>
          </w:tcPr>
          <w:p w14:paraId="24CA54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6.644811499</w:t>
            </w:r>
          </w:p>
        </w:tc>
        <w:tc>
          <w:tcPr>
            <w:tcW w:w="620" w:type="dxa"/>
            <w:shd w:val="clear" w:color="C1E5F5" w:fill="C1E5F5"/>
            <w:noWrap/>
            <w:vAlign w:val="bottom"/>
            <w:hideMark/>
          </w:tcPr>
          <w:p w14:paraId="0126AC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67.87</w:t>
            </w:r>
          </w:p>
        </w:tc>
        <w:tc>
          <w:tcPr>
            <w:tcW w:w="734" w:type="dxa"/>
            <w:shd w:val="clear" w:color="C1E5F5" w:fill="C1E5F5"/>
            <w:noWrap/>
            <w:vAlign w:val="bottom"/>
            <w:hideMark/>
          </w:tcPr>
          <w:p w14:paraId="43A4568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138.9884644</w:t>
            </w:r>
          </w:p>
        </w:tc>
        <w:tc>
          <w:tcPr>
            <w:tcW w:w="704" w:type="dxa"/>
            <w:shd w:val="clear" w:color="C1E5F5" w:fill="C1E5F5"/>
            <w:noWrap/>
            <w:vAlign w:val="bottom"/>
            <w:hideMark/>
          </w:tcPr>
          <w:p w14:paraId="12985C0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7A0F357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482BD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6A0EC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68B79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FB742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913CB2F" w14:textId="77777777" w:rsidTr="00E81035">
        <w:trPr>
          <w:trHeight w:val="276"/>
        </w:trPr>
        <w:tc>
          <w:tcPr>
            <w:tcW w:w="482" w:type="dxa"/>
            <w:vAlign w:val="bottom"/>
            <w:hideMark/>
          </w:tcPr>
          <w:p w14:paraId="59E1F83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Aug-2025</w:t>
            </w:r>
          </w:p>
        </w:tc>
        <w:tc>
          <w:tcPr>
            <w:tcW w:w="694" w:type="dxa"/>
            <w:noWrap/>
            <w:vAlign w:val="bottom"/>
            <w:hideMark/>
          </w:tcPr>
          <w:p w14:paraId="4CFB71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52FC6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74CF6F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4E2E6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1FB7C5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8122D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93.35</w:t>
            </w:r>
          </w:p>
        </w:tc>
        <w:tc>
          <w:tcPr>
            <w:tcW w:w="734" w:type="dxa"/>
            <w:noWrap/>
            <w:vAlign w:val="bottom"/>
            <w:hideMark/>
          </w:tcPr>
          <w:p w14:paraId="1C64748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8.094025012</w:t>
            </w:r>
          </w:p>
        </w:tc>
        <w:tc>
          <w:tcPr>
            <w:tcW w:w="620" w:type="dxa"/>
            <w:noWrap/>
            <w:vAlign w:val="bottom"/>
            <w:hideMark/>
          </w:tcPr>
          <w:p w14:paraId="54D81E8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67.87</w:t>
            </w:r>
          </w:p>
        </w:tc>
        <w:tc>
          <w:tcPr>
            <w:tcW w:w="734" w:type="dxa"/>
            <w:noWrap/>
            <w:vAlign w:val="bottom"/>
            <w:hideMark/>
          </w:tcPr>
          <w:p w14:paraId="02185B6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138.9884644</w:t>
            </w:r>
          </w:p>
        </w:tc>
        <w:tc>
          <w:tcPr>
            <w:tcW w:w="704" w:type="dxa"/>
            <w:noWrap/>
            <w:vAlign w:val="bottom"/>
            <w:hideMark/>
          </w:tcPr>
          <w:p w14:paraId="7B76DB3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9C4258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14DF4E2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5C71A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25ACC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0571D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5CBD926" w14:textId="77777777" w:rsidTr="00E81035">
        <w:trPr>
          <w:trHeight w:val="276"/>
        </w:trPr>
        <w:tc>
          <w:tcPr>
            <w:tcW w:w="482" w:type="dxa"/>
            <w:shd w:val="clear" w:color="C1E5F5" w:fill="C1E5F5"/>
            <w:vAlign w:val="bottom"/>
            <w:hideMark/>
          </w:tcPr>
          <w:p w14:paraId="7766A47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Aug-2025</w:t>
            </w:r>
          </w:p>
        </w:tc>
        <w:tc>
          <w:tcPr>
            <w:tcW w:w="694" w:type="dxa"/>
            <w:shd w:val="clear" w:color="C1E5F5" w:fill="C1E5F5"/>
            <w:noWrap/>
            <w:vAlign w:val="bottom"/>
            <w:hideMark/>
          </w:tcPr>
          <w:p w14:paraId="37BF47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4019CE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3903BB7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F3BBB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18738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0B7D709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333.87</w:t>
            </w:r>
          </w:p>
        </w:tc>
        <w:tc>
          <w:tcPr>
            <w:tcW w:w="734" w:type="dxa"/>
            <w:shd w:val="clear" w:color="C1E5F5" w:fill="C1E5F5"/>
            <w:noWrap/>
            <w:vAlign w:val="bottom"/>
            <w:hideMark/>
          </w:tcPr>
          <w:p w14:paraId="6654F0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8.304408473</w:t>
            </w:r>
          </w:p>
        </w:tc>
        <w:tc>
          <w:tcPr>
            <w:tcW w:w="620" w:type="dxa"/>
            <w:shd w:val="clear" w:color="C1E5F5" w:fill="C1E5F5"/>
            <w:noWrap/>
            <w:vAlign w:val="bottom"/>
            <w:hideMark/>
          </w:tcPr>
          <w:p w14:paraId="63A0049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67.87</w:t>
            </w:r>
          </w:p>
        </w:tc>
        <w:tc>
          <w:tcPr>
            <w:tcW w:w="734" w:type="dxa"/>
            <w:shd w:val="clear" w:color="C1E5F5" w:fill="C1E5F5"/>
            <w:noWrap/>
            <w:vAlign w:val="bottom"/>
            <w:hideMark/>
          </w:tcPr>
          <w:p w14:paraId="0CDBEB5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138.9884644</w:t>
            </w:r>
          </w:p>
        </w:tc>
        <w:tc>
          <w:tcPr>
            <w:tcW w:w="704" w:type="dxa"/>
            <w:shd w:val="clear" w:color="C1E5F5" w:fill="C1E5F5"/>
            <w:noWrap/>
            <w:vAlign w:val="bottom"/>
            <w:hideMark/>
          </w:tcPr>
          <w:p w14:paraId="6BE153E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E5DC90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EF6A7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477D1BE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5A51C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A47210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6AD70A5" w14:textId="77777777" w:rsidTr="00E81035">
        <w:trPr>
          <w:trHeight w:val="276"/>
        </w:trPr>
        <w:tc>
          <w:tcPr>
            <w:tcW w:w="482" w:type="dxa"/>
            <w:vAlign w:val="bottom"/>
            <w:hideMark/>
          </w:tcPr>
          <w:p w14:paraId="1856501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Aug-2025</w:t>
            </w:r>
          </w:p>
        </w:tc>
        <w:tc>
          <w:tcPr>
            <w:tcW w:w="694" w:type="dxa"/>
            <w:noWrap/>
            <w:vAlign w:val="bottom"/>
            <w:hideMark/>
          </w:tcPr>
          <w:p w14:paraId="424B28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851D59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67BCA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601AB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692AD7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B97A63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188.63</w:t>
            </w:r>
          </w:p>
        </w:tc>
        <w:tc>
          <w:tcPr>
            <w:tcW w:w="734" w:type="dxa"/>
            <w:noWrap/>
            <w:vAlign w:val="bottom"/>
            <w:hideMark/>
          </w:tcPr>
          <w:p w14:paraId="73D0BDE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8.714195147</w:t>
            </w:r>
          </w:p>
        </w:tc>
        <w:tc>
          <w:tcPr>
            <w:tcW w:w="620" w:type="dxa"/>
            <w:noWrap/>
            <w:vAlign w:val="bottom"/>
            <w:hideMark/>
          </w:tcPr>
          <w:p w14:paraId="2A1362E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67.87</w:t>
            </w:r>
          </w:p>
        </w:tc>
        <w:tc>
          <w:tcPr>
            <w:tcW w:w="734" w:type="dxa"/>
            <w:noWrap/>
            <w:vAlign w:val="bottom"/>
            <w:hideMark/>
          </w:tcPr>
          <w:p w14:paraId="44C4F8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138.9884644</w:t>
            </w:r>
          </w:p>
        </w:tc>
        <w:tc>
          <w:tcPr>
            <w:tcW w:w="704" w:type="dxa"/>
            <w:noWrap/>
            <w:vAlign w:val="bottom"/>
            <w:hideMark/>
          </w:tcPr>
          <w:p w14:paraId="537776E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9191AD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3286A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095FE2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543390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EEF200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5C60461" w14:textId="77777777" w:rsidTr="00E81035">
        <w:trPr>
          <w:trHeight w:val="276"/>
        </w:trPr>
        <w:tc>
          <w:tcPr>
            <w:tcW w:w="482" w:type="dxa"/>
            <w:shd w:val="clear" w:color="C1E5F5" w:fill="C1E5F5"/>
            <w:vAlign w:val="bottom"/>
            <w:hideMark/>
          </w:tcPr>
          <w:p w14:paraId="06C74AE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Sep-2025</w:t>
            </w:r>
          </w:p>
        </w:tc>
        <w:tc>
          <w:tcPr>
            <w:tcW w:w="694" w:type="dxa"/>
            <w:shd w:val="clear" w:color="C1E5F5" w:fill="C1E5F5"/>
            <w:noWrap/>
            <w:vAlign w:val="bottom"/>
            <w:hideMark/>
          </w:tcPr>
          <w:p w14:paraId="2691350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BACB8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C2F91C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67F8090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17F694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FF6757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80.78</w:t>
            </w:r>
          </w:p>
        </w:tc>
        <w:tc>
          <w:tcPr>
            <w:tcW w:w="734" w:type="dxa"/>
            <w:shd w:val="clear" w:color="C1E5F5" w:fill="C1E5F5"/>
            <w:noWrap/>
            <w:vAlign w:val="bottom"/>
            <w:hideMark/>
          </w:tcPr>
          <w:p w14:paraId="2D04A08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-4.492787893</w:t>
            </w:r>
          </w:p>
        </w:tc>
        <w:tc>
          <w:tcPr>
            <w:tcW w:w="620" w:type="dxa"/>
            <w:shd w:val="clear" w:color="C1E5F5" w:fill="C1E5F5"/>
            <w:noWrap/>
            <w:vAlign w:val="bottom"/>
            <w:hideMark/>
          </w:tcPr>
          <w:p w14:paraId="258E6C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67.99</w:t>
            </w:r>
          </w:p>
        </w:tc>
        <w:tc>
          <w:tcPr>
            <w:tcW w:w="734" w:type="dxa"/>
            <w:shd w:val="clear" w:color="C1E5F5" w:fill="C1E5F5"/>
            <w:noWrap/>
            <w:vAlign w:val="bottom"/>
            <w:hideMark/>
          </w:tcPr>
          <w:p w14:paraId="63D4EE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126.7405853</w:t>
            </w:r>
          </w:p>
        </w:tc>
        <w:tc>
          <w:tcPr>
            <w:tcW w:w="704" w:type="dxa"/>
            <w:shd w:val="clear" w:color="C1E5F5" w:fill="C1E5F5"/>
            <w:noWrap/>
            <w:vAlign w:val="bottom"/>
            <w:hideMark/>
          </w:tcPr>
          <w:p w14:paraId="7AC9615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AA8349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1F6C4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2D574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1F534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6E6F80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AB3C94C" w14:textId="77777777" w:rsidTr="00E81035">
        <w:trPr>
          <w:trHeight w:val="276"/>
        </w:trPr>
        <w:tc>
          <w:tcPr>
            <w:tcW w:w="482" w:type="dxa"/>
            <w:vAlign w:val="bottom"/>
            <w:hideMark/>
          </w:tcPr>
          <w:p w14:paraId="68A2BD0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Sep-2025</w:t>
            </w:r>
          </w:p>
        </w:tc>
        <w:tc>
          <w:tcPr>
            <w:tcW w:w="694" w:type="dxa"/>
            <w:noWrap/>
            <w:vAlign w:val="bottom"/>
            <w:hideMark/>
          </w:tcPr>
          <w:p w14:paraId="463998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2AAD3D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32208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BAA2D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2AA4CF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0FA9137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86.21</w:t>
            </w:r>
          </w:p>
        </w:tc>
        <w:tc>
          <w:tcPr>
            <w:tcW w:w="734" w:type="dxa"/>
            <w:noWrap/>
            <w:vAlign w:val="bottom"/>
            <w:hideMark/>
          </w:tcPr>
          <w:p w14:paraId="645BECC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-7.648634172</w:t>
            </w:r>
          </w:p>
        </w:tc>
        <w:tc>
          <w:tcPr>
            <w:tcW w:w="620" w:type="dxa"/>
            <w:noWrap/>
            <w:vAlign w:val="bottom"/>
            <w:hideMark/>
          </w:tcPr>
          <w:p w14:paraId="359886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67.99</w:t>
            </w:r>
          </w:p>
        </w:tc>
        <w:tc>
          <w:tcPr>
            <w:tcW w:w="734" w:type="dxa"/>
            <w:noWrap/>
            <w:vAlign w:val="bottom"/>
            <w:hideMark/>
          </w:tcPr>
          <w:p w14:paraId="3767440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126.7405853</w:t>
            </w:r>
          </w:p>
        </w:tc>
        <w:tc>
          <w:tcPr>
            <w:tcW w:w="704" w:type="dxa"/>
            <w:noWrap/>
            <w:vAlign w:val="bottom"/>
            <w:hideMark/>
          </w:tcPr>
          <w:p w14:paraId="0FA87FE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E3F9AD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923B6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A0AB31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78521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96C4C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76E0BE5" w14:textId="77777777" w:rsidTr="00E81035">
        <w:trPr>
          <w:trHeight w:val="276"/>
        </w:trPr>
        <w:tc>
          <w:tcPr>
            <w:tcW w:w="482" w:type="dxa"/>
            <w:shd w:val="clear" w:color="C1E5F5" w:fill="C1E5F5"/>
            <w:vAlign w:val="bottom"/>
            <w:hideMark/>
          </w:tcPr>
          <w:p w14:paraId="7E3E25B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Sep-2025</w:t>
            </w:r>
          </w:p>
        </w:tc>
        <w:tc>
          <w:tcPr>
            <w:tcW w:w="694" w:type="dxa"/>
            <w:shd w:val="clear" w:color="C1E5F5" w:fill="C1E5F5"/>
            <w:noWrap/>
            <w:vAlign w:val="bottom"/>
            <w:hideMark/>
          </w:tcPr>
          <w:p w14:paraId="313B18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433A341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AEE42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16907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544248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223951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444.72</w:t>
            </w:r>
          </w:p>
        </w:tc>
        <w:tc>
          <w:tcPr>
            <w:tcW w:w="734" w:type="dxa"/>
            <w:shd w:val="clear" w:color="C1E5F5" w:fill="C1E5F5"/>
            <w:noWrap/>
            <w:vAlign w:val="bottom"/>
            <w:hideMark/>
          </w:tcPr>
          <w:p w14:paraId="0BFFAB3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33.20154551</w:t>
            </w:r>
          </w:p>
        </w:tc>
        <w:tc>
          <w:tcPr>
            <w:tcW w:w="620" w:type="dxa"/>
            <w:shd w:val="clear" w:color="C1E5F5" w:fill="C1E5F5"/>
            <w:noWrap/>
            <w:vAlign w:val="bottom"/>
            <w:hideMark/>
          </w:tcPr>
          <w:p w14:paraId="6A578A5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67.99</w:t>
            </w:r>
          </w:p>
        </w:tc>
        <w:tc>
          <w:tcPr>
            <w:tcW w:w="734" w:type="dxa"/>
            <w:shd w:val="clear" w:color="C1E5F5" w:fill="C1E5F5"/>
            <w:noWrap/>
            <w:vAlign w:val="bottom"/>
            <w:hideMark/>
          </w:tcPr>
          <w:p w14:paraId="3B62D1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126.7405853</w:t>
            </w:r>
          </w:p>
        </w:tc>
        <w:tc>
          <w:tcPr>
            <w:tcW w:w="704" w:type="dxa"/>
            <w:shd w:val="clear" w:color="C1E5F5" w:fill="C1E5F5"/>
            <w:noWrap/>
            <w:vAlign w:val="bottom"/>
            <w:hideMark/>
          </w:tcPr>
          <w:p w14:paraId="5912717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3972AE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956EAB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6774AC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97D1F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02285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439C53D" w14:textId="77777777" w:rsidTr="00E81035">
        <w:trPr>
          <w:trHeight w:val="276"/>
        </w:trPr>
        <w:tc>
          <w:tcPr>
            <w:tcW w:w="482" w:type="dxa"/>
            <w:vAlign w:val="bottom"/>
            <w:hideMark/>
          </w:tcPr>
          <w:p w14:paraId="43CB1A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Sep-2025</w:t>
            </w:r>
          </w:p>
        </w:tc>
        <w:tc>
          <w:tcPr>
            <w:tcW w:w="694" w:type="dxa"/>
            <w:noWrap/>
            <w:vAlign w:val="bottom"/>
            <w:hideMark/>
          </w:tcPr>
          <w:p w14:paraId="61D0C0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0827D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490FB4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A900F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3A8B06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98443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188.14</w:t>
            </w:r>
          </w:p>
        </w:tc>
        <w:tc>
          <w:tcPr>
            <w:tcW w:w="734" w:type="dxa"/>
            <w:noWrap/>
            <w:vAlign w:val="bottom"/>
            <w:hideMark/>
          </w:tcPr>
          <w:p w14:paraId="6227D88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-0.259767799</w:t>
            </w:r>
          </w:p>
        </w:tc>
        <w:tc>
          <w:tcPr>
            <w:tcW w:w="620" w:type="dxa"/>
            <w:noWrap/>
            <w:vAlign w:val="bottom"/>
            <w:hideMark/>
          </w:tcPr>
          <w:p w14:paraId="2DAB248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67.99</w:t>
            </w:r>
          </w:p>
        </w:tc>
        <w:tc>
          <w:tcPr>
            <w:tcW w:w="734" w:type="dxa"/>
            <w:noWrap/>
            <w:vAlign w:val="bottom"/>
            <w:hideMark/>
          </w:tcPr>
          <w:p w14:paraId="19A5860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126.7405853</w:t>
            </w:r>
          </w:p>
        </w:tc>
        <w:tc>
          <w:tcPr>
            <w:tcW w:w="704" w:type="dxa"/>
            <w:noWrap/>
            <w:vAlign w:val="bottom"/>
            <w:hideMark/>
          </w:tcPr>
          <w:p w14:paraId="7E13370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232A66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C2704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FD354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96BA2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156A6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BBC5325" w14:textId="77777777" w:rsidTr="00E81035">
        <w:trPr>
          <w:trHeight w:val="276"/>
        </w:trPr>
        <w:tc>
          <w:tcPr>
            <w:tcW w:w="482" w:type="dxa"/>
            <w:shd w:val="clear" w:color="C1E5F5" w:fill="C1E5F5"/>
            <w:vAlign w:val="bottom"/>
            <w:hideMark/>
          </w:tcPr>
          <w:p w14:paraId="37505B2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Oct-2025</w:t>
            </w:r>
          </w:p>
        </w:tc>
        <w:tc>
          <w:tcPr>
            <w:tcW w:w="694" w:type="dxa"/>
            <w:shd w:val="clear" w:color="C1E5F5" w:fill="C1E5F5"/>
            <w:noWrap/>
            <w:vAlign w:val="bottom"/>
            <w:hideMark/>
          </w:tcPr>
          <w:p w14:paraId="20C59E2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85197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D2F3A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7DBE2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9877CC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DC994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76.32</w:t>
            </w:r>
          </w:p>
        </w:tc>
        <w:tc>
          <w:tcPr>
            <w:tcW w:w="734" w:type="dxa"/>
            <w:shd w:val="clear" w:color="C1E5F5" w:fill="C1E5F5"/>
            <w:noWrap/>
            <w:vAlign w:val="bottom"/>
            <w:hideMark/>
          </w:tcPr>
          <w:p w14:paraId="594D799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-5.521168606</w:t>
            </w:r>
          </w:p>
        </w:tc>
        <w:tc>
          <w:tcPr>
            <w:tcW w:w="620" w:type="dxa"/>
            <w:shd w:val="clear" w:color="C1E5F5" w:fill="C1E5F5"/>
            <w:noWrap/>
            <w:vAlign w:val="bottom"/>
            <w:hideMark/>
          </w:tcPr>
          <w:p w14:paraId="0C3F875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64.54</w:t>
            </w:r>
          </w:p>
        </w:tc>
        <w:tc>
          <w:tcPr>
            <w:tcW w:w="734" w:type="dxa"/>
            <w:shd w:val="clear" w:color="C1E5F5" w:fill="C1E5F5"/>
            <w:noWrap/>
            <w:vAlign w:val="bottom"/>
            <w:hideMark/>
          </w:tcPr>
          <w:p w14:paraId="7C376EB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154.5225983</w:t>
            </w:r>
          </w:p>
        </w:tc>
        <w:tc>
          <w:tcPr>
            <w:tcW w:w="704" w:type="dxa"/>
            <w:shd w:val="clear" w:color="C1E5F5" w:fill="C1E5F5"/>
            <w:noWrap/>
            <w:vAlign w:val="bottom"/>
            <w:hideMark/>
          </w:tcPr>
          <w:p w14:paraId="759E599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6DFAEE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E44AA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B3CBD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43A8B2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4F9519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536D2A4" w14:textId="77777777" w:rsidTr="00E81035">
        <w:trPr>
          <w:trHeight w:val="276"/>
        </w:trPr>
        <w:tc>
          <w:tcPr>
            <w:tcW w:w="482" w:type="dxa"/>
            <w:vAlign w:val="bottom"/>
            <w:hideMark/>
          </w:tcPr>
          <w:p w14:paraId="72CE6FE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Oct-2025</w:t>
            </w:r>
          </w:p>
        </w:tc>
        <w:tc>
          <w:tcPr>
            <w:tcW w:w="694" w:type="dxa"/>
            <w:noWrap/>
            <w:vAlign w:val="bottom"/>
            <w:hideMark/>
          </w:tcPr>
          <w:p w14:paraId="74A708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470B14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F2E5C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0903E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8B660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4795E8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84.58</w:t>
            </w:r>
          </w:p>
        </w:tc>
        <w:tc>
          <w:tcPr>
            <w:tcW w:w="734" w:type="dxa"/>
            <w:noWrap/>
            <w:vAlign w:val="bottom"/>
            <w:hideMark/>
          </w:tcPr>
          <w:p w14:paraId="5CFE0B3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-1.890731934</w:t>
            </w:r>
          </w:p>
        </w:tc>
        <w:tc>
          <w:tcPr>
            <w:tcW w:w="620" w:type="dxa"/>
            <w:noWrap/>
            <w:vAlign w:val="bottom"/>
            <w:hideMark/>
          </w:tcPr>
          <w:p w14:paraId="1900579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64.54</w:t>
            </w:r>
          </w:p>
        </w:tc>
        <w:tc>
          <w:tcPr>
            <w:tcW w:w="734" w:type="dxa"/>
            <w:noWrap/>
            <w:vAlign w:val="bottom"/>
            <w:hideMark/>
          </w:tcPr>
          <w:p w14:paraId="3D2D920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154.5225983</w:t>
            </w:r>
          </w:p>
        </w:tc>
        <w:tc>
          <w:tcPr>
            <w:tcW w:w="704" w:type="dxa"/>
            <w:noWrap/>
            <w:vAlign w:val="bottom"/>
            <w:hideMark/>
          </w:tcPr>
          <w:p w14:paraId="1846E8C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35D383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A4378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697154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3BBA387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21470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CD7395C" w14:textId="77777777" w:rsidTr="00E81035">
        <w:trPr>
          <w:trHeight w:val="276"/>
        </w:trPr>
        <w:tc>
          <w:tcPr>
            <w:tcW w:w="482" w:type="dxa"/>
            <w:shd w:val="clear" w:color="C1E5F5" w:fill="C1E5F5"/>
            <w:vAlign w:val="bottom"/>
            <w:hideMark/>
          </w:tcPr>
          <w:p w14:paraId="733BA35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Oct-2025</w:t>
            </w:r>
          </w:p>
        </w:tc>
        <w:tc>
          <w:tcPr>
            <w:tcW w:w="694" w:type="dxa"/>
            <w:shd w:val="clear" w:color="C1E5F5" w:fill="C1E5F5"/>
            <w:noWrap/>
            <w:vAlign w:val="bottom"/>
            <w:hideMark/>
          </w:tcPr>
          <w:p w14:paraId="51F5F8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43FB4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7AF6321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51EC76F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779BEC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3D146E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456.56</w:t>
            </w:r>
          </w:p>
        </w:tc>
        <w:tc>
          <w:tcPr>
            <w:tcW w:w="734" w:type="dxa"/>
            <w:shd w:val="clear" w:color="C1E5F5" w:fill="C1E5F5"/>
            <w:noWrap/>
            <w:vAlign w:val="bottom"/>
            <w:hideMark/>
          </w:tcPr>
          <w:p w14:paraId="7E9A267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2.662349343</w:t>
            </w:r>
          </w:p>
        </w:tc>
        <w:tc>
          <w:tcPr>
            <w:tcW w:w="620" w:type="dxa"/>
            <w:shd w:val="clear" w:color="C1E5F5" w:fill="C1E5F5"/>
            <w:noWrap/>
            <w:vAlign w:val="bottom"/>
            <w:hideMark/>
          </w:tcPr>
          <w:p w14:paraId="7AC3A5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64.54</w:t>
            </w:r>
          </w:p>
        </w:tc>
        <w:tc>
          <w:tcPr>
            <w:tcW w:w="734" w:type="dxa"/>
            <w:shd w:val="clear" w:color="C1E5F5" w:fill="C1E5F5"/>
            <w:noWrap/>
            <w:vAlign w:val="bottom"/>
            <w:hideMark/>
          </w:tcPr>
          <w:p w14:paraId="3EAD8DE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154.5225983</w:t>
            </w:r>
          </w:p>
        </w:tc>
        <w:tc>
          <w:tcPr>
            <w:tcW w:w="704" w:type="dxa"/>
            <w:shd w:val="clear" w:color="C1E5F5" w:fill="C1E5F5"/>
            <w:noWrap/>
            <w:vAlign w:val="bottom"/>
            <w:hideMark/>
          </w:tcPr>
          <w:p w14:paraId="2328B76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C10828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06CFB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7FE89CA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9CEBEF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B7FB1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FB0F912" w14:textId="77777777" w:rsidTr="00E81035">
        <w:trPr>
          <w:trHeight w:val="276"/>
        </w:trPr>
        <w:tc>
          <w:tcPr>
            <w:tcW w:w="482" w:type="dxa"/>
            <w:vAlign w:val="bottom"/>
            <w:hideMark/>
          </w:tcPr>
          <w:p w14:paraId="47C0629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Oct-2025</w:t>
            </w:r>
          </w:p>
        </w:tc>
        <w:tc>
          <w:tcPr>
            <w:tcW w:w="694" w:type="dxa"/>
            <w:noWrap/>
            <w:vAlign w:val="bottom"/>
            <w:hideMark/>
          </w:tcPr>
          <w:p w14:paraId="3A93822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7F565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C3F88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C736B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12E8F02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D50AC1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201.04</w:t>
            </w:r>
          </w:p>
        </w:tc>
        <w:tc>
          <w:tcPr>
            <w:tcW w:w="734" w:type="dxa"/>
            <w:noWrap/>
            <w:vAlign w:val="bottom"/>
            <w:hideMark/>
          </w:tcPr>
          <w:p w14:paraId="6AE74F4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6.856596152</w:t>
            </w:r>
          </w:p>
        </w:tc>
        <w:tc>
          <w:tcPr>
            <w:tcW w:w="620" w:type="dxa"/>
            <w:noWrap/>
            <w:vAlign w:val="bottom"/>
            <w:hideMark/>
          </w:tcPr>
          <w:p w14:paraId="46D9AEA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64.54</w:t>
            </w:r>
          </w:p>
        </w:tc>
        <w:tc>
          <w:tcPr>
            <w:tcW w:w="734" w:type="dxa"/>
            <w:noWrap/>
            <w:vAlign w:val="bottom"/>
            <w:hideMark/>
          </w:tcPr>
          <w:p w14:paraId="280E6F1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154.5225983</w:t>
            </w:r>
          </w:p>
        </w:tc>
        <w:tc>
          <w:tcPr>
            <w:tcW w:w="704" w:type="dxa"/>
            <w:noWrap/>
            <w:vAlign w:val="bottom"/>
            <w:hideMark/>
          </w:tcPr>
          <w:p w14:paraId="4CC7F20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D9D1DB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F898B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AC562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1732E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AD8F1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7B7EC82" w14:textId="77777777" w:rsidTr="00E81035">
        <w:trPr>
          <w:trHeight w:val="276"/>
        </w:trPr>
        <w:tc>
          <w:tcPr>
            <w:tcW w:w="482" w:type="dxa"/>
            <w:shd w:val="clear" w:color="C1E5F5" w:fill="C1E5F5"/>
            <w:vAlign w:val="bottom"/>
            <w:hideMark/>
          </w:tcPr>
          <w:p w14:paraId="134FF16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Nov-2025</w:t>
            </w:r>
          </w:p>
        </w:tc>
        <w:tc>
          <w:tcPr>
            <w:tcW w:w="694" w:type="dxa"/>
            <w:shd w:val="clear" w:color="C1E5F5" w:fill="C1E5F5"/>
            <w:noWrap/>
            <w:vAlign w:val="bottom"/>
            <w:hideMark/>
          </w:tcPr>
          <w:p w14:paraId="7CED737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3C7324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8454F4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60044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348CCB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2AE319D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83.24</w:t>
            </w:r>
          </w:p>
        </w:tc>
        <w:tc>
          <w:tcPr>
            <w:tcW w:w="734" w:type="dxa"/>
            <w:shd w:val="clear" w:color="C1E5F5" w:fill="C1E5F5"/>
            <w:noWrap/>
            <w:vAlign w:val="bottom"/>
            <w:hideMark/>
          </w:tcPr>
          <w:p w14:paraId="656258B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9.067085954</w:t>
            </w:r>
          </w:p>
        </w:tc>
        <w:tc>
          <w:tcPr>
            <w:tcW w:w="620" w:type="dxa"/>
            <w:shd w:val="clear" w:color="C1E5F5" w:fill="C1E5F5"/>
            <w:noWrap/>
            <w:vAlign w:val="bottom"/>
            <w:hideMark/>
          </w:tcPr>
          <w:p w14:paraId="08F3477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63.8</w:t>
            </w:r>
          </w:p>
        </w:tc>
        <w:tc>
          <w:tcPr>
            <w:tcW w:w="734" w:type="dxa"/>
            <w:shd w:val="clear" w:color="C1E5F5" w:fill="C1E5F5"/>
            <w:noWrap/>
            <w:vAlign w:val="bottom"/>
            <w:hideMark/>
          </w:tcPr>
          <w:p w14:paraId="780A77C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104.3517685</w:t>
            </w:r>
          </w:p>
        </w:tc>
        <w:tc>
          <w:tcPr>
            <w:tcW w:w="704" w:type="dxa"/>
            <w:shd w:val="clear" w:color="C1E5F5" w:fill="C1E5F5"/>
            <w:noWrap/>
            <w:vAlign w:val="bottom"/>
            <w:hideMark/>
          </w:tcPr>
          <w:p w14:paraId="44A1E05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12740C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9ED7C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6CECC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69420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BBE1EF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C068582" w14:textId="77777777" w:rsidTr="00E81035">
        <w:trPr>
          <w:trHeight w:val="276"/>
        </w:trPr>
        <w:tc>
          <w:tcPr>
            <w:tcW w:w="482" w:type="dxa"/>
            <w:vAlign w:val="bottom"/>
            <w:hideMark/>
          </w:tcPr>
          <w:p w14:paraId="45F929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Nov-2025</w:t>
            </w:r>
          </w:p>
        </w:tc>
        <w:tc>
          <w:tcPr>
            <w:tcW w:w="694" w:type="dxa"/>
            <w:noWrap/>
            <w:vAlign w:val="bottom"/>
            <w:hideMark/>
          </w:tcPr>
          <w:p w14:paraId="02AE213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D3CB10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C5FBA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F7810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C1CBD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45A99AF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92.23</w:t>
            </w:r>
          </w:p>
        </w:tc>
        <w:tc>
          <w:tcPr>
            <w:tcW w:w="734" w:type="dxa"/>
            <w:noWrap/>
            <w:vAlign w:val="bottom"/>
            <w:hideMark/>
          </w:tcPr>
          <w:p w14:paraId="16AAD27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9.044691416</w:t>
            </w:r>
          </w:p>
        </w:tc>
        <w:tc>
          <w:tcPr>
            <w:tcW w:w="620" w:type="dxa"/>
            <w:noWrap/>
            <w:vAlign w:val="bottom"/>
            <w:hideMark/>
          </w:tcPr>
          <w:p w14:paraId="325A00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63.8</w:t>
            </w:r>
          </w:p>
        </w:tc>
        <w:tc>
          <w:tcPr>
            <w:tcW w:w="734" w:type="dxa"/>
            <w:noWrap/>
            <w:vAlign w:val="bottom"/>
            <w:hideMark/>
          </w:tcPr>
          <w:p w14:paraId="41D8723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104.3517685</w:t>
            </w:r>
          </w:p>
        </w:tc>
        <w:tc>
          <w:tcPr>
            <w:tcW w:w="704" w:type="dxa"/>
            <w:noWrap/>
            <w:vAlign w:val="bottom"/>
            <w:hideMark/>
          </w:tcPr>
          <w:p w14:paraId="27A3915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90C524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8BD88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A2B33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6649A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C8381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5882EC2" w14:textId="77777777" w:rsidTr="00E81035">
        <w:trPr>
          <w:trHeight w:val="276"/>
        </w:trPr>
        <w:tc>
          <w:tcPr>
            <w:tcW w:w="482" w:type="dxa"/>
            <w:shd w:val="clear" w:color="C1E5F5" w:fill="C1E5F5"/>
            <w:vAlign w:val="bottom"/>
            <w:hideMark/>
          </w:tcPr>
          <w:p w14:paraId="613C92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Nov-2025</w:t>
            </w:r>
          </w:p>
        </w:tc>
        <w:tc>
          <w:tcPr>
            <w:tcW w:w="694" w:type="dxa"/>
            <w:shd w:val="clear" w:color="C1E5F5" w:fill="C1E5F5"/>
            <w:noWrap/>
            <w:vAlign w:val="bottom"/>
            <w:hideMark/>
          </w:tcPr>
          <w:p w14:paraId="6BDEACD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5899031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118DE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3217F23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BB45D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16F546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430.17</w:t>
            </w:r>
          </w:p>
        </w:tc>
        <w:tc>
          <w:tcPr>
            <w:tcW w:w="734" w:type="dxa"/>
            <w:shd w:val="clear" w:color="C1E5F5" w:fill="C1E5F5"/>
            <w:noWrap/>
            <w:vAlign w:val="bottom"/>
            <w:hideMark/>
          </w:tcPr>
          <w:p w14:paraId="1706B7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-5.780182232</w:t>
            </w:r>
          </w:p>
        </w:tc>
        <w:tc>
          <w:tcPr>
            <w:tcW w:w="620" w:type="dxa"/>
            <w:shd w:val="clear" w:color="C1E5F5" w:fill="C1E5F5"/>
            <w:noWrap/>
            <w:vAlign w:val="bottom"/>
            <w:hideMark/>
          </w:tcPr>
          <w:p w14:paraId="77B13AC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63.8</w:t>
            </w:r>
          </w:p>
        </w:tc>
        <w:tc>
          <w:tcPr>
            <w:tcW w:w="734" w:type="dxa"/>
            <w:shd w:val="clear" w:color="C1E5F5" w:fill="C1E5F5"/>
            <w:noWrap/>
            <w:vAlign w:val="bottom"/>
            <w:hideMark/>
          </w:tcPr>
          <w:p w14:paraId="652838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104.3517685</w:t>
            </w:r>
          </w:p>
        </w:tc>
        <w:tc>
          <w:tcPr>
            <w:tcW w:w="704" w:type="dxa"/>
            <w:shd w:val="clear" w:color="C1E5F5" w:fill="C1E5F5"/>
            <w:noWrap/>
            <w:vAlign w:val="bottom"/>
            <w:hideMark/>
          </w:tcPr>
          <w:p w14:paraId="5302372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709C4F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CD5A7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B97D60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AFBE8A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D19E5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38606FC" w14:textId="77777777" w:rsidTr="00E81035">
        <w:trPr>
          <w:trHeight w:val="276"/>
        </w:trPr>
        <w:tc>
          <w:tcPr>
            <w:tcW w:w="482" w:type="dxa"/>
            <w:vAlign w:val="bottom"/>
            <w:hideMark/>
          </w:tcPr>
          <w:p w14:paraId="1476AED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Nov-2025</w:t>
            </w:r>
          </w:p>
        </w:tc>
        <w:tc>
          <w:tcPr>
            <w:tcW w:w="694" w:type="dxa"/>
            <w:noWrap/>
            <w:vAlign w:val="bottom"/>
            <w:hideMark/>
          </w:tcPr>
          <w:p w14:paraId="281DD9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C2DDF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6D901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6E09E8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0D275B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39E90C0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198.75</w:t>
            </w:r>
          </w:p>
        </w:tc>
        <w:tc>
          <w:tcPr>
            <w:tcW w:w="734" w:type="dxa"/>
            <w:noWrap/>
            <w:vAlign w:val="bottom"/>
            <w:hideMark/>
          </w:tcPr>
          <w:p w14:paraId="3C7F2B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-1.139076801</w:t>
            </w:r>
          </w:p>
        </w:tc>
        <w:tc>
          <w:tcPr>
            <w:tcW w:w="620" w:type="dxa"/>
            <w:noWrap/>
            <w:vAlign w:val="bottom"/>
            <w:hideMark/>
          </w:tcPr>
          <w:p w14:paraId="75A4837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63.8</w:t>
            </w:r>
          </w:p>
        </w:tc>
        <w:tc>
          <w:tcPr>
            <w:tcW w:w="734" w:type="dxa"/>
            <w:noWrap/>
            <w:vAlign w:val="bottom"/>
            <w:hideMark/>
          </w:tcPr>
          <w:p w14:paraId="435561D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104.3517685</w:t>
            </w:r>
          </w:p>
        </w:tc>
        <w:tc>
          <w:tcPr>
            <w:tcW w:w="704" w:type="dxa"/>
            <w:noWrap/>
            <w:vAlign w:val="bottom"/>
            <w:hideMark/>
          </w:tcPr>
          <w:p w14:paraId="3D96A89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7CF0AB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CD9ED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F7D54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61379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4198E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7296E73" w14:textId="77777777" w:rsidTr="00E81035">
        <w:trPr>
          <w:trHeight w:val="276"/>
        </w:trPr>
        <w:tc>
          <w:tcPr>
            <w:tcW w:w="482" w:type="dxa"/>
            <w:shd w:val="clear" w:color="C1E5F5" w:fill="C1E5F5"/>
            <w:vAlign w:val="bottom"/>
            <w:hideMark/>
          </w:tcPr>
          <w:p w14:paraId="67C6C3F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Dec-2025</w:t>
            </w:r>
          </w:p>
        </w:tc>
        <w:tc>
          <w:tcPr>
            <w:tcW w:w="694" w:type="dxa"/>
            <w:shd w:val="clear" w:color="C1E5F5" w:fill="C1E5F5"/>
            <w:noWrap/>
            <w:vAlign w:val="bottom"/>
            <w:hideMark/>
          </w:tcPr>
          <w:p w14:paraId="4F58D3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1DB461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C0A88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B21E5F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4E8113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8E6059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88.06</w:t>
            </w:r>
          </w:p>
        </w:tc>
        <w:tc>
          <w:tcPr>
            <w:tcW w:w="734" w:type="dxa"/>
            <w:shd w:val="clear" w:color="C1E5F5" w:fill="C1E5F5"/>
            <w:noWrap/>
            <w:vAlign w:val="bottom"/>
            <w:hideMark/>
          </w:tcPr>
          <w:p w14:paraId="3B728A2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5.790485344</w:t>
            </w:r>
          </w:p>
        </w:tc>
        <w:tc>
          <w:tcPr>
            <w:tcW w:w="620" w:type="dxa"/>
            <w:shd w:val="clear" w:color="C1E5F5" w:fill="C1E5F5"/>
            <w:noWrap/>
            <w:vAlign w:val="bottom"/>
            <w:hideMark/>
          </w:tcPr>
          <w:p w14:paraId="342A57B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62.54</w:t>
            </w:r>
          </w:p>
        </w:tc>
        <w:tc>
          <w:tcPr>
            <w:tcW w:w="734" w:type="dxa"/>
            <w:shd w:val="clear" w:color="C1E5F5" w:fill="C1E5F5"/>
            <w:noWrap/>
            <w:vAlign w:val="bottom"/>
            <w:hideMark/>
          </w:tcPr>
          <w:p w14:paraId="577358F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132.4862213</w:t>
            </w:r>
          </w:p>
        </w:tc>
        <w:tc>
          <w:tcPr>
            <w:tcW w:w="704" w:type="dxa"/>
            <w:shd w:val="clear" w:color="C1E5F5" w:fill="C1E5F5"/>
            <w:noWrap/>
            <w:vAlign w:val="bottom"/>
            <w:hideMark/>
          </w:tcPr>
          <w:p w14:paraId="7F2843D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6BF2F4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F84813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095EFCF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C1A86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096E0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474E069" w14:textId="77777777" w:rsidTr="00E81035">
        <w:trPr>
          <w:trHeight w:val="276"/>
        </w:trPr>
        <w:tc>
          <w:tcPr>
            <w:tcW w:w="482" w:type="dxa"/>
            <w:vAlign w:val="bottom"/>
            <w:hideMark/>
          </w:tcPr>
          <w:p w14:paraId="0B7F33D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Dec-2025</w:t>
            </w:r>
          </w:p>
        </w:tc>
        <w:tc>
          <w:tcPr>
            <w:tcW w:w="694" w:type="dxa"/>
            <w:noWrap/>
            <w:vAlign w:val="bottom"/>
            <w:hideMark/>
          </w:tcPr>
          <w:p w14:paraId="29F518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ABE71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70A229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ADD21D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306817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4489D9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97.07</w:t>
            </w:r>
          </w:p>
        </w:tc>
        <w:tc>
          <w:tcPr>
            <w:tcW w:w="734" w:type="dxa"/>
            <w:noWrap/>
            <w:vAlign w:val="bottom"/>
            <w:hideMark/>
          </w:tcPr>
          <w:p w14:paraId="10D39F1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5.24775019</w:t>
            </w:r>
          </w:p>
        </w:tc>
        <w:tc>
          <w:tcPr>
            <w:tcW w:w="620" w:type="dxa"/>
            <w:noWrap/>
            <w:vAlign w:val="bottom"/>
            <w:hideMark/>
          </w:tcPr>
          <w:p w14:paraId="218A6C3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62.54</w:t>
            </w:r>
          </w:p>
        </w:tc>
        <w:tc>
          <w:tcPr>
            <w:tcW w:w="734" w:type="dxa"/>
            <w:noWrap/>
            <w:vAlign w:val="bottom"/>
            <w:hideMark/>
          </w:tcPr>
          <w:p w14:paraId="5666BC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132.4862213</w:t>
            </w:r>
          </w:p>
        </w:tc>
        <w:tc>
          <w:tcPr>
            <w:tcW w:w="704" w:type="dxa"/>
            <w:noWrap/>
            <w:vAlign w:val="bottom"/>
            <w:hideMark/>
          </w:tcPr>
          <w:p w14:paraId="3E4BBCF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A9C2E8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54B308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36B4C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66D94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4DAAEE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D71DC29" w14:textId="77777777" w:rsidTr="00E81035">
        <w:trPr>
          <w:trHeight w:val="276"/>
        </w:trPr>
        <w:tc>
          <w:tcPr>
            <w:tcW w:w="482" w:type="dxa"/>
            <w:shd w:val="clear" w:color="C1E5F5" w:fill="C1E5F5"/>
            <w:vAlign w:val="bottom"/>
            <w:hideMark/>
          </w:tcPr>
          <w:p w14:paraId="02D1E5B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Dec-2025</w:t>
            </w:r>
          </w:p>
        </w:tc>
        <w:tc>
          <w:tcPr>
            <w:tcW w:w="694" w:type="dxa"/>
            <w:shd w:val="clear" w:color="C1E5F5" w:fill="C1E5F5"/>
            <w:noWrap/>
            <w:vAlign w:val="bottom"/>
            <w:hideMark/>
          </w:tcPr>
          <w:p w14:paraId="4966D24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89DF9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F7804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2A526E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76C050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60A1A9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449.72</w:t>
            </w:r>
          </w:p>
        </w:tc>
        <w:tc>
          <w:tcPr>
            <w:tcW w:w="734" w:type="dxa"/>
            <w:shd w:val="clear" w:color="C1E5F5" w:fill="C1E5F5"/>
            <w:noWrap/>
            <w:vAlign w:val="bottom"/>
            <w:hideMark/>
          </w:tcPr>
          <w:p w14:paraId="0CAAD1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4.54471488</w:t>
            </w:r>
          </w:p>
        </w:tc>
        <w:tc>
          <w:tcPr>
            <w:tcW w:w="620" w:type="dxa"/>
            <w:shd w:val="clear" w:color="C1E5F5" w:fill="C1E5F5"/>
            <w:noWrap/>
            <w:vAlign w:val="bottom"/>
            <w:hideMark/>
          </w:tcPr>
          <w:p w14:paraId="10228A0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62.54</w:t>
            </w:r>
          </w:p>
        </w:tc>
        <w:tc>
          <w:tcPr>
            <w:tcW w:w="734" w:type="dxa"/>
            <w:shd w:val="clear" w:color="C1E5F5" w:fill="C1E5F5"/>
            <w:noWrap/>
            <w:vAlign w:val="bottom"/>
            <w:hideMark/>
          </w:tcPr>
          <w:p w14:paraId="18172CF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132.4862213</w:t>
            </w:r>
          </w:p>
        </w:tc>
        <w:tc>
          <w:tcPr>
            <w:tcW w:w="704" w:type="dxa"/>
            <w:shd w:val="clear" w:color="C1E5F5" w:fill="C1E5F5"/>
            <w:noWrap/>
            <w:vAlign w:val="bottom"/>
            <w:hideMark/>
          </w:tcPr>
          <w:p w14:paraId="4C25504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E84BAD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5015D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065CC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C6845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73A94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FED076E" w14:textId="77777777" w:rsidTr="00E81035">
        <w:trPr>
          <w:trHeight w:val="276"/>
        </w:trPr>
        <w:tc>
          <w:tcPr>
            <w:tcW w:w="482" w:type="dxa"/>
            <w:vAlign w:val="bottom"/>
            <w:hideMark/>
          </w:tcPr>
          <w:p w14:paraId="14180A9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Dec-2025</w:t>
            </w:r>
          </w:p>
        </w:tc>
        <w:tc>
          <w:tcPr>
            <w:tcW w:w="694" w:type="dxa"/>
            <w:noWrap/>
            <w:vAlign w:val="bottom"/>
            <w:hideMark/>
          </w:tcPr>
          <w:p w14:paraId="795AA90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61272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CACD79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7DD7E1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5DFC3C1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309956B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210.75</w:t>
            </w:r>
          </w:p>
        </w:tc>
        <w:tc>
          <w:tcPr>
            <w:tcW w:w="734" w:type="dxa"/>
            <w:noWrap/>
            <w:vAlign w:val="bottom"/>
            <w:hideMark/>
          </w:tcPr>
          <w:p w14:paraId="05A115C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6.037735849</w:t>
            </w:r>
          </w:p>
        </w:tc>
        <w:tc>
          <w:tcPr>
            <w:tcW w:w="620" w:type="dxa"/>
            <w:noWrap/>
            <w:vAlign w:val="bottom"/>
            <w:hideMark/>
          </w:tcPr>
          <w:p w14:paraId="0FCC747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62.54</w:t>
            </w:r>
          </w:p>
        </w:tc>
        <w:tc>
          <w:tcPr>
            <w:tcW w:w="734" w:type="dxa"/>
            <w:noWrap/>
            <w:vAlign w:val="bottom"/>
            <w:hideMark/>
          </w:tcPr>
          <w:p w14:paraId="319BD90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132.4862213</w:t>
            </w:r>
          </w:p>
        </w:tc>
        <w:tc>
          <w:tcPr>
            <w:tcW w:w="704" w:type="dxa"/>
            <w:noWrap/>
            <w:vAlign w:val="bottom"/>
            <w:hideMark/>
          </w:tcPr>
          <w:p w14:paraId="42E1FAC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25E42D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537F6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6EF180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1CD51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CC5EB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45A65D6" w14:textId="77777777" w:rsidTr="00E81035">
        <w:trPr>
          <w:trHeight w:val="276"/>
        </w:trPr>
        <w:tc>
          <w:tcPr>
            <w:tcW w:w="482" w:type="dxa"/>
            <w:shd w:val="clear" w:color="C1E5F5" w:fill="C1E5F5"/>
            <w:vAlign w:val="bottom"/>
            <w:hideMark/>
          </w:tcPr>
          <w:p w14:paraId="5342EA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Jan-2026</w:t>
            </w:r>
          </w:p>
        </w:tc>
        <w:tc>
          <w:tcPr>
            <w:tcW w:w="694" w:type="dxa"/>
            <w:shd w:val="clear" w:color="C1E5F5" w:fill="C1E5F5"/>
            <w:noWrap/>
            <w:vAlign w:val="bottom"/>
            <w:hideMark/>
          </w:tcPr>
          <w:p w14:paraId="493259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B9000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4E6C22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56F5D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3C6D1E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135A0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82.65</w:t>
            </w:r>
          </w:p>
        </w:tc>
        <w:tc>
          <w:tcPr>
            <w:tcW w:w="734" w:type="dxa"/>
            <w:shd w:val="clear" w:color="C1E5F5" w:fill="C1E5F5"/>
            <w:noWrap/>
            <w:vAlign w:val="bottom"/>
            <w:hideMark/>
          </w:tcPr>
          <w:p w14:paraId="41610B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-6.143538496</w:t>
            </w:r>
          </w:p>
        </w:tc>
        <w:tc>
          <w:tcPr>
            <w:tcW w:w="620" w:type="dxa"/>
            <w:shd w:val="clear" w:color="C1E5F5" w:fill="C1E5F5"/>
            <w:noWrap/>
            <w:vAlign w:val="bottom"/>
            <w:hideMark/>
          </w:tcPr>
          <w:p w14:paraId="42F29AA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66.6</w:t>
            </w:r>
          </w:p>
        </w:tc>
        <w:tc>
          <w:tcPr>
            <w:tcW w:w="734" w:type="dxa"/>
            <w:shd w:val="clear" w:color="C1E5F5" w:fill="C1E5F5"/>
            <w:noWrap/>
            <w:vAlign w:val="bottom"/>
            <w:hideMark/>
          </w:tcPr>
          <w:p w14:paraId="70243F8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168.6298676</w:t>
            </w:r>
          </w:p>
        </w:tc>
        <w:tc>
          <w:tcPr>
            <w:tcW w:w="704" w:type="dxa"/>
            <w:shd w:val="clear" w:color="C1E5F5" w:fill="C1E5F5"/>
            <w:noWrap/>
            <w:vAlign w:val="bottom"/>
            <w:hideMark/>
          </w:tcPr>
          <w:p w14:paraId="39A5FAB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F90A5E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B3A9F0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2F3F49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3FBE4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41772F3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C61F123" w14:textId="77777777" w:rsidTr="00E81035">
        <w:trPr>
          <w:trHeight w:val="276"/>
        </w:trPr>
        <w:tc>
          <w:tcPr>
            <w:tcW w:w="482" w:type="dxa"/>
            <w:vAlign w:val="bottom"/>
            <w:hideMark/>
          </w:tcPr>
          <w:p w14:paraId="6B017FF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Jan-2026</w:t>
            </w:r>
          </w:p>
        </w:tc>
        <w:tc>
          <w:tcPr>
            <w:tcW w:w="694" w:type="dxa"/>
            <w:noWrap/>
            <w:vAlign w:val="bottom"/>
            <w:hideMark/>
          </w:tcPr>
          <w:p w14:paraId="3396C33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39CB7C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4E7905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3C3B8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568580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AA6A7C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96.23</w:t>
            </w:r>
          </w:p>
        </w:tc>
        <w:tc>
          <w:tcPr>
            <w:tcW w:w="734" w:type="dxa"/>
            <w:noWrap/>
            <w:vAlign w:val="bottom"/>
            <w:hideMark/>
          </w:tcPr>
          <w:p w14:paraId="467FF8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-0.865354899</w:t>
            </w:r>
          </w:p>
        </w:tc>
        <w:tc>
          <w:tcPr>
            <w:tcW w:w="620" w:type="dxa"/>
            <w:noWrap/>
            <w:vAlign w:val="bottom"/>
            <w:hideMark/>
          </w:tcPr>
          <w:p w14:paraId="365A0F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66.6</w:t>
            </w:r>
          </w:p>
        </w:tc>
        <w:tc>
          <w:tcPr>
            <w:tcW w:w="734" w:type="dxa"/>
            <w:noWrap/>
            <w:vAlign w:val="bottom"/>
            <w:hideMark/>
          </w:tcPr>
          <w:p w14:paraId="380C23D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168.6298676</w:t>
            </w:r>
          </w:p>
        </w:tc>
        <w:tc>
          <w:tcPr>
            <w:tcW w:w="704" w:type="dxa"/>
            <w:noWrap/>
            <w:vAlign w:val="bottom"/>
            <w:hideMark/>
          </w:tcPr>
          <w:p w14:paraId="44C7229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6875CB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1FBB79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0BFB63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5BD13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19280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F85856A" w14:textId="77777777" w:rsidTr="00E81035">
        <w:trPr>
          <w:trHeight w:val="276"/>
        </w:trPr>
        <w:tc>
          <w:tcPr>
            <w:tcW w:w="482" w:type="dxa"/>
            <w:shd w:val="clear" w:color="C1E5F5" w:fill="C1E5F5"/>
            <w:vAlign w:val="bottom"/>
            <w:hideMark/>
          </w:tcPr>
          <w:p w14:paraId="746C85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Jan-2026</w:t>
            </w:r>
          </w:p>
        </w:tc>
        <w:tc>
          <w:tcPr>
            <w:tcW w:w="694" w:type="dxa"/>
            <w:shd w:val="clear" w:color="C1E5F5" w:fill="C1E5F5"/>
            <w:noWrap/>
            <w:vAlign w:val="bottom"/>
            <w:hideMark/>
          </w:tcPr>
          <w:p w14:paraId="0255411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BAEFD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34E51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E8BCF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24B5C9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D0CFCC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430.41</w:t>
            </w:r>
          </w:p>
        </w:tc>
        <w:tc>
          <w:tcPr>
            <w:tcW w:w="734" w:type="dxa"/>
            <w:shd w:val="clear" w:color="C1E5F5" w:fill="C1E5F5"/>
            <w:noWrap/>
            <w:vAlign w:val="bottom"/>
            <w:hideMark/>
          </w:tcPr>
          <w:p w14:paraId="264AE0B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-4.293782798</w:t>
            </w:r>
          </w:p>
        </w:tc>
        <w:tc>
          <w:tcPr>
            <w:tcW w:w="620" w:type="dxa"/>
            <w:shd w:val="clear" w:color="C1E5F5" w:fill="C1E5F5"/>
            <w:noWrap/>
            <w:vAlign w:val="bottom"/>
            <w:hideMark/>
          </w:tcPr>
          <w:p w14:paraId="219BDF1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66.6</w:t>
            </w:r>
          </w:p>
        </w:tc>
        <w:tc>
          <w:tcPr>
            <w:tcW w:w="734" w:type="dxa"/>
            <w:shd w:val="clear" w:color="C1E5F5" w:fill="C1E5F5"/>
            <w:noWrap/>
            <w:vAlign w:val="bottom"/>
            <w:hideMark/>
          </w:tcPr>
          <w:p w14:paraId="73CB47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168.6298676</w:t>
            </w:r>
          </w:p>
        </w:tc>
        <w:tc>
          <w:tcPr>
            <w:tcW w:w="704" w:type="dxa"/>
            <w:shd w:val="clear" w:color="C1E5F5" w:fill="C1E5F5"/>
            <w:noWrap/>
            <w:vAlign w:val="bottom"/>
            <w:hideMark/>
          </w:tcPr>
          <w:p w14:paraId="5880366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9B304F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3D2A73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7365AB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E802B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615DB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D3C0084" w14:textId="77777777" w:rsidTr="00E81035">
        <w:trPr>
          <w:trHeight w:val="276"/>
        </w:trPr>
        <w:tc>
          <w:tcPr>
            <w:tcW w:w="482" w:type="dxa"/>
            <w:vAlign w:val="bottom"/>
            <w:hideMark/>
          </w:tcPr>
          <w:p w14:paraId="405C25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Jan-2026</w:t>
            </w:r>
          </w:p>
        </w:tc>
        <w:tc>
          <w:tcPr>
            <w:tcW w:w="694" w:type="dxa"/>
            <w:noWrap/>
            <w:vAlign w:val="bottom"/>
            <w:hideMark/>
          </w:tcPr>
          <w:p w14:paraId="2A10B7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5E63F9A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C6CB11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0D389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3E5425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3D3C1A4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223.36</w:t>
            </w:r>
          </w:p>
        </w:tc>
        <w:tc>
          <w:tcPr>
            <w:tcW w:w="734" w:type="dxa"/>
            <w:noWrap/>
            <w:vAlign w:val="bottom"/>
            <w:hideMark/>
          </w:tcPr>
          <w:p w14:paraId="45C8A4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5.983392645</w:t>
            </w:r>
          </w:p>
        </w:tc>
        <w:tc>
          <w:tcPr>
            <w:tcW w:w="620" w:type="dxa"/>
            <w:noWrap/>
            <w:vAlign w:val="bottom"/>
            <w:hideMark/>
          </w:tcPr>
          <w:p w14:paraId="3D522D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66.6</w:t>
            </w:r>
          </w:p>
        </w:tc>
        <w:tc>
          <w:tcPr>
            <w:tcW w:w="734" w:type="dxa"/>
            <w:noWrap/>
            <w:vAlign w:val="bottom"/>
            <w:hideMark/>
          </w:tcPr>
          <w:p w14:paraId="14AD2F1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168.6298676</w:t>
            </w:r>
          </w:p>
        </w:tc>
        <w:tc>
          <w:tcPr>
            <w:tcW w:w="704" w:type="dxa"/>
            <w:noWrap/>
            <w:vAlign w:val="bottom"/>
            <w:hideMark/>
          </w:tcPr>
          <w:p w14:paraId="52F34DC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5AFBCAB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89DDA1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AC4F3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0C54B0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BDD20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3D1A161" w14:textId="77777777" w:rsidTr="00E81035">
        <w:trPr>
          <w:trHeight w:val="276"/>
        </w:trPr>
        <w:tc>
          <w:tcPr>
            <w:tcW w:w="482" w:type="dxa"/>
            <w:shd w:val="clear" w:color="C1E5F5" w:fill="C1E5F5"/>
            <w:vAlign w:val="bottom"/>
            <w:hideMark/>
          </w:tcPr>
          <w:p w14:paraId="41EC961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Feb-2026</w:t>
            </w:r>
          </w:p>
        </w:tc>
        <w:tc>
          <w:tcPr>
            <w:tcW w:w="694" w:type="dxa"/>
            <w:shd w:val="clear" w:color="C1E5F5" w:fill="C1E5F5"/>
            <w:noWrap/>
            <w:vAlign w:val="bottom"/>
            <w:hideMark/>
          </w:tcPr>
          <w:p w14:paraId="2C474E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469EED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5A031C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4479D4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0E80C8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135ACF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84.58</w:t>
            </w:r>
          </w:p>
        </w:tc>
        <w:tc>
          <w:tcPr>
            <w:tcW w:w="734" w:type="dxa"/>
            <w:shd w:val="clear" w:color="C1E5F5" w:fill="C1E5F5"/>
            <w:noWrap/>
            <w:vAlign w:val="bottom"/>
            <w:hideMark/>
          </w:tcPr>
          <w:p w14:paraId="7339B8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2.335148215</w:t>
            </w:r>
          </w:p>
        </w:tc>
        <w:tc>
          <w:tcPr>
            <w:tcW w:w="620" w:type="dxa"/>
            <w:shd w:val="clear" w:color="C1E5F5" w:fill="C1E5F5"/>
            <w:noWrap/>
            <w:vAlign w:val="bottom"/>
            <w:hideMark/>
          </w:tcPr>
          <w:p w14:paraId="0856C4A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70.89</w:t>
            </w:r>
          </w:p>
        </w:tc>
        <w:tc>
          <w:tcPr>
            <w:tcW w:w="734" w:type="dxa"/>
            <w:shd w:val="clear" w:color="C1E5F5" w:fill="C1E5F5"/>
            <w:noWrap/>
            <w:vAlign w:val="bottom"/>
            <w:hideMark/>
          </w:tcPr>
          <w:p w14:paraId="03C242B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119.8654099</w:t>
            </w:r>
          </w:p>
        </w:tc>
        <w:tc>
          <w:tcPr>
            <w:tcW w:w="704" w:type="dxa"/>
            <w:shd w:val="clear" w:color="C1E5F5" w:fill="C1E5F5"/>
            <w:noWrap/>
            <w:vAlign w:val="bottom"/>
            <w:hideMark/>
          </w:tcPr>
          <w:p w14:paraId="4E85FB0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04FB731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D7AFA6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1E4C1A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FE59F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71DF8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8D871C7" w14:textId="77777777" w:rsidTr="00E81035">
        <w:trPr>
          <w:trHeight w:val="276"/>
        </w:trPr>
        <w:tc>
          <w:tcPr>
            <w:tcW w:w="482" w:type="dxa"/>
            <w:vAlign w:val="bottom"/>
            <w:hideMark/>
          </w:tcPr>
          <w:p w14:paraId="4C28F04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Feb-2026</w:t>
            </w:r>
          </w:p>
        </w:tc>
        <w:tc>
          <w:tcPr>
            <w:tcW w:w="694" w:type="dxa"/>
            <w:noWrap/>
            <w:vAlign w:val="bottom"/>
            <w:hideMark/>
          </w:tcPr>
          <w:p w14:paraId="599615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DB378D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92F51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475D530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246428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3C73F8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94.87</w:t>
            </w:r>
          </w:p>
        </w:tc>
        <w:tc>
          <w:tcPr>
            <w:tcW w:w="734" w:type="dxa"/>
            <w:noWrap/>
            <w:vAlign w:val="bottom"/>
            <w:hideMark/>
          </w:tcPr>
          <w:p w14:paraId="480BB2C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-1.413280682</w:t>
            </w:r>
          </w:p>
        </w:tc>
        <w:tc>
          <w:tcPr>
            <w:tcW w:w="620" w:type="dxa"/>
            <w:noWrap/>
            <w:vAlign w:val="bottom"/>
            <w:hideMark/>
          </w:tcPr>
          <w:p w14:paraId="03D6F9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70.89</w:t>
            </w:r>
          </w:p>
        </w:tc>
        <w:tc>
          <w:tcPr>
            <w:tcW w:w="734" w:type="dxa"/>
            <w:noWrap/>
            <w:vAlign w:val="bottom"/>
            <w:hideMark/>
          </w:tcPr>
          <w:p w14:paraId="69334DD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119.8654099</w:t>
            </w:r>
          </w:p>
        </w:tc>
        <w:tc>
          <w:tcPr>
            <w:tcW w:w="704" w:type="dxa"/>
            <w:noWrap/>
            <w:vAlign w:val="bottom"/>
            <w:hideMark/>
          </w:tcPr>
          <w:p w14:paraId="703DD4F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F2114B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0323FDC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6CAB0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8D1B65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204E59D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1E93763" w14:textId="77777777" w:rsidTr="00E81035">
        <w:trPr>
          <w:trHeight w:val="276"/>
        </w:trPr>
        <w:tc>
          <w:tcPr>
            <w:tcW w:w="482" w:type="dxa"/>
            <w:shd w:val="clear" w:color="C1E5F5" w:fill="C1E5F5"/>
            <w:vAlign w:val="bottom"/>
            <w:hideMark/>
          </w:tcPr>
          <w:p w14:paraId="2291CA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Feb-2026</w:t>
            </w:r>
          </w:p>
        </w:tc>
        <w:tc>
          <w:tcPr>
            <w:tcW w:w="694" w:type="dxa"/>
            <w:shd w:val="clear" w:color="C1E5F5" w:fill="C1E5F5"/>
            <w:noWrap/>
            <w:vAlign w:val="bottom"/>
            <w:hideMark/>
          </w:tcPr>
          <w:p w14:paraId="4E1BA0C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14F3F6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6E48DC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C4775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C766B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45FCA6C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402.51</w:t>
            </w:r>
          </w:p>
        </w:tc>
        <w:tc>
          <w:tcPr>
            <w:tcW w:w="734" w:type="dxa"/>
            <w:shd w:val="clear" w:color="C1E5F5" w:fill="C1E5F5"/>
            <w:noWrap/>
            <w:vAlign w:val="bottom"/>
            <w:hideMark/>
          </w:tcPr>
          <w:p w14:paraId="0895F84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-6.482191399</w:t>
            </w:r>
          </w:p>
        </w:tc>
        <w:tc>
          <w:tcPr>
            <w:tcW w:w="620" w:type="dxa"/>
            <w:shd w:val="clear" w:color="C1E5F5" w:fill="C1E5F5"/>
            <w:noWrap/>
            <w:vAlign w:val="bottom"/>
            <w:hideMark/>
          </w:tcPr>
          <w:p w14:paraId="7C63990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70.89</w:t>
            </w:r>
          </w:p>
        </w:tc>
        <w:tc>
          <w:tcPr>
            <w:tcW w:w="734" w:type="dxa"/>
            <w:shd w:val="clear" w:color="C1E5F5" w:fill="C1E5F5"/>
            <w:noWrap/>
            <w:vAlign w:val="bottom"/>
            <w:hideMark/>
          </w:tcPr>
          <w:p w14:paraId="13F2B9C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119.8654099</w:t>
            </w:r>
          </w:p>
        </w:tc>
        <w:tc>
          <w:tcPr>
            <w:tcW w:w="704" w:type="dxa"/>
            <w:shd w:val="clear" w:color="C1E5F5" w:fill="C1E5F5"/>
            <w:noWrap/>
            <w:vAlign w:val="bottom"/>
            <w:hideMark/>
          </w:tcPr>
          <w:p w14:paraId="61CEA48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F8B55B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2F652D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78C421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ACFDB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32FF57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5DD3E09" w14:textId="77777777" w:rsidTr="00E81035">
        <w:trPr>
          <w:trHeight w:val="276"/>
        </w:trPr>
        <w:tc>
          <w:tcPr>
            <w:tcW w:w="482" w:type="dxa"/>
            <w:vAlign w:val="bottom"/>
            <w:hideMark/>
          </w:tcPr>
          <w:p w14:paraId="1AFECAA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Feb-2026</w:t>
            </w:r>
          </w:p>
        </w:tc>
        <w:tc>
          <w:tcPr>
            <w:tcW w:w="694" w:type="dxa"/>
            <w:noWrap/>
            <w:vAlign w:val="bottom"/>
            <w:hideMark/>
          </w:tcPr>
          <w:p w14:paraId="3BB11B8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147A8A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3C12A7C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32BC2EB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85870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73F2180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238.64</w:t>
            </w:r>
          </w:p>
        </w:tc>
        <w:tc>
          <w:tcPr>
            <w:tcW w:w="734" w:type="dxa"/>
            <w:noWrap/>
            <w:vAlign w:val="bottom"/>
            <w:hideMark/>
          </w:tcPr>
          <w:p w14:paraId="298FD6C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6.840974212</w:t>
            </w:r>
          </w:p>
        </w:tc>
        <w:tc>
          <w:tcPr>
            <w:tcW w:w="620" w:type="dxa"/>
            <w:noWrap/>
            <w:vAlign w:val="bottom"/>
            <w:hideMark/>
          </w:tcPr>
          <w:p w14:paraId="0E2F3FE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70.89</w:t>
            </w:r>
          </w:p>
        </w:tc>
        <w:tc>
          <w:tcPr>
            <w:tcW w:w="734" w:type="dxa"/>
            <w:noWrap/>
            <w:vAlign w:val="bottom"/>
            <w:hideMark/>
          </w:tcPr>
          <w:p w14:paraId="45B234F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119.8654099</w:t>
            </w:r>
          </w:p>
        </w:tc>
        <w:tc>
          <w:tcPr>
            <w:tcW w:w="704" w:type="dxa"/>
            <w:noWrap/>
            <w:vAlign w:val="bottom"/>
            <w:hideMark/>
          </w:tcPr>
          <w:p w14:paraId="60A6B13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5EA2BE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3A326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502C7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6A58E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851D17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D5E3F68" w14:textId="77777777" w:rsidTr="00E81035">
        <w:trPr>
          <w:trHeight w:val="276"/>
        </w:trPr>
        <w:tc>
          <w:tcPr>
            <w:tcW w:w="482" w:type="dxa"/>
            <w:shd w:val="clear" w:color="C1E5F5" w:fill="C1E5F5"/>
            <w:vAlign w:val="bottom"/>
            <w:hideMark/>
          </w:tcPr>
          <w:p w14:paraId="03A1B2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Mar-2026</w:t>
            </w:r>
          </w:p>
        </w:tc>
        <w:tc>
          <w:tcPr>
            <w:tcW w:w="694" w:type="dxa"/>
            <w:shd w:val="clear" w:color="C1E5F5" w:fill="C1E5F5"/>
            <w:noWrap/>
            <w:vAlign w:val="bottom"/>
            <w:hideMark/>
          </w:tcPr>
          <w:p w14:paraId="6D4A44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528297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00CC276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30F89F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762C4E0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1CBB2A1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73.75</w:t>
            </w:r>
          </w:p>
        </w:tc>
        <w:tc>
          <w:tcPr>
            <w:tcW w:w="734" w:type="dxa"/>
            <w:shd w:val="clear" w:color="C1E5F5" w:fill="C1E5F5"/>
            <w:noWrap/>
            <w:vAlign w:val="bottom"/>
            <w:hideMark/>
          </w:tcPr>
          <w:p w14:paraId="534AA30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-12.8044455</w:t>
            </w:r>
          </w:p>
        </w:tc>
        <w:tc>
          <w:tcPr>
            <w:tcW w:w="620" w:type="dxa"/>
            <w:shd w:val="clear" w:color="C1E5F5" w:fill="C1E5F5"/>
            <w:noWrap/>
            <w:vAlign w:val="bottom"/>
            <w:hideMark/>
          </w:tcPr>
          <w:p w14:paraId="715D01E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103.13</w:t>
            </w:r>
          </w:p>
        </w:tc>
        <w:tc>
          <w:tcPr>
            <w:tcW w:w="734" w:type="dxa"/>
            <w:shd w:val="clear" w:color="C1E5F5" w:fill="C1E5F5"/>
            <w:noWrap/>
            <w:vAlign w:val="bottom"/>
            <w:hideMark/>
          </w:tcPr>
          <w:p w14:paraId="181E19B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330.1768188</w:t>
            </w:r>
          </w:p>
        </w:tc>
        <w:tc>
          <w:tcPr>
            <w:tcW w:w="704" w:type="dxa"/>
            <w:shd w:val="clear" w:color="C1E5F5" w:fill="C1E5F5"/>
            <w:noWrap/>
            <w:vAlign w:val="bottom"/>
            <w:hideMark/>
          </w:tcPr>
          <w:p w14:paraId="55CE2B0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15543F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F1D632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457286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595E5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7292309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F317BCE" w14:textId="77777777" w:rsidTr="00E81035">
        <w:trPr>
          <w:trHeight w:val="276"/>
        </w:trPr>
        <w:tc>
          <w:tcPr>
            <w:tcW w:w="482" w:type="dxa"/>
            <w:vAlign w:val="bottom"/>
            <w:hideMark/>
          </w:tcPr>
          <w:p w14:paraId="53B3680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Mar-2026</w:t>
            </w:r>
          </w:p>
        </w:tc>
        <w:tc>
          <w:tcPr>
            <w:tcW w:w="694" w:type="dxa"/>
            <w:noWrap/>
            <w:vAlign w:val="bottom"/>
            <w:hideMark/>
          </w:tcPr>
          <w:p w14:paraId="24AB8A8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3EDFB5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BCF14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255A73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7AFDCC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75A738D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81</w:t>
            </w:r>
          </w:p>
        </w:tc>
        <w:tc>
          <w:tcPr>
            <w:tcW w:w="734" w:type="dxa"/>
            <w:noWrap/>
            <w:vAlign w:val="bottom"/>
            <w:hideMark/>
          </w:tcPr>
          <w:p w14:paraId="2B3CF59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-14.62000632</w:t>
            </w:r>
          </w:p>
        </w:tc>
        <w:tc>
          <w:tcPr>
            <w:tcW w:w="620" w:type="dxa"/>
            <w:noWrap/>
            <w:vAlign w:val="bottom"/>
            <w:hideMark/>
          </w:tcPr>
          <w:p w14:paraId="5CA7499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103.13</w:t>
            </w:r>
          </w:p>
        </w:tc>
        <w:tc>
          <w:tcPr>
            <w:tcW w:w="734" w:type="dxa"/>
            <w:noWrap/>
            <w:vAlign w:val="bottom"/>
            <w:hideMark/>
          </w:tcPr>
          <w:p w14:paraId="18BF49F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330.1768188</w:t>
            </w:r>
          </w:p>
        </w:tc>
        <w:tc>
          <w:tcPr>
            <w:tcW w:w="704" w:type="dxa"/>
            <w:noWrap/>
            <w:vAlign w:val="bottom"/>
            <w:hideMark/>
          </w:tcPr>
          <w:p w14:paraId="7D84C12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8F3A34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5CBC30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550563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4ACE65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6B0879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4764DD7" w14:textId="77777777" w:rsidTr="00E81035">
        <w:trPr>
          <w:trHeight w:val="276"/>
        </w:trPr>
        <w:tc>
          <w:tcPr>
            <w:tcW w:w="482" w:type="dxa"/>
            <w:shd w:val="clear" w:color="C1E5F5" w:fill="C1E5F5"/>
            <w:vAlign w:val="bottom"/>
            <w:hideMark/>
          </w:tcPr>
          <w:p w14:paraId="6867551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Mar-2026</w:t>
            </w:r>
          </w:p>
        </w:tc>
        <w:tc>
          <w:tcPr>
            <w:tcW w:w="694" w:type="dxa"/>
            <w:shd w:val="clear" w:color="C1E5F5" w:fill="C1E5F5"/>
            <w:noWrap/>
            <w:vAlign w:val="bottom"/>
            <w:hideMark/>
          </w:tcPr>
          <w:p w14:paraId="5F38499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0D6C17D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06DAB7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FC5EA6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6BF2B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5EEF91D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371.75</w:t>
            </w:r>
          </w:p>
        </w:tc>
        <w:tc>
          <w:tcPr>
            <w:tcW w:w="734" w:type="dxa"/>
            <w:shd w:val="clear" w:color="C1E5F5" w:fill="C1E5F5"/>
            <w:noWrap/>
            <w:vAlign w:val="bottom"/>
            <w:hideMark/>
          </w:tcPr>
          <w:p w14:paraId="27BA8CA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-7.64204616</w:t>
            </w:r>
          </w:p>
        </w:tc>
        <w:tc>
          <w:tcPr>
            <w:tcW w:w="620" w:type="dxa"/>
            <w:shd w:val="clear" w:color="C1E5F5" w:fill="C1E5F5"/>
            <w:noWrap/>
            <w:vAlign w:val="bottom"/>
            <w:hideMark/>
          </w:tcPr>
          <w:p w14:paraId="3AB3525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103.13</w:t>
            </w:r>
          </w:p>
        </w:tc>
        <w:tc>
          <w:tcPr>
            <w:tcW w:w="734" w:type="dxa"/>
            <w:shd w:val="clear" w:color="C1E5F5" w:fill="C1E5F5"/>
            <w:noWrap/>
            <w:vAlign w:val="bottom"/>
            <w:hideMark/>
          </w:tcPr>
          <w:p w14:paraId="0C6B964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330.1768188</w:t>
            </w:r>
          </w:p>
        </w:tc>
        <w:tc>
          <w:tcPr>
            <w:tcW w:w="704" w:type="dxa"/>
            <w:shd w:val="clear" w:color="C1E5F5" w:fill="C1E5F5"/>
            <w:noWrap/>
            <w:vAlign w:val="bottom"/>
            <w:hideMark/>
          </w:tcPr>
          <w:p w14:paraId="166FCE4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A490FAC"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FEB14D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388AA6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3A1845D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03CB8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40705CA" w14:textId="77777777" w:rsidTr="00E81035">
        <w:trPr>
          <w:trHeight w:val="276"/>
        </w:trPr>
        <w:tc>
          <w:tcPr>
            <w:tcW w:w="482" w:type="dxa"/>
            <w:vAlign w:val="bottom"/>
            <w:hideMark/>
          </w:tcPr>
          <w:p w14:paraId="099506F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Mar-2026</w:t>
            </w:r>
          </w:p>
        </w:tc>
        <w:tc>
          <w:tcPr>
            <w:tcW w:w="694" w:type="dxa"/>
            <w:noWrap/>
            <w:vAlign w:val="bottom"/>
            <w:hideMark/>
          </w:tcPr>
          <w:p w14:paraId="35395E7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4E8E2A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254CE7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25D05C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15B3D4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EFA5B9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206.09</w:t>
            </w:r>
          </w:p>
        </w:tc>
        <w:tc>
          <w:tcPr>
            <w:tcW w:w="734" w:type="dxa"/>
            <w:noWrap/>
            <w:vAlign w:val="bottom"/>
            <w:hideMark/>
          </w:tcPr>
          <w:p w14:paraId="5598448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-13.63979216</w:t>
            </w:r>
          </w:p>
        </w:tc>
        <w:tc>
          <w:tcPr>
            <w:tcW w:w="620" w:type="dxa"/>
            <w:noWrap/>
            <w:vAlign w:val="bottom"/>
            <w:hideMark/>
          </w:tcPr>
          <w:p w14:paraId="4D8A1AB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103.13</w:t>
            </w:r>
          </w:p>
        </w:tc>
        <w:tc>
          <w:tcPr>
            <w:tcW w:w="734" w:type="dxa"/>
            <w:noWrap/>
            <w:vAlign w:val="bottom"/>
            <w:hideMark/>
          </w:tcPr>
          <w:p w14:paraId="462F4A8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330.1768188</w:t>
            </w:r>
          </w:p>
        </w:tc>
        <w:tc>
          <w:tcPr>
            <w:tcW w:w="704" w:type="dxa"/>
            <w:noWrap/>
            <w:vAlign w:val="bottom"/>
            <w:hideMark/>
          </w:tcPr>
          <w:p w14:paraId="1F4BD0E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A9AD57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0FAEC2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5424C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B6CEEF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D1905F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C9531A3" w14:textId="77777777" w:rsidTr="00E81035">
        <w:trPr>
          <w:trHeight w:val="276"/>
        </w:trPr>
        <w:tc>
          <w:tcPr>
            <w:tcW w:w="482" w:type="dxa"/>
            <w:shd w:val="clear" w:color="C1E5F5" w:fill="C1E5F5"/>
            <w:vAlign w:val="bottom"/>
            <w:hideMark/>
          </w:tcPr>
          <w:p w14:paraId="6C75D22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Apr-2026</w:t>
            </w:r>
          </w:p>
        </w:tc>
        <w:tc>
          <w:tcPr>
            <w:tcW w:w="694" w:type="dxa"/>
            <w:shd w:val="clear" w:color="C1E5F5" w:fill="C1E5F5"/>
            <w:noWrap/>
            <w:vAlign w:val="bottom"/>
            <w:hideMark/>
          </w:tcPr>
          <w:p w14:paraId="7F0CE03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C0360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89BB3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283C4B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2C17226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0E8EF77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73.67</w:t>
            </w:r>
          </w:p>
        </w:tc>
        <w:tc>
          <w:tcPr>
            <w:tcW w:w="734" w:type="dxa"/>
            <w:shd w:val="clear" w:color="C1E5F5" w:fill="C1E5F5"/>
            <w:noWrap/>
            <w:vAlign w:val="bottom"/>
            <w:hideMark/>
          </w:tcPr>
          <w:p w14:paraId="1DB7B53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-0.108474576</w:t>
            </w:r>
          </w:p>
        </w:tc>
        <w:tc>
          <w:tcPr>
            <w:tcW w:w="620" w:type="dxa"/>
            <w:shd w:val="clear" w:color="C1E5F5" w:fill="C1E5F5"/>
            <w:noWrap/>
            <w:vAlign w:val="bottom"/>
            <w:hideMark/>
          </w:tcPr>
          <w:p w14:paraId="2BAEFE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117.29</w:t>
            </w:r>
          </w:p>
        </w:tc>
        <w:tc>
          <w:tcPr>
            <w:tcW w:w="734" w:type="dxa"/>
            <w:shd w:val="clear" w:color="C1E5F5" w:fill="C1E5F5"/>
            <w:noWrap/>
            <w:vAlign w:val="bottom"/>
            <w:hideMark/>
          </w:tcPr>
          <w:p w14:paraId="73629AF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252.3643341</w:t>
            </w:r>
          </w:p>
        </w:tc>
        <w:tc>
          <w:tcPr>
            <w:tcW w:w="704" w:type="dxa"/>
            <w:shd w:val="clear" w:color="C1E5F5" w:fill="C1E5F5"/>
            <w:noWrap/>
            <w:vAlign w:val="bottom"/>
            <w:hideMark/>
          </w:tcPr>
          <w:p w14:paraId="28DF147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112148C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4F2374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1B3EE2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69472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8096C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E582890" w14:textId="77777777" w:rsidTr="00E81035">
        <w:trPr>
          <w:trHeight w:val="276"/>
        </w:trPr>
        <w:tc>
          <w:tcPr>
            <w:tcW w:w="482" w:type="dxa"/>
            <w:vAlign w:val="bottom"/>
            <w:hideMark/>
          </w:tcPr>
          <w:p w14:paraId="429E15B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Apr-2026</w:t>
            </w:r>
          </w:p>
        </w:tc>
        <w:tc>
          <w:tcPr>
            <w:tcW w:w="694" w:type="dxa"/>
            <w:noWrap/>
            <w:vAlign w:val="bottom"/>
            <w:hideMark/>
          </w:tcPr>
          <w:p w14:paraId="45B36B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F3FBB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1B0774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0806D24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08BC8D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449CE10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80.83</w:t>
            </w:r>
          </w:p>
        </w:tc>
        <w:tc>
          <w:tcPr>
            <w:tcW w:w="734" w:type="dxa"/>
            <w:noWrap/>
            <w:vAlign w:val="bottom"/>
            <w:hideMark/>
          </w:tcPr>
          <w:p w14:paraId="517100D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-0.209876543</w:t>
            </w:r>
          </w:p>
        </w:tc>
        <w:tc>
          <w:tcPr>
            <w:tcW w:w="620" w:type="dxa"/>
            <w:noWrap/>
            <w:vAlign w:val="bottom"/>
            <w:hideMark/>
          </w:tcPr>
          <w:p w14:paraId="773AF0C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117.29</w:t>
            </w:r>
          </w:p>
        </w:tc>
        <w:tc>
          <w:tcPr>
            <w:tcW w:w="734" w:type="dxa"/>
            <w:noWrap/>
            <w:vAlign w:val="bottom"/>
            <w:hideMark/>
          </w:tcPr>
          <w:p w14:paraId="2B3401F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252.3643341</w:t>
            </w:r>
          </w:p>
        </w:tc>
        <w:tc>
          <w:tcPr>
            <w:tcW w:w="704" w:type="dxa"/>
            <w:noWrap/>
            <w:vAlign w:val="bottom"/>
            <w:hideMark/>
          </w:tcPr>
          <w:p w14:paraId="053C74B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7B56605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BBB4E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BC58D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4E0941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369E9F7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5959CE68" w14:textId="77777777" w:rsidTr="00E81035">
        <w:trPr>
          <w:trHeight w:val="276"/>
        </w:trPr>
        <w:tc>
          <w:tcPr>
            <w:tcW w:w="482" w:type="dxa"/>
            <w:shd w:val="clear" w:color="C1E5F5" w:fill="C1E5F5"/>
            <w:vAlign w:val="bottom"/>
            <w:hideMark/>
          </w:tcPr>
          <w:p w14:paraId="17190D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Apr-2026</w:t>
            </w:r>
          </w:p>
        </w:tc>
        <w:tc>
          <w:tcPr>
            <w:tcW w:w="694" w:type="dxa"/>
            <w:shd w:val="clear" w:color="C1E5F5" w:fill="C1E5F5"/>
            <w:noWrap/>
            <w:vAlign w:val="bottom"/>
            <w:hideMark/>
          </w:tcPr>
          <w:p w14:paraId="3717A05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206F0E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F9BCA4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76ACB4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5A9B4B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12B9B44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381.63</w:t>
            </w:r>
          </w:p>
        </w:tc>
        <w:tc>
          <w:tcPr>
            <w:tcW w:w="734" w:type="dxa"/>
            <w:shd w:val="clear" w:color="C1E5F5" w:fill="C1E5F5"/>
            <w:noWrap/>
            <w:vAlign w:val="bottom"/>
            <w:hideMark/>
          </w:tcPr>
          <w:p w14:paraId="7946BA19"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2.657700067</w:t>
            </w:r>
          </w:p>
        </w:tc>
        <w:tc>
          <w:tcPr>
            <w:tcW w:w="620" w:type="dxa"/>
            <w:shd w:val="clear" w:color="C1E5F5" w:fill="C1E5F5"/>
            <w:noWrap/>
            <w:vAlign w:val="bottom"/>
            <w:hideMark/>
          </w:tcPr>
          <w:p w14:paraId="295E3FE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117.29</w:t>
            </w:r>
          </w:p>
        </w:tc>
        <w:tc>
          <w:tcPr>
            <w:tcW w:w="734" w:type="dxa"/>
            <w:shd w:val="clear" w:color="C1E5F5" w:fill="C1E5F5"/>
            <w:noWrap/>
            <w:vAlign w:val="bottom"/>
            <w:hideMark/>
          </w:tcPr>
          <w:p w14:paraId="1FC64D4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252.3643341</w:t>
            </w:r>
          </w:p>
        </w:tc>
        <w:tc>
          <w:tcPr>
            <w:tcW w:w="704" w:type="dxa"/>
            <w:shd w:val="clear" w:color="C1E5F5" w:fill="C1E5F5"/>
            <w:noWrap/>
            <w:vAlign w:val="bottom"/>
            <w:hideMark/>
          </w:tcPr>
          <w:p w14:paraId="158F2D6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0CE94E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0322CE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1FF106A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C9967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242277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BD403D0" w14:textId="77777777" w:rsidTr="00E81035">
        <w:trPr>
          <w:trHeight w:val="276"/>
        </w:trPr>
        <w:tc>
          <w:tcPr>
            <w:tcW w:w="482" w:type="dxa"/>
            <w:vAlign w:val="bottom"/>
            <w:hideMark/>
          </w:tcPr>
          <w:p w14:paraId="65503FB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Apr-2026</w:t>
            </w:r>
          </w:p>
        </w:tc>
        <w:tc>
          <w:tcPr>
            <w:tcW w:w="694" w:type="dxa"/>
            <w:noWrap/>
            <w:vAlign w:val="bottom"/>
            <w:hideMark/>
          </w:tcPr>
          <w:p w14:paraId="52A8A0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2A27EC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58A30F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29DA8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550879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D6EB89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192.62</w:t>
            </w:r>
          </w:p>
        </w:tc>
        <w:tc>
          <w:tcPr>
            <w:tcW w:w="734" w:type="dxa"/>
            <w:noWrap/>
            <w:vAlign w:val="bottom"/>
            <w:hideMark/>
          </w:tcPr>
          <w:p w14:paraId="0BABAE9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-6.535979426</w:t>
            </w:r>
          </w:p>
        </w:tc>
        <w:tc>
          <w:tcPr>
            <w:tcW w:w="620" w:type="dxa"/>
            <w:noWrap/>
            <w:vAlign w:val="bottom"/>
            <w:hideMark/>
          </w:tcPr>
          <w:p w14:paraId="5456238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117.29</w:t>
            </w:r>
          </w:p>
        </w:tc>
        <w:tc>
          <w:tcPr>
            <w:tcW w:w="734" w:type="dxa"/>
            <w:noWrap/>
            <w:vAlign w:val="bottom"/>
            <w:hideMark/>
          </w:tcPr>
          <w:p w14:paraId="079F081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252.3643341</w:t>
            </w:r>
          </w:p>
        </w:tc>
        <w:tc>
          <w:tcPr>
            <w:tcW w:w="704" w:type="dxa"/>
            <w:noWrap/>
            <w:vAlign w:val="bottom"/>
            <w:hideMark/>
          </w:tcPr>
          <w:p w14:paraId="7B05CD0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89705E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4CADE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35D0C93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5C5004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1A96D5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4DCE719" w14:textId="77777777" w:rsidTr="00E81035">
        <w:trPr>
          <w:trHeight w:val="276"/>
        </w:trPr>
        <w:tc>
          <w:tcPr>
            <w:tcW w:w="482" w:type="dxa"/>
            <w:shd w:val="clear" w:color="C1E5F5" w:fill="C1E5F5"/>
            <w:vAlign w:val="bottom"/>
            <w:hideMark/>
          </w:tcPr>
          <w:p w14:paraId="7FA3034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May-2026</w:t>
            </w:r>
          </w:p>
        </w:tc>
        <w:tc>
          <w:tcPr>
            <w:tcW w:w="694" w:type="dxa"/>
            <w:shd w:val="clear" w:color="C1E5F5" w:fill="C1E5F5"/>
            <w:noWrap/>
            <w:vAlign w:val="bottom"/>
            <w:hideMark/>
          </w:tcPr>
          <w:p w14:paraId="2BC278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5E92537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2E982D8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1F1885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0AB5A6E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75D0E1E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74.76</w:t>
            </w:r>
          </w:p>
        </w:tc>
        <w:tc>
          <w:tcPr>
            <w:tcW w:w="734" w:type="dxa"/>
            <w:shd w:val="clear" w:color="C1E5F5" w:fill="C1E5F5"/>
            <w:noWrap/>
            <w:vAlign w:val="bottom"/>
            <w:hideMark/>
          </w:tcPr>
          <w:p w14:paraId="697844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1.47957106</w:t>
            </w:r>
          </w:p>
        </w:tc>
        <w:tc>
          <w:tcPr>
            <w:tcW w:w="620" w:type="dxa"/>
            <w:shd w:val="clear" w:color="C1E5F5" w:fill="C1E5F5"/>
            <w:noWrap/>
            <w:vAlign w:val="bottom"/>
            <w:hideMark/>
          </w:tcPr>
          <w:p w14:paraId="45E9933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107.14</w:t>
            </w:r>
          </w:p>
        </w:tc>
        <w:tc>
          <w:tcPr>
            <w:tcW w:w="734" w:type="dxa"/>
            <w:shd w:val="clear" w:color="C1E5F5" w:fill="C1E5F5"/>
            <w:noWrap/>
            <w:vAlign w:val="bottom"/>
            <w:hideMark/>
          </w:tcPr>
          <w:p w14:paraId="2CC2345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203.5566711</w:t>
            </w:r>
          </w:p>
        </w:tc>
        <w:tc>
          <w:tcPr>
            <w:tcW w:w="704" w:type="dxa"/>
            <w:shd w:val="clear" w:color="C1E5F5" w:fill="C1E5F5"/>
            <w:noWrap/>
            <w:vAlign w:val="bottom"/>
            <w:hideMark/>
          </w:tcPr>
          <w:p w14:paraId="315FF69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98466D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7769E1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3E9C5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A3FD7E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E4980B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E3B0A28" w14:textId="77777777" w:rsidTr="00E81035">
        <w:trPr>
          <w:trHeight w:val="276"/>
        </w:trPr>
        <w:tc>
          <w:tcPr>
            <w:tcW w:w="482" w:type="dxa"/>
            <w:vAlign w:val="bottom"/>
            <w:hideMark/>
          </w:tcPr>
          <w:p w14:paraId="799A571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May-2026</w:t>
            </w:r>
          </w:p>
        </w:tc>
        <w:tc>
          <w:tcPr>
            <w:tcW w:w="694" w:type="dxa"/>
            <w:noWrap/>
            <w:vAlign w:val="bottom"/>
            <w:hideMark/>
          </w:tcPr>
          <w:p w14:paraId="310CD3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424028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0482D5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A56DFB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1D11C7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E3CCDE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86.08</w:t>
            </w:r>
          </w:p>
        </w:tc>
        <w:tc>
          <w:tcPr>
            <w:tcW w:w="734" w:type="dxa"/>
            <w:noWrap/>
            <w:vAlign w:val="bottom"/>
            <w:hideMark/>
          </w:tcPr>
          <w:p w14:paraId="6DB4E3B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6.495113201</w:t>
            </w:r>
          </w:p>
        </w:tc>
        <w:tc>
          <w:tcPr>
            <w:tcW w:w="620" w:type="dxa"/>
            <w:noWrap/>
            <w:vAlign w:val="bottom"/>
            <w:hideMark/>
          </w:tcPr>
          <w:p w14:paraId="4F9210B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107.14</w:t>
            </w:r>
          </w:p>
        </w:tc>
        <w:tc>
          <w:tcPr>
            <w:tcW w:w="734" w:type="dxa"/>
            <w:noWrap/>
            <w:vAlign w:val="bottom"/>
            <w:hideMark/>
          </w:tcPr>
          <w:p w14:paraId="31993AB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203.5566711</w:t>
            </w:r>
          </w:p>
        </w:tc>
        <w:tc>
          <w:tcPr>
            <w:tcW w:w="704" w:type="dxa"/>
            <w:noWrap/>
            <w:vAlign w:val="bottom"/>
            <w:hideMark/>
          </w:tcPr>
          <w:p w14:paraId="5E6D60D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5289EA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225A326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794C37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7BF8A3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CB2B0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A23B142" w14:textId="77777777" w:rsidTr="00E81035">
        <w:trPr>
          <w:trHeight w:val="276"/>
        </w:trPr>
        <w:tc>
          <w:tcPr>
            <w:tcW w:w="482" w:type="dxa"/>
            <w:shd w:val="clear" w:color="C1E5F5" w:fill="C1E5F5"/>
            <w:vAlign w:val="bottom"/>
            <w:hideMark/>
          </w:tcPr>
          <w:p w14:paraId="7A017CF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May-2026</w:t>
            </w:r>
          </w:p>
        </w:tc>
        <w:tc>
          <w:tcPr>
            <w:tcW w:w="694" w:type="dxa"/>
            <w:shd w:val="clear" w:color="C1E5F5" w:fill="C1E5F5"/>
            <w:noWrap/>
            <w:vAlign w:val="bottom"/>
            <w:hideMark/>
          </w:tcPr>
          <w:p w14:paraId="2624FBA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73D73EB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38DAE6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0D694B1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1B7178E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B37484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435.79</w:t>
            </w:r>
          </w:p>
        </w:tc>
        <w:tc>
          <w:tcPr>
            <w:tcW w:w="734" w:type="dxa"/>
            <w:shd w:val="clear" w:color="C1E5F5" w:fill="C1E5F5"/>
            <w:noWrap/>
            <w:vAlign w:val="bottom"/>
            <w:hideMark/>
          </w:tcPr>
          <w:p w14:paraId="42DD6F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14.19175641</w:t>
            </w:r>
          </w:p>
        </w:tc>
        <w:tc>
          <w:tcPr>
            <w:tcW w:w="620" w:type="dxa"/>
            <w:shd w:val="clear" w:color="C1E5F5" w:fill="C1E5F5"/>
            <w:noWrap/>
            <w:vAlign w:val="bottom"/>
            <w:hideMark/>
          </w:tcPr>
          <w:p w14:paraId="44080D4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107.14</w:t>
            </w:r>
          </w:p>
        </w:tc>
        <w:tc>
          <w:tcPr>
            <w:tcW w:w="734" w:type="dxa"/>
            <w:shd w:val="clear" w:color="C1E5F5" w:fill="C1E5F5"/>
            <w:noWrap/>
            <w:vAlign w:val="bottom"/>
            <w:hideMark/>
          </w:tcPr>
          <w:p w14:paraId="03F11EA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203.5566711</w:t>
            </w:r>
          </w:p>
        </w:tc>
        <w:tc>
          <w:tcPr>
            <w:tcW w:w="704" w:type="dxa"/>
            <w:shd w:val="clear" w:color="C1E5F5" w:fill="C1E5F5"/>
            <w:noWrap/>
            <w:vAlign w:val="bottom"/>
            <w:hideMark/>
          </w:tcPr>
          <w:p w14:paraId="5430B9D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C554AA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F1E17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6066351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4C0FB37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16566C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8CCEC81" w14:textId="77777777" w:rsidTr="00E81035">
        <w:trPr>
          <w:trHeight w:val="276"/>
        </w:trPr>
        <w:tc>
          <w:tcPr>
            <w:tcW w:w="482" w:type="dxa"/>
            <w:vAlign w:val="bottom"/>
            <w:hideMark/>
          </w:tcPr>
          <w:p w14:paraId="4654253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May-2026</w:t>
            </w:r>
          </w:p>
        </w:tc>
        <w:tc>
          <w:tcPr>
            <w:tcW w:w="694" w:type="dxa"/>
            <w:noWrap/>
            <w:vAlign w:val="bottom"/>
            <w:hideMark/>
          </w:tcPr>
          <w:p w14:paraId="2523982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6190D15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BBC6AF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65FAC6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2F664AE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2555FE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189.95</w:t>
            </w:r>
          </w:p>
        </w:tc>
        <w:tc>
          <w:tcPr>
            <w:tcW w:w="734" w:type="dxa"/>
            <w:noWrap/>
            <w:vAlign w:val="bottom"/>
            <w:hideMark/>
          </w:tcPr>
          <w:p w14:paraId="204E14A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-1.386148894</w:t>
            </w:r>
          </w:p>
        </w:tc>
        <w:tc>
          <w:tcPr>
            <w:tcW w:w="620" w:type="dxa"/>
            <w:noWrap/>
            <w:vAlign w:val="bottom"/>
            <w:hideMark/>
          </w:tcPr>
          <w:p w14:paraId="6E7A8FA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107.14</w:t>
            </w:r>
          </w:p>
        </w:tc>
        <w:tc>
          <w:tcPr>
            <w:tcW w:w="734" w:type="dxa"/>
            <w:noWrap/>
            <w:vAlign w:val="bottom"/>
            <w:hideMark/>
          </w:tcPr>
          <w:p w14:paraId="6EE4D8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203.5566711</w:t>
            </w:r>
          </w:p>
        </w:tc>
        <w:tc>
          <w:tcPr>
            <w:tcW w:w="704" w:type="dxa"/>
            <w:noWrap/>
            <w:vAlign w:val="bottom"/>
            <w:hideMark/>
          </w:tcPr>
          <w:p w14:paraId="5C60C4A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764BB7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E79AA8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5C903AD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42E014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3F2E87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3D0A2200" w14:textId="77777777" w:rsidTr="00E81035">
        <w:trPr>
          <w:trHeight w:val="276"/>
        </w:trPr>
        <w:tc>
          <w:tcPr>
            <w:tcW w:w="482" w:type="dxa"/>
            <w:shd w:val="clear" w:color="C1E5F5" w:fill="C1E5F5"/>
            <w:vAlign w:val="bottom"/>
            <w:hideMark/>
          </w:tcPr>
          <w:p w14:paraId="1899F17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Jun-2026</w:t>
            </w:r>
          </w:p>
        </w:tc>
        <w:tc>
          <w:tcPr>
            <w:tcW w:w="694" w:type="dxa"/>
            <w:shd w:val="clear" w:color="C1E5F5" w:fill="C1E5F5"/>
            <w:noWrap/>
            <w:vAlign w:val="bottom"/>
            <w:hideMark/>
          </w:tcPr>
          <w:p w14:paraId="64D081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2E01F2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1BBBA35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08770ED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5A81F33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465CC1B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57.26</w:t>
            </w:r>
          </w:p>
        </w:tc>
        <w:tc>
          <w:tcPr>
            <w:tcW w:w="734" w:type="dxa"/>
            <w:shd w:val="clear" w:color="C1E5F5" w:fill="C1E5F5"/>
            <w:noWrap/>
            <w:vAlign w:val="bottom"/>
            <w:hideMark/>
          </w:tcPr>
          <w:p w14:paraId="6F80C54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-23.4082397</w:t>
            </w:r>
          </w:p>
        </w:tc>
        <w:tc>
          <w:tcPr>
            <w:tcW w:w="620" w:type="dxa"/>
            <w:shd w:val="clear" w:color="C1E5F5" w:fill="C1E5F5"/>
            <w:noWrap/>
            <w:vAlign w:val="bottom"/>
            <w:hideMark/>
          </w:tcPr>
          <w:p w14:paraId="3A1C096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85.4</w:t>
            </w:r>
          </w:p>
        </w:tc>
        <w:tc>
          <w:tcPr>
            <w:tcW w:w="734" w:type="dxa"/>
            <w:shd w:val="clear" w:color="C1E5F5" w:fill="C1E5F5"/>
            <w:noWrap/>
            <w:vAlign w:val="bottom"/>
            <w:hideMark/>
          </w:tcPr>
          <w:p w14:paraId="60A2B16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179.7224426</w:t>
            </w:r>
          </w:p>
        </w:tc>
        <w:tc>
          <w:tcPr>
            <w:tcW w:w="704" w:type="dxa"/>
            <w:shd w:val="clear" w:color="C1E5F5" w:fill="C1E5F5"/>
            <w:noWrap/>
            <w:vAlign w:val="bottom"/>
            <w:hideMark/>
          </w:tcPr>
          <w:p w14:paraId="5C7D9516"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58CD5BC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594806D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3B3B3C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6A8CBE8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347664E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04FEA35A" w14:textId="77777777" w:rsidTr="00E81035">
        <w:trPr>
          <w:trHeight w:val="276"/>
        </w:trPr>
        <w:tc>
          <w:tcPr>
            <w:tcW w:w="482" w:type="dxa"/>
            <w:vAlign w:val="bottom"/>
            <w:hideMark/>
          </w:tcPr>
          <w:p w14:paraId="48C72E4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Jun-2026</w:t>
            </w:r>
          </w:p>
        </w:tc>
        <w:tc>
          <w:tcPr>
            <w:tcW w:w="694" w:type="dxa"/>
            <w:noWrap/>
            <w:vAlign w:val="bottom"/>
            <w:hideMark/>
          </w:tcPr>
          <w:p w14:paraId="1C47DA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0B905FC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3CB707C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54B2E0E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D6B7FF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50193CD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70.1</w:t>
            </w:r>
          </w:p>
        </w:tc>
        <w:tc>
          <w:tcPr>
            <w:tcW w:w="734" w:type="dxa"/>
            <w:noWrap/>
            <w:vAlign w:val="bottom"/>
            <w:hideMark/>
          </w:tcPr>
          <w:p w14:paraId="733ECAC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-18.56412639</w:t>
            </w:r>
          </w:p>
        </w:tc>
        <w:tc>
          <w:tcPr>
            <w:tcW w:w="620" w:type="dxa"/>
            <w:noWrap/>
            <w:vAlign w:val="bottom"/>
            <w:hideMark/>
          </w:tcPr>
          <w:p w14:paraId="4AF7397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85.4</w:t>
            </w:r>
          </w:p>
        </w:tc>
        <w:tc>
          <w:tcPr>
            <w:tcW w:w="734" w:type="dxa"/>
            <w:noWrap/>
            <w:vAlign w:val="bottom"/>
            <w:hideMark/>
          </w:tcPr>
          <w:p w14:paraId="09649B8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179.7224426</w:t>
            </w:r>
          </w:p>
        </w:tc>
        <w:tc>
          <w:tcPr>
            <w:tcW w:w="704" w:type="dxa"/>
            <w:noWrap/>
            <w:vAlign w:val="bottom"/>
            <w:hideMark/>
          </w:tcPr>
          <w:p w14:paraId="73AEF882"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1A80801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EBF161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13BEAC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4E5A25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4891308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B162CD8" w14:textId="77777777" w:rsidTr="00E81035">
        <w:trPr>
          <w:trHeight w:val="276"/>
        </w:trPr>
        <w:tc>
          <w:tcPr>
            <w:tcW w:w="482" w:type="dxa"/>
            <w:shd w:val="clear" w:color="C1E5F5" w:fill="C1E5F5"/>
            <w:vAlign w:val="bottom"/>
            <w:hideMark/>
          </w:tcPr>
          <w:p w14:paraId="37CD690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Jun-2026</w:t>
            </w:r>
          </w:p>
        </w:tc>
        <w:tc>
          <w:tcPr>
            <w:tcW w:w="694" w:type="dxa"/>
            <w:shd w:val="clear" w:color="C1E5F5" w:fill="C1E5F5"/>
            <w:noWrap/>
            <w:vAlign w:val="bottom"/>
            <w:hideMark/>
          </w:tcPr>
          <w:p w14:paraId="5E43B16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65FA61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18274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4BD45D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3C2D516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1989F6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420.6</w:t>
            </w:r>
          </w:p>
        </w:tc>
        <w:tc>
          <w:tcPr>
            <w:tcW w:w="734" w:type="dxa"/>
            <w:shd w:val="clear" w:color="C1E5F5" w:fill="C1E5F5"/>
            <w:noWrap/>
            <w:vAlign w:val="bottom"/>
            <w:hideMark/>
          </w:tcPr>
          <w:p w14:paraId="47281B1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-3.48562381</w:t>
            </w:r>
          </w:p>
        </w:tc>
        <w:tc>
          <w:tcPr>
            <w:tcW w:w="620" w:type="dxa"/>
            <w:shd w:val="clear" w:color="C1E5F5" w:fill="C1E5F5"/>
            <w:noWrap/>
            <w:vAlign w:val="bottom"/>
            <w:hideMark/>
          </w:tcPr>
          <w:p w14:paraId="68A4380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85.4</w:t>
            </w:r>
          </w:p>
        </w:tc>
        <w:tc>
          <w:tcPr>
            <w:tcW w:w="734" w:type="dxa"/>
            <w:shd w:val="clear" w:color="C1E5F5" w:fill="C1E5F5"/>
            <w:noWrap/>
            <w:vAlign w:val="bottom"/>
            <w:hideMark/>
          </w:tcPr>
          <w:p w14:paraId="7F06CD0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179.7224426</w:t>
            </w:r>
          </w:p>
        </w:tc>
        <w:tc>
          <w:tcPr>
            <w:tcW w:w="704" w:type="dxa"/>
            <w:shd w:val="clear" w:color="C1E5F5" w:fill="C1E5F5"/>
            <w:noWrap/>
            <w:vAlign w:val="bottom"/>
            <w:hideMark/>
          </w:tcPr>
          <w:p w14:paraId="42F5110A"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E9B71C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3C69455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D954D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3B9EC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1E9F94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6C768EBD" w14:textId="77777777" w:rsidTr="00E81035">
        <w:trPr>
          <w:trHeight w:val="276"/>
        </w:trPr>
        <w:tc>
          <w:tcPr>
            <w:tcW w:w="482" w:type="dxa"/>
            <w:vAlign w:val="bottom"/>
            <w:hideMark/>
          </w:tcPr>
          <w:p w14:paraId="4CC34F6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Jun-2026</w:t>
            </w:r>
          </w:p>
        </w:tc>
        <w:tc>
          <w:tcPr>
            <w:tcW w:w="694" w:type="dxa"/>
            <w:noWrap/>
            <w:vAlign w:val="bottom"/>
            <w:hideMark/>
          </w:tcPr>
          <w:p w14:paraId="7BCB1DA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3A3C8E3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4027CC6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51DAA7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4C6AD9A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3A2C4EC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168.42</w:t>
            </w:r>
          </w:p>
        </w:tc>
        <w:tc>
          <w:tcPr>
            <w:tcW w:w="734" w:type="dxa"/>
            <w:noWrap/>
            <w:vAlign w:val="bottom"/>
            <w:hideMark/>
          </w:tcPr>
          <w:p w14:paraId="50D71F3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-11.33456173</w:t>
            </w:r>
          </w:p>
        </w:tc>
        <w:tc>
          <w:tcPr>
            <w:tcW w:w="620" w:type="dxa"/>
            <w:noWrap/>
            <w:vAlign w:val="bottom"/>
            <w:hideMark/>
          </w:tcPr>
          <w:p w14:paraId="67D4F1D8"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85.4</w:t>
            </w:r>
          </w:p>
        </w:tc>
        <w:tc>
          <w:tcPr>
            <w:tcW w:w="734" w:type="dxa"/>
            <w:noWrap/>
            <w:vAlign w:val="bottom"/>
            <w:hideMark/>
          </w:tcPr>
          <w:p w14:paraId="6F4ED12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179.7224426</w:t>
            </w:r>
          </w:p>
        </w:tc>
        <w:tc>
          <w:tcPr>
            <w:tcW w:w="704" w:type="dxa"/>
            <w:noWrap/>
            <w:vAlign w:val="bottom"/>
            <w:hideMark/>
          </w:tcPr>
          <w:p w14:paraId="3DBA64F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32BF25A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6A134E2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01AB198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1BFDEE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77AE155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2A3CB8C" w14:textId="77777777" w:rsidTr="00E81035">
        <w:trPr>
          <w:trHeight w:val="276"/>
        </w:trPr>
        <w:tc>
          <w:tcPr>
            <w:tcW w:w="482" w:type="dxa"/>
            <w:shd w:val="clear" w:color="C1E5F5" w:fill="C1E5F5"/>
            <w:vAlign w:val="bottom"/>
            <w:hideMark/>
          </w:tcPr>
          <w:p w14:paraId="1B4ECF8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Jul-2026</w:t>
            </w:r>
          </w:p>
        </w:tc>
        <w:tc>
          <w:tcPr>
            <w:tcW w:w="694" w:type="dxa"/>
            <w:shd w:val="clear" w:color="C1E5F5" w:fill="C1E5F5"/>
            <w:noWrap/>
            <w:vAlign w:val="bottom"/>
            <w:hideMark/>
          </w:tcPr>
          <w:p w14:paraId="397CA3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7DA29C3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624FF54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30814BA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6B41367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3FD34E6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59.3</w:t>
            </w:r>
          </w:p>
        </w:tc>
        <w:tc>
          <w:tcPr>
            <w:tcW w:w="734" w:type="dxa"/>
            <w:shd w:val="clear" w:color="C1E5F5" w:fill="C1E5F5"/>
            <w:noWrap/>
            <w:vAlign w:val="bottom"/>
            <w:hideMark/>
          </w:tcPr>
          <w:p w14:paraId="28743AF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3.562696472</w:t>
            </w:r>
          </w:p>
        </w:tc>
        <w:tc>
          <w:tcPr>
            <w:tcW w:w="620" w:type="dxa"/>
            <w:shd w:val="clear" w:color="C1E5F5" w:fill="C1E5F5"/>
            <w:noWrap/>
            <w:vAlign w:val="bottom"/>
            <w:hideMark/>
          </w:tcPr>
          <w:p w14:paraId="0E06ABE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83.76</w:t>
            </w:r>
          </w:p>
        </w:tc>
        <w:tc>
          <w:tcPr>
            <w:tcW w:w="734" w:type="dxa"/>
            <w:shd w:val="clear" w:color="C1E5F5" w:fill="C1E5F5"/>
            <w:noWrap/>
            <w:vAlign w:val="bottom"/>
            <w:hideMark/>
          </w:tcPr>
          <w:p w14:paraId="30FDDA7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152.6682281</w:t>
            </w:r>
          </w:p>
        </w:tc>
        <w:tc>
          <w:tcPr>
            <w:tcW w:w="704" w:type="dxa"/>
            <w:shd w:val="clear" w:color="C1E5F5" w:fill="C1E5F5"/>
            <w:noWrap/>
            <w:vAlign w:val="bottom"/>
            <w:hideMark/>
          </w:tcPr>
          <w:p w14:paraId="15B3ED3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32A1125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6849F4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83CF6A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55CF420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0B24EC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777C804" w14:textId="77777777" w:rsidTr="00E81035">
        <w:trPr>
          <w:trHeight w:val="276"/>
        </w:trPr>
        <w:tc>
          <w:tcPr>
            <w:tcW w:w="482" w:type="dxa"/>
            <w:vAlign w:val="bottom"/>
            <w:hideMark/>
          </w:tcPr>
          <w:p w14:paraId="00C4917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Jul-2026</w:t>
            </w:r>
          </w:p>
        </w:tc>
        <w:tc>
          <w:tcPr>
            <w:tcW w:w="694" w:type="dxa"/>
            <w:noWrap/>
            <w:vAlign w:val="bottom"/>
            <w:hideMark/>
          </w:tcPr>
          <w:p w14:paraId="100CCF9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568442B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2AFF9B8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2AFDE7E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9B55C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6DB64245"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74.66</w:t>
            </w:r>
          </w:p>
        </w:tc>
        <w:tc>
          <w:tcPr>
            <w:tcW w:w="734" w:type="dxa"/>
            <w:noWrap/>
            <w:vAlign w:val="bottom"/>
            <w:hideMark/>
          </w:tcPr>
          <w:p w14:paraId="04193F7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6.504992867</w:t>
            </w:r>
          </w:p>
        </w:tc>
        <w:tc>
          <w:tcPr>
            <w:tcW w:w="620" w:type="dxa"/>
            <w:noWrap/>
            <w:vAlign w:val="bottom"/>
            <w:hideMark/>
          </w:tcPr>
          <w:p w14:paraId="57A374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83.76</w:t>
            </w:r>
          </w:p>
        </w:tc>
        <w:tc>
          <w:tcPr>
            <w:tcW w:w="734" w:type="dxa"/>
            <w:noWrap/>
            <w:vAlign w:val="bottom"/>
            <w:hideMark/>
          </w:tcPr>
          <w:p w14:paraId="34BCBAF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152.6682281</w:t>
            </w:r>
          </w:p>
        </w:tc>
        <w:tc>
          <w:tcPr>
            <w:tcW w:w="704" w:type="dxa"/>
            <w:noWrap/>
            <w:vAlign w:val="bottom"/>
            <w:hideMark/>
          </w:tcPr>
          <w:p w14:paraId="475C939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45968169"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9EF81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3448A62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621A1F8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1F3821D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EB3D704" w14:textId="77777777" w:rsidTr="00E81035">
        <w:trPr>
          <w:trHeight w:val="276"/>
        </w:trPr>
        <w:tc>
          <w:tcPr>
            <w:tcW w:w="482" w:type="dxa"/>
            <w:shd w:val="clear" w:color="C1E5F5" w:fill="C1E5F5"/>
            <w:vAlign w:val="bottom"/>
            <w:hideMark/>
          </w:tcPr>
          <w:p w14:paraId="59412C2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Jul-2026</w:t>
            </w:r>
          </w:p>
        </w:tc>
        <w:tc>
          <w:tcPr>
            <w:tcW w:w="694" w:type="dxa"/>
            <w:shd w:val="clear" w:color="C1E5F5" w:fill="C1E5F5"/>
            <w:noWrap/>
            <w:vAlign w:val="bottom"/>
            <w:hideMark/>
          </w:tcPr>
          <w:p w14:paraId="3447A0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AF16B2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5AA8D9B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1AB40D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08881B6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688F855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311.21</w:t>
            </w:r>
          </w:p>
        </w:tc>
        <w:tc>
          <w:tcPr>
            <w:tcW w:w="734" w:type="dxa"/>
            <w:shd w:val="clear" w:color="C1E5F5" w:fill="C1E5F5"/>
            <w:noWrap/>
            <w:vAlign w:val="bottom"/>
            <w:hideMark/>
          </w:tcPr>
          <w:p w14:paraId="64FA8B4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-26.00808369</w:t>
            </w:r>
          </w:p>
        </w:tc>
        <w:tc>
          <w:tcPr>
            <w:tcW w:w="620" w:type="dxa"/>
            <w:shd w:val="clear" w:color="C1E5F5" w:fill="C1E5F5"/>
            <w:noWrap/>
            <w:vAlign w:val="bottom"/>
            <w:hideMark/>
          </w:tcPr>
          <w:p w14:paraId="7ABD2F1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83.76</w:t>
            </w:r>
          </w:p>
        </w:tc>
        <w:tc>
          <w:tcPr>
            <w:tcW w:w="734" w:type="dxa"/>
            <w:shd w:val="clear" w:color="C1E5F5" w:fill="C1E5F5"/>
            <w:noWrap/>
            <w:vAlign w:val="bottom"/>
            <w:hideMark/>
          </w:tcPr>
          <w:p w14:paraId="46C4E74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152.6682281</w:t>
            </w:r>
          </w:p>
        </w:tc>
        <w:tc>
          <w:tcPr>
            <w:tcW w:w="704" w:type="dxa"/>
            <w:shd w:val="clear" w:color="C1E5F5" w:fill="C1E5F5"/>
            <w:noWrap/>
            <w:vAlign w:val="bottom"/>
            <w:hideMark/>
          </w:tcPr>
          <w:p w14:paraId="0AE8E80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241B3E7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443781B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20773AD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191843C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2EC4F8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749440A9" w14:textId="77777777" w:rsidTr="00E81035">
        <w:trPr>
          <w:trHeight w:val="276"/>
        </w:trPr>
        <w:tc>
          <w:tcPr>
            <w:tcW w:w="482" w:type="dxa"/>
            <w:vAlign w:val="bottom"/>
            <w:hideMark/>
          </w:tcPr>
          <w:p w14:paraId="644CA0A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Jul-2026</w:t>
            </w:r>
          </w:p>
        </w:tc>
        <w:tc>
          <w:tcPr>
            <w:tcW w:w="694" w:type="dxa"/>
            <w:noWrap/>
            <w:vAlign w:val="bottom"/>
            <w:hideMark/>
          </w:tcPr>
          <w:p w14:paraId="6ABBE53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4555FBF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0EB05CB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1EE2C45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C92CC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26BCC36A"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188.99</w:t>
            </w:r>
          </w:p>
        </w:tc>
        <w:tc>
          <w:tcPr>
            <w:tcW w:w="734" w:type="dxa"/>
            <w:noWrap/>
            <w:vAlign w:val="bottom"/>
            <w:hideMark/>
          </w:tcPr>
          <w:p w14:paraId="32A17CDF"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12.21351383</w:t>
            </w:r>
          </w:p>
        </w:tc>
        <w:tc>
          <w:tcPr>
            <w:tcW w:w="620" w:type="dxa"/>
            <w:noWrap/>
            <w:vAlign w:val="bottom"/>
            <w:hideMark/>
          </w:tcPr>
          <w:p w14:paraId="784035C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83.76</w:t>
            </w:r>
          </w:p>
        </w:tc>
        <w:tc>
          <w:tcPr>
            <w:tcW w:w="734" w:type="dxa"/>
            <w:noWrap/>
            <w:vAlign w:val="bottom"/>
            <w:hideMark/>
          </w:tcPr>
          <w:p w14:paraId="525CDB8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152.6682281</w:t>
            </w:r>
          </w:p>
        </w:tc>
        <w:tc>
          <w:tcPr>
            <w:tcW w:w="704" w:type="dxa"/>
            <w:noWrap/>
            <w:vAlign w:val="bottom"/>
            <w:hideMark/>
          </w:tcPr>
          <w:p w14:paraId="4F5FA79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23ACE68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3B14BC5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258ADDC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5B6BED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6757EF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4228FBA4" w14:textId="77777777" w:rsidTr="00E81035">
        <w:trPr>
          <w:trHeight w:val="276"/>
        </w:trPr>
        <w:tc>
          <w:tcPr>
            <w:tcW w:w="482" w:type="dxa"/>
            <w:shd w:val="clear" w:color="C1E5F5" w:fill="C1E5F5"/>
            <w:vAlign w:val="bottom"/>
            <w:hideMark/>
          </w:tcPr>
          <w:p w14:paraId="7681946B"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Aug-2026</w:t>
            </w:r>
          </w:p>
        </w:tc>
        <w:tc>
          <w:tcPr>
            <w:tcW w:w="694" w:type="dxa"/>
            <w:shd w:val="clear" w:color="C1E5F5" w:fill="C1E5F5"/>
            <w:noWrap/>
            <w:vAlign w:val="bottom"/>
            <w:hideMark/>
          </w:tcPr>
          <w:p w14:paraId="6427C4F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w:t>
            </w:r>
          </w:p>
        </w:tc>
        <w:tc>
          <w:tcPr>
            <w:tcW w:w="694" w:type="dxa"/>
            <w:shd w:val="clear" w:color="C1E5F5" w:fill="C1E5F5"/>
            <w:noWrap/>
            <w:vAlign w:val="bottom"/>
            <w:hideMark/>
          </w:tcPr>
          <w:p w14:paraId="64BCB19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Bayerische Motoren Werke AG</w:t>
            </w:r>
          </w:p>
        </w:tc>
        <w:tc>
          <w:tcPr>
            <w:tcW w:w="625" w:type="dxa"/>
            <w:shd w:val="clear" w:color="C1E5F5" w:fill="C1E5F5"/>
            <w:noWrap/>
            <w:vAlign w:val="bottom"/>
            <w:hideMark/>
          </w:tcPr>
          <w:p w14:paraId="35F6CB7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BMW.DE</w:t>
            </w:r>
          </w:p>
        </w:tc>
        <w:tc>
          <w:tcPr>
            <w:tcW w:w="581" w:type="dxa"/>
            <w:shd w:val="clear" w:color="C1E5F5" w:fill="C1E5F5"/>
            <w:noWrap/>
            <w:vAlign w:val="bottom"/>
            <w:hideMark/>
          </w:tcPr>
          <w:p w14:paraId="57E8A8F6"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shd w:val="clear" w:color="C1E5F5" w:fill="C1E5F5"/>
            <w:noWrap/>
            <w:vAlign w:val="bottom"/>
            <w:hideMark/>
          </w:tcPr>
          <w:p w14:paraId="13A6D49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shd w:val="clear" w:color="C1E5F5" w:fill="C1E5F5"/>
            <w:noWrap/>
            <w:vAlign w:val="bottom"/>
            <w:hideMark/>
          </w:tcPr>
          <w:p w14:paraId="02356112"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62.64</w:t>
            </w:r>
          </w:p>
        </w:tc>
        <w:tc>
          <w:tcPr>
            <w:tcW w:w="734" w:type="dxa"/>
            <w:shd w:val="clear" w:color="C1E5F5" w:fill="C1E5F5"/>
            <w:noWrap/>
            <w:vAlign w:val="bottom"/>
            <w:hideMark/>
          </w:tcPr>
          <w:p w14:paraId="54D9B153"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5.63237774</w:t>
            </w:r>
          </w:p>
        </w:tc>
        <w:tc>
          <w:tcPr>
            <w:tcW w:w="620" w:type="dxa"/>
            <w:shd w:val="clear" w:color="C1E5F5" w:fill="C1E5F5"/>
            <w:noWrap/>
            <w:vAlign w:val="bottom"/>
            <w:hideMark/>
          </w:tcPr>
          <w:p w14:paraId="3E74A96D"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734" w:type="dxa"/>
            <w:shd w:val="clear" w:color="C1E5F5" w:fill="C1E5F5"/>
            <w:noWrap/>
            <w:vAlign w:val="bottom"/>
            <w:hideMark/>
          </w:tcPr>
          <w:p w14:paraId="1C949723"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704" w:type="dxa"/>
            <w:shd w:val="clear" w:color="C1E5F5" w:fill="C1E5F5"/>
            <w:noWrap/>
            <w:vAlign w:val="bottom"/>
            <w:hideMark/>
          </w:tcPr>
          <w:p w14:paraId="0B76D9B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698AACDF"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0816E91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https://www.digrin.com/stocks/detail/BMW.DE/price</w:t>
            </w:r>
          </w:p>
        </w:tc>
        <w:tc>
          <w:tcPr>
            <w:tcW w:w="2178" w:type="dxa"/>
            <w:shd w:val="clear" w:color="C1E5F5" w:fill="C1E5F5"/>
            <w:noWrap/>
            <w:vAlign w:val="bottom"/>
            <w:hideMark/>
          </w:tcPr>
          <w:p w14:paraId="71F8D76B"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726D0952"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5C0B8CE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7AB5761" w14:textId="77777777" w:rsidTr="00E81035">
        <w:trPr>
          <w:trHeight w:val="276"/>
        </w:trPr>
        <w:tc>
          <w:tcPr>
            <w:tcW w:w="482" w:type="dxa"/>
            <w:vAlign w:val="bottom"/>
            <w:hideMark/>
          </w:tcPr>
          <w:p w14:paraId="394AA33D"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Aug-2026</w:t>
            </w:r>
          </w:p>
        </w:tc>
        <w:tc>
          <w:tcPr>
            <w:tcW w:w="694" w:type="dxa"/>
            <w:noWrap/>
            <w:vAlign w:val="bottom"/>
            <w:hideMark/>
          </w:tcPr>
          <w:p w14:paraId="7F651AC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w:t>
            </w:r>
          </w:p>
        </w:tc>
        <w:tc>
          <w:tcPr>
            <w:tcW w:w="694" w:type="dxa"/>
            <w:noWrap/>
            <w:vAlign w:val="bottom"/>
            <w:hideMark/>
          </w:tcPr>
          <w:p w14:paraId="64C0FFE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Volkswagen AG</w:t>
            </w:r>
          </w:p>
        </w:tc>
        <w:tc>
          <w:tcPr>
            <w:tcW w:w="625" w:type="dxa"/>
            <w:noWrap/>
            <w:vAlign w:val="bottom"/>
            <w:hideMark/>
          </w:tcPr>
          <w:p w14:paraId="5B27642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VOW3.DE</w:t>
            </w:r>
          </w:p>
        </w:tc>
        <w:tc>
          <w:tcPr>
            <w:tcW w:w="581" w:type="dxa"/>
            <w:noWrap/>
            <w:vAlign w:val="bottom"/>
            <w:hideMark/>
          </w:tcPr>
          <w:p w14:paraId="11399DA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Germany</w:t>
            </w:r>
          </w:p>
        </w:tc>
        <w:tc>
          <w:tcPr>
            <w:tcW w:w="606" w:type="dxa"/>
            <w:noWrap/>
            <w:vAlign w:val="bottom"/>
            <w:hideMark/>
          </w:tcPr>
          <w:p w14:paraId="6A61208C"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EUR</w:t>
            </w:r>
          </w:p>
        </w:tc>
        <w:tc>
          <w:tcPr>
            <w:tcW w:w="596" w:type="dxa"/>
            <w:noWrap/>
            <w:vAlign w:val="bottom"/>
            <w:hideMark/>
          </w:tcPr>
          <w:p w14:paraId="2B2A8CC1"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77.42</w:t>
            </w:r>
          </w:p>
        </w:tc>
        <w:tc>
          <w:tcPr>
            <w:tcW w:w="734" w:type="dxa"/>
            <w:noWrap/>
            <w:vAlign w:val="bottom"/>
            <w:hideMark/>
          </w:tcPr>
          <w:p w14:paraId="1A667F3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3.696758639</w:t>
            </w:r>
          </w:p>
        </w:tc>
        <w:tc>
          <w:tcPr>
            <w:tcW w:w="620" w:type="dxa"/>
            <w:noWrap/>
            <w:vAlign w:val="bottom"/>
            <w:hideMark/>
          </w:tcPr>
          <w:p w14:paraId="692A1B5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734" w:type="dxa"/>
            <w:noWrap/>
            <w:vAlign w:val="bottom"/>
            <w:hideMark/>
          </w:tcPr>
          <w:p w14:paraId="0F66EC3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704" w:type="dxa"/>
            <w:noWrap/>
            <w:vAlign w:val="bottom"/>
            <w:hideMark/>
          </w:tcPr>
          <w:p w14:paraId="7A7FA74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0E4157B1"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7BCDCF6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https://www.digrin.com/stocks/detail/VOW3.DE/price</w:t>
            </w:r>
          </w:p>
        </w:tc>
        <w:tc>
          <w:tcPr>
            <w:tcW w:w="2178" w:type="dxa"/>
            <w:noWrap/>
            <w:vAlign w:val="bottom"/>
            <w:hideMark/>
          </w:tcPr>
          <w:p w14:paraId="2199B147"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2032C02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56020CA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114E6673" w14:textId="77777777" w:rsidTr="00E81035">
        <w:trPr>
          <w:trHeight w:val="276"/>
        </w:trPr>
        <w:tc>
          <w:tcPr>
            <w:tcW w:w="482" w:type="dxa"/>
            <w:shd w:val="clear" w:color="C1E5F5" w:fill="C1E5F5"/>
            <w:vAlign w:val="bottom"/>
            <w:hideMark/>
          </w:tcPr>
          <w:p w14:paraId="7343E460"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Aug-2026</w:t>
            </w:r>
          </w:p>
        </w:tc>
        <w:tc>
          <w:tcPr>
            <w:tcW w:w="694" w:type="dxa"/>
            <w:shd w:val="clear" w:color="C1E5F5" w:fill="C1E5F5"/>
            <w:noWrap/>
            <w:vAlign w:val="bottom"/>
            <w:hideMark/>
          </w:tcPr>
          <w:p w14:paraId="0E9D234D"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w:t>
            </w:r>
          </w:p>
        </w:tc>
        <w:tc>
          <w:tcPr>
            <w:tcW w:w="694" w:type="dxa"/>
            <w:shd w:val="clear" w:color="C1E5F5" w:fill="C1E5F5"/>
            <w:noWrap/>
            <w:vAlign w:val="bottom"/>
            <w:hideMark/>
          </w:tcPr>
          <w:p w14:paraId="3D5FEE2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Tesla, Inc.</w:t>
            </w:r>
          </w:p>
        </w:tc>
        <w:tc>
          <w:tcPr>
            <w:tcW w:w="625" w:type="dxa"/>
            <w:shd w:val="clear" w:color="C1E5F5" w:fill="C1E5F5"/>
            <w:noWrap/>
            <w:vAlign w:val="bottom"/>
            <w:hideMark/>
          </w:tcPr>
          <w:p w14:paraId="24403C51"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TSLA</w:t>
            </w:r>
          </w:p>
        </w:tc>
        <w:tc>
          <w:tcPr>
            <w:tcW w:w="581" w:type="dxa"/>
            <w:shd w:val="clear" w:color="C1E5F5" w:fill="C1E5F5"/>
            <w:noWrap/>
            <w:vAlign w:val="bottom"/>
            <w:hideMark/>
          </w:tcPr>
          <w:p w14:paraId="4F56A35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United States</w:t>
            </w:r>
          </w:p>
        </w:tc>
        <w:tc>
          <w:tcPr>
            <w:tcW w:w="606" w:type="dxa"/>
            <w:shd w:val="clear" w:color="C1E5F5" w:fill="C1E5F5"/>
            <w:noWrap/>
            <w:vAlign w:val="bottom"/>
            <w:hideMark/>
          </w:tcPr>
          <w:p w14:paraId="49C588D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shd w:val="clear" w:color="C1E5F5" w:fill="C1E5F5"/>
            <w:noWrap/>
            <w:vAlign w:val="bottom"/>
            <w:hideMark/>
          </w:tcPr>
          <w:p w14:paraId="3A1E7A97"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348.75</w:t>
            </w:r>
          </w:p>
        </w:tc>
        <w:tc>
          <w:tcPr>
            <w:tcW w:w="734" w:type="dxa"/>
            <w:shd w:val="clear" w:color="C1E5F5" w:fill="C1E5F5"/>
            <w:noWrap/>
            <w:vAlign w:val="bottom"/>
            <w:hideMark/>
          </w:tcPr>
          <w:p w14:paraId="3E51C354"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12.06259439</w:t>
            </w:r>
          </w:p>
        </w:tc>
        <w:tc>
          <w:tcPr>
            <w:tcW w:w="620" w:type="dxa"/>
            <w:shd w:val="clear" w:color="C1E5F5" w:fill="C1E5F5"/>
            <w:noWrap/>
            <w:vAlign w:val="bottom"/>
            <w:hideMark/>
          </w:tcPr>
          <w:p w14:paraId="61BF4A8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734" w:type="dxa"/>
            <w:shd w:val="clear" w:color="C1E5F5" w:fill="C1E5F5"/>
            <w:noWrap/>
            <w:vAlign w:val="bottom"/>
            <w:hideMark/>
          </w:tcPr>
          <w:p w14:paraId="0299FA4E"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704" w:type="dxa"/>
            <w:shd w:val="clear" w:color="C1E5F5" w:fill="C1E5F5"/>
            <w:noWrap/>
            <w:vAlign w:val="bottom"/>
            <w:hideMark/>
          </w:tcPr>
          <w:p w14:paraId="682421BB"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shd w:val="clear" w:color="C1E5F5" w:fill="C1E5F5"/>
            <w:noWrap/>
            <w:vAlign w:val="bottom"/>
            <w:hideMark/>
          </w:tcPr>
          <w:p w14:paraId="4D2EE0E5"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shd w:val="clear" w:color="C1E5F5" w:fill="C1E5F5"/>
            <w:noWrap/>
            <w:vAlign w:val="bottom"/>
            <w:hideMark/>
          </w:tcPr>
          <w:p w14:paraId="1A76997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https://www.digrin.com/stocks/detail/TSLA/price</w:t>
            </w:r>
          </w:p>
        </w:tc>
        <w:tc>
          <w:tcPr>
            <w:tcW w:w="2178" w:type="dxa"/>
            <w:shd w:val="clear" w:color="C1E5F5" w:fill="C1E5F5"/>
            <w:noWrap/>
            <w:vAlign w:val="bottom"/>
            <w:hideMark/>
          </w:tcPr>
          <w:p w14:paraId="52EB4A9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shd w:val="clear" w:color="C1E5F5" w:fill="C1E5F5"/>
            <w:noWrap/>
            <w:vAlign w:val="bottom"/>
            <w:hideMark/>
          </w:tcPr>
          <w:p w14:paraId="279A730E"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shd w:val="clear" w:color="C1E5F5" w:fill="C1E5F5"/>
            <w:noWrap/>
            <w:vAlign w:val="bottom"/>
            <w:hideMark/>
          </w:tcPr>
          <w:p w14:paraId="6B3CA9E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r w:rsidR="00E81035" w:rsidRPr="00E81035" w14:paraId="20C0DA63" w14:textId="77777777" w:rsidTr="00E81035">
        <w:trPr>
          <w:trHeight w:val="276"/>
        </w:trPr>
        <w:tc>
          <w:tcPr>
            <w:tcW w:w="482" w:type="dxa"/>
            <w:vAlign w:val="bottom"/>
            <w:hideMark/>
          </w:tcPr>
          <w:p w14:paraId="07BCFC5C"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Aug-2026</w:t>
            </w:r>
          </w:p>
        </w:tc>
        <w:tc>
          <w:tcPr>
            <w:tcW w:w="694" w:type="dxa"/>
            <w:noWrap/>
            <w:vAlign w:val="bottom"/>
            <w:hideMark/>
          </w:tcPr>
          <w:p w14:paraId="7829F9D5"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w:t>
            </w:r>
          </w:p>
        </w:tc>
        <w:tc>
          <w:tcPr>
            <w:tcW w:w="694" w:type="dxa"/>
            <w:noWrap/>
            <w:vAlign w:val="bottom"/>
            <w:hideMark/>
          </w:tcPr>
          <w:p w14:paraId="7D626B38"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Toyota Motor Corporation</w:t>
            </w:r>
          </w:p>
        </w:tc>
        <w:tc>
          <w:tcPr>
            <w:tcW w:w="625" w:type="dxa"/>
            <w:noWrap/>
            <w:vAlign w:val="bottom"/>
            <w:hideMark/>
          </w:tcPr>
          <w:p w14:paraId="43B83383"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TM</w:t>
            </w:r>
          </w:p>
        </w:tc>
        <w:tc>
          <w:tcPr>
            <w:tcW w:w="581" w:type="dxa"/>
            <w:noWrap/>
            <w:vAlign w:val="bottom"/>
            <w:hideMark/>
          </w:tcPr>
          <w:p w14:paraId="0C9CFF49"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Japan</w:t>
            </w:r>
          </w:p>
        </w:tc>
        <w:tc>
          <w:tcPr>
            <w:tcW w:w="606" w:type="dxa"/>
            <w:noWrap/>
            <w:vAlign w:val="bottom"/>
            <w:hideMark/>
          </w:tcPr>
          <w:p w14:paraId="7DFA4D1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USD</w:t>
            </w:r>
          </w:p>
        </w:tc>
        <w:tc>
          <w:tcPr>
            <w:tcW w:w="596" w:type="dxa"/>
            <w:noWrap/>
            <w:vAlign w:val="bottom"/>
            <w:hideMark/>
          </w:tcPr>
          <w:p w14:paraId="066B4BD6"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194.48</w:t>
            </w:r>
          </w:p>
        </w:tc>
        <w:tc>
          <w:tcPr>
            <w:tcW w:w="734" w:type="dxa"/>
            <w:noWrap/>
            <w:vAlign w:val="bottom"/>
            <w:hideMark/>
          </w:tcPr>
          <w:p w14:paraId="5D490F4E" w14:textId="77777777" w:rsidR="00010525" w:rsidRPr="00E81035" w:rsidRDefault="00010525" w:rsidP="00E81035">
            <w:pPr>
              <w:spacing w:after="0" w:line="240" w:lineRule="auto"/>
              <w:jc w:val="right"/>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2.904915604</w:t>
            </w:r>
          </w:p>
        </w:tc>
        <w:tc>
          <w:tcPr>
            <w:tcW w:w="620" w:type="dxa"/>
            <w:noWrap/>
            <w:vAlign w:val="bottom"/>
            <w:hideMark/>
          </w:tcPr>
          <w:p w14:paraId="56DD16E0"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734" w:type="dxa"/>
            <w:noWrap/>
            <w:vAlign w:val="bottom"/>
            <w:hideMark/>
          </w:tcPr>
          <w:p w14:paraId="7AC36CA8"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704" w:type="dxa"/>
            <w:noWrap/>
            <w:vAlign w:val="bottom"/>
            <w:hideMark/>
          </w:tcPr>
          <w:p w14:paraId="362C6EB4"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645" w:type="dxa"/>
            <w:noWrap/>
            <w:vAlign w:val="bottom"/>
            <w:hideMark/>
          </w:tcPr>
          <w:p w14:paraId="619FCB07" w14:textId="77777777" w:rsidR="00010525" w:rsidRPr="00E81035" w:rsidRDefault="00010525" w:rsidP="00E81035">
            <w:pPr>
              <w:spacing w:after="0" w:line="240" w:lineRule="auto"/>
              <w:rPr>
                <w:rFonts w:ascii="Arial" w:eastAsia="Times New Roman" w:hAnsi="Arial" w:cs="Arial"/>
                <w:color w:val="000000"/>
                <w:sz w:val="16"/>
                <w:szCs w:val="16"/>
                <w:lang w:val="en-GB"/>
              </w:rPr>
            </w:pPr>
          </w:p>
        </w:tc>
        <w:tc>
          <w:tcPr>
            <w:tcW w:w="2271" w:type="dxa"/>
            <w:noWrap/>
            <w:vAlign w:val="bottom"/>
            <w:hideMark/>
          </w:tcPr>
          <w:p w14:paraId="4A3CAB00"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https://www.digrin.com/stocks/detail/TM/price</w:t>
            </w:r>
          </w:p>
        </w:tc>
        <w:tc>
          <w:tcPr>
            <w:tcW w:w="2178" w:type="dxa"/>
            <w:noWrap/>
            <w:vAlign w:val="bottom"/>
            <w:hideMark/>
          </w:tcPr>
          <w:p w14:paraId="14790894"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https://fred.stlouisfed.org/series/MCOILBRENTEU</w:t>
            </w:r>
          </w:p>
        </w:tc>
        <w:tc>
          <w:tcPr>
            <w:tcW w:w="1161" w:type="dxa"/>
            <w:noWrap/>
            <w:vAlign w:val="bottom"/>
            <w:hideMark/>
          </w:tcPr>
          <w:p w14:paraId="024AC69F"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https://www.matteoiacoviello.com/gpr.htm</w:t>
            </w:r>
          </w:p>
        </w:tc>
        <w:tc>
          <w:tcPr>
            <w:tcW w:w="1592" w:type="dxa"/>
            <w:noWrap/>
            <w:vAlign w:val="bottom"/>
            <w:hideMark/>
          </w:tcPr>
          <w:p w14:paraId="09B285BA" w14:textId="77777777" w:rsidR="00010525" w:rsidRPr="00E81035" w:rsidRDefault="00010525" w:rsidP="00E81035">
            <w:pPr>
              <w:spacing w:after="0" w:line="240" w:lineRule="auto"/>
              <w:rPr>
                <w:rFonts w:ascii="Arial" w:eastAsia="Times New Roman" w:hAnsi="Arial" w:cs="Arial"/>
                <w:color w:val="000000"/>
                <w:sz w:val="16"/>
                <w:szCs w:val="16"/>
                <w:lang w:val="en-GB"/>
              </w:rPr>
            </w:pPr>
            <w:r w:rsidRPr="00E81035">
              <w:rPr>
                <w:rFonts w:ascii="Arial" w:eastAsia="Times New Roman" w:hAnsi="Arial" w:cs="Arial"/>
                <w:color w:val="000000"/>
                <w:sz w:val="16"/>
                <w:szCs w:val="16"/>
                <w:lang w:val="en-GB"/>
              </w:rPr>
              <w:t>Not populated: no consistent verified automotive-tariff series was available for all company-months.</w:t>
            </w:r>
          </w:p>
        </w:tc>
      </w:tr>
    </w:tbl>
    <w:p w14:paraId="2186B9B6" w14:textId="77777777" w:rsidR="001B2A66" w:rsidRPr="00E81035" w:rsidRDefault="001B2A66" w:rsidP="00E81035">
      <w:pPr>
        <w:spacing w:line="360" w:lineRule="auto"/>
        <w:rPr>
          <w:rFonts w:ascii="Arial" w:hAnsi="Arial" w:cs="Arial"/>
          <w:lang w:val="en-GB"/>
        </w:rPr>
      </w:pPr>
    </w:p>
    <w:p w14:paraId="488F36B9" w14:textId="77777777" w:rsidR="00C22D3D" w:rsidRPr="00E81035" w:rsidRDefault="00C22D3D" w:rsidP="00E81035">
      <w:pPr>
        <w:spacing w:line="360" w:lineRule="auto"/>
        <w:rPr>
          <w:rFonts w:ascii="Arial" w:hAnsi="Arial" w:cs="Arial"/>
          <w:lang w:val="en-GB"/>
        </w:rPr>
      </w:pPr>
    </w:p>
    <w:sectPr w:rsidR="00C22D3D" w:rsidRPr="00E81035" w:rsidSect="00E81035">
      <w:pgSz w:w="16838" w:h="11906" w:orient="landscape"/>
      <w:pgMar w:top="1440" w:right="1440" w:bottom="1440" w:left="1440" w:header="709" w:footer="709"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2931C" w14:textId="77777777" w:rsidR="006843CF" w:rsidRDefault="006843CF" w:rsidP="00B66645">
      <w:pPr>
        <w:spacing w:after="0" w:line="240" w:lineRule="auto"/>
      </w:pPr>
      <w:r>
        <w:separator/>
      </w:r>
    </w:p>
  </w:endnote>
  <w:endnote w:type="continuationSeparator" w:id="0">
    <w:p w14:paraId="01C7777A" w14:textId="77777777" w:rsidR="006843CF" w:rsidRDefault="006843CF" w:rsidP="00B66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charset w:val="00"/>
    <w:family w:val="auto"/>
    <w:pitch w:val="default"/>
    <w:embedRegular r:id="rId1" w:fontKey="{09A0EA71-4005-4149-9CFB-FA705F0DEECA}"/>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ACFF" w:usb2="00000009" w:usb3="00000000" w:csb0="000001FF" w:csb1="00000000"/>
    <w:embedRegular r:id="rId2" w:fontKey="{46DA8FC1-A902-4D88-A562-14C1B179ECFB}"/>
    <w:embedBold r:id="rId3" w:fontKey="{675A2547-43C2-4157-959F-50B6155BB9B9}"/>
    <w:embedItalic r:id="rId4" w:fontKey="{254200C8-E182-4249-A146-387CFCBF40AF}"/>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D815BF17-12CC-4A91-98B6-ADA479A559E0}"/>
    <w:embedBoldItalic r:id="rId6" w:fontKey="{2A7C078A-EF7C-40B2-A899-7204E78F214B}"/>
  </w:font>
  <w:font w:name="Tahoma">
    <w:panose1 w:val="020B0604030504040204"/>
    <w:charset w:val="00"/>
    <w:family w:val="swiss"/>
    <w:pitch w:val="variable"/>
    <w:sig w:usb0="E1002EFF" w:usb1="C000605B" w:usb2="00000029" w:usb3="00000000" w:csb0="000101FF" w:csb1="00000000"/>
    <w:embedRegular r:id="rId7" w:fontKey="{4071B124-3BDE-4CCB-A538-C439355ADE6F}"/>
  </w:font>
  <w:font w:name="Mangal">
    <w:panose1 w:val="00000400000000000000"/>
    <w:charset w:val="00"/>
    <w:family w:val="roman"/>
    <w:pitch w:val="variable"/>
    <w:sig w:usb0="00008003" w:usb1="00000000" w:usb2="00000000" w:usb3="00000000" w:csb0="00000001" w:csb1="00000000"/>
  </w:font>
  <w:font w:name="Georgia">
    <w:panose1 w:val="02040502050405020303"/>
    <w:charset w:val="00"/>
    <w:family w:val="roman"/>
    <w:pitch w:val="variable"/>
    <w:sig w:usb0="00000287" w:usb1="00000000" w:usb2="00000000" w:usb3="00000000" w:csb0="0000009F" w:csb1="00000000"/>
    <w:embedItalic r:id="rId8" w:fontKey="{546D6FE0-4060-4208-BE41-B112FE2681DC}"/>
  </w:font>
  <w:font w:name="Cambria Math">
    <w:panose1 w:val="02040503050406030204"/>
    <w:charset w:val="00"/>
    <w:family w:val="roman"/>
    <w:pitch w:val="variable"/>
    <w:sig w:usb0="E00006FF" w:usb1="420024FF" w:usb2="02000000" w:usb3="00000000" w:csb0="0000019F" w:csb1="00000000"/>
    <w:embedRegular r:id="rId9" w:fontKey="{685DA928-C8FC-410F-B76E-5B139422AD5B}"/>
  </w:font>
  <w:font w:name="Segoe UI Symbol">
    <w:panose1 w:val="020B0502040204020203"/>
    <w:charset w:val="00"/>
    <w:family w:val="swiss"/>
    <w:pitch w:val="variable"/>
    <w:sig w:usb0="800001E3" w:usb1="1200FFEF" w:usb2="00040000" w:usb3="00000000" w:csb0="00000001" w:csb1="00000000"/>
    <w:embedRegular r:id="rId10" w:fontKey="{BB717F4E-7D5F-4D12-AB64-49E68AEBCE2B}"/>
    <w:embedBold r:id="rId11" w:fontKey="{24474BE0-3A65-4FAF-892B-44D0E145878A}"/>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9996862"/>
      <w:docPartObj>
        <w:docPartGallery w:val="Page Numbers (Bottom of Page)"/>
        <w:docPartUnique/>
      </w:docPartObj>
    </w:sdtPr>
    <w:sdtEndPr>
      <w:rPr>
        <w:noProof/>
      </w:rPr>
    </w:sdtEndPr>
    <w:sdtContent>
      <w:p w14:paraId="0182B2B1" w14:textId="469A52F3" w:rsidR="00E81035" w:rsidRDefault="00E810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5C077F" w14:textId="77777777" w:rsidR="00B66645" w:rsidRDefault="00B66645">
    <w:pPr>
      <w:pStyle w:val="Normal1"/>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FF30CB" w14:textId="77777777" w:rsidR="006843CF" w:rsidRDefault="006843CF" w:rsidP="00B66645">
      <w:pPr>
        <w:spacing w:after="0" w:line="240" w:lineRule="auto"/>
      </w:pPr>
      <w:r>
        <w:separator/>
      </w:r>
    </w:p>
  </w:footnote>
  <w:footnote w:type="continuationSeparator" w:id="0">
    <w:p w14:paraId="70E0A471" w14:textId="77777777" w:rsidR="006843CF" w:rsidRDefault="006843CF" w:rsidP="00B66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A4F14"/>
    <w:multiLevelType w:val="multilevel"/>
    <w:tmpl w:val="FA182E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C024DA"/>
    <w:multiLevelType w:val="multilevel"/>
    <w:tmpl w:val="15ACF09C"/>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DD55EDD"/>
    <w:multiLevelType w:val="multilevel"/>
    <w:tmpl w:val="01902E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37E01B3"/>
    <w:multiLevelType w:val="multilevel"/>
    <w:tmpl w:val="9EA482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BAE5B39"/>
    <w:multiLevelType w:val="multilevel"/>
    <w:tmpl w:val="545EF5F4"/>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C320ECA"/>
    <w:multiLevelType w:val="multilevel"/>
    <w:tmpl w:val="FC2A77B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73F13F46"/>
    <w:multiLevelType w:val="multilevel"/>
    <w:tmpl w:val="4C06E66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77892281"/>
    <w:multiLevelType w:val="multilevel"/>
    <w:tmpl w:val="32BCE5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9267642"/>
    <w:multiLevelType w:val="multilevel"/>
    <w:tmpl w:val="3A2403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6059093">
    <w:abstractNumId w:val="7"/>
  </w:num>
  <w:num w:numId="2" w16cid:durableId="742214831">
    <w:abstractNumId w:val="3"/>
  </w:num>
  <w:num w:numId="3" w16cid:durableId="742416429">
    <w:abstractNumId w:val="4"/>
  </w:num>
  <w:num w:numId="4" w16cid:durableId="145510235">
    <w:abstractNumId w:val="2"/>
  </w:num>
  <w:num w:numId="5" w16cid:durableId="593322274">
    <w:abstractNumId w:val="5"/>
  </w:num>
  <w:num w:numId="6" w16cid:durableId="977295270">
    <w:abstractNumId w:val="6"/>
  </w:num>
  <w:num w:numId="7" w16cid:durableId="1995258759">
    <w:abstractNumId w:val="1"/>
  </w:num>
  <w:num w:numId="8" w16cid:durableId="1823303384">
    <w:abstractNumId w:val="8"/>
  </w:num>
  <w:num w:numId="9" w16cid:durableId="162669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66645"/>
    <w:rsid w:val="00010525"/>
    <w:rsid w:val="000C78A7"/>
    <w:rsid w:val="001B2A66"/>
    <w:rsid w:val="00215CBA"/>
    <w:rsid w:val="00280003"/>
    <w:rsid w:val="006843CF"/>
    <w:rsid w:val="00890E8F"/>
    <w:rsid w:val="00974BFE"/>
    <w:rsid w:val="00A46C7B"/>
    <w:rsid w:val="00B66645"/>
    <w:rsid w:val="00BE1CA8"/>
    <w:rsid w:val="00C22D3D"/>
    <w:rsid w:val="00DC5D19"/>
    <w:rsid w:val="00E81035"/>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6B0D84"/>
  <w15:docId w15:val="{FB3CB6C4-9FED-4E80-B03A-33C950223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B66645"/>
    <w:pPr>
      <w:keepNext/>
      <w:keepLines/>
      <w:pBdr>
        <w:top w:val="nil"/>
        <w:left w:val="nil"/>
        <w:bottom w:val="nil"/>
        <w:right w:val="nil"/>
        <w:between w:val="nil"/>
      </w:pBdr>
      <w:spacing w:before="480" w:after="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1"/>
    <w:next w:val="Normal1"/>
    <w:rsid w:val="00B66645"/>
    <w:pPr>
      <w:keepNext/>
      <w:keepLines/>
      <w:pBdr>
        <w:top w:val="nil"/>
        <w:left w:val="nil"/>
        <w:bottom w:val="nil"/>
        <w:right w:val="nil"/>
        <w:between w:val="nil"/>
      </w:pBdr>
      <w:spacing w:before="200" w:after="0" w:line="360" w:lineRule="auto"/>
      <w:jc w:val="both"/>
      <w:outlineLvl w:val="1"/>
    </w:pPr>
    <w:rPr>
      <w:rFonts w:ascii="Arial" w:eastAsia="Arial" w:hAnsi="Arial" w:cs="Arial"/>
      <w:b/>
      <w:bCs/>
      <w:color w:val="000000"/>
      <w:sz w:val="24"/>
      <w:szCs w:val="24"/>
    </w:rPr>
  </w:style>
  <w:style w:type="paragraph" w:styleId="Heading3">
    <w:name w:val="heading 3"/>
    <w:basedOn w:val="Normal1"/>
    <w:next w:val="Normal1"/>
    <w:rsid w:val="00B66645"/>
    <w:pPr>
      <w:pBdr>
        <w:top w:val="nil"/>
        <w:left w:val="nil"/>
        <w:bottom w:val="nil"/>
        <w:right w:val="nil"/>
        <w:between w:val="nil"/>
      </w:pBdr>
      <w:spacing w:before="120" w:after="120" w:line="360" w:lineRule="auto"/>
      <w:jc w:val="both"/>
      <w:outlineLvl w:val="2"/>
    </w:pPr>
    <w:rPr>
      <w:rFonts w:ascii="Arial" w:eastAsia="Arial" w:hAnsi="Arial" w:cs="Arial"/>
      <w:b/>
      <w:bCs/>
      <w:i/>
      <w:iCs/>
      <w:color w:val="000000"/>
      <w:sz w:val="24"/>
      <w:szCs w:val="24"/>
    </w:rPr>
  </w:style>
  <w:style w:type="paragraph" w:styleId="Heading4">
    <w:name w:val="heading 4"/>
    <w:basedOn w:val="Normal1"/>
    <w:next w:val="Normal1"/>
    <w:link w:val="Heading4Char"/>
    <w:rsid w:val="00B66645"/>
    <w:pPr>
      <w:keepNext/>
      <w:keepLines/>
      <w:pBdr>
        <w:top w:val="nil"/>
        <w:left w:val="nil"/>
        <w:bottom w:val="nil"/>
        <w:right w:val="nil"/>
        <w:between w:val="nil"/>
      </w:pBdr>
      <w:spacing w:before="200" w:after="0"/>
      <w:outlineLvl w:val="3"/>
    </w:pPr>
    <w:rPr>
      <w:rFonts w:ascii="Cambria" w:eastAsia="Cambria" w:hAnsi="Cambria" w:cs="Cambria"/>
      <w:b/>
      <w:bCs/>
      <w:i/>
      <w:iCs/>
      <w:color w:val="4F81BD"/>
    </w:rPr>
  </w:style>
  <w:style w:type="paragraph" w:styleId="Heading5">
    <w:name w:val="heading 5"/>
    <w:basedOn w:val="Normal1"/>
    <w:next w:val="Normal1"/>
    <w:rsid w:val="00B66645"/>
    <w:pPr>
      <w:keepNext/>
      <w:keepLines/>
      <w:pBdr>
        <w:top w:val="nil"/>
        <w:left w:val="nil"/>
        <w:bottom w:val="nil"/>
        <w:right w:val="nil"/>
        <w:between w:val="nil"/>
      </w:pBdr>
      <w:spacing w:before="200" w:after="0" w:line="360" w:lineRule="auto"/>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1"/>
    <w:next w:val="Normal1"/>
    <w:rsid w:val="00B66645"/>
    <w:pPr>
      <w:keepNext/>
      <w:keepLines/>
      <w:spacing w:after="160" w:line="360" w:lineRule="auto"/>
      <w:jc w:val="center"/>
      <w:outlineLvl w:val="5"/>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B66645"/>
    <w:tblPr>
      <w:tblCellMar>
        <w:top w:w="100" w:type="dxa"/>
        <w:left w:w="100" w:type="dxa"/>
        <w:bottom w:w="100" w:type="dxa"/>
        <w:right w:w="100" w:type="dxa"/>
      </w:tblCellMar>
    </w:tblPr>
  </w:style>
  <w:style w:type="paragraph" w:customStyle="1" w:styleId="Normal1">
    <w:name w:val="Normal1"/>
    <w:rsid w:val="00B66645"/>
  </w:style>
  <w:style w:type="paragraph" w:styleId="Title">
    <w:name w:val="Title"/>
    <w:basedOn w:val="Normal1"/>
    <w:next w:val="Normal1"/>
    <w:rsid w:val="00B66645"/>
    <w:pPr>
      <w:keepNext/>
      <w:keepLines/>
      <w:pBdr>
        <w:top w:val="nil"/>
        <w:left w:val="nil"/>
        <w:bottom w:val="nil"/>
        <w:right w:val="nil"/>
        <w:between w:val="nil"/>
      </w:pBdr>
      <w:spacing w:before="480" w:after="120"/>
    </w:pPr>
    <w:rPr>
      <w:b/>
      <w:bCs/>
      <w:color w:val="000000"/>
      <w:sz w:val="72"/>
      <w:szCs w:val="72"/>
    </w:rPr>
  </w:style>
  <w:style w:type="table" w:customStyle="1" w:styleId="TableNormal1">
    <w:name w:val="TableNormal"/>
    <w:rsid w:val="00B66645"/>
    <w:tblPr>
      <w:tblCellMar>
        <w:top w:w="100" w:type="dxa"/>
        <w:left w:w="100" w:type="dxa"/>
        <w:bottom w:w="100" w:type="dxa"/>
        <w:right w:w="100" w:type="dxa"/>
      </w:tblCellMar>
    </w:tblPr>
  </w:style>
  <w:style w:type="table" w:customStyle="1" w:styleId="TableNormal2">
    <w:name w:val="TableNormal"/>
    <w:rsid w:val="000F3EC4"/>
    <w:tblPr>
      <w:tblCellMar>
        <w:top w:w="100" w:type="dxa"/>
        <w:left w:w="100" w:type="dxa"/>
        <w:bottom w:w="100" w:type="dxa"/>
        <w:right w:w="100" w:type="dxa"/>
      </w:tblCellMar>
    </w:tblPr>
  </w:style>
  <w:style w:type="table" w:customStyle="1" w:styleId="TableNormal3">
    <w:name w:val="TableNormal"/>
    <w:rsid w:val="001A5CAC"/>
    <w:tblPr>
      <w:tblCellMar>
        <w:top w:w="100" w:type="dxa"/>
        <w:left w:w="100" w:type="dxa"/>
        <w:bottom w:w="100" w:type="dxa"/>
        <w:right w:w="100" w:type="dxa"/>
      </w:tblCellMar>
    </w:tblPr>
  </w:style>
  <w:style w:type="paragraph" w:customStyle="1" w:styleId="Normal10">
    <w:name w:val="Normal1"/>
    <w:rsid w:val="001A5CAC"/>
  </w:style>
  <w:style w:type="table" w:customStyle="1" w:styleId="TableNormal4">
    <w:name w:val="TableNormal"/>
    <w:rsid w:val="001A5CAC"/>
    <w:tblPr>
      <w:tblCellMar>
        <w:top w:w="100" w:type="dxa"/>
        <w:left w:w="100" w:type="dxa"/>
        <w:bottom w:w="100" w:type="dxa"/>
        <w:right w:w="100" w:type="dxa"/>
      </w:tblCellMar>
    </w:tblPr>
  </w:style>
  <w:style w:type="table" w:customStyle="1" w:styleId="TableNormal5">
    <w:name w:val="TableNormal"/>
    <w:rsid w:val="00535B62"/>
    <w:tblPr>
      <w:tblCellMar>
        <w:top w:w="100" w:type="dxa"/>
        <w:left w:w="100" w:type="dxa"/>
        <w:bottom w:w="100" w:type="dxa"/>
        <w:right w:w="100" w:type="dxa"/>
      </w:tblCellMar>
    </w:tblPr>
  </w:style>
  <w:style w:type="paragraph" w:customStyle="1" w:styleId="Normal11">
    <w:name w:val="Normal1"/>
    <w:rsid w:val="00535B62"/>
  </w:style>
  <w:style w:type="table" w:customStyle="1" w:styleId="TableNormal6">
    <w:name w:val="TableNormal"/>
    <w:rsid w:val="00535B62"/>
    <w:tblPr>
      <w:tblCellMar>
        <w:top w:w="100" w:type="dxa"/>
        <w:left w:w="100" w:type="dxa"/>
        <w:bottom w:w="100" w:type="dxa"/>
        <w:right w:w="100" w:type="dxa"/>
      </w:tblCellMar>
    </w:tblPr>
  </w:style>
  <w:style w:type="paragraph" w:customStyle="1" w:styleId="Normal2">
    <w:name w:val="Normal2"/>
    <w:rsid w:val="00535B62"/>
  </w:style>
  <w:style w:type="paragraph" w:styleId="BalloonText">
    <w:name w:val="Balloon Text"/>
    <w:basedOn w:val="Normal10"/>
    <w:link w:val="BalloonTextChar"/>
    <w:uiPriority w:val="99"/>
    <w:semiHidden/>
    <w:unhideWhenUsed/>
    <w:rsid w:val="000232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329F"/>
    <w:rPr>
      <w:rFonts w:ascii="Tahoma" w:hAnsi="Tahoma" w:cs="Tahoma"/>
      <w:sz w:val="16"/>
      <w:szCs w:val="16"/>
    </w:rPr>
  </w:style>
  <w:style w:type="paragraph" w:styleId="NormalWeb">
    <w:name w:val="Normal (Web)"/>
    <w:basedOn w:val="Normal10"/>
    <w:uiPriority w:val="99"/>
    <w:unhideWhenUsed/>
    <w:rsid w:val="0031537E"/>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10"/>
    <w:next w:val="Normal10"/>
    <w:autoRedefine/>
    <w:uiPriority w:val="39"/>
    <w:unhideWhenUsed/>
    <w:rsid w:val="0040530D"/>
    <w:pPr>
      <w:spacing w:after="100"/>
    </w:pPr>
    <w:rPr>
      <w:rFonts w:cs="Mangal"/>
      <w:szCs w:val="20"/>
    </w:rPr>
  </w:style>
  <w:style w:type="paragraph" w:styleId="TOC2">
    <w:name w:val="toc 2"/>
    <w:basedOn w:val="Normal10"/>
    <w:next w:val="Normal10"/>
    <w:autoRedefine/>
    <w:uiPriority w:val="39"/>
    <w:unhideWhenUsed/>
    <w:rsid w:val="0040530D"/>
    <w:pPr>
      <w:spacing w:after="100"/>
      <w:ind w:left="220"/>
    </w:pPr>
    <w:rPr>
      <w:rFonts w:cs="Mangal"/>
      <w:szCs w:val="20"/>
    </w:rPr>
  </w:style>
  <w:style w:type="character" w:styleId="Hyperlink">
    <w:name w:val="Hyperlink"/>
    <w:basedOn w:val="DefaultParagraphFont"/>
    <w:uiPriority w:val="99"/>
    <w:unhideWhenUsed/>
    <w:rsid w:val="0040530D"/>
    <w:rPr>
      <w:color w:val="0000FF" w:themeColor="hyperlink"/>
      <w:u w:val="single"/>
    </w:rPr>
  </w:style>
  <w:style w:type="table" w:customStyle="1" w:styleId="a">
    <w:basedOn w:val="TableNormal"/>
    <w:rsid w:val="001A5CAC"/>
    <w:pPr>
      <w:spacing w:after="0" w:line="240" w:lineRule="auto"/>
    </w:pPr>
    <w:tblPr>
      <w:tblStyleRowBandSize w:val="1"/>
      <w:tblStyleColBandSize w:val="1"/>
    </w:tblPr>
  </w:style>
  <w:style w:type="table" w:customStyle="1" w:styleId="a0">
    <w:basedOn w:val="TableNormal"/>
    <w:rsid w:val="001A5CAC"/>
    <w:pPr>
      <w:spacing w:after="0" w:line="240" w:lineRule="auto"/>
    </w:pPr>
    <w:tblPr>
      <w:tblStyleRowBandSize w:val="1"/>
      <w:tblStyleColBandSize w:val="1"/>
    </w:tblPr>
  </w:style>
  <w:style w:type="table" w:customStyle="1" w:styleId="a1">
    <w:basedOn w:val="TableNormal"/>
    <w:rsid w:val="001A5CAC"/>
    <w:pPr>
      <w:spacing w:after="0" w:line="240" w:lineRule="auto"/>
    </w:pPr>
    <w:tblPr>
      <w:tblStyleRowBandSize w:val="1"/>
      <w:tblStyleColBandSize w:val="1"/>
    </w:tblPr>
  </w:style>
  <w:style w:type="table" w:customStyle="1" w:styleId="a2">
    <w:basedOn w:val="TableNormal"/>
    <w:rsid w:val="001A5CAC"/>
    <w:pPr>
      <w:spacing w:after="0" w:line="240" w:lineRule="auto"/>
    </w:pPr>
    <w:rPr>
      <w:sz w:val="24"/>
      <w:szCs w:val="24"/>
    </w:rPr>
    <w:tblPr>
      <w:tblStyleRowBandSize w:val="1"/>
      <w:tblStyleColBandSize w:val="1"/>
    </w:tblPr>
  </w:style>
  <w:style w:type="table" w:customStyle="1" w:styleId="a3">
    <w:basedOn w:val="TableNormal"/>
    <w:rsid w:val="000F3EC4"/>
    <w:tblPr>
      <w:tblStyleRowBandSize w:val="1"/>
      <w:tblStyleColBandSize w:val="1"/>
      <w:tblCellMar>
        <w:left w:w="115" w:type="dxa"/>
        <w:right w:w="115" w:type="dxa"/>
      </w:tblCellMar>
    </w:tblPr>
  </w:style>
  <w:style w:type="table" w:customStyle="1" w:styleId="a4">
    <w:basedOn w:val="TableNormal"/>
    <w:rsid w:val="000F3EC4"/>
    <w:tblPr>
      <w:tblStyleRowBandSize w:val="1"/>
      <w:tblStyleColBandSize w:val="1"/>
      <w:tblCellMar>
        <w:left w:w="115" w:type="dxa"/>
        <w:right w:w="115" w:type="dxa"/>
      </w:tblCellMar>
    </w:tblPr>
  </w:style>
  <w:style w:type="table" w:customStyle="1" w:styleId="a5">
    <w:basedOn w:val="TableNormal"/>
    <w:rsid w:val="000F3EC4"/>
    <w:tblPr>
      <w:tblStyleRowBandSize w:val="1"/>
      <w:tblStyleColBandSize w:val="1"/>
      <w:tblCellMar>
        <w:left w:w="115" w:type="dxa"/>
        <w:right w:w="115" w:type="dxa"/>
      </w:tblCellMar>
    </w:tblPr>
  </w:style>
  <w:style w:type="table" w:customStyle="1" w:styleId="a6">
    <w:basedOn w:val="TableNormal"/>
    <w:rsid w:val="000F3EC4"/>
    <w:tblPr>
      <w:tblStyleRowBandSize w:val="1"/>
      <w:tblStyleColBandSize w:val="1"/>
      <w:tblCellMar>
        <w:left w:w="115" w:type="dxa"/>
        <w:right w:w="115" w:type="dxa"/>
      </w:tblCellMar>
    </w:tblPr>
  </w:style>
  <w:style w:type="paragraph" w:styleId="TOC3">
    <w:name w:val="toc 3"/>
    <w:basedOn w:val="Normal1"/>
    <w:next w:val="Normal1"/>
    <w:autoRedefine/>
    <w:uiPriority w:val="39"/>
    <w:unhideWhenUsed/>
    <w:rsid w:val="00B47852"/>
    <w:pPr>
      <w:spacing w:after="100"/>
      <w:ind w:left="440"/>
    </w:pPr>
  </w:style>
  <w:style w:type="paragraph" w:customStyle="1" w:styleId="Normal3">
    <w:name w:val="Normal3"/>
    <w:rsid w:val="00087347"/>
    <w:pPr>
      <w:spacing w:after="0"/>
    </w:pPr>
    <w:rPr>
      <w:rFonts w:ascii="Arial" w:eastAsia="Arial" w:hAnsi="Arial" w:cs="Arial"/>
    </w:rPr>
  </w:style>
  <w:style w:type="paragraph" w:styleId="TableofFigures">
    <w:name w:val="table of figures"/>
    <w:basedOn w:val="Normal1"/>
    <w:next w:val="Normal1"/>
    <w:uiPriority w:val="99"/>
    <w:unhideWhenUsed/>
    <w:rsid w:val="006E3992"/>
    <w:pPr>
      <w:spacing w:after="0"/>
    </w:pPr>
  </w:style>
  <w:style w:type="character" w:customStyle="1" w:styleId="Heading1Char">
    <w:name w:val="Heading 1 Char"/>
    <w:link w:val="Heading1"/>
    <w:uiPriority w:val="99"/>
    <w:rsid w:val="001E56D6"/>
    <w:rPr>
      <w:rFonts w:ascii="Times New Roman" w:eastAsia="Times New Roman" w:hAnsi="Times New Roman" w:cs="Times New Roman"/>
      <w:b/>
      <w:bCs/>
      <w:color w:val="000000"/>
      <w:sz w:val="28"/>
      <w:szCs w:val="28"/>
    </w:rPr>
  </w:style>
  <w:style w:type="character" w:customStyle="1" w:styleId="Heading4Char">
    <w:name w:val="Heading 4 Char"/>
    <w:link w:val="Heading4"/>
    <w:uiPriority w:val="99"/>
    <w:rsid w:val="001E56D6"/>
    <w:rPr>
      <w:rFonts w:ascii="Cambria" w:eastAsia="Cambria" w:hAnsi="Cambria" w:cs="Cambria"/>
      <w:b/>
      <w:bCs/>
      <w:i/>
      <w:iCs/>
      <w:color w:val="4F81BD"/>
    </w:rPr>
  </w:style>
  <w:style w:type="paragraph" w:styleId="BodyText2">
    <w:name w:val="Body Text 2"/>
    <w:basedOn w:val="Normal1"/>
    <w:link w:val="BodyText2Char"/>
    <w:uiPriority w:val="99"/>
    <w:rsid w:val="001E56D6"/>
    <w:pPr>
      <w:spacing w:after="0" w:line="240" w:lineRule="auto"/>
      <w:ind w:left="720" w:hanging="720"/>
    </w:pPr>
    <w:rPr>
      <w:rFonts w:ascii="Times New Roman" w:eastAsia="Times New Roman" w:hAnsi="Times New Roman" w:cs="Times New Roman"/>
      <w:b/>
      <w:bCs/>
      <w:lang w:val="en-GB" w:eastAsia="en-US"/>
    </w:rPr>
  </w:style>
  <w:style w:type="character" w:customStyle="1" w:styleId="BodyText2Char">
    <w:name w:val="Body Text 2 Char"/>
    <w:basedOn w:val="DefaultParagraphFont"/>
    <w:link w:val="BodyText2"/>
    <w:uiPriority w:val="99"/>
    <w:rsid w:val="001E56D6"/>
    <w:rPr>
      <w:rFonts w:ascii="Times New Roman" w:eastAsia="Times New Roman" w:hAnsi="Times New Roman" w:cs="Times New Roman"/>
      <w:b/>
      <w:bCs/>
      <w:lang w:val="en-GB" w:eastAsia="en-US"/>
    </w:rPr>
  </w:style>
  <w:style w:type="paragraph" w:customStyle="1" w:styleId="deannah1">
    <w:name w:val="deannah1"/>
    <w:basedOn w:val="Normal1"/>
    <w:uiPriority w:val="99"/>
    <w:rsid w:val="001E56D6"/>
    <w:pPr>
      <w:keepNext/>
      <w:spacing w:after="240" w:line="240" w:lineRule="auto"/>
    </w:pPr>
    <w:rPr>
      <w:rFonts w:ascii="Times New Roman" w:eastAsia="Times New Roman" w:hAnsi="Times New Roman" w:cs="Times New Roman"/>
      <w:b/>
      <w:bCs/>
      <w:sz w:val="24"/>
      <w:szCs w:val="24"/>
      <w:lang w:val="en-GB" w:eastAsia="en-US"/>
    </w:rPr>
  </w:style>
  <w:style w:type="table" w:styleId="TableGrid">
    <w:name w:val="Table Grid"/>
    <w:basedOn w:val="TableNormal"/>
    <w:uiPriority w:val="39"/>
    <w:rsid w:val="001E56D6"/>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E56D6"/>
    <w:rPr>
      <w:color w:val="800080"/>
      <w:u w:val="single"/>
    </w:rPr>
  </w:style>
  <w:style w:type="paragraph" w:styleId="Header">
    <w:name w:val="header"/>
    <w:basedOn w:val="Normal1"/>
    <w:link w:val="HeaderChar"/>
    <w:uiPriority w:val="99"/>
    <w:semiHidden/>
    <w:rsid w:val="001E56D6"/>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HeaderChar">
    <w:name w:val="Header Char"/>
    <w:basedOn w:val="DefaultParagraphFont"/>
    <w:link w:val="Header"/>
    <w:uiPriority w:val="99"/>
    <w:semiHidden/>
    <w:rsid w:val="001E56D6"/>
    <w:rPr>
      <w:rFonts w:ascii="Times New Roman" w:eastAsia="Times New Roman" w:hAnsi="Times New Roman" w:cs="Times New Roman"/>
      <w:sz w:val="20"/>
      <w:szCs w:val="20"/>
      <w:lang w:val="en-GB" w:eastAsia="en-US"/>
    </w:rPr>
  </w:style>
  <w:style w:type="paragraph" w:styleId="Footer">
    <w:name w:val="footer"/>
    <w:basedOn w:val="Normal1"/>
    <w:link w:val="FooterChar"/>
    <w:uiPriority w:val="99"/>
    <w:rsid w:val="001E56D6"/>
    <w:pPr>
      <w:tabs>
        <w:tab w:val="center" w:pos="4513"/>
        <w:tab w:val="right" w:pos="9026"/>
      </w:tabs>
      <w:spacing w:after="0" w:line="240" w:lineRule="auto"/>
    </w:pPr>
    <w:rPr>
      <w:rFonts w:ascii="Times New Roman" w:eastAsia="Times New Roman" w:hAnsi="Times New Roman" w:cs="Times New Roman"/>
      <w:sz w:val="20"/>
      <w:szCs w:val="20"/>
      <w:lang w:val="en-GB" w:eastAsia="en-US"/>
    </w:rPr>
  </w:style>
  <w:style w:type="character" w:customStyle="1" w:styleId="FooterChar">
    <w:name w:val="Footer Char"/>
    <w:basedOn w:val="DefaultParagraphFont"/>
    <w:link w:val="Footer"/>
    <w:uiPriority w:val="99"/>
    <w:rsid w:val="001E56D6"/>
    <w:rPr>
      <w:rFonts w:ascii="Times New Roman" w:eastAsia="Times New Roman" w:hAnsi="Times New Roman" w:cs="Times New Roman"/>
      <w:sz w:val="20"/>
      <w:szCs w:val="20"/>
      <w:lang w:val="en-GB" w:eastAsia="en-US"/>
    </w:rPr>
  </w:style>
  <w:style w:type="character" w:customStyle="1" w:styleId="Hyperlink1">
    <w:name w:val="Hyperlink1"/>
    <w:uiPriority w:val="99"/>
    <w:rsid w:val="001E56D6"/>
    <w:rPr>
      <w:color w:val="535353"/>
      <w:u w:val="single"/>
      <w:effect w:val="none"/>
    </w:rPr>
  </w:style>
  <w:style w:type="paragraph" w:customStyle="1" w:styleId="NormalWeb1">
    <w:name w:val="Normal (Web)1"/>
    <w:basedOn w:val="Normal1"/>
    <w:uiPriority w:val="99"/>
    <w:rsid w:val="001E56D6"/>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1E56D6"/>
  </w:style>
  <w:style w:type="character" w:styleId="CommentReference">
    <w:name w:val="annotation reference"/>
    <w:uiPriority w:val="99"/>
    <w:semiHidden/>
    <w:unhideWhenUsed/>
    <w:rsid w:val="001E56D6"/>
    <w:rPr>
      <w:sz w:val="16"/>
      <w:szCs w:val="16"/>
    </w:rPr>
  </w:style>
  <w:style w:type="paragraph" w:styleId="CommentText">
    <w:name w:val="annotation text"/>
    <w:basedOn w:val="Normal1"/>
    <w:link w:val="CommentTextChar"/>
    <w:uiPriority w:val="99"/>
    <w:semiHidden/>
    <w:unhideWhenUsed/>
    <w:rsid w:val="001E56D6"/>
    <w:pPr>
      <w:spacing w:after="0"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semiHidden/>
    <w:rsid w:val="001E56D6"/>
    <w:rPr>
      <w:rFonts w:ascii="Times New Roman" w:eastAsia="Times New Roman" w:hAnsi="Times New Roman" w:cs="Times New Roman"/>
      <w:sz w:val="20"/>
      <w:szCs w:val="20"/>
      <w:lang w:val="en-GB" w:eastAsia="en-US"/>
    </w:rPr>
  </w:style>
  <w:style w:type="paragraph" w:styleId="CommentSubject">
    <w:name w:val="annotation subject"/>
    <w:basedOn w:val="CommentText"/>
    <w:next w:val="CommentText"/>
    <w:link w:val="CommentSubjectChar"/>
    <w:uiPriority w:val="99"/>
    <w:semiHidden/>
    <w:unhideWhenUsed/>
    <w:rsid w:val="001E56D6"/>
    <w:rPr>
      <w:b/>
      <w:bCs/>
    </w:rPr>
  </w:style>
  <w:style w:type="character" w:customStyle="1" w:styleId="CommentSubjectChar">
    <w:name w:val="Comment Subject Char"/>
    <w:basedOn w:val="CommentTextChar"/>
    <w:link w:val="CommentSubject"/>
    <w:uiPriority w:val="99"/>
    <w:semiHidden/>
    <w:rsid w:val="001E56D6"/>
    <w:rPr>
      <w:rFonts w:ascii="Times New Roman" w:eastAsia="Times New Roman" w:hAnsi="Times New Roman" w:cs="Times New Roman"/>
      <w:b/>
      <w:bCs/>
      <w:sz w:val="20"/>
      <w:szCs w:val="20"/>
      <w:lang w:val="en-GB" w:eastAsia="en-US"/>
    </w:rPr>
  </w:style>
  <w:style w:type="paragraph" w:styleId="ListParagraph">
    <w:name w:val="List Paragraph"/>
    <w:basedOn w:val="Normal1"/>
    <w:uiPriority w:val="34"/>
    <w:qFormat/>
    <w:rsid w:val="001E56D6"/>
    <w:pPr>
      <w:spacing w:after="0" w:line="240" w:lineRule="auto"/>
      <w:ind w:left="720"/>
      <w:contextualSpacing/>
    </w:pPr>
    <w:rPr>
      <w:rFonts w:cs="Times New Roman"/>
      <w:lang w:val="en-GB" w:eastAsia="en-US"/>
    </w:rPr>
  </w:style>
  <w:style w:type="character" w:styleId="Strong">
    <w:name w:val="Strong"/>
    <w:uiPriority w:val="22"/>
    <w:qFormat/>
    <w:rsid w:val="001E56D6"/>
    <w:rPr>
      <w:b/>
      <w:bCs/>
    </w:rPr>
  </w:style>
  <w:style w:type="table" w:customStyle="1" w:styleId="a7">
    <w:basedOn w:val="TableNormal"/>
    <w:rsid w:val="00B66645"/>
    <w:tblPr>
      <w:tblStyleRowBandSize w:val="1"/>
      <w:tblStyleColBandSize w:val="1"/>
      <w:tblCellMar>
        <w:left w:w="115" w:type="dxa"/>
        <w:right w:w="115" w:type="dxa"/>
      </w:tblCellMar>
    </w:tblPr>
  </w:style>
  <w:style w:type="table" w:customStyle="1" w:styleId="a8">
    <w:basedOn w:val="TableNormal"/>
    <w:rsid w:val="00B66645"/>
    <w:tblPr>
      <w:tblStyleRowBandSize w:val="1"/>
      <w:tblStyleColBandSize w:val="1"/>
      <w:tblCellMar>
        <w:left w:w="115" w:type="dxa"/>
        <w:right w:w="115" w:type="dxa"/>
      </w:tblCellMar>
    </w:tblPr>
  </w:style>
  <w:style w:type="table" w:customStyle="1" w:styleId="a9">
    <w:basedOn w:val="TableNormal"/>
    <w:rsid w:val="00B66645"/>
    <w:tblPr>
      <w:tblStyleRowBandSize w:val="1"/>
      <w:tblStyleColBandSize w:val="1"/>
      <w:tblCellMar>
        <w:left w:w="115" w:type="dxa"/>
        <w:right w:w="115" w:type="dxa"/>
      </w:tblCellMar>
    </w:tblPr>
  </w:style>
  <w:style w:type="table" w:customStyle="1" w:styleId="aa">
    <w:basedOn w:val="TableNormal"/>
    <w:rsid w:val="00B66645"/>
    <w:tblPr>
      <w:tblStyleRowBandSize w:val="1"/>
      <w:tblStyleColBandSize w:val="1"/>
      <w:tblCellMar>
        <w:left w:w="115" w:type="dxa"/>
        <w:right w:w="115" w:type="dxa"/>
      </w:tblCellMar>
    </w:tblPr>
  </w:style>
  <w:style w:type="table" w:customStyle="1" w:styleId="ab">
    <w:basedOn w:val="TableNormal"/>
    <w:rsid w:val="00B66645"/>
    <w:tblPr>
      <w:tblStyleRowBandSize w:val="1"/>
      <w:tblStyleColBandSize w:val="1"/>
      <w:tblCellMar>
        <w:left w:w="115" w:type="dxa"/>
        <w:right w:w="115" w:type="dxa"/>
      </w:tblCellMar>
    </w:tblPr>
  </w:style>
  <w:style w:type="table" w:customStyle="1" w:styleId="ac">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d">
    <w:basedOn w:val="TableNormal"/>
    <w:rsid w:val="00B66645"/>
    <w:tblPr>
      <w:tblStyleRowBandSize w:val="1"/>
      <w:tblStyleColBandSize w:val="1"/>
      <w:tblCellMar>
        <w:top w:w="28" w:type="dxa"/>
        <w:left w:w="57" w:type="dxa"/>
        <w:bottom w:w="28" w:type="dxa"/>
        <w:right w:w="28" w:type="dxa"/>
      </w:tblCellMar>
    </w:tblPr>
  </w:style>
  <w:style w:type="table" w:customStyle="1" w:styleId="ae">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0">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1">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2">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3">
    <w:basedOn w:val="TableNormal"/>
    <w:rsid w:val="00B66645"/>
    <w:tblPr>
      <w:tblStyleRowBandSize w:val="1"/>
      <w:tblStyleColBandSize w:val="1"/>
      <w:tblCellMar>
        <w:left w:w="115" w:type="dxa"/>
        <w:right w:w="115" w:type="dxa"/>
      </w:tblCellMar>
    </w:tblPr>
  </w:style>
  <w:style w:type="table" w:customStyle="1" w:styleId="af4">
    <w:basedOn w:val="TableNormal"/>
    <w:rsid w:val="00B66645"/>
    <w:tblPr>
      <w:tblStyleRowBandSize w:val="1"/>
      <w:tblStyleColBandSize w:val="1"/>
      <w:tblCellMar>
        <w:left w:w="115" w:type="dxa"/>
        <w:right w:w="115" w:type="dxa"/>
      </w:tblCellMar>
    </w:tblPr>
  </w:style>
  <w:style w:type="table" w:customStyle="1" w:styleId="af5">
    <w:basedOn w:val="TableNormal"/>
    <w:rsid w:val="00B66645"/>
    <w:tblPr>
      <w:tblStyleRowBandSize w:val="1"/>
      <w:tblStyleColBandSize w:val="1"/>
      <w:tblCellMar>
        <w:left w:w="115" w:type="dxa"/>
        <w:right w:w="115" w:type="dxa"/>
      </w:tblCellMar>
    </w:tblPr>
  </w:style>
  <w:style w:type="table" w:customStyle="1" w:styleId="af6">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7">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8">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9">
    <w:basedOn w:val="TableNormal"/>
    <w:rsid w:val="00B66645"/>
    <w:tblPr>
      <w:tblStyleRowBandSize w:val="1"/>
      <w:tblStyleColBandSize w:val="1"/>
      <w:tblCellMar>
        <w:left w:w="115" w:type="dxa"/>
        <w:right w:w="115" w:type="dxa"/>
      </w:tblCellMar>
    </w:tblPr>
  </w:style>
  <w:style w:type="paragraph" w:styleId="TOC5">
    <w:name w:val="toc 5"/>
    <w:basedOn w:val="Normal1"/>
    <w:next w:val="Normal1"/>
    <w:autoRedefine/>
    <w:uiPriority w:val="39"/>
    <w:unhideWhenUsed/>
    <w:rsid w:val="00D57624"/>
    <w:pPr>
      <w:spacing w:after="100"/>
      <w:ind w:left="880"/>
    </w:pPr>
  </w:style>
  <w:style w:type="paragraph" w:styleId="TOC6">
    <w:name w:val="toc 6"/>
    <w:basedOn w:val="Normal1"/>
    <w:next w:val="Normal1"/>
    <w:autoRedefine/>
    <w:uiPriority w:val="39"/>
    <w:unhideWhenUsed/>
    <w:rsid w:val="00D57624"/>
    <w:pPr>
      <w:spacing w:after="100"/>
      <w:ind w:left="1100"/>
    </w:pPr>
  </w:style>
  <w:style w:type="character" w:customStyle="1" w:styleId="UnresolvedMention1">
    <w:name w:val="Unresolved Mention1"/>
    <w:basedOn w:val="DefaultParagraphFont"/>
    <w:uiPriority w:val="99"/>
    <w:semiHidden/>
    <w:unhideWhenUsed/>
    <w:rsid w:val="00E36EDB"/>
    <w:rPr>
      <w:color w:val="605E5C"/>
      <w:shd w:val="clear" w:color="auto" w:fill="E1DFDD"/>
    </w:rPr>
  </w:style>
  <w:style w:type="paragraph" w:styleId="Subtitle">
    <w:name w:val="Subtitle"/>
    <w:basedOn w:val="Normal1"/>
    <w:next w:val="Normal1"/>
    <w:rsid w:val="00B66645"/>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 w:type="table" w:customStyle="1" w:styleId="afa">
    <w:basedOn w:val="TableNormal"/>
    <w:rsid w:val="00B66645"/>
    <w:tblPr>
      <w:tblStyleRowBandSize w:val="1"/>
      <w:tblStyleColBandSize w:val="1"/>
      <w:tblCellMar>
        <w:left w:w="115" w:type="dxa"/>
        <w:right w:w="115" w:type="dxa"/>
      </w:tblCellMar>
    </w:tblPr>
  </w:style>
  <w:style w:type="table" w:customStyle="1" w:styleId="afb">
    <w:basedOn w:val="TableNormal"/>
    <w:rsid w:val="00B66645"/>
    <w:tblPr>
      <w:tblStyleRowBandSize w:val="1"/>
      <w:tblStyleColBandSize w:val="1"/>
      <w:tblCellMar>
        <w:left w:w="115" w:type="dxa"/>
        <w:right w:w="115" w:type="dxa"/>
      </w:tblCellMar>
    </w:tblPr>
  </w:style>
  <w:style w:type="table" w:customStyle="1" w:styleId="afc">
    <w:basedOn w:val="TableNormal"/>
    <w:rsid w:val="00B66645"/>
    <w:tblPr>
      <w:tblStyleRowBandSize w:val="1"/>
      <w:tblStyleColBandSize w:val="1"/>
      <w:tblCellMar>
        <w:left w:w="115" w:type="dxa"/>
        <w:right w:w="115" w:type="dxa"/>
      </w:tblCellMar>
    </w:tblPr>
  </w:style>
  <w:style w:type="table" w:customStyle="1" w:styleId="afd">
    <w:basedOn w:val="TableNormal"/>
    <w:rsid w:val="00B66645"/>
    <w:tblPr>
      <w:tblStyleRowBandSize w:val="1"/>
      <w:tblStyleColBandSize w:val="1"/>
      <w:tblCellMar>
        <w:left w:w="115" w:type="dxa"/>
        <w:right w:w="115" w:type="dxa"/>
      </w:tblCellMar>
    </w:tblPr>
  </w:style>
  <w:style w:type="table" w:customStyle="1" w:styleId="afe">
    <w:basedOn w:val="TableNormal"/>
    <w:rsid w:val="00B66645"/>
    <w:tblPr>
      <w:tblStyleRowBandSize w:val="1"/>
      <w:tblStyleColBandSize w:val="1"/>
      <w:tblCellMar>
        <w:left w:w="115" w:type="dxa"/>
        <w:right w:w="115" w:type="dxa"/>
      </w:tblCellMar>
    </w:tblPr>
  </w:style>
  <w:style w:type="table" w:customStyle="1" w:styleId="aff">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0">
    <w:basedOn w:val="TableNormal"/>
    <w:rsid w:val="00B66645"/>
    <w:tblPr>
      <w:tblStyleRowBandSize w:val="1"/>
      <w:tblStyleColBandSize w:val="1"/>
      <w:tblCellMar>
        <w:top w:w="28" w:type="dxa"/>
        <w:left w:w="57" w:type="dxa"/>
        <w:bottom w:w="28" w:type="dxa"/>
        <w:right w:w="28" w:type="dxa"/>
      </w:tblCellMar>
    </w:tblPr>
  </w:style>
  <w:style w:type="table" w:customStyle="1" w:styleId="aff1">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2">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3">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4">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5">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6">
    <w:basedOn w:val="TableNormal"/>
    <w:rsid w:val="00B66645"/>
    <w:tblPr>
      <w:tblStyleRowBandSize w:val="1"/>
      <w:tblStyleColBandSize w:val="1"/>
      <w:tblCellMar>
        <w:left w:w="115" w:type="dxa"/>
        <w:right w:w="115" w:type="dxa"/>
      </w:tblCellMar>
    </w:tblPr>
  </w:style>
  <w:style w:type="table" w:customStyle="1" w:styleId="aff7">
    <w:basedOn w:val="TableNormal"/>
    <w:rsid w:val="00B66645"/>
    <w:tblPr>
      <w:tblStyleRowBandSize w:val="1"/>
      <w:tblStyleColBandSize w:val="1"/>
      <w:tblCellMar>
        <w:left w:w="115" w:type="dxa"/>
        <w:right w:w="115" w:type="dxa"/>
      </w:tblCellMar>
    </w:tblPr>
  </w:style>
  <w:style w:type="table" w:customStyle="1" w:styleId="aff8">
    <w:basedOn w:val="TableNormal"/>
    <w:rsid w:val="00B66645"/>
    <w:tblPr>
      <w:tblStyleRowBandSize w:val="1"/>
      <w:tblStyleColBandSize w:val="1"/>
      <w:tblCellMar>
        <w:left w:w="115" w:type="dxa"/>
        <w:right w:w="115" w:type="dxa"/>
      </w:tblCellMar>
    </w:tblPr>
  </w:style>
  <w:style w:type="table" w:customStyle="1" w:styleId="aff9">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a">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b">
    <w:basedOn w:val="TableNormal"/>
    <w:rsid w:val="00B66645"/>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ffc">
    <w:basedOn w:val="TableNormal"/>
    <w:rsid w:val="00B66645"/>
    <w:tblPr>
      <w:tblStyleRowBandSize w:val="1"/>
      <w:tblStyleColBandSize w:val="1"/>
      <w:tblCellMar>
        <w:left w:w="115" w:type="dxa"/>
        <w:right w:w="115" w:type="dxa"/>
      </w:tblCellMar>
    </w:tblPr>
  </w:style>
  <w:style w:type="paragraph" w:customStyle="1" w:styleId="xl63">
    <w:name w:val="xl63"/>
    <w:basedOn w:val="Normal"/>
    <w:rsid w:val="00010525"/>
    <w:pPr>
      <w:shd w:val="clear" w:color="000000" w:fill="1F4E78"/>
      <w:spacing w:before="100" w:beforeAutospacing="1" w:after="100" w:afterAutospacing="1" w:line="240" w:lineRule="auto"/>
      <w:jc w:val="center"/>
      <w:textAlignment w:val="center"/>
    </w:pPr>
    <w:rPr>
      <w:rFonts w:ascii="Times New Roman" w:eastAsia="Times New Roman" w:hAnsi="Times New Roman" w:cs="Times New Roman"/>
      <w:b/>
      <w:bCs/>
      <w:color w:val="FFFFFF"/>
      <w:sz w:val="24"/>
      <w:szCs w:val="24"/>
    </w:rPr>
  </w:style>
  <w:style w:type="paragraph" w:customStyle="1" w:styleId="xl64">
    <w:name w:val="xl64"/>
    <w:basedOn w:val="Normal"/>
    <w:rsid w:val="00010525"/>
    <w:pPr>
      <w:spacing w:before="100" w:beforeAutospacing="1" w:after="100" w:afterAutospacing="1" w:line="240" w:lineRule="auto"/>
    </w:pPr>
    <w:rPr>
      <w:rFonts w:ascii="Arial" w:eastAsia="Times New Roman" w:hAnsi="Arial" w:cs="Arial"/>
      <w:sz w:val="16"/>
      <w:szCs w:val="16"/>
    </w:rPr>
  </w:style>
  <w:style w:type="paragraph" w:customStyle="1" w:styleId="xl65">
    <w:name w:val="xl65"/>
    <w:basedOn w:val="Normal"/>
    <w:rsid w:val="00010525"/>
    <w:pPr>
      <w:spacing w:before="100" w:beforeAutospacing="1" w:after="100" w:afterAutospacing="1" w:line="240" w:lineRule="auto"/>
    </w:pPr>
    <w:rPr>
      <w:rFonts w:ascii="Arial" w:eastAsia="Times New Roman" w:hAnsi="Arial" w:cs="Arial"/>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4354533">
      <w:bodyDiv w:val="1"/>
      <w:marLeft w:val="0"/>
      <w:marRight w:val="0"/>
      <w:marTop w:val="0"/>
      <w:marBottom w:val="0"/>
      <w:divBdr>
        <w:top w:val="none" w:sz="0" w:space="0" w:color="auto"/>
        <w:left w:val="none" w:sz="0" w:space="0" w:color="auto"/>
        <w:bottom w:val="none" w:sz="0" w:space="0" w:color="auto"/>
        <w:right w:val="none" w:sz="0" w:space="0" w:color="auto"/>
      </w:divBdr>
    </w:div>
    <w:div w:id="1360935843">
      <w:bodyDiv w:val="1"/>
      <w:marLeft w:val="0"/>
      <w:marRight w:val="0"/>
      <w:marTop w:val="0"/>
      <w:marBottom w:val="0"/>
      <w:divBdr>
        <w:top w:val="none" w:sz="0" w:space="0" w:color="auto"/>
        <w:left w:val="none" w:sz="0" w:space="0" w:color="auto"/>
        <w:bottom w:val="none" w:sz="0" w:space="0" w:color="auto"/>
        <w:right w:val="none" w:sz="0" w:space="0" w:color="auto"/>
      </w:divBdr>
    </w:div>
    <w:div w:id="1607152360">
      <w:bodyDiv w:val="1"/>
      <w:marLeft w:val="0"/>
      <w:marRight w:val="0"/>
      <w:marTop w:val="0"/>
      <w:marBottom w:val="0"/>
      <w:divBdr>
        <w:top w:val="none" w:sz="0" w:space="0" w:color="auto"/>
        <w:left w:val="none" w:sz="0" w:space="0" w:color="auto"/>
        <w:bottom w:val="none" w:sz="0" w:space="0" w:color="auto"/>
        <w:right w:val="none" w:sz="0" w:space="0" w:color="auto"/>
      </w:divBdr>
    </w:div>
    <w:div w:id="19345096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ciencedirect.com/science/article/pii/S0140988324008223" TargetMode="External"/><Relationship Id="rId26" Type="http://schemas.openxmlformats.org/officeDocument/2006/relationships/hyperlink" Target="https://www.gdeltproject.org/data.html" TargetMode="External"/><Relationship Id="rId39" Type="http://schemas.openxmlformats.org/officeDocument/2006/relationships/hyperlink" Target="https://www.statista.com/statistics/262860/uk-brent-crude-oil-price-changes-since-1976/" TargetMode="External"/><Relationship Id="rId21" Type="http://schemas.openxmlformats.org/officeDocument/2006/relationships/hyperlink" Target="https://www.digrin.com/stocks/detail/VOW3.DE/price" TargetMode="External"/><Relationship Id="rId34" Type="http://schemas.openxmlformats.org/officeDocument/2006/relationships/hyperlink" Target="https://www.mckinsey.com/featured-insights/week-in-charts/geopolitics-tops-economic-growth-risks" TargetMode="External"/><Relationship Id="rId42" Type="http://schemas.openxmlformats.org/officeDocument/2006/relationships/hyperlink" Target="https://www.eia.gov/dnav/pet/hist/LeafHandler.ashx?n=PET&amp;s=RBRTE&amp;f=M" TargetMode="External"/><Relationship Id="rId47" Type="http://schemas.openxmlformats.org/officeDocument/2006/relationships/hyperlink" Target="https://en.wiwi.uni-paderborn.de/fileadmin-wiwi/cetar/TAF_Working_Paper_Series/TAF_WP_068_WengerekUhde2022.pdf" TargetMode="External"/><Relationship Id="rId50" Type="http://schemas.openxmlformats.org/officeDocument/2006/relationships/hyperlink" Target="about:blank" TargetMode="External"/><Relationship Id="rId55"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discoveryalert.com.au/diesel-prices-impact-global-economy-2026/" TargetMode="External"/><Relationship Id="rId11" Type="http://schemas.openxmlformats.org/officeDocument/2006/relationships/image" Target="media/image3.png"/><Relationship Id="rId24" Type="http://schemas.openxmlformats.org/officeDocument/2006/relationships/hyperlink" Target="https://fred.stlouisfed.org/series/MCOILBRENTEU" TargetMode="External"/><Relationship Id="rId32" Type="http://schemas.openxmlformats.org/officeDocument/2006/relationships/hyperlink" Target="https://www.sciencedirect.com/science/article/abs/pii/S014098832300035X" TargetMode="External"/><Relationship Id="rId37" Type="http://schemas.openxmlformats.org/officeDocument/2006/relationships/hyperlink" Target="https://www.statestreet.com/ca/en/insights/price-of-protectionism-economic-tradeoffs-of-tariffs" TargetMode="External"/><Relationship Id="rId40" Type="http://schemas.openxmlformats.org/officeDocument/2006/relationships/hyperlink" Target="https://www.sciencedirect.com/science/article/pii/S0306261925000819" TargetMode="External"/><Relationship Id="rId45" Type="http://schemas.openxmlformats.org/officeDocument/2006/relationships/hyperlink" Target="https://unctad.org/news/shifting-map-car-production-reflects-changing-patterns-trade-and-investment" TargetMode="External"/><Relationship Id="rId53" Type="http://schemas.openxmlformats.org/officeDocument/2006/relationships/image" Target="media/image10.png"/><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www.autocarpro.in/news/iran-conflict-disrupts-global-automotive-supply-chains-131744" TargetMode="External"/><Relationship Id="rId31" Type="http://schemas.openxmlformats.org/officeDocument/2006/relationships/hyperlink" Target="https://www.matteoiacoviello.com/gpr.htm" TargetMode="External"/><Relationship Id="rId44" Type="http://schemas.openxmlformats.org/officeDocument/2006/relationships/hyperlink" Target="https://unctad.org/publication/navigating-troubled-waters-impact-global-trade-disruption-shipping-routes-red-sea-black" TargetMode="External"/><Relationship Id="rId52" Type="http://schemas.openxmlformats.org/officeDocument/2006/relationships/hyperlink" Target="https://www.uwtsd.ac.uk/research/research-ethic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digrin.com/stocks/detail/TSLA/price" TargetMode="External"/><Relationship Id="rId27" Type="http://schemas.openxmlformats.org/officeDocument/2006/relationships/hyperlink" Target="https://www.sciencedirect.com/science/article/pii/S0306261919317611" TargetMode="External"/><Relationship Id="rId30" Type="http://schemas.openxmlformats.org/officeDocument/2006/relationships/hyperlink" Target="https://www.allianzgi.com/en/insights/geopolitical-signals" TargetMode="External"/><Relationship Id="rId35" Type="http://schemas.openxmlformats.org/officeDocument/2006/relationships/hyperlink" Target="https://www.pib.gov.in/PressReleasePage.aspx?PRID=2290691&amp;reg=48&amp;lang=2" TargetMode="External"/><Relationship Id="rId43" Type="http://schemas.openxmlformats.org/officeDocument/2006/relationships/hyperlink" Target="https://unctad.org/news/stormy-seas-global-shipping-unctad-warns-uncertainty-volatility-and-rising-costs" TargetMode="External"/><Relationship Id="rId48" Type="http://schemas.openxmlformats.org/officeDocument/2006/relationships/hyperlink" Target="https://wits.worldbank.org/" TargetMode="External"/><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wallstreetmojo.com/stakeholder-theory/" TargetMode="External"/><Relationship Id="rId33" Type="http://schemas.openxmlformats.org/officeDocument/2006/relationships/hyperlink" Target="https://www.iea.org/commentaries/with-new-export-controls-on-critical-minerals-supply-concentration-risks-become-reality" TargetMode="External"/><Relationship Id="rId38" Type="http://schemas.openxmlformats.org/officeDocument/2006/relationships/hyperlink" Target="https://www.statista.com/statistics/267252/key-automobile-markets-of-bmw-group/" TargetMode="External"/><Relationship Id="rId46" Type="http://schemas.openxmlformats.org/officeDocument/2006/relationships/hyperlink" Target="https://unctad.org/topic/trade-analysis/data-statistics-and-trends" TargetMode="External"/><Relationship Id="rId20" Type="http://schemas.openxmlformats.org/officeDocument/2006/relationships/hyperlink" Target="https://www.digrin.com/stocks/detail/BMW.DE/price" TargetMode="External"/><Relationship Id="rId41" Type="http://schemas.openxmlformats.org/officeDocument/2006/relationships/hyperlink" Target="https://global.toyota/en/company/profile/facilities/manufacturing-worldwide/japan.html"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digrin.com/stocks/detail/TM/price" TargetMode="External"/><Relationship Id="rId28" Type="http://schemas.openxmlformats.org/officeDocument/2006/relationships/hyperlink" Target="https://www.sciencedirect.com/science/article/abs/pii/S0957417425014861" TargetMode="External"/><Relationship Id="rId36" Type="http://schemas.openxmlformats.org/officeDocument/2006/relationships/hyperlink" Target="https://www.sciencedirect.com/science/article/pii/S1366554525003047" TargetMode="External"/><Relationship Id="rId49" Type="http://schemas.openxmlformats.org/officeDocument/2006/relationships/hyperlink" Target="https://wits.worldbank.org/about_wits.html"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9TGqWtG694YUyJsik1VNFWCnNug==">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</go:docsCustomData>
</go:gDocsCustomXmlDataStorage>
</file>

<file path=customXml/itemProps1.xml><?xml version="1.0" encoding="utf-8"?>
<ds:datastoreItem xmlns:ds="http://schemas.openxmlformats.org/officeDocument/2006/customXml" ds:itemID="{0B7FA52C-AB39-4A34-8312-2FF6CBC51EAB}">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42177</Words>
  <Characters>240415</Characters>
  <Application>Microsoft Office Word</Application>
  <DocSecurity>0</DocSecurity>
  <Lines>2003</Lines>
  <Paragraphs>564</Paragraphs>
  <ScaleCrop>false</ScaleCrop>
  <Company/>
  <LinksUpToDate>false</LinksUpToDate>
  <CharactersWithSpaces>282028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Hardeep zala</cp:lastModifiedBy>
  <cp:revision>11</cp:revision>
  <dcterms:created xsi:type="dcterms:W3CDTF">2026-09-23T05:50:00Z</dcterms:created>
  <dcterms:modified xsi:type="dcterms:W3CDTF">2026-09-24T18:56:00Z</dcterms:modified>
</cp:coreProperties>
</file>