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B3744" w14:textId="63D40BB9" w:rsidR="006F474E" w:rsidRPr="004B00D8" w:rsidRDefault="00A112B4" w:rsidP="004B00D8">
      <w:pPr>
        <w:spacing w:line="360" w:lineRule="auto"/>
        <w:rPr>
          <w:rFonts w:ascii="Arial" w:hAnsi="Arial" w:cs="Arial"/>
          <w:sz w:val="24"/>
          <w:szCs w:val="24"/>
        </w:rPr>
      </w:pPr>
      <w:r w:rsidRPr="004B00D8">
        <w:rPr>
          <w:rFonts w:ascii="Arial" w:hAnsi="Arial" w:cs="Arial"/>
          <w:sz w:val="24"/>
          <w:szCs w:val="24"/>
        </w:rPr>
        <w:t xml:space="preserve">ECIE5007 </w:t>
      </w:r>
    </w:p>
    <w:p w14:paraId="58D2AEBE" w14:textId="391662F1" w:rsidR="00A112B4" w:rsidRPr="004B00D8" w:rsidRDefault="00A112B4" w:rsidP="004B00D8">
      <w:pPr>
        <w:spacing w:line="360" w:lineRule="auto"/>
        <w:rPr>
          <w:rFonts w:ascii="Arial" w:hAnsi="Arial" w:cs="Arial"/>
          <w:sz w:val="24"/>
          <w:szCs w:val="24"/>
        </w:rPr>
      </w:pPr>
      <w:r w:rsidRPr="004B00D8">
        <w:rPr>
          <w:rFonts w:ascii="Arial" w:hAnsi="Arial" w:cs="Arial"/>
          <w:sz w:val="24"/>
          <w:szCs w:val="24"/>
        </w:rPr>
        <w:t>Component 2 – Reflection</w:t>
      </w:r>
    </w:p>
    <w:p w14:paraId="45B05C0E" w14:textId="4EDC4C03" w:rsidR="00A112B4" w:rsidRPr="004B00D8" w:rsidRDefault="00A112B4" w:rsidP="004B00D8">
      <w:pPr>
        <w:spacing w:line="360" w:lineRule="auto"/>
        <w:rPr>
          <w:rFonts w:ascii="Arial" w:hAnsi="Arial" w:cs="Arial"/>
          <w:sz w:val="24"/>
          <w:szCs w:val="24"/>
        </w:rPr>
      </w:pPr>
    </w:p>
    <w:p w14:paraId="745CE7BA" w14:textId="2AFDCBA0" w:rsidR="00780E00" w:rsidRPr="004B00D8" w:rsidRDefault="00780E00" w:rsidP="004B00D8">
      <w:pPr>
        <w:spacing w:line="360" w:lineRule="auto"/>
        <w:rPr>
          <w:rFonts w:ascii="Arial" w:hAnsi="Arial" w:cs="Arial"/>
          <w:b/>
          <w:bCs/>
          <w:sz w:val="24"/>
          <w:szCs w:val="24"/>
        </w:rPr>
      </w:pPr>
      <w:r w:rsidRPr="004B00D8">
        <w:rPr>
          <w:rFonts w:ascii="Arial" w:hAnsi="Arial" w:cs="Arial"/>
          <w:b/>
          <w:bCs/>
          <w:sz w:val="24"/>
          <w:szCs w:val="24"/>
        </w:rPr>
        <w:t>Description</w:t>
      </w:r>
    </w:p>
    <w:p w14:paraId="5600CD7C" w14:textId="657985C6" w:rsidR="00D47FDB" w:rsidRPr="004B00D8" w:rsidRDefault="00A112B4" w:rsidP="004B00D8">
      <w:pPr>
        <w:spacing w:line="360" w:lineRule="auto"/>
        <w:rPr>
          <w:rFonts w:ascii="Arial" w:eastAsia="Times New Roman" w:hAnsi="Arial" w:cs="Arial"/>
          <w:sz w:val="24"/>
          <w:szCs w:val="24"/>
          <w:lang w:eastAsia="en-GB"/>
        </w:rPr>
      </w:pPr>
      <w:r w:rsidRPr="004B00D8">
        <w:rPr>
          <w:rFonts w:ascii="Arial" w:hAnsi="Arial" w:cs="Arial"/>
          <w:sz w:val="24"/>
          <w:szCs w:val="24"/>
        </w:rPr>
        <w:t xml:space="preserve">For this essay I will be using the Gibbs’ Reflective Cycle which was developed in 1988 by Graham Gibbs, to give structure to reflective practice whilst learning from experiences. </w:t>
      </w:r>
      <w:r w:rsidRPr="004B00D8">
        <w:rPr>
          <w:rFonts w:ascii="Arial" w:eastAsia="Times New Roman" w:hAnsi="Arial" w:cs="Arial"/>
          <w:sz w:val="24"/>
          <w:szCs w:val="24"/>
          <w:lang w:eastAsia="en-GB"/>
        </w:rPr>
        <w:t>(Gibbs, 1988)</w:t>
      </w:r>
      <w:r w:rsidRPr="004B00D8">
        <w:rPr>
          <w:rFonts w:ascii="Arial" w:eastAsia="Times New Roman" w:hAnsi="Arial" w:cs="Arial"/>
          <w:sz w:val="24"/>
          <w:szCs w:val="24"/>
          <w:lang w:eastAsia="en-GB"/>
        </w:rPr>
        <w:t xml:space="preserve"> </w:t>
      </w:r>
      <w:r w:rsidRPr="004B00D8">
        <w:rPr>
          <w:rFonts w:ascii="Arial" w:hAnsi="Arial" w:cs="Arial"/>
          <w:sz w:val="24"/>
          <w:szCs w:val="24"/>
        </w:rPr>
        <w:t xml:space="preserve">Through its cyclic pathway, it provides a strong structure of support for repeated experiences. Its six stages, description, feeling, evaluation, analysis, conclusion and action plan, allow you to learn and plan from experiences that went well or didn’t. </w:t>
      </w:r>
      <w:r w:rsidRPr="004B00D8">
        <w:rPr>
          <w:rFonts w:ascii="Arial" w:eastAsia="Times New Roman" w:hAnsi="Arial" w:cs="Arial"/>
          <w:sz w:val="24"/>
          <w:szCs w:val="24"/>
          <w:lang w:eastAsia="en-GB"/>
        </w:rPr>
        <w:t>(The University of Edinburgh, 2020)</w:t>
      </w:r>
      <w:r w:rsidRPr="004B00D8">
        <w:rPr>
          <w:rFonts w:ascii="Arial" w:eastAsia="Times New Roman" w:hAnsi="Arial" w:cs="Arial"/>
          <w:sz w:val="24"/>
          <w:szCs w:val="24"/>
          <w:lang w:eastAsia="en-GB"/>
        </w:rPr>
        <w:t xml:space="preserve"> After researching a number of different reflective models, I have decided to use Gibbs’, as I believe it is a perfect fit for </w:t>
      </w:r>
      <w:r w:rsidR="00D47FDB" w:rsidRPr="004B00D8">
        <w:rPr>
          <w:rFonts w:ascii="Arial" w:eastAsia="Times New Roman" w:hAnsi="Arial" w:cs="Arial"/>
          <w:sz w:val="24"/>
          <w:szCs w:val="24"/>
          <w:lang w:eastAsia="en-GB"/>
        </w:rPr>
        <w:t>my task, which is to critically reflect and discuss how well I have developed skills to date, and identify personal development needs to assist me in current or future employment.</w:t>
      </w:r>
      <w:r w:rsidR="00541AD8" w:rsidRPr="004B00D8">
        <w:rPr>
          <w:rFonts w:ascii="Arial" w:eastAsia="Times New Roman" w:hAnsi="Arial" w:cs="Arial"/>
          <w:sz w:val="24"/>
          <w:szCs w:val="24"/>
          <w:lang w:eastAsia="en-GB"/>
        </w:rPr>
        <w:t xml:space="preserve"> Although the practice can be seen as reactive and not proactive, and can also be superficial as it doesn’t offer a variety of perspectives, </w:t>
      </w:r>
      <w:r w:rsidR="00CA42EF" w:rsidRPr="004B00D8">
        <w:rPr>
          <w:rFonts w:ascii="Arial" w:eastAsia="Times New Roman" w:hAnsi="Arial" w:cs="Arial"/>
          <w:sz w:val="24"/>
          <w:szCs w:val="24"/>
          <w:lang w:eastAsia="en-GB"/>
        </w:rPr>
        <w:t>for the requirements of the task I believe the model is fitting.</w:t>
      </w:r>
    </w:p>
    <w:p w14:paraId="5A9F55D7" w14:textId="77777777" w:rsidR="00780E00" w:rsidRPr="004B00D8" w:rsidRDefault="00780E00" w:rsidP="004B00D8">
      <w:pPr>
        <w:spacing w:line="360" w:lineRule="auto"/>
        <w:rPr>
          <w:rFonts w:ascii="Arial" w:eastAsia="Times New Roman" w:hAnsi="Arial" w:cs="Arial"/>
          <w:b/>
          <w:bCs/>
          <w:sz w:val="24"/>
          <w:szCs w:val="24"/>
          <w:lang w:eastAsia="en-GB"/>
        </w:rPr>
      </w:pPr>
    </w:p>
    <w:p w14:paraId="020DF62B" w14:textId="54CD14AF" w:rsidR="00780E00" w:rsidRPr="004B00D8" w:rsidRDefault="00780E00"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Feeling</w:t>
      </w:r>
    </w:p>
    <w:p w14:paraId="75AFC78A" w14:textId="3194CD42" w:rsidR="00D47FDB" w:rsidRPr="004B00D8" w:rsidRDefault="00D47FDB"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From a young age, I have always had a strong passion and desire to teach or coach. Initially through sport and then into the classroom. After over 10 years in education</w:t>
      </w:r>
      <w:r w:rsidR="004D48C8" w:rsidRPr="004B00D8">
        <w:rPr>
          <w:rFonts w:ascii="Arial" w:eastAsia="Times New Roman" w:hAnsi="Arial" w:cs="Arial"/>
          <w:sz w:val="24"/>
          <w:szCs w:val="24"/>
          <w:lang w:eastAsia="en-GB"/>
        </w:rPr>
        <w:t xml:space="preserve"> and much encouragement from my colleagues, friends and family</w:t>
      </w:r>
      <w:r w:rsidRPr="004B00D8">
        <w:rPr>
          <w:rFonts w:ascii="Arial" w:eastAsia="Times New Roman" w:hAnsi="Arial" w:cs="Arial"/>
          <w:sz w:val="24"/>
          <w:szCs w:val="24"/>
          <w:lang w:eastAsia="en-GB"/>
        </w:rPr>
        <w:t>, in 2022, I decided to take the plunge and re-enter education by enrolling on the Inclusive Education foundation degree at the University of Wales, Trinity saint David</w:t>
      </w:r>
      <w:r w:rsidR="004D48C8" w:rsidRPr="004B00D8">
        <w:rPr>
          <w:rFonts w:ascii="Arial" w:eastAsia="Times New Roman" w:hAnsi="Arial" w:cs="Arial"/>
          <w:sz w:val="24"/>
          <w:szCs w:val="24"/>
          <w:lang w:eastAsia="en-GB"/>
        </w:rPr>
        <w:t>, with the final goal of becoming a qualified teacher</w:t>
      </w:r>
      <w:r w:rsidRPr="004B00D8">
        <w:rPr>
          <w:rFonts w:ascii="Arial" w:eastAsia="Times New Roman" w:hAnsi="Arial" w:cs="Arial"/>
          <w:sz w:val="24"/>
          <w:szCs w:val="24"/>
          <w:lang w:eastAsia="en-GB"/>
        </w:rPr>
        <w:t>. The course</w:t>
      </w:r>
      <w:r w:rsidR="004D48C8" w:rsidRPr="004B00D8">
        <w:rPr>
          <w:rFonts w:ascii="Arial" w:eastAsia="Times New Roman" w:hAnsi="Arial" w:cs="Arial"/>
          <w:sz w:val="24"/>
          <w:szCs w:val="24"/>
          <w:lang w:eastAsia="en-GB"/>
        </w:rPr>
        <w:t>, with strong relevance to my previous experience,</w:t>
      </w:r>
      <w:r w:rsidRPr="004B00D8">
        <w:rPr>
          <w:rFonts w:ascii="Arial" w:eastAsia="Times New Roman" w:hAnsi="Arial" w:cs="Arial"/>
          <w:sz w:val="24"/>
          <w:szCs w:val="24"/>
          <w:lang w:eastAsia="en-GB"/>
        </w:rPr>
        <w:t xml:space="preserve"> would provide me with the opportunity to gain further knowledge</w:t>
      </w:r>
      <w:r w:rsidR="004D48C8" w:rsidRPr="004B00D8">
        <w:rPr>
          <w:rFonts w:ascii="Arial" w:eastAsia="Times New Roman" w:hAnsi="Arial" w:cs="Arial"/>
          <w:sz w:val="24"/>
          <w:szCs w:val="24"/>
          <w:lang w:eastAsia="en-GB"/>
        </w:rPr>
        <w:t xml:space="preserve"> encompassing all areas of education</w:t>
      </w:r>
      <w:r w:rsidRPr="004B00D8">
        <w:rPr>
          <w:rFonts w:ascii="Arial" w:eastAsia="Times New Roman" w:hAnsi="Arial" w:cs="Arial"/>
          <w:sz w:val="24"/>
          <w:szCs w:val="24"/>
          <w:lang w:eastAsia="en-GB"/>
        </w:rPr>
        <w:t xml:space="preserve">, and develop skills whilst obtaining a higher education qualification, with the intention of progressing onto the Inclusive Education BA (Hons) course upon completion of the foundation degree. </w:t>
      </w:r>
      <w:r w:rsidR="004D48C8" w:rsidRPr="004B00D8">
        <w:rPr>
          <w:rFonts w:ascii="Arial" w:eastAsia="Times New Roman" w:hAnsi="Arial" w:cs="Arial"/>
          <w:sz w:val="24"/>
          <w:szCs w:val="24"/>
          <w:lang w:eastAsia="en-GB"/>
        </w:rPr>
        <w:t>(University of Wales Trinity Saint David, 2024)</w:t>
      </w:r>
      <w:r w:rsidR="004D48C8" w:rsidRPr="004B00D8">
        <w:rPr>
          <w:rFonts w:ascii="Arial" w:eastAsia="Times New Roman" w:hAnsi="Arial" w:cs="Arial"/>
          <w:sz w:val="24"/>
          <w:szCs w:val="24"/>
          <w:lang w:eastAsia="en-GB"/>
        </w:rPr>
        <w:t xml:space="preserve"> Prior to enrolment onto the course, my brother had already succeeded in passing both the foundation degree and BA (Hons) and therefore I had clear expectations and knew the positives and challenges I was likely to face. </w:t>
      </w:r>
    </w:p>
    <w:p w14:paraId="5F58892D" w14:textId="7702327A" w:rsidR="00CD2D8B" w:rsidRPr="004B00D8" w:rsidRDefault="004D48C8"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lastRenderedPageBreak/>
        <w:t>As the course begun, I was initially excited although nervous. I knew that this was a route I had put off for a number of years, but finally felt ready.</w:t>
      </w:r>
      <w:r w:rsidR="009D0A16" w:rsidRPr="004B00D8">
        <w:rPr>
          <w:rFonts w:ascii="Arial" w:eastAsia="Times New Roman" w:hAnsi="Arial" w:cs="Arial"/>
          <w:sz w:val="24"/>
          <w:szCs w:val="24"/>
          <w:lang w:eastAsia="en-GB"/>
        </w:rPr>
        <w:t xml:space="preserve"> Through experience and opportunities in my current role, I am very confident in all areas within the school setting, I have taught hundreds of lessons across many subjects and across a range of age groups</w:t>
      </w:r>
      <w:r w:rsidR="00CD2D8B" w:rsidRPr="004B00D8">
        <w:rPr>
          <w:rFonts w:ascii="Arial" w:eastAsia="Times New Roman" w:hAnsi="Arial" w:cs="Arial"/>
          <w:sz w:val="24"/>
          <w:szCs w:val="24"/>
          <w:lang w:eastAsia="en-GB"/>
        </w:rPr>
        <w:t xml:space="preserve"> and abilities</w:t>
      </w:r>
      <w:r w:rsidR="009D0A16" w:rsidRPr="004B00D8">
        <w:rPr>
          <w:rFonts w:ascii="Arial" w:eastAsia="Times New Roman" w:hAnsi="Arial" w:cs="Arial"/>
          <w:sz w:val="24"/>
          <w:szCs w:val="24"/>
          <w:lang w:eastAsia="en-GB"/>
        </w:rPr>
        <w:t>, been involved in planning and preparing the curriculum,</w:t>
      </w:r>
      <w:r w:rsidR="00CD2D8B" w:rsidRPr="004B00D8">
        <w:rPr>
          <w:rFonts w:ascii="Arial" w:eastAsia="Times New Roman" w:hAnsi="Arial" w:cs="Arial"/>
          <w:sz w:val="24"/>
          <w:szCs w:val="24"/>
          <w:lang w:eastAsia="en-GB"/>
        </w:rPr>
        <w:t xml:space="preserve"> and all walks of school life</w:t>
      </w:r>
      <w:r w:rsidR="009D0A16" w:rsidRPr="004B00D8">
        <w:rPr>
          <w:rFonts w:ascii="Arial" w:eastAsia="Times New Roman" w:hAnsi="Arial" w:cs="Arial"/>
          <w:sz w:val="24"/>
          <w:szCs w:val="24"/>
          <w:lang w:eastAsia="en-GB"/>
        </w:rPr>
        <w:t xml:space="preserve">. </w:t>
      </w:r>
      <w:r w:rsidRPr="004B00D8">
        <w:rPr>
          <w:rFonts w:ascii="Arial" w:eastAsia="Times New Roman" w:hAnsi="Arial" w:cs="Arial"/>
          <w:sz w:val="24"/>
          <w:szCs w:val="24"/>
          <w:lang w:eastAsia="en-GB"/>
        </w:rPr>
        <w:t xml:space="preserve">However, it had been a long time since I had written academically and this certainly wasn’t a strength on mine previously. I was put at ease within the first few lectures by the lecturers and other students who were like minded people. </w:t>
      </w:r>
      <w:r w:rsidR="00F80C95" w:rsidRPr="004B00D8">
        <w:rPr>
          <w:rFonts w:ascii="Arial" w:eastAsia="Times New Roman" w:hAnsi="Arial" w:cs="Arial"/>
          <w:sz w:val="24"/>
          <w:szCs w:val="24"/>
          <w:lang w:eastAsia="en-GB"/>
        </w:rPr>
        <w:t>At the beginning, although I pride myself on building relationships with colleagues and pupils in school, I wasn’t concerned about other students, who I’d be studying with or what others goals were, I was focused on myself and being the best I could be, producing the best of my ability and succeeding. However, this would soon change, realising the importance of the group, we would build strong relationships which has been an anchor for support and important for group tasks and discussions, which has provided much more comfortable and enhanced lectures. In the build up to starting the course, k</w:t>
      </w:r>
      <w:r w:rsidRPr="004B00D8">
        <w:rPr>
          <w:rFonts w:ascii="Arial" w:eastAsia="Times New Roman" w:hAnsi="Arial" w:cs="Arial"/>
          <w:sz w:val="24"/>
          <w:szCs w:val="24"/>
          <w:lang w:eastAsia="en-GB"/>
        </w:rPr>
        <w:t xml:space="preserve">nowing I needed </w:t>
      </w:r>
      <w:r w:rsidR="009D0A16" w:rsidRPr="004B00D8">
        <w:rPr>
          <w:rFonts w:ascii="Arial" w:eastAsia="Times New Roman" w:hAnsi="Arial" w:cs="Arial"/>
          <w:sz w:val="24"/>
          <w:szCs w:val="24"/>
          <w:lang w:eastAsia="en-GB"/>
        </w:rPr>
        <w:t xml:space="preserve">to refresh my academic brain and develop better academic reading and writing skills, I began research and conversations with colleagues to ensure I was best prepared for the first assignment. </w:t>
      </w:r>
      <w:r w:rsidR="009D0A16" w:rsidRPr="004B00D8">
        <w:rPr>
          <w:rFonts w:ascii="Arial" w:eastAsia="Times New Roman" w:hAnsi="Arial" w:cs="Arial"/>
          <w:sz w:val="24"/>
          <w:szCs w:val="24"/>
          <w:lang w:eastAsia="en-GB"/>
        </w:rPr>
        <w:t>(</w:t>
      </w:r>
      <w:proofErr w:type="spellStart"/>
      <w:r w:rsidR="009D0A16" w:rsidRPr="004B00D8">
        <w:rPr>
          <w:rFonts w:ascii="Arial" w:eastAsia="Times New Roman" w:hAnsi="Arial" w:cs="Arial"/>
          <w:sz w:val="24"/>
          <w:szCs w:val="24"/>
          <w:lang w:eastAsia="en-GB"/>
        </w:rPr>
        <w:t>Mewburn</w:t>
      </w:r>
      <w:proofErr w:type="spellEnd"/>
      <w:r w:rsidR="009D0A16" w:rsidRPr="004B00D8">
        <w:rPr>
          <w:rFonts w:ascii="Arial" w:eastAsia="Times New Roman" w:hAnsi="Arial" w:cs="Arial"/>
          <w:sz w:val="24"/>
          <w:szCs w:val="24"/>
          <w:lang w:eastAsia="en-GB"/>
        </w:rPr>
        <w:t xml:space="preserve"> et al., 2018)</w:t>
      </w:r>
      <w:r w:rsidR="00CD2D8B" w:rsidRPr="004B00D8">
        <w:rPr>
          <w:rFonts w:ascii="Arial" w:eastAsia="Times New Roman" w:hAnsi="Arial" w:cs="Arial"/>
          <w:sz w:val="24"/>
          <w:szCs w:val="24"/>
          <w:lang w:eastAsia="en-GB"/>
        </w:rPr>
        <w:t xml:space="preserve"> I strongly believed at the start of the course, that if I were able to obtain a successful degree, I would be a very strong applicant for a PGCE course, and then become a newly qualified teacher with qualified teacher status, but unlike most others already have many years of teaching experience, and therefore a very exciting prospect for employers. </w:t>
      </w:r>
    </w:p>
    <w:p w14:paraId="48D99107" w14:textId="18D66E68" w:rsidR="00CD2D8B" w:rsidRPr="004B00D8" w:rsidRDefault="00CD2D8B" w:rsidP="004B00D8">
      <w:pPr>
        <w:spacing w:line="360" w:lineRule="auto"/>
        <w:rPr>
          <w:rFonts w:ascii="Arial" w:eastAsia="Times New Roman" w:hAnsi="Arial" w:cs="Arial"/>
          <w:sz w:val="24"/>
          <w:szCs w:val="24"/>
          <w:lang w:eastAsia="en-GB"/>
        </w:rPr>
      </w:pPr>
    </w:p>
    <w:p w14:paraId="755637FC" w14:textId="6E2A7C50" w:rsidR="00780E00" w:rsidRPr="004B00D8" w:rsidRDefault="00780E00"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Evaluation</w:t>
      </w:r>
    </w:p>
    <w:p w14:paraId="0045F83A" w14:textId="5532CAD9" w:rsidR="00CD2D8B" w:rsidRPr="004B00D8" w:rsidRDefault="00CD2D8B"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Throughout my time on the course, I have had almost 100% attendance to lectures and have fully engaged at every opportunity. My confidence and experience enhanced my participation and allowed my involvement</w:t>
      </w:r>
      <w:r w:rsidR="003D5EE1" w:rsidRPr="004B00D8">
        <w:rPr>
          <w:rFonts w:ascii="Arial" w:eastAsia="Times New Roman" w:hAnsi="Arial" w:cs="Arial"/>
          <w:sz w:val="24"/>
          <w:szCs w:val="24"/>
          <w:lang w:eastAsia="en-GB"/>
        </w:rPr>
        <w:t xml:space="preserve"> in lectures</w:t>
      </w:r>
      <w:r w:rsidRPr="004B00D8">
        <w:rPr>
          <w:rFonts w:ascii="Arial" w:eastAsia="Times New Roman" w:hAnsi="Arial" w:cs="Arial"/>
          <w:sz w:val="24"/>
          <w:szCs w:val="24"/>
          <w:lang w:eastAsia="en-GB"/>
        </w:rPr>
        <w:t xml:space="preserve"> to surpass most others. This has also enabled m</w:t>
      </w:r>
      <w:r w:rsidR="003D5EE1" w:rsidRPr="004B00D8">
        <w:rPr>
          <w:rFonts w:ascii="Arial" w:eastAsia="Times New Roman" w:hAnsi="Arial" w:cs="Arial"/>
          <w:sz w:val="24"/>
          <w:szCs w:val="24"/>
          <w:lang w:eastAsia="en-GB"/>
        </w:rPr>
        <w:t>e</w:t>
      </w:r>
      <w:r w:rsidRPr="004B00D8">
        <w:rPr>
          <w:rFonts w:ascii="Arial" w:eastAsia="Times New Roman" w:hAnsi="Arial" w:cs="Arial"/>
          <w:sz w:val="24"/>
          <w:szCs w:val="24"/>
          <w:lang w:eastAsia="en-GB"/>
        </w:rPr>
        <w:t xml:space="preserve"> to help others</w:t>
      </w:r>
      <w:r w:rsidR="003D5EE1" w:rsidRPr="004B00D8">
        <w:rPr>
          <w:rFonts w:ascii="Arial" w:eastAsia="Times New Roman" w:hAnsi="Arial" w:cs="Arial"/>
          <w:sz w:val="24"/>
          <w:szCs w:val="24"/>
          <w:lang w:eastAsia="en-GB"/>
        </w:rPr>
        <w:t xml:space="preserve"> </w:t>
      </w:r>
      <w:r w:rsidRPr="004B00D8">
        <w:rPr>
          <w:rFonts w:ascii="Arial" w:eastAsia="Times New Roman" w:hAnsi="Arial" w:cs="Arial"/>
          <w:sz w:val="24"/>
          <w:szCs w:val="24"/>
          <w:lang w:eastAsia="en-GB"/>
        </w:rPr>
        <w:t>who were of less experience</w:t>
      </w:r>
      <w:r w:rsidR="0097383A" w:rsidRPr="004B00D8">
        <w:rPr>
          <w:rFonts w:ascii="Arial" w:eastAsia="Times New Roman" w:hAnsi="Arial" w:cs="Arial"/>
          <w:sz w:val="24"/>
          <w:szCs w:val="24"/>
          <w:lang w:eastAsia="en-GB"/>
        </w:rPr>
        <w:t xml:space="preserve"> and others in different areas did the same for me</w:t>
      </w:r>
      <w:r w:rsidRPr="004B00D8">
        <w:rPr>
          <w:rFonts w:ascii="Arial" w:eastAsia="Times New Roman" w:hAnsi="Arial" w:cs="Arial"/>
          <w:sz w:val="24"/>
          <w:szCs w:val="24"/>
          <w:lang w:eastAsia="en-GB"/>
        </w:rPr>
        <w:t>.</w:t>
      </w:r>
      <w:r w:rsidR="0097383A" w:rsidRPr="004B00D8">
        <w:rPr>
          <w:rFonts w:ascii="Arial" w:eastAsia="Times New Roman" w:hAnsi="Arial" w:cs="Arial"/>
          <w:sz w:val="24"/>
          <w:szCs w:val="24"/>
          <w:lang w:eastAsia="en-GB"/>
        </w:rPr>
        <w:t xml:space="preserve"> As found in Vygotsky’s theory of learning, where by the ‘MKO’, more knowledgeable other, supports the learner to achieve beyond the level of which they could have by themselves.</w:t>
      </w:r>
      <w:r w:rsidRPr="004B00D8">
        <w:rPr>
          <w:rFonts w:ascii="Arial" w:eastAsia="Times New Roman" w:hAnsi="Arial" w:cs="Arial"/>
          <w:sz w:val="24"/>
          <w:szCs w:val="24"/>
          <w:lang w:eastAsia="en-GB"/>
        </w:rPr>
        <w:t xml:space="preserve"> </w:t>
      </w:r>
      <w:r w:rsidR="0097383A" w:rsidRPr="004B00D8">
        <w:rPr>
          <w:rFonts w:ascii="Arial" w:eastAsia="Times New Roman" w:hAnsi="Arial" w:cs="Arial"/>
          <w:sz w:val="24"/>
          <w:szCs w:val="24"/>
          <w:lang w:eastAsia="en-GB"/>
        </w:rPr>
        <w:t>(Stevens-</w:t>
      </w:r>
      <w:proofErr w:type="spellStart"/>
      <w:r w:rsidR="0097383A" w:rsidRPr="004B00D8">
        <w:rPr>
          <w:rFonts w:ascii="Arial" w:eastAsia="Times New Roman" w:hAnsi="Arial" w:cs="Arial"/>
          <w:sz w:val="24"/>
          <w:szCs w:val="24"/>
          <w:lang w:eastAsia="en-GB"/>
        </w:rPr>
        <w:lastRenderedPageBreak/>
        <w:t>Fulbrook</w:t>
      </w:r>
      <w:proofErr w:type="spellEnd"/>
      <w:r w:rsidR="0097383A" w:rsidRPr="004B00D8">
        <w:rPr>
          <w:rFonts w:ascii="Arial" w:eastAsia="Times New Roman" w:hAnsi="Arial" w:cs="Arial"/>
          <w:sz w:val="24"/>
          <w:szCs w:val="24"/>
          <w:lang w:eastAsia="en-GB"/>
        </w:rPr>
        <w:t>, 2020)</w:t>
      </w:r>
      <w:r w:rsidR="0097383A" w:rsidRPr="004B00D8">
        <w:rPr>
          <w:rFonts w:ascii="Arial" w:eastAsia="Times New Roman" w:hAnsi="Arial" w:cs="Arial"/>
          <w:sz w:val="24"/>
          <w:szCs w:val="24"/>
          <w:lang w:eastAsia="en-GB"/>
        </w:rPr>
        <w:t xml:space="preserve"> </w:t>
      </w:r>
      <w:r w:rsidRPr="004B00D8">
        <w:rPr>
          <w:rFonts w:ascii="Arial" w:eastAsia="Times New Roman" w:hAnsi="Arial" w:cs="Arial"/>
          <w:sz w:val="24"/>
          <w:szCs w:val="24"/>
          <w:lang w:eastAsia="en-GB"/>
        </w:rPr>
        <w:t xml:space="preserve">With the lectures being split between face to face and online, I have found this more difficult. I am certainly more of an advocate for </w:t>
      </w:r>
      <w:proofErr w:type="gramStart"/>
      <w:r w:rsidRPr="004B00D8">
        <w:rPr>
          <w:rFonts w:ascii="Arial" w:eastAsia="Times New Roman" w:hAnsi="Arial" w:cs="Arial"/>
          <w:sz w:val="24"/>
          <w:szCs w:val="24"/>
          <w:lang w:eastAsia="en-GB"/>
        </w:rPr>
        <w:t>face to face</w:t>
      </w:r>
      <w:proofErr w:type="gramEnd"/>
      <w:r w:rsidRPr="004B00D8">
        <w:rPr>
          <w:rFonts w:ascii="Arial" w:eastAsia="Times New Roman" w:hAnsi="Arial" w:cs="Arial"/>
          <w:sz w:val="24"/>
          <w:szCs w:val="24"/>
          <w:lang w:eastAsia="en-GB"/>
        </w:rPr>
        <w:t xml:space="preserve"> lectures, which I believe provide more personal lectures, allow for more interaction and less distractions.</w:t>
      </w:r>
      <w:r w:rsidR="00C03AEF" w:rsidRPr="004B00D8">
        <w:rPr>
          <w:rFonts w:ascii="Arial" w:eastAsia="Times New Roman" w:hAnsi="Arial" w:cs="Arial"/>
          <w:sz w:val="24"/>
          <w:szCs w:val="24"/>
          <w:lang w:eastAsia="en-GB"/>
        </w:rPr>
        <w:t xml:space="preserve"> Throughout the course, some online lectures have seen some of the group interact very little or not at all, which for many of our topics is required as shared experiences often create the best outlook. Increasing this frustration, a number of fellow students would later on be questioning topics we’d previously discussed which I believe could’ve been ironed out if the lectures were in person.</w:t>
      </w:r>
      <w:r w:rsidRPr="004B00D8">
        <w:rPr>
          <w:rFonts w:ascii="Arial" w:eastAsia="Times New Roman" w:hAnsi="Arial" w:cs="Arial"/>
          <w:sz w:val="24"/>
          <w:szCs w:val="24"/>
          <w:lang w:eastAsia="en-GB"/>
        </w:rPr>
        <w:t xml:space="preserve"> There were also a number of technical difficulties</w:t>
      </w:r>
      <w:r w:rsidR="003D5EE1" w:rsidRPr="004B00D8">
        <w:rPr>
          <w:rFonts w:ascii="Arial" w:eastAsia="Times New Roman" w:hAnsi="Arial" w:cs="Arial"/>
          <w:sz w:val="24"/>
          <w:szCs w:val="24"/>
          <w:lang w:eastAsia="en-GB"/>
        </w:rPr>
        <w:t xml:space="preserve"> for the lecturer or individuals</w:t>
      </w:r>
      <w:r w:rsidRPr="004B00D8">
        <w:rPr>
          <w:rFonts w:ascii="Arial" w:eastAsia="Times New Roman" w:hAnsi="Arial" w:cs="Arial"/>
          <w:sz w:val="24"/>
          <w:szCs w:val="24"/>
          <w:lang w:eastAsia="en-GB"/>
        </w:rPr>
        <w:t xml:space="preserve"> which</w:t>
      </w:r>
      <w:r w:rsidR="003D5EE1" w:rsidRPr="004B00D8">
        <w:rPr>
          <w:rFonts w:ascii="Arial" w:eastAsia="Times New Roman" w:hAnsi="Arial" w:cs="Arial"/>
          <w:sz w:val="24"/>
          <w:szCs w:val="24"/>
          <w:lang w:eastAsia="en-GB"/>
        </w:rPr>
        <w:t xml:space="preserve"> have caused delays and</w:t>
      </w:r>
      <w:r w:rsidRPr="004B00D8">
        <w:rPr>
          <w:rFonts w:ascii="Arial" w:eastAsia="Times New Roman" w:hAnsi="Arial" w:cs="Arial"/>
          <w:sz w:val="24"/>
          <w:szCs w:val="24"/>
          <w:lang w:eastAsia="en-GB"/>
        </w:rPr>
        <w:t xml:space="preserve"> can become frustrating when the time throughout the week is short and therefore precious. </w:t>
      </w:r>
      <w:r w:rsidR="00640BF9" w:rsidRPr="004B00D8">
        <w:rPr>
          <w:rFonts w:ascii="Arial" w:eastAsia="Times New Roman" w:hAnsi="Arial" w:cs="Arial"/>
          <w:sz w:val="24"/>
          <w:szCs w:val="24"/>
          <w:lang w:eastAsia="en-GB"/>
        </w:rPr>
        <w:t xml:space="preserve">Overall, the lectures have been well delivered, interactive and worthwhile, providing opportunities for discussion, although sometimes too many tangents, which have </w:t>
      </w:r>
      <w:proofErr w:type="gramStart"/>
      <w:r w:rsidR="00640BF9" w:rsidRPr="004B00D8">
        <w:rPr>
          <w:rFonts w:ascii="Arial" w:eastAsia="Times New Roman" w:hAnsi="Arial" w:cs="Arial"/>
          <w:sz w:val="24"/>
          <w:szCs w:val="24"/>
          <w:lang w:eastAsia="en-GB"/>
        </w:rPr>
        <w:t>lead</w:t>
      </w:r>
      <w:proofErr w:type="gramEnd"/>
      <w:r w:rsidR="00640BF9" w:rsidRPr="004B00D8">
        <w:rPr>
          <w:rFonts w:ascii="Arial" w:eastAsia="Times New Roman" w:hAnsi="Arial" w:cs="Arial"/>
          <w:sz w:val="24"/>
          <w:szCs w:val="24"/>
          <w:lang w:eastAsia="en-GB"/>
        </w:rPr>
        <w:t xml:space="preserve"> to good arguments and</w:t>
      </w:r>
      <w:r w:rsidR="00A56069" w:rsidRPr="004B00D8">
        <w:rPr>
          <w:rFonts w:ascii="Arial" w:eastAsia="Times New Roman" w:hAnsi="Arial" w:cs="Arial"/>
          <w:sz w:val="24"/>
          <w:szCs w:val="24"/>
          <w:lang w:eastAsia="en-GB"/>
        </w:rPr>
        <w:t xml:space="preserve"> debates which I find most useful to develop thinking.</w:t>
      </w:r>
      <w:r w:rsidR="0097383A" w:rsidRPr="004B00D8">
        <w:rPr>
          <w:rFonts w:ascii="Arial" w:eastAsia="Times New Roman" w:hAnsi="Arial" w:cs="Arial"/>
          <w:sz w:val="24"/>
          <w:szCs w:val="24"/>
          <w:lang w:eastAsia="en-GB"/>
        </w:rPr>
        <w:t xml:space="preserve"> The lecturers have provided an important variety in the level of scaffolding and support, in which I have been able to gain a strong knowledge of the subject, and understanding of the </w:t>
      </w:r>
      <w:proofErr w:type="gramStart"/>
      <w:r w:rsidR="0097383A" w:rsidRPr="004B00D8">
        <w:rPr>
          <w:rFonts w:ascii="Arial" w:eastAsia="Times New Roman" w:hAnsi="Arial" w:cs="Arial"/>
          <w:sz w:val="24"/>
          <w:szCs w:val="24"/>
          <w:lang w:eastAsia="en-GB"/>
        </w:rPr>
        <w:t>tasks</w:t>
      </w:r>
      <w:proofErr w:type="gramEnd"/>
      <w:r w:rsidR="0097383A" w:rsidRPr="004B00D8">
        <w:rPr>
          <w:rFonts w:ascii="Arial" w:eastAsia="Times New Roman" w:hAnsi="Arial" w:cs="Arial"/>
          <w:sz w:val="24"/>
          <w:szCs w:val="24"/>
          <w:lang w:eastAsia="en-GB"/>
        </w:rPr>
        <w:t xml:space="preserve"> requirements, </w:t>
      </w:r>
      <w:r w:rsidR="00620691" w:rsidRPr="004B00D8">
        <w:rPr>
          <w:rFonts w:ascii="Arial" w:eastAsia="Times New Roman" w:hAnsi="Arial" w:cs="Arial"/>
          <w:sz w:val="24"/>
          <w:szCs w:val="24"/>
          <w:lang w:eastAsia="en-GB"/>
        </w:rPr>
        <w:t xml:space="preserve">allowing me to fulfil my potential on each assignment. Bruner believed that ‘the job of the teacher or educator as ensuring the assistance – carefully matched to the learner’s needs at the time – be given through a process he called scaffolding’. </w:t>
      </w:r>
      <w:r w:rsidR="00620691" w:rsidRPr="004B00D8">
        <w:rPr>
          <w:rFonts w:ascii="Arial" w:eastAsia="Times New Roman" w:hAnsi="Arial" w:cs="Arial"/>
          <w:sz w:val="24"/>
          <w:szCs w:val="24"/>
          <w:lang w:eastAsia="en-GB"/>
        </w:rPr>
        <w:t>(Smidt, 2013, p.13)</w:t>
      </w:r>
    </w:p>
    <w:p w14:paraId="1DEAF82B" w14:textId="1BC42B03" w:rsidR="00541AD8" w:rsidRPr="004B00D8" w:rsidRDefault="00541AD8" w:rsidP="004B00D8">
      <w:pPr>
        <w:spacing w:line="360" w:lineRule="auto"/>
        <w:rPr>
          <w:rFonts w:ascii="Arial" w:eastAsia="Times New Roman" w:hAnsi="Arial" w:cs="Arial"/>
          <w:sz w:val="24"/>
          <w:szCs w:val="24"/>
          <w:lang w:eastAsia="en-GB"/>
        </w:rPr>
      </w:pPr>
    </w:p>
    <w:p w14:paraId="7AF8A520" w14:textId="036BF626" w:rsidR="004D48C8" w:rsidRPr="004B00D8" w:rsidRDefault="00541AD8"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As mentioned previously, prior to the course I was nervous about my ability to read and write academically. However, through hard work, research and a strong desire to succeed, I believe I have actually provided a strong collection of assignments which has been reflected by my strong results and feedback so far. In particular, I have found my ability to read and reference has surpassed my own expectations, and is a skill I am now rather confident in</w:t>
      </w:r>
      <w:r w:rsidR="00CA42EF" w:rsidRPr="004B00D8">
        <w:rPr>
          <w:rFonts w:ascii="Arial" w:eastAsia="Times New Roman" w:hAnsi="Arial" w:cs="Arial"/>
          <w:sz w:val="24"/>
          <w:szCs w:val="24"/>
          <w:lang w:eastAsia="en-GB"/>
        </w:rPr>
        <w:t>, although I can still continue to improve by ensuring I use a variety of sources</w:t>
      </w:r>
      <w:r w:rsidRPr="004B00D8">
        <w:rPr>
          <w:rFonts w:ascii="Arial" w:eastAsia="Times New Roman" w:hAnsi="Arial" w:cs="Arial"/>
          <w:sz w:val="24"/>
          <w:szCs w:val="24"/>
          <w:lang w:eastAsia="en-GB"/>
        </w:rPr>
        <w:t>. In addition,</w:t>
      </w:r>
      <w:r w:rsidR="00CA42EF" w:rsidRPr="004B00D8">
        <w:rPr>
          <w:rFonts w:ascii="Arial" w:eastAsia="Times New Roman" w:hAnsi="Arial" w:cs="Arial"/>
          <w:sz w:val="24"/>
          <w:szCs w:val="24"/>
          <w:lang w:eastAsia="en-GB"/>
        </w:rPr>
        <w:t xml:space="preserve"> I believe the course has enhanced and strengthened my metacognitive skills. I have always been very organised and had the ability to plan and set clear goals.</w:t>
      </w:r>
      <w:r w:rsidR="005D6EAA" w:rsidRPr="004B00D8">
        <w:rPr>
          <w:rFonts w:ascii="Arial" w:eastAsia="Times New Roman" w:hAnsi="Arial" w:cs="Arial"/>
          <w:sz w:val="24"/>
          <w:szCs w:val="24"/>
          <w:lang w:eastAsia="en-GB"/>
        </w:rPr>
        <w:t xml:space="preserve"> Having clear assignment deadlines and coupled with lecturer advice I have been able to spread the workload, managing work, home and Uni life, to ensure I remained in control and was never rushing work or facing unnecessary pressure. </w:t>
      </w:r>
      <w:r w:rsidR="00CA42EF" w:rsidRPr="004B00D8">
        <w:rPr>
          <w:rFonts w:ascii="Arial" w:eastAsia="Times New Roman" w:hAnsi="Arial" w:cs="Arial"/>
          <w:sz w:val="24"/>
          <w:szCs w:val="24"/>
          <w:lang w:eastAsia="en-GB"/>
        </w:rPr>
        <w:t xml:space="preserve">These have developed further in the last couple of </w:t>
      </w:r>
      <w:r w:rsidR="00CA42EF" w:rsidRPr="004B00D8">
        <w:rPr>
          <w:rFonts w:ascii="Arial" w:eastAsia="Times New Roman" w:hAnsi="Arial" w:cs="Arial"/>
          <w:sz w:val="24"/>
          <w:szCs w:val="24"/>
          <w:lang w:eastAsia="en-GB"/>
        </w:rPr>
        <w:lastRenderedPageBreak/>
        <w:t xml:space="preserve">years alongside the ability to question myself, reflect and concentrate which have all continued to develop throughout. </w:t>
      </w:r>
      <w:r w:rsidR="00CA42EF" w:rsidRPr="004B00D8">
        <w:rPr>
          <w:rFonts w:ascii="Arial" w:eastAsia="Times New Roman" w:hAnsi="Arial" w:cs="Arial"/>
          <w:sz w:val="24"/>
          <w:szCs w:val="24"/>
          <w:lang w:eastAsia="en-GB"/>
        </w:rPr>
        <w:t>(Mughal, 2021</w:t>
      </w:r>
      <w:r w:rsidR="00780E00" w:rsidRPr="004B00D8">
        <w:rPr>
          <w:rFonts w:ascii="Arial" w:eastAsia="Times New Roman" w:hAnsi="Arial" w:cs="Arial"/>
          <w:sz w:val="24"/>
          <w:szCs w:val="24"/>
          <w:lang w:eastAsia="en-GB"/>
        </w:rPr>
        <w:t>)</w:t>
      </w:r>
    </w:p>
    <w:p w14:paraId="179C3993" w14:textId="77777777" w:rsidR="00A56069" w:rsidRPr="004B00D8" w:rsidRDefault="00A56069" w:rsidP="004B00D8">
      <w:pPr>
        <w:spacing w:line="360" w:lineRule="auto"/>
        <w:rPr>
          <w:rFonts w:ascii="Arial" w:eastAsia="Times New Roman" w:hAnsi="Arial" w:cs="Arial"/>
          <w:b/>
          <w:bCs/>
          <w:sz w:val="24"/>
          <w:szCs w:val="24"/>
          <w:lang w:eastAsia="en-GB"/>
        </w:rPr>
      </w:pPr>
    </w:p>
    <w:p w14:paraId="74B84495" w14:textId="71A665CC" w:rsidR="00780E00" w:rsidRPr="004B00D8" w:rsidRDefault="00780E00"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Analysis</w:t>
      </w:r>
    </w:p>
    <w:p w14:paraId="4511C6B6" w14:textId="395703ED" w:rsidR="00A112B4" w:rsidRPr="004B00D8" w:rsidRDefault="00364CCF" w:rsidP="004B00D8">
      <w:pPr>
        <w:spacing w:line="360" w:lineRule="auto"/>
        <w:rPr>
          <w:rStyle w:val="eop"/>
          <w:rFonts w:ascii="Arial" w:eastAsia="Times New Roman" w:hAnsi="Arial" w:cs="Arial"/>
          <w:sz w:val="24"/>
          <w:szCs w:val="24"/>
          <w:lang w:eastAsia="en-GB"/>
        </w:rPr>
      </w:pPr>
      <w:r w:rsidRPr="004B00D8">
        <w:rPr>
          <w:rStyle w:val="eop"/>
          <w:rFonts w:ascii="Arial" w:eastAsia="Times New Roman" w:hAnsi="Arial" w:cs="Arial"/>
          <w:sz w:val="24"/>
          <w:szCs w:val="24"/>
          <w:lang w:eastAsia="en-GB"/>
        </w:rPr>
        <w:t xml:space="preserve">Johns (2022), describes reflection on experience, as reflection whereby the learner provides analysis which will inform future practice. </w:t>
      </w:r>
      <w:r w:rsidR="003D5EE1" w:rsidRPr="004B00D8">
        <w:rPr>
          <w:rStyle w:val="eop"/>
          <w:rFonts w:ascii="Arial" w:eastAsia="Times New Roman" w:hAnsi="Arial" w:cs="Arial"/>
          <w:sz w:val="24"/>
          <w:szCs w:val="24"/>
          <w:lang w:eastAsia="en-GB"/>
        </w:rPr>
        <w:t>As a whole, the experience on the course has certainly been beneficial to both my current role and future employment. I have developed a range of academic skills, including, engaging with literacy and numeracy, skills for employability and exploring behaviour and interventions which have and will continue to aid my professional development, along side critical thinking, reflection and learning in the digital era which have enhanced my personal development.</w:t>
      </w:r>
      <w:r w:rsidR="00237C7E" w:rsidRPr="004B00D8">
        <w:rPr>
          <w:rStyle w:val="eop"/>
          <w:rFonts w:ascii="Arial" w:eastAsia="Times New Roman" w:hAnsi="Arial" w:cs="Arial"/>
          <w:sz w:val="24"/>
          <w:szCs w:val="24"/>
          <w:lang w:eastAsia="en-GB"/>
        </w:rPr>
        <w:t xml:space="preserve"> This development will be crucial as I progress throughout further education and employment in the future.</w:t>
      </w:r>
      <w:r w:rsidR="003D5EE1" w:rsidRPr="004B00D8">
        <w:rPr>
          <w:rStyle w:val="eop"/>
          <w:rFonts w:ascii="Arial" w:eastAsia="Times New Roman" w:hAnsi="Arial" w:cs="Arial"/>
          <w:sz w:val="24"/>
          <w:szCs w:val="24"/>
          <w:lang w:eastAsia="en-GB"/>
        </w:rPr>
        <w:t xml:space="preserve"> </w:t>
      </w:r>
      <w:r w:rsidR="00A56069" w:rsidRPr="004B00D8">
        <w:rPr>
          <w:rStyle w:val="eop"/>
          <w:rFonts w:ascii="Arial" w:eastAsia="Times New Roman" w:hAnsi="Arial" w:cs="Arial"/>
          <w:sz w:val="24"/>
          <w:szCs w:val="24"/>
          <w:lang w:eastAsia="en-GB"/>
        </w:rPr>
        <w:t>(McGregor and Cartwright, 2011)</w:t>
      </w:r>
      <w:r w:rsidR="00A56069" w:rsidRPr="004B00D8">
        <w:rPr>
          <w:rStyle w:val="eop"/>
          <w:rFonts w:ascii="Arial" w:eastAsia="Times New Roman" w:hAnsi="Arial" w:cs="Arial"/>
          <w:sz w:val="24"/>
          <w:szCs w:val="24"/>
          <w:lang w:eastAsia="en-GB"/>
        </w:rPr>
        <w:t xml:space="preserve"> The degree has been much of what was initially expected, has challenged my thinking, resurfaced old unused skills, and taught me new skills boosting my confidence in academia and an overall new love for learning, which has boosted my enthusiasm to progress onto the BA (Hons) degree and PGCE. </w:t>
      </w:r>
      <w:r w:rsidR="00514148" w:rsidRPr="004B00D8">
        <w:rPr>
          <w:rStyle w:val="eop"/>
          <w:rFonts w:ascii="Arial" w:eastAsia="Times New Roman" w:hAnsi="Arial" w:cs="Arial"/>
          <w:sz w:val="24"/>
          <w:szCs w:val="24"/>
          <w:lang w:eastAsia="en-GB"/>
        </w:rPr>
        <w:t>Additionally, there have been</w:t>
      </w:r>
      <w:r w:rsidR="002702B7" w:rsidRPr="004B00D8">
        <w:rPr>
          <w:rStyle w:val="eop"/>
          <w:rFonts w:ascii="Arial" w:eastAsia="Times New Roman" w:hAnsi="Arial" w:cs="Arial"/>
          <w:sz w:val="24"/>
          <w:szCs w:val="24"/>
          <w:lang w:eastAsia="en-GB"/>
        </w:rPr>
        <w:t xml:space="preserve"> many opportunities in my current employment to develop, explore a number of roles and improve my continuous professional development. </w:t>
      </w:r>
    </w:p>
    <w:p w14:paraId="427E757F" w14:textId="5C8CD6D7" w:rsidR="008724A0" w:rsidRPr="004B00D8" w:rsidRDefault="002702B7"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w:t>
      </w:r>
      <w:r w:rsidRPr="004B00D8">
        <w:rPr>
          <w:rFonts w:ascii="Arial" w:eastAsia="Times New Roman" w:hAnsi="Arial" w:cs="Arial"/>
          <w:sz w:val="24"/>
          <w:szCs w:val="24"/>
          <w:lang w:eastAsia="en-GB"/>
        </w:rPr>
        <w:t xml:space="preserve">Continuing Professional Development (CPD) is </w:t>
      </w:r>
      <w:r w:rsidRPr="004B00D8">
        <w:rPr>
          <w:rFonts w:ascii="Arial" w:eastAsia="Times New Roman" w:hAnsi="Arial" w:cs="Arial"/>
          <w:sz w:val="24"/>
          <w:szCs w:val="24"/>
          <w:lang w:eastAsia="en-GB"/>
        </w:rPr>
        <w:t>a</w:t>
      </w:r>
      <w:r w:rsidRPr="004B00D8">
        <w:rPr>
          <w:rFonts w:ascii="Arial" w:eastAsia="Times New Roman" w:hAnsi="Arial" w:cs="Arial"/>
          <w:sz w:val="24"/>
          <w:szCs w:val="24"/>
          <w:lang w:eastAsia="en-GB"/>
        </w:rPr>
        <w:t xml:space="preserve"> term used to describe a commitment to lifelong learning, continuously acquiring new skills, enhancing existing knowledge, and staying at the forefront of industry </w:t>
      </w:r>
      <w:proofErr w:type="gramStart"/>
      <w:r w:rsidRPr="004B00D8">
        <w:rPr>
          <w:rFonts w:ascii="Arial" w:eastAsia="Times New Roman" w:hAnsi="Arial" w:cs="Arial"/>
          <w:sz w:val="24"/>
          <w:szCs w:val="24"/>
          <w:lang w:eastAsia="en-GB"/>
        </w:rPr>
        <w:t>practices</w:t>
      </w:r>
      <w:r w:rsidRPr="004B00D8">
        <w:rPr>
          <w:rFonts w:ascii="Arial" w:eastAsia="Times New Roman" w:hAnsi="Arial" w:cs="Arial"/>
          <w:sz w:val="24"/>
          <w:szCs w:val="24"/>
          <w:lang w:eastAsia="en-GB"/>
        </w:rPr>
        <w:t>’</w:t>
      </w:r>
      <w:proofErr w:type="gramEnd"/>
      <w:r w:rsidRPr="004B00D8">
        <w:rPr>
          <w:rFonts w:ascii="Arial" w:eastAsia="Times New Roman" w:hAnsi="Arial" w:cs="Arial"/>
          <w:sz w:val="24"/>
          <w:szCs w:val="24"/>
          <w:lang w:eastAsia="en-GB"/>
        </w:rPr>
        <w:t>.</w:t>
      </w:r>
      <w:r w:rsidRPr="004B00D8">
        <w:rPr>
          <w:rFonts w:ascii="Arial" w:eastAsia="Times New Roman" w:hAnsi="Arial" w:cs="Arial"/>
          <w:sz w:val="24"/>
          <w:szCs w:val="24"/>
          <w:lang w:eastAsia="en-GB"/>
        </w:rPr>
        <w:t xml:space="preserve"> My current employer alongside the Welsh Government follows the guidance set out in policy in </w:t>
      </w:r>
      <w:r w:rsidRPr="004B00D8">
        <w:rPr>
          <w:rFonts w:ascii="Arial" w:eastAsia="Times New Roman" w:hAnsi="Arial" w:cs="Arial"/>
          <w:sz w:val="24"/>
          <w:szCs w:val="24"/>
          <w:lang w:eastAsia="en-GB"/>
        </w:rPr>
        <w:t>The School Teacher Appraisal (Wales) Regulations 2011</w:t>
      </w:r>
      <w:r w:rsidRPr="004B00D8">
        <w:rPr>
          <w:rFonts w:ascii="Arial" w:eastAsia="Times New Roman" w:hAnsi="Arial" w:cs="Arial"/>
          <w:sz w:val="24"/>
          <w:szCs w:val="24"/>
          <w:lang w:eastAsia="en-GB"/>
        </w:rPr>
        <w:t xml:space="preserve">, which </w:t>
      </w:r>
      <w:r w:rsidR="008724A0" w:rsidRPr="004B00D8">
        <w:rPr>
          <w:rFonts w:ascii="Arial" w:eastAsia="Times New Roman" w:hAnsi="Arial" w:cs="Arial"/>
          <w:sz w:val="24"/>
          <w:szCs w:val="24"/>
          <w:lang w:eastAsia="en-GB"/>
        </w:rPr>
        <w:t xml:space="preserve">explains that the school has a duty to ensure there is investment in practitioners pedagogic and enquiry skills so they become innovative and professional learners. This should encourage the practitioners to have a deeper affiliation to the school and its vision to implement the delivery of the </w:t>
      </w:r>
      <w:proofErr w:type="gramStart"/>
      <w:r w:rsidR="008724A0" w:rsidRPr="004B00D8">
        <w:rPr>
          <w:rFonts w:ascii="Arial" w:eastAsia="Times New Roman" w:hAnsi="Arial" w:cs="Arial"/>
          <w:sz w:val="24"/>
          <w:szCs w:val="24"/>
          <w:lang w:eastAsia="en-GB"/>
        </w:rPr>
        <w:t>schools</w:t>
      </w:r>
      <w:proofErr w:type="gramEnd"/>
      <w:r w:rsidR="008724A0" w:rsidRPr="004B00D8">
        <w:rPr>
          <w:rFonts w:ascii="Arial" w:eastAsia="Times New Roman" w:hAnsi="Arial" w:cs="Arial"/>
          <w:sz w:val="24"/>
          <w:szCs w:val="24"/>
          <w:lang w:eastAsia="en-GB"/>
        </w:rPr>
        <w:t xml:space="preserve"> development plan. This review should support practitioner well being and professional development through a continuous cycle. </w:t>
      </w:r>
      <w:r w:rsidR="008724A0" w:rsidRPr="004B00D8">
        <w:rPr>
          <w:rFonts w:ascii="Arial" w:eastAsia="Times New Roman" w:hAnsi="Arial" w:cs="Arial"/>
          <w:sz w:val="24"/>
          <w:szCs w:val="24"/>
          <w:lang w:eastAsia="en-GB"/>
        </w:rPr>
        <w:t>(Welsh Government, 2024)</w:t>
      </w:r>
    </w:p>
    <w:p w14:paraId="67C03D67" w14:textId="1527A160" w:rsidR="008C70C6" w:rsidRPr="004B00D8" w:rsidRDefault="008C70C6" w:rsidP="004B00D8">
      <w:pPr>
        <w:spacing w:line="360" w:lineRule="auto"/>
        <w:rPr>
          <w:rFonts w:ascii="Arial" w:eastAsia="Times New Roman" w:hAnsi="Arial" w:cs="Arial"/>
          <w:sz w:val="24"/>
          <w:szCs w:val="24"/>
          <w:lang w:eastAsia="en-GB"/>
        </w:rPr>
      </w:pPr>
    </w:p>
    <w:p w14:paraId="2C66A110" w14:textId="77777777" w:rsidR="008724A0" w:rsidRPr="004B00D8" w:rsidRDefault="008724A0" w:rsidP="004B00D8">
      <w:pPr>
        <w:spacing w:line="360" w:lineRule="auto"/>
        <w:rPr>
          <w:rFonts w:ascii="Arial" w:eastAsia="Times New Roman" w:hAnsi="Arial" w:cs="Arial"/>
          <w:sz w:val="24"/>
          <w:szCs w:val="24"/>
          <w:lang w:eastAsia="en-GB"/>
        </w:rPr>
      </w:pPr>
    </w:p>
    <w:p w14:paraId="03476D3F" w14:textId="5B58D30F" w:rsidR="00A112B4" w:rsidRPr="004B00D8" w:rsidRDefault="008C70C6"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Conclusion</w:t>
      </w:r>
    </w:p>
    <w:p w14:paraId="79A5E00E" w14:textId="6B9171B8" w:rsidR="008C70C6" w:rsidRPr="004B00D8" w:rsidRDefault="008C70C6" w:rsidP="004B00D8">
      <w:pPr>
        <w:spacing w:line="360" w:lineRule="auto"/>
        <w:rPr>
          <w:rFonts w:ascii="Arial" w:eastAsia="Times New Roman" w:hAnsi="Arial" w:cs="Arial"/>
          <w:b/>
          <w:bCs/>
          <w:sz w:val="24"/>
          <w:szCs w:val="24"/>
          <w:lang w:eastAsia="en-GB"/>
        </w:rPr>
      </w:pPr>
    </w:p>
    <w:p w14:paraId="74FC8605" w14:textId="77777777" w:rsidR="00514148" w:rsidRPr="004B00D8" w:rsidRDefault="008C70C6"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 xml:space="preserve">In conclusion, I strongly believe I have made the correct choice in enrolling on the course and am on the correct path to achieve my end goal. Whilst frustrated I didn’t embark on this journey many years earlier, I am confident that the experience gained prior to enrolment has been crucial in ensuring I was strongly motivated, ready, and backed with the knowledge to succeed with a high level of work. </w:t>
      </w:r>
      <w:r w:rsidR="00F80C95" w:rsidRPr="004B00D8">
        <w:rPr>
          <w:rFonts w:ascii="Arial" w:eastAsia="Times New Roman" w:hAnsi="Arial" w:cs="Arial"/>
          <w:sz w:val="24"/>
          <w:szCs w:val="24"/>
          <w:lang w:eastAsia="en-GB"/>
        </w:rPr>
        <w:t xml:space="preserve">To this point, I am pleased with my commitment and application throughout the course and must now strive to continue these standards throughout the remainder of the course and beyond. </w:t>
      </w:r>
      <w:r w:rsidR="005D6EAA" w:rsidRPr="004B00D8">
        <w:rPr>
          <w:rFonts w:ascii="Arial" w:eastAsia="Times New Roman" w:hAnsi="Arial" w:cs="Arial"/>
          <w:sz w:val="24"/>
          <w:szCs w:val="24"/>
          <w:lang w:eastAsia="en-GB"/>
        </w:rPr>
        <w:t xml:space="preserve">The course has highlighted the importance of planning and preparation when working with others. Some of the group tasks were difficult, not because of the assignment requirements, but due to the lack of availability of the group to get together or work together. In future, when faced with these challenges I was express the importance of planning ahead and setting aside time to work collaboratively to ensure the best end results for all, whilst avoiding the </w:t>
      </w:r>
      <w:proofErr w:type="gramStart"/>
      <w:r w:rsidR="005D6EAA" w:rsidRPr="004B00D8">
        <w:rPr>
          <w:rFonts w:ascii="Arial" w:eastAsia="Times New Roman" w:hAnsi="Arial" w:cs="Arial"/>
          <w:sz w:val="24"/>
          <w:szCs w:val="24"/>
          <w:lang w:eastAsia="en-GB"/>
        </w:rPr>
        <w:t>last minute</w:t>
      </w:r>
      <w:proofErr w:type="gramEnd"/>
      <w:r w:rsidR="005D6EAA" w:rsidRPr="004B00D8">
        <w:rPr>
          <w:rFonts w:ascii="Arial" w:eastAsia="Times New Roman" w:hAnsi="Arial" w:cs="Arial"/>
          <w:sz w:val="24"/>
          <w:szCs w:val="24"/>
          <w:lang w:eastAsia="en-GB"/>
        </w:rPr>
        <w:t xml:space="preserve"> rush and pressure. I must also learn to trust others more and ensure the work load is split evenly and factor in each </w:t>
      </w:r>
      <w:proofErr w:type="gramStart"/>
      <w:r w:rsidR="005D6EAA" w:rsidRPr="004B00D8">
        <w:rPr>
          <w:rFonts w:ascii="Arial" w:eastAsia="Times New Roman" w:hAnsi="Arial" w:cs="Arial"/>
          <w:sz w:val="24"/>
          <w:szCs w:val="24"/>
          <w:lang w:eastAsia="en-GB"/>
        </w:rPr>
        <w:t>individuals</w:t>
      </w:r>
      <w:proofErr w:type="gramEnd"/>
      <w:r w:rsidR="005D6EAA" w:rsidRPr="004B00D8">
        <w:rPr>
          <w:rFonts w:ascii="Arial" w:eastAsia="Times New Roman" w:hAnsi="Arial" w:cs="Arial"/>
          <w:sz w:val="24"/>
          <w:szCs w:val="24"/>
          <w:lang w:eastAsia="en-GB"/>
        </w:rPr>
        <w:t xml:space="preserve"> greatest strengths and weaknesses when doing so. This would avoid me holding the burden of the majority of the task</w:t>
      </w:r>
      <w:r w:rsidR="00514148" w:rsidRPr="004B00D8">
        <w:rPr>
          <w:rFonts w:ascii="Arial" w:eastAsia="Times New Roman" w:hAnsi="Arial" w:cs="Arial"/>
          <w:sz w:val="24"/>
          <w:szCs w:val="24"/>
          <w:lang w:eastAsia="en-GB"/>
        </w:rPr>
        <w:t xml:space="preserve"> but hopefully not compromise the standard. </w:t>
      </w:r>
      <w:r w:rsidR="00514148" w:rsidRPr="004B00D8">
        <w:rPr>
          <w:rFonts w:ascii="Arial" w:eastAsia="Times New Roman" w:hAnsi="Arial" w:cs="Arial"/>
          <w:sz w:val="24"/>
          <w:szCs w:val="24"/>
          <w:lang w:eastAsia="en-GB"/>
        </w:rPr>
        <w:t>(Cross, 2021)</w:t>
      </w:r>
    </w:p>
    <w:p w14:paraId="45C48AC4" w14:textId="16AE6DF2" w:rsidR="008C70C6" w:rsidRPr="004B00D8" w:rsidRDefault="008C70C6" w:rsidP="004B00D8">
      <w:pPr>
        <w:spacing w:line="360" w:lineRule="auto"/>
        <w:rPr>
          <w:rFonts w:ascii="Arial" w:eastAsia="Times New Roman" w:hAnsi="Arial" w:cs="Arial"/>
          <w:b/>
          <w:bCs/>
          <w:sz w:val="24"/>
          <w:szCs w:val="24"/>
          <w:lang w:eastAsia="en-GB"/>
        </w:rPr>
      </w:pPr>
    </w:p>
    <w:p w14:paraId="44F14415" w14:textId="2EEA3DC5" w:rsidR="008C70C6" w:rsidRPr="004B00D8" w:rsidRDefault="00514148"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Action plan</w:t>
      </w:r>
    </w:p>
    <w:p w14:paraId="1979DA51" w14:textId="6382B01C" w:rsidR="00670F88" w:rsidRPr="004B00D8" w:rsidRDefault="0042768E"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 xml:space="preserve">Upon reflection I have identified that relationships, critical thinking, and metacognition are </w:t>
      </w:r>
      <w:r w:rsidR="00670F88" w:rsidRPr="004B00D8">
        <w:rPr>
          <w:rFonts w:ascii="Arial" w:eastAsia="Times New Roman" w:hAnsi="Arial" w:cs="Arial"/>
          <w:sz w:val="24"/>
          <w:szCs w:val="24"/>
          <w:lang w:eastAsia="en-GB"/>
        </w:rPr>
        <w:t>key components for success in like tasks. Education throughout all levels regardless of age or ability, requires these attributes to make best of the situation and learning. Primarily, building strong relationships with all is fundamental to the learning experience. This can enhance learning through, scaffolding, MKOs or simply good discussions and debates which will then lend itself to more critical thinking.</w:t>
      </w:r>
      <w:r w:rsidR="007209CA" w:rsidRPr="004B00D8">
        <w:rPr>
          <w:rFonts w:ascii="Arial" w:eastAsia="Times New Roman" w:hAnsi="Arial" w:cs="Arial"/>
          <w:sz w:val="24"/>
          <w:szCs w:val="24"/>
          <w:lang w:eastAsia="en-GB"/>
        </w:rPr>
        <w:t xml:space="preserve"> When I am next working with others, I will ensure there is an efficient plan, that encompasses each </w:t>
      </w:r>
      <w:proofErr w:type="gramStart"/>
      <w:r w:rsidR="007209CA" w:rsidRPr="004B00D8">
        <w:rPr>
          <w:rFonts w:ascii="Arial" w:eastAsia="Times New Roman" w:hAnsi="Arial" w:cs="Arial"/>
          <w:sz w:val="24"/>
          <w:szCs w:val="24"/>
          <w:lang w:eastAsia="en-GB"/>
        </w:rPr>
        <w:t>individuals</w:t>
      </w:r>
      <w:proofErr w:type="gramEnd"/>
      <w:r w:rsidR="007209CA" w:rsidRPr="004B00D8">
        <w:rPr>
          <w:rFonts w:ascii="Arial" w:eastAsia="Times New Roman" w:hAnsi="Arial" w:cs="Arial"/>
          <w:sz w:val="24"/>
          <w:szCs w:val="24"/>
          <w:lang w:eastAsia="en-GB"/>
        </w:rPr>
        <w:t xml:space="preserve"> strengths and weaknesses, allows for the most collaboration and brings the best out of everyone so we can achieve the end goal to </w:t>
      </w:r>
      <w:r w:rsidR="007209CA" w:rsidRPr="004B00D8">
        <w:rPr>
          <w:rFonts w:ascii="Arial" w:eastAsia="Times New Roman" w:hAnsi="Arial" w:cs="Arial"/>
          <w:sz w:val="24"/>
          <w:szCs w:val="24"/>
          <w:lang w:eastAsia="en-GB"/>
        </w:rPr>
        <w:lastRenderedPageBreak/>
        <w:t>the highest standard.</w:t>
      </w:r>
      <w:r w:rsidR="00670F88" w:rsidRPr="004B00D8">
        <w:rPr>
          <w:rFonts w:ascii="Arial" w:eastAsia="Times New Roman" w:hAnsi="Arial" w:cs="Arial"/>
          <w:sz w:val="24"/>
          <w:szCs w:val="24"/>
          <w:lang w:eastAsia="en-GB"/>
        </w:rPr>
        <w:t xml:space="preserve"> </w:t>
      </w:r>
      <w:r w:rsidR="00670F88" w:rsidRPr="004B00D8">
        <w:rPr>
          <w:rFonts w:ascii="Arial" w:eastAsia="Times New Roman" w:hAnsi="Arial" w:cs="Arial"/>
          <w:sz w:val="24"/>
          <w:szCs w:val="24"/>
          <w:lang w:eastAsia="en-GB"/>
        </w:rPr>
        <w:t xml:space="preserve">Cottrell </w:t>
      </w:r>
      <w:r w:rsidR="00670F88" w:rsidRPr="004B00D8">
        <w:rPr>
          <w:rFonts w:ascii="Arial" w:eastAsia="Times New Roman" w:hAnsi="Arial" w:cs="Arial"/>
          <w:sz w:val="24"/>
          <w:szCs w:val="24"/>
          <w:lang w:eastAsia="en-GB"/>
        </w:rPr>
        <w:t>(</w:t>
      </w:r>
      <w:r w:rsidR="00670F88" w:rsidRPr="004B00D8">
        <w:rPr>
          <w:rFonts w:ascii="Arial" w:eastAsia="Times New Roman" w:hAnsi="Arial" w:cs="Arial"/>
          <w:sz w:val="24"/>
          <w:szCs w:val="24"/>
          <w:lang w:eastAsia="en-GB"/>
        </w:rPr>
        <w:t>201</w:t>
      </w:r>
      <w:r w:rsidR="00670F88" w:rsidRPr="004B00D8">
        <w:rPr>
          <w:rFonts w:ascii="Arial" w:eastAsia="Times New Roman" w:hAnsi="Arial" w:cs="Arial"/>
          <w:sz w:val="24"/>
          <w:szCs w:val="24"/>
          <w:lang w:eastAsia="en-GB"/>
        </w:rPr>
        <w:t xml:space="preserve">1), explains how critical thinking is essential to any student who wants to achieve good grades. Becoming a better critical thinking will enable me to better understand my own and others </w:t>
      </w:r>
      <w:proofErr w:type="spellStart"/>
      <w:r w:rsidR="00670F88" w:rsidRPr="004B00D8">
        <w:rPr>
          <w:rFonts w:ascii="Arial" w:eastAsia="Times New Roman" w:hAnsi="Arial" w:cs="Arial"/>
          <w:sz w:val="24"/>
          <w:szCs w:val="24"/>
          <w:lang w:eastAsia="en-GB"/>
        </w:rPr>
        <w:t>view points</w:t>
      </w:r>
      <w:proofErr w:type="spellEnd"/>
      <w:r w:rsidR="00670F88" w:rsidRPr="004B00D8">
        <w:rPr>
          <w:rFonts w:ascii="Arial" w:eastAsia="Times New Roman" w:hAnsi="Arial" w:cs="Arial"/>
          <w:sz w:val="24"/>
          <w:szCs w:val="24"/>
          <w:lang w:eastAsia="en-GB"/>
        </w:rPr>
        <w:t xml:space="preserve">, evaluate evidence, read between the lines and present a structured, balanced, reasoned </w:t>
      </w:r>
      <w:r w:rsidR="007209CA" w:rsidRPr="004B00D8">
        <w:rPr>
          <w:rFonts w:ascii="Arial" w:eastAsia="Times New Roman" w:hAnsi="Arial" w:cs="Arial"/>
          <w:sz w:val="24"/>
          <w:szCs w:val="24"/>
          <w:lang w:eastAsia="en-GB"/>
        </w:rPr>
        <w:t xml:space="preserve">view point which can convince others. Lastly, I will continue to be a better metacognitive learner and practitioner going through the three stages of </w:t>
      </w:r>
      <w:r w:rsidR="001E2F5E" w:rsidRPr="004B00D8">
        <w:rPr>
          <w:rFonts w:ascii="Arial" w:eastAsia="Times New Roman" w:hAnsi="Arial" w:cs="Arial"/>
          <w:sz w:val="24"/>
          <w:szCs w:val="24"/>
          <w:lang w:eastAsia="en-GB"/>
        </w:rPr>
        <w:t>metacognition</w:t>
      </w:r>
      <w:r w:rsidR="007209CA" w:rsidRPr="004B00D8">
        <w:rPr>
          <w:rFonts w:ascii="Arial" w:eastAsia="Times New Roman" w:hAnsi="Arial" w:cs="Arial"/>
          <w:sz w:val="24"/>
          <w:szCs w:val="24"/>
          <w:lang w:eastAsia="en-GB"/>
        </w:rPr>
        <w:t xml:space="preserve">, knowledge, regulation and motivation. ‘One who has knowledge and control over processes and </w:t>
      </w:r>
      <w:r w:rsidR="001E2F5E" w:rsidRPr="004B00D8">
        <w:rPr>
          <w:rFonts w:ascii="Arial" w:eastAsia="Times New Roman" w:hAnsi="Arial" w:cs="Arial"/>
          <w:sz w:val="24"/>
          <w:szCs w:val="24"/>
          <w:lang w:eastAsia="en-GB"/>
        </w:rPr>
        <w:t>cognitive</w:t>
      </w:r>
      <w:r w:rsidR="007209CA" w:rsidRPr="004B00D8">
        <w:rPr>
          <w:rFonts w:ascii="Arial" w:eastAsia="Times New Roman" w:hAnsi="Arial" w:cs="Arial"/>
          <w:sz w:val="24"/>
          <w:szCs w:val="24"/>
          <w:lang w:eastAsia="en-GB"/>
        </w:rPr>
        <w:t xml:space="preserve"> skills, who understands how learning happened and can independently apply this understanding to help themselves learn in the most effective was and sustain that learning in the future’. </w:t>
      </w:r>
      <w:r w:rsidR="008C4864" w:rsidRPr="004B00D8">
        <w:rPr>
          <w:rFonts w:ascii="Arial" w:eastAsia="Times New Roman" w:hAnsi="Arial" w:cs="Arial"/>
          <w:sz w:val="24"/>
          <w:szCs w:val="24"/>
          <w:lang w:eastAsia="en-GB"/>
        </w:rPr>
        <w:t xml:space="preserve">It is my strong belief that along with my current and continued work experience, learnings from the degree both academically and personally coupled with my determination to become a qualified teacher, that I am on the best path possible to achieve my goal. </w:t>
      </w:r>
    </w:p>
    <w:p w14:paraId="7C13691C" w14:textId="1678F5C9" w:rsidR="007209CA" w:rsidRDefault="007209CA" w:rsidP="004B00D8">
      <w:pPr>
        <w:spacing w:line="360" w:lineRule="auto"/>
        <w:rPr>
          <w:rFonts w:ascii="Arial" w:eastAsia="Times New Roman" w:hAnsi="Arial" w:cs="Arial"/>
          <w:sz w:val="24"/>
          <w:szCs w:val="24"/>
          <w:lang w:eastAsia="en-GB"/>
        </w:rPr>
      </w:pPr>
    </w:p>
    <w:p w14:paraId="3979E315" w14:textId="140965E9" w:rsidR="00242F55" w:rsidRDefault="00242F55" w:rsidP="004B00D8">
      <w:pPr>
        <w:spacing w:line="360" w:lineRule="auto"/>
        <w:rPr>
          <w:rFonts w:ascii="Arial" w:eastAsia="Times New Roman" w:hAnsi="Arial" w:cs="Arial"/>
          <w:sz w:val="24"/>
          <w:szCs w:val="24"/>
          <w:lang w:eastAsia="en-GB"/>
        </w:rPr>
      </w:pPr>
    </w:p>
    <w:p w14:paraId="479767D9" w14:textId="1677BF42" w:rsidR="00242F55" w:rsidRDefault="00242F55" w:rsidP="004B00D8">
      <w:pPr>
        <w:spacing w:line="360" w:lineRule="auto"/>
        <w:rPr>
          <w:rFonts w:ascii="Arial" w:eastAsia="Times New Roman" w:hAnsi="Arial" w:cs="Arial"/>
          <w:sz w:val="24"/>
          <w:szCs w:val="24"/>
          <w:lang w:eastAsia="en-GB"/>
        </w:rPr>
      </w:pPr>
    </w:p>
    <w:p w14:paraId="0AF10F23" w14:textId="5CDE621E" w:rsidR="00242F55" w:rsidRDefault="00242F55" w:rsidP="004B00D8">
      <w:pPr>
        <w:spacing w:line="360" w:lineRule="auto"/>
        <w:rPr>
          <w:rFonts w:ascii="Arial" w:eastAsia="Times New Roman" w:hAnsi="Arial" w:cs="Arial"/>
          <w:sz w:val="24"/>
          <w:szCs w:val="24"/>
          <w:lang w:eastAsia="en-GB"/>
        </w:rPr>
      </w:pPr>
    </w:p>
    <w:p w14:paraId="5A66FFC6" w14:textId="3C6F37D4" w:rsidR="00242F55" w:rsidRDefault="00242F55" w:rsidP="004B00D8">
      <w:pPr>
        <w:spacing w:line="360" w:lineRule="auto"/>
        <w:rPr>
          <w:rFonts w:ascii="Arial" w:eastAsia="Times New Roman" w:hAnsi="Arial" w:cs="Arial"/>
          <w:sz w:val="24"/>
          <w:szCs w:val="24"/>
          <w:lang w:eastAsia="en-GB"/>
        </w:rPr>
      </w:pPr>
    </w:p>
    <w:p w14:paraId="11BDA53F" w14:textId="33792493" w:rsidR="00242F55" w:rsidRDefault="00242F55" w:rsidP="004B00D8">
      <w:pPr>
        <w:spacing w:line="360" w:lineRule="auto"/>
        <w:rPr>
          <w:rFonts w:ascii="Arial" w:eastAsia="Times New Roman" w:hAnsi="Arial" w:cs="Arial"/>
          <w:sz w:val="24"/>
          <w:szCs w:val="24"/>
          <w:lang w:eastAsia="en-GB"/>
        </w:rPr>
      </w:pPr>
    </w:p>
    <w:p w14:paraId="497CE834" w14:textId="57E4F3B2" w:rsidR="00242F55" w:rsidRDefault="00242F55" w:rsidP="004B00D8">
      <w:pPr>
        <w:spacing w:line="360" w:lineRule="auto"/>
        <w:rPr>
          <w:rFonts w:ascii="Arial" w:eastAsia="Times New Roman" w:hAnsi="Arial" w:cs="Arial"/>
          <w:sz w:val="24"/>
          <w:szCs w:val="24"/>
          <w:lang w:eastAsia="en-GB"/>
        </w:rPr>
      </w:pPr>
    </w:p>
    <w:p w14:paraId="0565E795" w14:textId="3171F288" w:rsidR="00242F55" w:rsidRDefault="00242F55" w:rsidP="004B00D8">
      <w:pPr>
        <w:spacing w:line="360" w:lineRule="auto"/>
        <w:rPr>
          <w:rFonts w:ascii="Arial" w:eastAsia="Times New Roman" w:hAnsi="Arial" w:cs="Arial"/>
          <w:sz w:val="24"/>
          <w:szCs w:val="24"/>
          <w:lang w:eastAsia="en-GB"/>
        </w:rPr>
      </w:pPr>
    </w:p>
    <w:p w14:paraId="7B72161B" w14:textId="62C70DAE" w:rsidR="00242F55" w:rsidRDefault="00242F55" w:rsidP="004B00D8">
      <w:pPr>
        <w:spacing w:line="360" w:lineRule="auto"/>
        <w:rPr>
          <w:rFonts w:ascii="Arial" w:eastAsia="Times New Roman" w:hAnsi="Arial" w:cs="Arial"/>
          <w:sz w:val="24"/>
          <w:szCs w:val="24"/>
          <w:lang w:eastAsia="en-GB"/>
        </w:rPr>
      </w:pPr>
    </w:p>
    <w:p w14:paraId="0964C06E" w14:textId="7936E4DE" w:rsidR="00242F55" w:rsidRDefault="00242F55" w:rsidP="004B00D8">
      <w:pPr>
        <w:spacing w:line="360" w:lineRule="auto"/>
        <w:rPr>
          <w:rFonts w:ascii="Arial" w:eastAsia="Times New Roman" w:hAnsi="Arial" w:cs="Arial"/>
          <w:sz w:val="24"/>
          <w:szCs w:val="24"/>
          <w:lang w:eastAsia="en-GB"/>
        </w:rPr>
      </w:pPr>
    </w:p>
    <w:p w14:paraId="49F71F98" w14:textId="2883E94E" w:rsidR="00242F55" w:rsidRDefault="00242F55" w:rsidP="004B00D8">
      <w:pPr>
        <w:spacing w:line="360" w:lineRule="auto"/>
        <w:rPr>
          <w:rFonts w:ascii="Arial" w:eastAsia="Times New Roman" w:hAnsi="Arial" w:cs="Arial"/>
          <w:sz w:val="24"/>
          <w:szCs w:val="24"/>
          <w:lang w:eastAsia="en-GB"/>
        </w:rPr>
      </w:pPr>
    </w:p>
    <w:p w14:paraId="679A1C11" w14:textId="1E33A400" w:rsidR="00242F55" w:rsidRDefault="00242F55" w:rsidP="004B00D8">
      <w:pPr>
        <w:spacing w:line="360" w:lineRule="auto"/>
        <w:rPr>
          <w:rFonts w:ascii="Arial" w:eastAsia="Times New Roman" w:hAnsi="Arial" w:cs="Arial"/>
          <w:sz w:val="24"/>
          <w:szCs w:val="24"/>
          <w:lang w:eastAsia="en-GB"/>
        </w:rPr>
      </w:pPr>
    </w:p>
    <w:p w14:paraId="3E275616" w14:textId="061E6BC7" w:rsidR="00242F55" w:rsidRDefault="00242F55" w:rsidP="004B00D8">
      <w:pPr>
        <w:spacing w:line="360" w:lineRule="auto"/>
        <w:rPr>
          <w:rFonts w:ascii="Arial" w:eastAsia="Times New Roman" w:hAnsi="Arial" w:cs="Arial"/>
          <w:sz w:val="24"/>
          <w:szCs w:val="24"/>
          <w:lang w:eastAsia="en-GB"/>
        </w:rPr>
      </w:pPr>
    </w:p>
    <w:p w14:paraId="58196657" w14:textId="77777777" w:rsidR="00242F55" w:rsidRPr="004B00D8" w:rsidRDefault="00242F55" w:rsidP="004B00D8">
      <w:pPr>
        <w:spacing w:line="360" w:lineRule="auto"/>
        <w:rPr>
          <w:rFonts w:ascii="Arial" w:eastAsia="Times New Roman" w:hAnsi="Arial" w:cs="Arial"/>
          <w:sz w:val="24"/>
          <w:szCs w:val="24"/>
          <w:lang w:eastAsia="en-GB"/>
        </w:rPr>
      </w:pPr>
    </w:p>
    <w:p w14:paraId="1471E796" w14:textId="77777777" w:rsidR="007209CA" w:rsidRPr="004B00D8" w:rsidRDefault="007209CA" w:rsidP="004B00D8">
      <w:pPr>
        <w:spacing w:line="360" w:lineRule="auto"/>
        <w:rPr>
          <w:rFonts w:ascii="Arial" w:eastAsia="Times New Roman" w:hAnsi="Arial" w:cs="Arial"/>
          <w:sz w:val="24"/>
          <w:szCs w:val="24"/>
          <w:lang w:eastAsia="en-GB"/>
        </w:rPr>
      </w:pPr>
    </w:p>
    <w:p w14:paraId="5D22696C" w14:textId="3C7DEF8D" w:rsidR="00A112B4" w:rsidRPr="004B00D8" w:rsidRDefault="00A112B4" w:rsidP="00242F55">
      <w:pPr>
        <w:spacing w:line="360" w:lineRule="auto"/>
        <w:rPr>
          <w:rFonts w:ascii="Arial" w:hAnsi="Arial" w:cs="Arial"/>
          <w:b/>
          <w:bCs/>
          <w:sz w:val="24"/>
          <w:szCs w:val="24"/>
        </w:rPr>
      </w:pPr>
      <w:r w:rsidRPr="004B00D8">
        <w:rPr>
          <w:rFonts w:ascii="Arial" w:hAnsi="Arial" w:cs="Arial"/>
          <w:b/>
          <w:bCs/>
          <w:sz w:val="24"/>
          <w:szCs w:val="24"/>
        </w:rPr>
        <w:lastRenderedPageBreak/>
        <w:t>References</w:t>
      </w:r>
    </w:p>
    <w:p w14:paraId="465BD195" w14:textId="77777777" w:rsidR="007F443A" w:rsidRPr="004B00D8" w:rsidRDefault="007F443A" w:rsidP="00242F55">
      <w:pPr>
        <w:spacing w:line="360" w:lineRule="auto"/>
        <w:rPr>
          <w:rFonts w:ascii="Arial" w:hAnsi="Arial" w:cs="Arial"/>
          <w:b/>
          <w:bCs/>
          <w:sz w:val="24"/>
          <w:szCs w:val="24"/>
        </w:rPr>
      </w:pPr>
    </w:p>
    <w:p w14:paraId="79F0ECA2" w14:textId="77777777" w:rsidR="00670F88" w:rsidRPr="004B00D8" w:rsidRDefault="00670F88"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Cottrell, S. (2011) </w:t>
      </w:r>
      <w:r w:rsidRPr="004B00D8">
        <w:rPr>
          <w:rFonts w:ascii="Arial" w:hAnsi="Arial" w:cs="Arial"/>
          <w:i/>
          <w:iCs/>
        </w:rPr>
        <w:t>Critical thinking skills: Developing Effective Analysis and Argument</w:t>
      </w:r>
      <w:r w:rsidRPr="004B00D8">
        <w:rPr>
          <w:rFonts w:ascii="Arial" w:hAnsi="Arial" w:cs="Arial"/>
        </w:rPr>
        <w:t>. Palgrave Macmillan.</w:t>
      </w:r>
    </w:p>
    <w:p w14:paraId="6A806C7B" w14:textId="77777777" w:rsidR="00670F88" w:rsidRPr="004B00D8" w:rsidRDefault="00670F88" w:rsidP="00242F55">
      <w:pPr>
        <w:spacing w:line="360" w:lineRule="auto"/>
        <w:rPr>
          <w:rFonts w:ascii="Arial" w:hAnsi="Arial" w:cs="Arial"/>
          <w:sz w:val="24"/>
          <w:szCs w:val="24"/>
        </w:rPr>
      </w:pPr>
    </w:p>
    <w:p w14:paraId="322A8D88" w14:textId="67120759" w:rsidR="00514148" w:rsidRPr="004B00D8" w:rsidRDefault="00514148"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Cross, R. (2021) </w:t>
      </w:r>
      <w:r w:rsidRPr="004B00D8">
        <w:rPr>
          <w:rFonts w:ascii="Arial" w:hAnsi="Arial" w:cs="Arial"/>
          <w:i/>
          <w:iCs/>
        </w:rPr>
        <w:t>Beyond collaboration overload: How to Work Smarter, Get Ahead, and Restore Your Well-Being</w:t>
      </w:r>
      <w:r w:rsidRPr="004B00D8">
        <w:rPr>
          <w:rFonts w:ascii="Arial" w:hAnsi="Arial" w:cs="Arial"/>
        </w:rPr>
        <w:t>. Harvard Business Press.</w:t>
      </w:r>
    </w:p>
    <w:p w14:paraId="39B0DD44" w14:textId="77777777" w:rsidR="002702B7" w:rsidRPr="004B00D8" w:rsidRDefault="002702B7" w:rsidP="00242F55">
      <w:pPr>
        <w:pStyle w:val="NormalWeb"/>
        <w:spacing w:before="0" w:beforeAutospacing="0" w:after="0" w:afterAutospacing="0" w:line="360" w:lineRule="auto"/>
        <w:ind w:left="720" w:hanging="720"/>
        <w:rPr>
          <w:rFonts w:ascii="Arial" w:hAnsi="Arial" w:cs="Arial"/>
        </w:rPr>
      </w:pPr>
    </w:p>
    <w:p w14:paraId="1CC132AD" w14:textId="3AC1CFB8" w:rsidR="002702B7" w:rsidRPr="004B00D8" w:rsidRDefault="002702B7" w:rsidP="00242F55">
      <w:pPr>
        <w:spacing w:line="360" w:lineRule="auto"/>
        <w:rPr>
          <w:rFonts w:ascii="Arial" w:hAnsi="Arial" w:cs="Arial"/>
          <w:sz w:val="24"/>
          <w:szCs w:val="24"/>
        </w:rPr>
      </w:pPr>
      <w:r w:rsidRPr="004B00D8">
        <w:rPr>
          <w:rFonts w:ascii="Arial" w:hAnsi="Arial" w:cs="Arial"/>
          <w:sz w:val="24"/>
          <w:szCs w:val="24"/>
        </w:rPr>
        <w:t>Educators Wales (2024) Continuing Professional Development (CPD). Available at: https://educators.wales/cpd (Accessed: 25 October 2024).</w:t>
      </w:r>
    </w:p>
    <w:p w14:paraId="49CDD3FC" w14:textId="77777777" w:rsidR="00780E00" w:rsidRPr="004B00D8" w:rsidRDefault="00A112B4"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Gibbs, G. (1988) </w:t>
      </w:r>
      <w:r w:rsidRPr="004B00D8">
        <w:rPr>
          <w:rFonts w:ascii="Arial" w:hAnsi="Arial" w:cs="Arial"/>
          <w:i/>
          <w:iCs/>
        </w:rPr>
        <w:t>Learning by doing: A Guide to Teaching and Learning Methods</w:t>
      </w:r>
      <w:r w:rsidRPr="004B00D8">
        <w:rPr>
          <w:rFonts w:ascii="Arial" w:hAnsi="Arial" w:cs="Arial"/>
        </w:rPr>
        <w:t>.</w:t>
      </w:r>
    </w:p>
    <w:p w14:paraId="5259D0B7" w14:textId="77777777" w:rsidR="00780E00" w:rsidRPr="004B00D8" w:rsidRDefault="00780E00" w:rsidP="00242F55">
      <w:pPr>
        <w:pStyle w:val="NormalWeb"/>
        <w:spacing w:before="0" w:beforeAutospacing="0" w:after="0" w:afterAutospacing="0" w:line="360" w:lineRule="auto"/>
        <w:ind w:left="720" w:hanging="720"/>
        <w:rPr>
          <w:rFonts w:ascii="Arial" w:hAnsi="Arial" w:cs="Arial"/>
        </w:rPr>
      </w:pPr>
    </w:p>
    <w:p w14:paraId="41684496" w14:textId="784A382B" w:rsidR="00780E00" w:rsidRPr="004B00D8" w:rsidRDefault="00780E00"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Johns, C. (2022) </w:t>
      </w:r>
      <w:r w:rsidRPr="004B00D8">
        <w:rPr>
          <w:rFonts w:ascii="Arial" w:hAnsi="Arial" w:cs="Arial"/>
          <w:i/>
          <w:iCs/>
        </w:rPr>
        <w:t>Becoming a reflective practitioner</w:t>
      </w:r>
      <w:r w:rsidRPr="004B00D8">
        <w:rPr>
          <w:rFonts w:ascii="Arial" w:hAnsi="Arial" w:cs="Arial"/>
        </w:rPr>
        <w:t>. John Wiley &amp; Sons.</w:t>
      </w:r>
    </w:p>
    <w:p w14:paraId="569C97CE" w14:textId="742C4511" w:rsidR="009D0A16" w:rsidRPr="004B00D8" w:rsidRDefault="009D0A16" w:rsidP="00242F55">
      <w:pPr>
        <w:pStyle w:val="NormalWeb"/>
        <w:spacing w:before="0" w:beforeAutospacing="0" w:after="0" w:afterAutospacing="0" w:line="360" w:lineRule="auto"/>
        <w:ind w:left="720" w:hanging="720"/>
        <w:rPr>
          <w:rFonts w:ascii="Arial" w:hAnsi="Arial" w:cs="Arial"/>
        </w:rPr>
      </w:pPr>
    </w:p>
    <w:p w14:paraId="7FCC16D5" w14:textId="77777777" w:rsidR="00A56069" w:rsidRPr="004B00D8" w:rsidRDefault="00A56069"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McGregor, D. and Cartwright, L. (2011) </w:t>
      </w:r>
      <w:r w:rsidRPr="004B00D8">
        <w:rPr>
          <w:rFonts w:ascii="Arial" w:hAnsi="Arial" w:cs="Arial"/>
          <w:i/>
          <w:iCs/>
        </w:rPr>
        <w:t>Developing Reflective Practice: A guide for beginning teachers: A Guide for Beginning Teachers</w:t>
      </w:r>
      <w:r w:rsidRPr="004B00D8">
        <w:rPr>
          <w:rFonts w:ascii="Arial" w:hAnsi="Arial" w:cs="Arial"/>
        </w:rPr>
        <w:t>. McGraw-Hill Education (UK).</w:t>
      </w:r>
    </w:p>
    <w:p w14:paraId="6162962F" w14:textId="77777777" w:rsidR="00A56069" w:rsidRPr="004B00D8" w:rsidRDefault="00A56069" w:rsidP="00242F55">
      <w:pPr>
        <w:pStyle w:val="NormalWeb"/>
        <w:spacing w:before="0" w:beforeAutospacing="0" w:after="0" w:afterAutospacing="0" w:line="360" w:lineRule="auto"/>
        <w:ind w:left="720" w:hanging="720"/>
        <w:rPr>
          <w:rFonts w:ascii="Arial" w:hAnsi="Arial" w:cs="Arial"/>
        </w:rPr>
      </w:pPr>
    </w:p>
    <w:p w14:paraId="3F67CA3D" w14:textId="67AC48D0" w:rsidR="009D0A16" w:rsidRPr="004B00D8" w:rsidRDefault="009D0A16" w:rsidP="00242F55">
      <w:pPr>
        <w:pStyle w:val="NormalWeb"/>
        <w:spacing w:before="0" w:beforeAutospacing="0" w:after="0" w:afterAutospacing="0" w:line="360" w:lineRule="auto"/>
        <w:ind w:left="720" w:hanging="720"/>
        <w:rPr>
          <w:rFonts w:ascii="Arial" w:hAnsi="Arial" w:cs="Arial"/>
        </w:rPr>
      </w:pPr>
      <w:proofErr w:type="spellStart"/>
      <w:r w:rsidRPr="004B00D8">
        <w:rPr>
          <w:rFonts w:ascii="Arial" w:hAnsi="Arial" w:cs="Arial"/>
        </w:rPr>
        <w:t>Mewburn</w:t>
      </w:r>
      <w:proofErr w:type="spellEnd"/>
      <w:r w:rsidRPr="004B00D8">
        <w:rPr>
          <w:rFonts w:ascii="Arial" w:hAnsi="Arial" w:cs="Arial"/>
        </w:rPr>
        <w:t xml:space="preserve">, I., Firth, K. and Lehmann, S. (2018) </w:t>
      </w:r>
      <w:r w:rsidRPr="004B00D8">
        <w:rPr>
          <w:rFonts w:ascii="Arial" w:hAnsi="Arial" w:cs="Arial"/>
          <w:i/>
          <w:iCs/>
        </w:rPr>
        <w:t>How to fix your academic writing trouble: a practical guide</w:t>
      </w:r>
      <w:r w:rsidRPr="004B00D8">
        <w:rPr>
          <w:rFonts w:ascii="Arial" w:hAnsi="Arial" w:cs="Arial"/>
        </w:rPr>
        <w:t>.</w:t>
      </w:r>
    </w:p>
    <w:p w14:paraId="577233B2" w14:textId="77777777" w:rsidR="0097383A" w:rsidRPr="004B00D8" w:rsidRDefault="0097383A" w:rsidP="00242F55">
      <w:pPr>
        <w:pStyle w:val="NormalWeb"/>
        <w:spacing w:before="0" w:beforeAutospacing="0" w:after="0" w:afterAutospacing="0" w:line="360" w:lineRule="auto"/>
        <w:rPr>
          <w:rFonts w:ascii="Arial" w:hAnsi="Arial" w:cs="Arial"/>
        </w:rPr>
      </w:pPr>
    </w:p>
    <w:p w14:paraId="200B5ADE" w14:textId="53360F3A" w:rsidR="00CA42EF" w:rsidRPr="004B00D8" w:rsidRDefault="00CA42EF"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Mughal, A. (2021) </w:t>
      </w:r>
      <w:proofErr w:type="gramStart"/>
      <w:r w:rsidRPr="004B00D8">
        <w:rPr>
          <w:rFonts w:ascii="Arial" w:hAnsi="Arial" w:cs="Arial"/>
          <w:i/>
          <w:iCs/>
        </w:rPr>
        <w:t>Think!:</w:t>
      </w:r>
      <w:proofErr w:type="gramEnd"/>
      <w:r w:rsidRPr="004B00D8">
        <w:rPr>
          <w:rFonts w:ascii="Arial" w:hAnsi="Arial" w:cs="Arial"/>
          <w:i/>
          <w:iCs/>
        </w:rPr>
        <w:t xml:space="preserve"> Metacognition-powered Primary teaching</w:t>
      </w:r>
      <w:r w:rsidRPr="004B00D8">
        <w:rPr>
          <w:rFonts w:ascii="Arial" w:hAnsi="Arial" w:cs="Arial"/>
        </w:rPr>
        <w:t>. SAGE.</w:t>
      </w:r>
    </w:p>
    <w:p w14:paraId="7CDEDD79" w14:textId="77777777" w:rsidR="0097383A" w:rsidRPr="004B00D8" w:rsidRDefault="0097383A" w:rsidP="00242F55">
      <w:pPr>
        <w:pStyle w:val="NormalWeb"/>
        <w:spacing w:before="0" w:beforeAutospacing="0" w:after="0" w:afterAutospacing="0" w:line="360" w:lineRule="auto"/>
        <w:ind w:left="720" w:hanging="720"/>
        <w:rPr>
          <w:rFonts w:ascii="Arial" w:hAnsi="Arial" w:cs="Arial"/>
        </w:rPr>
      </w:pPr>
    </w:p>
    <w:p w14:paraId="57C3147C" w14:textId="71F5C6F7" w:rsidR="0097383A" w:rsidRPr="004B00D8" w:rsidRDefault="0097383A"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Smidt, S. (2013) </w:t>
      </w:r>
      <w:r w:rsidRPr="004B00D8">
        <w:rPr>
          <w:rFonts w:ascii="Arial" w:hAnsi="Arial" w:cs="Arial"/>
          <w:i/>
          <w:iCs/>
        </w:rPr>
        <w:t>Introducing Bruner: A Guide for Practitioners and Students in Early Years Education</w:t>
      </w:r>
      <w:r w:rsidRPr="004B00D8">
        <w:rPr>
          <w:rFonts w:ascii="Arial" w:hAnsi="Arial" w:cs="Arial"/>
        </w:rPr>
        <w:t>. Routledge.</w:t>
      </w:r>
    </w:p>
    <w:p w14:paraId="5BF2FC8F" w14:textId="77777777" w:rsidR="0097383A" w:rsidRPr="004B00D8" w:rsidRDefault="0097383A" w:rsidP="00242F55">
      <w:pPr>
        <w:pStyle w:val="NormalWeb"/>
        <w:spacing w:before="0" w:beforeAutospacing="0" w:after="0" w:afterAutospacing="0" w:line="360" w:lineRule="auto"/>
        <w:ind w:left="720" w:hanging="720"/>
        <w:rPr>
          <w:rFonts w:ascii="Arial" w:hAnsi="Arial" w:cs="Arial"/>
        </w:rPr>
      </w:pPr>
    </w:p>
    <w:p w14:paraId="5CB79B06" w14:textId="77777777" w:rsidR="0097383A" w:rsidRPr="004B00D8" w:rsidRDefault="0097383A"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Stevens-</w:t>
      </w:r>
      <w:proofErr w:type="spellStart"/>
      <w:r w:rsidRPr="004B00D8">
        <w:rPr>
          <w:rFonts w:ascii="Arial" w:hAnsi="Arial" w:cs="Arial"/>
        </w:rPr>
        <w:t>Fulbrook</w:t>
      </w:r>
      <w:proofErr w:type="spellEnd"/>
      <w:r w:rsidRPr="004B00D8">
        <w:rPr>
          <w:rFonts w:ascii="Arial" w:hAnsi="Arial" w:cs="Arial"/>
        </w:rPr>
        <w:t xml:space="preserve">, P. (2020) </w:t>
      </w:r>
      <w:r w:rsidRPr="004B00D8">
        <w:rPr>
          <w:rFonts w:ascii="Arial" w:hAnsi="Arial" w:cs="Arial"/>
          <w:i/>
          <w:iCs/>
        </w:rPr>
        <w:t>Vygotsky, Piaget and Bloom.: The Definitive Guide to their Educational Theories with Examples of How they can be Applied.</w:t>
      </w:r>
      <w:r w:rsidRPr="004B00D8">
        <w:rPr>
          <w:rFonts w:ascii="Arial" w:hAnsi="Arial" w:cs="Arial"/>
        </w:rPr>
        <w:t xml:space="preserve"> Paul Stevens-</w:t>
      </w:r>
      <w:proofErr w:type="spellStart"/>
      <w:r w:rsidRPr="004B00D8">
        <w:rPr>
          <w:rFonts w:ascii="Arial" w:hAnsi="Arial" w:cs="Arial"/>
        </w:rPr>
        <w:t>Fulbrook</w:t>
      </w:r>
      <w:proofErr w:type="spellEnd"/>
      <w:r w:rsidRPr="004B00D8">
        <w:rPr>
          <w:rFonts w:ascii="Arial" w:hAnsi="Arial" w:cs="Arial"/>
        </w:rPr>
        <w:t>.</w:t>
      </w:r>
    </w:p>
    <w:p w14:paraId="46757070" w14:textId="0AC30AE7" w:rsidR="00A112B4" w:rsidRPr="004B00D8" w:rsidRDefault="00A112B4" w:rsidP="00242F55">
      <w:pPr>
        <w:spacing w:line="360" w:lineRule="auto"/>
        <w:rPr>
          <w:rFonts w:ascii="Arial" w:hAnsi="Arial" w:cs="Arial"/>
          <w:sz w:val="24"/>
          <w:szCs w:val="24"/>
        </w:rPr>
      </w:pPr>
    </w:p>
    <w:p w14:paraId="7785EB99" w14:textId="77777777" w:rsidR="0097383A" w:rsidRPr="004B00D8" w:rsidRDefault="0097383A" w:rsidP="00242F55">
      <w:pPr>
        <w:spacing w:line="360" w:lineRule="auto"/>
        <w:rPr>
          <w:rFonts w:ascii="Arial" w:hAnsi="Arial" w:cs="Arial"/>
          <w:sz w:val="24"/>
          <w:szCs w:val="24"/>
        </w:rPr>
      </w:pPr>
    </w:p>
    <w:p w14:paraId="71C4EB11" w14:textId="77777777" w:rsidR="00A112B4" w:rsidRPr="004B00D8" w:rsidRDefault="00A112B4"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lastRenderedPageBreak/>
        <w:t xml:space="preserve">The University of Edinburgh (2020) </w:t>
      </w:r>
      <w:r w:rsidRPr="004B00D8">
        <w:rPr>
          <w:rFonts w:ascii="Arial" w:hAnsi="Arial" w:cs="Arial"/>
          <w:i/>
          <w:iCs/>
        </w:rPr>
        <w:t>Gibbs’ reflective Cycle</w:t>
      </w:r>
      <w:r w:rsidRPr="004B00D8">
        <w:rPr>
          <w:rFonts w:ascii="Arial" w:hAnsi="Arial" w:cs="Arial"/>
        </w:rPr>
        <w:t xml:space="preserve">. Available at: </w:t>
      </w:r>
      <w:r w:rsidRPr="004B00D8">
        <w:rPr>
          <w:rStyle w:val="url"/>
          <w:rFonts w:ascii="Arial" w:hAnsi="Arial" w:cs="Arial"/>
        </w:rPr>
        <w:t>https://www.ed.ac.uk/reflection/reflectors-toolkit/reflecting-on-experience/gibbs-reflective-cycle</w:t>
      </w:r>
      <w:r w:rsidRPr="004B00D8">
        <w:rPr>
          <w:rFonts w:ascii="Arial" w:hAnsi="Arial" w:cs="Arial"/>
        </w:rPr>
        <w:t xml:space="preserve"> (Accessed: 25 October 2024).</w:t>
      </w:r>
    </w:p>
    <w:p w14:paraId="7162BBD7" w14:textId="19CC2315" w:rsidR="00A112B4" w:rsidRPr="004B00D8" w:rsidRDefault="00A112B4" w:rsidP="00242F55">
      <w:pPr>
        <w:spacing w:line="360" w:lineRule="auto"/>
        <w:rPr>
          <w:rFonts w:ascii="Arial" w:hAnsi="Arial" w:cs="Arial"/>
          <w:sz w:val="24"/>
          <w:szCs w:val="24"/>
        </w:rPr>
      </w:pPr>
    </w:p>
    <w:p w14:paraId="7673F383" w14:textId="77777777" w:rsidR="00D47FDB" w:rsidRPr="004B00D8" w:rsidRDefault="00D47FDB"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University of Wales Trinity Saint David (2024) </w:t>
      </w:r>
      <w:r w:rsidRPr="004B00D8">
        <w:rPr>
          <w:rFonts w:ascii="Arial" w:hAnsi="Arial" w:cs="Arial"/>
          <w:i/>
          <w:iCs/>
        </w:rPr>
        <w:t>Inclusive Education (Part-time)</w:t>
      </w:r>
      <w:r w:rsidRPr="004B00D8">
        <w:rPr>
          <w:rFonts w:ascii="Arial" w:hAnsi="Arial" w:cs="Arial"/>
        </w:rPr>
        <w:t xml:space="preserve">. Available at: </w:t>
      </w:r>
      <w:r w:rsidRPr="004B00D8">
        <w:rPr>
          <w:rStyle w:val="url"/>
          <w:rFonts w:ascii="Arial" w:hAnsi="Arial" w:cs="Arial"/>
        </w:rPr>
        <w:t>https://www.uwtsd.ac.uk/programme-courses/undergraduate/youth-work-and-early-years-studies/inclusive-education-part-time</w:t>
      </w:r>
      <w:r w:rsidRPr="004B00D8">
        <w:rPr>
          <w:rFonts w:ascii="Arial" w:hAnsi="Arial" w:cs="Arial"/>
        </w:rPr>
        <w:t xml:space="preserve"> (Accessed: 25 October 2024).</w:t>
      </w:r>
    </w:p>
    <w:p w14:paraId="476A9859" w14:textId="783DBDB3" w:rsidR="00D47FDB" w:rsidRPr="004B00D8" w:rsidRDefault="00D47FDB" w:rsidP="00242F55">
      <w:pPr>
        <w:spacing w:line="360" w:lineRule="auto"/>
        <w:rPr>
          <w:rFonts w:ascii="Arial" w:hAnsi="Arial" w:cs="Arial"/>
          <w:sz w:val="24"/>
          <w:szCs w:val="24"/>
        </w:rPr>
      </w:pPr>
    </w:p>
    <w:p w14:paraId="73A36287" w14:textId="0453A23B" w:rsidR="008724A0" w:rsidRPr="004B00D8" w:rsidRDefault="008724A0" w:rsidP="00242F55">
      <w:pPr>
        <w:spacing w:line="360" w:lineRule="auto"/>
        <w:rPr>
          <w:rFonts w:ascii="Arial" w:hAnsi="Arial" w:cs="Arial"/>
          <w:sz w:val="24"/>
          <w:szCs w:val="24"/>
        </w:rPr>
      </w:pPr>
      <w:r w:rsidRPr="004B00D8">
        <w:rPr>
          <w:rFonts w:ascii="Arial" w:hAnsi="Arial" w:cs="Arial"/>
          <w:sz w:val="24"/>
          <w:szCs w:val="24"/>
        </w:rPr>
        <w:t>Welsh Government (2024) Professional Development review. Available at: https://hwb.gov.wales/professional-learning/identifying-professional-learning-needs/professional-development-review (Accessed: 25 October 2024).</w:t>
      </w:r>
    </w:p>
    <w:sectPr w:rsidR="008724A0" w:rsidRPr="004B0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2B4"/>
    <w:rsid w:val="001E2F5E"/>
    <w:rsid w:val="00237C7E"/>
    <w:rsid w:val="00242F55"/>
    <w:rsid w:val="002702B7"/>
    <w:rsid w:val="00364CCF"/>
    <w:rsid w:val="003D5EE1"/>
    <w:rsid w:val="0041740F"/>
    <w:rsid w:val="0042768E"/>
    <w:rsid w:val="004B00D8"/>
    <w:rsid w:val="004D48C8"/>
    <w:rsid w:val="00514148"/>
    <w:rsid w:val="00541AD8"/>
    <w:rsid w:val="005D6EAA"/>
    <w:rsid w:val="00620691"/>
    <w:rsid w:val="00640BF9"/>
    <w:rsid w:val="00670F88"/>
    <w:rsid w:val="006F474E"/>
    <w:rsid w:val="007209CA"/>
    <w:rsid w:val="00780E00"/>
    <w:rsid w:val="007F443A"/>
    <w:rsid w:val="008724A0"/>
    <w:rsid w:val="008A3C5C"/>
    <w:rsid w:val="008C4864"/>
    <w:rsid w:val="008C70C6"/>
    <w:rsid w:val="0097383A"/>
    <w:rsid w:val="00990819"/>
    <w:rsid w:val="009D0A16"/>
    <w:rsid w:val="00A112B4"/>
    <w:rsid w:val="00A56069"/>
    <w:rsid w:val="00A77FAE"/>
    <w:rsid w:val="00C03AEF"/>
    <w:rsid w:val="00CA42EF"/>
    <w:rsid w:val="00CD2D8B"/>
    <w:rsid w:val="00D47FDB"/>
    <w:rsid w:val="00D94901"/>
    <w:rsid w:val="00DA006B"/>
    <w:rsid w:val="00F80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C18F7"/>
  <w15:chartTrackingRefBased/>
  <w15:docId w15:val="{2F8FC4D5-1BE4-4689-876E-F82B0EE0B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12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A112B4"/>
  </w:style>
  <w:style w:type="character" w:customStyle="1" w:styleId="normaltextrun">
    <w:name w:val="normaltextrun"/>
    <w:basedOn w:val="DefaultParagraphFont"/>
    <w:rsid w:val="00D47FDB"/>
  </w:style>
  <w:style w:type="character" w:customStyle="1" w:styleId="eop">
    <w:name w:val="eop"/>
    <w:basedOn w:val="DefaultParagraphFont"/>
    <w:rsid w:val="00D47FDB"/>
  </w:style>
  <w:style w:type="paragraph" w:customStyle="1" w:styleId="paragraph">
    <w:name w:val="paragraph"/>
    <w:basedOn w:val="Normal"/>
    <w:rsid w:val="00D47FD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semiHidden/>
    <w:unhideWhenUsed/>
    <w:rsid w:val="00D47FD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7226">
      <w:bodyDiv w:val="1"/>
      <w:marLeft w:val="0"/>
      <w:marRight w:val="0"/>
      <w:marTop w:val="0"/>
      <w:marBottom w:val="0"/>
      <w:divBdr>
        <w:top w:val="none" w:sz="0" w:space="0" w:color="auto"/>
        <w:left w:val="none" w:sz="0" w:space="0" w:color="auto"/>
        <w:bottom w:val="none" w:sz="0" w:space="0" w:color="auto"/>
        <w:right w:val="none" w:sz="0" w:space="0" w:color="auto"/>
      </w:divBdr>
    </w:div>
    <w:div w:id="21172252">
      <w:bodyDiv w:val="1"/>
      <w:marLeft w:val="0"/>
      <w:marRight w:val="0"/>
      <w:marTop w:val="0"/>
      <w:marBottom w:val="0"/>
      <w:divBdr>
        <w:top w:val="none" w:sz="0" w:space="0" w:color="auto"/>
        <w:left w:val="none" w:sz="0" w:space="0" w:color="auto"/>
        <w:bottom w:val="none" w:sz="0" w:space="0" w:color="auto"/>
        <w:right w:val="none" w:sz="0" w:space="0" w:color="auto"/>
      </w:divBdr>
    </w:div>
    <w:div w:id="33771613">
      <w:bodyDiv w:val="1"/>
      <w:marLeft w:val="0"/>
      <w:marRight w:val="0"/>
      <w:marTop w:val="0"/>
      <w:marBottom w:val="0"/>
      <w:divBdr>
        <w:top w:val="none" w:sz="0" w:space="0" w:color="auto"/>
        <w:left w:val="none" w:sz="0" w:space="0" w:color="auto"/>
        <w:bottom w:val="none" w:sz="0" w:space="0" w:color="auto"/>
        <w:right w:val="none" w:sz="0" w:space="0" w:color="auto"/>
      </w:divBdr>
      <w:divsChild>
        <w:div w:id="198474701">
          <w:marLeft w:val="-720"/>
          <w:marRight w:val="0"/>
          <w:marTop w:val="0"/>
          <w:marBottom w:val="0"/>
          <w:divBdr>
            <w:top w:val="none" w:sz="0" w:space="0" w:color="auto"/>
            <w:left w:val="none" w:sz="0" w:space="0" w:color="auto"/>
            <w:bottom w:val="none" w:sz="0" w:space="0" w:color="auto"/>
            <w:right w:val="none" w:sz="0" w:space="0" w:color="auto"/>
          </w:divBdr>
        </w:div>
      </w:divsChild>
    </w:div>
    <w:div w:id="215288773">
      <w:bodyDiv w:val="1"/>
      <w:marLeft w:val="0"/>
      <w:marRight w:val="0"/>
      <w:marTop w:val="0"/>
      <w:marBottom w:val="0"/>
      <w:divBdr>
        <w:top w:val="none" w:sz="0" w:space="0" w:color="auto"/>
        <w:left w:val="none" w:sz="0" w:space="0" w:color="auto"/>
        <w:bottom w:val="none" w:sz="0" w:space="0" w:color="auto"/>
        <w:right w:val="none" w:sz="0" w:space="0" w:color="auto"/>
      </w:divBdr>
    </w:div>
    <w:div w:id="300842855">
      <w:bodyDiv w:val="1"/>
      <w:marLeft w:val="0"/>
      <w:marRight w:val="0"/>
      <w:marTop w:val="0"/>
      <w:marBottom w:val="0"/>
      <w:divBdr>
        <w:top w:val="none" w:sz="0" w:space="0" w:color="auto"/>
        <w:left w:val="none" w:sz="0" w:space="0" w:color="auto"/>
        <w:bottom w:val="none" w:sz="0" w:space="0" w:color="auto"/>
        <w:right w:val="none" w:sz="0" w:space="0" w:color="auto"/>
      </w:divBdr>
      <w:divsChild>
        <w:div w:id="934826727">
          <w:marLeft w:val="-720"/>
          <w:marRight w:val="0"/>
          <w:marTop w:val="0"/>
          <w:marBottom w:val="0"/>
          <w:divBdr>
            <w:top w:val="none" w:sz="0" w:space="0" w:color="auto"/>
            <w:left w:val="none" w:sz="0" w:space="0" w:color="auto"/>
            <w:bottom w:val="none" w:sz="0" w:space="0" w:color="auto"/>
            <w:right w:val="none" w:sz="0" w:space="0" w:color="auto"/>
          </w:divBdr>
        </w:div>
      </w:divsChild>
    </w:div>
    <w:div w:id="499319730">
      <w:bodyDiv w:val="1"/>
      <w:marLeft w:val="0"/>
      <w:marRight w:val="0"/>
      <w:marTop w:val="0"/>
      <w:marBottom w:val="0"/>
      <w:divBdr>
        <w:top w:val="none" w:sz="0" w:space="0" w:color="auto"/>
        <w:left w:val="none" w:sz="0" w:space="0" w:color="auto"/>
        <w:bottom w:val="none" w:sz="0" w:space="0" w:color="auto"/>
        <w:right w:val="none" w:sz="0" w:space="0" w:color="auto"/>
      </w:divBdr>
      <w:divsChild>
        <w:div w:id="885221557">
          <w:marLeft w:val="-720"/>
          <w:marRight w:val="0"/>
          <w:marTop w:val="0"/>
          <w:marBottom w:val="0"/>
          <w:divBdr>
            <w:top w:val="none" w:sz="0" w:space="0" w:color="auto"/>
            <w:left w:val="none" w:sz="0" w:space="0" w:color="auto"/>
            <w:bottom w:val="none" w:sz="0" w:space="0" w:color="auto"/>
            <w:right w:val="none" w:sz="0" w:space="0" w:color="auto"/>
          </w:divBdr>
        </w:div>
      </w:divsChild>
    </w:div>
    <w:div w:id="536547130">
      <w:bodyDiv w:val="1"/>
      <w:marLeft w:val="0"/>
      <w:marRight w:val="0"/>
      <w:marTop w:val="0"/>
      <w:marBottom w:val="0"/>
      <w:divBdr>
        <w:top w:val="none" w:sz="0" w:space="0" w:color="auto"/>
        <w:left w:val="none" w:sz="0" w:space="0" w:color="auto"/>
        <w:bottom w:val="none" w:sz="0" w:space="0" w:color="auto"/>
        <w:right w:val="none" w:sz="0" w:space="0" w:color="auto"/>
      </w:divBdr>
    </w:div>
    <w:div w:id="620696348">
      <w:bodyDiv w:val="1"/>
      <w:marLeft w:val="0"/>
      <w:marRight w:val="0"/>
      <w:marTop w:val="0"/>
      <w:marBottom w:val="0"/>
      <w:divBdr>
        <w:top w:val="none" w:sz="0" w:space="0" w:color="auto"/>
        <w:left w:val="none" w:sz="0" w:space="0" w:color="auto"/>
        <w:bottom w:val="none" w:sz="0" w:space="0" w:color="auto"/>
        <w:right w:val="none" w:sz="0" w:space="0" w:color="auto"/>
      </w:divBdr>
      <w:divsChild>
        <w:div w:id="674843491">
          <w:marLeft w:val="-720"/>
          <w:marRight w:val="0"/>
          <w:marTop w:val="0"/>
          <w:marBottom w:val="0"/>
          <w:divBdr>
            <w:top w:val="none" w:sz="0" w:space="0" w:color="auto"/>
            <w:left w:val="none" w:sz="0" w:space="0" w:color="auto"/>
            <w:bottom w:val="none" w:sz="0" w:space="0" w:color="auto"/>
            <w:right w:val="none" w:sz="0" w:space="0" w:color="auto"/>
          </w:divBdr>
        </w:div>
      </w:divsChild>
    </w:div>
    <w:div w:id="639697590">
      <w:bodyDiv w:val="1"/>
      <w:marLeft w:val="0"/>
      <w:marRight w:val="0"/>
      <w:marTop w:val="0"/>
      <w:marBottom w:val="0"/>
      <w:divBdr>
        <w:top w:val="none" w:sz="0" w:space="0" w:color="auto"/>
        <w:left w:val="none" w:sz="0" w:space="0" w:color="auto"/>
        <w:bottom w:val="none" w:sz="0" w:space="0" w:color="auto"/>
        <w:right w:val="none" w:sz="0" w:space="0" w:color="auto"/>
      </w:divBdr>
      <w:divsChild>
        <w:div w:id="1893810251">
          <w:marLeft w:val="-720"/>
          <w:marRight w:val="0"/>
          <w:marTop w:val="0"/>
          <w:marBottom w:val="0"/>
          <w:divBdr>
            <w:top w:val="none" w:sz="0" w:space="0" w:color="auto"/>
            <w:left w:val="none" w:sz="0" w:space="0" w:color="auto"/>
            <w:bottom w:val="none" w:sz="0" w:space="0" w:color="auto"/>
            <w:right w:val="none" w:sz="0" w:space="0" w:color="auto"/>
          </w:divBdr>
        </w:div>
      </w:divsChild>
    </w:div>
    <w:div w:id="645741995">
      <w:bodyDiv w:val="1"/>
      <w:marLeft w:val="0"/>
      <w:marRight w:val="0"/>
      <w:marTop w:val="0"/>
      <w:marBottom w:val="0"/>
      <w:divBdr>
        <w:top w:val="none" w:sz="0" w:space="0" w:color="auto"/>
        <w:left w:val="none" w:sz="0" w:space="0" w:color="auto"/>
        <w:bottom w:val="none" w:sz="0" w:space="0" w:color="auto"/>
        <w:right w:val="none" w:sz="0" w:space="0" w:color="auto"/>
      </w:divBdr>
    </w:div>
    <w:div w:id="651636660">
      <w:bodyDiv w:val="1"/>
      <w:marLeft w:val="0"/>
      <w:marRight w:val="0"/>
      <w:marTop w:val="0"/>
      <w:marBottom w:val="0"/>
      <w:divBdr>
        <w:top w:val="none" w:sz="0" w:space="0" w:color="auto"/>
        <w:left w:val="none" w:sz="0" w:space="0" w:color="auto"/>
        <w:bottom w:val="none" w:sz="0" w:space="0" w:color="auto"/>
        <w:right w:val="none" w:sz="0" w:space="0" w:color="auto"/>
      </w:divBdr>
      <w:divsChild>
        <w:div w:id="1539854386">
          <w:marLeft w:val="-720"/>
          <w:marRight w:val="0"/>
          <w:marTop w:val="0"/>
          <w:marBottom w:val="0"/>
          <w:divBdr>
            <w:top w:val="none" w:sz="0" w:space="0" w:color="auto"/>
            <w:left w:val="none" w:sz="0" w:space="0" w:color="auto"/>
            <w:bottom w:val="none" w:sz="0" w:space="0" w:color="auto"/>
            <w:right w:val="none" w:sz="0" w:space="0" w:color="auto"/>
          </w:divBdr>
        </w:div>
      </w:divsChild>
    </w:div>
    <w:div w:id="655300065">
      <w:bodyDiv w:val="1"/>
      <w:marLeft w:val="0"/>
      <w:marRight w:val="0"/>
      <w:marTop w:val="0"/>
      <w:marBottom w:val="0"/>
      <w:divBdr>
        <w:top w:val="none" w:sz="0" w:space="0" w:color="auto"/>
        <w:left w:val="none" w:sz="0" w:space="0" w:color="auto"/>
        <w:bottom w:val="none" w:sz="0" w:space="0" w:color="auto"/>
        <w:right w:val="none" w:sz="0" w:space="0" w:color="auto"/>
      </w:divBdr>
      <w:divsChild>
        <w:div w:id="114032701">
          <w:marLeft w:val="-720"/>
          <w:marRight w:val="0"/>
          <w:marTop w:val="0"/>
          <w:marBottom w:val="0"/>
          <w:divBdr>
            <w:top w:val="none" w:sz="0" w:space="0" w:color="auto"/>
            <w:left w:val="none" w:sz="0" w:space="0" w:color="auto"/>
            <w:bottom w:val="none" w:sz="0" w:space="0" w:color="auto"/>
            <w:right w:val="none" w:sz="0" w:space="0" w:color="auto"/>
          </w:divBdr>
        </w:div>
      </w:divsChild>
    </w:div>
    <w:div w:id="697854229">
      <w:bodyDiv w:val="1"/>
      <w:marLeft w:val="0"/>
      <w:marRight w:val="0"/>
      <w:marTop w:val="0"/>
      <w:marBottom w:val="0"/>
      <w:divBdr>
        <w:top w:val="none" w:sz="0" w:space="0" w:color="auto"/>
        <w:left w:val="none" w:sz="0" w:space="0" w:color="auto"/>
        <w:bottom w:val="none" w:sz="0" w:space="0" w:color="auto"/>
        <w:right w:val="none" w:sz="0" w:space="0" w:color="auto"/>
      </w:divBdr>
    </w:div>
    <w:div w:id="871527941">
      <w:bodyDiv w:val="1"/>
      <w:marLeft w:val="0"/>
      <w:marRight w:val="0"/>
      <w:marTop w:val="0"/>
      <w:marBottom w:val="0"/>
      <w:divBdr>
        <w:top w:val="none" w:sz="0" w:space="0" w:color="auto"/>
        <w:left w:val="none" w:sz="0" w:space="0" w:color="auto"/>
        <w:bottom w:val="none" w:sz="0" w:space="0" w:color="auto"/>
        <w:right w:val="none" w:sz="0" w:space="0" w:color="auto"/>
      </w:divBdr>
      <w:divsChild>
        <w:div w:id="8987638">
          <w:marLeft w:val="-720"/>
          <w:marRight w:val="0"/>
          <w:marTop w:val="0"/>
          <w:marBottom w:val="0"/>
          <w:divBdr>
            <w:top w:val="none" w:sz="0" w:space="0" w:color="auto"/>
            <w:left w:val="none" w:sz="0" w:space="0" w:color="auto"/>
            <w:bottom w:val="none" w:sz="0" w:space="0" w:color="auto"/>
            <w:right w:val="none" w:sz="0" w:space="0" w:color="auto"/>
          </w:divBdr>
        </w:div>
      </w:divsChild>
    </w:div>
    <w:div w:id="889417654">
      <w:bodyDiv w:val="1"/>
      <w:marLeft w:val="0"/>
      <w:marRight w:val="0"/>
      <w:marTop w:val="0"/>
      <w:marBottom w:val="0"/>
      <w:divBdr>
        <w:top w:val="none" w:sz="0" w:space="0" w:color="auto"/>
        <w:left w:val="none" w:sz="0" w:space="0" w:color="auto"/>
        <w:bottom w:val="none" w:sz="0" w:space="0" w:color="auto"/>
        <w:right w:val="none" w:sz="0" w:space="0" w:color="auto"/>
      </w:divBdr>
    </w:div>
    <w:div w:id="994378879">
      <w:bodyDiv w:val="1"/>
      <w:marLeft w:val="0"/>
      <w:marRight w:val="0"/>
      <w:marTop w:val="0"/>
      <w:marBottom w:val="0"/>
      <w:divBdr>
        <w:top w:val="none" w:sz="0" w:space="0" w:color="auto"/>
        <w:left w:val="none" w:sz="0" w:space="0" w:color="auto"/>
        <w:bottom w:val="none" w:sz="0" w:space="0" w:color="auto"/>
        <w:right w:val="none" w:sz="0" w:space="0" w:color="auto"/>
      </w:divBdr>
      <w:divsChild>
        <w:div w:id="345980657">
          <w:marLeft w:val="-720"/>
          <w:marRight w:val="0"/>
          <w:marTop w:val="0"/>
          <w:marBottom w:val="0"/>
          <w:divBdr>
            <w:top w:val="none" w:sz="0" w:space="0" w:color="auto"/>
            <w:left w:val="none" w:sz="0" w:space="0" w:color="auto"/>
            <w:bottom w:val="none" w:sz="0" w:space="0" w:color="auto"/>
            <w:right w:val="none" w:sz="0" w:space="0" w:color="auto"/>
          </w:divBdr>
        </w:div>
      </w:divsChild>
    </w:div>
    <w:div w:id="999309927">
      <w:bodyDiv w:val="1"/>
      <w:marLeft w:val="0"/>
      <w:marRight w:val="0"/>
      <w:marTop w:val="0"/>
      <w:marBottom w:val="0"/>
      <w:divBdr>
        <w:top w:val="none" w:sz="0" w:space="0" w:color="auto"/>
        <w:left w:val="none" w:sz="0" w:space="0" w:color="auto"/>
        <w:bottom w:val="none" w:sz="0" w:space="0" w:color="auto"/>
        <w:right w:val="none" w:sz="0" w:space="0" w:color="auto"/>
      </w:divBdr>
    </w:div>
    <w:div w:id="1289236292">
      <w:bodyDiv w:val="1"/>
      <w:marLeft w:val="0"/>
      <w:marRight w:val="0"/>
      <w:marTop w:val="0"/>
      <w:marBottom w:val="0"/>
      <w:divBdr>
        <w:top w:val="none" w:sz="0" w:space="0" w:color="auto"/>
        <w:left w:val="none" w:sz="0" w:space="0" w:color="auto"/>
        <w:bottom w:val="none" w:sz="0" w:space="0" w:color="auto"/>
        <w:right w:val="none" w:sz="0" w:space="0" w:color="auto"/>
      </w:divBdr>
    </w:div>
    <w:div w:id="1409114831">
      <w:bodyDiv w:val="1"/>
      <w:marLeft w:val="0"/>
      <w:marRight w:val="0"/>
      <w:marTop w:val="0"/>
      <w:marBottom w:val="0"/>
      <w:divBdr>
        <w:top w:val="none" w:sz="0" w:space="0" w:color="auto"/>
        <w:left w:val="none" w:sz="0" w:space="0" w:color="auto"/>
        <w:bottom w:val="none" w:sz="0" w:space="0" w:color="auto"/>
        <w:right w:val="none" w:sz="0" w:space="0" w:color="auto"/>
      </w:divBdr>
    </w:div>
    <w:div w:id="1750300724">
      <w:bodyDiv w:val="1"/>
      <w:marLeft w:val="0"/>
      <w:marRight w:val="0"/>
      <w:marTop w:val="0"/>
      <w:marBottom w:val="0"/>
      <w:divBdr>
        <w:top w:val="none" w:sz="0" w:space="0" w:color="auto"/>
        <w:left w:val="none" w:sz="0" w:space="0" w:color="auto"/>
        <w:bottom w:val="none" w:sz="0" w:space="0" w:color="auto"/>
        <w:right w:val="none" w:sz="0" w:space="0" w:color="auto"/>
      </w:divBdr>
      <w:divsChild>
        <w:div w:id="248580463">
          <w:marLeft w:val="-720"/>
          <w:marRight w:val="0"/>
          <w:marTop w:val="0"/>
          <w:marBottom w:val="0"/>
          <w:divBdr>
            <w:top w:val="none" w:sz="0" w:space="0" w:color="auto"/>
            <w:left w:val="none" w:sz="0" w:space="0" w:color="auto"/>
            <w:bottom w:val="none" w:sz="0" w:space="0" w:color="auto"/>
            <w:right w:val="none" w:sz="0" w:space="0" w:color="auto"/>
          </w:divBdr>
        </w:div>
      </w:divsChild>
    </w:div>
    <w:div w:id="1785691734">
      <w:bodyDiv w:val="1"/>
      <w:marLeft w:val="0"/>
      <w:marRight w:val="0"/>
      <w:marTop w:val="0"/>
      <w:marBottom w:val="0"/>
      <w:divBdr>
        <w:top w:val="none" w:sz="0" w:space="0" w:color="auto"/>
        <w:left w:val="none" w:sz="0" w:space="0" w:color="auto"/>
        <w:bottom w:val="none" w:sz="0" w:space="0" w:color="auto"/>
        <w:right w:val="none" w:sz="0" w:space="0" w:color="auto"/>
      </w:divBdr>
      <w:divsChild>
        <w:div w:id="1017662148">
          <w:marLeft w:val="-720"/>
          <w:marRight w:val="0"/>
          <w:marTop w:val="0"/>
          <w:marBottom w:val="0"/>
          <w:divBdr>
            <w:top w:val="none" w:sz="0" w:space="0" w:color="auto"/>
            <w:left w:val="none" w:sz="0" w:space="0" w:color="auto"/>
            <w:bottom w:val="none" w:sz="0" w:space="0" w:color="auto"/>
            <w:right w:val="none" w:sz="0" w:space="0" w:color="auto"/>
          </w:divBdr>
        </w:div>
      </w:divsChild>
    </w:div>
    <w:div w:id="1852866189">
      <w:bodyDiv w:val="1"/>
      <w:marLeft w:val="0"/>
      <w:marRight w:val="0"/>
      <w:marTop w:val="0"/>
      <w:marBottom w:val="0"/>
      <w:divBdr>
        <w:top w:val="none" w:sz="0" w:space="0" w:color="auto"/>
        <w:left w:val="none" w:sz="0" w:space="0" w:color="auto"/>
        <w:bottom w:val="none" w:sz="0" w:space="0" w:color="auto"/>
        <w:right w:val="none" w:sz="0" w:space="0" w:color="auto"/>
      </w:divBdr>
      <w:divsChild>
        <w:div w:id="1348216090">
          <w:marLeft w:val="-720"/>
          <w:marRight w:val="0"/>
          <w:marTop w:val="0"/>
          <w:marBottom w:val="0"/>
          <w:divBdr>
            <w:top w:val="none" w:sz="0" w:space="0" w:color="auto"/>
            <w:left w:val="none" w:sz="0" w:space="0" w:color="auto"/>
            <w:bottom w:val="none" w:sz="0" w:space="0" w:color="auto"/>
            <w:right w:val="none" w:sz="0" w:space="0" w:color="auto"/>
          </w:divBdr>
        </w:div>
      </w:divsChild>
    </w:div>
    <w:div w:id="1878394928">
      <w:bodyDiv w:val="1"/>
      <w:marLeft w:val="0"/>
      <w:marRight w:val="0"/>
      <w:marTop w:val="0"/>
      <w:marBottom w:val="0"/>
      <w:divBdr>
        <w:top w:val="none" w:sz="0" w:space="0" w:color="auto"/>
        <w:left w:val="none" w:sz="0" w:space="0" w:color="auto"/>
        <w:bottom w:val="none" w:sz="0" w:space="0" w:color="auto"/>
        <w:right w:val="none" w:sz="0" w:space="0" w:color="auto"/>
      </w:divBdr>
    </w:div>
    <w:div w:id="1974092425">
      <w:bodyDiv w:val="1"/>
      <w:marLeft w:val="0"/>
      <w:marRight w:val="0"/>
      <w:marTop w:val="0"/>
      <w:marBottom w:val="0"/>
      <w:divBdr>
        <w:top w:val="none" w:sz="0" w:space="0" w:color="auto"/>
        <w:left w:val="none" w:sz="0" w:space="0" w:color="auto"/>
        <w:bottom w:val="none" w:sz="0" w:space="0" w:color="auto"/>
        <w:right w:val="none" w:sz="0" w:space="0" w:color="auto"/>
      </w:divBdr>
      <w:divsChild>
        <w:div w:id="796871321">
          <w:marLeft w:val="-720"/>
          <w:marRight w:val="0"/>
          <w:marTop w:val="0"/>
          <w:marBottom w:val="0"/>
          <w:divBdr>
            <w:top w:val="none" w:sz="0" w:space="0" w:color="auto"/>
            <w:left w:val="none" w:sz="0" w:space="0" w:color="auto"/>
            <w:bottom w:val="none" w:sz="0" w:space="0" w:color="auto"/>
            <w:right w:val="none" w:sz="0" w:space="0" w:color="auto"/>
          </w:divBdr>
        </w:div>
      </w:divsChild>
    </w:div>
    <w:div w:id="2006936970">
      <w:bodyDiv w:val="1"/>
      <w:marLeft w:val="0"/>
      <w:marRight w:val="0"/>
      <w:marTop w:val="0"/>
      <w:marBottom w:val="0"/>
      <w:divBdr>
        <w:top w:val="none" w:sz="0" w:space="0" w:color="auto"/>
        <w:left w:val="none" w:sz="0" w:space="0" w:color="auto"/>
        <w:bottom w:val="none" w:sz="0" w:space="0" w:color="auto"/>
        <w:right w:val="none" w:sz="0" w:space="0" w:color="auto"/>
      </w:divBdr>
    </w:div>
    <w:div w:id="206270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8</Pages>
  <Words>2142</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Pontarddulais Comprehensive School</Company>
  <LinksUpToDate>false</LinksUpToDate>
  <CharactersWithSpaces>14324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J Humphreys</dc:creator>
  <cp:keywords/>
  <dc:description/>
  <cp:lastModifiedBy>Mr J Humphreys</cp:lastModifiedBy>
  <cp:revision>7</cp:revision>
  <dcterms:created xsi:type="dcterms:W3CDTF">2024-10-30T15:33:00Z</dcterms:created>
  <dcterms:modified xsi:type="dcterms:W3CDTF">2024-10-30T16:02:00Z</dcterms:modified>
</cp:coreProperties>
</file>