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B9079" w14:textId="1F5824E7" w:rsidR="001E1BB8" w:rsidRDefault="001E1BB8">
      <w:r>
        <w:t xml:space="preserve">Reference list </w:t>
      </w:r>
      <w:r w:rsidR="00B1087A">
        <w:t xml:space="preserve">                                                                                             Natashia Cooney </w:t>
      </w:r>
    </w:p>
    <w:p w14:paraId="79E61E1F" w14:textId="7DD2A172" w:rsidR="00D23A86" w:rsidRDefault="00B1087A">
      <w:r>
        <w:t xml:space="preserve">                                                                                                                       </w:t>
      </w:r>
      <w:r w:rsidR="006C7BFE">
        <w:t>EAEE4006</w:t>
      </w:r>
    </w:p>
    <w:p w14:paraId="14888F06" w14:textId="55E38F5A" w:rsidR="00211110" w:rsidRDefault="00211110"/>
    <w:p w14:paraId="1C68E52F" w14:textId="2163526F" w:rsidR="00C32CA2" w:rsidRDefault="002437BF">
      <w:hyperlink r:id="rId4" w:history="1">
        <w:r w:rsidRPr="00417F98">
          <w:rPr>
            <w:rStyle w:val="Hyperlink"/>
          </w:rPr>
          <w:t>https://www.sciencedirect.com/topics/social-sciences/bilingualism</w:t>
        </w:r>
      </w:hyperlink>
      <w:r w:rsidR="00C32CA2">
        <w:t xml:space="preserve"> </w:t>
      </w:r>
    </w:p>
    <w:p w14:paraId="474669BE" w14:textId="73538B1E" w:rsidR="00C32CA2" w:rsidRDefault="00C32CA2"/>
    <w:p w14:paraId="670CE9B8" w14:textId="2C65748B" w:rsidR="00C32CA2" w:rsidRDefault="002437BF">
      <w:hyperlink r:id="rId5" w:history="1">
        <w:r w:rsidR="00C32CA2" w:rsidRPr="00445FE0">
          <w:rPr>
            <w:rStyle w:val="Hyperlink"/>
          </w:rPr>
          <w:t>https://www.internationalschoolparent.com/articles/benefits-bilingual-education</w:t>
        </w:r>
      </w:hyperlink>
      <w:r w:rsidR="00C32CA2">
        <w:t xml:space="preserve"> </w:t>
      </w:r>
    </w:p>
    <w:p w14:paraId="4B34B291" w14:textId="3FB335C0" w:rsidR="00C32CA2" w:rsidRDefault="00C32CA2"/>
    <w:p w14:paraId="5921CEC1" w14:textId="79381B5F" w:rsidR="00C32CA2" w:rsidRDefault="002437BF">
      <w:hyperlink r:id="rId6" w:history="1">
        <w:r w:rsidR="00C32CA2" w:rsidRPr="00445FE0">
          <w:rPr>
            <w:rStyle w:val="Hyperlink"/>
          </w:rPr>
          <w:t>https://www.internationalschoolparent.com/articles/benefits-bilingual-education</w:t>
        </w:r>
      </w:hyperlink>
      <w:r w:rsidR="00C32CA2">
        <w:t xml:space="preserve"> </w:t>
      </w:r>
    </w:p>
    <w:p w14:paraId="787EF8D4" w14:textId="3A1CDDD1" w:rsidR="00C32CA2" w:rsidRDefault="00C32CA2"/>
    <w:p w14:paraId="00767E0F" w14:textId="1FE32584" w:rsidR="00C32CA2" w:rsidRDefault="001E1BB8">
      <w:hyperlink r:id="rId7" w:history="1">
        <w:r w:rsidRPr="00417F98">
          <w:rPr>
            <w:rStyle w:val="Hyperlink"/>
          </w:rPr>
          <w:t>https://www.earlyyearscareers.com/eyc/learning-and-development/the-adults-role-in-supporting-bilingual-children/</w:t>
        </w:r>
      </w:hyperlink>
      <w:r>
        <w:t xml:space="preserve"> </w:t>
      </w:r>
    </w:p>
    <w:p w14:paraId="2CF857B0" w14:textId="4E48B92A" w:rsidR="00C32CA2" w:rsidRDefault="00C32CA2"/>
    <w:p w14:paraId="56F4679F" w14:textId="7A5E251E" w:rsidR="00C32CA2" w:rsidRDefault="00211110">
      <w:hyperlink r:id="rId8" w:history="1">
        <w:r w:rsidRPr="00417F98">
          <w:rPr>
            <w:rStyle w:val="Hyperlink"/>
          </w:rPr>
          <w:t>https://www.canr.msu.edu/news/advantages_of_a_bilingual_brain</w:t>
        </w:r>
      </w:hyperlink>
      <w:r>
        <w:t xml:space="preserve"> </w:t>
      </w:r>
    </w:p>
    <w:p w14:paraId="08C2E3F7" w14:textId="37B03C25" w:rsidR="002437BF" w:rsidRDefault="002437BF"/>
    <w:p w14:paraId="7F0020DE" w14:textId="127589C5" w:rsidR="002437BF" w:rsidRDefault="002437BF">
      <w:hyperlink r:id="rId9" w:history="1">
        <w:r w:rsidRPr="00417F98">
          <w:rPr>
            <w:rStyle w:val="Hyperlink"/>
          </w:rPr>
          <w:t>https://www.ncbi.nlm.nih.gov/pmc/articles</w:t>
        </w:r>
      </w:hyperlink>
      <w:r>
        <w:t xml:space="preserve"> </w:t>
      </w:r>
    </w:p>
    <w:sectPr w:rsidR="00243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CA2"/>
    <w:rsid w:val="001E1BB8"/>
    <w:rsid w:val="00211110"/>
    <w:rsid w:val="002437BF"/>
    <w:rsid w:val="0024639A"/>
    <w:rsid w:val="006C7BFE"/>
    <w:rsid w:val="00B1087A"/>
    <w:rsid w:val="00C32CA2"/>
    <w:rsid w:val="00D2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42F29"/>
  <w15:chartTrackingRefBased/>
  <w15:docId w15:val="{594B7C21-5689-4E50-A4EE-008F07A3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2C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C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2C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r.msu.edu/news/advantages_of_a_bilingual_brai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arlyyearscareers.com/eyc/learning-and-development/the-adults-role-in-supporting-bilingual-childre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ternationalschoolparent.com/articles/benefits-bilingual-educatio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internationalschoolparent.com/articles/benefits-bilingual-education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ciencedirect.com/topics/social-sciences/bilingualism" TargetMode="External"/><Relationship Id="rId9" Type="http://schemas.openxmlformats.org/officeDocument/2006/relationships/hyperlink" Target="https://www.ncbi.nlm.nih.gov/pmc/artic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Cooney</dc:creator>
  <cp:keywords/>
  <dc:description/>
  <cp:lastModifiedBy>Tasha Cooney</cp:lastModifiedBy>
  <cp:revision>6</cp:revision>
  <dcterms:created xsi:type="dcterms:W3CDTF">2021-03-27T20:15:00Z</dcterms:created>
  <dcterms:modified xsi:type="dcterms:W3CDTF">2021-03-27T21:06:00Z</dcterms:modified>
</cp:coreProperties>
</file>