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ageBreakBefore w:val="0"/>
        <w:rPr/>
      </w:pPr>
      <w:r w:rsidDel="00000000" w:rsidR="00000000" w:rsidRPr="00000000">
        <w:rPr>
          <w:rtl w:val="0"/>
        </w:rPr>
        <w:t xml:space="preserve">Assessment Component 2 : Research Report (2000 words)</w:t>
      </w:r>
    </w:p>
    <w:p w:rsidR="00000000" w:rsidDel="00000000" w:rsidP="00000000" w:rsidRDefault="00000000" w:rsidRPr="00000000" w14:paraId="00000002">
      <w:pPr>
        <w:pageBreakBefore w:val="0"/>
        <w:rPr/>
      </w:pPr>
      <w:r w:rsidDel="00000000" w:rsidR="00000000" w:rsidRPr="00000000">
        <w:rPr>
          <w:rtl w:val="0"/>
        </w:rPr>
      </w:r>
    </w:p>
    <w:p w:rsidR="00000000" w:rsidDel="00000000" w:rsidP="00000000" w:rsidRDefault="00000000" w:rsidRPr="00000000" w14:paraId="00000003">
      <w:pPr>
        <w:pageBreakBefore w:val="0"/>
        <w:rPr/>
      </w:pPr>
      <w:r w:rsidDel="00000000" w:rsidR="00000000" w:rsidRPr="00000000">
        <w:rPr>
          <w:rtl w:val="0"/>
        </w:rPr>
      </w:r>
    </w:p>
    <w:p w:rsidR="00000000" w:rsidDel="00000000" w:rsidP="00000000" w:rsidRDefault="00000000" w:rsidRPr="00000000" w14:paraId="00000004">
      <w:pPr>
        <w:pageBreakBefore w:val="0"/>
        <w:rPr/>
      </w:pPr>
      <w:r w:rsidDel="00000000" w:rsidR="00000000" w:rsidRPr="00000000">
        <w:rPr>
          <w:rtl w:val="0"/>
        </w:rPr>
        <w:t xml:space="preserve">As technology has moved on so  too has the definition of  the types of  technology used by  health and care services. NHS England’s Technology Enabled Care Services (TECS) project has been developed by NHS commissioners to help maximise the value of TECS for patients, carers, commissioners and the whole health economy. It is a collection of practical tools and resources that help to raise awareness of how the wide range of TECS can support commissioning intentions and benefit patients, commissioners, families, health and social care professionals and provider managers. It also addresses the demand from commissioners for information on how to commission, procure, implement and evaluate these types of solutions effectively.Care homes (both residential and nursing) are an indispensable component of the portfolio of long-term care options available in the UK. However, the rising needs of our elderly population during this period of austerity are creating huge challenges for the industry. The greater use of ICT has for many years been proposed as a way of helping care homes provide high-quality services and improve their sustainability. loneliness and social isolation are common in these settings. Technology holds potential to contribute to mitigation of loneliness.Researchers like rebecca mathews, chris O’malley, jenny M hall discover that diabetes is increasing in prevalence and complexity in the care home settings, affecting up to a quarter of care home residents. Health outcomes for these residents are impacted by management of the disease, health care professionals decision making skills within the care home setting and access to specialist services. The use of technology has the potential to recognize opportunities for early intervention that enables efficient responsive care.there have been a growing interest in the effect of mobile device use on cognitive function and depression in care home residents. However research examining this issue among elderly in residential care homes (RCHs) is scant. Therefore their study aimed to examine the impact of mobile device use on the cognitive function and depressive symptoms of elerly living in RCHS. Care homes are actively encouraged to use technology for video calls or to record video messages for loved ones during this pandemic. Some care homes set up virtual events, with a live video tour of a local zoo. wireless and wired devices have become more prevalent in recent years as care homes have sought out more effective ways to monitor residents without disturbing them, especially at night time. sensors and artificial intelligence have been combined to trigger alarms rather than relying on regular time consuming staff checks. records keeping and administrative tasks are carried out digitally, often on handheld devices for real-time note taking. records can be accessed by any member staff wherever they are working. Management can analyse this information to identify trends that may be a cause for concern. However, telehealth consultations are still carried out on phones so this is another area where care homes’ communications infrastructure will have felt the pressure in the last year. technology is designed to streamline working practices and save money where possible. Care homes can certainly benefit from digitalisation, as long as they have the right connectivity and communication tools in places. The biggest major ethical issues in a care home is when an elderly person refuses home care services offered by a family agency, the ethical issues that arise encompass respect for autonomy and dignity providing beneficence and justifying paternalism.</w:t>
      </w:r>
    </w:p>
    <w:sectPr>
      <w:headerReference r:id="rId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05">
    <w:pPr>
      <w:rPr/>
    </w:pPr>
    <w:r w:rsidDel="00000000" w:rsidR="00000000" w:rsidRPr="00000000">
      <w:rPr>
        <w:rtl w:val="0"/>
      </w:rPr>
      <w:t xml:space="preserve">adama kallon                            2029254                                                             Joy Botu </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nl"/>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