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85AA3" w14:textId="77777777" w:rsidR="00DE1FF4" w:rsidRPr="000943EB" w:rsidRDefault="00DE1FF4">
      <w:pPr>
        <w:spacing w:before="240" w:after="240" w:line="360" w:lineRule="auto"/>
        <w:jc w:val="both"/>
        <w:rPr>
          <w:rFonts w:ascii="Times New Roman" w:eastAsia="Times New Roman" w:hAnsi="Times New Roman" w:cs="Times New Roman"/>
          <w:b/>
          <w:i/>
          <w:iCs/>
          <w:sz w:val="36"/>
          <w:szCs w:val="36"/>
        </w:rPr>
      </w:pPr>
    </w:p>
    <w:p w14:paraId="05C9DBE9" w14:textId="77777777" w:rsidR="00DE1FF4" w:rsidRDefault="00000000">
      <w:pPr>
        <w:spacing w:before="240" w:after="240" w:line="360" w:lineRule="auto"/>
        <w:rPr>
          <w:rFonts w:ascii="Times New Roman" w:eastAsia="Times New Roman" w:hAnsi="Times New Roman" w:cs="Times New Roman"/>
          <w:b/>
          <w:sz w:val="36"/>
          <w:szCs w:val="36"/>
        </w:rPr>
      </w:pPr>
      <w:r>
        <w:rPr>
          <w:rFonts w:ascii="Times New Roman" w:eastAsia="Times New Roman" w:hAnsi="Times New Roman" w:cs="Times New Roman"/>
          <w:b/>
          <w:noProof/>
          <w:sz w:val="36"/>
          <w:szCs w:val="36"/>
        </w:rPr>
        <w:drawing>
          <wp:inline distT="114300" distB="114300" distL="114300" distR="114300" wp14:anchorId="5EF32F9B" wp14:editId="32763ADB">
            <wp:extent cx="2286000" cy="95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86000" cy="952500"/>
                    </a:xfrm>
                    <a:prstGeom prst="rect">
                      <a:avLst/>
                    </a:prstGeom>
                    <a:ln/>
                  </pic:spPr>
                </pic:pic>
              </a:graphicData>
            </a:graphic>
          </wp:inline>
        </w:drawing>
      </w:r>
    </w:p>
    <w:p w14:paraId="2C063211" w14:textId="77777777" w:rsidR="00DE1FF4" w:rsidRDefault="00000000">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w:t>
      </w:r>
    </w:p>
    <w:p w14:paraId="04BB8767" w14:textId="77777777" w:rsidR="00DE1FF4" w:rsidRDefault="00DE1FF4">
      <w:pPr>
        <w:spacing w:before="240" w:after="240" w:line="360" w:lineRule="auto"/>
        <w:rPr>
          <w:rFonts w:ascii="Times New Roman" w:eastAsia="Times New Roman" w:hAnsi="Times New Roman" w:cs="Times New Roman"/>
          <w:b/>
          <w:i/>
          <w:sz w:val="36"/>
          <w:szCs w:val="36"/>
        </w:rPr>
      </w:pPr>
    </w:p>
    <w:p w14:paraId="29462A00" w14:textId="77777777" w:rsidR="00DE1FF4" w:rsidRDefault="00DE1FF4">
      <w:pPr>
        <w:spacing w:before="240" w:after="240" w:line="360" w:lineRule="auto"/>
        <w:rPr>
          <w:rFonts w:ascii="Times New Roman" w:eastAsia="Times New Roman" w:hAnsi="Times New Roman" w:cs="Times New Roman"/>
          <w:b/>
          <w:i/>
          <w:sz w:val="36"/>
          <w:szCs w:val="36"/>
        </w:rPr>
      </w:pPr>
    </w:p>
    <w:p w14:paraId="03C60298" w14:textId="77777777" w:rsidR="00DE1FF4" w:rsidRDefault="00000000">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Dissertation-Proposal</w:t>
      </w:r>
    </w:p>
    <w:p w14:paraId="5E5E245C" w14:textId="77777777" w:rsidR="00DE1FF4" w:rsidRDefault="00000000">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LCBB 6000</w:t>
      </w:r>
    </w:p>
    <w:p w14:paraId="5CA5BE87" w14:textId="77777777" w:rsidR="00DE1FF4" w:rsidRDefault="00000000">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BA(Hons)Business Management</w:t>
      </w:r>
    </w:p>
    <w:p w14:paraId="5D8B2A77" w14:textId="77777777" w:rsidR="00DE1FF4" w:rsidRDefault="00000000">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University of Wales Trinity Saint David(London Campus)</w:t>
      </w:r>
    </w:p>
    <w:p w14:paraId="3EE906E0" w14:textId="77777777" w:rsidR="00DE1FF4" w:rsidRPr="008E4748" w:rsidRDefault="00000000">
      <w:pPr>
        <w:spacing w:before="240" w:after="240" w:line="360" w:lineRule="auto"/>
        <w:rPr>
          <w:rFonts w:ascii="Times New Roman" w:eastAsia="Times New Roman" w:hAnsi="Times New Roman" w:cs="Times New Roman"/>
          <w:b/>
          <w:i/>
          <w:sz w:val="36"/>
          <w:szCs w:val="36"/>
          <w:lang w:val="nl-NL"/>
        </w:rPr>
      </w:pPr>
      <w:r>
        <w:rPr>
          <w:rFonts w:ascii="Times New Roman" w:eastAsia="Times New Roman" w:hAnsi="Times New Roman" w:cs="Times New Roman"/>
          <w:b/>
          <w:i/>
          <w:sz w:val="36"/>
          <w:szCs w:val="36"/>
        </w:rPr>
        <w:t xml:space="preserve">           </w:t>
      </w:r>
      <w:r w:rsidRPr="008E4748">
        <w:rPr>
          <w:rFonts w:ascii="Times New Roman" w:eastAsia="Times New Roman" w:hAnsi="Times New Roman" w:cs="Times New Roman"/>
          <w:b/>
          <w:i/>
          <w:sz w:val="36"/>
          <w:szCs w:val="36"/>
          <w:lang w:val="nl-NL"/>
        </w:rPr>
        <w:t>Student name: Valentina Vladimirova</w:t>
      </w:r>
    </w:p>
    <w:p w14:paraId="0CB98B95" w14:textId="77777777" w:rsidR="00DE1FF4" w:rsidRPr="008E4748" w:rsidRDefault="00000000">
      <w:pPr>
        <w:spacing w:before="240" w:after="240" w:line="360" w:lineRule="auto"/>
        <w:rPr>
          <w:rFonts w:ascii="Times New Roman" w:eastAsia="Times New Roman" w:hAnsi="Times New Roman" w:cs="Times New Roman"/>
          <w:b/>
          <w:i/>
          <w:sz w:val="36"/>
          <w:szCs w:val="36"/>
          <w:lang w:val="nl-NL"/>
        </w:rPr>
      </w:pPr>
      <w:r w:rsidRPr="008E4748">
        <w:rPr>
          <w:rFonts w:ascii="Times New Roman" w:eastAsia="Times New Roman" w:hAnsi="Times New Roman" w:cs="Times New Roman"/>
          <w:b/>
          <w:i/>
          <w:sz w:val="36"/>
          <w:szCs w:val="36"/>
          <w:lang w:val="nl-NL"/>
        </w:rPr>
        <w:t xml:space="preserve">                      Student ID: 1818405</w:t>
      </w:r>
    </w:p>
    <w:p w14:paraId="452C7C31" w14:textId="77777777" w:rsidR="00DE1FF4" w:rsidRDefault="00000000">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Proposed research title: ‘’An exploration of AI &amp; its potential impact on human resources management’’</w:t>
      </w:r>
    </w:p>
    <w:p w14:paraId="56A52BF5" w14:textId="34A1EDA3" w:rsidR="00DE1FF4" w:rsidRDefault="00000000">
      <w:pPr>
        <w:spacing w:before="240" w:after="240" w:line="360" w:lineRule="auto"/>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              Submission date: </w:t>
      </w:r>
      <w:r w:rsidR="000943EB">
        <w:rPr>
          <w:rFonts w:ascii="Times New Roman" w:eastAsia="Times New Roman" w:hAnsi="Times New Roman" w:cs="Times New Roman"/>
          <w:b/>
          <w:i/>
          <w:sz w:val="36"/>
          <w:szCs w:val="36"/>
        </w:rPr>
        <w:t>30</w:t>
      </w:r>
      <w:r>
        <w:rPr>
          <w:rFonts w:ascii="Times New Roman" w:eastAsia="Times New Roman" w:hAnsi="Times New Roman" w:cs="Times New Roman"/>
          <w:b/>
          <w:i/>
          <w:sz w:val="36"/>
          <w:szCs w:val="36"/>
        </w:rPr>
        <w:t>/08/2023</w:t>
      </w:r>
    </w:p>
    <w:p w14:paraId="19942CC6" w14:textId="77777777" w:rsidR="00DE1FF4" w:rsidRDefault="00000000">
      <w:pPr>
        <w:spacing w:line="360" w:lineRule="auto"/>
        <w:jc w:val="both"/>
        <w:rPr>
          <w:rFonts w:ascii="Times New Roman" w:eastAsia="Times New Roman" w:hAnsi="Times New Roman" w:cs="Times New Roman"/>
          <w:b/>
          <w:sz w:val="28"/>
          <w:szCs w:val="28"/>
        </w:rPr>
      </w:pPr>
      <w:r>
        <w:br w:type="page"/>
      </w:r>
    </w:p>
    <w:p w14:paraId="64866871" w14:textId="77777777" w:rsidR="00DE1FF4" w:rsidRDefault="00000000">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p w14:paraId="13619FF4" w14:textId="77777777" w:rsidR="00DE1FF4" w:rsidRDefault="0000000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rPr>
      </w:pPr>
      <w:hyperlink w:anchor="_heading=h.gjdgxs">
        <w:r>
          <w:rPr>
            <w:rFonts w:ascii="Times New Roman" w:eastAsia="Times New Roman" w:hAnsi="Times New Roman" w:cs="Times New Roman"/>
            <w:color w:val="0000FF"/>
            <w:u w:val="single"/>
          </w:rPr>
          <w:t>Chapter 1: Introduction</w:t>
        </w:r>
      </w:hyperlink>
      <w:hyperlink w:anchor="_heading=h.gjdgxs">
        <w:r>
          <w:rPr>
            <w:rFonts w:ascii="Times New Roman" w:eastAsia="Times New Roman" w:hAnsi="Times New Roman" w:cs="Times New Roman"/>
            <w:color w:val="000000"/>
          </w:rPr>
          <w:tab/>
        </w:r>
      </w:hyperlink>
      <w:r>
        <w:rPr>
          <w:rFonts w:ascii="Times New Roman" w:eastAsia="Times New Roman" w:hAnsi="Times New Roman" w:cs="Times New Roman"/>
        </w:rPr>
        <w:t>3</w:t>
      </w:r>
    </w:p>
    <w:p w14:paraId="23421282" w14:textId="77777777" w:rsidR="00DE1FF4" w:rsidRDefault="0000000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rPr>
      </w:pPr>
      <w:hyperlink w:anchor="_heading=h.30j0zll">
        <w:r>
          <w:rPr>
            <w:rFonts w:ascii="Times New Roman" w:eastAsia="Times New Roman" w:hAnsi="Times New Roman" w:cs="Times New Roman"/>
            <w:color w:val="0000FF"/>
            <w:u w:val="single"/>
          </w:rPr>
          <w:t>Chapter 2: Literature Review</w:t>
        </w:r>
      </w:hyperlink>
      <w:hyperlink w:anchor="_heading=h.30j0zll">
        <w:r>
          <w:rPr>
            <w:rFonts w:ascii="Times New Roman" w:eastAsia="Times New Roman" w:hAnsi="Times New Roman" w:cs="Times New Roman"/>
            <w:color w:val="000000"/>
          </w:rPr>
          <w:tab/>
          <w:t>4</w:t>
        </w:r>
      </w:hyperlink>
    </w:p>
    <w:p w14:paraId="38CCC7EA" w14:textId="77777777" w:rsidR="00DE1FF4" w:rsidRDefault="0000000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rPr>
      </w:pPr>
      <w:hyperlink w:anchor="_heading=h.1fob9te">
        <w:r>
          <w:rPr>
            <w:rFonts w:ascii="Times New Roman" w:eastAsia="Times New Roman" w:hAnsi="Times New Roman" w:cs="Times New Roman"/>
            <w:color w:val="0000FF"/>
            <w:u w:val="single"/>
          </w:rPr>
          <w:t>Chapter 3: Research Methods and Methodology</w:t>
        </w:r>
      </w:hyperlink>
      <w:hyperlink w:anchor="_heading=h.1fob9te">
        <w:r>
          <w:rPr>
            <w:rFonts w:ascii="Times New Roman" w:eastAsia="Times New Roman" w:hAnsi="Times New Roman" w:cs="Times New Roman"/>
            <w:color w:val="000000"/>
          </w:rPr>
          <w:tab/>
          <w:t>6</w:t>
        </w:r>
      </w:hyperlink>
    </w:p>
    <w:p w14:paraId="231E28D0" w14:textId="77777777" w:rsidR="00DE1FF4" w:rsidRDefault="0000000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rPr>
      </w:pPr>
      <w:hyperlink w:anchor="_heading=h.2et92p0">
        <w:r>
          <w:rPr>
            <w:rFonts w:ascii="Times New Roman" w:eastAsia="Times New Roman" w:hAnsi="Times New Roman" w:cs="Times New Roman"/>
            <w:color w:val="0000FF"/>
            <w:u w:val="single"/>
          </w:rPr>
          <w:t>Chapter 4: Conclusion and Recommendations for integrating intelligent AI Technologies into HR Strategies</w:t>
        </w:r>
      </w:hyperlink>
      <w:hyperlink w:anchor="_heading=h.2et92p0">
        <w:r>
          <w:rPr>
            <w:rFonts w:ascii="Times New Roman" w:eastAsia="Times New Roman" w:hAnsi="Times New Roman" w:cs="Times New Roman"/>
            <w:color w:val="000000"/>
          </w:rPr>
          <w:tab/>
          <w:t>8</w:t>
        </w:r>
      </w:hyperlink>
    </w:p>
    <w:p w14:paraId="57106E01" w14:textId="77777777" w:rsidR="00DE1FF4" w:rsidRDefault="00000000">
      <w:pPr>
        <w:pBdr>
          <w:top w:val="nil"/>
          <w:left w:val="nil"/>
          <w:bottom w:val="nil"/>
          <w:right w:val="nil"/>
          <w:between w:val="nil"/>
        </w:pBdr>
        <w:tabs>
          <w:tab w:val="right" w:leader="dot" w:pos="9019"/>
        </w:tabs>
        <w:spacing w:after="100"/>
        <w:rPr>
          <w:rFonts w:ascii="Times New Roman" w:eastAsia="Times New Roman" w:hAnsi="Times New Roman" w:cs="Times New Roman"/>
          <w:color w:val="000000"/>
        </w:rPr>
      </w:pPr>
      <w:hyperlink w:anchor="_heading=h.tyjcwt">
        <w:r>
          <w:rPr>
            <w:rFonts w:ascii="Times New Roman" w:eastAsia="Times New Roman" w:hAnsi="Times New Roman" w:cs="Times New Roman"/>
            <w:color w:val="0000FF"/>
            <w:u w:val="single"/>
          </w:rPr>
          <w:t>Chapter 5: References and Bibliography</w:t>
        </w:r>
      </w:hyperlink>
      <w:hyperlink w:anchor="_heading=h.tyjcwt">
        <w:r>
          <w:rPr>
            <w:rFonts w:ascii="Times New Roman" w:eastAsia="Times New Roman" w:hAnsi="Times New Roman" w:cs="Times New Roman"/>
            <w:color w:val="000000"/>
          </w:rPr>
          <w:tab/>
          <w:t>9</w:t>
        </w:r>
      </w:hyperlink>
    </w:p>
    <w:p w14:paraId="2C591047" w14:textId="77777777" w:rsidR="00DE1FF4" w:rsidRDefault="00DE1FF4">
      <w:pPr>
        <w:rPr>
          <w:rFonts w:ascii="Times New Roman" w:eastAsia="Times New Roman" w:hAnsi="Times New Roman" w:cs="Times New Roman"/>
        </w:rPr>
      </w:pPr>
    </w:p>
    <w:p w14:paraId="6FD24D8E" w14:textId="77777777" w:rsidR="00DE1FF4" w:rsidRDefault="00000000">
      <w:pPr>
        <w:spacing w:line="360" w:lineRule="auto"/>
        <w:jc w:val="both"/>
        <w:rPr>
          <w:rFonts w:ascii="Times New Roman" w:eastAsia="Times New Roman" w:hAnsi="Times New Roman" w:cs="Times New Roman"/>
          <w:b/>
          <w:sz w:val="28"/>
          <w:szCs w:val="28"/>
        </w:rPr>
      </w:pPr>
      <w:r>
        <w:br w:type="page"/>
      </w:r>
    </w:p>
    <w:p w14:paraId="71F631A6" w14:textId="77777777" w:rsidR="00DE1FF4" w:rsidRDefault="00000000">
      <w:pPr>
        <w:pStyle w:val="Heading1"/>
        <w:rPr>
          <w:b w:val="0"/>
        </w:rPr>
      </w:pPr>
      <w:bookmarkStart w:id="0" w:name="_heading=h.gjdgxs" w:colFirst="0" w:colLast="0"/>
      <w:bookmarkEnd w:id="0"/>
      <w:r>
        <w:lastRenderedPageBreak/>
        <w:t>Chapter 1: Introduction</w:t>
      </w:r>
    </w:p>
    <w:p w14:paraId="0CDBB142"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Brief introduction and research title </w:t>
      </w:r>
    </w:p>
    <w:p w14:paraId="632BDF81"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In the modern and digital business context, all aspects of business structure are transforming, leading to the inception of technological advancements in workforce management (</w:t>
      </w:r>
      <w:r>
        <w:rPr>
          <w:rFonts w:ascii="Times New Roman" w:eastAsia="Times New Roman" w:hAnsi="Times New Roman" w:cs="Times New Roman"/>
          <w:color w:val="222222"/>
          <w:sz w:val="24"/>
          <w:szCs w:val="24"/>
          <w:highlight w:val="white"/>
        </w:rPr>
        <w:t>Murray and Hughes, 2008</w:t>
      </w:r>
      <w:r>
        <w:rPr>
          <w:rFonts w:ascii="Times New Roman" w:eastAsia="Times New Roman" w:hAnsi="Times New Roman" w:cs="Times New Roman"/>
          <w:sz w:val="24"/>
          <w:szCs w:val="24"/>
        </w:rPr>
        <w:t>). To highlight this point of view, this dissertation and research proposal are based on the topic and research title- "</w:t>
      </w:r>
      <w:r>
        <w:rPr>
          <w:rFonts w:ascii="Times New Roman" w:eastAsia="Times New Roman" w:hAnsi="Times New Roman" w:cs="Times New Roman"/>
          <w:b/>
          <w:i/>
          <w:sz w:val="24"/>
          <w:szCs w:val="24"/>
        </w:rPr>
        <w:t>An exploration of AI &amp; its potential impact on human resources management”.</w:t>
      </w:r>
    </w:p>
    <w:p w14:paraId="252A505A"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Significance of the case</w:t>
      </w:r>
    </w:p>
    <w:p w14:paraId="6359432B"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part of the topic's significance, AI helps monitor employee behaviour performance and engagement by providing HR teams and management organisations with valuable business insights (Chowdhury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To this extent, this study explores the use of AI in organisations, focusing on its use in human resources. Employee data will be collected and analysed to explore the issuing question fully. The findings will be presented in the form of charts, to identify patterns in the working relationships between the different levels  of staff at a named organisation.</w:t>
      </w:r>
    </w:p>
    <w:p w14:paraId="7272A47B"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Purpose of the research</w:t>
      </w:r>
    </w:p>
    <w:p w14:paraId="331CF70C"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alignment with the research title, the research purpose is to find the future of collaboration and workforce management by implementing human resources and artificial intelligence. </w:t>
      </w:r>
    </w:p>
    <w:p w14:paraId="793E64A4"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Proposed aim</w:t>
      </w:r>
    </w:p>
    <w:p w14:paraId="69A7ED3F" w14:textId="73C2EFC3" w:rsidR="00DE1FF4"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As per the research proposal, the </w:t>
      </w:r>
      <w:r>
        <w:rPr>
          <w:rFonts w:ascii="Times New Roman" w:eastAsia="Times New Roman" w:hAnsi="Times New Roman" w:cs="Times New Roman"/>
          <w:b/>
          <w:sz w:val="24"/>
          <w:szCs w:val="24"/>
        </w:rPr>
        <w:t>proposed objective is based on highlighting the future insights of HR in the AI age through workforce management and collaboration</w:t>
      </w:r>
      <w:r w:rsidR="008E4748">
        <w:rPr>
          <w:rFonts w:ascii="Times New Roman" w:eastAsia="Times New Roman" w:hAnsi="Times New Roman" w:cs="Times New Roman"/>
          <w:b/>
          <w:sz w:val="24"/>
          <w:szCs w:val="24"/>
        </w:rPr>
        <w:t xml:space="preserve"> and</w:t>
      </w:r>
      <w:r>
        <w:rPr>
          <w:rFonts w:ascii="Times New Roman" w:eastAsia="Times New Roman" w:hAnsi="Times New Roman" w:cs="Times New Roman"/>
          <w:b/>
          <w:sz w:val="24"/>
          <w:szCs w:val="24"/>
        </w:rPr>
        <w:t xml:space="preserve"> recommending intelligent technologies along the HR strategies.  </w:t>
      </w:r>
    </w:p>
    <w:p w14:paraId="6A458BE3"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Research objectives: </w:t>
      </w:r>
    </w:p>
    <w:p w14:paraId="091462ED"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purpose of the study is to explore the use of AI in human resources management and identify any ethical issues that may arise in the process.</w:t>
      </w:r>
    </w:p>
    <w:p w14:paraId="6E23E14E"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close alignment with the research title and aim, the objectives of the study that will be followed in this rash proposal include:</w:t>
      </w:r>
    </w:p>
    <w:p w14:paraId="71876AEA" w14:textId="77777777" w:rsidR="00DE1FF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significance of AI implementation in human resources management</w:t>
      </w:r>
    </w:p>
    <w:p w14:paraId="731D7D54" w14:textId="1874F425" w:rsidR="00DE1FF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analyse the way artificial intelligence is shaping the future of workplace collaboration and workforce management. </w:t>
      </w:r>
    </w:p>
    <w:p w14:paraId="4D5DF620" w14:textId="77777777" w:rsidR="00DE1FF4"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 test whether there are ethical issues in the process of using AI in the workplace</w:t>
      </w:r>
    </w:p>
    <w:p w14:paraId="28B81825"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Research questions</w:t>
      </w:r>
    </w:p>
    <w:p w14:paraId="39831A36" w14:textId="77777777" w:rsidR="00DE1FF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What are the significant impacts of AI implementation in the context of human resources?</w:t>
      </w:r>
    </w:p>
    <w:p w14:paraId="75914A21" w14:textId="77777777" w:rsidR="00DE1FF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is artificial intelligence in the digital business environment shaping the future of workforce collaboration as well as management?</w:t>
      </w:r>
    </w:p>
    <w:p w14:paraId="61D5BCE3" w14:textId="77777777" w:rsidR="00DE1FF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challenges, advantages, disadvantages, and importance of AI implementation?</w:t>
      </w:r>
    </w:p>
    <w:p w14:paraId="5FBC35B1" w14:textId="77777777" w:rsidR="00DE1FF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workforce management models and theories?</w:t>
      </w:r>
    </w:p>
    <w:p w14:paraId="5264B059" w14:textId="77777777" w:rsidR="00DE1FF4"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the ethical considerations of AI adoption in the workplace? </w:t>
      </w:r>
    </w:p>
    <w:p w14:paraId="7BCE397E" w14:textId="77777777" w:rsidR="00DE1FF4" w:rsidRDefault="00000000">
      <w:pPr>
        <w:pStyle w:val="Heading1"/>
      </w:pPr>
      <w:bookmarkStart w:id="1" w:name="_heading=h.30j0zll" w:colFirst="0" w:colLast="0"/>
      <w:bookmarkEnd w:id="1"/>
      <w:r>
        <w:t>Chapter 2: Literature Review</w:t>
      </w:r>
    </w:p>
    <w:p w14:paraId="31809DF2"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Chapter Introduction </w:t>
      </w:r>
    </w:p>
    <w:p w14:paraId="2E381A77" w14:textId="3D162D64"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This chapter will focus on </w:t>
      </w:r>
      <w:r w:rsidR="008E4748">
        <w:rPr>
          <w:rFonts w:ascii="Times New Roman" w:eastAsia="Times New Roman" w:hAnsi="Times New Roman" w:cs="Times New Roman"/>
          <w:sz w:val="24"/>
          <w:szCs w:val="24"/>
        </w:rPr>
        <w:t xml:space="preserve">human resources and AI aspects </w:t>
      </w:r>
      <w:r>
        <w:rPr>
          <w:rFonts w:ascii="Times New Roman" w:eastAsia="Times New Roman" w:hAnsi="Times New Roman" w:cs="Times New Roman"/>
          <w:sz w:val="24"/>
          <w:szCs w:val="24"/>
        </w:rPr>
        <w:t xml:space="preserve">through definitions, theories, advantages, challenges, and disadvantages, alongside the futuristic elements of workplace collaboration. </w:t>
      </w:r>
    </w:p>
    <w:p w14:paraId="395C20FF"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Definition of AI and its characteristics</w:t>
      </w:r>
    </w:p>
    <w:p w14:paraId="1E6AA158" w14:textId="7C2F31F7" w:rsidR="00DE1FF4" w:rsidRDefault="008E47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Arslan et al. (2022) opined that</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Artificial Intelligence is an effective tool that helps machines learn and adapt to new changes and task performance. In this aspect, the </w:t>
      </w:r>
      <w:r>
        <w:rPr>
          <w:rFonts w:ascii="Times New Roman" w:eastAsia="Times New Roman" w:hAnsi="Times New Roman" w:cs="Times New Roman"/>
          <w:b/>
          <w:sz w:val="24"/>
          <w:szCs w:val="24"/>
        </w:rPr>
        <w:t xml:space="preserve">characteristics </w:t>
      </w:r>
      <w:r>
        <w:rPr>
          <w:rFonts w:ascii="Times New Roman" w:eastAsia="Times New Roman" w:hAnsi="Times New Roman" w:cs="Times New Roman"/>
          <w:sz w:val="24"/>
          <w:szCs w:val="24"/>
        </w:rPr>
        <w:t>of AI include the technological features of facial recognition, chatbots, deep learning, and cloud computing. However, Artificial intelligence further helps in leveraging computer machines for mimicking problem-solving as well as capabilities of decision-making.</w:t>
      </w:r>
    </w:p>
    <w:p w14:paraId="7BBC641D"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The importance of AI implementation in human resources and work responsibilities </w:t>
      </w:r>
    </w:p>
    <w:p w14:paraId="0559A0C1" w14:textId="4FE5B41F"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words of Vrontis et al. (2022), AI tools are vital in the workplace management and human resources context as they help </w:t>
      </w:r>
      <w:r w:rsidR="008E4748">
        <w:rPr>
          <w:rFonts w:ascii="Times New Roman" w:eastAsia="Times New Roman" w:hAnsi="Times New Roman" w:cs="Times New Roman"/>
          <w:sz w:val="24"/>
          <w:szCs w:val="24"/>
        </w:rPr>
        <w:t>monitor</w:t>
      </w:r>
      <w:r>
        <w:rPr>
          <w:rFonts w:ascii="Times New Roman" w:eastAsia="Times New Roman" w:hAnsi="Times New Roman" w:cs="Times New Roman"/>
          <w:sz w:val="24"/>
          <w:szCs w:val="24"/>
        </w:rPr>
        <w:t xml:space="preserve"> the employees' performance, team engagement, and behaviour, especially in HR, thereby providing practical business insights. The age of AI has helped in HR job roles and workplace management through performance reviews, employee engagement, workforce planning, virtual assistants, and HR chatbots for preparing recruiters for better hiring decisions.</w:t>
      </w:r>
    </w:p>
    <w:p w14:paraId="5A78B519"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Artificial intelligence and its trends in shaping the future workplace.</w:t>
      </w:r>
    </w:p>
    <w:p w14:paraId="63C867A2" w14:textId="2927AFBA" w:rsidR="00DE1FF4" w:rsidRDefault="008E474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Charlwood and Guenole (2022) commented that artificial intelligence trends are influential as they help shape the future workplace for analysing massive data and task automation through the screening process,  streamlining business operations and efficiency. From a futuristic point of view, the impact of AI helps save HR professionals time through effective talent acquisition and recruitment. </w:t>
      </w:r>
    </w:p>
    <w:p w14:paraId="1A3C8CBE"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Workforce management models and theories</w:t>
      </w:r>
    </w:p>
    <w:p w14:paraId="1FF0152A" w14:textId="2D2296F6"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part of workforce management and HR terms, </w:t>
      </w:r>
      <w:r>
        <w:rPr>
          <w:rFonts w:ascii="Times New Roman" w:eastAsia="Times New Roman" w:hAnsi="Times New Roman" w:cs="Times New Roman"/>
          <w:b/>
          <w:sz w:val="24"/>
          <w:szCs w:val="24"/>
        </w:rPr>
        <w:t>Multi-Generation Workforce Management theory</w:t>
      </w:r>
      <w:r>
        <w:rPr>
          <w:rFonts w:ascii="Times New Roman" w:eastAsia="Times New Roman" w:hAnsi="Times New Roman" w:cs="Times New Roman"/>
          <w:sz w:val="24"/>
          <w:szCs w:val="24"/>
        </w:rPr>
        <w:t xml:space="preserve"> is regarded as the part of HR theory based on four generations</w:t>
      </w:r>
      <w:r w:rsidR="008E4748">
        <w:rPr>
          <w:rFonts w:ascii="Times New Roman" w:eastAsia="Times New Roman" w:hAnsi="Times New Roman" w:cs="Times New Roman"/>
          <w:sz w:val="24"/>
          <w:szCs w:val="24"/>
        </w:rPr>
        <w:t>: Baby</w:t>
      </w:r>
      <w:r>
        <w:rPr>
          <w:rFonts w:ascii="Times New Roman" w:eastAsia="Times New Roman" w:hAnsi="Times New Roman" w:cs="Times New Roman"/>
          <w:sz w:val="24"/>
          <w:szCs w:val="24"/>
        </w:rPr>
        <w:t xml:space="preserve"> Boomers, Veterans, Generation Y, and  X (</w:t>
      </w:r>
      <w:r>
        <w:rPr>
          <w:rFonts w:ascii="Times New Roman" w:eastAsia="Times New Roman" w:hAnsi="Times New Roman" w:cs="Times New Roman"/>
          <w:color w:val="222222"/>
          <w:sz w:val="24"/>
          <w:szCs w:val="24"/>
          <w:highlight w:val="white"/>
        </w:rPr>
        <w:t>Ince, 2022</w:t>
      </w:r>
      <w:r>
        <w:rPr>
          <w:rFonts w:ascii="Times New Roman" w:eastAsia="Times New Roman" w:hAnsi="Times New Roman" w:cs="Times New Roman"/>
          <w:sz w:val="24"/>
          <w:szCs w:val="24"/>
        </w:rPr>
        <w:t xml:space="preserve">).  In addition, the organisations develop strategies for engaging and encouraging multi-generational workforce and collaboration. </w:t>
      </w:r>
      <w:r w:rsidR="008E4748">
        <w:rPr>
          <w:rFonts w:ascii="Times New Roman" w:eastAsia="Times New Roman" w:hAnsi="Times New Roman" w:cs="Times New Roman"/>
          <w:sz w:val="24"/>
          <w:szCs w:val="24"/>
        </w:rPr>
        <w:t>Additionally</w:t>
      </w:r>
      <w:r>
        <w:rPr>
          <w:rFonts w:ascii="Times New Roman" w:eastAsia="Times New Roman" w:hAnsi="Times New Roman" w:cs="Times New Roman"/>
          <w:sz w:val="24"/>
          <w:szCs w:val="24"/>
        </w:rPr>
        <w:t>, AI's aspects help support workplace management with broader experience, improved flexibility, innovative approaches, and skill sets.</w:t>
      </w:r>
    </w:p>
    <w:p w14:paraId="5868B251"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Advantages and Disadvantages of AI collaboration in human resources</w:t>
      </w:r>
    </w:p>
    <w:p w14:paraId="438DA0E5" w14:textId="3EFC9F00"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w:t>
      </w:r>
      <w:r w:rsidR="008E4748">
        <w:rPr>
          <w:rFonts w:ascii="Times New Roman" w:eastAsia="Times New Roman" w:hAnsi="Times New Roman" w:cs="Times New Roman"/>
          <w:sz w:val="24"/>
          <w:szCs w:val="24"/>
        </w:rPr>
        <w:t>Cai et al. (2019) mentioned</w:t>
      </w:r>
      <w:r>
        <w:rPr>
          <w:rFonts w:ascii="Times New Roman" w:eastAsia="Times New Roman" w:hAnsi="Times New Roman" w:cs="Times New Roman"/>
          <w:sz w:val="24"/>
          <w:szCs w:val="24"/>
        </w:rPr>
        <w:t xml:space="preserve">, AI collaboration has various </w:t>
      </w:r>
      <w:r w:rsidR="008E4748">
        <w:rPr>
          <w:rFonts w:ascii="Times New Roman" w:eastAsia="Times New Roman" w:hAnsi="Times New Roman" w:cs="Times New Roman"/>
          <w:b/>
          <w:sz w:val="24"/>
          <w:szCs w:val="24"/>
        </w:rPr>
        <w:t>benefits</w:t>
      </w:r>
      <w:r>
        <w:rPr>
          <w:rFonts w:ascii="Times New Roman" w:eastAsia="Times New Roman" w:hAnsi="Times New Roman" w:cs="Times New Roman"/>
          <w:sz w:val="24"/>
          <w:szCs w:val="24"/>
        </w:rPr>
        <w:t xml:space="preserve"> as it supports HR professionals in enhancing business decisions, streamlining business operations, and improving productivity and organisational performance.</w:t>
      </w:r>
    </w:p>
    <w:p w14:paraId="2B62585F" w14:textId="7C6C9318"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In contrast, the </w:t>
      </w:r>
      <w:r>
        <w:rPr>
          <w:rFonts w:ascii="Times New Roman" w:eastAsia="Times New Roman" w:hAnsi="Times New Roman" w:cs="Times New Roman"/>
          <w:b/>
          <w:sz w:val="24"/>
          <w:szCs w:val="24"/>
        </w:rPr>
        <w:t xml:space="preserve">disadvantages </w:t>
      </w:r>
      <w:r>
        <w:rPr>
          <w:rFonts w:ascii="Times New Roman" w:eastAsia="Times New Roman" w:hAnsi="Times New Roman" w:cs="Times New Roman"/>
          <w:sz w:val="24"/>
          <w:szCs w:val="24"/>
        </w:rPr>
        <w:t>of AI collaboration in human resources include machine-generated errors in organisational analysis,  hiring biases, human involvement in specific business areas, and increased cybersecurity risks.</w:t>
      </w:r>
    </w:p>
    <w:p w14:paraId="76E4EC8E"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Ethical considerations and challenges of AI adoption in the workplace</w:t>
      </w:r>
    </w:p>
    <w:p w14:paraId="4753FEB1"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part of the</w:t>
      </w:r>
      <w:r>
        <w:rPr>
          <w:rFonts w:ascii="Times New Roman" w:eastAsia="Times New Roman" w:hAnsi="Times New Roman" w:cs="Times New Roman"/>
          <w:b/>
          <w:sz w:val="24"/>
          <w:szCs w:val="24"/>
        </w:rPr>
        <w:t xml:space="preserve"> challenges</w:t>
      </w:r>
      <w:r>
        <w:rPr>
          <w:rFonts w:ascii="Times New Roman" w:eastAsia="Times New Roman" w:hAnsi="Times New Roman" w:cs="Times New Roman"/>
          <w:sz w:val="24"/>
          <w:szCs w:val="24"/>
        </w:rPr>
        <w:t xml:space="preserve"> in implementing Artificial Intelligence, it can be highlighted that security concerns, data privacy, implementation costs, and lack of digital expertise cause organisational mismanagement, and in this aspect, overcoming the workplace challenges is vital.</w:t>
      </w:r>
    </w:p>
    <w:p w14:paraId="7C5EB6EC"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 ethical considerations associated with AI adoption include a lack of AI tools transparency, inaccuracies, surveillance practices, and privacy issues, thereby causing an impact on employment.</w:t>
      </w:r>
    </w:p>
    <w:p w14:paraId="589C67C8"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Future insights of HR in the AI age </w:t>
      </w:r>
    </w:p>
    <w:p w14:paraId="03463ACD" w14:textId="0321380F"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relevance to future insights, the AI age will involve advanced technology-based robots and systems</w:t>
      </w:r>
      <w:r w:rsidR="008E4748">
        <w:rPr>
          <w:rFonts w:ascii="Times New Roman" w:eastAsia="Times New Roman" w:hAnsi="Times New Roman" w:cs="Times New Roman"/>
          <w:sz w:val="24"/>
          <w:szCs w:val="24"/>
        </w:rPr>
        <w:t>, including</w:t>
      </w:r>
      <w:r>
        <w:rPr>
          <w:rFonts w:ascii="Times New Roman" w:eastAsia="Times New Roman" w:hAnsi="Times New Roman" w:cs="Times New Roman"/>
          <w:sz w:val="24"/>
          <w:szCs w:val="24"/>
        </w:rPr>
        <w:t xml:space="preserve"> employee hiring and termination processes. It will also focus on complex tasks of handling employee queries and </w:t>
      </w:r>
      <w:r w:rsidR="008E4748">
        <w:rPr>
          <w:rFonts w:ascii="Times New Roman" w:eastAsia="Times New Roman" w:hAnsi="Times New Roman" w:cs="Times New Roman"/>
          <w:sz w:val="24"/>
          <w:szCs w:val="24"/>
        </w:rPr>
        <w:t>communications-related</w:t>
      </w:r>
    </w:p>
    <w:p w14:paraId="384A8777"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HR.</w:t>
      </w:r>
    </w:p>
    <w:p w14:paraId="1E3BB488"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Literature gap</w:t>
      </w:r>
    </w:p>
    <w:p w14:paraId="738976C8" w14:textId="6D081FF9"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this research proposal has focused on addressing the theme </w:t>
      </w:r>
      <w:r w:rsidR="008E4748">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HR and AI integration, the areas involving future insights into the AI age require further research. In this way, this leads to a literature gap.  </w:t>
      </w:r>
    </w:p>
    <w:p w14:paraId="7B9ECB64" w14:textId="77777777" w:rsidR="00DE1FF4" w:rsidRDefault="00DE1FF4">
      <w:pPr>
        <w:spacing w:line="360" w:lineRule="auto"/>
        <w:jc w:val="both"/>
        <w:rPr>
          <w:rFonts w:ascii="Times New Roman" w:eastAsia="Times New Roman" w:hAnsi="Times New Roman" w:cs="Times New Roman"/>
          <w:sz w:val="24"/>
          <w:szCs w:val="24"/>
        </w:rPr>
      </w:pPr>
    </w:p>
    <w:p w14:paraId="15EDBB89"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Chapter Summary </w:t>
      </w:r>
    </w:p>
    <w:p w14:paraId="5C402227"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summarise, this chapter has successfully addressed the themes of AI definition,  characteristics, and importance, followed by workforce management models, theories of advantages and disadvantages of AI collaboration, ethical considerations, future insights, and challenges. </w:t>
      </w:r>
    </w:p>
    <w:p w14:paraId="236B1287" w14:textId="77777777" w:rsidR="00DE1FF4" w:rsidRDefault="00000000">
      <w:pPr>
        <w:pStyle w:val="Heading1"/>
      </w:pPr>
      <w:bookmarkStart w:id="2" w:name="_heading=h.1fob9te" w:colFirst="0" w:colLast="0"/>
      <w:bookmarkEnd w:id="2"/>
      <w:r>
        <w:t>Chapter 3: Research Methods and Methodology</w:t>
      </w:r>
    </w:p>
    <w:p w14:paraId="5DB28F25"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Chapter Introduction </w:t>
      </w:r>
    </w:p>
    <w:p w14:paraId="262A70EF"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will focus on qualitative research methods with an epistemological approach. </w:t>
      </w:r>
    </w:p>
    <w:p w14:paraId="453B4948"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Research Philosophy </w:t>
      </w:r>
    </w:p>
    <w:p w14:paraId="0E771B70" w14:textId="6E8DA6E5" w:rsidR="00DE1FF4" w:rsidRDefault="008E47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social constructionist philosophy will be applied as part of the research philosophy, focusing on social constructivism's aspects in working together for artefact construction.</w:t>
      </w:r>
    </w:p>
    <w:p w14:paraId="0A6447B8"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Research paradigm </w:t>
      </w:r>
    </w:p>
    <w:p w14:paraId="442021E1"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Pr>
          <w:rFonts w:ascii="Times New Roman" w:eastAsia="Times New Roman" w:hAnsi="Times New Roman" w:cs="Times New Roman"/>
          <w:color w:val="222222"/>
          <w:sz w:val="24"/>
          <w:szCs w:val="24"/>
          <w:highlight w:val="white"/>
        </w:rPr>
        <w:t xml:space="preserve">qualitative </w:t>
      </w:r>
      <w:r>
        <w:rPr>
          <w:rFonts w:ascii="Times New Roman" w:eastAsia="Times New Roman" w:hAnsi="Times New Roman" w:cs="Times New Roman"/>
          <w:sz w:val="24"/>
          <w:szCs w:val="24"/>
        </w:rPr>
        <w:t>research proposal will focus on the epistemological issues based on the methodology of learning reality (Saunders, Lewis, and Thornhill, 2019). Additionally, the research paradigm of epistemology is based on the study and knowledge of understanding reality, followed by gaining and validating knowledge.</w:t>
      </w:r>
    </w:p>
    <w:p w14:paraId="1FC08BE2"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Research approach</w:t>
      </w:r>
    </w:p>
    <w:p w14:paraId="38C31A18" w14:textId="77777777" w:rsidR="00DE1FF4"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A qualitative research approach will be applied in this research proposal since it will help collect the relevant information through epistemology and gain understanding through validation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Patton, 2014</w:t>
      </w:r>
      <w:r>
        <w:rPr>
          <w:rFonts w:ascii="Times New Roman" w:eastAsia="Times New Roman" w:hAnsi="Times New Roman" w:cs="Times New Roman"/>
          <w:color w:val="222222"/>
          <w:sz w:val="24"/>
          <w:szCs w:val="24"/>
          <w:highlight w:val="white"/>
        </w:rPr>
        <w:t>).</w:t>
      </w:r>
    </w:p>
    <w:p w14:paraId="2FCCDF04"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Research Methodology </w:t>
      </w:r>
    </w:p>
    <w:p w14:paraId="61945D30"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relevance to the qualitative research methodology, </w:t>
      </w:r>
      <w:r>
        <w:rPr>
          <w:rFonts w:ascii="Times New Roman" w:eastAsia="Times New Roman" w:hAnsi="Times New Roman" w:cs="Times New Roman"/>
          <w:b/>
          <w:sz w:val="24"/>
          <w:szCs w:val="24"/>
        </w:rPr>
        <w:t>the application of secondary data</w:t>
      </w:r>
      <w:r>
        <w:rPr>
          <w:rFonts w:ascii="Times New Roman" w:eastAsia="Times New Roman" w:hAnsi="Times New Roman" w:cs="Times New Roman"/>
          <w:sz w:val="24"/>
          <w:szCs w:val="24"/>
        </w:rPr>
        <w:t xml:space="preserve"> will prove beneficial as it will be based on specific themes of workplace management and collaboration in the age of AI; all peer-reviewed articles and journals will be taken. </w:t>
      </w:r>
    </w:p>
    <w:p w14:paraId="13C7F83F"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This qualitative research will focus on the qualitative research strategy by collecting non-numerical data and</w:t>
      </w:r>
      <w:r>
        <w:rPr>
          <w:rFonts w:ascii="Times New Roman" w:eastAsia="Times New Roman" w:hAnsi="Times New Roman" w:cs="Times New Roman"/>
          <w:sz w:val="24"/>
          <w:szCs w:val="24"/>
        </w:rPr>
        <w:t xml:space="preserve"> taking subjective experiences from the organisational people through journals and articles (</w:t>
      </w:r>
      <w:r>
        <w:rPr>
          <w:rFonts w:ascii="Times New Roman" w:eastAsia="Times New Roman" w:hAnsi="Times New Roman" w:cs="Times New Roman"/>
          <w:color w:val="222222"/>
          <w:sz w:val="24"/>
          <w:szCs w:val="24"/>
          <w:highlight w:val="white"/>
        </w:rPr>
        <w:t>D O'Gorman and MacIntosh, 2015</w:t>
      </w:r>
      <w:r>
        <w:rPr>
          <w:rFonts w:ascii="Times New Roman" w:eastAsia="Times New Roman" w:hAnsi="Times New Roman" w:cs="Times New Roman"/>
          <w:sz w:val="24"/>
          <w:szCs w:val="24"/>
        </w:rPr>
        <w:t>).</w:t>
      </w:r>
    </w:p>
    <w:p w14:paraId="798B3B63"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Sampling methods </w:t>
      </w:r>
    </w:p>
    <w:p w14:paraId="6D722F23"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part of the sampling method, purposive sampling will be used in this epistemological </w:t>
      </w:r>
    </w:p>
    <w:p w14:paraId="50873A64"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qualitative research since the researcher will gain detailed knowledge of the AI in HR integration and phenomenon instead of analysing the statistical inferences. Hence, no such samples will be taken from peer-reviewed articles and journals. </w:t>
      </w:r>
    </w:p>
    <w:p w14:paraId="6ED7DEB9"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Data collection methods and tools</w:t>
      </w:r>
    </w:p>
    <w:p w14:paraId="6A885B96" w14:textId="22F6CBF9"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lastRenderedPageBreak/>
        <w:t xml:space="preserve">As part of the research methodology, </w:t>
      </w:r>
      <w:r>
        <w:rPr>
          <w:rFonts w:ascii="Times New Roman" w:eastAsia="Times New Roman" w:hAnsi="Times New Roman" w:cs="Times New Roman"/>
          <w:b/>
          <w:sz w:val="24"/>
          <w:szCs w:val="24"/>
        </w:rPr>
        <w:t xml:space="preserve">secondary data collection </w:t>
      </w:r>
      <w:r>
        <w:rPr>
          <w:rFonts w:ascii="Times New Roman" w:eastAsia="Times New Roman" w:hAnsi="Times New Roman" w:cs="Times New Roman"/>
          <w:sz w:val="24"/>
          <w:szCs w:val="24"/>
        </w:rPr>
        <w:t>will be followed, and that will be based on qualitative data taken from the literature review. The tools include published data on AI.</w:t>
      </w:r>
    </w:p>
    <w:p w14:paraId="0C2E776A"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Data interpretation  </w:t>
      </w:r>
    </w:p>
    <w:p w14:paraId="6DA7E2E4" w14:textId="77777777" w:rsidR="00DE1FF4" w:rsidRDefault="00000000">
      <w:pPr>
        <w:spacing w:before="240" w:after="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The interpretation of </w:t>
      </w:r>
      <w:r>
        <w:rPr>
          <w:rFonts w:ascii="Times New Roman" w:eastAsia="Times New Roman" w:hAnsi="Times New Roman" w:cs="Times New Roman"/>
          <w:b/>
          <w:sz w:val="24"/>
          <w:szCs w:val="24"/>
        </w:rPr>
        <w:t>secondary data analysis</w:t>
      </w:r>
      <w:r>
        <w:rPr>
          <w:rFonts w:ascii="Times New Roman" w:eastAsia="Times New Roman" w:hAnsi="Times New Roman" w:cs="Times New Roman"/>
          <w:sz w:val="24"/>
          <w:szCs w:val="24"/>
        </w:rPr>
        <w:t xml:space="preserve"> is relevant as it will provide the required information through data sets from the existing literature review. </w:t>
      </w:r>
    </w:p>
    <w:p w14:paraId="5CB8264F"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 Time prospects of the research (Gantt chart)</w:t>
      </w:r>
    </w:p>
    <w:p w14:paraId="1FA28AAE" w14:textId="77777777" w:rsidR="00DE1FF4" w:rsidRDefault="00DE1FF4">
      <w:pPr>
        <w:spacing w:line="360" w:lineRule="auto"/>
        <w:jc w:val="both"/>
        <w:rPr>
          <w:rFonts w:ascii="Times New Roman" w:eastAsia="Times New Roman" w:hAnsi="Times New Roman" w:cs="Times New Roman"/>
          <w:b/>
          <w:sz w:val="24"/>
          <w:szCs w:val="24"/>
        </w:rPr>
      </w:pPr>
    </w:p>
    <w:tbl>
      <w:tblPr>
        <w:tblStyle w:val="a0"/>
        <w:tblW w:w="7799" w:type="dxa"/>
        <w:tblInd w:w="-874" w:type="dxa"/>
        <w:tblLayout w:type="fixed"/>
        <w:tblLook w:val="0400" w:firstRow="0" w:lastRow="0" w:firstColumn="0" w:lastColumn="0" w:noHBand="0" w:noVBand="1"/>
      </w:tblPr>
      <w:tblGrid>
        <w:gridCol w:w="4183"/>
        <w:gridCol w:w="904"/>
        <w:gridCol w:w="904"/>
        <w:gridCol w:w="904"/>
        <w:gridCol w:w="904"/>
      </w:tblGrid>
      <w:tr w:rsidR="00DE1FF4" w14:paraId="62551CBE" w14:textId="77777777">
        <w:trPr>
          <w:trHeight w:val="1290"/>
        </w:trPr>
        <w:tc>
          <w:tcPr>
            <w:tcW w:w="418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9AEF0DB" w14:textId="77777777" w:rsidR="00DE1F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Particulars</w:t>
            </w:r>
          </w:p>
        </w:tc>
        <w:tc>
          <w:tcPr>
            <w:tcW w:w="90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075ACB84" w14:textId="77777777" w:rsidR="00DE1F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1</w:t>
            </w:r>
          </w:p>
        </w:tc>
        <w:tc>
          <w:tcPr>
            <w:tcW w:w="90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413E4525" w14:textId="77777777" w:rsidR="00DE1F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2</w:t>
            </w:r>
          </w:p>
        </w:tc>
        <w:tc>
          <w:tcPr>
            <w:tcW w:w="90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0CEF6D25" w14:textId="77777777" w:rsidR="00DE1F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3</w:t>
            </w:r>
          </w:p>
        </w:tc>
        <w:tc>
          <w:tcPr>
            <w:tcW w:w="90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583AC99B" w14:textId="77777777" w:rsidR="00DE1F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Week 4</w:t>
            </w:r>
          </w:p>
        </w:tc>
      </w:tr>
      <w:tr w:rsidR="00DE1FF4" w14:paraId="5A7FB492" w14:textId="77777777">
        <w:trPr>
          <w:trHeight w:val="930"/>
        </w:trPr>
        <w:tc>
          <w:tcPr>
            <w:tcW w:w="418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763C9244"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Introduction </w:t>
            </w:r>
          </w:p>
        </w:tc>
        <w:tc>
          <w:tcPr>
            <w:tcW w:w="904" w:type="dxa"/>
            <w:tcBorders>
              <w:top w:val="single" w:sz="4" w:space="0" w:color="CCCCCC"/>
              <w:left w:val="single" w:sz="4" w:space="0" w:color="CCCCCC"/>
              <w:bottom w:val="single" w:sz="4" w:space="0" w:color="CCCCCC"/>
              <w:right w:val="single" w:sz="4" w:space="0" w:color="CCCCCC"/>
            </w:tcBorders>
            <w:shd w:val="clear" w:color="auto" w:fill="FFFF00"/>
            <w:tcMar>
              <w:top w:w="40" w:type="dxa"/>
              <w:left w:w="40" w:type="dxa"/>
              <w:bottom w:w="40" w:type="dxa"/>
              <w:right w:w="40" w:type="dxa"/>
            </w:tcMar>
            <w:vAlign w:val="bottom"/>
          </w:tcPr>
          <w:p w14:paraId="0CC43477"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CCCCCC"/>
              <w:left w:val="single" w:sz="4" w:space="0" w:color="CCCCCC"/>
              <w:bottom w:val="single" w:sz="4" w:space="0" w:color="CCCCCC"/>
              <w:right w:val="single" w:sz="4" w:space="0" w:color="CCCCCC"/>
            </w:tcBorders>
            <w:shd w:val="clear" w:color="auto" w:fill="FFFF00"/>
            <w:tcMar>
              <w:top w:w="40" w:type="dxa"/>
              <w:left w:w="40" w:type="dxa"/>
              <w:bottom w:w="40" w:type="dxa"/>
              <w:right w:w="40" w:type="dxa"/>
            </w:tcMar>
            <w:vAlign w:val="bottom"/>
          </w:tcPr>
          <w:p w14:paraId="5E1D7326"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2AD7624E"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23E31A96" w14:textId="77777777" w:rsidR="00DE1FF4" w:rsidRDefault="00DE1FF4">
            <w:pPr>
              <w:spacing w:before="240" w:after="240" w:line="360" w:lineRule="auto"/>
              <w:jc w:val="both"/>
              <w:rPr>
                <w:rFonts w:ascii="Times New Roman" w:eastAsia="Times New Roman" w:hAnsi="Times New Roman" w:cs="Times New Roman"/>
                <w:b/>
                <w:sz w:val="24"/>
                <w:szCs w:val="24"/>
              </w:rPr>
            </w:pPr>
          </w:p>
        </w:tc>
      </w:tr>
      <w:tr w:rsidR="00DE1FF4" w14:paraId="276591F1" w14:textId="77777777">
        <w:trPr>
          <w:trHeight w:val="930"/>
        </w:trPr>
        <w:tc>
          <w:tcPr>
            <w:tcW w:w="418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703F3B33" w14:textId="77777777" w:rsidR="00DE1F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Literature review</w:t>
            </w:r>
          </w:p>
        </w:tc>
        <w:tc>
          <w:tcPr>
            <w:tcW w:w="904" w:type="dxa"/>
            <w:tcBorders>
              <w:top w:val="single" w:sz="4" w:space="0" w:color="CCCCCC"/>
              <w:left w:val="single" w:sz="4" w:space="0" w:color="CCCCCC"/>
              <w:bottom w:val="single" w:sz="4" w:space="0" w:color="CCCCCC"/>
              <w:right w:val="single" w:sz="4" w:space="0" w:color="CCCCCC"/>
            </w:tcBorders>
            <w:shd w:val="clear" w:color="auto" w:fill="00FFFF"/>
            <w:tcMar>
              <w:top w:w="40" w:type="dxa"/>
              <w:left w:w="40" w:type="dxa"/>
              <w:bottom w:w="40" w:type="dxa"/>
              <w:right w:w="40" w:type="dxa"/>
            </w:tcMar>
            <w:vAlign w:val="bottom"/>
          </w:tcPr>
          <w:p w14:paraId="44CEFE86"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CCCCCC"/>
              <w:left w:val="single" w:sz="4" w:space="0" w:color="CCCCCC"/>
              <w:bottom w:val="single" w:sz="4" w:space="0" w:color="CCCCCC"/>
              <w:right w:val="single" w:sz="4" w:space="0" w:color="CCCCCC"/>
            </w:tcBorders>
            <w:shd w:val="clear" w:color="auto" w:fill="00FFFF"/>
            <w:tcMar>
              <w:top w:w="40" w:type="dxa"/>
              <w:left w:w="40" w:type="dxa"/>
              <w:bottom w:w="40" w:type="dxa"/>
              <w:right w:w="40" w:type="dxa"/>
            </w:tcMar>
            <w:vAlign w:val="bottom"/>
          </w:tcPr>
          <w:p w14:paraId="54074334"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CCCCCC"/>
              <w:left w:val="single" w:sz="4" w:space="0" w:color="CCCCCC"/>
              <w:bottom w:val="single" w:sz="4" w:space="0" w:color="E69138"/>
              <w:right w:val="single" w:sz="4" w:space="0" w:color="CCCCCC"/>
            </w:tcBorders>
            <w:shd w:val="clear" w:color="auto" w:fill="00FFFF"/>
            <w:tcMar>
              <w:top w:w="40" w:type="dxa"/>
              <w:left w:w="40" w:type="dxa"/>
              <w:bottom w:w="40" w:type="dxa"/>
              <w:right w:w="40" w:type="dxa"/>
            </w:tcMar>
            <w:vAlign w:val="bottom"/>
          </w:tcPr>
          <w:p w14:paraId="35AA0AA4"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57670CDE" w14:textId="77777777" w:rsidR="00DE1FF4" w:rsidRDefault="00DE1FF4">
            <w:pPr>
              <w:spacing w:before="240" w:after="240" w:line="360" w:lineRule="auto"/>
              <w:jc w:val="both"/>
              <w:rPr>
                <w:rFonts w:ascii="Times New Roman" w:eastAsia="Times New Roman" w:hAnsi="Times New Roman" w:cs="Times New Roman"/>
                <w:b/>
                <w:sz w:val="24"/>
                <w:szCs w:val="24"/>
              </w:rPr>
            </w:pPr>
          </w:p>
        </w:tc>
      </w:tr>
      <w:tr w:rsidR="00DE1FF4" w14:paraId="3A2A1F47" w14:textId="77777777">
        <w:trPr>
          <w:trHeight w:val="930"/>
        </w:trPr>
        <w:tc>
          <w:tcPr>
            <w:tcW w:w="418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7E9C9699" w14:textId="77777777" w:rsidR="00DE1FF4"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 xml:space="preserve">Research Methodology </w:t>
            </w:r>
          </w:p>
        </w:tc>
        <w:tc>
          <w:tcPr>
            <w:tcW w:w="904"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584A79CB"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CCCCCC"/>
              <w:left w:val="single" w:sz="4" w:space="0" w:color="CCCCCC"/>
              <w:bottom w:val="single" w:sz="4" w:space="0" w:color="CCCCCC"/>
              <w:right w:val="single" w:sz="4" w:space="0" w:color="E69138"/>
            </w:tcBorders>
            <w:shd w:val="clear" w:color="auto" w:fill="E69138"/>
            <w:tcMar>
              <w:top w:w="40" w:type="dxa"/>
              <w:left w:w="40" w:type="dxa"/>
              <w:bottom w:w="40" w:type="dxa"/>
              <w:right w:w="40" w:type="dxa"/>
            </w:tcMar>
            <w:vAlign w:val="bottom"/>
          </w:tcPr>
          <w:p w14:paraId="3C2F57A8"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E69138"/>
              <w:left w:val="single" w:sz="4" w:space="0" w:color="E69138"/>
              <w:bottom w:val="single" w:sz="4" w:space="0" w:color="E69138"/>
              <w:right w:val="single" w:sz="4" w:space="0" w:color="E69138"/>
            </w:tcBorders>
            <w:shd w:val="clear" w:color="auto" w:fill="E69138"/>
            <w:tcMar>
              <w:top w:w="40" w:type="dxa"/>
              <w:left w:w="40" w:type="dxa"/>
              <w:bottom w:w="40" w:type="dxa"/>
              <w:right w:w="40" w:type="dxa"/>
            </w:tcMar>
            <w:vAlign w:val="bottom"/>
          </w:tcPr>
          <w:p w14:paraId="7F42ABFB" w14:textId="77777777" w:rsidR="00DE1FF4" w:rsidRDefault="00DE1FF4">
            <w:pPr>
              <w:spacing w:before="240" w:after="240" w:line="360" w:lineRule="auto"/>
              <w:jc w:val="both"/>
              <w:rPr>
                <w:rFonts w:ascii="Times New Roman" w:eastAsia="Times New Roman" w:hAnsi="Times New Roman" w:cs="Times New Roman"/>
                <w:b/>
                <w:sz w:val="24"/>
                <w:szCs w:val="24"/>
              </w:rPr>
            </w:pPr>
          </w:p>
        </w:tc>
        <w:tc>
          <w:tcPr>
            <w:tcW w:w="904" w:type="dxa"/>
            <w:tcBorders>
              <w:top w:val="single" w:sz="4" w:space="0" w:color="CCCCCC"/>
              <w:left w:val="single" w:sz="4" w:space="0" w:color="E69138"/>
              <w:bottom w:val="single" w:sz="4" w:space="0" w:color="CCCCCC"/>
              <w:right w:val="single" w:sz="4" w:space="0" w:color="CCCCCC"/>
            </w:tcBorders>
            <w:shd w:val="clear" w:color="auto" w:fill="E69138"/>
            <w:tcMar>
              <w:top w:w="40" w:type="dxa"/>
              <w:left w:w="40" w:type="dxa"/>
              <w:bottom w:w="40" w:type="dxa"/>
              <w:right w:w="40" w:type="dxa"/>
            </w:tcMar>
            <w:vAlign w:val="bottom"/>
          </w:tcPr>
          <w:p w14:paraId="3BCCC83A" w14:textId="77777777" w:rsidR="00DE1FF4" w:rsidRDefault="00DE1FF4">
            <w:pPr>
              <w:spacing w:before="240" w:after="240" w:line="360" w:lineRule="auto"/>
              <w:jc w:val="both"/>
              <w:rPr>
                <w:rFonts w:ascii="Times New Roman" w:eastAsia="Times New Roman" w:hAnsi="Times New Roman" w:cs="Times New Roman"/>
                <w:b/>
                <w:sz w:val="24"/>
                <w:szCs w:val="24"/>
              </w:rPr>
            </w:pPr>
          </w:p>
        </w:tc>
      </w:tr>
    </w:tbl>
    <w:p w14:paraId="7CFEC832" w14:textId="77777777" w:rsidR="00DE1FF4" w:rsidRDefault="00DE1FF4">
      <w:pPr>
        <w:pStyle w:val="Heading1"/>
        <w:spacing w:before="240" w:after="240"/>
        <w:rPr>
          <w:b w:val="0"/>
          <w:i/>
          <w:sz w:val="24"/>
          <w:szCs w:val="24"/>
        </w:rPr>
      </w:pPr>
      <w:bookmarkStart w:id="3" w:name="_heading=h.3znysh7" w:colFirst="0" w:colLast="0"/>
      <w:bookmarkEnd w:id="3"/>
    </w:p>
    <w:p w14:paraId="55532B76" w14:textId="77777777" w:rsidR="00DE1FF4"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Ethical consideration of the research</w:t>
      </w:r>
    </w:p>
    <w:p w14:paraId="72B72D19" w14:textId="38D05D34" w:rsidR="00DE1FF4" w:rsidRDefault="00000000">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 As part of the ethical considerations, </w:t>
      </w:r>
      <w:r>
        <w:rPr>
          <w:rFonts w:ascii="Times New Roman" w:eastAsia="Times New Roman" w:hAnsi="Times New Roman" w:cs="Times New Roman"/>
          <w:b/>
          <w:sz w:val="24"/>
          <w:szCs w:val="24"/>
        </w:rPr>
        <w:t>informed consent</w:t>
      </w:r>
      <w:r>
        <w:rPr>
          <w:rFonts w:ascii="Times New Roman" w:eastAsia="Times New Roman" w:hAnsi="Times New Roman" w:cs="Times New Roman"/>
          <w:sz w:val="24"/>
          <w:szCs w:val="24"/>
        </w:rPr>
        <w:t xml:space="preserve"> will be applied since the project information involves secondary data share (</w:t>
      </w:r>
      <w:r>
        <w:rPr>
          <w:rFonts w:ascii="Times New Roman" w:eastAsia="Times New Roman" w:hAnsi="Times New Roman" w:cs="Times New Roman"/>
          <w:color w:val="222222"/>
          <w:sz w:val="24"/>
          <w:szCs w:val="24"/>
          <w:highlight w:val="white"/>
        </w:rPr>
        <w:t>von Benzon, 2019</w:t>
      </w:r>
      <w:r>
        <w:rPr>
          <w:rFonts w:ascii="Times New Roman" w:eastAsia="Times New Roman" w:hAnsi="Times New Roman" w:cs="Times New Roman"/>
          <w:sz w:val="24"/>
          <w:szCs w:val="24"/>
        </w:rPr>
        <w:t xml:space="preserve">). </w:t>
      </w:r>
      <w:r w:rsidR="008E4748">
        <w:rPr>
          <w:rFonts w:ascii="Times New Roman" w:eastAsia="Times New Roman" w:hAnsi="Times New Roman" w:cs="Times New Roman"/>
          <w:sz w:val="24"/>
          <w:szCs w:val="24"/>
        </w:rPr>
        <w:t>Data confidentiality compliance will also be maintained per the General Data Protection &amp; Regulation Act of  2018</w:t>
      </w:r>
      <w:r>
        <w:rPr>
          <w:rFonts w:ascii="Times New Roman" w:eastAsia="Times New Roman" w:hAnsi="Times New Roman" w:cs="Times New Roman"/>
          <w:sz w:val="24"/>
          <w:szCs w:val="24"/>
        </w:rPr>
        <w:t>.</w:t>
      </w:r>
    </w:p>
    <w:p w14:paraId="784A131C" w14:textId="77777777" w:rsidR="00DE1FF4" w:rsidRDefault="00000000">
      <w:pPr>
        <w:pStyle w:val="Heading1"/>
      </w:pPr>
      <w:bookmarkStart w:id="4" w:name="_heading=h.2et92p0" w:colFirst="0" w:colLast="0"/>
      <w:bookmarkEnd w:id="4"/>
      <w:r>
        <w:t>Chapter 4: Conclusion and Recommendations for Integrating Intelligent AI Technologies into the HR Strategies</w:t>
      </w:r>
    </w:p>
    <w:p w14:paraId="4CCC2344" w14:textId="336ACAE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providing practical recommendations, it can be highlighted that integrating AI intelligence and technologies within the HR systems will help enhance hiring efficiencies </w:t>
      </w:r>
      <w:r w:rsidR="008E4748">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streamline the selection and screening process. Hence, recommendations for efficient workplace </w:t>
      </w:r>
      <w:r>
        <w:rPr>
          <w:rFonts w:ascii="Times New Roman" w:eastAsia="Times New Roman" w:hAnsi="Times New Roman" w:cs="Times New Roman"/>
          <w:sz w:val="24"/>
          <w:szCs w:val="24"/>
        </w:rPr>
        <w:lastRenderedPageBreak/>
        <w:t xml:space="preserve">management and collaboration within the AI age include communication tools such as Chat GPT for guiding cross-cultural understanding and practical cooperation through workplace management. To conclude, this research proposal has successfully been implemented to discuss the exploration of the human resources and artificial intelligence intersection in the context of collaboration and workplace management. </w:t>
      </w:r>
    </w:p>
    <w:p w14:paraId="4E71B88D" w14:textId="77777777" w:rsidR="00DE1FF4" w:rsidRDefault="00DE1FF4">
      <w:pPr>
        <w:spacing w:line="360" w:lineRule="auto"/>
        <w:jc w:val="both"/>
        <w:rPr>
          <w:rFonts w:ascii="Times New Roman" w:eastAsia="Times New Roman" w:hAnsi="Times New Roman" w:cs="Times New Roman"/>
          <w:sz w:val="24"/>
          <w:szCs w:val="24"/>
        </w:rPr>
      </w:pPr>
    </w:p>
    <w:p w14:paraId="7BC1D2AF" w14:textId="77777777" w:rsidR="00DE1FF4" w:rsidRDefault="00DE1FF4">
      <w:pPr>
        <w:spacing w:line="360" w:lineRule="auto"/>
        <w:jc w:val="both"/>
        <w:rPr>
          <w:rFonts w:ascii="Times New Roman" w:eastAsia="Times New Roman" w:hAnsi="Times New Roman" w:cs="Times New Roman"/>
          <w:sz w:val="24"/>
          <w:szCs w:val="24"/>
        </w:rPr>
      </w:pPr>
    </w:p>
    <w:p w14:paraId="55BC7F21" w14:textId="77777777" w:rsidR="00DE1FF4" w:rsidRDefault="00DE1FF4">
      <w:pPr>
        <w:spacing w:line="360" w:lineRule="auto"/>
        <w:jc w:val="both"/>
        <w:rPr>
          <w:rFonts w:ascii="Times New Roman" w:eastAsia="Times New Roman" w:hAnsi="Times New Roman" w:cs="Times New Roman"/>
          <w:b/>
          <w:sz w:val="28"/>
          <w:szCs w:val="28"/>
        </w:rPr>
      </w:pPr>
    </w:p>
    <w:p w14:paraId="3B66030F" w14:textId="77777777" w:rsidR="00DE1FF4" w:rsidRDefault="00DE1FF4">
      <w:pPr>
        <w:spacing w:line="360" w:lineRule="auto"/>
        <w:jc w:val="both"/>
        <w:rPr>
          <w:rFonts w:ascii="Times New Roman" w:eastAsia="Times New Roman" w:hAnsi="Times New Roman" w:cs="Times New Roman"/>
          <w:b/>
          <w:sz w:val="28"/>
          <w:szCs w:val="28"/>
        </w:rPr>
      </w:pPr>
    </w:p>
    <w:p w14:paraId="539029C5" w14:textId="77777777" w:rsidR="00DE1FF4" w:rsidRDefault="00000000">
      <w:pPr>
        <w:spacing w:line="360" w:lineRule="auto"/>
        <w:jc w:val="both"/>
        <w:rPr>
          <w:rFonts w:ascii="Times New Roman" w:eastAsia="Times New Roman" w:hAnsi="Times New Roman" w:cs="Times New Roman"/>
          <w:b/>
          <w:sz w:val="28"/>
          <w:szCs w:val="28"/>
        </w:rPr>
      </w:pPr>
      <w:r>
        <w:br w:type="page"/>
      </w:r>
    </w:p>
    <w:p w14:paraId="5C9F43CE" w14:textId="77777777" w:rsidR="00DE1FF4" w:rsidRDefault="00000000">
      <w:pPr>
        <w:pStyle w:val="Heading1"/>
      </w:pPr>
      <w:bookmarkStart w:id="5" w:name="_heading=h.tyjcwt" w:colFirst="0" w:colLast="0"/>
      <w:bookmarkEnd w:id="5"/>
      <w:r>
        <w:lastRenderedPageBreak/>
        <w:t>Chapter 5: References and Bibliography</w:t>
      </w:r>
    </w:p>
    <w:p w14:paraId="64F91C7C"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Arslan, A., Cooper, C., Khan, Z., Golgeci, I. and Ali, I., 2022. </w:t>
      </w:r>
      <w:r>
        <w:rPr>
          <w:rFonts w:ascii="Times New Roman" w:eastAsia="Times New Roman" w:hAnsi="Times New Roman" w:cs="Times New Roman"/>
          <w:i/>
          <w:sz w:val="24"/>
          <w:szCs w:val="24"/>
        </w:rPr>
        <w:t>Artificial intelligence and human workers interaction at team level: a conceptual assessment of the challenges and potential HRM strategies.</w:t>
      </w:r>
      <w:r>
        <w:rPr>
          <w:rFonts w:ascii="Times New Roman" w:eastAsia="Times New Roman" w:hAnsi="Times New Roman" w:cs="Times New Roman"/>
          <w:sz w:val="24"/>
          <w:szCs w:val="24"/>
        </w:rPr>
        <w:t xml:space="preserve"> International Journal of Manpower, 43(1), pp.75-88.</w:t>
      </w:r>
    </w:p>
    <w:p w14:paraId="43C6BB68" w14:textId="77777777" w:rsidR="00DE1FF4"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Cai, C.J., Winter, S., Steiner, D., Wilcox, L. and Terry, M., 2019.</w:t>
      </w:r>
      <w:r>
        <w:rPr>
          <w:rFonts w:ascii="Times New Roman" w:eastAsia="Times New Roman" w:hAnsi="Times New Roman" w:cs="Times New Roman"/>
          <w:i/>
          <w:color w:val="222222"/>
          <w:sz w:val="24"/>
          <w:szCs w:val="24"/>
          <w:highlight w:val="white"/>
        </w:rPr>
        <w:t xml:space="preserve"> " Hello AI": uncovering the onboarding needs of medical practitioners for human-AI collaborative decision-making. </w:t>
      </w:r>
      <w:r>
        <w:rPr>
          <w:rFonts w:ascii="Times New Roman" w:eastAsia="Times New Roman" w:hAnsi="Times New Roman" w:cs="Times New Roman"/>
          <w:color w:val="222222"/>
          <w:sz w:val="24"/>
          <w:szCs w:val="24"/>
          <w:highlight w:val="white"/>
        </w:rPr>
        <w:t>Proceedings of the ACM on Human-computer Interaction, 3(CSCW), pp.1-24.</w:t>
      </w:r>
    </w:p>
    <w:p w14:paraId="3A105003"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Charlwood, A. and Guenole, N., 2022.</w:t>
      </w:r>
      <w:r>
        <w:rPr>
          <w:rFonts w:ascii="Times New Roman" w:eastAsia="Times New Roman" w:hAnsi="Times New Roman" w:cs="Times New Roman"/>
          <w:i/>
          <w:sz w:val="24"/>
          <w:szCs w:val="24"/>
        </w:rPr>
        <w:t xml:space="preserve"> Can HR adapt to the paradoxes of artificial intelligence?</w:t>
      </w:r>
      <w:r>
        <w:rPr>
          <w:rFonts w:ascii="Times New Roman" w:eastAsia="Times New Roman" w:hAnsi="Times New Roman" w:cs="Times New Roman"/>
          <w:sz w:val="24"/>
          <w:szCs w:val="24"/>
        </w:rPr>
        <w:t xml:space="preserve"> Human Resource Management Journal, 32(4), pp.729-742.</w:t>
      </w:r>
    </w:p>
    <w:p w14:paraId="1EDA44A8"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Chowdhury, S., Dey, P., Joel-Edgar, S., Bhattacharya, S., Rodriguez-Espindola, O., Abadie, A. and Truong, L., 2023. </w:t>
      </w:r>
      <w:r>
        <w:rPr>
          <w:rFonts w:ascii="Times New Roman" w:eastAsia="Times New Roman" w:hAnsi="Times New Roman" w:cs="Times New Roman"/>
          <w:i/>
          <w:sz w:val="24"/>
          <w:szCs w:val="24"/>
        </w:rPr>
        <w:t>Unlocking the value of artificial intelligence in human resource management through AI capability framework</w:t>
      </w:r>
      <w:r>
        <w:rPr>
          <w:rFonts w:ascii="Times New Roman" w:eastAsia="Times New Roman" w:hAnsi="Times New Roman" w:cs="Times New Roman"/>
          <w:sz w:val="24"/>
          <w:szCs w:val="24"/>
        </w:rPr>
        <w:t>. Human Resource Management Review, 33(1), p.100899.</w:t>
      </w:r>
    </w:p>
    <w:p w14:paraId="36889209"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D O'Gorman, K. and MacIntosh, R., 2015. </w:t>
      </w:r>
      <w:r>
        <w:rPr>
          <w:rFonts w:ascii="Times New Roman" w:eastAsia="Times New Roman" w:hAnsi="Times New Roman" w:cs="Times New Roman"/>
          <w:i/>
          <w:color w:val="222222"/>
          <w:sz w:val="24"/>
          <w:szCs w:val="24"/>
          <w:highlight w:val="white"/>
        </w:rPr>
        <w:t>Research methods for business and management: A guide to writing your dissertation</w:t>
      </w:r>
      <w:r>
        <w:rPr>
          <w:rFonts w:ascii="Times New Roman" w:eastAsia="Times New Roman" w:hAnsi="Times New Roman" w:cs="Times New Roman"/>
          <w:color w:val="222222"/>
          <w:sz w:val="24"/>
          <w:szCs w:val="24"/>
          <w:highlight w:val="white"/>
        </w:rPr>
        <w:t>. Goodfellow Publishers Ltd.</w:t>
      </w:r>
    </w:p>
    <w:p w14:paraId="3057352B" w14:textId="77777777" w:rsidR="00DE1FF4"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Ince, F., 2022. </w:t>
      </w:r>
      <w:r>
        <w:rPr>
          <w:rFonts w:ascii="Times New Roman" w:eastAsia="Times New Roman" w:hAnsi="Times New Roman" w:cs="Times New Roman"/>
          <w:i/>
          <w:color w:val="222222"/>
          <w:sz w:val="24"/>
          <w:szCs w:val="24"/>
          <w:highlight w:val="white"/>
        </w:rPr>
        <w:t>The human resources perspective on the multi-generational workforce.</w:t>
      </w:r>
      <w:r>
        <w:rPr>
          <w:rFonts w:ascii="Times New Roman" w:eastAsia="Times New Roman" w:hAnsi="Times New Roman" w:cs="Times New Roman"/>
          <w:color w:val="222222"/>
          <w:sz w:val="24"/>
          <w:szCs w:val="24"/>
          <w:highlight w:val="white"/>
        </w:rPr>
        <w:t xml:space="preserve"> In International perspectives and strategies for managing an aging workforce (pp. 274-297). IGI Global.</w:t>
      </w:r>
    </w:p>
    <w:p w14:paraId="1C9F7A8E"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Murray, N. and Hughes, G., 2008. </w:t>
      </w:r>
      <w:r>
        <w:rPr>
          <w:rFonts w:ascii="Times New Roman" w:eastAsia="Times New Roman" w:hAnsi="Times New Roman" w:cs="Times New Roman"/>
          <w:i/>
          <w:color w:val="222222"/>
          <w:sz w:val="24"/>
          <w:szCs w:val="24"/>
          <w:highlight w:val="white"/>
        </w:rPr>
        <w:t>Writing up your university assignments and research projects: A practical handbook</w:t>
      </w:r>
      <w:r>
        <w:rPr>
          <w:rFonts w:ascii="Times New Roman" w:eastAsia="Times New Roman" w:hAnsi="Times New Roman" w:cs="Times New Roman"/>
          <w:color w:val="222222"/>
          <w:sz w:val="24"/>
          <w:szCs w:val="24"/>
          <w:highlight w:val="white"/>
        </w:rPr>
        <w:t>. McGraw-Hill Education (UK).</w:t>
      </w:r>
    </w:p>
    <w:p w14:paraId="2D2D5B73"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Patton, M.Q., 2014. </w:t>
      </w:r>
      <w:r>
        <w:rPr>
          <w:rFonts w:ascii="Times New Roman" w:eastAsia="Times New Roman" w:hAnsi="Times New Roman" w:cs="Times New Roman"/>
          <w:i/>
          <w:sz w:val="24"/>
          <w:szCs w:val="24"/>
        </w:rPr>
        <w:t>Qualitative research &amp; evaluation methods: Integrating theory and practice.</w:t>
      </w:r>
      <w:r>
        <w:rPr>
          <w:rFonts w:ascii="Times New Roman" w:eastAsia="Times New Roman" w:hAnsi="Times New Roman" w:cs="Times New Roman"/>
          <w:sz w:val="24"/>
          <w:szCs w:val="24"/>
        </w:rPr>
        <w:t xml:space="preserve"> Sage publications.</w:t>
      </w:r>
    </w:p>
    <w:p w14:paraId="401A17A7"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Saunders, M., Lewis, P. and Thornhill, A., 2019. </w:t>
      </w:r>
      <w:r>
        <w:rPr>
          <w:rFonts w:ascii="Times New Roman" w:eastAsia="Times New Roman" w:hAnsi="Times New Roman" w:cs="Times New Roman"/>
          <w:i/>
          <w:sz w:val="24"/>
          <w:szCs w:val="24"/>
        </w:rPr>
        <w:t>Research methods for business students eight edition.</w:t>
      </w:r>
      <w:r>
        <w:rPr>
          <w:rFonts w:ascii="Times New Roman" w:eastAsia="Times New Roman" w:hAnsi="Times New Roman" w:cs="Times New Roman"/>
          <w:sz w:val="24"/>
          <w:szCs w:val="24"/>
        </w:rPr>
        <w:t>QualitativeMarket Research: An International Journal.</w:t>
      </w:r>
    </w:p>
    <w:p w14:paraId="440A4972"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von Benzon, N., 2019. </w:t>
      </w:r>
      <w:r>
        <w:rPr>
          <w:rFonts w:ascii="Times New Roman" w:eastAsia="Times New Roman" w:hAnsi="Times New Roman" w:cs="Times New Roman"/>
          <w:i/>
          <w:sz w:val="24"/>
          <w:szCs w:val="24"/>
        </w:rPr>
        <w:t>Informed consent and secondary data: Reflections on the use of mothers’ blogs in social media research.</w:t>
      </w:r>
      <w:r>
        <w:rPr>
          <w:rFonts w:ascii="Times New Roman" w:eastAsia="Times New Roman" w:hAnsi="Times New Roman" w:cs="Times New Roman"/>
          <w:sz w:val="24"/>
          <w:szCs w:val="24"/>
        </w:rPr>
        <w:t xml:space="preserve"> Area, 51(1), pp.182-189.</w:t>
      </w:r>
    </w:p>
    <w:p w14:paraId="59B063D8" w14:textId="77777777" w:rsidR="00DE1FF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Vrontis, D., Christofi, M., Pereira, V., Tarba, S., Makrides, A. and Trichina, E., 2022. </w:t>
      </w:r>
      <w:r>
        <w:rPr>
          <w:rFonts w:ascii="Times New Roman" w:eastAsia="Times New Roman" w:hAnsi="Times New Roman" w:cs="Times New Roman"/>
          <w:i/>
          <w:sz w:val="24"/>
          <w:szCs w:val="24"/>
        </w:rPr>
        <w:t xml:space="preserve">Artificial intelligence, robotics, advanced technologies and human resource management: a systematic review. </w:t>
      </w:r>
      <w:r>
        <w:rPr>
          <w:rFonts w:ascii="Times New Roman" w:eastAsia="Times New Roman" w:hAnsi="Times New Roman" w:cs="Times New Roman"/>
          <w:sz w:val="24"/>
          <w:szCs w:val="24"/>
        </w:rPr>
        <w:t>The International Journal of Human Resource Management, 33(6), pp.1237-1266.</w:t>
      </w:r>
    </w:p>
    <w:sectPr w:rsidR="00DE1FF4">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256DF" w14:textId="77777777" w:rsidR="006310A1" w:rsidRDefault="006310A1">
      <w:pPr>
        <w:spacing w:line="240" w:lineRule="auto"/>
      </w:pPr>
      <w:r>
        <w:separator/>
      </w:r>
    </w:p>
  </w:endnote>
  <w:endnote w:type="continuationSeparator" w:id="0">
    <w:p w14:paraId="37F4D0D9" w14:textId="77777777" w:rsidR="006310A1" w:rsidRDefault="006310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3EC65" w14:textId="77777777" w:rsidR="00DE1FF4"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8E4748">
      <w:rPr>
        <w:noProof/>
        <w:color w:val="000000"/>
      </w:rPr>
      <w:t>2</w:t>
    </w:r>
    <w:r>
      <w:rPr>
        <w:color w:val="000000"/>
      </w:rPr>
      <w:fldChar w:fldCharType="end"/>
    </w:r>
  </w:p>
  <w:p w14:paraId="42C0BC94" w14:textId="77777777" w:rsidR="00DE1FF4" w:rsidRDefault="00DE1FF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AA761" w14:textId="77777777" w:rsidR="006310A1" w:rsidRDefault="006310A1">
      <w:pPr>
        <w:spacing w:line="240" w:lineRule="auto"/>
      </w:pPr>
      <w:r>
        <w:separator/>
      </w:r>
    </w:p>
  </w:footnote>
  <w:footnote w:type="continuationSeparator" w:id="0">
    <w:p w14:paraId="6050BB50" w14:textId="77777777" w:rsidR="006310A1" w:rsidRDefault="006310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51F26"/>
    <w:multiLevelType w:val="multilevel"/>
    <w:tmpl w:val="4342C1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0077D5F"/>
    <w:multiLevelType w:val="multilevel"/>
    <w:tmpl w:val="E4925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97245796">
    <w:abstractNumId w:val="0"/>
  </w:num>
  <w:num w:numId="2" w16cid:durableId="678234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FF4"/>
    <w:rsid w:val="000943EB"/>
    <w:rsid w:val="006310A1"/>
    <w:rsid w:val="008E4748"/>
    <w:rsid w:val="00DE1FF4"/>
    <w:rsid w:val="00EC4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9FB87"/>
  <w15:docId w15:val="{47B563BE-3392-4F5B-B9FB-81EAB6499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2D2"/>
  </w:style>
  <w:style w:type="paragraph" w:styleId="Heading1">
    <w:name w:val="heading 1"/>
    <w:basedOn w:val="Normal"/>
    <w:next w:val="Normal"/>
    <w:uiPriority w:val="9"/>
    <w:qFormat/>
    <w:rsid w:val="005F1208"/>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rsid w:val="00FE52D2"/>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FE52D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FE52D2"/>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FE52D2"/>
    <w:pPr>
      <w:keepNext/>
      <w:keepLines/>
      <w:spacing w:before="240" w:after="80"/>
      <w:outlineLvl w:val="4"/>
    </w:pPr>
    <w:rPr>
      <w:color w:val="666666"/>
    </w:rPr>
  </w:style>
  <w:style w:type="paragraph" w:styleId="Heading6">
    <w:name w:val="heading 6"/>
    <w:basedOn w:val="Normal"/>
    <w:next w:val="Normal"/>
    <w:uiPriority w:val="9"/>
    <w:semiHidden/>
    <w:unhideWhenUsed/>
    <w:qFormat/>
    <w:rsid w:val="00FE52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E52D2"/>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rsid w:val="00FE52D2"/>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5F1208"/>
    <w:pPr>
      <w:tabs>
        <w:tab w:val="center" w:pos="4513"/>
        <w:tab w:val="right" w:pos="9026"/>
      </w:tabs>
      <w:spacing w:line="240" w:lineRule="auto"/>
    </w:pPr>
  </w:style>
  <w:style w:type="character" w:customStyle="1" w:styleId="HeaderChar">
    <w:name w:val="Header Char"/>
    <w:basedOn w:val="DefaultParagraphFont"/>
    <w:link w:val="Header"/>
    <w:uiPriority w:val="99"/>
    <w:rsid w:val="005F1208"/>
  </w:style>
  <w:style w:type="paragraph" w:styleId="Footer">
    <w:name w:val="footer"/>
    <w:basedOn w:val="Normal"/>
    <w:link w:val="FooterChar"/>
    <w:uiPriority w:val="99"/>
    <w:unhideWhenUsed/>
    <w:rsid w:val="005F1208"/>
    <w:pPr>
      <w:tabs>
        <w:tab w:val="center" w:pos="4513"/>
        <w:tab w:val="right" w:pos="9026"/>
      </w:tabs>
      <w:spacing w:line="240" w:lineRule="auto"/>
    </w:pPr>
  </w:style>
  <w:style w:type="character" w:customStyle="1" w:styleId="FooterChar">
    <w:name w:val="Footer Char"/>
    <w:basedOn w:val="DefaultParagraphFont"/>
    <w:link w:val="Footer"/>
    <w:uiPriority w:val="99"/>
    <w:rsid w:val="005F1208"/>
  </w:style>
  <w:style w:type="paragraph" w:styleId="TOCHeading">
    <w:name w:val="TOC Heading"/>
    <w:basedOn w:val="Heading1"/>
    <w:next w:val="Normal"/>
    <w:uiPriority w:val="39"/>
    <w:unhideWhenUsed/>
    <w:qFormat/>
    <w:rsid w:val="005F120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F1208"/>
    <w:pPr>
      <w:spacing w:after="100"/>
    </w:pPr>
  </w:style>
  <w:style w:type="character" w:styleId="Hyperlink">
    <w:name w:val="Hyperlink"/>
    <w:basedOn w:val="DefaultParagraphFont"/>
    <w:uiPriority w:val="99"/>
    <w:unhideWhenUsed/>
    <w:rsid w:val="005F1208"/>
    <w:rPr>
      <w:color w:val="0000FF" w:themeColor="hyperlink"/>
      <w:u w:val="single"/>
    </w:rPr>
  </w:style>
  <w:style w:type="paragraph" w:styleId="BalloonText">
    <w:name w:val="Balloon Text"/>
    <w:basedOn w:val="Normal"/>
    <w:link w:val="BalloonTextChar"/>
    <w:uiPriority w:val="99"/>
    <w:semiHidden/>
    <w:unhideWhenUsed/>
    <w:rsid w:val="009C4A5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A5C"/>
    <w:rPr>
      <w:rFonts w:ascii="Tahoma" w:hAnsi="Tahoma" w:cs="Tahoma"/>
      <w:sz w:val="16"/>
      <w:szCs w:val="16"/>
    </w:rPr>
  </w:style>
  <w:style w:type="table" w:customStyle="1" w:styleId="a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Sqc92N5igq0M3d64gy2C7qj18A==">CgMxLjAyCGguZ2pkZ3hzMgloLjMwajB6bGwyCWguMWZvYjl0ZTIJaC4zem55c2g3MgloLjJldDkycDAyCGgudHlqY3d0OAByITFHaVk2WFJEZTZnOEFSUGl4ZG5wLTVrQURHRXZZUVFpWg==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2016</Words>
  <Characters>11496</Characters>
  <Application>Microsoft Office Word</Application>
  <DocSecurity>0</DocSecurity>
  <Lines>95</Lines>
  <Paragraphs>26</Paragraphs>
  <ScaleCrop>false</ScaleCrop>
  <Company/>
  <LinksUpToDate>false</LinksUpToDate>
  <CharactersWithSpaces>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Maruf ahmed</dc:creator>
  <cp:lastModifiedBy>Valentina Dimitrova Vladimirova (1818405)</cp:lastModifiedBy>
  <cp:revision>2</cp:revision>
  <dcterms:created xsi:type="dcterms:W3CDTF">2023-08-30T10:44:00Z</dcterms:created>
  <dcterms:modified xsi:type="dcterms:W3CDTF">2023-08-30T10:44:00Z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7946d46bbf3ccd4274695bd8c2c56967ffc0e45f879b48cb9e845daacd6e6761</vt:lpwstr>
  </property>
</Properties>
</file>