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0432C" w14:textId="2311C360" w:rsidR="008906F5" w:rsidRDefault="48A8B282" w:rsidP="4B526957">
      <w:pPr>
        <w:spacing w:line="360" w:lineRule="auto"/>
        <w:jc w:val="center"/>
      </w:pPr>
      <w:r w:rsidRPr="4B526957">
        <w:rPr>
          <w:rFonts w:ascii="Arial" w:eastAsia="Arial" w:hAnsi="Arial" w:cs="Arial"/>
          <w:b/>
          <w:bCs/>
          <w:sz w:val="24"/>
          <w:szCs w:val="24"/>
        </w:rPr>
        <w:t>Hotel Standards, Reputation Management, Building and Retaining Customer Loyalty</w:t>
      </w:r>
    </w:p>
    <w:p w14:paraId="26024A6B" w14:textId="724EA91E" w:rsidR="008906F5" w:rsidRDefault="48A8B282" w:rsidP="4B526957">
      <w:pPr>
        <w:spacing w:line="360" w:lineRule="auto"/>
        <w:jc w:val="center"/>
      </w:pPr>
      <w:r w:rsidRPr="4B526957">
        <w:rPr>
          <w:rFonts w:ascii="Arial" w:eastAsia="Arial" w:hAnsi="Arial" w:cs="Arial"/>
          <w:sz w:val="24"/>
          <w:szCs w:val="24"/>
        </w:rPr>
        <w:t xml:space="preserve"> </w:t>
      </w:r>
    </w:p>
    <w:p w14:paraId="3F04CAE6" w14:textId="66620539" w:rsidR="008906F5" w:rsidRDefault="48A8B282" w:rsidP="4B526957">
      <w:pPr>
        <w:spacing w:line="360" w:lineRule="auto"/>
        <w:jc w:val="center"/>
      </w:pPr>
      <w:r w:rsidRPr="4B526957">
        <w:rPr>
          <w:rFonts w:ascii="Arial" w:eastAsia="Arial" w:hAnsi="Arial" w:cs="Arial"/>
          <w:sz w:val="24"/>
          <w:szCs w:val="24"/>
        </w:rPr>
        <w:t xml:space="preserve"> </w:t>
      </w:r>
    </w:p>
    <w:p w14:paraId="123D87EF" w14:textId="3E5CD1E0" w:rsidR="008906F5" w:rsidRDefault="48A8B282" w:rsidP="4B526957">
      <w:pPr>
        <w:spacing w:line="360" w:lineRule="auto"/>
        <w:jc w:val="center"/>
      </w:pPr>
      <w:r w:rsidRPr="4B526957">
        <w:rPr>
          <w:rFonts w:ascii="Arial" w:eastAsia="Arial" w:hAnsi="Arial" w:cs="Arial"/>
          <w:sz w:val="24"/>
          <w:szCs w:val="24"/>
        </w:rPr>
        <w:t xml:space="preserve"> </w:t>
      </w:r>
    </w:p>
    <w:p w14:paraId="36CC113E" w14:textId="6A9B4855" w:rsidR="008906F5" w:rsidRDefault="48A8B282" w:rsidP="4B526957">
      <w:pPr>
        <w:spacing w:line="360" w:lineRule="auto"/>
        <w:jc w:val="center"/>
      </w:pPr>
      <w:r w:rsidRPr="4B526957">
        <w:rPr>
          <w:rFonts w:ascii="Arial" w:eastAsia="Arial" w:hAnsi="Arial" w:cs="Arial"/>
          <w:sz w:val="24"/>
          <w:szCs w:val="24"/>
        </w:rPr>
        <w:t xml:space="preserve"> </w:t>
      </w:r>
    </w:p>
    <w:p w14:paraId="7890F14B" w14:textId="3765F3E2" w:rsidR="008906F5" w:rsidRDefault="48A8B282" w:rsidP="4B526957">
      <w:pPr>
        <w:spacing w:line="360" w:lineRule="auto"/>
        <w:jc w:val="center"/>
      </w:pPr>
      <w:r w:rsidRPr="4B526957">
        <w:rPr>
          <w:rFonts w:ascii="Arial" w:eastAsia="Arial" w:hAnsi="Arial" w:cs="Arial"/>
          <w:sz w:val="24"/>
          <w:szCs w:val="24"/>
        </w:rPr>
        <w:t xml:space="preserve"> </w:t>
      </w:r>
    </w:p>
    <w:p w14:paraId="3CB31413" w14:textId="413D37E6" w:rsidR="008906F5" w:rsidRDefault="48A8B282" w:rsidP="4B526957">
      <w:pPr>
        <w:spacing w:line="360" w:lineRule="auto"/>
      </w:pPr>
      <w:r w:rsidRPr="4B526957">
        <w:rPr>
          <w:rFonts w:ascii="Arial" w:eastAsia="Arial" w:hAnsi="Arial" w:cs="Arial"/>
          <w:sz w:val="24"/>
          <w:szCs w:val="24"/>
        </w:rPr>
        <w:t xml:space="preserve"> </w:t>
      </w:r>
    </w:p>
    <w:p w14:paraId="13B2D2ED" w14:textId="334F66E9" w:rsidR="008906F5" w:rsidRDefault="48A8B282" w:rsidP="4B526957">
      <w:pPr>
        <w:spacing w:line="360" w:lineRule="auto"/>
        <w:jc w:val="center"/>
      </w:pPr>
      <w:r w:rsidRPr="4B526957">
        <w:rPr>
          <w:rFonts w:ascii="Arial" w:eastAsia="Arial" w:hAnsi="Arial" w:cs="Arial"/>
          <w:b/>
          <w:bCs/>
          <w:sz w:val="24"/>
          <w:szCs w:val="24"/>
        </w:rPr>
        <w:t>Student Name: Luminita Marinescu</w:t>
      </w:r>
    </w:p>
    <w:p w14:paraId="568FF8BF" w14:textId="737F7609" w:rsidR="008906F5" w:rsidRDefault="48A8B282" w:rsidP="4B526957">
      <w:pPr>
        <w:spacing w:line="360" w:lineRule="auto"/>
        <w:jc w:val="center"/>
      </w:pPr>
      <w:r w:rsidRPr="4B526957">
        <w:rPr>
          <w:rFonts w:ascii="Arial" w:eastAsia="Arial" w:hAnsi="Arial" w:cs="Arial"/>
          <w:b/>
          <w:bCs/>
          <w:sz w:val="24"/>
          <w:szCs w:val="24"/>
        </w:rPr>
        <w:t>Student I.D. number:2212680</w:t>
      </w:r>
    </w:p>
    <w:p w14:paraId="79F2BBFA" w14:textId="3B390EFB" w:rsidR="008906F5" w:rsidRDefault="48A8B282" w:rsidP="4B526957">
      <w:pPr>
        <w:spacing w:line="360" w:lineRule="auto"/>
        <w:jc w:val="center"/>
      </w:pPr>
      <w:r w:rsidRPr="4B526957">
        <w:rPr>
          <w:rFonts w:ascii="Arial" w:eastAsia="Arial" w:hAnsi="Arial" w:cs="Arial"/>
          <w:b/>
          <w:bCs/>
          <w:sz w:val="24"/>
          <w:szCs w:val="24"/>
        </w:rPr>
        <w:t>Marketing Essentials BMIH4005</w:t>
      </w:r>
    </w:p>
    <w:p w14:paraId="0A37287F" w14:textId="16FCB8CA" w:rsidR="008906F5" w:rsidRDefault="48A8B282" w:rsidP="4B526957">
      <w:pPr>
        <w:spacing w:line="360" w:lineRule="auto"/>
        <w:jc w:val="center"/>
      </w:pPr>
      <w:r w:rsidRPr="4B526957">
        <w:rPr>
          <w:rFonts w:ascii="Arial" w:eastAsia="Arial" w:hAnsi="Arial" w:cs="Arial"/>
          <w:b/>
          <w:bCs/>
          <w:sz w:val="24"/>
          <w:szCs w:val="24"/>
        </w:rPr>
        <w:t xml:space="preserve">Lecturer name: Muhammad </w:t>
      </w:r>
      <w:proofErr w:type="spellStart"/>
      <w:r w:rsidRPr="4B526957">
        <w:rPr>
          <w:rFonts w:ascii="Arial" w:eastAsia="Arial" w:hAnsi="Arial" w:cs="Arial"/>
          <w:b/>
          <w:bCs/>
          <w:sz w:val="24"/>
          <w:szCs w:val="24"/>
        </w:rPr>
        <w:t>Cassamo</w:t>
      </w:r>
      <w:proofErr w:type="spellEnd"/>
    </w:p>
    <w:p w14:paraId="5A0A406D" w14:textId="77777777" w:rsidR="00E25D1F" w:rsidRDefault="00E25D1F" w:rsidP="4B526957">
      <w:pPr>
        <w:pStyle w:val="Heading1"/>
        <w:rPr>
          <w:rFonts w:ascii="Arial" w:eastAsia="Arial" w:hAnsi="Arial" w:cs="Arial"/>
          <w:color w:val="000000" w:themeColor="text1"/>
          <w:sz w:val="24"/>
          <w:szCs w:val="24"/>
        </w:rPr>
      </w:pPr>
    </w:p>
    <w:p w14:paraId="50C981A6" w14:textId="77777777" w:rsidR="00E25D1F" w:rsidRDefault="00E25D1F" w:rsidP="4B526957">
      <w:pPr>
        <w:pStyle w:val="Heading1"/>
        <w:rPr>
          <w:rFonts w:ascii="Arial" w:eastAsia="Arial" w:hAnsi="Arial" w:cs="Arial"/>
          <w:color w:val="000000" w:themeColor="text1"/>
          <w:sz w:val="24"/>
          <w:szCs w:val="24"/>
        </w:rPr>
      </w:pPr>
    </w:p>
    <w:p w14:paraId="00FECD54" w14:textId="77777777" w:rsidR="00E25D1F" w:rsidRDefault="00E25D1F" w:rsidP="4B526957">
      <w:pPr>
        <w:pStyle w:val="Heading1"/>
        <w:rPr>
          <w:rFonts w:ascii="Arial" w:eastAsia="Arial" w:hAnsi="Arial" w:cs="Arial"/>
          <w:color w:val="000000" w:themeColor="text1"/>
          <w:sz w:val="24"/>
          <w:szCs w:val="24"/>
        </w:rPr>
      </w:pPr>
    </w:p>
    <w:p w14:paraId="0A5BB613" w14:textId="77777777" w:rsidR="00E25D1F" w:rsidRDefault="00E25D1F" w:rsidP="4B526957">
      <w:pPr>
        <w:pStyle w:val="Heading1"/>
        <w:rPr>
          <w:rFonts w:ascii="Arial" w:eastAsia="Arial" w:hAnsi="Arial" w:cs="Arial"/>
          <w:color w:val="000000" w:themeColor="text1"/>
          <w:sz w:val="24"/>
          <w:szCs w:val="24"/>
        </w:rPr>
      </w:pPr>
    </w:p>
    <w:p w14:paraId="5FD4FDD0" w14:textId="77777777" w:rsidR="00E25D1F" w:rsidRDefault="00E25D1F" w:rsidP="4B526957">
      <w:pPr>
        <w:pStyle w:val="Heading1"/>
        <w:rPr>
          <w:rFonts w:ascii="Arial" w:eastAsia="Arial" w:hAnsi="Arial" w:cs="Arial"/>
          <w:color w:val="000000" w:themeColor="text1"/>
          <w:sz w:val="24"/>
          <w:szCs w:val="24"/>
        </w:rPr>
      </w:pPr>
    </w:p>
    <w:p w14:paraId="472005F2" w14:textId="77777777" w:rsidR="00E25D1F" w:rsidRDefault="00E25D1F" w:rsidP="4B526957">
      <w:pPr>
        <w:pStyle w:val="Heading1"/>
        <w:rPr>
          <w:rFonts w:ascii="Arial" w:eastAsia="Arial" w:hAnsi="Arial" w:cs="Arial"/>
          <w:color w:val="000000" w:themeColor="text1"/>
          <w:sz w:val="24"/>
          <w:szCs w:val="24"/>
        </w:rPr>
      </w:pPr>
    </w:p>
    <w:p w14:paraId="7E1B68A9" w14:textId="77777777" w:rsidR="00E25D1F" w:rsidRDefault="00E25D1F" w:rsidP="4B526957">
      <w:pPr>
        <w:pStyle w:val="Heading1"/>
        <w:rPr>
          <w:rFonts w:ascii="Arial" w:eastAsia="Arial" w:hAnsi="Arial" w:cs="Arial"/>
          <w:color w:val="000000" w:themeColor="text1"/>
          <w:sz w:val="24"/>
          <w:szCs w:val="24"/>
        </w:rPr>
      </w:pPr>
    </w:p>
    <w:p w14:paraId="7E3E9EE1" w14:textId="77777777" w:rsidR="00E25D1F" w:rsidRDefault="00E25D1F" w:rsidP="4B526957">
      <w:pPr>
        <w:pStyle w:val="Heading1"/>
        <w:rPr>
          <w:rFonts w:ascii="Arial" w:eastAsia="Arial" w:hAnsi="Arial" w:cs="Arial"/>
          <w:color w:val="000000" w:themeColor="text1"/>
          <w:sz w:val="24"/>
          <w:szCs w:val="24"/>
        </w:rPr>
      </w:pPr>
    </w:p>
    <w:p w14:paraId="25B07D79" w14:textId="77777777" w:rsidR="00E25D1F" w:rsidRDefault="00E25D1F" w:rsidP="4B526957">
      <w:pPr>
        <w:pStyle w:val="Heading1"/>
        <w:rPr>
          <w:rFonts w:ascii="Arial" w:eastAsia="Arial" w:hAnsi="Arial" w:cs="Arial"/>
          <w:color w:val="000000" w:themeColor="text1"/>
          <w:sz w:val="24"/>
          <w:szCs w:val="24"/>
        </w:rPr>
      </w:pPr>
    </w:p>
    <w:p w14:paraId="3278FB17" w14:textId="77777777" w:rsidR="00E25D1F" w:rsidRDefault="00E25D1F" w:rsidP="4B526957">
      <w:pPr>
        <w:pStyle w:val="Heading1"/>
        <w:rPr>
          <w:rFonts w:ascii="Arial" w:eastAsia="Arial" w:hAnsi="Arial" w:cs="Arial"/>
          <w:color w:val="000000" w:themeColor="text1"/>
          <w:sz w:val="24"/>
          <w:szCs w:val="24"/>
        </w:rPr>
      </w:pPr>
    </w:p>
    <w:p w14:paraId="15B7D4ED" w14:textId="77777777" w:rsidR="00C374B7" w:rsidRDefault="00C374B7" w:rsidP="4B526957">
      <w:pPr>
        <w:pStyle w:val="Heading1"/>
        <w:rPr>
          <w:rFonts w:ascii="Arial" w:eastAsia="Arial" w:hAnsi="Arial" w:cs="Arial"/>
          <w:color w:val="000000" w:themeColor="text1"/>
          <w:sz w:val="24"/>
          <w:szCs w:val="24"/>
        </w:rPr>
      </w:pPr>
    </w:p>
    <w:p w14:paraId="33284481" w14:textId="77777777" w:rsidR="00C374B7" w:rsidRDefault="00C374B7" w:rsidP="4B526957">
      <w:pPr>
        <w:pStyle w:val="Heading1"/>
        <w:rPr>
          <w:rFonts w:ascii="Arial" w:eastAsia="Arial" w:hAnsi="Arial" w:cs="Arial"/>
          <w:color w:val="000000" w:themeColor="text1"/>
          <w:sz w:val="24"/>
          <w:szCs w:val="24"/>
        </w:rPr>
      </w:pPr>
    </w:p>
    <w:p w14:paraId="00298973" w14:textId="7A8DF621" w:rsidR="008906F5" w:rsidRPr="00A13980" w:rsidRDefault="3954F6E5" w:rsidP="4B526957">
      <w:pPr>
        <w:pStyle w:val="Heading1"/>
        <w:rPr>
          <w:rFonts w:ascii="Arial" w:eastAsia="Arial" w:hAnsi="Arial" w:cs="Arial"/>
          <w:b/>
          <w:bCs/>
          <w:color w:val="000000" w:themeColor="text1"/>
          <w:sz w:val="24"/>
          <w:szCs w:val="24"/>
        </w:rPr>
      </w:pPr>
      <w:r w:rsidRPr="00A13980">
        <w:rPr>
          <w:rFonts w:ascii="Arial" w:eastAsia="Arial" w:hAnsi="Arial" w:cs="Arial"/>
          <w:b/>
          <w:bCs/>
          <w:color w:val="000000" w:themeColor="text1"/>
          <w:sz w:val="24"/>
          <w:szCs w:val="24"/>
        </w:rPr>
        <w:t>Executive Summary</w:t>
      </w:r>
    </w:p>
    <w:p w14:paraId="465190B3" w14:textId="434FD914" w:rsidR="008906F5" w:rsidRDefault="3954F6E5" w:rsidP="4B526957">
      <w:pPr>
        <w:spacing w:line="360" w:lineRule="auto"/>
        <w:ind w:firstLine="720"/>
      </w:pPr>
      <w:r w:rsidRPr="4B526957">
        <w:rPr>
          <w:rFonts w:ascii="Arial" w:eastAsia="Arial" w:hAnsi="Arial" w:cs="Arial"/>
          <w:sz w:val="24"/>
          <w:szCs w:val="24"/>
        </w:rPr>
        <w:t xml:space="preserve">This report explores the importance of keeping up with industry trends in the highly competitive hospitality industry, specifically focusing on hotel standards, reputation management, and customer loyalty. Regarding hotel standards, the purpose of brand consistency standards was discussed, with examples of hotels such as Marriott and Hilton that exhibit strong brand </w:t>
      </w:r>
      <w:r w:rsidR="7231611C" w:rsidRPr="4B526957">
        <w:rPr>
          <w:rFonts w:ascii="Arial" w:eastAsia="Arial" w:hAnsi="Arial" w:cs="Arial"/>
          <w:sz w:val="24"/>
          <w:szCs w:val="24"/>
        </w:rPr>
        <w:t>consistency.</w:t>
      </w:r>
      <w:r w:rsidRPr="4B526957">
        <w:rPr>
          <w:rFonts w:ascii="Arial" w:eastAsia="Arial" w:hAnsi="Arial" w:cs="Arial"/>
          <w:sz w:val="24"/>
          <w:szCs w:val="24"/>
        </w:rPr>
        <w:t xml:space="preserve"> The importance of effective reputation management in the hospitality industry and the impact of negative reviews on hotel bookings </w:t>
      </w:r>
      <w:proofErr w:type="gramStart"/>
      <w:r w:rsidRPr="4B526957">
        <w:rPr>
          <w:rFonts w:ascii="Arial" w:eastAsia="Arial" w:hAnsi="Arial" w:cs="Arial"/>
          <w:sz w:val="24"/>
          <w:szCs w:val="24"/>
        </w:rPr>
        <w:t>were highlighted</w:t>
      </w:r>
      <w:proofErr w:type="gramEnd"/>
      <w:r w:rsidRPr="4B526957">
        <w:rPr>
          <w:rFonts w:ascii="Arial" w:eastAsia="Arial" w:hAnsi="Arial" w:cs="Arial"/>
          <w:sz w:val="24"/>
          <w:szCs w:val="24"/>
        </w:rPr>
        <w:t xml:space="preserve">. Examples of hotels with successful reputation management strategies, such as Four Seasons and Ritz Carlton, were also provided. The purpose of loyalty programs in the hospitality industry was discussed, with examples of successful loyalty programs like Marriott Bonvoy and Hilton Honours. The comparison of loyalty programs across different hotels was also explored. Based on the findings, recommendations were made for hotels to improve their brand consistency, reputation management, and customer loyalty, </w:t>
      </w:r>
      <w:r w:rsidR="17EC5C78" w:rsidRPr="4B526957">
        <w:rPr>
          <w:rFonts w:ascii="Arial" w:eastAsia="Arial" w:hAnsi="Arial" w:cs="Arial"/>
          <w:sz w:val="24"/>
          <w:szCs w:val="24"/>
        </w:rPr>
        <w:t>considering</w:t>
      </w:r>
      <w:r w:rsidRPr="4B526957">
        <w:rPr>
          <w:rFonts w:ascii="Arial" w:eastAsia="Arial" w:hAnsi="Arial" w:cs="Arial"/>
          <w:sz w:val="24"/>
          <w:szCs w:val="24"/>
        </w:rPr>
        <w:t xml:space="preserve"> current market trends and potential obstacles.</w:t>
      </w:r>
    </w:p>
    <w:p w14:paraId="6920D7D7" w14:textId="77777777" w:rsidR="00C54C69" w:rsidRDefault="00C54C69" w:rsidP="4B526957">
      <w:pPr>
        <w:spacing w:line="360" w:lineRule="auto"/>
        <w:jc w:val="center"/>
        <w:rPr>
          <w:rFonts w:ascii="Arial" w:eastAsia="Arial" w:hAnsi="Arial" w:cs="Arial"/>
          <w:sz w:val="24"/>
          <w:szCs w:val="24"/>
        </w:rPr>
      </w:pPr>
    </w:p>
    <w:p w14:paraId="608B2FB3" w14:textId="77777777" w:rsidR="00C54C69" w:rsidRDefault="00C54C69" w:rsidP="4B526957">
      <w:pPr>
        <w:spacing w:line="360" w:lineRule="auto"/>
        <w:jc w:val="center"/>
        <w:rPr>
          <w:rFonts w:ascii="Arial" w:eastAsia="Arial" w:hAnsi="Arial" w:cs="Arial"/>
          <w:sz w:val="24"/>
          <w:szCs w:val="24"/>
        </w:rPr>
      </w:pPr>
    </w:p>
    <w:p w14:paraId="5E3FFDBE" w14:textId="2C054094" w:rsidR="008906F5" w:rsidRDefault="3905058C" w:rsidP="4B526957">
      <w:pPr>
        <w:spacing w:line="360" w:lineRule="auto"/>
        <w:jc w:val="center"/>
      </w:pPr>
      <w:r w:rsidRPr="4B526957">
        <w:rPr>
          <w:rFonts w:ascii="Arial" w:eastAsia="Arial" w:hAnsi="Arial" w:cs="Arial"/>
          <w:sz w:val="24"/>
          <w:szCs w:val="24"/>
        </w:rPr>
        <w:lastRenderedPageBreak/>
        <w:t>Content Table</w:t>
      </w:r>
    </w:p>
    <w:p w14:paraId="54BED7CC" w14:textId="74E36008" w:rsidR="008906F5" w:rsidRDefault="3905058C" w:rsidP="4B526957">
      <w:pPr>
        <w:spacing w:line="360" w:lineRule="auto"/>
        <w:rPr>
          <w:rFonts w:ascii="Arial" w:eastAsia="Arial" w:hAnsi="Arial" w:cs="Arial"/>
          <w:color w:val="000000" w:themeColor="text1"/>
          <w:sz w:val="24"/>
          <w:szCs w:val="24"/>
        </w:rPr>
      </w:pPr>
      <w:r w:rsidRPr="4B526957">
        <w:rPr>
          <w:rFonts w:ascii="Arial" w:eastAsia="Arial" w:hAnsi="Arial" w:cs="Arial"/>
          <w:color w:val="000000" w:themeColor="text1"/>
          <w:sz w:val="24"/>
          <w:szCs w:val="24"/>
        </w:rPr>
        <w:t>Table of Contents</w:t>
      </w:r>
    </w:p>
    <w:p w14:paraId="61E3B44E" w14:textId="59E470E7" w:rsidR="008906F5" w:rsidRDefault="00000000" w:rsidP="4B526957">
      <w:pPr>
        <w:tabs>
          <w:tab w:val="right" w:leader="dot" w:pos="9350"/>
        </w:tabs>
        <w:spacing w:line="360" w:lineRule="auto"/>
        <w:rPr>
          <w:color w:val="000000" w:themeColor="text1"/>
        </w:rPr>
      </w:pPr>
      <w:hyperlink r:id="rId4" w:anchor="_Toc128661165">
        <w:r w:rsidR="3905058C" w:rsidRPr="4B526957">
          <w:rPr>
            <w:rStyle w:val="Hyperlink"/>
            <w:rFonts w:ascii="Arial" w:eastAsia="Arial" w:hAnsi="Arial" w:cs="Arial"/>
            <w:color w:val="000000" w:themeColor="text1"/>
            <w:sz w:val="24"/>
            <w:szCs w:val="24"/>
          </w:rPr>
          <w:t>Executive Summary</w:t>
        </w:r>
        <w:r>
          <w:tab/>
        </w:r>
        <w:r w:rsidR="3905058C" w:rsidRPr="4B526957">
          <w:rPr>
            <w:rStyle w:val="Hyperlink"/>
            <w:rFonts w:ascii="Arial" w:eastAsia="Arial" w:hAnsi="Arial" w:cs="Arial"/>
            <w:color w:val="000000" w:themeColor="text1"/>
            <w:sz w:val="24"/>
            <w:szCs w:val="24"/>
          </w:rPr>
          <w:t>2</w:t>
        </w:r>
      </w:hyperlink>
    </w:p>
    <w:p w14:paraId="29F59F2D" w14:textId="63BFE018" w:rsidR="008906F5" w:rsidRDefault="00000000" w:rsidP="4B526957">
      <w:pPr>
        <w:tabs>
          <w:tab w:val="right" w:leader="dot" w:pos="9350"/>
        </w:tabs>
        <w:spacing w:line="360" w:lineRule="auto"/>
        <w:rPr>
          <w:color w:val="000000" w:themeColor="text1"/>
        </w:rPr>
      </w:pPr>
      <w:hyperlink r:id="rId5" w:anchor="_Toc128661166">
        <w:r w:rsidR="3905058C" w:rsidRPr="4B526957">
          <w:rPr>
            <w:rStyle w:val="Hyperlink"/>
            <w:rFonts w:ascii="Arial" w:eastAsia="Arial" w:hAnsi="Arial" w:cs="Arial"/>
            <w:color w:val="000000" w:themeColor="text1"/>
            <w:sz w:val="24"/>
            <w:szCs w:val="24"/>
          </w:rPr>
          <w:t>Introduction</w:t>
        </w:r>
        <w:r>
          <w:tab/>
        </w:r>
        <w:proofErr w:type="gramStart"/>
        <w:r w:rsidR="3905058C" w:rsidRPr="4B526957">
          <w:rPr>
            <w:rStyle w:val="Hyperlink"/>
            <w:rFonts w:ascii="Arial" w:eastAsia="Arial" w:hAnsi="Arial" w:cs="Arial"/>
            <w:color w:val="000000" w:themeColor="text1"/>
            <w:sz w:val="24"/>
            <w:szCs w:val="24"/>
          </w:rPr>
          <w:t>4</w:t>
        </w:r>
        <w:proofErr w:type="gramEnd"/>
      </w:hyperlink>
    </w:p>
    <w:p w14:paraId="4AB08BD2" w14:textId="1B8C125A" w:rsidR="008906F5" w:rsidRDefault="00000000" w:rsidP="4B526957">
      <w:pPr>
        <w:tabs>
          <w:tab w:val="right" w:leader="dot" w:pos="9350"/>
        </w:tabs>
        <w:spacing w:line="360" w:lineRule="auto"/>
        <w:rPr>
          <w:color w:val="000000" w:themeColor="text1"/>
        </w:rPr>
      </w:pPr>
      <w:hyperlink r:id="rId6" w:anchor="_Toc128661167">
        <w:r w:rsidR="3905058C" w:rsidRPr="4B526957">
          <w:rPr>
            <w:rStyle w:val="Hyperlink"/>
            <w:rFonts w:ascii="Arial" w:eastAsia="Arial" w:hAnsi="Arial" w:cs="Arial"/>
            <w:color w:val="000000" w:themeColor="text1"/>
            <w:sz w:val="24"/>
            <w:szCs w:val="24"/>
          </w:rPr>
          <w:t>Main Findings</w:t>
        </w:r>
        <w:r>
          <w:tab/>
        </w:r>
        <w:r w:rsidR="3905058C" w:rsidRPr="4B526957">
          <w:rPr>
            <w:rStyle w:val="Hyperlink"/>
            <w:rFonts w:ascii="Arial" w:eastAsia="Arial" w:hAnsi="Arial" w:cs="Arial"/>
            <w:color w:val="000000" w:themeColor="text1"/>
            <w:sz w:val="24"/>
            <w:szCs w:val="24"/>
          </w:rPr>
          <w:t>4</w:t>
        </w:r>
      </w:hyperlink>
    </w:p>
    <w:p w14:paraId="7140166C" w14:textId="34A19DA9" w:rsidR="008906F5" w:rsidRDefault="00000000" w:rsidP="4B526957">
      <w:pPr>
        <w:tabs>
          <w:tab w:val="right" w:leader="dot" w:pos="9350"/>
        </w:tabs>
        <w:spacing w:line="360" w:lineRule="auto"/>
        <w:rPr>
          <w:color w:val="000000" w:themeColor="text1"/>
        </w:rPr>
      </w:pPr>
      <w:hyperlink r:id="rId7" w:anchor="_Toc128661168">
        <w:r w:rsidR="3905058C" w:rsidRPr="4B526957">
          <w:rPr>
            <w:rStyle w:val="Hyperlink"/>
            <w:rFonts w:ascii="Arial" w:eastAsia="Arial" w:hAnsi="Arial" w:cs="Arial"/>
            <w:i/>
            <w:iCs/>
            <w:color w:val="000000" w:themeColor="text1"/>
            <w:sz w:val="24"/>
            <w:szCs w:val="24"/>
          </w:rPr>
          <w:t>Hotel Standards</w:t>
        </w:r>
        <w:r>
          <w:tab/>
        </w:r>
        <w:proofErr w:type="gramStart"/>
        <w:r w:rsidR="3905058C" w:rsidRPr="4B526957">
          <w:rPr>
            <w:rStyle w:val="Hyperlink"/>
            <w:rFonts w:ascii="Arial" w:eastAsia="Arial" w:hAnsi="Arial" w:cs="Arial"/>
            <w:i/>
            <w:iCs/>
            <w:color w:val="000000" w:themeColor="text1"/>
            <w:sz w:val="24"/>
            <w:szCs w:val="24"/>
          </w:rPr>
          <w:t>4</w:t>
        </w:r>
        <w:proofErr w:type="gramEnd"/>
      </w:hyperlink>
    </w:p>
    <w:p w14:paraId="19E0EFED" w14:textId="1C0BDF41" w:rsidR="008906F5" w:rsidRDefault="00000000" w:rsidP="4B526957">
      <w:pPr>
        <w:tabs>
          <w:tab w:val="right" w:leader="dot" w:pos="9350"/>
        </w:tabs>
        <w:spacing w:line="360" w:lineRule="auto"/>
        <w:rPr>
          <w:color w:val="000000" w:themeColor="text1"/>
        </w:rPr>
      </w:pPr>
      <w:hyperlink r:id="rId8" w:anchor="_Toc128661169">
        <w:r w:rsidR="3905058C" w:rsidRPr="4B526957">
          <w:rPr>
            <w:rStyle w:val="Hyperlink"/>
            <w:rFonts w:ascii="Arial" w:eastAsia="Arial" w:hAnsi="Arial" w:cs="Arial"/>
            <w:i/>
            <w:iCs/>
            <w:color w:val="000000" w:themeColor="text1"/>
            <w:sz w:val="24"/>
            <w:szCs w:val="24"/>
          </w:rPr>
          <w:t>Reputation Management</w:t>
        </w:r>
        <w:r>
          <w:tab/>
        </w:r>
        <w:r w:rsidR="3905058C" w:rsidRPr="4B526957">
          <w:rPr>
            <w:rStyle w:val="Hyperlink"/>
            <w:rFonts w:ascii="Arial" w:eastAsia="Arial" w:hAnsi="Arial" w:cs="Arial"/>
            <w:i/>
            <w:iCs/>
            <w:color w:val="000000" w:themeColor="text1"/>
            <w:sz w:val="24"/>
            <w:szCs w:val="24"/>
          </w:rPr>
          <w:t>5</w:t>
        </w:r>
      </w:hyperlink>
    </w:p>
    <w:p w14:paraId="0B816309" w14:textId="2A7A9AD5" w:rsidR="008906F5" w:rsidRDefault="00000000" w:rsidP="4B526957">
      <w:pPr>
        <w:tabs>
          <w:tab w:val="right" w:leader="dot" w:pos="9350"/>
        </w:tabs>
        <w:spacing w:line="360" w:lineRule="auto"/>
        <w:rPr>
          <w:color w:val="000000" w:themeColor="text1"/>
        </w:rPr>
      </w:pPr>
      <w:hyperlink r:id="rId9" w:anchor="_Toc128661170">
        <w:r w:rsidR="3905058C" w:rsidRPr="4B526957">
          <w:rPr>
            <w:rStyle w:val="Hyperlink"/>
            <w:rFonts w:ascii="Arial" w:eastAsia="Arial" w:hAnsi="Arial" w:cs="Arial"/>
            <w:i/>
            <w:iCs/>
            <w:color w:val="000000" w:themeColor="text1"/>
            <w:sz w:val="24"/>
            <w:szCs w:val="24"/>
          </w:rPr>
          <w:t>Customer Loyalty</w:t>
        </w:r>
        <w:r>
          <w:tab/>
        </w:r>
        <w:r w:rsidR="3905058C" w:rsidRPr="4B526957">
          <w:rPr>
            <w:rStyle w:val="Hyperlink"/>
            <w:rFonts w:ascii="Arial" w:eastAsia="Arial" w:hAnsi="Arial" w:cs="Arial"/>
            <w:i/>
            <w:iCs/>
            <w:color w:val="000000" w:themeColor="text1"/>
            <w:sz w:val="24"/>
            <w:szCs w:val="24"/>
          </w:rPr>
          <w:t>6</w:t>
        </w:r>
      </w:hyperlink>
    </w:p>
    <w:p w14:paraId="4AB92CC7" w14:textId="0B8F901F" w:rsidR="008906F5" w:rsidRDefault="00000000" w:rsidP="4B526957">
      <w:pPr>
        <w:tabs>
          <w:tab w:val="right" w:leader="dot" w:pos="9350"/>
        </w:tabs>
        <w:spacing w:line="360" w:lineRule="auto"/>
        <w:rPr>
          <w:color w:val="000000" w:themeColor="text1"/>
        </w:rPr>
      </w:pPr>
      <w:hyperlink r:id="rId10" w:anchor="_Toc128661171">
        <w:r w:rsidR="3905058C" w:rsidRPr="4B526957">
          <w:rPr>
            <w:rStyle w:val="Hyperlink"/>
            <w:rFonts w:ascii="Arial" w:eastAsia="Arial" w:hAnsi="Arial" w:cs="Arial"/>
            <w:color w:val="000000" w:themeColor="text1"/>
            <w:sz w:val="24"/>
            <w:szCs w:val="24"/>
          </w:rPr>
          <w:t>Conclusion</w:t>
        </w:r>
        <w:r>
          <w:tab/>
        </w:r>
        <w:proofErr w:type="gramStart"/>
        <w:r w:rsidR="3905058C" w:rsidRPr="4B526957">
          <w:rPr>
            <w:rStyle w:val="Hyperlink"/>
            <w:rFonts w:ascii="Arial" w:eastAsia="Arial" w:hAnsi="Arial" w:cs="Arial"/>
            <w:color w:val="000000" w:themeColor="text1"/>
            <w:sz w:val="24"/>
            <w:szCs w:val="24"/>
          </w:rPr>
          <w:t>7</w:t>
        </w:r>
        <w:proofErr w:type="gramEnd"/>
      </w:hyperlink>
    </w:p>
    <w:p w14:paraId="71DE1DB3" w14:textId="74B85D75" w:rsidR="008906F5" w:rsidRDefault="00000000" w:rsidP="4B526957">
      <w:pPr>
        <w:tabs>
          <w:tab w:val="right" w:leader="dot" w:pos="9350"/>
        </w:tabs>
        <w:spacing w:line="360" w:lineRule="auto"/>
        <w:rPr>
          <w:color w:val="000000" w:themeColor="text1"/>
        </w:rPr>
      </w:pPr>
      <w:hyperlink r:id="rId11" w:anchor="_Toc128661172">
        <w:r w:rsidR="3905058C" w:rsidRPr="4B526957">
          <w:rPr>
            <w:rStyle w:val="Hyperlink"/>
            <w:rFonts w:ascii="Arial" w:eastAsia="Arial" w:hAnsi="Arial" w:cs="Arial"/>
            <w:color w:val="000000" w:themeColor="text1"/>
            <w:sz w:val="24"/>
            <w:szCs w:val="24"/>
          </w:rPr>
          <w:t>Recommendations</w:t>
        </w:r>
        <w:r>
          <w:tab/>
        </w:r>
        <w:proofErr w:type="gramStart"/>
        <w:r w:rsidR="3905058C" w:rsidRPr="4B526957">
          <w:rPr>
            <w:rStyle w:val="Hyperlink"/>
            <w:rFonts w:ascii="Arial" w:eastAsia="Arial" w:hAnsi="Arial" w:cs="Arial"/>
            <w:color w:val="000000" w:themeColor="text1"/>
            <w:sz w:val="24"/>
            <w:szCs w:val="24"/>
          </w:rPr>
          <w:t>7</w:t>
        </w:r>
        <w:proofErr w:type="gramEnd"/>
      </w:hyperlink>
    </w:p>
    <w:p w14:paraId="12C06DD9" w14:textId="0B98ACFD" w:rsidR="008906F5" w:rsidRDefault="00000000" w:rsidP="4B526957">
      <w:pPr>
        <w:tabs>
          <w:tab w:val="right" w:leader="dot" w:pos="9350"/>
        </w:tabs>
        <w:spacing w:line="360" w:lineRule="auto"/>
        <w:rPr>
          <w:color w:val="000000" w:themeColor="text1"/>
        </w:rPr>
      </w:pPr>
      <w:hyperlink r:id="rId12" w:anchor="_Toc128661173">
        <w:r w:rsidR="3905058C" w:rsidRPr="4B526957">
          <w:rPr>
            <w:rStyle w:val="Hyperlink"/>
            <w:rFonts w:ascii="Arial" w:eastAsia="Arial" w:hAnsi="Arial" w:cs="Arial"/>
            <w:color w:val="000000" w:themeColor="text1"/>
            <w:sz w:val="24"/>
            <w:szCs w:val="24"/>
          </w:rPr>
          <w:t>References</w:t>
        </w:r>
        <w:r>
          <w:tab/>
        </w:r>
        <w:proofErr w:type="gramStart"/>
        <w:r w:rsidR="3905058C" w:rsidRPr="4B526957">
          <w:rPr>
            <w:rStyle w:val="Hyperlink"/>
            <w:rFonts w:ascii="Arial" w:eastAsia="Arial" w:hAnsi="Arial" w:cs="Arial"/>
            <w:color w:val="000000" w:themeColor="text1"/>
            <w:sz w:val="24"/>
            <w:szCs w:val="24"/>
          </w:rPr>
          <w:t>9</w:t>
        </w:r>
        <w:proofErr w:type="gramEnd"/>
      </w:hyperlink>
    </w:p>
    <w:p w14:paraId="00F44175" w14:textId="77777777" w:rsidR="00C54C69" w:rsidRDefault="00C54C69" w:rsidP="4B526957">
      <w:pPr>
        <w:pStyle w:val="Heading1"/>
        <w:rPr>
          <w:rFonts w:ascii="Arial" w:eastAsia="Arial" w:hAnsi="Arial" w:cs="Arial"/>
          <w:b/>
          <w:bCs/>
          <w:color w:val="000000" w:themeColor="text1"/>
          <w:sz w:val="24"/>
          <w:szCs w:val="24"/>
        </w:rPr>
      </w:pPr>
    </w:p>
    <w:p w14:paraId="024CC289" w14:textId="77777777" w:rsidR="00C54C69" w:rsidRDefault="00C54C69" w:rsidP="4B526957">
      <w:pPr>
        <w:pStyle w:val="Heading1"/>
        <w:rPr>
          <w:rFonts w:ascii="Arial" w:eastAsia="Arial" w:hAnsi="Arial" w:cs="Arial"/>
          <w:b/>
          <w:bCs/>
          <w:color w:val="000000" w:themeColor="text1"/>
          <w:sz w:val="24"/>
          <w:szCs w:val="24"/>
        </w:rPr>
      </w:pPr>
    </w:p>
    <w:p w14:paraId="1DFE5154" w14:textId="77777777" w:rsidR="00C54C69" w:rsidRDefault="00C54C69" w:rsidP="4B526957">
      <w:pPr>
        <w:pStyle w:val="Heading1"/>
        <w:rPr>
          <w:rFonts w:ascii="Arial" w:eastAsia="Arial" w:hAnsi="Arial" w:cs="Arial"/>
          <w:b/>
          <w:bCs/>
          <w:color w:val="000000" w:themeColor="text1"/>
          <w:sz w:val="24"/>
          <w:szCs w:val="24"/>
        </w:rPr>
      </w:pPr>
    </w:p>
    <w:p w14:paraId="743CA2B7" w14:textId="77777777" w:rsidR="00C54C69" w:rsidRDefault="00C54C69" w:rsidP="4B526957">
      <w:pPr>
        <w:pStyle w:val="Heading1"/>
        <w:rPr>
          <w:rFonts w:ascii="Arial" w:eastAsia="Arial" w:hAnsi="Arial" w:cs="Arial"/>
          <w:b/>
          <w:bCs/>
          <w:color w:val="000000" w:themeColor="text1"/>
          <w:sz w:val="24"/>
          <w:szCs w:val="24"/>
        </w:rPr>
      </w:pPr>
    </w:p>
    <w:p w14:paraId="5C6A0C76" w14:textId="77777777" w:rsidR="00C54C69" w:rsidRDefault="00C54C69" w:rsidP="4B526957">
      <w:pPr>
        <w:pStyle w:val="Heading1"/>
        <w:rPr>
          <w:rFonts w:ascii="Arial" w:eastAsia="Arial" w:hAnsi="Arial" w:cs="Arial"/>
          <w:b/>
          <w:bCs/>
          <w:color w:val="000000" w:themeColor="text1"/>
          <w:sz w:val="24"/>
          <w:szCs w:val="24"/>
        </w:rPr>
      </w:pPr>
    </w:p>
    <w:p w14:paraId="4BF360E6" w14:textId="77777777" w:rsidR="00C54C69" w:rsidRDefault="00C54C69" w:rsidP="4B526957">
      <w:pPr>
        <w:pStyle w:val="Heading1"/>
        <w:rPr>
          <w:rFonts w:ascii="Arial" w:eastAsia="Arial" w:hAnsi="Arial" w:cs="Arial"/>
          <w:b/>
          <w:bCs/>
          <w:color w:val="000000" w:themeColor="text1"/>
          <w:sz w:val="24"/>
          <w:szCs w:val="24"/>
        </w:rPr>
      </w:pPr>
    </w:p>
    <w:p w14:paraId="729BF21A" w14:textId="77777777" w:rsidR="00C54C69" w:rsidRDefault="00C54C69" w:rsidP="4B526957">
      <w:pPr>
        <w:pStyle w:val="Heading1"/>
        <w:rPr>
          <w:rFonts w:ascii="Arial" w:eastAsia="Arial" w:hAnsi="Arial" w:cs="Arial"/>
          <w:b/>
          <w:bCs/>
          <w:color w:val="000000" w:themeColor="text1"/>
          <w:sz w:val="24"/>
          <w:szCs w:val="24"/>
        </w:rPr>
      </w:pPr>
    </w:p>
    <w:p w14:paraId="1A6E1294" w14:textId="77777777" w:rsidR="00C54C69" w:rsidRDefault="00C54C69" w:rsidP="4B526957">
      <w:pPr>
        <w:pStyle w:val="Heading1"/>
        <w:rPr>
          <w:rFonts w:ascii="Arial" w:eastAsia="Arial" w:hAnsi="Arial" w:cs="Arial"/>
          <w:b/>
          <w:bCs/>
          <w:color w:val="000000" w:themeColor="text1"/>
          <w:sz w:val="24"/>
          <w:szCs w:val="24"/>
        </w:rPr>
      </w:pPr>
    </w:p>
    <w:p w14:paraId="15C41C5D" w14:textId="77777777" w:rsidR="00C54C69" w:rsidRDefault="00C54C69" w:rsidP="4B526957">
      <w:pPr>
        <w:pStyle w:val="Heading1"/>
        <w:rPr>
          <w:rFonts w:ascii="Arial" w:eastAsia="Arial" w:hAnsi="Arial" w:cs="Arial"/>
          <w:b/>
          <w:bCs/>
          <w:color w:val="000000" w:themeColor="text1"/>
          <w:sz w:val="24"/>
          <w:szCs w:val="24"/>
        </w:rPr>
      </w:pPr>
    </w:p>
    <w:p w14:paraId="2B59F1FD" w14:textId="77777777" w:rsidR="00C54C69" w:rsidRDefault="00C54C69" w:rsidP="4B526957">
      <w:pPr>
        <w:pStyle w:val="Heading1"/>
        <w:rPr>
          <w:rFonts w:ascii="Arial" w:eastAsia="Arial" w:hAnsi="Arial" w:cs="Arial"/>
          <w:b/>
          <w:bCs/>
          <w:color w:val="000000" w:themeColor="text1"/>
          <w:sz w:val="24"/>
          <w:szCs w:val="24"/>
        </w:rPr>
      </w:pPr>
    </w:p>
    <w:p w14:paraId="41FB6B3F" w14:textId="77777777" w:rsidR="00C54C69" w:rsidRDefault="00C54C69" w:rsidP="4B526957">
      <w:pPr>
        <w:pStyle w:val="Heading1"/>
        <w:rPr>
          <w:rFonts w:ascii="Arial" w:eastAsia="Arial" w:hAnsi="Arial" w:cs="Arial"/>
          <w:b/>
          <w:bCs/>
          <w:color w:val="000000" w:themeColor="text1"/>
          <w:sz w:val="24"/>
          <w:szCs w:val="24"/>
        </w:rPr>
      </w:pPr>
    </w:p>
    <w:p w14:paraId="012B0730" w14:textId="77777777" w:rsidR="00C54C69" w:rsidRDefault="00C54C69" w:rsidP="4B526957">
      <w:pPr>
        <w:pStyle w:val="Heading1"/>
        <w:rPr>
          <w:rFonts w:ascii="Arial" w:eastAsia="Arial" w:hAnsi="Arial" w:cs="Arial"/>
          <w:b/>
          <w:bCs/>
          <w:color w:val="000000" w:themeColor="text1"/>
          <w:sz w:val="24"/>
          <w:szCs w:val="24"/>
        </w:rPr>
      </w:pPr>
    </w:p>
    <w:p w14:paraId="003C9C03" w14:textId="4C78E764" w:rsidR="008906F5" w:rsidRDefault="3905058C" w:rsidP="4B526957">
      <w:pPr>
        <w:pStyle w:val="Heading1"/>
        <w:rPr>
          <w:rFonts w:ascii="Arial" w:eastAsia="Arial" w:hAnsi="Arial" w:cs="Arial"/>
          <w:b/>
          <w:bCs/>
          <w:color w:val="000000" w:themeColor="text1"/>
          <w:sz w:val="24"/>
          <w:szCs w:val="24"/>
        </w:rPr>
      </w:pPr>
      <w:r w:rsidRPr="4B526957">
        <w:rPr>
          <w:rFonts w:ascii="Arial" w:eastAsia="Arial" w:hAnsi="Arial" w:cs="Arial"/>
          <w:b/>
          <w:bCs/>
          <w:color w:val="000000" w:themeColor="text1"/>
          <w:sz w:val="24"/>
          <w:szCs w:val="24"/>
        </w:rPr>
        <w:t>Introduction</w:t>
      </w:r>
    </w:p>
    <w:p w14:paraId="1255405B" w14:textId="20CF678E" w:rsidR="008906F5" w:rsidRDefault="3905058C" w:rsidP="4B526957">
      <w:pPr>
        <w:spacing w:line="360" w:lineRule="auto"/>
        <w:ind w:firstLine="720"/>
      </w:pPr>
      <w:r w:rsidRPr="4B526957">
        <w:rPr>
          <w:rFonts w:ascii="Arial" w:eastAsia="Arial" w:hAnsi="Arial" w:cs="Arial"/>
          <w:sz w:val="24"/>
          <w:szCs w:val="24"/>
        </w:rPr>
        <w:t xml:space="preserve">The hospitality business is cutthroat and dynamic. Maintaining a competitive edge requires that firms adopt new practices and technologies as they become </w:t>
      </w:r>
      <w:r w:rsidRPr="4B526957">
        <w:rPr>
          <w:rFonts w:ascii="Arial" w:eastAsia="Arial" w:hAnsi="Arial" w:cs="Arial"/>
          <w:sz w:val="24"/>
          <w:szCs w:val="24"/>
        </w:rPr>
        <w:lastRenderedPageBreak/>
        <w:t xml:space="preserve">available.  This paper aims to examine three critical factors essential to the success of the hospitality industry: hotel quality, reputation management, and client loyalty. The first part of this article will focus on the value of maintaining brand standards and how they may vary amongst hotels. Next, the paper will talk about the significance of managing one's online reputation, particularly the effect that unfavourable reviews may have on hotel reservations. Lastly, we'll delve into the importance of customer loyalty programs and examine several exemplary programs from other sectors. </w:t>
      </w:r>
      <w:r w:rsidR="30D6464E" w:rsidRPr="4B526957">
        <w:rPr>
          <w:rFonts w:ascii="Arial" w:eastAsia="Arial" w:hAnsi="Arial" w:cs="Arial"/>
          <w:sz w:val="24"/>
          <w:szCs w:val="24"/>
        </w:rPr>
        <w:t>We will</w:t>
      </w:r>
      <w:r w:rsidRPr="4B526957">
        <w:rPr>
          <w:rFonts w:ascii="Arial" w:eastAsia="Arial" w:hAnsi="Arial" w:cs="Arial"/>
          <w:sz w:val="24"/>
          <w:szCs w:val="24"/>
        </w:rPr>
        <w:t xml:space="preserve"> help hotels, and other companies, by evaluating and comparing case studies to provide advice on how to maintain brand integrity better, manage reputation, and retain customers.</w:t>
      </w:r>
    </w:p>
    <w:p w14:paraId="08C01E69" w14:textId="45519069" w:rsidR="008906F5" w:rsidRDefault="1A49D9ED" w:rsidP="4B526957">
      <w:pPr>
        <w:pStyle w:val="Heading1"/>
        <w:rPr>
          <w:rFonts w:ascii="Arial" w:eastAsia="Arial" w:hAnsi="Arial" w:cs="Arial"/>
          <w:color w:val="000000" w:themeColor="text1"/>
          <w:sz w:val="24"/>
          <w:szCs w:val="24"/>
        </w:rPr>
      </w:pPr>
      <w:r w:rsidRPr="4B526957">
        <w:rPr>
          <w:rFonts w:ascii="Arial" w:eastAsia="Arial" w:hAnsi="Arial" w:cs="Arial"/>
          <w:color w:val="000000" w:themeColor="text1"/>
          <w:sz w:val="24"/>
          <w:szCs w:val="24"/>
        </w:rPr>
        <w:t>Main Findings</w:t>
      </w:r>
    </w:p>
    <w:p w14:paraId="4B1B9AEC" w14:textId="2C29B091" w:rsidR="008906F5" w:rsidRPr="007F2533" w:rsidRDefault="1A49D9ED" w:rsidP="4B526957">
      <w:pPr>
        <w:pStyle w:val="Heading2"/>
        <w:rPr>
          <w:rFonts w:ascii="Arial" w:eastAsia="Arial" w:hAnsi="Arial" w:cs="Arial"/>
          <w:b/>
          <w:bCs/>
          <w:i/>
          <w:iCs/>
          <w:color w:val="000000" w:themeColor="text1"/>
          <w:sz w:val="24"/>
          <w:szCs w:val="24"/>
        </w:rPr>
      </w:pPr>
      <w:r w:rsidRPr="007F2533">
        <w:rPr>
          <w:rFonts w:ascii="Arial" w:eastAsia="Arial" w:hAnsi="Arial" w:cs="Arial"/>
          <w:b/>
          <w:bCs/>
          <w:i/>
          <w:iCs/>
          <w:color w:val="000000" w:themeColor="text1"/>
          <w:sz w:val="24"/>
          <w:szCs w:val="24"/>
        </w:rPr>
        <w:t>Hotel Standards</w:t>
      </w:r>
    </w:p>
    <w:p w14:paraId="16EB6B1B" w14:textId="1170882C" w:rsidR="008906F5" w:rsidRDefault="1A49D9ED" w:rsidP="4B526957">
      <w:pPr>
        <w:spacing w:line="360" w:lineRule="auto"/>
        <w:ind w:firstLine="720"/>
      </w:pPr>
      <w:r w:rsidRPr="4B526957">
        <w:rPr>
          <w:rFonts w:ascii="Arial" w:eastAsia="Arial" w:hAnsi="Arial" w:cs="Arial"/>
          <w:sz w:val="24"/>
          <w:szCs w:val="24"/>
        </w:rPr>
        <w:t>Hotels that fail to adhere to brand consistency requirements risk losing the confidence of their clientele. In this way, guests can expect the same high quality from every hotel in the chain, no matter where they choose to stay (Aula and Mantere, 2020). Brand consistency guidelines are put in place to ensure that a company's name and products are consistently presented in a way that is memorable and consistent with the rest of the market.</w:t>
      </w:r>
    </w:p>
    <w:p w14:paraId="73CF9CC3" w14:textId="3F7A09F6" w:rsidR="008906F5" w:rsidRDefault="1A49D9ED" w:rsidP="4B526957">
      <w:pPr>
        <w:spacing w:line="360" w:lineRule="auto"/>
        <w:ind w:firstLine="720"/>
      </w:pPr>
      <w:r w:rsidRPr="4B526957">
        <w:rPr>
          <w:rFonts w:ascii="Arial" w:eastAsia="Arial" w:hAnsi="Arial" w:cs="Arial"/>
          <w:sz w:val="24"/>
          <w:szCs w:val="24"/>
        </w:rPr>
        <w:t>Marriott, Hilton, and InterContinental Hotels Group (IHG) are just a few examples of hotel chains with remarkably consistent corporate identities (Wassouf et al. 2020). One hotel chain, Marriott, is known for its upscale accommodations, while another, Hilton, is known for providing a reliable level of service at each of its locations (Aula and Mantere, 2020).</w:t>
      </w:r>
    </w:p>
    <w:p w14:paraId="4F2E09E7" w14:textId="220D360E" w:rsidR="008906F5" w:rsidRDefault="1A49D9ED" w:rsidP="4B526957">
      <w:pPr>
        <w:spacing w:line="360" w:lineRule="auto"/>
        <w:ind w:firstLine="720"/>
      </w:pPr>
      <w:r w:rsidRPr="4B526957">
        <w:rPr>
          <w:rFonts w:ascii="Arial" w:eastAsia="Arial" w:hAnsi="Arial" w:cs="Arial"/>
          <w:sz w:val="24"/>
          <w:szCs w:val="24"/>
        </w:rPr>
        <w:t>Although all hotels should strive to maintain a consistent brand image, the guidelines used to do so may differ by market, location, and brand. A luxury hotel, for instance, could provide its guests with more high-end toiletries and bedding than a more affordable one (Bansal and Pruthi 2021). Although a hotel in the city would focus on its proximity to attractions and its ability to accommodate business travellers, a beach resort might emphasise the beach itself and water sports.</w:t>
      </w:r>
    </w:p>
    <w:p w14:paraId="1318F7AC" w14:textId="17E7C4A1" w:rsidR="008906F5" w:rsidRDefault="1A49D9ED" w:rsidP="4B526957">
      <w:pPr>
        <w:spacing w:line="360" w:lineRule="auto"/>
        <w:ind w:firstLine="720"/>
      </w:pPr>
      <w:r w:rsidRPr="4B526957">
        <w:rPr>
          <w:rFonts w:ascii="Arial" w:eastAsia="Arial" w:hAnsi="Arial" w:cs="Arial"/>
          <w:sz w:val="24"/>
          <w:szCs w:val="24"/>
        </w:rPr>
        <w:t xml:space="preserve">It's also worth noting that even hotels belonging to the same chain may have varying requirements to accommodate the individuality of each property. For instance, a boutique hotel in the Marriott chain may have its unique style and </w:t>
      </w:r>
      <w:r w:rsidRPr="4B526957">
        <w:rPr>
          <w:rFonts w:ascii="Arial" w:eastAsia="Arial" w:hAnsi="Arial" w:cs="Arial"/>
          <w:sz w:val="24"/>
          <w:szCs w:val="24"/>
        </w:rPr>
        <w:lastRenderedPageBreak/>
        <w:t>atmosphere while meeting all of the requirements of the Marriott brand as a whole (Bellini et al. 2020). Hotels must adhere to brand consistency requirements to build and keep a loyal client base, increase good word of mouth, and succeed in the competitive hotel industry (Walker 2013). Hotels and brands may have somewhat different requirements, but they should all strive to provide an image of reliability and professionalism.</w:t>
      </w:r>
    </w:p>
    <w:p w14:paraId="580B19C4" w14:textId="17A52EC0" w:rsidR="008906F5" w:rsidRPr="007F2533" w:rsidRDefault="1A49D9ED" w:rsidP="4B526957">
      <w:pPr>
        <w:pStyle w:val="Heading2"/>
        <w:rPr>
          <w:rFonts w:ascii="Arial" w:eastAsia="Arial" w:hAnsi="Arial" w:cs="Arial"/>
          <w:b/>
          <w:bCs/>
          <w:i/>
          <w:iCs/>
          <w:color w:val="000000" w:themeColor="text1"/>
          <w:sz w:val="24"/>
          <w:szCs w:val="24"/>
        </w:rPr>
      </w:pPr>
      <w:r w:rsidRPr="007F2533">
        <w:rPr>
          <w:rFonts w:ascii="Arial" w:eastAsia="Arial" w:hAnsi="Arial" w:cs="Arial"/>
          <w:b/>
          <w:bCs/>
          <w:i/>
          <w:iCs/>
          <w:color w:val="000000" w:themeColor="text1"/>
          <w:sz w:val="24"/>
          <w:szCs w:val="24"/>
        </w:rPr>
        <w:t>Reputation Management</w:t>
      </w:r>
    </w:p>
    <w:p w14:paraId="1F153706" w14:textId="01BC4675" w:rsidR="008906F5" w:rsidRDefault="1A49D9ED" w:rsidP="4B526957">
      <w:pPr>
        <w:spacing w:line="360" w:lineRule="auto"/>
        <w:ind w:firstLine="720"/>
        <w:rPr>
          <w:rFonts w:ascii="Calibri" w:eastAsia="Calibri" w:hAnsi="Calibri" w:cs="Calibri"/>
        </w:rPr>
      </w:pPr>
      <w:r w:rsidRPr="4B526957">
        <w:rPr>
          <w:rFonts w:ascii="Arial" w:eastAsia="Arial" w:hAnsi="Arial" w:cs="Arial"/>
          <w:sz w:val="24"/>
          <w:szCs w:val="24"/>
        </w:rPr>
        <w:t xml:space="preserve">In the competitive hospitality market, hotels cannot afford to lose clients or their good reputations. Reputation management is the process of tracking and reacting to guest comments, both favourable and bad, posted across internet channels such as social media, review sites, and reservation sites (Wood 2015 As </w:t>
      </w:r>
      <w:proofErr w:type="gramStart"/>
      <w:r w:rsidRPr="4B526957">
        <w:rPr>
          <w:rFonts w:ascii="Arial" w:eastAsia="Arial" w:hAnsi="Arial" w:cs="Arial"/>
          <w:sz w:val="24"/>
          <w:szCs w:val="24"/>
        </w:rPr>
        <w:t>many</w:t>
      </w:r>
      <w:proofErr w:type="gramEnd"/>
      <w:r w:rsidRPr="4B526957">
        <w:rPr>
          <w:rFonts w:ascii="Arial" w:eastAsia="Arial" w:hAnsi="Arial" w:cs="Arial"/>
          <w:sz w:val="24"/>
          <w:szCs w:val="24"/>
        </w:rPr>
        <w:t xml:space="preserve"> prospective guests read reviews and ratings before making a reservation, negative evaluations may majorly affect hotel reservations. TripAdvisor found that a hotel's reservations increased by 9 percent for every one star that was added to its ranking. Yet, 53% of tourists say they would not book a hotel with no ratings, and 81% of travellers say they always check reviews before booking, sot unfavourable reviews may be a major turnoff (Chan et al. 2021).</w:t>
      </w:r>
    </w:p>
    <w:p w14:paraId="38AF47E9" w14:textId="094F6EBE" w:rsidR="008906F5" w:rsidRDefault="1A49D9ED" w:rsidP="4B526957">
      <w:pPr>
        <w:spacing w:line="360" w:lineRule="auto"/>
        <w:ind w:firstLine="720"/>
      </w:pPr>
      <w:r w:rsidRPr="4B526957">
        <w:rPr>
          <w:rFonts w:ascii="Arial" w:eastAsia="Arial" w:hAnsi="Arial" w:cs="Arial"/>
          <w:sz w:val="24"/>
          <w:szCs w:val="24"/>
        </w:rPr>
        <w:t>The Four Seasons and the Ritz Carlton are two examples of luxury hotels that have effectively controlled their image. These establishments have built a solid reputation among travellers because of their dedication to providing excellent service. Some hotels also maintain an active social media presence, responding quickly and courteously to guest comments and resolving possible concerns.</w:t>
      </w:r>
    </w:p>
    <w:p w14:paraId="301C5902" w14:textId="7C29E183" w:rsidR="008906F5" w:rsidRDefault="1A49D9ED" w:rsidP="4B526957">
      <w:pPr>
        <w:spacing w:line="360" w:lineRule="auto"/>
        <w:ind w:firstLine="720"/>
      </w:pPr>
      <w:r w:rsidRPr="4B526957">
        <w:rPr>
          <w:rFonts w:ascii="Arial" w:eastAsia="Arial" w:hAnsi="Arial" w:cs="Arial"/>
          <w:sz w:val="24"/>
          <w:szCs w:val="24"/>
        </w:rPr>
        <w:t>Hotels may actively manage their image by creating guest satisfaction surveys, delivering exceptional customer service, motivating visitors to submit great reviews, and monitoring and reacting to guest comments. Several hotels provide discounts or other advantages to customers who submit a review to maximise the number of favourable reviews and boost their overall rating.</w:t>
      </w:r>
    </w:p>
    <w:p w14:paraId="3AA9FBCB" w14:textId="5718663B" w:rsidR="008906F5" w:rsidRDefault="1A49D9ED" w:rsidP="4B526957">
      <w:pPr>
        <w:spacing w:line="360" w:lineRule="auto"/>
        <w:ind w:firstLine="720"/>
      </w:pPr>
      <w:r w:rsidRPr="4B526957">
        <w:rPr>
          <w:rFonts w:ascii="Arial" w:eastAsia="Arial" w:hAnsi="Arial" w:cs="Arial"/>
          <w:sz w:val="24"/>
          <w:szCs w:val="24"/>
        </w:rPr>
        <w:t xml:space="preserve">In the highly competitive hospitality sector, hotels cannot succeed without carefully managing their online reputations if they want to attract and keep guests. Hotels must keep an eye on guest feedback and take action to maintain their image in the face of negative reviews, which may have a major influence on reservations. Successful reputation management for hotels like the Four Seasons and Ritz Carlton </w:t>
      </w:r>
      <w:r w:rsidRPr="4B526957">
        <w:rPr>
          <w:rFonts w:ascii="Arial" w:eastAsia="Arial" w:hAnsi="Arial" w:cs="Arial"/>
          <w:sz w:val="24"/>
          <w:szCs w:val="24"/>
        </w:rPr>
        <w:lastRenderedPageBreak/>
        <w:t>results from excellent service, proactive guest involvement, and incentives for guests to provide favourable evaluations (Heppell 2015).</w:t>
      </w:r>
    </w:p>
    <w:p w14:paraId="0329B01B" w14:textId="51603582" w:rsidR="008906F5" w:rsidRPr="007F2533" w:rsidRDefault="1A49D9ED" w:rsidP="4B526957">
      <w:pPr>
        <w:pStyle w:val="Heading2"/>
        <w:rPr>
          <w:rFonts w:ascii="Arial" w:eastAsia="Arial" w:hAnsi="Arial" w:cs="Arial"/>
          <w:b/>
          <w:bCs/>
          <w:i/>
          <w:iCs/>
          <w:color w:val="000000" w:themeColor="text1"/>
          <w:sz w:val="24"/>
          <w:szCs w:val="24"/>
        </w:rPr>
      </w:pPr>
      <w:r w:rsidRPr="007F2533">
        <w:rPr>
          <w:rFonts w:ascii="Arial" w:eastAsia="Arial" w:hAnsi="Arial" w:cs="Arial"/>
          <w:b/>
          <w:bCs/>
          <w:i/>
          <w:iCs/>
          <w:color w:val="000000" w:themeColor="text1"/>
          <w:sz w:val="24"/>
          <w:szCs w:val="24"/>
        </w:rPr>
        <w:t>Customer Loyalty</w:t>
      </w:r>
    </w:p>
    <w:p w14:paraId="346719DE" w14:textId="27DE0E2F" w:rsidR="008906F5" w:rsidRDefault="1A49D9ED" w:rsidP="4B526957">
      <w:pPr>
        <w:spacing w:line="360" w:lineRule="auto"/>
        <w:ind w:firstLine="720"/>
      </w:pPr>
      <w:r w:rsidRPr="4B526957">
        <w:rPr>
          <w:rFonts w:ascii="Arial" w:eastAsia="Arial" w:hAnsi="Arial" w:cs="Arial"/>
          <w:sz w:val="24"/>
          <w:szCs w:val="24"/>
        </w:rPr>
        <w:t>Hospitality businesses rely heavily on repeat guests. Therefore, hotels always experiment with new methods of attracting and keeping clients. Of the many strategies employed, hotel loyalty programs are quite common. Loyalty programs aim to encourage repeat visitors by offering benefits in exchange for their commitment. Depending on the program, the perks might range from free lodging to airline miles to hotel upgrades. Hotels offer incentives like these to guests to make them feel valued and appreciated (Heppell 2015).</w:t>
      </w:r>
    </w:p>
    <w:p w14:paraId="3AAB36C6" w14:textId="4A177484" w:rsidR="008906F5" w:rsidRDefault="1A49D9ED" w:rsidP="4B526957">
      <w:pPr>
        <w:spacing w:line="360" w:lineRule="auto"/>
        <w:ind w:firstLine="720"/>
      </w:pPr>
      <w:r w:rsidRPr="4B526957">
        <w:rPr>
          <w:rFonts w:ascii="Arial" w:eastAsia="Arial" w:hAnsi="Arial" w:cs="Arial"/>
          <w:sz w:val="24"/>
          <w:szCs w:val="24"/>
        </w:rPr>
        <w:t xml:space="preserve">The Marriott Bonvoy reward program is a good example of a well-designed loyalty initiative; it was introduced in 2019 after the merger of Marriott International and Starwood Hotels &amp; Resorts. There are more than 140 million members worldwide, and the program provides them with free Wi-Fi, smartphone check-in, and access to special activities (Heppell 2015). </w:t>
      </w:r>
    </w:p>
    <w:p w14:paraId="65C321A3" w14:textId="33658160" w:rsidR="008906F5" w:rsidRDefault="1A49D9ED" w:rsidP="4B526957">
      <w:pPr>
        <w:spacing w:line="360" w:lineRule="auto"/>
        <w:ind w:firstLine="720"/>
      </w:pPr>
      <w:r w:rsidRPr="4B526957">
        <w:rPr>
          <w:rFonts w:ascii="Arial" w:eastAsia="Arial" w:hAnsi="Arial" w:cs="Arial"/>
          <w:sz w:val="24"/>
          <w:szCs w:val="24"/>
        </w:rPr>
        <w:t xml:space="preserve">The Hilton Honours program is another prominent example of a flourishing reward scheme, with over a hundred million active users across the globe (Rivaldo 2021). Program members are eligible for perks, including complimentary accommodation upgrades, extended checkout times, and discounted pricing. In addition to staying at Hilton hotels, Hilton Honours members may rack up points by making purchases with co-branded credit cards and other partners. </w:t>
      </w:r>
    </w:p>
    <w:p w14:paraId="4E982725" w14:textId="0146AC2F" w:rsidR="008906F5" w:rsidRDefault="1A49D9ED" w:rsidP="4B526957">
      <w:pPr>
        <w:spacing w:line="360" w:lineRule="auto"/>
        <w:ind w:firstLine="720"/>
      </w:pPr>
      <w:r w:rsidRPr="4B526957">
        <w:rPr>
          <w:rFonts w:ascii="Arial" w:eastAsia="Arial" w:hAnsi="Arial" w:cs="Arial"/>
          <w:sz w:val="24"/>
          <w:szCs w:val="24"/>
        </w:rPr>
        <w:t>Comparing the perks, the simplicity of earning and redeeming points, and the membership cost are important when deciding between hotel loyalty programs (</w:t>
      </w:r>
      <w:proofErr w:type="spellStart"/>
      <w:r w:rsidRPr="4B526957">
        <w:rPr>
          <w:rFonts w:ascii="Arial" w:eastAsia="Arial" w:hAnsi="Arial" w:cs="Arial"/>
          <w:sz w:val="24"/>
          <w:szCs w:val="24"/>
        </w:rPr>
        <w:t>Swarbrooke</w:t>
      </w:r>
      <w:proofErr w:type="spellEnd"/>
      <w:r w:rsidRPr="4B526957">
        <w:rPr>
          <w:rFonts w:ascii="Arial" w:eastAsia="Arial" w:hAnsi="Arial" w:cs="Arial"/>
          <w:sz w:val="24"/>
          <w:szCs w:val="24"/>
        </w:rPr>
        <w:t xml:space="preserve"> and Horner, 2011). Although some loyalty programs may provide more perks than others, others may have more severe conditions for participants to meet to receive rewards. Yet, although some programs may have lower barriers to entry, their incentives may be lower quality. Hotel loyalty programs are essential to hospitality (Tesone 2014). A loyalty program must provide members with significant perks and simplify accumulating and using points. </w:t>
      </w:r>
    </w:p>
    <w:p w14:paraId="12E95B79" w14:textId="2F74F0D7" w:rsidR="008906F5" w:rsidRPr="009A55B5" w:rsidRDefault="009A55B5" w:rsidP="4B526957">
      <w:pPr>
        <w:pStyle w:val="Heading1"/>
        <w:rPr>
          <w:rFonts w:ascii="Arial" w:eastAsia="Arial" w:hAnsi="Arial" w:cs="Arial"/>
          <w:b/>
          <w:bCs/>
          <w:color w:val="000000" w:themeColor="text1"/>
          <w:sz w:val="24"/>
          <w:szCs w:val="24"/>
        </w:rPr>
      </w:pPr>
      <w:r>
        <w:rPr>
          <w:rFonts w:ascii="Arial" w:eastAsia="Arial" w:hAnsi="Arial" w:cs="Arial"/>
          <w:b/>
          <w:bCs/>
          <w:color w:val="000000" w:themeColor="text1"/>
          <w:sz w:val="24"/>
          <w:szCs w:val="24"/>
        </w:rPr>
        <w:t xml:space="preserve">                                           </w:t>
      </w:r>
      <w:r w:rsidR="1FEC722E" w:rsidRPr="009A55B5">
        <w:rPr>
          <w:rFonts w:ascii="Arial" w:eastAsia="Arial" w:hAnsi="Arial" w:cs="Arial"/>
          <w:b/>
          <w:bCs/>
          <w:color w:val="000000" w:themeColor="text1"/>
          <w:sz w:val="24"/>
          <w:szCs w:val="24"/>
        </w:rPr>
        <w:t>Conclusion</w:t>
      </w:r>
    </w:p>
    <w:p w14:paraId="396637F2" w14:textId="2EC6E04E" w:rsidR="008906F5" w:rsidRPr="000E7658" w:rsidRDefault="1A49D9ED" w:rsidP="4B526957">
      <w:pPr>
        <w:spacing w:line="360" w:lineRule="auto"/>
        <w:ind w:firstLine="720"/>
      </w:pPr>
      <w:r w:rsidRPr="4B526957">
        <w:rPr>
          <w:rFonts w:ascii="Arial" w:eastAsia="Arial" w:hAnsi="Arial" w:cs="Arial"/>
          <w:sz w:val="24"/>
          <w:szCs w:val="24"/>
        </w:rPr>
        <w:t xml:space="preserve">In summary, this analysis has shown how vital it is for the hotel business to follow current trends. It has analysed the three most </w:t>
      </w:r>
      <w:r w:rsidR="57AF6567" w:rsidRPr="4B526957">
        <w:rPr>
          <w:rFonts w:ascii="Arial" w:eastAsia="Arial" w:hAnsi="Arial" w:cs="Arial"/>
          <w:sz w:val="24"/>
          <w:szCs w:val="24"/>
        </w:rPr>
        <w:t>key areas</w:t>
      </w:r>
      <w:r w:rsidRPr="4B526957">
        <w:rPr>
          <w:rFonts w:ascii="Arial" w:eastAsia="Arial" w:hAnsi="Arial" w:cs="Arial"/>
          <w:sz w:val="24"/>
          <w:szCs w:val="24"/>
        </w:rPr>
        <w:t xml:space="preserve"> of the hotel industry—</w:t>
      </w:r>
      <w:r w:rsidRPr="4B526957">
        <w:rPr>
          <w:rFonts w:ascii="Arial" w:eastAsia="Arial" w:hAnsi="Arial" w:cs="Arial"/>
          <w:sz w:val="24"/>
          <w:szCs w:val="24"/>
        </w:rPr>
        <w:lastRenderedPageBreak/>
        <w:t xml:space="preserve">hotel standards, reputation management, and customer loyalty—and presented case studies of effective tactics used by major hotel chains worldwide. The value of brand consistency standards has </w:t>
      </w:r>
      <w:proofErr w:type="gramStart"/>
      <w:r w:rsidRPr="4B526957">
        <w:rPr>
          <w:rFonts w:ascii="Arial" w:eastAsia="Arial" w:hAnsi="Arial" w:cs="Arial"/>
          <w:sz w:val="24"/>
          <w:szCs w:val="24"/>
        </w:rPr>
        <w:t>been analysed</w:t>
      </w:r>
      <w:proofErr w:type="gramEnd"/>
      <w:r w:rsidRPr="4B526957">
        <w:rPr>
          <w:rFonts w:ascii="Arial" w:eastAsia="Arial" w:hAnsi="Arial" w:cs="Arial"/>
          <w:sz w:val="24"/>
          <w:szCs w:val="24"/>
        </w:rPr>
        <w:t xml:space="preserve">, and successful hotel chains like Marriott and Hilton have been used as case studies. Successful examples from Four Seasons and Ritz Carlton have been used to highlight the importance of reputation management in the hospitality business. In addition, the research has underlined the significance of loyalty programs and presented examples of thriving loyalty programs like Marriott Bonvoy and Hilton Honours. When it comes to providing a satisfying customer experience and being competitive in a crowded market, it all comes down to the hospitality industry's commitment to maintaining high </w:t>
      </w:r>
      <w:r w:rsidR="490E7929" w:rsidRPr="4B526957">
        <w:rPr>
          <w:rFonts w:ascii="Arial" w:eastAsia="Arial" w:hAnsi="Arial" w:cs="Arial"/>
          <w:sz w:val="24"/>
          <w:szCs w:val="24"/>
        </w:rPr>
        <w:t xml:space="preserve">Hotels may use tactics </w:t>
      </w:r>
      <w:r w:rsidR="490E7929" w:rsidRPr="000E7658">
        <w:rPr>
          <w:rFonts w:ascii="Arial" w:eastAsia="Arial" w:hAnsi="Arial" w:cs="Arial"/>
          <w:sz w:val="24"/>
          <w:szCs w:val="24"/>
        </w:rPr>
        <w:t xml:space="preserve">like loyalty programs to improve their image and attract and retain guests. </w:t>
      </w:r>
    </w:p>
    <w:p w14:paraId="07FF5DB6" w14:textId="054D8EF3" w:rsidR="008906F5" w:rsidRPr="007F2533" w:rsidRDefault="004407B5" w:rsidP="4B526957">
      <w:pPr>
        <w:pStyle w:val="Heading1"/>
        <w:rPr>
          <w:rFonts w:ascii="Arial" w:eastAsia="Arial" w:hAnsi="Arial" w:cs="Arial"/>
          <w:b/>
          <w:bCs/>
          <w:i/>
          <w:iCs/>
          <w:color w:val="000000" w:themeColor="text1"/>
          <w:sz w:val="24"/>
          <w:szCs w:val="24"/>
          <w:u w:val="single"/>
        </w:rPr>
      </w:pPr>
      <w:r>
        <w:rPr>
          <w:rFonts w:ascii="Arial" w:eastAsia="Arial" w:hAnsi="Arial" w:cs="Arial"/>
          <w:i/>
          <w:iCs/>
          <w:color w:val="000000" w:themeColor="text1"/>
          <w:sz w:val="24"/>
          <w:szCs w:val="24"/>
          <w:u w:val="single"/>
        </w:rPr>
        <w:t xml:space="preserve">                  </w:t>
      </w:r>
      <w:r w:rsidRPr="007F2533">
        <w:rPr>
          <w:rFonts w:ascii="Arial" w:eastAsia="Arial" w:hAnsi="Arial" w:cs="Arial"/>
          <w:b/>
          <w:bCs/>
          <w:i/>
          <w:iCs/>
          <w:color w:val="000000" w:themeColor="text1"/>
          <w:sz w:val="24"/>
          <w:szCs w:val="24"/>
          <w:u w:val="single"/>
        </w:rPr>
        <w:t xml:space="preserve"> </w:t>
      </w:r>
      <w:r w:rsidR="007F2533" w:rsidRPr="007F2533">
        <w:rPr>
          <w:rFonts w:ascii="Arial" w:eastAsia="Arial" w:hAnsi="Arial" w:cs="Arial"/>
          <w:b/>
          <w:bCs/>
          <w:i/>
          <w:iCs/>
          <w:color w:val="000000" w:themeColor="text1"/>
          <w:sz w:val="24"/>
          <w:szCs w:val="24"/>
          <w:u w:val="single"/>
        </w:rPr>
        <w:t>Recommendation</w:t>
      </w:r>
    </w:p>
    <w:p w14:paraId="1641E4FE" w14:textId="5F837C73" w:rsidR="008906F5" w:rsidRDefault="490E7929" w:rsidP="4B526957">
      <w:pPr>
        <w:spacing w:line="360" w:lineRule="auto"/>
        <w:ind w:firstLine="720"/>
      </w:pPr>
      <w:r w:rsidRPr="4B526957">
        <w:rPr>
          <w:rFonts w:ascii="Arial" w:eastAsia="Arial" w:hAnsi="Arial" w:cs="Arial"/>
          <w:sz w:val="24"/>
          <w:szCs w:val="24"/>
        </w:rPr>
        <w:t xml:space="preserve">To improve brand consistency, hotels should develop and implement clear guidelines for all aspects of their brand, including visual elements such as logos, colours, and typography, as well as service standards and communication style. Staff training programs should </w:t>
      </w:r>
      <w:proofErr w:type="gramStart"/>
      <w:r w:rsidRPr="4B526957">
        <w:rPr>
          <w:rFonts w:ascii="Arial" w:eastAsia="Arial" w:hAnsi="Arial" w:cs="Arial"/>
          <w:sz w:val="24"/>
          <w:szCs w:val="24"/>
        </w:rPr>
        <w:t>be implemented</w:t>
      </w:r>
      <w:proofErr w:type="gramEnd"/>
      <w:r w:rsidRPr="4B526957">
        <w:rPr>
          <w:rFonts w:ascii="Arial" w:eastAsia="Arial" w:hAnsi="Arial" w:cs="Arial"/>
          <w:sz w:val="24"/>
          <w:szCs w:val="24"/>
        </w:rPr>
        <w:t xml:space="preserve"> to deliver the brand promise consistently. In addition, hotels should regularly monitor and audit their brand consistency across all touchpoints to identify and address any inconsistencies (Johnston et al. 2012). </w:t>
      </w:r>
    </w:p>
    <w:p w14:paraId="49DC148A" w14:textId="14C06528" w:rsidR="008906F5" w:rsidRDefault="6BC2F774" w:rsidP="00584849">
      <w:pPr>
        <w:spacing w:line="360" w:lineRule="auto"/>
      </w:pPr>
      <w:r w:rsidRPr="4B526957">
        <w:rPr>
          <w:rFonts w:ascii="Arial" w:eastAsia="Arial" w:hAnsi="Arial" w:cs="Arial"/>
          <w:sz w:val="24"/>
          <w:szCs w:val="24"/>
        </w:rPr>
        <w:t xml:space="preserve"> Hotels should prioritise guest feedback and proactively address negative reviews or comments to manage their reputation effectively. This can involve training staff to respond to feedback promptly and empathetically and implementing systems for tracking and monitoring guest feedback across all channels (</w:t>
      </w:r>
      <w:r w:rsidRPr="4B526957">
        <w:rPr>
          <w:rFonts w:ascii="Arial" w:eastAsia="Arial" w:hAnsi="Arial" w:cs="Arial"/>
          <w:color w:val="000000" w:themeColor="text1"/>
          <w:sz w:val="24"/>
          <w:szCs w:val="24"/>
        </w:rPr>
        <w:t xml:space="preserve">Kumar and </w:t>
      </w:r>
      <w:proofErr w:type="spellStart"/>
      <w:r w:rsidRPr="4B526957">
        <w:rPr>
          <w:rFonts w:ascii="Arial" w:eastAsia="Arial" w:hAnsi="Arial" w:cs="Arial"/>
          <w:color w:val="000000" w:themeColor="text1"/>
          <w:sz w:val="24"/>
          <w:szCs w:val="24"/>
        </w:rPr>
        <w:t>Mokha</w:t>
      </w:r>
      <w:proofErr w:type="spellEnd"/>
      <w:r w:rsidRPr="4B526957">
        <w:rPr>
          <w:rFonts w:ascii="Arial" w:eastAsia="Arial" w:hAnsi="Arial" w:cs="Arial"/>
          <w:color w:val="000000" w:themeColor="text1"/>
          <w:sz w:val="24"/>
          <w:szCs w:val="24"/>
        </w:rPr>
        <w:t xml:space="preserve"> 2021</w:t>
      </w:r>
      <w:r w:rsidRPr="4B526957">
        <w:rPr>
          <w:rFonts w:ascii="Arial" w:eastAsia="Arial" w:hAnsi="Arial" w:cs="Arial"/>
          <w:sz w:val="24"/>
          <w:szCs w:val="24"/>
        </w:rPr>
        <w:t>). Hotels can also encourage guests to leave positive reviews by incentivising them or providing a seamless and easy review process. With market trends leaning towards social media, hotels should actively monitor and respond to reviews and comments on social media platforms to showcase their responsiveness and commitment to guest satisfaction.</w:t>
      </w:r>
    </w:p>
    <w:p w14:paraId="2B069A9F" w14:textId="5710AE4C" w:rsidR="008906F5" w:rsidRDefault="6BC2F774" w:rsidP="4B526957">
      <w:pPr>
        <w:spacing w:line="360" w:lineRule="auto"/>
        <w:ind w:firstLine="720"/>
      </w:pPr>
      <w:r w:rsidRPr="4B526957">
        <w:rPr>
          <w:rFonts w:ascii="Arial" w:eastAsia="Arial" w:hAnsi="Arial" w:cs="Arial"/>
          <w:sz w:val="24"/>
          <w:szCs w:val="24"/>
        </w:rPr>
        <w:t xml:space="preserve">To build and retain customer loyalty, hotels should develop and implement loyalty programs that offer personalised rewards and benefits to members. This can include free room upgrades, early check-ins, or exclusive access to hotel amenities (O'Gorman 2010). In addition, hotels can leverage technology to enhance the loyalty </w:t>
      </w:r>
      <w:r w:rsidRPr="4B526957">
        <w:rPr>
          <w:rFonts w:ascii="Arial" w:eastAsia="Arial" w:hAnsi="Arial" w:cs="Arial"/>
          <w:sz w:val="24"/>
          <w:szCs w:val="24"/>
        </w:rPr>
        <w:lastRenderedPageBreak/>
        <w:t>experience, such as by offering mobile check-in or customised itineraries. To address the obstacles of rising costs and competition, hotels can explore partnerships with other brands or industries to provide unique and valuable benefits to loyalty members, such as discounted travel or dining experiences (O'Fallon and Rutherford 2010). Hotels must stay current with market trends and adapt strategies to remain competitive in the hospitality industry. By focusing on brand consistency, reputation management, and customer loyalty, hotels can deliver exceptional guest experiences that drive customer satisfaction and loyalty (Wood 2015).</w:t>
      </w:r>
    </w:p>
    <w:p w14:paraId="0C747372" w14:textId="1B22A5D7" w:rsidR="008906F5" w:rsidRDefault="6BC2F774" w:rsidP="4B526957">
      <w:pPr>
        <w:pStyle w:val="Heading1"/>
        <w:rPr>
          <w:rFonts w:ascii="Arial" w:eastAsia="Arial" w:hAnsi="Arial" w:cs="Arial"/>
          <w:b/>
          <w:bCs/>
          <w:color w:val="000000" w:themeColor="text1"/>
          <w:sz w:val="24"/>
          <w:szCs w:val="24"/>
        </w:rPr>
      </w:pPr>
      <w:r w:rsidRPr="4B526957">
        <w:rPr>
          <w:rFonts w:ascii="Arial" w:eastAsia="Arial" w:hAnsi="Arial" w:cs="Arial"/>
          <w:b/>
          <w:bCs/>
          <w:color w:val="000000" w:themeColor="text1"/>
          <w:sz w:val="24"/>
          <w:szCs w:val="24"/>
        </w:rPr>
        <w:t>References</w:t>
      </w:r>
    </w:p>
    <w:p w14:paraId="47E7A987" w14:textId="66E491C1" w:rsidR="008906F5" w:rsidRDefault="6BC2F774" w:rsidP="4B526957">
      <w:pPr>
        <w:spacing w:line="360" w:lineRule="auto"/>
        <w:ind w:left="720" w:hanging="720"/>
      </w:pPr>
      <w:r w:rsidRPr="4B526957">
        <w:rPr>
          <w:rFonts w:ascii="Arial" w:eastAsia="Arial" w:hAnsi="Arial" w:cs="Arial"/>
          <w:color w:val="000000" w:themeColor="text1"/>
          <w:sz w:val="24"/>
          <w:szCs w:val="24"/>
        </w:rPr>
        <w:t xml:space="preserve">Aula, P. and Mantere, S., 2020. </w:t>
      </w:r>
      <w:r w:rsidRPr="4B526957">
        <w:rPr>
          <w:rFonts w:ascii="Arial" w:eastAsia="Arial" w:hAnsi="Arial" w:cs="Arial"/>
          <w:i/>
          <w:iCs/>
          <w:color w:val="000000" w:themeColor="text1"/>
          <w:sz w:val="24"/>
          <w:szCs w:val="24"/>
        </w:rPr>
        <w:t>Strategic reputation management: Towards a company of good</w:t>
      </w:r>
      <w:r w:rsidRPr="4B526957">
        <w:rPr>
          <w:rFonts w:ascii="Arial" w:eastAsia="Arial" w:hAnsi="Arial" w:cs="Arial"/>
          <w:color w:val="000000" w:themeColor="text1"/>
          <w:sz w:val="24"/>
          <w:szCs w:val="24"/>
        </w:rPr>
        <w:t>. Routledge.</w:t>
      </w:r>
    </w:p>
    <w:p w14:paraId="12B30EBD" w14:textId="6DCA323C" w:rsidR="008906F5" w:rsidRDefault="6BC2F774" w:rsidP="4B526957">
      <w:pPr>
        <w:spacing w:line="360" w:lineRule="auto"/>
        <w:ind w:left="720" w:hanging="720"/>
      </w:pPr>
      <w:r w:rsidRPr="4B526957">
        <w:rPr>
          <w:rFonts w:ascii="Arial" w:eastAsia="Arial" w:hAnsi="Arial" w:cs="Arial"/>
          <w:color w:val="000000" w:themeColor="text1"/>
          <w:sz w:val="24"/>
          <w:szCs w:val="24"/>
        </w:rPr>
        <w:t xml:space="preserve">Bansal, R. and Pruthi, N., 2021. Role of customer engagement in building customer loyalty-A literature review. </w:t>
      </w:r>
      <w:proofErr w:type="spellStart"/>
      <w:r w:rsidRPr="4B526957">
        <w:rPr>
          <w:rFonts w:ascii="Arial" w:eastAsia="Arial" w:hAnsi="Arial" w:cs="Arial"/>
          <w:i/>
          <w:iCs/>
          <w:color w:val="000000" w:themeColor="text1"/>
          <w:sz w:val="24"/>
          <w:szCs w:val="24"/>
        </w:rPr>
        <w:t>Samvakti</w:t>
      </w:r>
      <w:proofErr w:type="spellEnd"/>
      <w:r w:rsidRPr="4B526957">
        <w:rPr>
          <w:rFonts w:ascii="Arial" w:eastAsia="Arial" w:hAnsi="Arial" w:cs="Arial"/>
          <w:i/>
          <w:iCs/>
          <w:color w:val="000000" w:themeColor="text1"/>
          <w:sz w:val="24"/>
          <w:szCs w:val="24"/>
        </w:rPr>
        <w:t xml:space="preserve"> Journal of Research in Business Management</w:t>
      </w:r>
      <w:r w:rsidRPr="4B526957">
        <w:rPr>
          <w:rFonts w:ascii="Arial" w:eastAsia="Arial" w:hAnsi="Arial" w:cs="Arial"/>
          <w:color w:val="000000" w:themeColor="text1"/>
          <w:sz w:val="24"/>
          <w:szCs w:val="24"/>
        </w:rPr>
        <w:t xml:space="preserve">, </w:t>
      </w:r>
      <w:r w:rsidRPr="4B526957">
        <w:rPr>
          <w:rFonts w:ascii="Arial" w:eastAsia="Arial" w:hAnsi="Arial" w:cs="Arial"/>
          <w:i/>
          <w:iCs/>
          <w:color w:val="000000" w:themeColor="text1"/>
          <w:sz w:val="24"/>
          <w:szCs w:val="24"/>
        </w:rPr>
        <w:t>2</w:t>
      </w:r>
      <w:r w:rsidRPr="4B526957">
        <w:rPr>
          <w:rFonts w:ascii="Arial" w:eastAsia="Arial" w:hAnsi="Arial" w:cs="Arial"/>
          <w:color w:val="000000" w:themeColor="text1"/>
          <w:sz w:val="24"/>
          <w:szCs w:val="24"/>
        </w:rPr>
        <w:t xml:space="preserve">(2), pp.1-7. </w:t>
      </w:r>
      <w:hyperlink r:id="rId13">
        <w:r w:rsidRPr="4B526957">
          <w:rPr>
            <w:rStyle w:val="Hyperlink"/>
            <w:rFonts w:ascii="Arial" w:eastAsia="Arial" w:hAnsi="Arial" w:cs="Arial"/>
            <w:sz w:val="24"/>
            <w:szCs w:val="24"/>
          </w:rPr>
          <w:t>https://www.researchgate.net/profile/Nishita-Pruthi/publication/355035261_Role_of_Customer_Engagement_in_Building_Customer_Loyalty-A_Literature_Review/links/615998f04a82eb7cb5e90520/Role-of-Customer-Engagement-in-Building-Customer-Loyalty-A-Literature-Review.pdf</w:t>
        </w:r>
      </w:hyperlink>
    </w:p>
    <w:p w14:paraId="497ECBA2" w14:textId="580EAD18" w:rsidR="008906F5" w:rsidRDefault="6BC2F774" w:rsidP="4B526957">
      <w:pPr>
        <w:spacing w:line="360" w:lineRule="auto"/>
        <w:ind w:left="720" w:hanging="720"/>
      </w:pPr>
      <w:r w:rsidRPr="4B526957">
        <w:rPr>
          <w:rFonts w:ascii="Arial" w:eastAsia="Arial" w:hAnsi="Arial" w:cs="Arial"/>
          <w:color w:val="000000" w:themeColor="text1"/>
          <w:sz w:val="24"/>
          <w:szCs w:val="24"/>
        </w:rPr>
        <w:t xml:space="preserve">Bellini, E., Iraqi, Y. and Damiani, E., 2020. Blockchain-based distributed trust and reputation management systems: A survey. </w:t>
      </w:r>
      <w:r w:rsidRPr="4B526957">
        <w:rPr>
          <w:rFonts w:ascii="Arial" w:eastAsia="Arial" w:hAnsi="Arial" w:cs="Arial"/>
          <w:i/>
          <w:iCs/>
          <w:color w:val="000000" w:themeColor="text1"/>
          <w:sz w:val="24"/>
          <w:szCs w:val="24"/>
        </w:rPr>
        <w:t>IEEE Access</w:t>
      </w:r>
      <w:r w:rsidRPr="4B526957">
        <w:rPr>
          <w:rFonts w:ascii="Arial" w:eastAsia="Arial" w:hAnsi="Arial" w:cs="Arial"/>
          <w:color w:val="000000" w:themeColor="text1"/>
          <w:sz w:val="24"/>
          <w:szCs w:val="24"/>
        </w:rPr>
        <w:t xml:space="preserve">, </w:t>
      </w:r>
      <w:r w:rsidRPr="4B526957">
        <w:rPr>
          <w:rFonts w:ascii="Arial" w:eastAsia="Arial" w:hAnsi="Arial" w:cs="Arial"/>
          <w:i/>
          <w:iCs/>
          <w:color w:val="000000" w:themeColor="text1"/>
          <w:sz w:val="24"/>
          <w:szCs w:val="24"/>
        </w:rPr>
        <w:t>8</w:t>
      </w:r>
      <w:r w:rsidRPr="4B526957">
        <w:rPr>
          <w:rFonts w:ascii="Arial" w:eastAsia="Arial" w:hAnsi="Arial" w:cs="Arial"/>
          <w:color w:val="000000" w:themeColor="text1"/>
          <w:sz w:val="24"/>
          <w:szCs w:val="24"/>
        </w:rPr>
        <w:t xml:space="preserve">, pp.21127-21151. </w:t>
      </w:r>
      <w:hyperlink r:id="rId14">
        <w:r w:rsidRPr="4B526957">
          <w:rPr>
            <w:rStyle w:val="Hyperlink"/>
            <w:rFonts w:ascii="Arial" w:eastAsia="Arial" w:hAnsi="Arial" w:cs="Arial"/>
            <w:sz w:val="24"/>
            <w:szCs w:val="24"/>
          </w:rPr>
          <w:t>https://ieeexplore.ieee.org/abstract/document/8970496/</w:t>
        </w:r>
      </w:hyperlink>
    </w:p>
    <w:p w14:paraId="16A07496" w14:textId="3EBD867B" w:rsidR="008906F5" w:rsidRDefault="6BC2F774" w:rsidP="4B526957">
      <w:pPr>
        <w:spacing w:line="360" w:lineRule="auto"/>
        <w:ind w:left="720" w:hanging="720"/>
      </w:pPr>
      <w:r w:rsidRPr="4B526957">
        <w:rPr>
          <w:rFonts w:ascii="Arial" w:eastAsia="Arial" w:hAnsi="Arial" w:cs="Arial"/>
          <w:color w:val="000000" w:themeColor="text1"/>
          <w:sz w:val="24"/>
          <w:szCs w:val="24"/>
        </w:rPr>
        <w:t xml:space="preserve">Chan, J., Gao, Y.L. and McGinley, S., 2021. Updates in service standards in hotels: how COVID-19 changed operations. </w:t>
      </w:r>
      <w:r w:rsidRPr="4B526957">
        <w:rPr>
          <w:rFonts w:ascii="Arial" w:eastAsia="Arial" w:hAnsi="Arial" w:cs="Arial"/>
          <w:i/>
          <w:iCs/>
          <w:color w:val="000000" w:themeColor="text1"/>
          <w:sz w:val="24"/>
          <w:szCs w:val="24"/>
        </w:rPr>
        <w:t>International Journal of Contemporary Hospitality Management</w:t>
      </w:r>
      <w:r w:rsidRPr="4B526957">
        <w:rPr>
          <w:rFonts w:ascii="Arial" w:eastAsia="Arial" w:hAnsi="Arial" w:cs="Arial"/>
          <w:color w:val="000000" w:themeColor="text1"/>
          <w:sz w:val="24"/>
          <w:szCs w:val="24"/>
        </w:rPr>
        <w:t xml:space="preserve">, </w:t>
      </w:r>
      <w:r w:rsidRPr="4B526957">
        <w:rPr>
          <w:rFonts w:ascii="Arial" w:eastAsia="Arial" w:hAnsi="Arial" w:cs="Arial"/>
          <w:i/>
          <w:iCs/>
          <w:color w:val="000000" w:themeColor="text1"/>
          <w:sz w:val="24"/>
          <w:szCs w:val="24"/>
        </w:rPr>
        <w:t>33</w:t>
      </w:r>
      <w:r w:rsidRPr="4B526957">
        <w:rPr>
          <w:rFonts w:ascii="Arial" w:eastAsia="Arial" w:hAnsi="Arial" w:cs="Arial"/>
          <w:color w:val="000000" w:themeColor="text1"/>
          <w:sz w:val="24"/>
          <w:szCs w:val="24"/>
        </w:rPr>
        <w:t xml:space="preserve">(5), pp.1668-1687. </w:t>
      </w:r>
      <w:hyperlink r:id="rId15">
        <w:r w:rsidRPr="4B526957">
          <w:rPr>
            <w:rStyle w:val="Hyperlink"/>
            <w:rFonts w:ascii="Arial" w:eastAsia="Arial" w:hAnsi="Arial" w:cs="Arial"/>
            <w:sz w:val="24"/>
            <w:szCs w:val="24"/>
          </w:rPr>
          <w:t>https://www.emerald.com/insight/content/doi/10.1108/IJCHM-09-2020-1013/full/</w:t>
        </w:r>
      </w:hyperlink>
    </w:p>
    <w:p w14:paraId="02ACA0EF" w14:textId="08598610" w:rsidR="008906F5" w:rsidRDefault="6BC2F774" w:rsidP="4B526957">
      <w:pPr>
        <w:spacing w:line="360" w:lineRule="auto"/>
        <w:ind w:left="720" w:hanging="720"/>
      </w:pPr>
      <w:r w:rsidRPr="4B526957">
        <w:rPr>
          <w:rFonts w:ascii="Arial" w:eastAsia="Arial" w:hAnsi="Arial" w:cs="Arial"/>
          <w:sz w:val="24"/>
          <w:szCs w:val="24"/>
        </w:rPr>
        <w:t>Heppell, M. (2015) Five Star Service: How to deliver Exceptional Customer Service, Pearson, London</w:t>
      </w:r>
    </w:p>
    <w:p w14:paraId="643D5953" w14:textId="6AFD6569" w:rsidR="008906F5" w:rsidRDefault="6BC2F774" w:rsidP="4B526957">
      <w:pPr>
        <w:spacing w:line="360" w:lineRule="auto"/>
        <w:ind w:left="720" w:hanging="720"/>
      </w:pPr>
      <w:r w:rsidRPr="4B526957">
        <w:rPr>
          <w:rFonts w:ascii="Arial" w:eastAsia="Arial" w:hAnsi="Arial" w:cs="Arial"/>
          <w:sz w:val="24"/>
          <w:szCs w:val="24"/>
        </w:rPr>
        <w:t xml:space="preserve">Johnston, R. Clark, G. &amp; </w:t>
      </w:r>
      <w:proofErr w:type="spellStart"/>
      <w:r w:rsidRPr="4B526957">
        <w:rPr>
          <w:rFonts w:ascii="Arial" w:eastAsia="Arial" w:hAnsi="Arial" w:cs="Arial"/>
          <w:sz w:val="24"/>
          <w:szCs w:val="24"/>
        </w:rPr>
        <w:t>Shulver</w:t>
      </w:r>
      <w:proofErr w:type="spellEnd"/>
      <w:r w:rsidRPr="4B526957">
        <w:rPr>
          <w:rFonts w:ascii="Arial" w:eastAsia="Arial" w:hAnsi="Arial" w:cs="Arial"/>
          <w:sz w:val="24"/>
          <w:szCs w:val="24"/>
        </w:rPr>
        <w:t>, M. (2012) Service Operations Management, Pearson, London</w:t>
      </w:r>
    </w:p>
    <w:p w14:paraId="44CB971E" w14:textId="5E36F1B3" w:rsidR="008906F5" w:rsidRDefault="6BC2F774" w:rsidP="4B526957">
      <w:pPr>
        <w:spacing w:line="360" w:lineRule="auto"/>
        <w:ind w:left="720" w:hanging="720"/>
        <w:rPr>
          <w:rFonts w:ascii="Arial" w:eastAsia="Arial" w:hAnsi="Arial" w:cs="Arial"/>
          <w:sz w:val="24"/>
          <w:szCs w:val="24"/>
        </w:rPr>
      </w:pPr>
      <w:r w:rsidRPr="4B526957">
        <w:rPr>
          <w:rFonts w:ascii="Arial" w:eastAsia="Arial" w:hAnsi="Arial" w:cs="Arial"/>
          <w:color w:val="000000" w:themeColor="text1"/>
          <w:sz w:val="24"/>
          <w:szCs w:val="24"/>
        </w:rPr>
        <w:lastRenderedPageBreak/>
        <w:t xml:space="preserve">Kumar, P. and </w:t>
      </w:r>
      <w:proofErr w:type="spellStart"/>
      <w:r w:rsidRPr="4B526957">
        <w:rPr>
          <w:rFonts w:ascii="Arial" w:eastAsia="Arial" w:hAnsi="Arial" w:cs="Arial"/>
          <w:color w:val="000000" w:themeColor="text1"/>
          <w:sz w:val="24"/>
          <w:szCs w:val="24"/>
        </w:rPr>
        <w:t>Mokha</w:t>
      </w:r>
      <w:proofErr w:type="spellEnd"/>
      <w:r w:rsidRPr="4B526957">
        <w:rPr>
          <w:rFonts w:ascii="Arial" w:eastAsia="Arial" w:hAnsi="Arial" w:cs="Arial"/>
          <w:color w:val="000000" w:themeColor="text1"/>
          <w:sz w:val="24"/>
          <w:szCs w:val="24"/>
        </w:rPr>
        <w:t xml:space="preserve">, A.K., 2021. Relationship between E-CRM, Customer Experience, Customer Satisfaction and Customer Loyalty in Banking Industry: A Review of Literature. </w:t>
      </w:r>
      <w:r w:rsidRPr="4B526957">
        <w:rPr>
          <w:rFonts w:ascii="Arial" w:eastAsia="Arial" w:hAnsi="Arial" w:cs="Arial"/>
          <w:i/>
          <w:iCs/>
          <w:color w:val="000000" w:themeColor="text1"/>
          <w:sz w:val="24"/>
          <w:szCs w:val="24"/>
        </w:rPr>
        <w:t>RESEARCH REVIEW: International Journal of Multidisciplinary</w:t>
      </w:r>
      <w:r w:rsidRPr="4B526957">
        <w:rPr>
          <w:rFonts w:ascii="Arial" w:eastAsia="Arial" w:hAnsi="Arial" w:cs="Arial"/>
          <w:color w:val="000000" w:themeColor="text1"/>
          <w:sz w:val="24"/>
          <w:szCs w:val="24"/>
        </w:rPr>
        <w:t xml:space="preserve">, </w:t>
      </w:r>
      <w:r w:rsidRPr="4B526957">
        <w:rPr>
          <w:rFonts w:ascii="Arial" w:eastAsia="Arial" w:hAnsi="Arial" w:cs="Arial"/>
          <w:i/>
          <w:iCs/>
          <w:color w:val="000000" w:themeColor="text1"/>
          <w:sz w:val="24"/>
          <w:szCs w:val="24"/>
        </w:rPr>
        <w:t>6</w:t>
      </w:r>
      <w:r w:rsidRPr="4B526957">
        <w:rPr>
          <w:rFonts w:ascii="Arial" w:eastAsia="Arial" w:hAnsi="Arial" w:cs="Arial"/>
          <w:color w:val="000000" w:themeColor="text1"/>
          <w:sz w:val="24"/>
          <w:szCs w:val="24"/>
        </w:rPr>
        <w:t>(2), pp.127-137</w:t>
      </w:r>
      <w:hyperlink r:id="rId16">
        <w:r w:rsidRPr="4B526957">
          <w:rPr>
            <w:rStyle w:val="Hyperlink"/>
            <w:rFonts w:ascii="Arial" w:eastAsia="Arial" w:hAnsi="Arial" w:cs="Arial"/>
            <w:sz w:val="24"/>
            <w:szCs w:val="24"/>
          </w:rPr>
          <w:t>https://www.researchgate.net/profile/Anupreet-Mokha/publication/350814440_Relationship_between_E-CRM_Customer_Experience_Customer_Satisfaction_and_Customer_Loyalty_in_Banking_Industry_A_Review_of_Literature/links/607d65192fb9097c0cf3f0ae/Relationship-between-E-CRM-Customer-Experience-Customer-Satisfaction-and-Customer-Loyalty-in-Banking-Industry-A-Review-of-Literature.pdf</w:t>
        </w:r>
      </w:hyperlink>
    </w:p>
    <w:p w14:paraId="1FE4EF93" w14:textId="00C73416" w:rsidR="008906F5" w:rsidRDefault="6BC2F774" w:rsidP="4B526957">
      <w:pPr>
        <w:spacing w:line="360" w:lineRule="auto"/>
        <w:ind w:left="720" w:hanging="720"/>
      </w:pPr>
      <w:r w:rsidRPr="4B526957">
        <w:rPr>
          <w:rFonts w:ascii="Arial" w:eastAsia="Arial" w:hAnsi="Arial" w:cs="Arial"/>
          <w:sz w:val="24"/>
          <w:szCs w:val="24"/>
        </w:rPr>
        <w:t>O'Gorman, K. (2010) The Origins of Hospitality and Tourism, Goodfellow, Oxford</w:t>
      </w:r>
    </w:p>
    <w:p w14:paraId="6310046F" w14:textId="2F087DC1" w:rsidR="008906F5" w:rsidRDefault="6BC2F774" w:rsidP="4B526957">
      <w:pPr>
        <w:spacing w:line="360" w:lineRule="auto"/>
        <w:ind w:left="720" w:hanging="720"/>
      </w:pPr>
      <w:r w:rsidRPr="4B526957">
        <w:rPr>
          <w:rFonts w:ascii="Arial" w:eastAsia="Arial" w:hAnsi="Arial" w:cs="Arial"/>
          <w:sz w:val="24"/>
          <w:szCs w:val="24"/>
        </w:rPr>
        <w:t>O'Fallon, M.J. and Rutherford, D.G., 2010. Hotel management and operations, 5th Ed, John Wiley &amp; Sons.</w:t>
      </w:r>
    </w:p>
    <w:p w14:paraId="167AA652" w14:textId="42ED73C9" w:rsidR="008906F5" w:rsidRDefault="6BC2F774" w:rsidP="4B526957">
      <w:pPr>
        <w:spacing w:line="360" w:lineRule="auto"/>
        <w:ind w:left="720" w:hanging="720"/>
      </w:pPr>
      <w:r w:rsidRPr="4B526957">
        <w:rPr>
          <w:rFonts w:ascii="Arial" w:eastAsia="Arial" w:hAnsi="Arial" w:cs="Arial"/>
          <w:color w:val="000000" w:themeColor="text1"/>
          <w:sz w:val="24"/>
          <w:szCs w:val="24"/>
        </w:rPr>
        <w:t xml:space="preserve">Rivaldo, Y., 2021. Leadership and motivation to performance through job satisfaction of hotel employees at </w:t>
      </w:r>
      <w:proofErr w:type="spellStart"/>
      <w:r w:rsidRPr="4B526957">
        <w:rPr>
          <w:rFonts w:ascii="Arial" w:eastAsia="Arial" w:hAnsi="Arial" w:cs="Arial"/>
          <w:color w:val="000000" w:themeColor="text1"/>
          <w:sz w:val="24"/>
          <w:szCs w:val="24"/>
        </w:rPr>
        <w:t>D'Merlion</w:t>
      </w:r>
      <w:proofErr w:type="spellEnd"/>
      <w:r w:rsidRPr="4B526957">
        <w:rPr>
          <w:rFonts w:ascii="Arial" w:eastAsia="Arial" w:hAnsi="Arial" w:cs="Arial"/>
          <w:color w:val="000000" w:themeColor="text1"/>
          <w:sz w:val="24"/>
          <w:szCs w:val="24"/>
        </w:rPr>
        <w:t xml:space="preserve"> Batam. </w:t>
      </w:r>
      <w:r w:rsidRPr="4B526957">
        <w:rPr>
          <w:rFonts w:ascii="Arial" w:eastAsia="Arial" w:hAnsi="Arial" w:cs="Arial"/>
          <w:i/>
          <w:iCs/>
          <w:color w:val="000000" w:themeColor="text1"/>
          <w:sz w:val="24"/>
          <w:szCs w:val="24"/>
        </w:rPr>
        <w:t>The Winners</w:t>
      </w:r>
      <w:r w:rsidRPr="4B526957">
        <w:rPr>
          <w:rFonts w:ascii="Arial" w:eastAsia="Arial" w:hAnsi="Arial" w:cs="Arial"/>
          <w:color w:val="000000" w:themeColor="text1"/>
          <w:sz w:val="24"/>
          <w:szCs w:val="24"/>
        </w:rPr>
        <w:t xml:space="preserve">, </w:t>
      </w:r>
      <w:r w:rsidRPr="4B526957">
        <w:rPr>
          <w:rFonts w:ascii="Arial" w:eastAsia="Arial" w:hAnsi="Arial" w:cs="Arial"/>
          <w:i/>
          <w:iCs/>
          <w:color w:val="000000" w:themeColor="text1"/>
          <w:sz w:val="24"/>
          <w:szCs w:val="24"/>
        </w:rPr>
        <w:t>22</w:t>
      </w:r>
      <w:r w:rsidRPr="4B526957">
        <w:rPr>
          <w:rFonts w:ascii="Arial" w:eastAsia="Arial" w:hAnsi="Arial" w:cs="Arial"/>
          <w:color w:val="000000" w:themeColor="text1"/>
          <w:sz w:val="24"/>
          <w:szCs w:val="24"/>
        </w:rPr>
        <w:t xml:space="preserve">(1), pp.25-30. </w:t>
      </w:r>
      <w:hyperlink r:id="rId17">
        <w:r w:rsidRPr="4B526957">
          <w:rPr>
            <w:rStyle w:val="Hyperlink"/>
            <w:rFonts w:ascii="Arial" w:eastAsia="Arial" w:hAnsi="Arial" w:cs="Arial"/>
            <w:sz w:val="24"/>
            <w:szCs w:val="24"/>
          </w:rPr>
          <w:t>https://journal.binus.ac.id/index.php/winners/article/view/7039</w:t>
        </w:r>
      </w:hyperlink>
    </w:p>
    <w:p w14:paraId="3B6F35AB" w14:textId="22ED73F0" w:rsidR="008906F5" w:rsidRDefault="6BC2F774" w:rsidP="4B526957">
      <w:pPr>
        <w:spacing w:line="360" w:lineRule="auto"/>
        <w:ind w:left="720" w:hanging="720"/>
      </w:pPr>
      <w:proofErr w:type="spellStart"/>
      <w:r w:rsidRPr="4B526957">
        <w:rPr>
          <w:rFonts w:ascii="Arial" w:eastAsia="Arial" w:hAnsi="Arial" w:cs="Arial"/>
          <w:sz w:val="24"/>
          <w:szCs w:val="24"/>
        </w:rPr>
        <w:t>Swarbrooke</w:t>
      </w:r>
      <w:proofErr w:type="spellEnd"/>
      <w:r w:rsidRPr="4B526957">
        <w:rPr>
          <w:rFonts w:ascii="Arial" w:eastAsia="Arial" w:hAnsi="Arial" w:cs="Arial"/>
          <w:sz w:val="24"/>
          <w:szCs w:val="24"/>
        </w:rPr>
        <w:t xml:space="preserve"> J &amp; Horner S (2011) Consumer Behaviour in Tourism 2nd Ed, Oxford, Butterworth</w:t>
      </w:r>
    </w:p>
    <w:p w14:paraId="02170219" w14:textId="7C9DA110" w:rsidR="008906F5" w:rsidRDefault="6BC2F774" w:rsidP="4B526957">
      <w:pPr>
        <w:spacing w:line="360" w:lineRule="auto"/>
        <w:ind w:left="720" w:hanging="720"/>
      </w:pPr>
      <w:r w:rsidRPr="4B526957">
        <w:rPr>
          <w:rFonts w:ascii="Arial" w:eastAsia="Arial" w:hAnsi="Arial" w:cs="Arial"/>
          <w:sz w:val="24"/>
          <w:szCs w:val="24"/>
        </w:rPr>
        <w:t xml:space="preserve">Tesone, V. (2014) Principles of Management for the Hospitality Industry, Butterworth Heineman, </w:t>
      </w:r>
      <w:proofErr w:type="spellStart"/>
      <w:r w:rsidRPr="4B526957">
        <w:rPr>
          <w:rFonts w:ascii="Arial" w:eastAsia="Arial" w:hAnsi="Arial" w:cs="Arial"/>
          <w:sz w:val="24"/>
          <w:szCs w:val="24"/>
        </w:rPr>
        <w:t>OxfordWalker</w:t>
      </w:r>
      <w:proofErr w:type="spellEnd"/>
      <w:r w:rsidRPr="4B526957">
        <w:rPr>
          <w:rFonts w:ascii="Arial" w:eastAsia="Arial" w:hAnsi="Arial" w:cs="Arial"/>
          <w:sz w:val="24"/>
          <w:szCs w:val="24"/>
        </w:rPr>
        <w:t>, J. (2013) Intro</w:t>
      </w:r>
    </w:p>
    <w:p w14:paraId="6EB4D96D" w14:textId="40893EAD" w:rsidR="008906F5" w:rsidRDefault="6BC2F774" w:rsidP="4B526957">
      <w:pPr>
        <w:spacing w:line="360" w:lineRule="auto"/>
        <w:ind w:left="720" w:hanging="720"/>
      </w:pPr>
      <w:r w:rsidRPr="4B526957">
        <w:rPr>
          <w:rFonts w:ascii="Arial" w:eastAsia="Arial" w:hAnsi="Arial" w:cs="Arial"/>
          <w:sz w:val="24"/>
          <w:szCs w:val="24"/>
        </w:rPr>
        <w:t>duction to Hospitality Management, Pearson, London</w:t>
      </w:r>
    </w:p>
    <w:p w14:paraId="7B925B6E" w14:textId="20FF291D" w:rsidR="008906F5" w:rsidRDefault="6BC2F774" w:rsidP="4B526957">
      <w:pPr>
        <w:spacing w:line="360" w:lineRule="auto"/>
        <w:ind w:left="720" w:hanging="720"/>
      </w:pPr>
      <w:r w:rsidRPr="4B526957">
        <w:rPr>
          <w:rFonts w:ascii="Arial" w:eastAsia="Arial" w:hAnsi="Arial" w:cs="Arial"/>
          <w:color w:val="000000" w:themeColor="text1"/>
          <w:sz w:val="24"/>
          <w:szCs w:val="24"/>
        </w:rPr>
        <w:t xml:space="preserve">Wassouf, W.N., Alkhatib, R., Salloum, K. and </w:t>
      </w:r>
      <w:proofErr w:type="spellStart"/>
      <w:r w:rsidRPr="4B526957">
        <w:rPr>
          <w:rFonts w:ascii="Arial" w:eastAsia="Arial" w:hAnsi="Arial" w:cs="Arial"/>
          <w:color w:val="000000" w:themeColor="text1"/>
          <w:sz w:val="24"/>
          <w:szCs w:val="24"/>
        </w:rPr>
        <w:t>Balloul</w:t>
      </w:r>
      <w:proofErr w:type="spellEnd"/>
      <w:r w:rsidRPr="4B526957">
        <w:rPr>
          <w:rFonts w:ascii="Arial" w:eastAsia="Arial" w:hAnsi="Arial" w:cs="Arial"/>
          <w:color w:val="000000" w:themeColor="text1"/>
          <w:sz w:val="24"/>
          <w:szCs w:val="24"/>
        </w:rPr>
        <w:t xml:space="preserve">, S., 2020. Predictive analytics using big data for increased customer loyalty: Syri study. </w:t>
      </w:r>
      <w:r w:rsidRPr="4B526957">
        <w:rPr>
          <w:rFonts w:ascii="Arial" w:eastAsia="Arial" w:hAnsi="Arial" w:cs="Arial"/>
          <w:i/>
          <w:iCs/>
          <w:color w:val="000000" w:themeColor="text1"/>
          <w:sz w:val="24"/>
          <w:szCs w:val="24"/>
        </w:rPr>
        <w:t>Journal of Big Data</w:t>
      </w:r>
      <w:r w:rsidRPr="4B526957">
        <w:rPr>
          <w:rFonts w:ascii="Arial" w:eastAsia="Arial" w:hAnsi="Arial" w:cs="Arial"/>
          <w:color w:val="000000" w:themeColor="text1"/>
          <w:sz w:val="24"/>
          <w:szCs w:val="24"/>
        </w:rPr>
        <w:t xml:space="preserve">, </w:t>
      </w:r>
      <w:r w:rsidRPr="4B526957">
        <w:rPr>
          <w:rFonts w:ascii="Arial" w:eastAsia="Arial" w:hAnsi="Arial" w:cs="Arial"/>
          <w:i/>
          <w:iCs/>
          <w:color w:val="000000" w:themeColor="text1"/>
          <w:sz w:val="24"/>
          <w:szCs w:val="24"/>
        </w:rPr>
        <w:t>7</w:t>
      </w:r>
      <w:r w:rsidRPr="4B526957">
        <w:rPr>
          <w:rFonts w:ascii="Arial" w:eastAsia="Arial" w:hAnsi="Arial" w:cs="Arial"/>
          <w:color w:val="000000" w:themeColor="text1"/>
          <w:sz w:val="24"/>
          <w:szCs w:val="24"/>
        </w:rPr>
        <w:t xml:space="preserve">, pp.1-24. </w:t>
      </w:r>
      <w:hyperlink r:id="rId18">
        <w:r w:rsidRPr="4B526957">
          <w:rPr>
            <w:rStyle w:val="Hyperlink"/>
            <w:rFonts w:ascii="Arial" w:eastAsia="Arial" w:hAnsi="Arial" w:cs="Arial"/>
            <w:sz w:val="24"/>
            <w:szCs w:val="24"/>
          </w:rPr>
          <w:t>https://link.springer.com/article/10.1186/s40537-020-00290-0</w:t>
        </w:r>
      </w:hyperlink>
    </w:p>
    <w:p w14:paraId="200FC229" w14:textId="5DD68D92" w:rsidR="008906F5" w:rsidRDefault="6BC2F774" w:rsidP="4B526957">
      <w:pPr>
        <w:spacing w:line="360" w:lineRule="auto"/>
        <w:ind w:left="720" w:hanging="720"/>
      </w:pPr>
      <w:r w:rsidRPr="4B526957">
        <w:rPr>
          <w:rFonts w:ascii="Arial" w:eastAsia="Arial" w:hAnsi="Arial" w:cs="Arial"/>
          <w:sz w:val="24"/>
          <w:szCs w:val="24"/>
        </w:rPr>
        <w:t>Wood, R.C., 2015. Hospitality Management: a brief introduction, Sage, London</w:t>
      </w:r>
      <w:r w:rsidRPr="4B526957">
        <w:rPr>
          <w:rFonts w:ascii="Arial" w:eastAsia="Arial" w:hAnsi="Arial" w:cs="Arial"/>
          <w:color w:val="000000" w:themeColor="text1"/>
          <w:sz w:val="24"/>
          <w:szCs w:val="24"/>
        </w:rPr>
        <w:t xml:space="preserve"> </w:t>
      </w:r>
    </w:p>
    <w:p w14:paraId="5E5787A5" w14:textId="41BA41C1" w:rsidR="008906F5" w:rsidRDefault="6BC2F774" w:rsidP="4B526957">
      <w:proofErr w:type="spellStart"/>
      <w:r w:rsidRPr="4B526957">
        <w:rPr>
          <w:rFonts w:ascii="Arial" w:eastAsia="Arial" w:hAnsi="Arial" w:cs="Arial"/>
          <w:color w:val="000000" w:themeColor="text1"/>
          <w:sz w:val="24"/>
          <w:szCs w:val="24"/>
        </w:rPr>
        <w:t>atel</w:t>
      </w:r>
      <w:proofErr w:type="spellEnd"/>
      <w:r w:rsidRPr="4B526957">
        <w:rPr>
          <w:rFonts w:ascii="Arial" w:eastAsia="Arial" w:hAnsi="Arial" w:cs="Arial"/>
          <w:color w:val="000000" w:themeColor="text1"/>
          <w:sz w:val="24"/>
          <w:szCs w:val="24"/>
        </w:rPr>
        <w:t xml:space="preserve"> Telecom Company case</w:t>
      </w:r>
    </w:p>
    <w:sectPr w:rsidR="008906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2C623B"/>
    <w:rsid w:val="000E7658"/>
    <w:rsid w:val="0044060B"/>
    <w:rsid w:val="004407B5"/>
    <w:rsid w:val="00537BE1"/>
    <w:rsid w:val="00584849"/>
    <w:rsid w:val="005B6BFB"/>
    <w:rsid w:val="007F2533"/>
    <w:rsid w:val="008906F5"/>
    <w:rsid w:val="009A55B5"/>
    <w:rsid w:val="00A13980"/>
    <w:rsid w:val="00C374B7"/>
    <w:rsid w:val="00C54C69"/>
    <w:rsid w:val="00E25D1F"/>
    <w:rsid w:val="00F037D6"/>
    <w:rsid w:val="00F61C44"/>
    <w:rsid w:val="021E781F"/>
    <w:rsid w:val="07800505"/>
    <w:rsid w:val="097C295E"/>
    <w:rsid w:val="109FBBF4"/>
    <w:rsid w:val="17EC5C78"/>
    <w:rsid w:val="1A49D9ED"/>
    <w:rsid w:val="1FEC722E"/>
    <w:rsid w:val="20097C32"/>
    <w:rsid w:val="21A54C93"/>
    <w:rsid w:val="23411CF4"/>
    <w:rsid w:val="23940849"/>
    <w:rsid w:val="30D6464E"/>
    <w:rsid w:val="3905058C"/>
    <w:rsid w:val="3954F6E5"/>
    <w:rsid w:val="40C3ACB8"/>
    <w:rsid w:val="425F7D19"/>
    <w:rsid w:val="43C72CBB"/>
    <w:rsid w:val="4562FD1C"/>
    <w:rsid w:val="45971DDB"/>
    <w:rsid w:val="467EF834"/>
    <w:rsid w:val="4732EE3C"/>
    <w:rsid w:val="481AC895"/>
    <w:rsid w:val="48A8B282"/>
    <w:rsid w:val="490E7929"/>
    <w:rsid w:val="4B526957"/>
    <w:rsid w:val="52955505"/>
    <w:rsid w:val="54195ECA"/>
    <w:rsid w:val="57AF6567"/>
    <w:rsid w:val="58ECCFED"/>
    <w:rsid w:val="652C623B"/>
    <w:rsid w:val="67893EF5"/>
    <w:rsid w:val="6B4C93FD"/>
    <w:rsid w:val="6BC2F774"/>
    <w:rsid w:val="6CE8645E"/>
    <w:rsid w:val="70200520"/>
    <w:rsid w:val="7231611C"/>
    <w:rsid w:val="7EE6D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C623B"/>
  <w15:chartTrackingRefBased/>
  <w15:docId w15:val="{C4E52510-51E1-4E35-8590-D520B8AF5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c-word-edit.officeapps.live.com/we/wordeditorframe.aspx?new=1&amp;ui=en%2DGB&amp;rs=en%2DGB&amp;wdorigin=OFFICECOM-WEB.START.NEW-INSTANT&amp;wdenableroaming=1&amp;wdfr=1&amp;mscc=1&amp;wdodb=1&amp;hid=78AA9DA0-40C9-6000-4B41-8C83C90CC71F&amp;wopisrc=https%3A%2F%2Fuowtsd-my.sharepoint.com%2Fpersonal%2F2212680_student_uwtsd_ac_uk%2F_vti_bin%2Fwopi.ashx%2Ffiles%2Feea3d36bfcd844cb95d96239f0710dfe&amp;wdhostclicktime=1678400729916&amp;jsapi=1&amp;jsapiver=v1&amp;newsession=1&amp;corrid=2d88d0c8-5b42-4979-8bbd-6d66beb80f73&amp;usid=2d88d0c8-5b42-4979-8bbd-6d66beb80f73&amp;sftc=1&amp;cac=1&amp;mtf=1&amp;sfp=1&amp;wdredirectionreason=Unified_SingleFlush&amp;rct=Medium&amp;ctp=LeastProtected" TargetMode="External"/><Relationship Id="rId13" Type="http://schemas.openxmlformats.org/officeDocument/2006/relationships/hyperlink" Target="https://www.researchgate.net/profile/Nishita-Pruthi/publication/355035261_Role_of_Customer_Engagement_in_Building_Customer_Loyalty-A_Literature_Review/links/615998f04a82eb7cb5e90520/Role-of-Customer-Engagement-in-Building-Customer-Loyalty-A-Literature-Review.pdf" TargetMode="External"/><Relationship Id="rId18" Type="http://schemas.openxmlformats.org/officeDocument/2006/relationships/hyperlink" Target="https://link.springer.com/article/10.1186/s40537-020-00290-0" TargetMode="External"/><Relationship Id="rId3" Type="http://schemas.openxmlformats.org/officeDocument/2006/relationships/webSettings" Target="webSettings.xml"/><Relationship Id="rId7" Type="http://schemas.openxmlformats.org/officeDocument/2006/relationships/hyperlink" Target="https://ukc-word-edit.officeapps.live.com/we/wordeditorframe.aspx?new=1&amp;ui=en%2DGB&amp;rs=en%2DGB&amp;wdorigin=OFFICECOM-WEB.START.NEW-INSTANT&amp;wdenableroaming=1&amp;wdfr=1&amp;mscc=1&amp;wdodb=1&amp;hid=78AA9DA0-40C9-6000-4B41-8C83C90CC71F&amp;wopisrc=https%3A%2F%2Fuowtsd-my.sharepoint.com%2Fpersonal%2F2212680_student_uwtsd_ac_uk%2F_vti_bin%2Fwopi.ashx%2Ffiles%2Feea3d36bfcd844cb95d96239f0710dfe&amp;wdhostclicktime=1678400729916&amp;jsapi=1&amp;jsapiver=v1&amp;newsession=1&amp;corrid=2d88d0c8-5b42-4979-8bbd-6d66beb80f73&amp;usid=2d88d0c8-5b42-4979-8bbd-6d66beb80f73&amp;sftc=1&amp;cac=1&amp;mtf=1&amp;sfp=1&amp;wdredirectionreason=Unified_SingleFlush&amp;rct=Medium&amp;ctp=LeastProtected" TargetMode="External"/><Relationship Id="rId12" Type="http://schemas.openxmlformats.org/officeDocument/2006/relationships/hyperlink" Target="https://ukc-word-edit.officeapps.live.com/we/wordeditorframe.aspx?new=1&amp;ui=en%2DGB&amp;rs=en%2DGB&amp;wdorigin=OFFICECOM-WEB.START.NEW-INSTANT&amp;wdenableroaming=1&amp;wdfr=1&amp;mscc=1&amp;wdodb=1&amp;hid=78AA9DA0-40C9-6000-4B41-8C83C90CC71F&amp;wopisrc=https%3A%2F%2Fuowtsd-my.sharepoint.com%2Fpersonal%2F2212680_student_uwtsd_ac_uk%2F_vti_bin%2Fwopi.ashx%2Ffiles%2Feea3d36bfcd844cb95d96239f0710dfe&amp;wdhostclicktime=1678400729916&amp;jsapi=1&amp;jsapiver=v1&amp;newsession=1&amp;corrid=2d88d0c8-5b42-4979-8bbd-6d66beb80f73&amp;usid=2d88d0c8-5b42-4979-8bbd-6d66beb80f73&amp;sftc=1&amp;cac=1&amp;mtf=1&amp;sfp=1&amp;wdredirectionreason=Unified_SingleFlush&amp;rct=Medium&amp;ctp=LeastProtected" TargetMode="External"/><Relationship Id="rId17" Type="http://schemas.openxmlformats.org/officeDocument/2006/relationships/hyperlink" Target="https://journal.binus.ac.id/index.php/winners/article/view/7039" TargetMode="External"/><Relationship Id="rId2" Type="http://schemas.openxmlformats.org/officeDocument/2006/relationships/settings" Target="settings.xml"/><Relationship Id="rId16" Type="http://schemas.openxmlformats.org/officeDocument/2006/relationships/hyperlink" Target="https://www.researchgate.net/profile/Anupreet-Mokha/publication/350814440_Relationship_between_E-CRM_Customer_Experience_Customer_Satisfaction_and_Customer_Loyalty_in_Banking_Industry_A_Review_of_Literature/links/607d65192fb9097c0cf3f0ae/Relationship-between-E-CRM-Customer-Experience-Customer-Satisfaction-and-Customer-Loyalty-in-Banking-Industry-A-Review-of-Literature.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ukc-word-edit.officeapps.live.com/we/wordeditorframe.aspx?new=1&amp;ui=en%2DGB&amp;rs=en%2DGB&amp;wdorigin=OFFICECOM-WEB.START.NEW-INSTANT&amp;wdenableroaming=1&amp;wdfr=1&amp;mscc=1&amp;wdodb=1&amp;hid=78AA9DA0-40C9-6000-4B41-8C83C90CC71F&amp;wopisrc=https%3A%2F%2Fuowtsd-my.sharepoint.com%2Fpersonal%2F2212680_student_uwtsd_ac_uk%2F_vti_bin%2Fwopi.ashx%2Ffiles%2Feea3d36bfcd844cb95d96239f0710dfe&amp;wdhostclicktime=1678400729916&amp;jsapi=1&amp;jsapiver=v1&amp;newsession=1&amp;corrid=2d88d0c8-5b42-4979-8bbd-6d66beb80f73&amp;usid=2d88d0c8-5b42-4979-8bbd-6d66beb80f73&amp;sftc=1&amp;cac=1&amp;mtf=1&amp;sfp=1&amp;wdredirectionreason=Unified_SingleFlush&amp;rct=Medium&amp;ctp=LeastProtected" TargetMode="External"/><Relationship Id="rId11" Type="http://schemas.openxmlformats.org/officeDocument/2006/relationships/hyperlink" Target="https://ukc-word-edit.officeapps.live.com/we/wordeditorframe.aspx?new=1&amp;ui=en%2DGB&amp;rs=en%2DGB&amp;wdorigin=OFFICECOM-WEB.START.NEW-INSTANT&amp;wdenableroaming=1&amp;wdfr=1&amp;mscc=1&amp;wdodb=1&amp;hid=78AA9DA0-40C9-6000-4B41-8C83C90CC71F&amp;wopisrc=https%3A%2F%2Fuowtsd-my.sharepoint.com%2Fpersonal%2F2212680_student_uwtsd_ac_uk%2F_vti_bin%2Fwopi.ashx%2Ffiles%2Feea3d36bfcd844cb95d96239f0710dfe&amp;wdhostclicktime=1678400729916&amp;jsapi=1&amp;jsapiver=v1&amp;newsession=1&amp;corrid=2d88d0c8-5b42-4979-8bbd-6d66beb80f73&amp;usid=2d88d0c8-5b42-4979-8bbd-6d66beb80f73&amp;sftc=1&amp;cac=1&amp;mtf=1&amp;sfp=1&amp;wdredirectionreason=Unified_SingleFlush&amp;rct=Medium&amp;ctp=LeastProtected" TargetMode="External"/><Relationship Id="rId5" Type="http://schemas.openxmlformats.org/officeDocument/2006/relationships/hyperlink" Target="https://ukc-word-edit.officeapps.live.com/we/wordeditorframe.aspx?new=1&amp;ui=en%2DGB&amp;rs=en%2DGB&amp;wdorigin=OFFICECOM-WEB.START.NEW-INSTANT&amp;wdenableroaming=1&amp;wdfr=1&amp;mscc=1&amp;wdodb=1&amp;hid=78AA9DA0-40C9-6000-4B41-8C83C90CC71F&amp;wopisrc=https%3A%2F%2Fuowtsd-my.sharepoint.com%2Fpersonal%2F2212680_student_uwtsd_ac_uk%2F_vti_bin%2Fwopi.ashx%2Ffiles%2Feea3d36bfcd844cb95d96239f0710dfe&amp;wdhostclicktime=1678400729916&amp;jsapi=1&amp;jsapiver=v1&amp;newsession=1&amp;corrid=2d88d0c8-5b42-4979-8bbd-6d66beb80f73&amp;usid=2d88d0c8-5b42-4979-8bbd-6d66beb80f73&amp;sftc=1&amp;cac=1&amp;mtf=1&amp;sfp=1&amp;wdredirectionreason=Unified_SingleFlush&amp;rct=Medium&amp;ctp=LeastProtected" TargetMode="External"/><Relationship Id="rId15" Type="http://schemas.openxmlformats.org/officeDocument/2006/relationships/hyperlink" Target="https://www.emerald.com/insight/content/doi/10.1108/IJCHM-09-2020-1013/full/" TargetMode="External"/><Relationship Id="rId10" Type="http://schemas.openxmlformats.org/officeDocument/2006/relationships/hyperlink" Target="https://ukc-word-edit.officeapps.live.com/we/wordeditorframe.aspx?new=1&amp;ui=en%2DGB&amp;rs=en%2DGB&amp;wdorigin=OFFICECOM-WEB.START.NEW-INSTANT&amp;wdenableroaming=1&amp;wdfr=1&amp;mscc=1&amp;wdodb=1&amp;hid=78AA9DA0-40C9-6000-4B41-8C83C90CC71F&amp;wopisrc=https%3A%2F%2Fuowtsd-my.sharepoint.com%2Fpersonal%2F2212680_student_uwtsd_ac_uk%2F_vti_bin%2Fwopi.ashx%2Ffiles%2Feea3d36bfcd844cb95d96239f0710dfe&amp;wdhostclicktime=1678400729916&amp;jsapi=1&amp;jsapiver=v1&amp;newsession=1&amp;corrid=2d88d0c8-5b42-4979-8bbd-6d66beb80f73&amp;usid=2d88d0c8-5b42-4979-8bbd-6d66beb80f73&amp;sftc=1&amp;cac=1&amp;mtf=1&amp;sfp=1&amp;wdredirectionreason=Unified_SingleFlush&amp;rct=Medium&amp;ctp=LeastProtected" TargetMode="External"/><Relationship Id="rId19" Type="http://schemas.openxmlformats.org/officeDocument/2006/relationships/fontTable" Target="fontTable.xml"/><Relationship Id="rId4" Type="http://schemas.openxmlformats.org/officeDocument/2006/relationships/hyperlink" Target="https://ukc-word-edit.officeapps.live.com/we/wordeditorframe.aspx?new=1&amp;ui=en%2DGB&amp;rs=en%2DGB&amp;wdorigin=OFFICECOM-WEB.START.NEW-INSTANT&amp;wdenableroaming=1&amp;wdfr=1&amp;mscc=1&amp;wdodb=1&amp;hid=78AA9DA0-40C9-6000-4B41-8C83C90CC71F&amp;wopisrc=https%3A%2F%2Fuowtsd-my.sharepoint.com%2Fpersonal%2F2212680_student_uwtsd_ac_uk%2F_vti_bin%2Fwopi.ashx%2Ffiles%2Feea3d36bfcd844cb95d96239f0710dfe&amp;wdhostclicktime=1678400729916&amp;jsapi=1&amp;jsapiver=v1&amp;newsession=1&amp;corrid=2d88d0c8-5b42-4979-8bbd-6d66beb80f73&amp;usid=2d88d0c8-5b42-4979-8bbd-6d66beb80f73&amp;sftc=1&amp;cac=1&amp;mtf=1&amp;sfp=1&amp;wdredirectionreason=Unified_SingleFlush&amp;rct=Medium&amp;ctp=LeastProtected" TargetMode="External"/><Relationship Id="rId9" Type="http://schemas.openxmlformats.org/officeDocument/2006/relationships/hyperlink" Target="https://ukc-word-edit.officeapps.live.com/we/wordeditorframe.aspx?new=1&amp;ui=en%2DGB&amp;rs=en%2DGB&amp;wdorigin=OFFICECOM-WEB.START.NEW-INSTANT&amp;wdenableroaming=1&amp;wdfr=1&amp;mscc=1&amp;wdodb=1&amp;hid=78AA9DA0-40C9-6000-4B41-8C83C90CC71F&amp;wopisrc=https%3A%2F%2Fuowtsd-my.sharepoint.com%2Fpersonal%2F2212680_student_uwtsd_ac_uk%2F_vti_bin%2Fwopi.ashx%2Ffiles%2Feea3d36bfcd844cb95d96239f0710dfe&amp;wdhostclicktime=1678400729916&amp;jsapi=1&amp;jsapiver=v1&amp;newsession=1&amp;corrid=2d88d0c8-5b42-4979-8bbd-6d66beb80f73&amp;usid=2d88d0c8-5b42-4979-8bbd-6d66beb80f73&amp;sftc=1&amp;cac=1&amp;mtf=1&amp;sfp=1&amp;wdredirectionreason=Unified_SingleFlush&amp;rct=Medium&amp;ctp=LeastProtected" TargetMode="External"/><Relationship Id="rId14" Type="http://schemas.openxmlformats.org/officeDocument/2006/relationships/hyperlink" Target="https://ieeexplore.ieee.org/abstract/document/89704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3216</Words>
  <Characters>18337</Characters>
  <Application>Microsoft Office Word</Application>
  <DocSecurity>0</DocSecurity>
  <Lines>152</Lines>
  <Paragraphs>43</Paragraphs>
  <ScaleCrop>false</ScaleCrop>
  <Company/>
  <LinksUpToDate>false</LinksUpToDate>
  <CharactersWithSpaces>21510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Geanina Marinescu (2212680)</dc:creator>
  <cp:keywords/>
  <dc:description/>
  <cp:lastModifiedBy>Luminita Geanina Marinescu</cp:lastModifiedBy>
  <cp:revision>16</cp:revision>
  <dcterms:created xsi:type="dcterms:W3CDTF">2023-03-09T22:25:00Z</dcterms:created>
  <dcterms:modified xsi:type="dcterms:W3CDTF">2023-03-09T23:18:00Z</dcterms:modified>
</cp:coreProperties>
</file>