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Arial"/>
          <w:szCs w:val="24"/>
        </w:rPr>
        <w:id w:val="1870026428"/>
        <w:docPartObj>
          <w:docPartGallery w:val="Cover Pages"/>
          <w:docPartUnique/>
        </w:docPartObj>
      </w:sdtPr>
      <w:sdtContent>
        <w:p w14:paraId="0B41DA74" w14:textId="724244D8" w:rsidR="0034651A" w:rsidRPr="00D018AE" w:rsidRDefault="0034651A" w:rsidP="0034651A">
          <w:pPr>
            <w:jc w:val="center"/>
            <w:rPr>
              <w:rFonts w:cs="Arial"/>
              <w:szCs w:val="24"/>
            </w:rPr>
          </w:pPr>
          <w:r w:rsidRPr="00D018AE">
            <w:rPr>
              <w:rFonts w:cs="Arial"/>
              <w:szCs w:val="24"/>
            </w:rPr>
            <w:drawing>
              <wp:inline distT="0" distB="0" distL="0" distR="0" wp14:anchorId="3BE3FD90" wp14:editId="41FC589B">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05ED748D" w14:textId="77777777" w:rsidR="0034651A" w:rsidRPr="00D018AE" w:rsidRDefault="0034651A">
          <w:pPr>
            <w:rPr>
              <w:rFonts w:cs="Arial"/>
              <w:szCs w:val="24"/>
            </w:rPr>
          </w:pPr>
        </w:p>
        <w:p w14:paraId="6607D9C6" w14:textId="77777777" w:rsidR="0034651A" w:rsidRPr="00D018AE" w:rsidRDefault="0034651A" w:rsidP="00265005">
          <w:pPr>
            <w:jc w:val="right"/>
            <w:rPr>
              <w:rFonts w:cs="Arial"/>
              <w:szCs w:val="24"/>
            </w:rPr>
          </w:pPr>
        </w:p>
        <w:p w14:paraId="2983E7F0" w14:textId="4391CEB9" w:rsidR="0034651A" w:rsidRPr="00D018AE" w:rsidRDefault="005B792E" w:rsidP="005B792E">
          <w:pPr>
            <w:jc w:val="center"/>
            <w:rPr>
              <w:rFonts w:cs="Arial"/>
              <w:szCs w:val="24"/>
            </w:rPr>
          </w:pPr>
          <w:r w:rsidRPr="00D018AE">
            <w:rPr>
              <w:rFonts w:cs="Arial"/>
              <w:szCs w:val="24"/>
            </w:rPr>
            <w:t>Strategic Management (LCMB7003)</w:t>
          </w:r>
        </w:p>
        <w:p w14:paraId="0D1C3388" w14:textId="77777777" w:rsidR="0034651A" w:rsidRPr="00D018AE" w:rsidRDefault="0034651A" w:rsidP="00265005">
          <w:pPr>
            <w:jc w:val="right"/>
            <w:rPr>
              <w:rFonts w:cs="Arial"/>
              <w:szCs w:val="24"/>
            </w:rPr>
          </w:pPr>
        </w:p>
        <w:p w14:paraId="1C9F5A39" w14:textId="0BD1C327" w:rsidR="0034651A" w:rsidRPr="00D018AE" w:rsidRDefault="00B60625" w:rsidP="00D3435F">
          <w:pPr>
            <w:jc w:val="center"/>
            <w:rPr>
              <w:rFonts w:cs="Arial"/>
              <w:szCs w:val="24"/>
            </w:rPr>
          </w:pPr>
          <w:r w:rsidRPr="00D018AE">
            <w:rPr>
              <w:rFonts w:cs="Arial"/>
              <w:szCs w:val="24"/>
            </w:rPr>
            <w:t xml:space="preserve">Strategic Analysis of </w:t>
          </w:r>
          <w:r w:rsidR="001B41B6" w:rsidRPr="00D018AE">
            <w:rPr>
              <w:rFonts w:cs="Arial"/>
              <w:szCs w:val="24"/>
            </w:rPr>
            <w:t xml:space="preserve"> </w:t>
          </w:r>
          <w:r w:rsidR="007D7DBA" w:rsidRPr="00D018AE">
            <w:rPr>
              <w:rFonts w:cs="Arial"/>
              <w:color w:val="FF0000"/>
              <w:szCs w:val="24"/>
            </w:rPr>
            <w:t>InterContinental Hotels Group (IHG)</w:t>
          </w:r>
        </w:p>
        <w:p w14:paraId="46E46818" w14:textId="29A4891F" w:rsidR="00306CE9" w:rsidRPr="00D018AE" w:rsidRDefault="007D7DBA" w:rsidP="00D3435F">
          <w:pPr>
            <w:jc w:val="center"/>
            <w:rPr>
              <w:rFonts w:cs="Arial"/>
              <w:szCs w:val="24"/>
            </w:rPr>
          </w:pPr>
          <w:r w:rsidRPr="00D018AE">
            <w:rPr>
              <w:rFonts w:cs="Arial"/>
              <w:szCs w:val="24"/>
            </w:rPr>
            <w:drawing>
              <wp:inline distT="0" distB="0" distL="0" distR="0" wp14:anchorId="23813E2F" wp14:editId="53F3A842">
                <wp:extent cx="5731510" cy="3225165"/>
                <wp:effectExtent l="0" t="0" r="2540" b="0"/>
                <wp:docPr id="1801036135" name="Picture 1" descr="Our history - About us - InterContinental Hotels Group PL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ur history - About us - InterContinental Hotels Group PLC"/>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inline>
            </w:drawing>
          </w:r>
        </w:p>
        <w:p w14:paraId="2276D3DB" w14:textId="3C4B9957" w:rsidR="0034651A" w:rsidRPr="00D018AE" w:rsidRDefault="0034651A" w:rsidP="0034651A">
          <w:pPr>
            <w:rPr>
              <w:rFonts w:cs="Arial"/>
              <w:szCs w:val="24"/>
            </w:rPr>
          </w:pPr>
          <w:r w:rsidRPr="00D018AE">
            <w:rPr>
              <w:rFonts w:cs="Arial"/>
              <w:szCs w:val="24"/>
            </w:rPr>
            <w:t xml:space="preserve">Student name: </w:t>
          </w:r>
          <w:r w:rsidR="003933B2">
            <w:rPr>
              <w:rFonts w:cs="Arial"/>
              <w:szCs w:val="24"/>
            </w:rPr>
            <w:t>Simranjeet Kour</w:t>
          </w:r>
        </w:p>
        <w:p w14:paraId="43AA32A1" w14:textId="2CC04F08" w:rsidR="0034651A" w:rsidRPr="00D018AE" w:rsidRDefault="0034651A" w:rsidP="0034651A">
          <w:pPr>
            <w:rPr>
              <w:rFonts w:cs="Arial"/>
              <w:szCs w:val="24"/>
            </w:rPr>
          </w:pPr>
          <w:r w:rsidRPr="00D018AE">
            <w:rPr>
              <w:rFonts w:cs="Arial"/>
              <w:szCs w:val="24"/>
            </w:rPr>
            <w:t xml:space="preserve">Student Number: </w:t>
          </w:r>
          <w:r w:rsidR="003933B2">
            <w:rPr>
              <w:rFonts w:cs="Arial"/>
              <w:szCs w:val="24"/>
            </w:rPr>
            <w:t>2215780</w:t>
          </w:r>
        </w:p>
        <w:p w14:paraId="684B439B" w14:textId="5C6B40A9" w:rsidR="00DE3072" w:rsidRPr="00D018AE" w:rsidRDefault="00DE3072" w:rsidP="002E6999">
          <w:pPr>
            <w:rPr>
              <w:rFonts w:cs="Arial"/>
              <w:szCs w:val="24"/>
            </w:rPr>
          </w:pPr>
          <w:r w:rsidRPr="00D018AE">
            <w:rPr>
              <w:rFonts w:cs="Arial"/>
              <w:szCs w:val="24"/>
            </w:rPr>
            <w:t xml:space="preserve">Lecturer: </w:t>
          </w:r>
          <w:r w:rsidR="00B05A43">
            <w:rPr>
              <w:rFonts w:cs="Arial"/>
              <w:szCs w:val="24"/>
            </w:rPr>
            <w:t>Gladius Kulothungan</w:t>
          </w:r>
        </w:p>
        <w:p w14:paraId="756BE285" w14:textId="7F6C09E0" w:rsidR="002E6999" w:rsidRPr="00D018AE" w:rsidRDefault="002E6999" w:rsidP="002E6999">
          <w:pPr>
            <w:rPr>
              <w:rFonts w:cs="Arial"/>
              <w:szCs w:val="24"/>
            </w:rPr>
          </w:pPr>
          <w:r w:rsidRPr="00D018AE">
            <w:rPr>
              <w:rFonts w:cs="Arial"/>
              <w:szCs w:val="24"/>
            </w:rPr>
            <w:t>Word count:</w:t>
          </w:r>
          <w:r w:rsidR="001032D6">
            <w:rPr>
              <w:rFonts w:cs="Arial"/>
              <w:szCs w:val="24"/>
            </w:rPr>
            <w:t xml:space="preserve"> </w:t>
          </w:r>
          <w:r w:rsidR="00B05A43">
            <w:rPr>
              <w:rFonts w:cs="Arial"/>
              <w:szCs w:val="24"/>
            </w:rPr>
            <w:t>6000</w:t>
          </w:r>
        </w:p>
        <w:p w14:paraId="748DB1B1" w14:textId="2979A7A8" w:rsidR="0034651A" w:rsidRDefault="0034651A" w:rsidP="0034651A">
          <w:pPr>
            <w:rPr>
              <w:rFonts w:cs="Arial"/>
              <w:szCs w:val="24"/>
            </w:rPr>
          </w:pPr>
          <w:r w:rsidRPr="00D018AE">
            <w:rPr>
              <w:rFonts w:cs="Arial"/>
              <w:szCs w:val="24"/>
            </w:rPr>
            <w:t xml:space="preserve">Submission Date: </w:t>
          </w:r>
          <w:r w:rsidR="001032D6">
            <w:rPr>
              <w:rFonts w:cs="Arial"/>
              <w:szCs w:val="24"/>
            </w:rPr>
            <w:t>8 May 2023</w:t>
          </w:r>
        </w:p>
        <w:p w14:paraId="4595789E" w14:textId="12412F5A" w:rsidR="00C15D05" w:rsidRDefault="00C15D05" w:rsidP="0034651A">
          <w:pPr>
            <w:rPr>
              <w:rFonts w:cs="Arial"/>
              <w:szCs w:val="24"/>
            </w:rPr>
          </w:pPr>
        </w:p>
        <w:p w14:paraId="69C23D06" w14:textId="5BAC0B42" w:rsidR="00C15D05" w:rsidRDefault="00C15D05" w:rsidP="0034651A">
          <w:pPr>
            <w:rPr>
              <w:rFonts w:cs="Arial"/>
              <w:szCs w:val="24"/>
            </w:rPr>
          </w:pPr>
        </w:p>
        <w:p w14:paraId="7238DB62" w14:textId="77777777" w:rsidR="00C15D05" w:rsidRPr="00D018AE" w:rsidRDefault="00C15D05" w:rsidP="0034651A">
          <w:pPr>
            <w:rPr>
              <w:rFonts w:cs="Arial"/>
              <w:szCs w:val="24"/>
            </w:rPr>
          </w:pPr>
        </w:p>
        <w:sdt>
          <w:sdtPr>
            <w:rPr>
              <w:rFonts w:ascii="Arial" w:eastAsiaTheme="minorHAnsi" w:hAnsi="Arial" w:cs="Arial"/>
              <w:color w:val="auto"/>
              <w:sz w:val="24"/>
              <w:szCs w:val="24"/>
            </w:rPr>
            <w:id w:val="-1516920417"/>
            <w:docPartObj>
              <w:docPartGallery w:val="Table of Contents"/>
              <w:docPartUnique/>
            </w:docPartObj>
          </w:sdtPr>
          <w:sdtEndPr>
            <w:rPr>
              <w:b/>
              <w:bCs/>
            </w:rPr>
          </w:sdtEndPr>
          <w:sdtContent>
            <w:p w14:paraId="168711C5" w14:textId="7ACAD7F0" w:rsidR="007F19BE" w:rsidRPr="00D018AE" w:rsidRDefault="007F19BE" w:rsidP="00E35F25">
              <w:pPr>
                <w:pStyle w:val="TOCHeading"/>
                <w:jc w:val="center"/>
                <w:rPr>
                  <w:rStyle w:val="Heading1Char"/>
                  <w:rFonts w:cs="Arial"/>
                </w:rPr>
              </w:pPr>
              <w:r w:rsidRPr="00D018AE">
                <w:rPr>
                  <w:rStyle w:val="Heading1Char"/>
                  <w:rFonts w:cs="Arial"/>
                </w:rPr>
                <w:t>Table of Contents</w:t>
              </w:r>
            </w:p>
            <w:p w14:paraId="2D61B197" w14:textId="3C229EA9" w:rsidR="00E35F25" w:rsidRPr="00D018AE" w:rsidRDefault="004165E8">
              <w:pPr>
                <w:pStyle w:val="TOC1"/>
                <w:tabs>
                  <w:tab w:val="right" w:leader="dot" w:pos="9016"/>
                </w:tabs>
                <w:rPr>
                  <w:rFonts w:eastAsiaTheme="minorEastAsia" w:cs="Arial"/>
                  <w:szCs w:val="24"/>
                  <w:lang w:val="en-US"/>
                </w:rPr>
              </w:pPr>
              <w:r w:rsidRPr="00D018AE">
                <w:rPr>
                  <w:rFonts w:cs="Arial"/>
                  <w:szCs w:val="24"/>
                </w:rPr>
                <w:fldChar w:fldCharType="begin"/>
              </w:r>
              <w:r w:rsidRPr="00D018AE">
                <w:rPr>
                  <w:rFonts w:cs="Arial"/>
                  <w:szCs w:val="24"/>
                </w:rPr>
                <w:instrText xml:space="preserve"> TOC \o "1-4" \h \z \u </w:instrText>
              </w:r>
              <w:r w:rsidRPr="00D018AE">
                <w:rPr>
                  <w:rFonts w:cs="Arial"/>
                  <w:szCs w:val="24"/>
                </w:rPr>
                <w:fldChar w:fldCharType="separate"/>
              </w:r>
              <w:hyperlink w:anchor="_Toc132531304" w:history="1">
                <w:r w:rsidR="00E35F25" w:rsidRPr="00D018AE">
                  <w:rPr>
                    <w:rStyle w:val="Hyperlink"/>
                    <w:rFonts w:cs="Arial"/>
                    <w:szCs w:val="24"/>
                  </w:rPr>
                  <w:t>Introduction</w:t>
                </w:r>
                <w:r w:rsidR="00E35F25" w:rsidRPr="00D018AE">
                  <w:rPr>
                    <w:rFonts w:cs="Arial"/>
                    <w:webHidden/>
                    <w:szCs w:val="24"/>
                  </w:rPr>
                  <w:tab/>
                </w:r>
                <w:r w:rsidR="00E35F25" w:rsidRPr="00D018AE">
                  <w:rPr>
                    <w:rFonts w:cs="Arial"/>
                    <w:webHidden/>
                    <w:szCs w:val="24"/>
                  </w:rPr>
                  <w:fldChar w:fldCharType="begin"/>
                </w:r>
                <w:r w:rsidR="00E35F25" w:rsidRPr="00D018AE">
                  <w:rPr>
                    <w:rFonts w:cs="Arial"/>
                    <w:webHidden/>
                    <w:szCs w:val="24"/>
                  </w:rPr>
                  <w:instrText xml:space="preserve"> PAGEREF _Toc132531304 \h </w:instrText>
                </w:r>
                <w:r w:rsidR="00E35F25" w:rsidRPr="00D018AE">
                  <w:rPr>
                    <w:rFonts w:cs="Arial"/>
                    <w:webHidden/>
                    <w:szCs w:val="24"/>
                  </w:rPr>
                </w:r>
                <w:r w:rsidR="00E35F25" w:rsidRPr="00D018AE">
                  <w:rPr>
                    <w:rFonts w:cs="Arial"/>
                    <w:webHidden/>
                    <w:szCs w:val="24"/>
                  </w:rPr>
                  <w:fldChar w:fldCharType="separate"/>
                </w:r>
                <w:r w:rsidR="00C15D05">
                  <w:rPr>
                    <w:rFonts w:cs="Arial"/>
                    <w:webHidden/>
                    <w:szCs w:val="24"/>
                  </w:rPr>
                  <w:t>2</w:t>
                </w:r>
                <w:r w:rsidR="00E35F25" w:rsidRPr="00D018AE">
                  <w:rPr>
                    <w:rFonts w:cs="Arial"/>
                    <w:webHidden/>
                    <w:szCs w:val="24"/>
                  </w:rPr>
                  <w:fldChar w:fldCharType="end"/>
                </w:r>
              </w:hyperlink>
            </w:p>
            <w:p w14:paraId="17E6B172" w14:textId="60EA99B0" w:rsidR="00E35F25" w:rsidRPr="00D018AE" w:rsidRDefault="00000000">
              <w:pPr>
                <w:pStyle w:val="TOC1"/>
                <w:tabs>
                  <w:tab w:val="right" w:leader="dot" w:pos="9016"/>
                </w:tabs>
                <w:rPr>
                  <w:rFonts w:eastAsiaTheme="minorEastAsia" w:cs="Arial"/>
                  <w:szCs w:val="24"/>
                  <w:lang w:val="en-US"/>
                </w:rPr>
              </w:pPr>
              <w:hyperlink w:anchor="_Toc132531305" w:history="1">
                <w:r w:rsidR="00E35F25" w:rsidRPr="00D018AE">
                  <w:rPr>
                    <w:rStyle w:val="Hyperlink"/>
                    <w:rFonts w:cs="Arial"/>
                    <w:szCs w:val="24"/>
                  </w:rPr>
                  <w:t>INTERCONTINENTAL HOTEL Background</w:t>
                </w:r>
                <w:r w:rsidR="00E35F25" w:rsidRPr="00D018AE">
                  <w:rPr>
                    <w:rFonts w:cs="Arial"/>
                    <w:webHidden/>
                    <w:szCs w:val="24"/>
                  </w:rPr>
                  <w:tab/>
                </w:r>
                <w:r w:rsidR="00E35F25" w:rsidRPr="00D018AE">
                  <w:rPr>
                    <w:rFonts w:cs="Arial"/>
                    <w:webHidden/>
                    <w:szCs w:val="24"/>
                  </w:rPr>
                  <w:fldChar w:fldCharType="begin"/>
                </w:r>
                <w:r w:rsidR="00E35F25" w:rsidRPr="00D018AE">
                  <w:rPr>
                    <w:rFonts w:cs="Arial"/>
                    <w:webHidden/>
                    <w:szCs w:val="24"/>
                  </w:rPr>
                  <w:instrText xml:space="preserve"> PAGEREF _Toc132531305 \h </w:instrText>
                </w:r>
                <w:r w:rsidR="00E35F25" w:rsidRPr="00D018AE">
                  <w:rPr>
                    <w:rFonts w:cs="Arial"/>
                    <w:webHidden/>
                    <w:szCs w:val="24"/>
                  </w:rPr>
                </w:r>
                <w:r w:rsidR="00E35F25" w:rsidRPr="00D018AE">
                  <w:rPr>
                    <w:rFonts w:cs="Arial"/>
                    <w:webHidden/>
                    <w:szCs w:val="24"/>
                  </w:rPr>
                  <w:fldChar w:fldCharType="separate"/>
                </w:r>
                <w:r w:rsidR="00C15D05">
                  <w:rPr>
                    <w:rFonts w:cs="Arial"/>
                    <w:webHidden/>
                    <w:szCs w:val="24"/>
                  </w:rPr>
                  <w:t>3</w:t>
                </w:r>
                <w:r w:rsidR="00E35F25" w:rsidRPr="00D018AE">
                  <w:rPr>
                    <w:rFonts w:cs="Arial"/>
                    <w:webHidden/>
                    <w:szCs w:val="24"/>
                  </w:rPr>
                  <w:fldChar w:fldCharType="end"/>
                </w:r>
              </w:hyperlink>
            </w:p>
            <w:p w14:paraId="08320FC0" w14:textId="1EFCED53" w:rsidR="00E35F25" w:rsidRPr="00D018AE" w:rsidRDefault="00000000">
              <w:pPr>
                <w:pStyle w:val="TOC2"/>
                <w:tabs>
                  <w:tab w:val="right" w:leader="dot" w:pos="9016"/>
                </w:tabs>
                <w:rPr>
                  <w:rFonts w:eastAsiaTheme="minorEastAsia" w:cs="Arial"/>
                  <w:szCs w:val="24"/>
                  <w:lang w:val="en-US"/>
                </w:rPr>
              </w:pPr>
              <w:hyperlink w:anchor="_Toc132531306" w:history="1">
                <w:r w:rsidR="00E35F25" w:rsidRPr="00D018AE">
                  <w:rPr>
                    <w:rStyle w:val="Hyperlink"/>
                    <w:rFonts w:cs="Arial"/>
                    <w:bCs/>
                    <w:szCs w:val="24"/>
                  </w:rPr>
                  <w:t>INTERCONTINENTAL HOTEL’s Mission and Objectives</w:t>
                </w:r>
                <w:r w:rsidR="00E35F25" w:rsidRPr="00D018AE">
                  <w:rPr>
                    <w:rFonts w:cs="Arial"/>
                    <w:webHidden/>
                    <w:szCs w:val="24"/>
                  </w:rPr>
                  <w:tab/>
                </w:r>
                <w:r w:rsidR="00E35F25" w:rsidRPr="00D018AE">
                  <w:rPr>
                    <w:rFonts w:cs="Arial"/>
                    <w:webHidden/>
                    <w:szCs w:val="24"/>
                  </w:rPr>
                  <w:fldChar w:fldCharType="begin"/>
                </w:r>
                <w:r w:rsidR="00E35F25" w:rsidRPr="00D018AE">
                  <w:rPr>
                    <w:rFonts w:cs="Arial"/>
                    <w:webHidden/>
                    <w:szCs w:val="24"/>
                  </w:rPr>
                  <w:instrText xml:space="preserve"> PAGEREF _Toc132531306 \h </w:instrText>
                </w:r>
                <w:r w:rsidR="00E35F25" w:rsidRPr="00D018AE">
                  <w:rPr>
                    <w:rFonts w:cs="Arial"/>
                    <w:webHidden/>
                    <w:szCs w:val="24"/>
                  </w:rPr>
                </w:r>
                <w:r w:rsidR="00E35F25" w:rsidRPr="00D018AE">
                  <w:rPr>
                    <w:rFonts w:cs="Arial"/>
                    <w:webHidden/>
                    <w:szCs w:val="24"/>
                  </w:rPr>
                  <w:fldChar w:fldCharType="separate"/>
                </w:r>
                <w:r w:rsidR="00C15D05">
                  <w:rPr>
                    <w:rFonts w:cs="Arial"/>
                    <w:webHidden/>
                    <w:szCs w:val="24"/>
                  </w:rPr>
                  <w:t>3</w:t>
                </w:r>
                <w:r w:rsidR="00E35F25" w:rsidRPr="00D018AE">
                  <w:rPr>
                    <w:rFonts w:cs="Arial"/>
                    <w:webHidden/>
                    <w:szCs w:val="24"/>
                  </w:rPr>
                  <w:fldChar w:fldCharType="end"/>
                </w:r>
              </w:hyperlink>
            </w:p>
            <w:p w14:paraId="0392E81C" w14:textId="0FBB99A9" w:rsidR="00E35F25" w:rsidRPr="00D018AE" w:rsidRDefault="00000000">
              <w:pPr>
                <w:pStyle w:val="TOC1"/>
                <w:tabs>
                  <w:tab w:val="right" w:leader="dot" w:pos="9016"/>
                </w:tabs>
                <w:rPr>
                  <w:rFonts w:eastAsiaTheme="minorEastAsia" w:cs="Arial"/>
                  <w:szCs w:val="24"/>
                  <w:lang w:val="en-US"/>
                </w:rPr>
              </w:pPr>
              <w:hyperlink w:anchor="_Toc132531307" w:history="1">
                <w:r w:rsidR="00E35F25" w:rsidRPr="00D018AE">
                  <w:rPr>
                    <w:rStyle w:val="Hyperlink"/>
                    <w:rFonts w:cs="Arial"/>
                    <w:szCs w:val="24"/>
                  </w:rPr>
                  <w:t>Macro-Environment Analysis</w:t>
                </w:r>
                <w:r w:rsidR="00E35F25" w:rsidRPr="00D018AE">
                  <w:rPr>
                    <w:rFonts w:cs="Arial"/>
                    <w:webHidden/>
                    <w:szCs w:val="24"/>
                  </w:rPr>
                  <w:tab/>
                </w:r>
                <w:r w:rsidR="00E35F25" w:rsidRPr="00D018AE">
                  <w:rPr>
                    <w:rFonts w:cs="Arial"/>
                    <w:webHidden/>
                    <w:szCs w:val="24"/>
                  </w:rPr>
                  <w:fldChar w:fldCharType="begin"/>
                </w:r>
                <w:r w:rsidR="00E35F25" w:rsidRPr="00D018AE">
                  <w:rPr>
                    <w:rFonts w:cs="Arial"/>
                    <w:webHidden/>
                    <w:szCs w:val="24"/>
                  </w:rPr>
                  <w:instrText xml:space="preserve"> PAGEREF _Toc132531307 \h </w:instrText>
                </w:r>
                <w:r w:rsidR="00E35F25" w:rsidRPr="00D018AE">
                  <w:rPr>
                    <w:rFonts w:cs="Arial"/>
                    <w:webHidden/>
                    <w:szCs w:val="24"/>
                  </w:rPr>
                </w:r>
                <w:r w:rsidR="00E35F25" w:rsidRPr="00D018AE">
                  <w:rPr>
                    <w:rFonts w:cs="Arial"/>
                    <w:webHidden/>
                    <w:szCs w:val="24"/>
                  </w:rPr>
                  <w:fldChar w:fldCharType="separate"/>
                </w:r>
                <w:r w:rsidR="00C15D05">
                  <w:rPr>
                    <w:rFonts w:cs="Arial"/>
                    <w:webHidden/>
                    <w:szCs w:val="24"/>
                  </w:rPr>
                  <w:t>4</w:t>
                </w:r>
                <w:r w:rsidR="00E35F25" w:rsidRPr="00D018AE">
                  <w:rPr>
                    <w:rFonts w:cs="Arial"/>
                    <w:webHidden/>
                    <w:szCs w:val="24"/>
                  </w:rPr>
                  <w:fldChar w:fldCharType="end"/>
                </w:r>
              </w:hyperlink>
            </w:p>
            <w:p w14:paraId="35DF25DB" w14:textId="5A7329EC" w:rsidR="00E35F25" w:rsidRPr="00D018AE" w:rsidRDefault="00000000">
              <w:pPr>
                <w:pStyle w:val="TOC2"/>
                <w:tabs>
                  <w:tab w:val="right" w:leader="dot" w:pos="9016"/>
                </w:tabs>
                <w:rPr>
                  <w:rFonts w:eastAsiaTheme="minorEastAsia" w:cs="Arial"/>
                  <w:szCs w:val="24"/>
                  <w:lang w:val="en-US"/>
                </w:rPr>
              </w:pPr>
              <w:hyperlink w:anchor="_Toc132531308" w:history="1">
                <w:r w:rsidR="00E35F25" w:rsidRPr="00D018AE">
                  <w:rPr>
                    <w:rStyle w:val="Hyperlink"/>
                    <w:rFonts w:cs="Arial"/>
                    <w:szCs w:val="24"/>
                  </w:rPr>
                  <w:t>PESTEL Analysis</w:t>
                </w:r>
                <w:r w:rsidR="00E35F25" w:rsidRPr="00D018AE">
                  <w:rPr>
                    <w:rFonts w:cs="Arial"/>
                    <w:webHidden/>
                    <w:szCs w:val="24"/>
                  </w:rPr>
                  <w:tab/>
                </w:r>
                <w:r w:rsidR="00E35F25" w:rsidRPr="00D018AE">
                  <w:rPr>
                    <w:rFonts w:cs="Arial"/>
                    <w:webHidden/>
                    <w:szCs w:val="24"/>
                  </w:rPr>
                  <w:fldChar w:fldCharType="begin"/>
                </w:r>
                <w:r w:rsidR="00E35F25" w:rsidRPr="00D018AE">
                  <w:rPr>
                    <w:rFonts w:cs="Arial"/>
                    <w:webHidden/>
                    <w:szCs w:val="24"/>
                  </w:rPr>
                  <w:instrText xml:space="preserve"> PAGEREF _Toc132531308 \h </w:instrText>
                </w:r>
                <w:r w:rsidR="00E35F25" w:rsidRPr="00D018AE">
                  <w:rPr>
                    <w:rFonts w:cs="Arial"/>
                    <w:webHidden/>
                    <w:szCs w:val="24"/>
                  </w:rPr>
                </w:r>
                <w:r w:rsidR="00E35F25" w:rsidRPr="00D018AE">
                  <w:rPr>
                    <w:rFonts w:cs="Arial"/>
                    <w:webHidden/>
                    <w:szCs w:val="24"/>
                  </w:rPr>
                  <w:fldChar w:fldCharType="separate"/>
                </w:r>
                <w:r w:rsidR="00C15D05">
                  <w:rPr>
                    <w:rFonts w:cs="Arial"/>
                    <w:webHidden/>
                    <w:szCs w:val="24"/>
                  </w:rPr>
                  <w:t>4</w:t>
                </w:r>
                <w:r w:rsidR="00E35F25" w:rsidRPr="00D018AE">
                  <w:rPr>
                    <w:rFonts w:cs="Arial"/>
                    <w:webHidden/>
                    <w:szCs w:val="24"/>
                  </w:rPr>
                  <w:fldChar w:fldCharType="end"/>
                </w:r>
              </w:hyperlink>
            </w:p>
            <w:p w14:paraId="4CBC186D" w14:textId="5831EEAC" w:rsidR="00E35F25" w:rsidRPr="00D018AE" w:rsidRDefault="00000000">
              <w:pPr>
                <w:pStyle w:val="TOC3"/>
                <w:tabs>
                  <w:tab w:val="right" w:leader="dot" w:pos="9016"/>
                </w:tabs>
                <w:rPr>
                  <w:rFonts w:eastAsiaTheme="minorEastAsia" w:cs="Arial"/>
                  <w:szCs w:val="24"/>
                  <w:lang w:val="en-US"/>
                </w:rPr>
              </w:pPr>
              <w:hyperlink w:anchor="_Toc132531309" w:history="1">
                <w:r w:rsidR="00E35F25" w:rsidRPr="00D018AE">
                  <w:rPr>
                    <w:rStyle w:val="Hyperlink"/>
                    <w:rFonts w:cs="Arial"/>
                    <w:szCs w:val="24"/>
                  </w:rPr>
                  <w:t>Political Factor</w:t>
                </w:r>
                <w:r w:rsidR="00E35F25" w:rsidRPr="00D018AE">
                  <w:rPr>
                    <w:rFonts w:cs="Arial"/>
                    <w:webHidden/>
                    <w:szCs w:val="24"/>
                  </w:rPr>
                  <w:tab/>
                </w:r>
                <w:r w:rsidR="00E35F25" w:rsidRPr="00D018AE">
                  <w:rPr>
                    <w:rFonts w:cs="Arial"/>
                    <w:webHidden/>
                    <w:szCs w:val="24"/>
                  </w:rPr>
                  <w:fldChar w:fldCharType="begin"/>
                </w:r>
                <w:r w:rsidR="00E35F25" w:rsidRPr="00D018AE">
                  <w:rPr>
                    <w:rFonts w:cs="Arial"/>
                    <w:webHidden/>
                    <w:szCs w:val="24"/>
                  </w:rPr>
                  <w:instrText xml:space="preserve"> PAGEREF _Toc132531309 \h </w:instrText>
                </w:r>
                <w:r w:rsidR="00E35F25" w:rsidRPr="00D018AE">
                  <w:rPr>
                    <w:rFonts w:cs="Arial"/>
                    <w:webHidden/>
                    <w:szCs w:val="24"/>
                  </w:rPr>
                </w:r>
                <w:r w:rsidR="00E35F25" w:rsidRPr="00D018AE">
                  <w:rPr>
                    <w:rFonts w:cs="Arial"/>
                    <w:webHidden/>
                    <w:szCs w:val="24"/>
                  </w:rPr>
                  <w:fldChar w:fldCharType="separate"/>
                </w:r>
                <w:r w:rsidR="00C15D05">
                  <w:rPr>
                    <w:rFonts w:cs="Arial"/>
                    <w:webHidden/>
                    <w:szCs w:val="24"/>
                  </w:rPr>
                  <w:t>5</w:t>
                </w:r>
                <w:r w:rsidR="00E35F25" w:rsidRPr="00D018AE">
                  <w:rPr>
                    <w:rFonts w:cs="Arial"/>
                    <w:webHidden/>
                    <w:szCs w:val="24"/>
                  </w:rPr>
                  <w:fldChar w:fldCharType="end"/>
                </w:r>
              </w:hyperlink>
            </w:p>
            <w:p w14:paraId="6701ED94" w14:textId="03E923B4" w:rsidR="00E35F25" w:rsidRPr="00D018AE" w:rsidRDefault="00000000">
              <w:pPr>
                <w:pStyle w:val="TOC3"/>
                <w:tabs>
                  <w:tab w:val="right" w:leader="dot" w:pos="9016"/>
                </w:tabs>
                <w:rPr>
                  <w:rFonts w:eastAsiaTheme="minorEastAsia" w:cs="Arial"/>
                  <w:szCs w:val="24"/>
                  <w:lang w:val="en-US"/>
                </w:rPr>
              </w:pPr>
              <w:hyperlink w:anchor="_Toc132531310" w:history="1">
                <w:r w:rsidR="00E35F25" w:rsidRPr="00D018AE">
                  <w:rPr>
                    <w:rStyle w:val="Hyperlink"/>
                    <w:rFonts w:cs="Arial"/>
                    <w:szCs w:val="24"/>
                  </w:rPr>
                  <w:t>Economical Factor</w:t>
                </w:r>
                <w:r w:rsidR="00E35F25" w:rsidRPr="00D018AE">
                  <w:rPr>
                    <w:rFonts w:cs="Arial"/>
                    <w:webHidden/>
                    <w:szCs w:val="24"/>
                  </w:rPr>
                  <w:tab/>
                </w:r>
                <w:r w:rsidR="00E35F25" w:rsidRPr="00D018AE">
                  <w:rPr>
                    <w:rFonts w:cs="Arial"/>
                    <w:webHidden/>
                    <w:szCs w:val="24"/>
                  </w:rPr>
                  <w:fldChar w:fldCharType="begin"/>
                </w:r>
                <w:r w:rsidR="00E35F25" w:rsidRPr="00D018AE">
                  <w:rPr>
                    <w:rFonts w:cs="Arial"/>
                    <w:webHidden/>
                    <w:szCs w:val="24"/>
                  </w:rPr>
                  <w:instrText xml:space="preserve"> PAGEREF _Toc132531310 \h </w:instrText>
                </w:r>
                <w:r w:rsidR="00E35F25" w:rsidRPr="00D018AE">
                  <w:rPr>
                    <w:rFonts w:cs="Arial"/>
                    <w:webHidden/>
                    <w:szCs w:val="24"/>
                  </w:rPr>
                </w:r>
                <w:r w:rsidR="00E35F25" w:rsidRPr="00D018AE">
                  <w:rPr>
                    <w:rFonts w:cs="Arial"/>
                    <w:webHidden/>
                    <w:szCs w:val="24"/>
                  </w:rPr>
                  <w:fldChar w:fldCharType="separate"/>
                </w:r>
                <w:r w:rsidR="00C15D05">
                  <w:rPr>
                    <w:rFonts w:cs="Arial"/>
                    <w:webHidden/>
                    <w:szCs w:val="24"/>
                  </w:rPr>
                  <w:t>5</w:t>
                </w:r>
                <w:r w:rsidR="00E35F25" w:rsidRPr="00D018AE">
                  <w:rPr>
                    <w:rFonts w:cs="Arial"/>
                    <w:webHidden/>
                    <w:szCs w:val="24"/>
                  </w:rPr>
                  <w:fldChar w:fldCharType="end"/>
                </w:r>
              </w:hyperlink>
            </w:p>
            <w:p w14:paraId="50043AC1" w14:textId="07C46CC4" w:rsidR="00E35F25" w:rsidRPr="00D018AE" w:rsidRDefault="00000000">
              <w:pPr>
                <w:pStyle w:val="TOC3"/>
                <w:tabs>
                  <w:tab w:val="right" w:leader="dot" w:pos="9016"/>
                </w:tabs>
                <w:rPr>
                  <w:rFonts w:eastAsiaTheme="minorEastAsia" w:cs="Arial"/>
                  <w:szCs w:val="24"/>
                  <w:lang w:val="en-US"/>
                </w:rPr>
              </w:pPr>
              <w:hyperlink w:anchor="_Toc132531311" w:history="1">
                <w:r w:rsidR="00E35F25" w:rsidRPr="00D018AE">
                  <w:rPr>
                    <w:rStyle w:val="Hyperlink"/>
                    <w:rFonts w:cs="Arial"/>
                    <w:szCs w:val="24"/>
                  </w:rPr>
                  <w:t>Social factor</w:t>
                </w:r>
                <w:r w:rsidR="00E35F25" w:rsidRPr="00D018AE">
                  <w:rPr>
                    <w:rFonts w:cs="Arial"/>
                    <w:webHidden/>
                    <w:szCs w:val="24"/>
                  </w:rPr>
                  <w:tab/>
                </w:r>
                <w:r w:rsidR="00E35F25" w:rsidRPr="00D018AE">
                  <w:rPr>
                    <w:rFonts w:cs="Arial"/>
                    <w:webHidden/>
                    <w:szCs w:val="24"/>
                  </w:rPr>
                  <w:fldChar w:fldCharType="begin"/>
                </w:r>
                <w:r w:rsidR="00E35F25" w:rsidRPr="00D018AE">
                  <w:rPr>
                    <w:rFonts w:cs="Arial"/>
                    <w:webHidden/>
                    <w:szCs w:val="24"/>
                  </w:rPr>
                  <w:instrText xml:space="preserve"> PAGEREF _Toc132531311 \h </w:instrText>
                </w:r>
                <w:r w:rsidR="00E35F25" w:rsidRPr="00D018AE">
                  <w:rPr>
                    <w:rFonts w:cs="Arial"/>
                    <w:webHidden/>
                    <w:szCs w:val="24"/>
                  </w:rPr>
                </w:r>
                <w:r w:rsidR="00E35F25" w:rsidRPr="00D018AE">
                  <w:rPr>
                    <w:rFonts w:cs="Arial"/>
                    <w:webHidden/>
                    <w:szCs w:val="24"/>
                  </w:rPr>
                  <w:fldChar w:fldCharType="separate"/>
                </w:r>
                <w:r w:rsidR="00C15D05">
                  <w:rPr>
                    <w:rFonts w:cs="Arial"/>
                    <w:webHidden/>
                    <w:szCs w:val="24"/>
                  </w:rPr>
                  <w:t>6</w:t>
                </w:r>
                <w:r w:rsidR="00E35F25" w:rsidRPr="00D018AE">
                  <w:rPr>
                    <w:rFonts w:cs="Arial"/>
                    <w:webHidden/>
                    <w:szCs w:val="24"/>
                  </w:rPr>
                  <w:fldChar w:fldCharType="end"/>
                </w:r>
              </w:hyperlink>
            </w:p>
            <w:p w14:paraId="4D4EDED8" w14:textId="6987893C" w:rsidR="00E35F25" w:rsidRPr="00D018AE" w:rsidRDefault="00000000">
              <w:pPr>
                <w:pStyle w:val="TOC3"/>
                <w:tabs>
                  <w:tab w:val="right" w:leader="dot" w:pos="9016"/>
                </w:tabs>
                <w:rPr>
                  <w:rFonts w:eastAsiaTheme="minorEastAsia" w:cs="Arial"/>
                  <w:szCs w:val="24"/>
                  <w:lang w:val="en-US"/>
                </w:rPr>
              </w:pPr>
              <w:hyperlink w:anchor="_Toc132531312" w:history="1">
                <w:r w:rsidR="00E35F25" w:rsidRPr="00D018AE">
                  <w:rPr>
                    <w:rStyle w:val="Hyperlink"/>
                    <w:rFonts w:cs="Arial"/>
                    <w:szCs w:val="24"/>
                  </w:rPr>
                  <w:t>Technological Factor</w:t>
                </w:r>
                <w:r w:rsidR="00E35F25" w:rsidRPr="00D018AE">
                  <w:rPr>
                    <w:rFonts w:cs="Arial"/>
                    <w:webHidden/>
                    <w:szCs w:val="24"/>
                  </w:rPr>
                  <w:tab/>
                </w:r>
                <w:r w:rsidR="00E35F25" w:rsidRPr="00D018AE">
                  <w:rPr>
                    <w:rFonts w:cs="Arial"/>
                    <w:webHidden/>
                    <w:szCs w:val="24"/>
                  </w:rPr>
                  <w:fldChar w:fldCharType="begin"/>
                </w:r>
                <w:r w:rsidR="00E35F25" w:rsidRPr="00D018AE">
                  <w:rPr>
                    <w:rFonts w:cs="Arial"/>
                    <w:webHidden/>
                    <w:szCs w:val="24"/>
                  </w:rPr>
                  <w:instrText xml:space="preserve"> PAGEREF _Toc132531312 \h </w:instrText>
                </w:r>
                <w:r w:rsidR="00E35F25" w:rsidRPr="00D018AE">
                  <w:rPr>
                    <w:rFonts w:cs="Arial"/>
                    <w:webHidden/>
                    <w:szCs w:val="24"/>
                  </w:rPr>
                </w:r>
                <w:r w:rsidR="00E35F25" w:rsidRPr="00D018AE">
                  <w:rPr>
                    <w:rFonts w:cs="Arial"/>
                    <w:webHidden/>
                    <w:szCs w:val="24"/>
                  </w:rPr>
                  <w:fldChar w:fldCharType="separate"/>
                </w:r>
                <w:r w:rsidR="00C15D05">
                  <w:rPr>
                    <w:rFonts w:cs="Arial"/>
                    <w:webHidden/>
                    <w:szCs w:val="24"/>
                  </w:rPr>
                  <w:t>6</w:t>
                </w:r>
                <w:r w:rsidR="00E35F25" w:rsidRPr="00D018AE">
                  <w:rPr>
                    <w:rFonts w:cs="Arial"/>
                    <w:webHidden/>
                    <w:szCs w:val="24"/>
                  </w:rPr>
                  <w:fldChar w:fldCharType="end"/>
                </w:r>
              </w:hyperlink>
            </w:p>
            <w:p w14:paraId="65C7F16A" w14:textId="6D422623" w:rsidR="00E35F25" w:rsidRPr="00D018AE" w:rsidRDefault="00000000">
              <w:pPr>
                <w:pStyle w:val="TOC3"/>
                <w:tabs>
                  <w:tab w:val="right" w:leader="dot" w:pos="9016"/>
                </w:tabs>
                <w:rPr>
                  <w:rFonts w:eastAsiaTheme="minorEastAsia" w:cs="Arial"/>
                  <w:szCs w:val="24"/>
                  <w:lang w:val="en-US"/>
                </w:rPr>
              </w:pPr>
              <w:hyperlink w:anchor="_Toc132531313" w:history="1">
                <w:r w:rsidR="00E35F25" w:rsidRPr="00D018AE">
                  <w:rPr>
                    <w:rStyle w:val="Hyperlink"/>
                    <w:rFonts w:cs="Arial"/>
                    <w:szCs w:val="24"/>
                  </w:rPr>
                  <w:t>Environmental Factor</w:t>
                </w:r>
                <w:r w:rsidR="00E35F25" w:rsidRPr="00D018AE">
                  <w:rPr>
                    <w:rFonts w:cs="Arial"/>
                    <w:webHidden/>
                    <w:szCs w:val="24"/>
                  </w:rPr>
                  <w:tab/>
                </w:r>
                <w:r w:rsidR="00E35F25" w:rsidRPr="00D018AE">
                  <w:rPr>
                    <w:rFonts w:cs="Arial"/>
                    <w:webHidden/>
                    <w:szCs w:val="24"/>
                  </w:rPr>
                  <w:fldChar w:fldCharType="begin"/>
                </w:r>
                <w:r w:rsidR="00E35F25" w:rsidRPr="00D018AE">
                  <w:rPr>
                    <w:rFonts w:cs="Arial"/>
                    <w:webHidden/>
                    <w:szCs w:val="24"/>
                  </w:rPr>
                  <w:instrText xml:space="preserve"> PAGEREF _Toc132531313 \h </w:instrText>
                </w:r>
                <w:r w:rsidR="00E35F25" w:rsidRPr="00D018AE">
                  <w:rPr>
                    <w:rFonts w:cs="Arial"/>
                    <w:webHidden/>
                    <w:szCs w:val="24"/>
                  </w:rPr>
                </w:r>
                <w:r w:rsidR="00E35F25" w:rsidRPr="00D018AE">
                  <w:rPr>
                    <w:rFonts w:cs="Arial"/>
                    <w:webHidden/>
                    <w:szCs w:val="24"/>
                  </w:rPr>
                  <w:fldChar w:fldCharType="separate"/>
                </w:r>
                <w:r w:rsidR="00C15D05">
                  <w:rPr>
                    <w:rFonts w:cs="Arial"/>
                    <w:webHidden/>
                    <w:szCs w:val="24"/>
                  </w:rPr>
                  <w:t>6</w:t>
                </w:r>
                <w:r w:rsidR="00E35F25" w:rsidRPr="00D018AE">
                  <w:rPr>
                    <w:rFonts w:cs="Arial"/>
                    <w:webHidden/>
                    <w:szCs w:val="24"/>
                  </w:rPr>
                  <w:fldChar w:fldCharType="end"/>
                </w:r>
              </w:hyperlink>
            </w:p>
            <w:p w14:paraId="42854D65" w14:textId="31E2B9FD" w:rsidR="00E35F25" w:rsidRPr="00D018AE" w:rsidRDefault="00000000">
              <w:pPr>
                <w:pStyle w:val="TOC3"/>
                <w:tabs>
                  <w:tab w:val="right" w:leader="dot" w:pos="9016"/>
                </w:tabs>
                <w:rPr>
                  <w:rFonts w:eastAsiaTheme="minorEastAsia" w:cs="Arial"/>
                  <w:szCs w:val="24"/>
                  <w:lang w:val="en-US"/>
                </w:rPr>
              </w:pPr>
              <w:hyperlink w:anchor="_Toc132531314" w:history="1">
                <w:r w:rsidR="00E35F25" w:rsidRPr="00D018AE">
                  <w:rPr>
                    <w:rStyle w:val="Hyperlink"/>
                    <w:rFonts w:cs="Arial"/>
                    <w:szCs w:val="24"/>
                  </w:rPr>
                  <w:t>Legal Factor</w:t>
                </w:r>
                <w:r w:rsidR="00E35F25" w:rsidRPr="00D018AE">
                  <w:rPr>
                    <w:rFonts w:cs="Arial"/>
                    <w:webHidden/>
                    <w:szCs w:val="24"/>
                  </w:rPr>
                  <w:tab/>
                </w:r>
                <w:r w:rsidR="00E35F25" w:rsidRPr="00D018AE">
                  <w:rPr>
                    <w:rFonts w:cs="Arial"/>
                    <w:webHidden/>
                    <w:szCs w:val="24"/>
                  </w:rPr>
                  <w:fldChar w:fldCharType="begin"/>
                </w:r>
                <w:r w:rsidR="00E35F25" w:rsidRPr="00D018AE">
                  <w:rPr>
                    <w:rFonts w:cs="Arial"/>
                    <w:webHidden/>
                    <w:szCs w:val="24"/>
                  </w:rPr>
                  <w:instrText xml:space="preserve"> PAGEREF _Toc132531314 \h </w:instrText>
                </w:r>
                <w:r w:rsidR="00E35F25" w:rsidRPr="00D018AE">
                  <w:rPr>
                    <w:rFonts w:cs="Arial"/>
                    <w:webHidden/>
                    <w:szCs w:val="24"/>
                  </w:rPr>
                </w:r>
                <w:r w:rsidR="00E35F25" w:rsidRPr="00D018AE">
                  <w:rPr>
                    <w:rFonts w:cs="Arial"/>
                    <w:webHidden/>
                    <w:szCs w:val="24"/>
                  </w:rPr>
                  <w:fldChar w:fldCharType="separate"/>
                </w:r>
                <w:r w:rsidR="00C15D05">
                  <w:rPr>
                    <w:rFonts w:cs="Arial"/>
                    <w:webHidden/>
                    <w:szCs w:val="24"/>
                  </w:rPr>
                  <w:t>6</w:t>
                </w:r>
                <w:r w:rsidR="00E35F25" w:rsidRPr="00D018AE">
                  <w:rPr>
                    <w:rFonts w:cs="Arial"/>
                    <w:webHidden/>
                    <w:szCs w:val="24"/>
                  </w:rPr>
                  <w:fldChar w:fldCharType="end"/>
                </w:r>
              </w:hyperlink>
            </w:p>
            <w:p w14:paraId="0EF6E606" w14:textId="53324586" w:rsidR="00E35F25" w:rsidRPr="00D018AE" w:rsidRDefault="00000000">
              <w:pPr>
                <w:pStyle w:val="TOC1"/>
                <w:tabs>
                  <w:tab w:val="right" w:leader="dot" w:pos="9016"/>
                </w:tabs>
                <w:rPr>
                  <w:rFonts w:eastAsiaTheme="minorEastAsia" w:cs="Arial"/>
                  <w:szCs w:val="24"/>
                  <w:lang w:val="en-US"/>
                </w:rPr>
              </w:pPr>
              <w:hyperlink w:anchor="_Toc132531315" w:history="1">
                <w:r w:rsidR="00E35F25" w:rsidRPr="00D018AE">
                  <w:rPr>
                    <w:rStyle w:val="Hyperlink"/>
                    <w:rFonts w:cs="Arial"/>
                    <w:szCs w:val="24"/>
                  </w:rPr>
                  <w:t>Micro-Environment Analysis</w:t>
                </w:r>
                <w:r w:rsidR="00E35F25" w:rsidRPr="00D018AE">
                  <w:rPr>
                    <w:rFonts w:cs="Arial"/>
                    <w:webHidden/>
                    <w:szCs w:val="24"/>
                  </w:rPr>
                  <w:tab/>
                </w:r>
                <w:r w:rsidR="00E35F25" w:rsidRPr="00D018AE">
                  <w:rPr>
                    <w:rFonts w:cs="Arial"/>
                    <w:webHidden/>
                    <w:szCs w:val="24"/>
                  </w:rPr>
                  <w:fldChar w:fldCharType="begin"/>
                </w:r>
                <w:r w:rsidR="00E35F25" w:rsidRPr="00D018AE">
                  <w:rPr>
                    <w:rFonts w:cs="Arial"/>
                    <w:webHidden/>
                    <w:szCs w:val="24"/>
                  </w:rPr>
                  <w:instrText xml:space="preserve"> PAGEREF _Toc132531315 \h </w:instrText>
                </w:r>
                <w:r w:rsidR="00E35F25" w:rsidRPr="00D018AE">
                  <w:rPr>
                    <w:rFonts w:cs="Arial"/>
                    <w:webHidden/>
                    <w:szCs w:val="24"/>
                  </w:rPr>
                </w:r>
                <w:r w:rsidR="00E35F25" w:rsidRPr="00D018AE">
                  <w:rPr>
                    <w:rFonts w:cs="Arial"/>
                    <w:webHidden/>
                    <w:szCs w:val="24"/>
                  </w:rPr>
                  <w:fldChar w:fldCharType="separate"/>
                </w:r>
                <w:r w:rsidR="00C15D05">
                  <w:rPr>
                    <w:rFonts w:cs="Arial"/>
                    <w:webHidden/>
                    <w:szCs w:val="24"/>
                  </w:rPr>
                  <w:t>7</w:t>
                </w:r>
                <w:r w:rsidR="00E35F25" w:rsidRPr="00D018AE">
                  <w:rPr>
                    <w:rFonts w:cs="Arial"/>
                    <w:webHidden/>
                    <w:szCs w:val="24"/>
                  </w:rPr>
                  <w:fldChar w:fldCharType="end"/>
                </w:r>
              </w:hyperlink>
            </w:p>
            <w:p w14:paraId="30E32EDA" w14:textId="38A3C0D9" w:rsidR="00E35F25" w:rsidRPr="00D018AE" w:rsidRDefault="00000000">
              <w:pPr>
                <w:pStyle w:val="TOC2"/>
                <w:tabs>
                  <w:tab w:val="right" w:leader="dot" w:pos="9016"/>
                </w:tabs>
                <w:rPr>
                  <w:rFonts w:eastAsiaTheme="minorEastAsia" w:cs="Arial"/>
                  <w:szCs w:val="24"/>
                  <w:lang w:val="en-US"/>
                </w:rPr>
              </w:pPr>
              <w:hyperlink w:anchor="_Toc132531316" w:history="1">
                <w:r w:rsidR="00E35F25" w:rsidRPr="00D018AE">
                  <w:rPr>
                    <w:rStyle w:val="Hyperlink"/>
                    <w:rFonts w:cs="Arial"/>
                    <w:szCs w:val="24"/>
                  </w:rPr>
                  <w:t>Industry Life Cycle</w:t>
                </w:r>
                <w:r w:rsidR="00E35F25" w:rsidRPr="00D018AE">
                  <w:rPr>
                    <w:rFonts w:cs="Arial"/>
                    <w:webHidden/>
                    <w:szCs w:val="24"/>
                  </w:rPr>
                  <w:tab/>
                </w:r>
                <w:r w:rsidR="00E35F25" w:rsidRPr="00D018AE">
                  <w:rPr>
                    <w:rFonts w:cs="Arial"/>
                    <w:webHidden/>
                    <w:szCs w:val="24"/>
                  </w:rPr>
                  <w:fldChar w:fldCharType="begin"/>
                </w:r>
                <w:r w:rsidR="00E35F25" w:rsidRPr="00D018AE">
                  <w:rPr>
                    <w:rFonts w:cs="Arial"/>
                    <w:webHidden/>
                    <w:szCs w:val="24"/>
                  </w:rPr>
                  <w:instrText xml:space="preserve"> PAGEREF _Toc132531316 \h </w:instrText>
                </w:r>
                <w:r w:rsidR="00E35F25" w:rsidRPr="00D018AE">
                  <w:rPr>
                    <w:rFonts w:cs="Arial"/>
                    <w:webHidden/>
                    <w:szCs w:val="24"/>
                  </w:rPr>
                </w:r>
                <w:r w:rsidR="00E35F25" w:rsidRPr="00D018AE">
                  <w:rPr>
                    <w:rFonts w:cs="Arial"/>
                    <w:webHidden/>
                    <w:szCs w:val="24"/>
                  </w:rPr>
                  <w:fldChar w:fldCharType="separate"/>
                </w:r>
                <w:r w:rsidR="00C15D05">
                  <w:rPr>
                    <w:rFonts w:cs="Arial"/>
                    <w:webHidden/>
                    <w:szCs w:val="24"/>
                  </w:rPr>
                  <w:t>7</w:t>
                </w:r>
                <w:r w:rsidR="00E35F25" w:rsidRPr="00D018AE">
                  <w:rPr>
                    <w:rFonts w:cs="Arial"/>
                    <w:webHidden/>
                    <w:szCs w:val="24"/>
                  </w:rPr>
                  <w:fldChar w:fldCharType="end"/>
                </w:r>
              </w:hyperlink>
            </w:p>
            <w:p w14:paraId="16891D4A" w14:textId="5612F442" w:rsidR="00E35F25" w:rsidRPr="00D018AE" w:rsidRDefault="00000000">
              <w:pPr>
                <w:pStyle w:val="TOC2"/>
                <w:tabs>
                  <w:tab w:val="right" w:leader="dot" w:pos="9016"/>
                </w:tabs>
                <w:rPr>
                  <w:rFonts w:eastAsiaTheme="minorEastAsia" w:cs="Arial"/>
                  <w:szCs w:val="24"/>
                  <w:lang w:val="en-US"/>
                </w:rPr>
              </w:pPr>
              <w:hyperlink w:anchor="_Toc132531317" w:history="1">
                <w:r w:rsidR="00E35F25" w:rsidRPr="00D018AE">
                  <w:rPr>
                    <w:rStyle w:val="Hyperlink"/>
                    <w:rFonts w:cs="Arial"/>
                    <w:szCs w:val="24"/>
                  </w:rPr>
                  <w:t>Porter’s Industry Five Forces Analysis</w:t>
                </w:r>
                <w:r w:rsidR="00E35F25" w:rsidRPr="00D018AE">
                  <w:rPr>
                    <w:rFonts w:cs="Arial"/>
                    <w:webHidden/>
                    <w:szCs w:val="24"/>
                  </w:rPr>
                  <w:tab/>
                </w:r>
                <w:r w:rsidR="00E35F25" w:rsidRPr="00D018AE">
                  <w:rPr>
                    <w:rFonts w:cs="Arial"/>
                    <w:webHidden/>
                    <w:szCs w:val="24"/>
                  </w:rPr>
                  <w:fldChar w:fldCharType="begin"/>
                </w:r>
                <w:r w:rsidR="00E35F25" w:rsidRPr="00D018AE">
                  <w:rPr>
                    <w:rFonts w:cs="Arial"/>
                    <w:webHidden/>
                    <w:szCs w:val="24"/>
                  </w:rPr>
                  <w:instrText xml:space="preserve"> PAGEREF _Toc132531317 \h </w:instrText>
                </w:r>
                <w:r w:rsidR="00E35F25" w:rsidRPr="00D018AE">
                  <w:rPr>
                    <w:rFonts w:cs="Arial"/>
                    <w:webHidden/>
                    <w:szCs w:val="24"/>
                  </w:rPr>
                </w:r>
                <w:r w:rsidR="00E35F25" w:rsidRPr="00D018AE">
                  <w:rPr>
                    <w:rFonts w:cs="Arial"/>
                    <w:webHidden/>
                    <w:szCs w:val="24"/>
                  </w:rPr>
                  <w:fldChar w:fldCharType="separate"/>
                </w:r>
                <w:r w:rsidR="00C15D05">
                  <w:rPr>
                    <w:rFonts w:cs="Arial"/>
                    <w:webHidden/>
                    <w:szCs w:val="24"/>
                  </w:rPr>
                  <w:t>8</w:t>
                </w:r>
                <w:r w:rsidR="00E35F25" w:rsidRPr="00D018AE">
                  <w:rPr>
                    <w:rFonts w:cs="Arial"/>
                    <w:webHidden/>
                    <w:szCs w:val="24"/>
                  </w:rPr>
                  <w:fldChar w:fldCharType="end"/>
                </w:r>
              </w:hyperlink>
            </w:p>
            <w:p w14:paraId="25356D49" w14:textId="36F513A7" w:rsidR="00E35F25" w:rsidRPr="00D018AE" w:rsidRDefault="00000000">
              <w:pPr>
                <w:pStyle w:val="TOC1"/>
                <w:tabs>
                  <w:tab w:val="right" w:leader="dot" w:pos="9016"/>
                </w:tabs>
                <w:rPr>
                  <w:rFonts w:eastAsiaTheme="minorEastAsia" w:cs="Arial"/>
                  <w:szCs w:val="24"/>
                  <w:lang w:val="en-US"/>
                </w:rPr>
              </w:pPr>
              <w:hyperlink w:anchor="_Toc132531318" w:history="1">
                <w:r w:rsidR="00E35F25" w:rsidRPr="00D018AE">
                  <w:rPr>
                    <w:rStyle w:val="Hyperlink"/>
                    <w:rFonts w:cs="Arial"/>
                    <w:szCs w:val="24"/>
                  </w:rPr>
                  <w:t>Internal Analysis</w:t>
                </w:r>
                <w:r w:rsidR="00E35F25" w:rsidRPr="00D018AE">
                  <w:rPr>
                    <w:rFonts w:cs="Arial"/>
                    <w:webHidden/>
                    <w:szCs w:val="24"/>
                  </w:rPr>
                  <w:tab/>
                </w:r>
                <w:r w:rsidR="00E35F25" w:rsidRPr="00D018AE">
                  <w:rPr>
                    <w:rFonts w:cs="Arial"/>
                    <w:webHidden/>
                    <w:szCs w:val="24"/>
                  </w:rPr>
                  <w:fldChar w:fldCharType="begin"/>
                </w:r>
                <w:r w:rsidR="00E35F25" w:rsidRPr="00D018AE">
                  <w:rPr>
                    <w:rFonts w:cs="Arial"/>
                    <w:webHidden/>
                    <w:szCs w:val="24"/>
                  </w:rPr>
                  <w:instrText xml:space="preserve"> PAGEREF _Toc132531318 \h </w:instrText>
                </w:r>
                <w:r w:rsidR="00E35F25" w:rsidRPr="00D018AE">
                  <w:rPr>
                    <w:rFonts w:cs="Arial"/>
                    <w:webHidden/>
                    <w:szCs w:val="24"/>
                  </w:rPr>
                </w:r>
                <w:r w:rsidR="00E35F25" w:rsidRPr="00D018AE">
                  <w:rPr>
                    <w:rFonts w:cs="Arial"/>
                    <w:webHidden/>
                    <w:szCs w:val="24"/>
                  </w:rPr>
                  <w:fldChar w:fldCharType="separate"/>
                </w:r>
                <w:r w:rsidR="00C15D05">
                  <w:rPr>
                    <w:rFonts w:cs="Arial"/>
                    <w:webHidden/>
                    <w:szCs w:val="24"/>
                  </w:rPr>
                  <w:t>10</w:t>
                </w:r>
                <w:r w:rsidR="00E35F25" w:rsidRPr="00D018AE">
                  <w:rPr>
                    <w:rFonts w:cs="Arial"/>
                    <w:webHidden/>
                    <w:szCs w:val="24"/>
                  </w:rPr>
                  <w:fldChar w:fldCharType="end"/>
                </w:r>
              </w:hyperlink>
            </w:p>
            <w:p w14:paraId="0DAE555A" w14:textId="6B65612C" w:rsidR="00E35F25" w:rsidRPr="00D018AE" w:rsidRDefault="00000000">
              <w:pPr>
                <w:pStyle w:val="TOC2"/>
                <w:tabs>
                  <w:tab w:val="right" w:leader="dot" w:pos="9016"/>
                </w:tabs>
                <w:rPr>
                  <w:rFonts w:eastAsiaTheme="minorEastAsia" w:cs="Arial"/>
                  <w:szCs w:val="24"/>
                  <w:lang w:val="en-US"/>
                </w:rPr>
              </w:pPr>
              <w:hyperlink w:anchor="_Toc132531319" w:history="1">
                <w:r w:rsidR="00E35F25" w:rsidRPr="00D018AE">
                  <w:rPr>
                    <w:rStyle w:val="Hyperlink"/>
                    <w:rFonts w:cs="Arial"/>
                    <w:szCs w:val="24"/>
                  </w:rPr>
                  <w:t>XX’s Strategic Resources and Capabilities</w:t>
                </w:r>
                <w:r w:rsidR="00E35F25" w:rsidRPr="00D018AE">
                  <w:rPr>
                    <w:rFonts w:cs="Arial"/>
                    <w:webHidden/>
                    <w:szCs w:val="24"/>
                  </w:rPr>
                  <w:tab/>
                </w:r>
                <w:r w:rsidR="00E35F25" w:rsidRPr="00D018AE">
                  <w:rPr>
                    <w:rFonts w:cs="Arial"/>
                    <w:webHidden/>
                    <w:szCs w:val="24"/>
                  </w:rPr>
                  <w:fldChar w:fldCharType="begin"/>
                </w:r>
                <w:r w:rsidR="00E35F25" w:rsidRPr="00D018AE">
                  <w:rPr>
                    <w:rFonts w:cs="Arial"/>
                    <w:webHidden/>
                    <w:szCs w:val="24"/>
                  </w:rPr>
                  <w:instrText xml:space="preserve"> PAGEREF _Toc132531319 \h </w:instrText>
                </w:r>
                <w:r w:rsidR="00E35F25" w:rsidRPr="00D018AE">
                  <w:rPr>
                    <w:rFonts w:cs="Arial"/>
                    <w:webHidden/>
                    <w:szCs w:val="24"/>
                  </w:rPr>
                </w:r>
                <w:r w:rsidR="00E35F25" w:rsidRPr="00D018AE">
                  <w:rPr>
                    <w:rFonts w:cs="Arial"/>
                    <w:webHidden/>
                    <w:szCs w:val="24"/>
                  </w:rPr>
                  <w:fldChar w:fldCharType="separate"/>
                </w:r>
                <w:r w:rsidR="00C15D05">
                  <w:rPr>
                    <w:rFonts w:cs="Arial"/>
                    <w:webHidden/>
                    <w:szCs w:val="24"/>
                  </w:rPr>
                  <w:t>10</w:t>
                </w:r>
                <w:r w:rsidR="00E35F25" w:rsidRPr="00D018AE">
                  <w:rPr>
                    <w:rFonts w:cs="Arial"/>
                    <w:webHidden/>
                    <w:szCs w:val="24"/>
                  </w:rPr>
                  <w:fldChar w:fldCharType="end"/>
                </w:r>
              </w:hyperlink>
            </w:p>
            <w:p w14:paraId="740D0A46" w14:textId="788C48F0" w:rsidR="00E35F25" w:rsidRPr="00D018AE" w:rsidRDefault="00000000">
              <w:pPr>
                <w:pStyle w:val="TOC2"/>
                <w:tabs>
                  <w:tab w:val="right" w:leader="dot" w:pos="9016"/>
                </w:tabs>
                <w:rPr>
                  <w:rFonts w:eastAsiaTheme="minorEastAsia" w:cs="Arial"/>
                  <w:szCs w:val="24"/>
                  <w:lang w:val="en-US"/>
                </w:rPr>
              </w:pPr>
              <w:hyperlink w:anchor="_Toc132531320" w:history="1">
                <w:r w:rsidR="00E35F25" w:rsidRPr="00D018AE">
                  <w:rPr>
                    <w:rStyle w:val="Hyperlink"/>
                    <w:rFonts w:cs="Arial"/>
                    <w:szCs w:val="24"/>
                  </w:rPr>
                  <w:t>Value Chain Analysis</w:t>
                </w:r>
                <w:r w:rsidR="00E35F25" w:rsidRPr="00D018AE">
                  <w:rPr>
                    <w:rFonts w:cs="Arial"/>
                    <w:webHidden/>
                    <w:szCs w:val="24"/>
                  </w:rPr>
                  <w:tab/>
                </w:r>
                <w:r w:rsidR="00E35F25" w:rsidRPr="00D018AE">
                  <w:rPr>
                    <w:rFonts w:cs="Arial"/>
                    <w:webHidden/>
                    <w:szCs w:val="24"/>
                  </w:rPr>
                  <w:fldChar w:fldCharType="begin"/>
                </w:r>
                <w:r w:rsidR="00E35F25" w:rsidRPr="00D018AE">
                  <w:rPr>
                    <w:rFonts w:cs="Arial"/>
                    <w:webHidden/>
                    <w:szCs w:val="24"/>
                  </w:rPr>
                  <w:instrText xml:space="preserve"> PAGEREF _Toc132531320 \h </w:instrText>
                </w:r>
                <w:r w:rsidR="00E35F25" w:rsidRPr="00D018AE">
                  <w:rPr>
                    <w:rFonts w:cs="Arial"/>
                    <w:webHidden/>
                    <w:szCs w:val="24"/>
                  </w:rPr>
                </w:r>
                <w:r w:rsidR="00E35F25" w:rsidRPr="00D018AE">
                  <w:rPr>
                    <w:rFonts w:cs="Arial"/>
                    <w:webHidden/>
                    <w:szCs w:val="24"/>
                  </w:rPr>
                  <w:fldChar w:fldCharType="separate"/>
                </w:r>
                <w:r w:rsidR="00C15D05">
                  <w:rPr>
                    <w:rFonts w:cs="Arial"/>
                    <w:webHidden/>
                    <w:szCs w:val="24"/>
                  </w:rPr>
                  <w:t>10</w:t>
                </w:r>
                <w:r w:rsidR="00E35F25" w:rsidRPr="00D018AE">
                  <w:rPr>
                    <w:rFonts w:cs="Arial"/>
                    <w:webHidden/>
                    <w:szCs w:val="24"/>
                  </w:rPr>
                  <w:fldChar w:fldCharType="end"/>
                </w:r>
              </w:hyperlink>
            </w:p>
            <w:p w14:paraId="3350228E" w14:textId="79F30348" w:rsidR="00E35F25" w:rsidRPr="00D018AE" w:rsidRDefault="00000000">
              <w:pPr>
                <w:pStyle w:val="TOC3"/>
                <w:tabs>
                  <w:tab w:val="right" w:leader="dot" w:pos="9016"/>
                </w:tabs>
                <w:rPr>
                  <w:rFonts w:eastAsiaTheme="minorEastAsia" w:cs="Arial"/>
                  <w:szCs w:val="24"/>
                  <w:lang w:val="en-US"/>
                </w:rPr>
              </w:pPr>
              <w:hyperlink w:anchor="_Toc132531321" w:history="1">
                <w:r w:rsidR="00E35F25" w:rsidRPr="00D018AE">
                  <w:rPr>
                    <w:rStyle w:val="Hyperlink"/>
                    <w:rFonts w:cs="Arial"/>
                    <w:szCs w:val="24"/>
                  </w:rPr>
                  <w:t>Primary Activities</w:t>
                </w:r>
                <w:r w:rsidR="00E35F25" w:rsidRPr="00D018AE">
                  <w:rPr>
                    <w:rFonts w:cs="Arial"/>
                    <w:webHidden/>
                    <w:szCs w:val="24"/>
                  </w:rPr>
                  <w:tab/>
                </w:r>
                <w:r w:rsidR="00E35F25" w:rsidRPr="00D018AE">
                  <w:rPr>
                    <w:rFonts w:cs="Arial"/>
                    <w:webHidden/>
                    <w:szCs w:val="24"/>
                  </w:rPr>
                  <w:fldChar w:fldCharType="begin"/>
                </w:r>
                <w:r w:rsidR="00E35F25" w:rsidRPr="00D018AE">
                  <w:rPr>
                    <w:rFonts w:cs="Arial"/>
                    <w:webHidden/>
                    <w:szCs w:val="24"/>
                  </w:rPr>
                  <w:instrText xml:space="preserve"> PAGEREF _Toc132531321 \h </w:instrText>
                </w:r>
                <w:r w:rsidR="00E35F25" w:rsidRPr="00D018AE">
                  <w:rPr>
                    <w:rFonts w:cs="Arial"/>
                    <w:webHidden/>
                    <w:szCs w:val="24"/>
                  </w:rPr>
                </w:r>
                <w:r w:rsidR="00E35F25" w:rsidRPr="00D018AE">
                  <w:rPr>
                    <w:rFonts w:cs="Arial"/>
                    <w:webHidden/>
                    <w:szCs w:val="24"/>
                  </w:rPr>
                  <w:fldChar w:fldCharType="separate"/>
                </w:r>
                <w:r w:rsidR="00C15D05">
                  <w:rPr>
                    <w:rFonts w:cs="Arial"/>
                    <w:webHidden/>
                    <w:szCs w:val="24"/>
                  </w:rPr>
                  <w:t>10</w:t>
                </w:r>
                <w:r w:rsidR="00E35F25" w:rsidRPr="00D018AE">
                  <w:rPr>
                    <w:rFonts w:cs="Arial"/>
                    <w:webHidden/>
                    <w:szCs w:val="24"/>
                  </w:rPr>
                  <w:fldChar w:fldCharType="end"/>
                </w:r>
              </w:hyperlink>
            </w:p>
            <w:p w14:paraId="244A76A2" w14:textId="27157196" w:rsidR="00E35F25" w:rsidRPr="00D018AE" w:rsidRDefault="00000000">
              <w:pPr>
                <w:pStyle w:val="TOC3"/>
                <w:tabs>
                  <w:tab w:val="right" w:leader="dot" w:pos="9016"/>
                </w:tabs>
                <w:rPr>
                  <w:rFonts w:eastAsiaTheme="minorEastAsia" w:cs="Arial"/>
                  <w:szCs w:val="24"/>
                  <w:lang w:val="en-US"/>
                </w:rPr>
              </w:pPr>
              <w:hyperlink w:anchor="_Toc132531322" w:history="1">
                <w:r w:rsidR="00E35F25" w:rsidRPr="00D018AE">
                  <w:rPr>
                    <w:rStyle w:val="Hyperlink"/>
                    <w:rFonts w:cs="Arial"/>
                    <w:szCs w:val="24"/>
                  </w:rPr>
                  <w:t>Secondary Activities</w:t>
                </w:r>
                <w:r w:rsidR="00E35F25" w:rsidRPr="00D018AE">
                  <w:rPr>
                    <w:rFonts w:cs="Arial"/>
                    <w:webHidden/>
                    <w:szCs w:val="24"/>
                  </w:rPr>
                  <w:tab/>
                </w:r>
                <w:r w:rsidR="00E35F25" w:rsidRPr="00D018AE">
                  <w:rPr>
                    <w:rFonts w:cs="Arial"/>
                    <w:webHidden/>
                    <w:szCs w:val="24"/>
                  </w:rPr>
                  <w:fldChar w:fldCharType="begin"/>
                </w:r>
                <w:r w:rsidR="00E35F25" w:rsidRPr="00D018AE">
                  <w:rPr>
                    <w:rFonts w:cs="Arial"/>
                    <w:webHidden/>
                    <w:szCs w:val="24"/>
                  </w:rPr>
                  <w:instrText xml:space="preserve"> PAGEREF _Toc132531322 \h </w:instrText>
                </w:r>
                <w:r w:rsidR="00E35F25" w:rsidRPr="00D018AE">
                  <w:rPr>
                    <w:rFonts w:cs="Arial"/>
                    <w:webHidden/>
                    <w:szCs w:val="24"/>
                  </w:rPr>
                </w:r>
                <w:r w:rsidR="00E35F25" w:rsidRPr="00D018AE">
                  <w:rPr>
                    <w:rFonts w:cs="Arial"/>
                    <w:webHidden/>
                    <w:szCs w:val="24"/>
                  </w:rPr>
                  <w:fldChar w:fldCharType="separate"/>
                </w:r>
                <w:r w:rsidR="00C15D05">
                  <w:rPr>
                    <w:rFonts w:cs="Arial"/>
                    <w:webHidden/>
                    <w:szCs w:val="24"/>
                  </w:rPr>
                  <w:t>11</w:t>
                </w:r>
                <w:r w:rsidR="00E35F25" w:rsidRPr="00D018AE">
                  <w:rPr>
                    <w:rFonts w:cs="Arial"/>
                    <w:webHidden/>
                    <w:szCs w:val="24"/>
                  </w:rPr>
                  <w:fldChar w:fldCharType="end"/>
                </w:r>
              </w:hyperlink>
            </w:p>
            <w:p w14:paraId="57B5DE8C" w14:textId="5B90D663" w:rsidR="00E35F25" w:rsidRPr="00D018AE" w:rsidRDefault="00000000">
              <w:pPr>
                <w:pStyle w:val="TOC2"/>
                <w:tabs>
                  <w:tab w:val="right" w:leader="dot" w:pos="9016"/>
                </w:tabs>
                <w:rPr>
                  <w:rFonts w:eastAsiaTheme="minorEastAsia" w:cs="Arial"/>
                  <w:szCs w:val="24"/>
                  <w:lang w:val="en-US"/>
                </w:rPr>
              </w:pPr>
              <w:hyperlink w:anchor="_Toc132531323" w:history="1">
                <w:r w:rsidR="00E35F25" w:rsidRPr="00D018AE">
                  <w:rPr>
                    <w:rStyle w:val="Hyperlink"/>
                    <w:rFonts w:cs="Arial"/>
                    <w:szCs w:val="24"/>
                  </w:rPr>
                  <w:t>VRIO Analysis of Distinctive Resources and Capabilities</w:t>
                </w:r>
                <w:r w:rsidR="00E35F25" w:rsidRPr="00D018AE">
                  <w:rPr>
                    <w:rFonts w:cs="Arial"/>
                    <w:webHidden/>
                    <w:szCs w:val="24"/>
                  </w:rPr>
                  <w:tab/>
                </w:r>
                <w:r w:rsidR="00E35F25" w:rsidRPr="00D018AE">
                  <w:rPr>
                    <w:rFonts w:cs="Arial"/>
                    <w:webHidden/>
                    <w:szCs w:val="24"/>
                  </w:rPr>
                  <w:fldChar w:fldCharType="begin"/>
                </w:r>
                <w:r w:rsidR="00E35F25" w:rsidRPr="00D018AE">
                  <w:rPr>
                    <w:rFonts w:cs="Arial"/>
                    <w:webHidden/>
                    <w:szCs w:val="24"/>
                  </w:rPr>
                  <w:instrText xml:space="preserve"> PAGEREF _Toc132531323 \h </w:instrText>
                </w:r>
                <w:r w:rsidR="00E35F25" w:rsidRPr="00D018AE">
                  <w:rPr>
                    <w:rFonts w:cs="Arial"/>
                    <w:webHidden/>
                    <w:szCs w:val="24"/>
                  </w:rPr>
                </w:r>
                <w:r w:rsidR="00E35F25" w:rsidRPr="00D018AE">
                  <w:rPr>
                    <w:rFonts w:cs="Arial"/>
                    <w:webHidden/>
                    <w:szCs w:val="24"/>
                  </w:rPr>
                  <w:fldChar w:fldCharType="separate"/>
                </w:r>
                <w:r w:rsidR="00C15D05">
                  <w:rPr>
                    <w:rFonts w:cs="Arial"/>
                    <w:webHidden/>
                    <w:szCs w:val="24"/>
                  </w:rPr>
                  <w:t>11</w:t>
                </w:r>
                <w:r w:rsidR="00E35F25" w:rsidRPr="00D018AE">
                  <w:rPr>
                    <w:rFonts w:cs="Arial"/>
                    <w:webHidden/>
                    <w:szCs w:val="24"/>
                  </w:rPr>
                  <w:fldChar w:fldCharType="end"/>
                </w:r>
              </w:hyperlink>
            </w:p>
            <w:p w14:paraId="77277573" w14:textId="7B3031E9" w:rsidR="00E35F25" w:rsidRPr="00D018AE" w:rsidRDefault="00000000">
              <w:pPr>
                <w:pStyle w:val="TOC2"/>
                <w:tabs>
                  <w:tab w:val="right" w:leader="dot" w:pos="9016"/>
                </w:tabs>
                <w:rPr>
                  <w:rFonts w:eastAsiaTheme="minorEastAsia" w:cs="Arial"/>
                  <w:szCs w:val="24"/>
                  <w:lang w:val="en-US"/>
                </w:rPr>
              </w:pPr>
              <w:hyperlink w:anchor="_Toc132531324" w:history="1">
                <w:r w:rsidR="00E35F25" w:rsidRPr="00D018AE">
                  <w:rPr>
                    <w:rStyle w:val="Hyperlink"/>
                    <w:rFonts w:cs="Arial"/>
                    <w:szCs w:val="24"/>
                  </w:rPr>
                  <w:t>SWOT Analysis</w:t>
                </w:r>
                <w:r w:rsidR="00E35F25" w:rsidRPr="00D018AE">
                  <w:rPr>
                    <w:rFonts w:cs="Arial"/>
                    <w:webHidden/>
                    <w:szCs w:val="24"/>
                  </w:rPr>
                  <w:tab/>
                </w:r>
                <w:r w:rsidR="00E35F25" w:rsidRPr="00D018AE">
                  <w:rPr>
                    <w:rFonts w:cs="Arial"/>
                    <w:webHidden/>
                    <w:szCs w:val="24"/>
                  </w:rPr>
                  <w:fldChar w:fldCharType="begin"/>
                </w:r>
                <w:r w:rsidR="00E35F25" w:rsidRPr="00D018AE">
                  <w:rPr>
                    <w:rFonts w:cs="Arial"/>
                    <w:webHidden/>
                    <w:szCs w:val="24"/>
                  </w:rPr>
                  <w:instrText xml:space="preserve"> PAGEREF _Toc132531324 \h </w:instrText>
                </w:r>
                <w:r w:rsidR="00E35F25" w:rsidRPr="00D018AE">
                  <w:rPr>
                    <w:rFonts w:cs="Arial"/>
                    <w:webHidden/>
                    <w:szCs w:val="24"/>
                  </w:rPr>
                </w:r>
                <w:r w:rsidR="00E35F25" w:rsidRPr="00D018AE">
                  <w:rPr>
                    <w:rFonts w:cs="Arial"/>
                    <w:webHidden/>
                    <w:szCs w:val="24"/>
                  </w:rPr>
                  <w:fldChar w:fldCharType="separate"/>
                </w:r>
                <w:r w:rsidR="00C15D05">
                  <w:rPr>
                    <w:rFonts w:cs="Arial"/>
                    <w:webHidden/>
                    <w:szCs w:val="24"/>
                  </w:rPr>
                  <w:t>12</w:t>
                </w:r>
                <w:r w:rsidR="00E35F25" w:rsidRPr="00D018AE">
                  <w:rPr>
                    <w:rFonts w:cs="Arial"/>
                    <w:webHidden/>
                    <w:szCs w:val="24"/>
                  </w:rPr>
                  <w:fldChar w:fldCharType="end"/>
                </w:r>
              </w:hyperlink>
            </w:p>
            <w:p w14:paraId="3FD1BFC1" w14:textId="0C1AC384" w:rsidR="00E35F25" w:rsidRPr="00D018AE" w:rsidRDefault="00000000">
              <w:pPr>
                <w:pStyle w:val="TOC3"/>
                <w:tabs>
                  <w:tab w:val="right" w:leader="dot" w:pos="9016"/>
                </w:tabs>
                <w:rPr>
                  <w:rFonts w:eastAsiaTheme="minorEastAsia" w:cs="Arial"/>
                  <w:szCs w:val="24"/>
                  <w:lang w:val="en-US"/>
                </w:rPr>
              </w:pPr>
              <w:hyperlink w:anchor="_Toc132531325" w:history="1">
                <w:r w:rsidR="00E35F25" w:rsidRPr="00D018AE">
                  <w:rPr>
                    <w:rStyle w:val="Hyperlink"/>
                    <w:rFonts w:cs="Arial"/>
                    <w:szCs w:val="24"/>
                  </w:rPr>
                  <w:t>Strengths</w:t>
                </w:r>
                <w:r w:rsidR="00E35F25" w:rsidRPr="00D018AE">
                  <w:rPr>
                    <w:rFonts w:cs="Arial"/>
                    <w:webHidden/>
                    <w:szCs w:val="24"/>
                  </w:rPr>
                  <w:tab/>
                </w:r>
                <w:r w:rsidR="00E35F25" w:rsidRPr="00D018AE">
                  <w:rPr>
                    <w:rFonts w:cs="Arial"/>
                    <w:webHidden/>
                    <w:szCs w:val="24"/>
                  </w:rPr>
                  <w:fldChar w:fldCharType="begin"/>
                </w:r>
                <w:r w:rsidR="00E35F25" w:rsidRPr="00D018AE">
                  <w:rPr>
                    <w:rFonts w:cs="Arial"/>
                    <w:webHidden/>
                    <w:szCs w:val="24"/>
                  </w:rPr>
                  <w:instrText xml:space="preserve"> PAGEREF _Toc132531325 \h </w:instrText>
                </w:r>
                <w:r w:rsidR="00E35F25" w:rsidRPr="00D018AE">
                  <w:rPr>
                    <w:rFonts w:cs="Arial"/>
                    <w:webHidden/>
                    <w:szCs w:val="24"/>
                  </w:rPr>
                </w:r>
                <w:r w:rsidR="00E35F25" w:rsidRPr="00D018AE">
                  <w:rPr>
                    <w:rFonts w:cs="Arial"/>
                    <w:webHidden/>
                    <w:szCs w:val="24"/>
                  </w:rPr>
                  <w:fldChar w:fldCharType="separate"/>
                </w:r>
                <w:r w:rsidR="00C15D05">
                  <w:rPr>
                    <w:rFonts w:cs="Arial"/>
                    <w:webHidden/>
                    <w:szCs w:val="24"/>
                  </w:rPr>
                  <w:t>12</w:t>
                </w:r>
                <w:r w:rsidR="00E35F25" w:rsidRPr="00D018AE">
                  <w:rPr>
                    <w:rFonts w:cs="Arial"/>
                    <w:webHidden/>
                    <w:szCs w:val="24"/>
                  </w:rPr>
                  <w:fldChar w:fldCharType="end"/>
                </w:r>
              </w:hyperlink>
            </w:p>
            <w:p w14:paraId="6CB61611" w14:textId="506CA1F6" w:rsidR="00E35F25" w:rsidRPr="00D018AE" w:rsidRDefault="00000000">
              <w:pPr>
                <w:pStyle w:val="TOC3"/>
                <w:tabs>
                  <w:tab w:val="right" w:leader="dot" w:pos="9016"/>
                </w:tabs>
                <w:rPr>
                  <w:rFonts w:eastAsiaTheme="minorEastAsia" w:cs="Arial"/>
                  <w:szCs w:val="24"/>
                  <w:lang w:val="en-US"/>
                </w:rPr>
              </w:pPr>
              <w:hyperlink w:anchor="_Toc132531326" w:history="1">
                <w:r w:rsidR="00E35F25" w:rsidRPr="00D018AE">
                  <w:rPr>
                    <w:rStyle w:val="Hyperlink"/>
                    <w:rFonts w:cs="Arial"/>
                    <w:szCs w:val="24"/>
                  </w:rPr>
                  <w:t>Weaknesses</w:t>
                </w:r>
                <w:r w:rsidR="00E35F25" w:rsidRPr="00D018AE">
                  <w:rPr>
                    <w:rFonts w:cs="Arial"/>
                    <w:webHidden/>
                    <w:szCs w:val="24"/>
                  </w:rPr>
                  <w:tab/>
                </w:r>
                <w:r w:rsidR="00E35F25" w:rsidRPr="00D018AE">
                  <w:rPr>
                    <w:rFonts w:cs="Arial"/>
                    <w:webHidden/>
                    <w:szCs w:val="24"/>
                  </w:rPr>
                  <w:fldChar w:fldCharType="begin"/>
                </w:r>
                <w:r w:rsidR="00E35F25" w:rsidRPr="00D018AE">
                  <w:rPr>
                    <w:rFonts w:cs="Arial"/>
                    <w:webHidden/>
                    <w:szCs w:val="24"/>
                  </w:rPr>
                  <w:instrText xml:space="preserve"> PAGEREF _Toc132531326 \h </w:instrText>
                </w:r>
                <w:r w:rsidR="00E35F25" w:rsidRPr="00D018AE">
                  <w:rPr>
                    <w:rFonts w:cs="Arial"/>
                    <w:webHidden/>
                    <w:szCs w:val="24"/>
                  </w:rPr>
                </w:r>
                <w:r w:rsidR="00E35F25" w:rsidRPr="00D018AE">
                  <w:rPr>
                    <w:rFonts w:cs="Arial"/>
                    <w:webHidden/>
                    <w:szCs w:val="24"/>
                  </w:rPr>
                  <w:fldChar w:fldCharType="separate"/>
                </w:r>
                <w:r w:rsidR="00C15D05">
                  <w:rPr>
                    <w:rFonts w:cs="Arial"/>
                    <w:webHidden/>
                    <w:szCs w:val="24"/>
                  </w:rPr>
                  <w:t>13</w:t>
                </w:r>
                <w:r w:rsidR="00E35F25" w:rsidRPr="00D018AE">
                  <w:rPr>
                    <w:rFonts w:cs="Arial"/>
                    <w:webHidden/>
                    <w:szCs w:val="24"/>
                  </w:rPr>
                  <w:fldChar w:fldCharType="end"/>
                </w:r>
              </w:hyperlink>
            </w:p>
            <w:p w14:paraId="20798AE8" w14:textId="27995828" w:rsidR="00E35F25" w:rsidRPr="00D018AE" w:rsidRDefault="00000000">
              <w:pPr>
                <w:pStyle w:val="TOC3"/>
                <w:tabs>
                  <w:tab w:val="right" w:leader="dot" w:pos="9016"/>
                </w:tabs>
                <w:rPr>
                  <w:rFonts w:eastAsiaTheme="minorEastAsia" w:cs="Arial"/>
                  <w:szCs w:val="24"/>
                  <w:lang w:val="en-US"/>
                </w:rPr>
              </w:pPr>
              <w:hyperlink w:anchor="_Toc132531327" w:history="1">
                <w:r w:rsidR="00E35F25" w:rsidRPr="00D018AE">
                  <w:rPr>
                    <w:rStyle w:val="Hyperlink"/>
                    <w:rFonts w:cs="Arial"/>
                    <w:szCs w:val="24"/>
                  </w:rPr>
                  <w:t>Opportunities</w:t>
                </w:r>
                <w:r w:rsidR="00E35F25" w:rsidRPr="00D018AE">
                  <w:rPr>
                    <w:rFonts w:cs="Arial"/>
                    <w:webHidden/>
                    <w:szCs w:val="24"/>
                  </w:rPr>
                  <w:tab/>
                </w:r>
                <w:r w:rsidR="00E35F25" w:rsidRPr="00D018AE">
                  <w:rPr>
                    <w:rFonts w:cs="Arial"/>
                    <w:webHidden/>
                    <w:szCs w:val="24"/>
                  </w:rPr>
                  <w:fldChar w:fldCharType="begin"/>
                </w:r>
                <w:r w:rsidR="00E35F25" w:rsidRPr="00D018AE">
                  <w:rPr>
                    <w:rFonts w:cs="Arial"/>
                    <w:webHidden/>
                    <w:szCs w:val="24"/>
                  </w:rPr>
                  <w:instrText xml:space="preserve"> PAGEREF _Toc132531327 \h </w:instrText>
                </w:r>
                <w:r w:rsidR="00E35F25" w:rsidRPr="00D018AE">
                  <w:rPr>
                    <w:rFonts w:cs="Arial"/>
                    <w:webHidden/>
                    <w:szCs w:val="24"/>
                  </w:rPr>
                </w:r>
                <w:r w:rsidR="00E35F25" w:rsidRPr="00D018AE">
                  <w:rPr>
                    <w:rFonts w:cs="Arial"/>
                    <w:webHidden/>
                    <w:szCs w:val="24"/>
                  </w:rPr>
                  <w:fldChar w:fldCharType="separate"/>
                </w:r>
                <w:r w:rsidR="00C15D05">
                  <w:rPr>
                    <w:rFonts w:cs="Arial"/>
                    <w:webHidden/>
                    <w:szCs w:val="24"/>
                  </w:rPr>
                  <w:t>13</w:t>
                </w:r>
                <w:r w:rsidR="00E35F25" w:rsidRPr="00D018AE">
                  <w:rPr>
                    <w:rFonts w:cs="Arial"/>
                    <w:webHidden/>
                    <w:szCs w:val="24"/>
                  </w:rPr>
                  <w:fldChar w:fldCharType="end"/>
                </w:r>
              </w:hyperlink>
            </w:p>
            <w:p w14:paraId="71D29C27" w14:textId="551D4CB8" w:rsidR="00E35F25" w:rsidRPr="00D018AE" w:rsidRDefault="00000000">
              <w:pPr>
                <w:pStyle w:val="TOC3"/>
                <w:tabs>
                  <w:tab w:val="right" w:leader="dot" w:pos="9016"/>
                </w:tabs>
                <w:rPr>
                  <w:rFonts w:eastAsiaTheme="minorEastAsia" w:cs="Arial"/>
                  <w:szCs w:val="24"/>
                  <w:lang w:val="en-US"/>
                </w:rPr>
              </w:pPr>
              <w:hyperlink w:anchor="_Toc132531328" w:history="1">
                <w:r w:rsidR="00E35F25" w:rsidRPr="00D018AE">
                  <w:rPr>
                    <w:rStyle w:val="Hyperlink"/>
                    <w:rFonts w:cs="Arial"/>
                    <w:szCs w:val="24"/>
                  </w:rPr>
                  <w:t>Threats</w:t>
                </w:r>
                <w:r w:rsidR="00E35F25" w:rsidRPr="00D018AE">
                  <w:rPr>
                    <w:rFonts w:cs="Arial"/>
                    <w:webHidden/>
                    <w:szCs w:val="24"/>
                  </w:rPr>
                  <w:tab/>
                </w:r>
                <w:r w:rsidR="00E35F25" w:rsidRPr="00D018AE">
                  <w:rPr>
                    <w:rFonts w:cs="Arial"/>
                    <w:webHidden/>
                    <w:szCs w:val="24"/>
                  </w:rPr>
                  <w:fldChar w:fldCharType="begin"/>
                </w:r>
                <w:r w:rsidR="00E35F25" w:rsidRPr="00D018AE">
                  <w:rPr>
                    <w:rFonts w:cs="Arial"/>
                    <w:webHidden/>
                    <w:szCs w:val="24"/>
                  </w:rPr>
                  <w:instrText xml:space="preserve"> PAGEREF _Toc132531328 \h </w:instrText>
                </w:r>
                <w:r w:rsidR="00E35F25" w:rsidRPr="00D018AE">
                  <w:rPr>
                    <w:rFonts w:cs="Arial"/>
                    <w:webHidden/>
                    <w:szCs w:val="24"/>
                  </w:rPr>
                </w:r>
                <w:r w:rsidR="00E35F25" w:rsidRPr="00D018AE">
                  <w:rPr>
                    <w:rFonts w:cs="Arial"/>
                    <w:webHidden/>
                    <w:szCs w:val="24"/>
                  </w:rPr>
                  <w:fldChar w:fldCharType="separate"/>
                </w:r>
                <w:r w:rsidR="00C15D05">
                  <w:rPr>
                    <w:rFonts w:cs="Arial"/>
                    <w:webHidden/>
                    <w:szCs w:val="24"/>
                  </w:rPr>
                  <w:t>13</w:t>
                </w:r>
                <w:r w:rsidR="00E35F25" w:rsidRPr="00D018AE">
                  <w:rPr>
                    <w:rFonts w:cs="Arial"/>
                    <w:webHidden/>
                    <w:szCs w:val="24"/>
                  </w:rPr>
                  <w:fldChar w:fldCharType="end"/>
                </w:r>
              </w:hyperlink>
            </w:p>
            <w:p w14:paraId="37BD7503" w14:textId="65F92D94" w:rsidR="00E35F25" w:rsidRPr="00D018AE" w:rsidRDefault="00000000">
              <w:pPr>
                <w:pStyle w:val="TOC1"/>
                <w:tabs>
                  <w:tab w:val="right" w:leader="dot" w:pos="9016"/>
                </w:tabs>
                <w:rPr>
                  <w:rFonts w:eastAsiaTheme="minorEastAsia" w:cs="Arial"/>
                  <w:szCs w:val="24"/>
                  <w:lang w:val="en-US"/>
                </w:rPr>
              </w:pPr>
              <w:hyperlink w:anchor="_Toc132531329" w:history="1">
                <w:r w:rsidR="00E35F25" w:rsidRPr="00D018AE">
                  <w:rPr>
                    <w:rStyle w:val="Hyperlink"/>
                    <w:rFonts w:cs="Arial"/>
                    <w:szCs w:val="24"/>
                  </w:rPr>
                  <w:t>Strategies to Sustain Competitive Advantage</w:t>
                </w:r>
                <w:r w:rsidR="00E35F25" w:rsidRPr="00D018AE">
                  <w:rPr>
                    <w:rFonts w:cs="Arial"/>
                    <w:webHidden/>
                    <w:szCs w:val="24"/>
                  </w:rPr>
                  <w:tab/>
                </w:r>
                <w:r w:rsidR="00E35F25" w:rsidRPr="00D018AE">
                  <w:rPr>
                    <w:rFonts w:cs="Arial"/>
                    <w:webHidden/>
                    <w:szCs w:val="24"/>
                  </w:rPr>
                  <w:fldChar w:fldCharType="begin"/>
                </w:r>
                <w:r w:rsidR="00E35F25" w:rsidRPr="00D018AE">
                  <w:rPr>
                    <w:rFonts w:cs="Arial"/>
                    <w:webHidden/>
                    <w:szCs w:val="24"/>
                  </w:rPr>
                  <w:instrText xml:space="preserve"> PAGEREF _Toc132531329 \h </w:instrText>
                </w:r>
                <w:r w:rsidR="00E35F25" w:rsidRPr="00D018AE">
                  <w:rPr>
                    <w:rFonts w:cs="Arial"/>
                    <w:webHidden/>
                    <w:szCs w:val="24"/>
                  </w:rPr>
                </w:r>
                <w:r w:rsidR="00E35F25" w:rsidRPr="00D018AE">
                  <w:rPr>
                    <w:rFonts w:cs="Arial"/>
                    <w:webHidden/>
                    <w:szCs w:val="24"/>
                  </w:rPr>
                  <w:fldChar w:fldCharType="separate"/>
                </w:r>
                <w:r w:rsidR="00C15D05">
                  <w:rPr>
                    <w:rFonts w:cs="Arial"/>
                    <w:webHidden/>
                    <w:szCs w:val="24"/>
                  </w:rPr>
                  <w:t>14</w:t>
                </w:r>
                <w:r w:rsidR="00E35F25" w:rsidRPr="00D018AE">
                  <w:rPr>
                    <w:rFonts w:cs="Arial"/>
                    <w:webHidden/>
                    <w:szCs w:val="24"/>
                  </w:rPr>
                  <w:fldChar w:fldCharType="end"/>
                </w:r>
              </w:hyperlink>
            </w:p>
            <w:p w14:paraId="7A3EBCD8" w14:textId="6093CD5F" w:rsidR="00E35F25" w:rsidRPr="00D018AE" w:rsidRDefault="00000000">
              <w:pPr>
                <w:pStyle w:val="TOC1"/>
                <w:tabs>
                  <w:tab w:val="right" w:leader="dot" w:pos="9016"/>
                </w:tabs>
                <w:rPr>
                  <w:rFonts w:eastAsiaTheme="minorEastAsia" w:cs="Arial"/>
                  <w:szCs w:val="24"/>
                  <w:lang w:val="en-US"/>
                </w:rPr>
              </w:pPr>
              <w:hyperlink w:anchor="_Toc132531330" w:history="1">
                <w:r w:rsidR="00E35F25" w:rsidRPr="00D018AE">
                  <w:rPr>
                    <w:rStyle w:val="Hyperlink"/>
                    <w:rFonts w:cs="Arial"/>
                    <w:szCs w:val="24"/>
                  </w:rPr>
                  <w:t>Growth Strategies</w:t>
                </w:r>
                <w:r w:rsidR="00E35F25" w:rsidRPr="00D018AE">
                  <w:rPr>
                    <w:rFonts w:cs="Arial"/>
                    <w:webHidden/>
                    <w:szCs w:val="24"/>
                  </w:rPr>
                  <w:tab/>
                </w:r>
                <w:r w:rsidR="00E35F25" w:rsidRPr="00D018AE">
                  <w:rPr>
                    <w:rFonts w:cs="Arial"/>
                    <w:webHidden/>
                    <w:szCs w:val="24"/>
                  </w:rPr>
                  <w:fldChar w:fldCharType="begin"/>
                </w:r>
                <w:r w:rsidR="00E35F25" w:rsidRPr="00D018AE">
                  <w:rPr>
                    <w:rFonts w:cs="Arial"/>
                    <w:webHidden/>
                    <w:szCs w:val="24"/>
                  </w:rPr>
                  <w:instrText xml:space="preserve"> PAGEREF _Toc132531330 \h </w:instrText>
                </w:r>
                <w:r w:rsidR="00E35F25" w:rsidRPr="00D018AE">
                  <w:rPr>
                    <w:rFonts w:cs="Arial"/>
                    <w:webHidden/>
                    <w:szCs w:val="24"/>
                  </w:rPr>
                </w:r>
                <w:r w:rsidR="00E35F25" w:rsidRPr="00D018AE">
                  <w:rPr>
                    <w:rFonts w:cs="Arial"/>
                    <w:webHidden/>
                    <w:szCs w:val="24"/>
                  </w:rPr>
                  <w:fldChar w:fldCharType="separate"/>
                </w:r>
                <w:r w:rsidR="00C15D05">
                  <w:rPr>
                    <w:rFonts w:cs="Arial"/>
                    <w:webHidden/>
                    <w:szCs w:val="24"/>
                  </w:rPr>
                  <w:t>16</w:t>
                </w:r>
                <w:r w:rsidR="00E35F25" w:rsidRPr="00D018AE">
                  <w:rPr>
                    <w:rFonts w:cs="Arial"/>
                    <w:webHidden/>
                    <w:szCs w:val="24"/>
                  </w:rPr>
                  <w:fldChar w:fldCharType="end"/>
                </w:r>
              </w:hyperlink>
            </w:p>
            <w:p w14:paraId="53DF929E" w14:textId="32DE505C" w:rsidR="00E35F25" w:rsidRPr="00D018AE" w:rsidRDefault="00000000">
              <w:pPr>
                <w:pStyle w:val="TOC1"/>
                <w:tabs>
                  <w:tab w:val="right" w:leader="dot" w:pos="9016"/>
                </w:tabs>
                <w:rPr>
                  <w:rFonts w:eastAsiaTheme="minorEastAsia" w:cs="Arial"/>
                  <w:szCs w:val="24"/>
                  <w:lang w:val="en-US"/>
                </w:rPr>
              </w:pPr>
              <w:hyperlink w:anchor="_Toc132531331" w:history="1">
                <w:r w:rsidR="00E35F25" w:rsidRPr="00D018AE">
                  <w:rPr>
                    <w:rStyle w:val="Hyperlink"/>
                    <w:rFonts w:cs="Arial"/>
                    <w:szCs w:val="24"/>
                  </w:rPr>
                  <w:t>Green Strategy and CSR</w:t>
                </w:r>
                <w:r w:rsidR="00E35F25" w:rsidRPr="00D018AE">
                  <w:rPr>
                    <w:rFonts w:cs="Arial"/>
                    <w:webHidden/>
                    <w:szCs w:val="24"/>
                  </w:rPr>
                  <w:tab/>
                </w:r>
                <w:r w:rsidR="00E35F25" w:rsidRPr="00D018AE">
                  <w:rPr>
                    <w:rFonts w:cs="Arial"/>
                    <w:webHidden/>
                    <w:szCs w:val="24"/>
                  </w:rPr>
                  <w:fldChar w:fldCharType="begin"/>
                </w:r>
                <w:r w:rsidR="00E35F25" w:rsidRPr="00D018AE">
                  <w:rPr>
                    <w:rFonts w:cs="Arial"/>
                    <w:webHidden/>
                    <w:szCs w:val="24"/>
                  </w:rPr>
                  <w:instrText xml:space="preserve"> PAGEREF _Toc132531331 \h </w:instrText>
                </w:r>
                <w:r w:rsidR="00E35F25" w:rsidRPr="00D018AE">
                  <w:rPr>
                    <w:rFonts w:cs="Arial"/>
                    <w:webHidden/>
                    <w:szCs w:val="24"/>
                  </w:rPr>
                </w:r>
                <w:r w:rsidR="00E35F25" w:rsidRPr="00D018AE">
                  <w:rPr>
                    <w:rFonts w:cs="Arial"/>
                    <w:webHidden/>
                    <w:szCs w:val="24"/>
                  </w:rPr>
                  <w:fldChar w:fldCharType="separate"/>
                </w:r>
                <w:r w:rsidR="00C15D05">
                  <w:rPr>
                    <w:rFonts w:cs="Arial"/>
                    <w:webHidden/>
                    <w:szCs w:val="24"/>
                  </w:rPr>
                  <w:t>19</w:t>
                </w:r>
                <w:r w:rsidR="00E35F25" w:rsidRPr="00D018AE">
                  <w:rPr>
                    <w:rFonts w:cs="Arial"/>
                    <w:webHidden/>
                    <w:szCs w:val="24"/>
                  </w:rPr>
                  <w:fldChar w:fldCharType="end"/>
                </w:r>
              </w:hyperlink>
            </w:p>
            <w:p w14:paraId="4308A3D2" w14:textId="7D8DDE69" w:rsidR="00E35F25" w:rsidRPr="00D018AE" w:rsidRDefault="00000000">
              <w:pPr>
                <w:pStyle w:val="TOC1"/>
                <w:tabs>
                  <w:tab w:val="right" w:leader="dot" w:pos="9016"/>
                </w:tabs>
                <w:rPr>
                  <w:rFonts w:eastAsiaTheme="minorEastAsia" w:cs="Arial"/>
                  <w:szCs w:val="24"/>
                  <w:lang w:val="en-US"/>
                </w:rPr>
              </w:pPr>
              <w:hyperlink w:anchor="_Toc132531332" w:history="1">
                <w:r w:rsidR="00E35F25" w:rsidRPr="00D018AE">
                  <w:rPr>
                    <w:rStyle w:val="Hyperlink"/>
                    <w:rFonts w:cs="Arial"/>
                    <w:szCs w:val="24"/>
                  </w:rPr>
                  <w:t>Conclusion</w:t>
                </w:r>
                <w:r w:rsidR="00E35F25" w:rsidRPr="00D018AE">
                  <w:rPr>
                    <w:rFonts w:cs="Arial"/>
                    <w:webHidden/>
                    <w:szCs w:val="24"/>
                  </w:rPr>
                  <w:tab/>
                </w:r>
                <w:r w:rsidR="00E35F25" w:rsidRPr="00D018AE">
                  <w:rPr>
                    <w:rFonts w:cs="Arial"/>
                    <w:webHidden/>
                    <w:szCs w:val="24"/>
                  </w:rPr>
                  <w:fldChar w:fldCharType="begin"/>
                </w:r>
                <w:r w:rsidR="00E35F25" w:rsidRPr="00D018AE">
                  <w:rPr>
                    <w:rFonts w:cs="Arial"/>
                    <w:webHidden/>
                    <w:szCs w:val="24"/>
                  </w:rPr>
                  <w:instrText xml:space="preserve"> PAGEREF _Toc132531332 \h </w:instrText>
                </w:r>
                <w:r w:rsidR="00E35F25" w:rsidRPr="00D018AE">
                  <w:rPr>
                    <w:rFonts w:cs="Arial"/>
                    <w:webHidden/>
                    <w:szCs w:val="24"/>
                  </w:rPr>
                </w:r>
                <w:r w:rsidR="00E35F25" w:rsidRPr="00D018AE">
                  <w:rPr>
                    <w:rFonts w:cs="Arial"/>
                    <w:webHidden/>
                    <w:szCs w:val="24"/>
                  </w:rPr>
                  <w:fldChar w:fldCharType="separate"/>
                </w:r>
                <w:r w:rsidR="00C15D05">
                  <w:rPr>
                    <w:rFonts w:cs="Arial"/>
                    <w:webHidden/>
                    <w:szCs w:val="24"/>
                  </w:rPr>
                  <w:t>20</w:t>
                </w:r>
                <w:r w:rsidR="00E35F25" w:rsidRPr="00D018AE">
                  <w:rPr>
                    <w:rFonts w:cs="Arial"/>
                    <w:webHidden/>
                    <w:szCs w:val="24"/>
                  </w:rPr>
                  <w:fldChar w:fldCharType="end"/>
                </w:r>
              </w:hyperlink>
            </w:p>
            <w:p w14:paraId="3D8182C2" w14:textId="631A5EF1" w:rsidR="00E35F25" w:rsidRPr="00D018AE" w:rsidRDefault="00000000">
              <w:pPr>
                <w:pStyle w:val="TOC1"/>
                <w:tabs>
                  <w:tab w:val="right" w:leader="dot" w:pos="9016"/>
                </w:tabs>
                <w:rPr>
                  <w:rFonts w:eastAsiaTheme="minorEastAsia" w:cs="Arial"/>
                  <w:szCs w:val="24"/>
                  <w:lang w:val="en-US"/>
                </w:rPr>
              </w:pPr>
              <w:hyperlink w:anchor="_Toc132531333" w:history="1">
                <w:r w:rsidR="00E35F25" w:rsidRPr="00D018AE">
                  <w:rPr>
                    <w:rStyle w:val="Hyperlink"/>
                    <w:rFonts w:cs="Arial"/>
                    <w:szCs w:val="24"/>
                  </w:rPr>
                  <w:t>Recommendation</w:t>
                </w:r>
                <w:r w:rsidR="00E35F25" w:rsidRPr="00D018AE">
                  <w:rPr>
                    <w:rFonts w:cs="Arial"/>
                    <w:webHidden/>
                    <w:szCs w:val="24"/>
                  </w:rPr>
                  <w:tab/>
                </w:r>
                <w:r w:rsidR="00E35F25" w:rsidRPr="00D018AE">
                  <w:rPr>
                    <w:rFonts w:cs="Arial"/>
                    <w:webHidden/>
                    <w:szCs w:val="24"/>
                  </w:rPr>
                  <w:fldChar w:fldCharType="begin"/>
                </w:r>
                <w:r w:rsidR="00E35F25" w:rsidRPr="00D018AE">
                  <w:rPr>
                    <w:rFonts w:cs="Arial"/>
                    <w:webHidden/>
                    <w:szCs w:val="24"/>
                  </w:rPr>
                  <w:instrText xml:space="preserve"> PAGEREF _Toc132531333 \h </w:instrText>
                </w:r>
                <w:r w:rsidR="00E35F25" w:rsidRPr="00D018AE">
                  <w:rPr>
                    <w:rFonts w:cs="Arial"/>
                    <w:webHidden/>
                    <w:szCs w:val="24"/>
                  </w:rPr>
                </w:r>
                <w:r w:rsidR="00E35F25" w:rsidRPr="00D018AE">
                  <w:rPr>
                    <w:rFonts w:cs="Arial"/>
                    <w:webHidden/>
                    <w:szCs w:val="24"/>
                  </w:rPr>
                  <w:fldChar w:fldCharType="separate"/>
                </w:r>
                <w:r w:rsidR="00C15D05">
                  <w:rPr>
                    <w:rFonts w:cs="Arial"/>
                    <w:webHidden/>
                    <w:szCs w:val="24"/>
                  </w:rPr>
                  <w:t>22</w:t>
                </w:r>
                <w:r w:rsidR="00E35F25" w:rsidRPr="00D018AE">
                  <w:rPr>
                    <w:rFonts w:cs="Arial"/>
                    <w:webHidden/>
                    <w:szCs w:val="24"/>
                  </w:rPr>
                  <w:fldChar w:fldCharType="end"/>
                </w:r>
              </w:hyperlink>
            </w:p>
            <w:p w14:paraId="2C8233A8" w14:textId="3E3869C3" w:rsidR="00E35F25" w:rsidRPr="00D018AE" w:rsidRDefault="00000000">
              <w:pPr>
                <w:pStyle w:val="TOC1"/>
                <w:tabs>
                  <w:tab w:val="right" w:leader="dot" w:pos="9016"/>
                </w:tabs>
                <w:rPr>
                  <w:rFonts w:eastAsiaTheme="minorEastAsia" w:cs="Arial"/>
                  <w:szCs w:val="24"/>
                  <w:lang w:val="en-US"/>
                </w:rPr>
              </w:pPr>
              <w:hyperlink w:anchor="_Toc132531334" w:history="1">
                <w:r w:rsidR="00E35F25" w:rsidRPr="00D018AE">
                  <w:rPr>
                    <w:rStyle w:val="Hyperlink"/>
                    <w:rFonts w:cs="Arial"/>
                    <w:szCs w:val="24"/>
                  </w:rPr>
                  <w:t>References</w:t>
                </w:r>
                <w:r w:rsidR="00E35F25" w:rsidRPr="00D018AE">
                  <w:rPr>
                    <w:rFonts w:cs="Arial"/>
                    <w:webHidden/>
                    <w:szCs w:val="24"/>
                  </w:rPr>
                  <w:tab/>
                </w:r>
                <w:r w:rsidR="00E35F25" w:rsidRPr="00D018AE">
                  <w:rPr>
                    <w:rFonts w:cs="Arial"/>
                    <w:webHidden/>
                    <w:szCs w:val="24"/>
                  </w:rPr>
                  <w:fldChar w:fldCharType="begin"/>
                </w:r>
                <w:r w:rsidR="00E35F25" w:rsidRPr="00D018AE">
                  <w:rPr>
                    <w:rFonts w:cs="Arial"/>
                    <w:webHidden/>
                    <w:szCs w:val="24"/>
                  </w:rPr>
                  <w:instrText xml:space="preserve"> PAGEREF _Toc132531334 \h </w:instrText>
                </w:r>
                <w:r w:rsidR="00E35F25" w:rsidRPr="00D018AE">
                  <w:rPr>
                    <w:rFonts w:cs="Arial"/>
                    <w:webHidden/>
                    <w:szCs w:val="24"/>
                  </w:rPr>
                </w:r>
                <w:r w:rsidR="00E35F25" w:rsidRPr="00D018AE">
                  <w:rPr>
                    <w:rFonts w:cs="Arial"/>
                    <w:webHidden/>
                    <w:szCs w:val="24"/>
                  </w:rPr>
                  <w:fldChar w:fldCharType="separate"/>
                </w:r>
                <w:r w:rsidR="00C15D05">
                  <w:rPr>
                    <w:rFonts w:cs="Arial"/>
                    <w:webHidden/>
                    <w:szCs w:val="24"/>
                  </w:rPr>
                  <w:t>0</w:t>
                </w:r>
                <w:r w:rsidR="00E35F25" w:rsidRPr="00D018AE">
                  <w:rPr>
                    <w:rFonts w:cs="Arial"/>
                    <w:webHidden/>
                    <w:szCs w:val="24"/>
                  </w:rPr>
                  <w:fldChar w:fldCharType="end"/>
                </w:r>
              </w:hyperlink>
            </w:p>
            <w:p w14:paraId="1A711368" w14:textId="1A046C15" w:rsidR="000F6714" w:rsidRPr="00D018AE" w:rsidRDefault="004165E8" w:rsidP="000F6714">
              <w:pPr>
                <w:rPr>
                  <w:rFonts w:cs="Arial"/>
                  <w:szCs w:val="24"/>
                </w:rPr>
              </w:pPr>
              <w:r w:rsidRPr="00D018AE">
                <w:rPr>
                  <w:rFonts w:cs="Arial"/>
                  <w:szCs w:val="24"/>
                </w:rPr>
                <w:fldChar w:fldCharType="end"/>
              </w:r>
            </w:p>
            <w:p w14:paraId="508F2385" w14:textId="1CD9F1B3" w:rsidR="0027530B" w:rsidRPr="00D018AE" w:rsidRDefault="000F6714">
              <w:pPr>
                <w:rPr>
                  <w:rFonts w:cs="Arial"/>
                  <w:szCs w:val="24"/>
                </w:rPr>
              </w:pPr>
              <w:r w:rsidRPr="00D018AE">
                <w:rPr>
                  <w:rFonts w:cs="Arial"/>
                  <w:szCs w:val="24"/>
                </w:rPr>
                <w:t xml:space="preserve"> </w:t>
              </w:r>
            </w:p>
          </w:sdtContent>
        </w:sdt>
        <w:p w14:paraId="2DE9CEAD" w14:textId="77777777" w:rsidR="001C2BB2" w:rsidRDefault="001C2BB2" w:rsidP="001C2BB2">
          <w:bookmarkStart w:id="0" w:name="_Toc132531304"/>
        </w:p>
        <w:p w14:paraId="326F2E25" w14:textId="77777777" w:rsidR="001C2BB2" w:rsidRDefault="001C2BB2" w:rsidP="001C2BB2"/>
        <w:p w14:paraId="28033900" w14:textId="77777777" w:rsidR="001C2BB2" w:rsidRDefault="001C2BB2" w:rsidP="001C2BB2"/>
        <w:p w14:paraId="25DF0B7E" w14:textId="77777777" w:rsidR="001C2BB2" w:rsidRDefault="001C2BB2" w:rsidP="001C2BB2"/>
        <w:p w14:paraId="43A11944" w14:textId="77777777" w:rsidR="001C2BB2" w:rsidRDefault="001C2BB2" w:rsidP="001C2BB2"/>
        <w:p w14:paraId="0BFF7F6A" w14:textId="77777777" w:rsidR="001C2BB2" w:rsidRDefault="001C2BB2" w:rsidP="001C2BB2"/>
        <w:p w14:paraId="02BC8E71" w14:textId="77777777" w:rsidR="001C2BB2" w:rsidRDefault="001C2BB2" w:rsidP="001C2BB2"/>
        <w:p w14:paraId="2A3F48C9" w14:textId="77777777" w:rsidR="001C2BB2" w:rsidRDefault="001C2BB2" w:rsidP="001C2BB2"/>
        <w:p w14:paraId="72E7F254" w14:textId="77777777" w:rsidR="001C2BB2" w:rsidRDefault="001C2BB2" w:rsidP="001C2BB2"/>
        <w:p w14:paraId="427F102D" w14:textId="77777777" w:rsidR="001C2BB2" w:rsidRDefault="001C2BB2" w:rsidP="001C2BB2"/>
        <w:p w14:paraId="4DD470EE" w14:textId="77777777" w:rsidR="001C2BB2" w:rsidRDefault="001C2BB2" w:rsidP="001C2BB2"/>
        <w:p w14:paraId="30C6AB6A" w14:textId="77777777" w:rsidR="001C2BB2" w:rsidRDefault="001C2BB2" w:rsidP="001C2BB2"/>
        <w:p w14:paraId="4451E6A7" w14:textId="77777777" w:rsidR="001C2BB2" w:rsidRDefault="001C2BB2" w:rsidP="001C2BB2"/>
        <w:p w14:paraId="4C2A23CE" w14:textId="77777777" w:rsidR="001C2BB2" w:rsidRDefault="001C2BB2" w:rsidP="001C2BB2"/>
        <w:p w14:paraId="4C92C859" w14:textId="34C969BA" w:rsidR="00625D95" w:rsidRPr="00D018AE" w:rsidRDefault="00625D95" w:rsidP="00E35F25">
          <w:pPr>
            <w:pStyle w:val="Heading1"/>
            <w:rPr>
              <w:rFonts w:cs="Arial"/>
            </w:rPr>
          </w:pPr>
          <w:r w:rsidRPr="00D018AE">
            <w:rPr>
              <w:rFonts w:cs="Arial"/>
            </w:rPr>
            <w:lastRenderedPageBreak/>
            <w:t>Introduction</w:t>
          </w:r>
          <w:bookmarkEnd w:id="0"/>
        </w:p>
        <w:p w14:paraId="126D6D7C" w14:textId="6DB0C235" w:rsidR="004E00BB" w:rsidRPr="004E00BB" w:rsidRDefault="004E00BB" w:rsidP="004E00BB">
          <w:pPr>
            <w:rPr>
              <w:rFonts w:cs="Arial"/>
              <w:szCs w:val="24"/>
            </w:rPr>
          </w:pPr>
          <w:r w:rsidRPr="004E00BB">
            <w:rPr>
              <w:rFonts w:cs="Arial"/>
              <w:szCs w:val="24"/>
            </w:rPr>
            <w:t>The worldwide hotel sector has changed dramatically over the last several decades as a result of developments in transportation, technology, and client tastes. InterContinental Hotels Group (IHG) is a major participant in the hospitality industry because of the variety of hotel chains it operates to meet the demands of its customers. In this 600-word overview, we will discuss IHG's background, current problems, and projected future success; this will set the stage for our in-depth analysis and strategic suggestions for IHG within this dynamic industry (André, 2022).</w:t>
          </w:r>
        </w:p>
        <w:p w14:paraId="04CD6336" w14:textId="7679AC06" w:rsidR="004E00BB" w:rsidRPr="004E00BB" w:rsidRDefault="004E00BB" w:rsidP="004E00BB">
          <w:pPr>
            <w:rPr>
              <w:rFonts w:cs="Arial"/>
              <w:szCs w:val="24"/>
            </w:rPr>
          </w:pPr>
          <w:r w:rsidRPr="004E00BB">
            <w:rPr>
              <w:rFonts w:cs="Arial"/>
              <w:szCs w:val="24"/>
            </w:rPr>
            <w:t>InterContinental Hotels Group is the biggest hotel management and operating firm in the world, with over 6,000 locations in around 100 countries. It was founded in 2003 after the demerger of Six Continents PLC. InterContinental, Crowne Plaza, Holiday Inn, and Staybridge Suites are just a few of the hotel chains it operates under. Rather than investing heavily in physical assets, IHG prefers to grow via franchising and property management (Fernandes, 2021). This allows the company to save money on capital expenditures while maintaining operational flexibility.</w:t>
          </w:r>
        </w:p>
        <w:p w14:paraId="4CF73A6F" w14:textId="0FAFFE05" w:rsidR="004E00BB" w:rsidRPr="004E00BB" w:rsidRDefault="004E00BB" w:rsidP="004E00BB">
          <w:pPr>
            <w:rPr>
              <w:rFonts w:cs="Arial"/>
              <w:szCs w:val="24"/>
            </w:rPr>
          </w:pPr>
          <w:r w:rsidRPr="004E00BB">
            <w:rPr>
              <w:rFonts w:cs="Arial"/>
              <w:szCs w:val="24"/>
            </w:rPr>
            <w:t>The hotel sector is becoming more competitive and worldwide, which poses a threat to IHG's market position and development potential. International travel has dropped, health and safety regulations have tightened, and consumer demand has been erratic as a result of the recent COVID-19 epidemic. IHG faces stiff competition from both established hotel chains and upstarts like Airbnb and Booking.com as it moves forward in the post-pandemic environment (Chen, 2019). Additionally, the advent of digital technology has changed how vacationers look for, arrange, and reserve lodgings. Customers now have more options than ever to locate cheap flights, hotels, auto rentals, and excursions thanks to the proliferation of meta-search engines and OTAs. As a result of being able to easily compare costs, features, and ratings across many hotel alternatives, consumers have become less loyal. For IHG to keep its current client base and attract new ones, it will be necessary to keep innovating its products and responding quickly to market shifts.</w:t>
          </w:r>
        </w:p>
        <w:p w14:paraId="0D7EE5AF" w14:textId="2827EE15" w:rsidR="004E00BB" w:rsidRPr="004E00BB" w:rsidRDefault="004E00BB" w:rsidP="004E00BB">
          <w:pPr>
            <w:rPr>
              <w:rFonts w:cs="Arial"/>
              <w:szCs w:val="24"/>
            </w:rPr>
          </w:pPr>
          <w:r w:rsidRPr="004E00BB">
            <w:rPr>
              <w:rFonts w:cs="Arial"/>
              <w:szCs w:val="24"/>
            </w:rPr>
            <w:t>Businesses are under increasing pressure to address issues of sustainability, social responsibility, and environmental protection. A increasing number of vacationers are looking for eco-friendly hotels, preferring those that put an emphasis on reducing their environmental impact via measures like recycling and composting</w:t>
          </w:r>
          <w:r w:rsidR="00110E6B">
            <w:rPr>
              <w:rFonts w:cs="Arial"/>
              <w:szCs w:val="24"/>
            </w:rPr>
            <w:t xml:space="preserve"> </w:t>
          </w:r>
          <w:r w:rsidRPr="004E00BB">
            <w:rPr>
              <w:rFonts w:cs="Arial"/>
              <w:szCs w:val="24"/>
            </w:rPr>
            <w:t>(Zhang et al., 2023)</w:t>
          </w:r>
          <w:r w:rsidR="00110E6B">
            <w:rPr>
              <w:rFonts w:cs="Arial"/>
              <w:szCs w:val="24"/>
            </w:rPr>
            <w:t xml:space="preserve">. </w:t>
          </w:r>
        </w:p>
        <w:p w14:paraId="56B520D2" w14:textId="583E33B4" w:rsidR="00E316D4" w:rsidRPr="00D018AE" w:rsidRDefault="004E00BB" w:rsidP="004E00BB">
          <w:pPr>
            <w:rPr>
              <w:rFonts w:cs="Arial"/>
              <w:szCs w:val="24"/>
            </w:rPr>
          </w:pPr>
          <w:r w:rsidRPr="004E00BB">
            <w:rPr>
              <w:rFonts w:cs="Arial"/>
              <w:szCs w:val="24"/>
            </w:rPr>
            <w:lastRenderedPageBreak/>
            <w:t>IHG is able to tap into new markets, expand into unique lodging alternatives, and use technology to offer excellent client experiences thanks to its vast brand portfolio, worldwide presence, and competence in managing a varied variety of properties. The next part will analyze IHG's internal and external environments using tools like Porter's Five Forces and SWOT analysis, and this introductory portion will set the scene. InterContinental Hotels Group is working to retain market share, accelerate expansion, and adapt to the rapidly changing global hotel sector, and the ensuing research will examine the opportunities, risks, and strategic suggestions facing the company in these endeavors.</w:t>
          </w:r>
        </w:p>
        <w:p w14:paraId="2504C235" w14:textId="79E71A9A" w:rsidR="00625D95" w:rsidRDefault="007D7DBA" w:rsidP="00E35F25">
          <w:pPr>
            <w:pStyle w:val="Heading1"/>
            <w:rPr>
              <w:rFonts w:cs="Arial"/>
            </w:rPr>
          </w:pPr>
          <w:bookmarkStart w:id="1" w:name="_Toc132531305"/>
          <w:r w:rsidRPr="00D018AE">
            <w:rPr>
              <w:rFonts w:cs="Arial"/>
            </w:rPr>
            <w:t>INTERCONTINENTAL HOTEL Background</w:t>
          </w:r>
          <w:bookmarkEnd w:id="1"/>
        </w:p>
        <w:p w14:paraId="24D533F4" w14:textId="6A3FC971" w:rsidR="004E00BB" w:rsidRPr="004E00BB" w:rsidRDefault="004E00BB" w:rsidP="004E00BB">
          <w:pPr>
            <w:rPr>
              <w:lang w:eastAsia="ja-JP"/>
            </w:rPr>
          </w:pPr>
          <w:r w:rsidRPr="004E00BB">
            <w:rPr>
              <w:lang w:eastAsia="ja-JP"/>
            </w:rPr>
            <w:t>In 1777, William Bass started a brewery in Burton-upon-Trent, UK, which would later become the foundation of what would become the InterContinental Hotels Group (IHG). By the 1980s, Bass had expanded and diversified to the point that it was a global hospitality giant. Bass Hotels &amp; Resorts changed its name to InterContinental Hotels Group PLC (IHG) in 2003 when it divested itself of its brewing operations (André, 2022). With over 6,000 hotels under its management in almost a hundred countries and a portfolio of premium, luxury, and mainstream hotel brands, IHG has become a global hospitality giant (André, 2022).</w:t>
          </w:r>
        </w:p>
        <w:p w14:paraId="347BE205" w14:textId="0BFEB368" w:rsidR="00E316D4" w:rsidRPr="00D018AE" w:rsidRDefault="007D7DBA" w:rsidP="00E35F25">
          <w:pPr>
            <w:pStyle w:val="Heading2"/>
            <w:rPr>
              <w:rFonts w:cs="Arial"/>
              <w:szCs w:val="24"/>
            </w:rPr>
          </w:pPr>
          <w:bookmarkStart w:id="2" w:name="_Toc132531306"/>
          <w:r w:rsidRPr="00D018AE">
            <w:rPr>
              <w:rFonts w:cs="Arial"/>
              <w:bCs/>
              <w:szCs w:val="24"/>
            </w:rPr>
            <w:t>INTERCONTINENTAL HOTEL’s Mission and Objectives</w:t>
          </w:r>
          <w:bookmarkEnd w:id="2"/>
        </w:p>
        <w:p w14:paraId="2795BFCB" w14:textId="24A9363A" w:rsidR="004E00BB" w:rsidRPr="004E00BB" w:rsidRDefault="004E00BB" w:rsidP="004E00BB">
          <w:pPr>
            <w:rPr>
              <w:rFonts w:cs="Arial"/>
              <w:szCs w:val="24"/>
            </w:rPr>
          </w:pPr>
          <w:r w:rsidRPr="004E00BB">
            <w:rPr>
              <w:rFonts w:cs="Arial"/>
              <w:szCs w:val="24"/>
            </w:rPr>
            <w:t>To "become one of the world's leading companies in creating unforgettable guest experiences while delivering exceptional returns to shareholders, offering outstanding opportunities for employees, and positively impacting the world" (Chen, 2019), is the stated goal of InterContinental Hotels Group (IHG). The company's goals include, but are not limited to, developing a skilled, diverse staff, reducing its environmental impact, expanding with minimum investment in new physical assets, and offering great customer service (Fernandes, 2021).</w:t>
          </w:r>
        </w:p>
        <w:p w14:paraId="07EC0879" w14:textId="7A5186B1" w:rsidR="004E00BB" w:rsidRPr="004E00BB" w:rsidRDefault="004E00BB" w:rsidP="004E00BB">
          <w:pPr>
            <w:rPr>
              <w:rFonts w:cs="Arial"/>
              <w:szCs w:val="24"/>
            </w:rPr>
          </w:pPr>
          <w:r w:rsidRPr="004E00BB">
            <w:rPr>
              <w:rFonts w:cs="Arial"/>
              <w:szCs w:val="24"/>
            </w:rPr>
            <w:t>IHG has developed a series of initiatives centered on expanding its brand portfolio, strengthening its loyalty program, and using cutting-edge technology in order to meet its vision and realize its objectives. The company's loyalty program, IHG Rewards, provides guests with individualized attention and unique benefits in an effort to increase their lifetime worth as customers (André, 2022).</w:t>
          </w:r>
        </w:p>
        <w:p w14:paraId="4597A06B" w14:textId="0199D579" w:rsidR="00E316D4" w:rsidRPr="00D018AE" w:rsidRDefault="004E00BB" w:rsidP="004E00BB">
          <w:pPr>
            <w:rPr>
              <w:rFonts w:cs="Arial"/>
              <w:szCs w:val="24"/>
            </w:rPr>
          </w:pPr>
          <w:r w:rsidRPr="004E00BB">
            <w:rPr>
              <w:rFonts w:cs="Arial"/>
              <w:szCs w:val="24"/>
            </w:rPr>
            <w:lastRenderedPageBreak/>
            <w:t>IHG also supports modern company principles like being environmentally and socially responsible</w:t>
          </w:r>
          <w:r w:rsidR="00110E6B">
            <w:rPr>
              <w:rFonts w:cs="Arial"/>
              <w:szCs w:val="24"/>
            </w:rPr>
            <w:t xml:space="preserve"> </w:t>
          </w:r>
          <w:r w:rsidRPr="004E00BB">
            <w:rPr>
              <w:rFonts w:cs="Arial"/>
              <w:szCs w:val="24"/>
            </w:rPr>
            <w:t>(Cvrtak, Zekan, and Vranje, 2010).</w:t>
          </w:r>
        </w:p>
        <w:p w14:paraId="35F5B4DB" w14:textId="4AACEEE2" w:rsidR="00E316D4" w:rsidRPr="00D018AE" w:rsidRDefault="00196442" w:rsidP="00E35F25">
          <w:pPr>
            <w:pStyle w:val="Heading1"/>
            <w:rPr>
              <w:rFonts w:cs="Arial"/>
            </w:rPr>
          </w:pPr>
          <w:bookmarkStart w:id="3" w:name="_Toc132531307"/>
          <w:r w:rsidRPr="00D018AE">
            <w:rPr>
              <w:rFonts w:cs="Arial"/>
            </w:rPr>
            <w:t>Macro-Environment Analysis</w:t>
          </w:r>
          <w:bookmarkEnd w:id="3"/>
        </w:p>
        <w:p w14:paraId="57EA69AD" w14:textId="68038667" w:rsidR="00E316D4" w:rsidRDefault="00196442" w:rsidP="00E35F25">
          <w:pPr>
            <w:pStyle w:val="Heading2"/>
            <w:rPr>
              <w:rFonts w:cs="Arial"/>
              <w:szCs w:val="24"/>
            </w:rPr>
          </w:pPr>
          <w:bookmarkStart w:id="4" w:name="_Toc132531308"/>
          <w:r w:rsidRPr="00D018AE">
            <w:rPr>
              <w:rFonts w:cs="Arial"/>
              <w:szCs w:val="24"/>
            </w:rPr>
            <w:t>PESTEL Analysis</w:t>
          </w:r>
          <w:bookmarkEnd w:id="4"/>
        </w:p>
        <w:p w14:paraId="50B09A10" w14:textId="100B7FC2" w:rsidR="004E00BB" w:rsidRPr="004E00BB" w:rsidRDefault="004E00BB" w:rsidP="004E00BB">
          <w:pPr>
            <w:rPr>
              <w:lang w:eastAsia="ja-JP"/>
            </w:rPr>
          </w:pPr>
          <w:r w:rsidRPr="004E00BB">
            <w:rPr>
              <w:lang w:eastAsia="ja-JP"/>
            </w:rPr>
            <w:t>A firm's operations, competitiveness, and market circumstances may all be affected by external influences, which can be better understood via a macro-environment study. The PESTEL framework helps companies find their best future footing by considering political, economic, socio-cultural, technical, environmental, and legal factors. This research will examine the effects of these variables on IH</w:t>
          </w:r>
          <w:r w:rsidR="006A5C1F">
            <w:rPr>
              <w:lang w:eastAsia="ja-JP"/>
            </w:rPr>
            <w:t>G.</w:t>
          </w:r>
        </w:p>
        <w:p w14:paraId="0D396764" w14:textId="5AE39675" w:rsidR="00C92905" w:rsidRDefault="00C92905" w:rsidP="00C92905">
          <w:pPr>
            <w:jc w:val="center"/>
            <w:rPr>
              <w:rFonts w:cs="Arial"/>
              <w:szCs w:val="24"/>
            </w:rPr>
          </w:pPr>
          <w:r>
            <w:drawing>
              <wp:inline distT="0" distB="0" distL="0" distR="0" wp14:anchorId="62F78B16" wp14:editId="31F9E56F">
                <wp:extent cx="3238500" cy="3107022"/>
                <wp:effectExtent l="0" t="0" r="0" b="0"/>
                <wp:docPr id="121717476" name="Picture 2" descr="External Environmental Analysis Of InterContinenal (IHG) Hotels And Reso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xternal Environmental Analysis Of InterContinenal (IHG) Hotels And Resort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41597" cy="3109994"/>
                        </a:xfrm>
                        <a:prstGeom prst="rect">
                          <a:avLst/>
                        </a:prstGeom>
                        <a:noFill/>
                        <a:ln>
                          <a:noFill/>
                        </a:ln>
                      </pic:spPr>
                    </pic:pic>
                  </a:graphicData>
                </a:graphic>
              </wp:inline>
            </w:drawing>
          </w:r>
        </w:p>
        <w:p w14:paraId="680FFD1D" w14:textId="5B8E8DCA" w:rsidR="00C92905" w:rsidRDefault="00C92905" w:rsidP="00C92905">
          <w:pPr>
            <w:pStyle w:val="Caption"/>
            <w:jc w:val="center"/>
          </w:pPr>
          <w:r>
            <w:t xml:space="preserve">Figure </w:t>
          </w:r>
          <w:r>
            <w:fldChar w:fldCharType="begin"/>
          </w:r>
          <w:r>
            <w:instrText xml:space="preserve"> SEQ Figure \* ARABIC </w:instrText>
          </w:r>
          <w:r>
            <w:fldChar w:fldCharType="separate"/>
          </w:r>
          <w:r w:rsidR="008A4DA3">
            <w:t>1</w:t>
          </w:r>
          <w:r>
            <w:fldChar w:fldCharType="end"/>
          </w:r>
          <w:r>
            <w:t xml:space="preserve"> PESTLE Analysis</w:t>
          </w:r>
        </w:p>
        <w:p w14:paraId="626B02EE" w14:textId="0B95D049" w:rsidR="00C92905" w:rsidRPr="00C92905" w:rsidRDefault="00C92905" w:rsidP="00C92905">
          <w:pPr>
            <w:jc w:val="center"/>
          </w:pPr>
          <w:r>
            <w:t xml:space="preserve">Source: </w:t>
          </w:r>
          <w:r>
            <w:rPr>
              <w:rFonts w:cs="Arial"/>
              <w:color w:val="222222"/>
              <w:szCs w:val="24"/>
              <w:shd w:val="clear" w:color="auto" w:fill="FFFFFF"/>
            </w:rPr>
            <w:t>(</w:t>
          </w:r>
          <w:r w:rsidRPr="00D018AE">
            <w:rPr>
              <w:rFonts w:cs="Arial"/>
              <w:color w:val="222222"/>
              <w:szCs w:val="24"/>
              <w:shd w:val="clear" w:color="auto" w:fill="FFFFFF"/>
            </w:rPr>
            <w:t>André, 2022</w:t>
          </w:r>
          <w:r>
            <w:rPr>
              <w:rFonts w:cs="Arial"/>
              <w:color w:val="222222"/>
              <w:szCs w:val="24"/>
              <w:shd w:val="clear" w:color="auto" w:fill="FFFFFF"/>
            </w:rPr>
            <w:t>)</w:t>
          </w:r>
        </w:p>
        <w:p w14:paraId="01A0FEBE" w14:textId="77777777" w:rsidR="007D7DBA" w:rsidRDefault="007D7DBA" w:rsidP="00E35F25">
          <w:pPr>
            <w:pStyle w:val="Heading3"/>
            <w:rPr>
              <w:rFonts w:cs="Arial"/>
            </w:rPr>
          </w:pPr>
          <w:bookmarkStart w:id="5" w:name="_Toc132531309"/>
          <w:r w:rsidRPr="00D018AE">
            <w:rPr>
              <w:rFonts w:cs="Arial"/>
            </w:rPr>
            <w:t>Political Factor</w:t>
          </w:r>
          <w:bookmarkEnd w:id="5"/>
        </w:p>
        <w:p w14:paraId="017AD0B6" w14:textId="1D7C2858" w:rsidR="004E00BB" w:rsidRPr="004E00BB" w:rsidRDefault="004E00BB" w:rsidP="004E00BB">
          <w:r w:rsidRPr="004E00BB">
            <w:t xml:space="preserve">Government rules, legislation, and international relations all have an effect on travel and tourism, making politics an important factor in the hospitality business. Travel restrictions, visa requirements, and other political factors may all have an impact on the number of people who book hotel rooms (Kwan and Tong, 2022). In addition, a country's political stability is crucial for the success of its economy and the influx of visitors. In order to overcome these obstacles, IHG will need to modify its approach </w:t>
          </w:r>
          <w:r w:rsidRPr="004E00BB">
            <w:lastRenderedPageBreak/>
            <w:t>for different political climates while maintaining strict adherence to all applicable domestic and international laws.</w:t>
          </w:r>
        </w:p>
        <w:p w14:paraId="3BFD397E" w14:textId="77777777" w:rsidR="007D7DBA" w:rsidRDefault="007D7DBA" w:rsidP="00E35F25">
          <w:pPr>
            <w:pStyle w:val="Heading3"/>
            <w:rPr>
              <w:rFonts w:cs="Arial"/>
            </w:rPr>
          </w:pPr>
          <w:bookmarkStart w:id="6" w:name="_Toc132531310"/>
          <w:r w:rsidRPr="00D018AE">
            <w:rPr>
              <w:rFonts w:cs="Arial"/>
            </w:rPr>
            <w:t>Economical Factor</w:t>
          </w:r>
          <w:bookmarkEnd w:id="6"/>
        </w:p>
        <w:p w14:paraId="0E0F4D97" w14:textId="726B19E8" w:rsidR="004E00BB" w:rsidRPr="004E00BB" w:rsidRDefault="004E00BB" w:rsidP="004E00BB">
          <w:r w:rsidRPr="004E00BB">
            <w:t>The hotel sector is sensitive to broad economic trends including GDP growth, currency fluctuations, and general price levels. When the economy improves, more people are able to afford holidays and hotels, which boosts hotel profits (Fernandes, 2021). However, hotels may need to lower prices or give discounts during economic downturns. IHG can better predict demand swings and respond with price and promotional changes if economic variables are closely monitored.</w:t>
          </w:r>
        </w:p>
        <w:p w14:paraId="3C0E1E5E" w14:textId="77777777" w:rsidR="007D7DBA" w:rsidRDefault="007D7DBA" w:rsidP="00E35F25">
          <w:pPr>
            <w:pStyle w:val="Heading3"/>
            <w:rPr>
              <w:rFonts w:cs="Arial"/>
            </w:rPr>
          </w:pPr>
          <w:bookmarkStart w:id="7" w:name="_Toc132531311"/>
          <w:r w:rsidRPr="00D018AE">
            <w:rPr>
              <w:rFonts w:cs="Arial"/>
            </w:rPr>
            <w:t>Social factor</w:t>
          </w:r>
          <w:bookmarkEnd w:id="7"/>
        </w:p>
        <w:p w14:paraId="3DD2E9BD" w14:textId="7808BFFE" w:rsidR="001F2F7F" w:rsidRPr="001F2F7F" w:rsidRDefault="001F2F7F" w:rsidP="001F2F7F">
          <w:r w:rsidRPr="001F2F7F">
            <w:t>Changes in customer tastes and cultural norms are only two examples of the many social and cultural issues that impact the hospitality industry. There may be a greater need for accessible and individualized services, for instance, in industrialized nations with elderly populations (André, 2022). Hotels also need to change to accommodate guests who are more concerned about social responsibility and the environment. By encouraging a welcoming and accepting workplace for people of all backgrounds, IHG has taken steps to address these issues (Cvrtak, Zekan, and Vranje, 2010).</w:t>
          </w:r>
        </w:p>
        <w:p w14:paraId="69E78E9D" w14:textId="77777777" w:rsidR="007D7DBA" w:rsidRPr="00D018AE" w:rsidRDefault="007D7DBA" w:rsidP="00E35F25">
          <w:pPr>
            <w:pStyle w:val="Heading3"/>
            <w:rPr>
              <w:rFonts w:cs="Arial"/>
            </w:rPr>
          </w:pPr>
          <w:bookmarkStart w:id="8" w:name="_Toc132531312"/>
          <w:r w:rsidRPr="00D018AE">
            <w:rPr>
              <w:rFonts w:cs="Arial"/>
            </w:rPr>
            <w:t>Technological Factor</w:t>
          </w:r>
          <w:bookmarkEnd w:id="8"/>
        </w:p>
        <w:p w14:paraId="6C1FC01C" w14:textId="5231609D" w:rsidR="006F6BAF" w:rsidRDefault="006A5C1F" w:rsidP="006F6BAF">
          <w:bookmarkStart w:id="9" w:name="_Toc132531313"/>
          <w:r w:rsidRPr="006A5C1F">
            <w:t>Technological advancements have transformed how customers find, book, and review hotels. The emergence of online travel agencies (OTAs), meta-search engines, and review platforms such as TripAdvisor has led to increased price transparency and heightened competition (Rafahat, 2022). As the sharing economy expands and platforms like Airbnb gain popularity, they challenge the traditional hotel sector by offering travelers appealing alternatives.</w:t>
          </w:r>
          <w:r>
            <w:t xml:space="preserve"> </w:t>
          </w:r>
          <w:r w:rsidR="006F6BAF" w:rsidRPr="006F6BAF">
            <w:t>IHG should maintain its commitment to state-of-the-art technology, streamline its booking procedures, and make use of data analytics if it wants to improve the client experience and maintain its competitive advantage in the digital era.</w:t>
          </w:r>
        </w:p>
        <w:p w14:paraId="6C82E770" w14:textId="6CAE0C6E" w:rsidR="007D7DBA" w:rsidRDefault="007D7DBA" w:rsidP="00E35F25">
          <w:pPr>
            <w:pStyle w:val="Heading3"/>
            <w:rPr>
              <w:rFonts w:cs="Arial"/>
            </w:rPr>
          </w:pPr>
          <w:r w:rsidRPr="00D018AE">
            <w:rPr>
              <w:rFonts w:cs="Arial"/>
            </w:rPr>
            <w:lastRenderedPageBreak/>
            <w:t>Environmental Factor</w:t>
          </w:r>
          <w:bookmarkEnd w:id="9"/>
        </w:p>
        <w:p w14:paraId="15D0CD19" w14:textId="77777777" w:rsidR="006F6BAF" w:rsidRDefault="006F6BAF" w:rsidP="006F6BAF">
          <w:r>
            <w:t>Environmental concerns are rising in importance as the hotel business confronts major threats from climate change and resource depletion. Energy conservation, increased recycling efforts, and purchasing from trustworthy suppliers are three ways in which hotels may lessen their negative influence on the environment (Rodrguez-Antón and Alonso-Almeida, 2019). IHG has implemented the Green Engage initiative in order to solve these difficulties (André, 2022).</w:t>
          </w:r>
        </w:p>
        <w:p w14:paraId="1FBF58F7" w14:textId="6176E287" w:rsidR="006F6BAF" w:rsidRDefault="006F6BAF" w:rsidP="006F6BAF">
          <w:pPr>
            <w:pStyle w:val="Heading3"/>
          </w:pPr>
          <w:r w:rsidRPr="006F6BAF">
            <w:t>Legal Factor</w:t>
          </w:r>
        </w:p>
        <w:p w14:paraId="04D45269" w14:textId="1A5F701B" w:rsidR="006F6BAF" w:rsidRPr="006F6BAF" w:rsidRDefault="006A5C1F" w:rsidP="006F6BAF">
          <w:r w:rsidRPr="006A5C1F">
            <w:t>A range of legal factors, such as employment legislation, health and safety regulations, and tax policies, can influence hotel operations. Noncompliance with these rules may lead to penalties, negative publicity, and a decrease in customer trust.</w:t>
          </w:r>
          <w:r>
            <w:t xml:space="preserve"> </w:t>
          </w:r>
          <w:r w:rsidR="006F6BAF">
            <w:t>When it comes to guest privacy, employee treatment, and other sensitive issues, IHG is the one that has to make sure all of its properties are in compliance.</w:t>
          </w:r>
        </w:p>
        <w:p w14:paraId="0EACF696" w14:textId="5CE6BA57" w:rsidR="00196442" w:rsidRDefault="00196442" w:rsidP="00E35F25">
          <w:pPr>
            <w:pStyle w:val="Heading1"/>
            <w:rPr>
              <w:rFonts w:cs="Arial"/>
            </w:rPr>
          </w:pPr>
          <w:bookmarkStart w:id="10" w:name="_Toc132531315"/>
          <w:r w:rsidRPr="00D018AE">
            <w:rPr>
              <w:rFonts w:cs="Arial"/>
            </w:rPr>
            <w:t>Micro-Environment Analysis</w:t>
          </w:r>
          <w:bookmarkEnd w:id="10"/>
        </w:p>
        <w:p w14:paraId="5A747E96" w14:textId="1EBBF4CF" w:rsidR="006A5C1F" w:rsidRDefault="006A5C1F" w:rsidP="006A5C1F">
          <w:bookmarkStart w:id="11" w:name="_Toc132531316"/>
          <w:r w:rsidRPr="006A5C1F">
            <w:t>The competitiveness, market standing, and growth potential of a company can be impacted by internal factors and industry dynamics; examining these elements necessitates conducting a micro-environment analysis. To evaluate IHG we will employ the industry life cycle and Porter's Five Forces framework.</w:t>
          </w:r>
        </w:p>
        <w:p w14:paraId="73601A32" w14:textId="6F603F97" w:rsidR="00196442" w:rsidRDefault="00196442" w:rsidP="00E35F25">
          <w:pPr>
            <w:pStyle w:val="Heading2"/>
            <w:rPr>
              <w:rFonts w:cs="Arial"/>
              <w:szCs w:val="24"/>
            </w:rPr>
          </w:pPr>
          <w:r w:rsidRPr="00D018AE">
            <w:rPr>
              <w:rFonts w:cs="Arial"/>
              <w:szCs w:val="24"/>
            </w:rPr>
            <w:t>Industry Life Cycle</w:t>
          </w:r>
          <w:bookmarkEnd w:id="11"/>
        </w:p>
        <w:p w14:paraId="2AE1B2BA" w14:textId="77777777" w:rsidR="006F6BAF" w:rsidRPr="006F6BAF" w:rsidRDefault="006F6BAF" w:rsidP="006F6BAF">
          <w:pPr>
            <w:rPr>
              <w:lang w:eastAsia="ja-JP"/>
            </w:rPr>
          </w:pPr>
          <w:r w:rsidRPr="006F6BAF">
            <w:rPr>
              <w:lang w:eastAsia="ja-JP"/>
            </w:rPr>
            <w:t>A framework for analyzing an industry's development from its creation through its eventual demise, as described by Kwan and Tong (2022). Growth potential, market trends, and market saturation may all be better understood by looking at the hotel industry's life cycle.</w:t>
          </w:r>
        </w:p>
        <w:p w14:paraId="1B512458" w14:textId="77777777" w:rsidR="006F6BAF" w:rsidRPr="006F6BAF" w:rsidRDefault="006F6BAF" w:rsidP="006F6BAF">
          <w:pPr>
            <w:rPr>
              <w:lang w:eastAsia="ja-JP"/>
            </w:rPr>
          </w:pPr>
        </w:p>
        <w:p w14:paraId="470D4326" w14:textId="778C7CFD" w:rsidR="00C92905" w:rsidRDefault="00C92905" w:rsidP="00C92905">
          <w:pPr>
            <w:jc w:val="center"/>
            <w:rPr>
              <w:rFonts w:cs="Arial"/>
              <w:szCs w:val="24"/>
            </w:rPr>
          </w:pPr>
          <w:r>
            <w:lastRenderedPageBreak/>
            <w:drawing>
              <wp:inline distT="0" distB="0" distL="0" distR="0" wp14:anchorId="24F153BB" wp14:editId="67F44699">
                <wp:extent cx="5381625" cy="2162175"/>
                <wp:effectExtent l="0" t="0" r="9525" b="9525"/>
                <wp:docPr id="1846480106" name="Picture 3" descr="The Intercontinental Hotel Group PLC Evaluation - 2386 Words | Report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Intercontinental Hotel Group PLC Evaluation - 2386 Words | Report  Exampl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81625" cy="2162175"/>
                        </a:xfrm>
                        <a:prstGeom prst="rect">
                          <a:avLst/>
                        </a:prstGeom>
                        <a:noFill/>
                        <a:ln>
                          <a:noFill/>
                        </a:ln>
                      </pic:spPr>
                    </pic:pic>
                  </a:graphicData>
                </a:graphic>
              </wp:inline>
            </w:drawing>
          </w:r>
        </w:p>
        <w:p w14:paraId="63A3F284" w14:textId="3BA5DD23" w:rsidR="00C92905" w:rsidRDefault="00C92905" w:rsidP="00C92905">
          <w:pPr>
            <w:pStyle w:val="Caption"/>
            <w:jc w:val="center"/>
          </w:pPr>
          <w:r>
            <w:t xml:space="preserve">Figure </w:t>
          </w:r>
          <w:r>
            <w:fldChar w:fldCharType="begin"/>
          </w:r>
          <w:r>
            <w:instrText xml:space="preserve"> SEQ Figure \* ARABIC </w:instrText>
          </w:r>
          <w:r>
            <w:fldChar w:fldCharType="separate"/>
          </w:r>
          <w:r w:rsidR="008A4DA3">
            <w:t>2</w:t>
          </w:r>
          <w:r>
            <w:fldChar w:fldCharType="end"/>
          </w:r>
          <w:r>
            <w:t xml:space="preserve"> Industry Life Cycle</w:t>
          </w:r>
        </w:p>
        <w:p w14:paraId="4EB378A8" w14:textId="17F79E71" w:rsidR="00C92905" w:rsidRPr="00C92905" w:rsidRDefault="00C92905" w:rsidP="00C92905">
          <w:pPr>
            <w:jc w:val="center"/>
          </w:pPr>
          <w:r>
            <w:t xml:space="preserve">Source: </w:t>
          </w:r>
          <w:r>
            <w:rPr>
              <w:rFonts w:cs="Arial"/>
              <w:color w:val="222222"/>
              <w:szCs w:val="24"/>
              <w:shd w:val="clear" w:color="auto" w:fill="FFFFFF"/>
            </w:rPr>
            <w:t>(</w:t>
          </w:r>
          <w:r w:rsidRPr="00D018AE">
            <w:rPr>
              <w:rFonts w:cs="Arial"/>
              <w:color w:val="222222"/>
              <w:szCs w:val="24"/>
              <w:shd w:val="clear" w:color="auto" w:fill="FFFFFF"/>
            </w:rPr>
            <w:t>Kwan</w:t>
          </w:r>
          <w:r>
            <w:rPr>
              <w:rFonts w:cs="Arial"/>
              <w:color w:val="222222"/>
              <w:szCs w:val="24"/>
              <w:shd w:val="clear" w:color="auto" w:fill="FFFFFF"/>
            </w:rPr>
            <w:t xml:space="preserve"> </w:t>
          </w:r>
          <w:r w:rsidRPr="00D018AE">
            <w:rPr>
              <w:rFonts w:cs="Arial"/>
              <w:color w:val="222222"/>
              <w:szCs w:val="24"/>
              <w:shd w:val="clear" w:color="auto" w:fill="FFFFFF"/>
            </w:rPr>
            <w:t>and Tong, 2022</w:t>
          </w:r>
          <w:r>
            <w:rPr>
              <w:rFonts w:cs="Arial"/>
              <w:color w:val="222222"/>
              <w:szCs w:val="24"/>
              <w:shd w:val="clear" w:color="auto" w:fill="FFFFFF"/>
            </w:rPr>
            <w:t>)</w:t>
          </w:r>
        </w:p>
        <w:p w14:paraId="08329BAA" w14:textId="3C634E98" w:rsidR="00827F6A" w:rsidRDefault="00827F6A" w:rsidP="00827F6A">
          <w:bookmarkStart w:id="12" w:name="_Toc132531317"/>
          <w:r w:rsidRPr="00827F6A">
            <w:t>The hotel and hospitality sector is now fully established in most advanced countries. Market consolidation and slower growth compared to prior stages define the current phase (Cvrtak, Zekan, and Vranje, 2010). Hotels can only stay competitive and profitable if they can provide guests with experiences that are really unforgettable. In contrast, emerging nations continue to see growth in the hotel sector as a result of rising visitor demand and improved economic circumstances. In order to take advantage of these openings, IHG should increase its footprint in potential but undeveloped areas like Africa and Southeast Asia.</w:t>
          </w:r>
        </w:p>
        <w:p w14:paraId="1C895FFB" w14:textId="586A7C62" w:rsidR="00196442" w:rsidRDefault="00196442" w:rsidP="00E35F25">
          <w:pPr>
            <w:pStyle w:val="Heading2"/>
            <w:rPr>
              <w:rFonts w:cs="Arial"/>
              <w:szCs w:val="24"/>
            </w:rPr>
          </w:pPr>
          <w:r w:rsidRPr="00D018AE">
            <w:rPr>
              <w:rFonts w:cs="Arial"/>
              <w:szCs w:val="24"/>
            </w:rPr>
            <w:t xml:space="preserve">Porter’s </w:t>
          </w:r>
          <w:r w:rsidR="00967289" w:rsidRPr="00D018AE">
            <w:rPr>
              <w:rFonts w:cs="Arial"/>
              <w:szCs w:val="24"/>
            </w:rPr>
            <w:t xml:space="preserve">Industry </w:t>
          </w:r>
          <w:r w:rsidRPr="00D018AE">
            <w:rPr>
              <w:rFonts w:cs="Arial"/>
              <w:szCs w:val="24"/>
            </w:rPr>
            <w:t>Five Forces Analysis</w:t>
          </w:r>
          <w:bookmarkEnd w:id="12"/>
        </w:p>
        <w:p w14:paraId="4135ACA9" w14:textId="28CBFBB4" w:rsidR="00827F6A" w:rsidRPr="00827F6A" w:rsidRDefault="006A5C1F" w:rsidP="00827F6A">
          <w:pPr>
            <w:rPr>
              <w:lang w:eastAsia="ja-JP"/>
            </w:rPr>
          </w:pPr>
          <w:r w:rsidRPr="006A5C1F">
            <w:rPr>
              <w:lang w:eastAsia="ja-JP"/>
            </w:rPr>
            <w:t>Porter's Five Forces model facilitates the examination of an industry's competitive factors and aspects influencing profitability (Fernandes, 2021). The five forces consist of the threat of new entrants, supplier bargaining power, buyer bargaining power, the risk of substitute products/services, and the intensity of competitive rivalry.</w:t>
          </w:r>
          <w:r>
            <w:rPr>
              <w:lang w:eastAsia="ja-JP"/>
            </w:rPr>
            <w:t xml:space="preserve"> </w:t>
          </w:r>
          <w:r w:rsidR="00827F6A" w:rsidRPr="00827F6A">
            <w:rPr>
              <w:lang w:eastAsia="ja-JP"/>
            </w:rPr>
            <w:t>In this report, we'll examine IHG within the context of Porter's Five Forces for the hotel sector.</w:t>
          </w:r>
        </w:p>
        <w:p w14:paraId="54812EAC" w14:textId="76E882C8" w:rsidR="00C92905" w:rsidRDefault="00C92905" w:rsidP="00C92905">
          <w:pPr>
            <w:jc w:val="center"/>
            <w:rPr>
              <w:rFonts w:cs="Arial"/>
              <w:szCs w:val="24"/>
            </w:rPr>
          </w:pPr>
          <w:r>
            <w:lastRenderedPageBreak/>
            <w:drawing>
              <wp:inline distT="0" distB="0" distL="0" distR="0" wp14:anchorId="1DD2574B" wp14:editId="011AA996">
                <wp:extent cx="4569460" cy="2881099"/>
                <wp:effectExtent l="0" t="0" r="2540" b="0"/>
                <wp:docPr id="1056116851" name="Picture 5" descr="Hilton Porter's Five Forces Analysis - Research-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ilton Porter's Five Forces Analysis - Research-Methodolog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73362" cy="2883559"/>
                        </a:xfrm>
                        <a:prstGeom prst="rect">
                          <a:avLst/>
                        </a:prstGeom>
                        <a:noFill/>
                        <a:ln>
                          <a:noFill/>
                        </a:ln>
                      </pic:spPr>
                    </pic:pic>
                  </a:graphicData>
                </a:graphic>
              </wp:inline>
            </w:drawing>
          </w:r>
        </w:p>
        <w:p w14:paraId="50EE21B3" w14:textId="4130B7DA" w:rsidR="00C92905" w:rsidRDefault="00C92905" w:rsidP="00C92905">
          <w:pPr>
            <w:pStyle w:val="Caption"/>
            <w:jc w:val="center"/>
          </w:pPr>
          <w:r>
            <w:t xml:space="preserve">Figure </w:t>
          </w:r>
          <w:r>
            <w:fldChar w:fldCharType="begin"/>
          </w:r>
          <w:r>
            <w:instrText xml:space="preserve"> SEQ Figure \* ARABIC </w:instrText>
          </w:r>
          <w:r>
            <w:fldChar w:fldCharType="separate"/>
          </w:r>
          <w:r w:rsidR="008A4DA3">
            <w:t>3</w:t>
          </w:r>
          <w:r>
            <w:fldChar w:fldCharType="end"/>
          </w:r>
          <w:r>
            <w:t xml:space="preserve"> Porter Five Forces Model</w:t>
          </w:r>
        </w:p>
        <w:p w14:paraId="2AA2716F" w14:textId="5A1C5FDC" w:rsidR="00C92905" w:rsidRPr="00C92905" w:rsidRDefault="00C92905" w:rsidP="00C92905">
          <w:pPr>
            <w:jc w:val="center"/>
          </w:pPr>
          <w:r>
            <w:t xml:space="preserve">Source: </w:t>
          </w:r>
          <w:r>
            <w:rPr>
              <w:rFonts w:cs="Arial"/>
              <w:color w:val="222222"/>
              <w:szCs w:val="24"/>
              <w:shd w:val="clear" w:color="auto" w:fill="FFFFFF"/>
            </w:rPr>
            <w:t>(</w:t>
          </w:r>
          <w:r w:rsidRPr="00D018AE">
            <w:rPr>
              <w:rFonts w:cs="Arial"/>
              <w:color w:val="222222"/>
              <w:szCs w:val="24"/>
              <w:shd w:val="clear" w:color="auto" w:fill="FFFFFF"/>
            </w:rPr>
            <w:t>Cvrtak, Zekan</w:t>
          </w:r>
          <w:r>
            <w:rPr>
              <w:rFonts w:cs="Arial"/>
              <w:color w:val="222222"/>
              <w:szCs w:val="24"/>
              <w:shd w:val="clear" w:color="auto" w:fill="FFFFFF"/>
            </w:rPr>
            <w:t xml:space="preserve"> </w:t>
          </w:r>
          <w:r w:rsidRPr="00D018AE">
            <w:rPr>
              <w:rFonts w:cs="Arial"/>
              <w:color w:val="222222"/>
              <w:szCs w:val="24"/>
              <w:shd w:val="clear" w:color="auto" w:fill="FFFFFF"/>
            </w:rPr>
            <w:t>and Vranješ</w:t>
          </w:r>
          <w:r>
            <w:rPr>
              <w:rFonts w:cs="Arial"/>
              <w:color w:val="222222"/>
              <w:szCs w:val="24"/>
              <w:shd w:val="clear" w:color="auto" w:fill="FFFFFF"/>
            </w:rPr>
            <w:t>, 2010)</w:t>
          </w:r>
        </w:p>
        <w:p w14:paraId="11025EE2" w14:textId="55C8A237" w:rsidR="007D7DBA" w:rsidRPr="00D018AE" w:rsidRDefault="007D7DBA" w:rsidP="00E35F25">
          <w:pPr>
            <w:numPr>
              <w:ilvl w:val="0"/>
              <w:numId w:val="36"/>
            </w:numPr>
            <w:rPr>
              <w:rFonts w:cs="Arial"/>
              <w:szCs w:val="24"/>
            </w:rPr>
          </w:pPr>
          <w:r w:rsidRPr="00D018AE">
            <w:rPr>
              <w:rFonts w:cs="Arial"/>
              <w:b/>
              <w:bCs/>
              <w:szCs w:val="24"/>
            </w:rPr>
            <w:t>Threat of new entrants:</w:t>
          </w:r>
          <w:r w:rsidRPr="00D018AE">
            <w:rPr>
              <w:rFonts w:cs="Arial"/>
              <w:szCs w:val="24"/>
            </w:rPr>
            <w:t xml:space="preserve"> </w:t>
          </w:r>
          <w:r w:rsidR="00827F6A" w:rsidRPr="00827F6A">
            <w:rPr>
              <w:rFonts w:cs="Arial"/>
              <w:szCs w:val="24"/>
            </w:rPr>
            <w:t xml:space="preserve">The danger of new entrants is rather high in the hotel business. Although there are few regulatory hurdles to overcome in the hotel industry, the high capital costs associated with building and running hotels may discourage new entrants (André, 2022). </w:t>
          </w:r>
          <w:r w:rsidR="00DC1F17" w:rsidRPr="00DC1F17">
            <w:rPr>
              <w:rFonts w:cs="Arial"/>
              <w:szCs w:val="24"/>
            </w:rPr>
            <w:t>The presence of prominent, established hotel chains such as IHG deters new competitors due to their strong brand recognition, customer loyalty, and economies of scale advantages.</w:t>
          </w:r>
          <w:r w:rsidR="00DC1F17">
            <w:rPr>
              <w:rFonts w:cs="Arial"/>
              <w:szCs w:val="24"/>
            </w:rPr>
            <w:t xml:space="preserve"> </w:t>
          </w:r>
          <w:r w:rsidR="00827F6A" w:rsidRPr="00827F6A">
            <w:rPr>
              <w:rFonts w:cs="Arial"/>
              <w:szCs w:val="24"/>
            </w:rPr>
            <w:t>Airbnb is competitive with conventional hotels since it offers travelers more distinctive and affordable options (Avelar, 2020). To mitigate this threat, IHG will keep promoting the exceptional quality of its service and the unique features of its hotels.</w:t>
          </w:r>
        </w:p>
        <w:p w14:paraId="22FEAEF6" w14:textId="592308A1" w:rsidR="007D7DBA" w:rsidRPr="00D018AE" w:rsidRDefault="007D7DBA" w:rsidP="00E35F25">
          <w:pPr>
            <w:numPr>
              <w:ilvl w:val="0"/>
              <w:numId w:val="36"/>
            </w:numPr>
            <w:rPr>
              <w:rFonts w:cs="Arial"/>
              <w:szCs w:val="24"/>
            </w:rPr>
          </w:pPr>
          <w:r w:rsidRPr="00D018AE">
            <w:rPr>
              <w:rFonts w:cs="Arial"/>
              <w:b/>
              <w:bCs/>
              <w:szCs w:val="24"/>
            </w:rPr>
            <w:t>Bargaining power of suppliers:</w:t>
          </w:r>
          <w:r w:rsidRPr="00D018AE">
            <w:rPr>
              <w:rFonts w:cs="Arial"/>
              <w:szCs w:val="24"/>
            </w:rPr>
            <w:t xml:space="preserve"> </w:t>
          </w:r>
          <w:r w:rsidR="00827F6A" w:rsidRPr="00827F6A">
            <w:rPr>
              <w:rFonts w:cs="Arial"/>
              <w:szCs w:val="24"/>
            </w:rPr>
            <w:t xml:space="preserve">There is not much leverage for suppliers in the hotel sector. From food and drink to linens and repairs, hotels have a wide variety of suppliers to choose from. Because there are so many of them and they are all essentially the same, hotels may get good deals (Fuchs, 2022). </w:t>
          </w:r>
          <w:r w:rsidR="00DC1F17" w:rsidRPr="00DC1F17">
            <w:rPr>
              <w:rFonts w:cs="Arial"/>
              <w:szCs w:val="24"/>
            </w:rPr>
            <w:t>Nonetheless, it is crucial for IHG to maintain healthy relationships with suppliers, as disruptions in supply chains can significantly impact hotel operations and guest satisfaction.</w:t>
          </w:r>
        </w:p>
        <w:p w14:paraId="1F8AE950" w14:textId="491DE1C6" w:rsidR="007D7DBA" w:rsidRPr="00D018AE" w:rsidRDefault="007D7DBA" w:rsidP="00E35F25">
          <w:pPr>
            <w:numPr>
              <w:ilvl w:val="0"/>
              <w:numId w:val="36"/>
            </w:numPr>
            <w:rPr>
              <w:rFonts w:cs="Arial"/>
              <w:szCs w:val="24"/>
            </w:rPr>
          </w:pPr>
          <w:r w:rsidRPr="00D018AE">
            <w:rPr>
              <w:rFonts w:cs="Arial"/>
              <w:b/>
              <w:bCs/>
              <w:szCs w:val="24"/>
            </w:rPr>
            <w:lastRenderedPageBreak/>
            <w:t>Bargaining power of buyers:</w:t>
          </w:r>
          <w:r w:rsidRPr="00D018AE">
            <w:rPr>
              <w:rFonts w:cs="Arial"/>
              <w:szCs w:val="24"/>
            </w:rPr>
            <w:t xml:space="preserve"> </w:t>
          </w:r>
          <w:r w:rsidR="00827F6A" w:rsidRPr="00827F6A">
            <w:rPr>
              <w:rFonts w:cs="Arial"/>
              <w:szCs w:val="24"/>
            </w:rPr>
            <w:t xml:space="preserve">The hotel business is characterized by strong buyer negotiating power. Guests nowadays may choose from a broad variety of lodging options, from chain hotels to boutique hotels to services like Airbnb (Krupskyi et al., 2019). </w:t>
          </w:r>
          <w:r w:rsidR="0070454D" w:rsidRPr="0070454D">
            <w:rPr>
              <w:rFonts w:cs="Arial"/>
              <w:szCs w:val="24"/>
            </w:rPr>
            <w:t>Due to the widespread availability of online booking systems, customers can now easily compare hotel prices (Cvrtak, Zekan, and Vranje, 2010). Consequently, IHG must invest in customer relationship management, targeted marketing, and loyalty programs to retain existing customers and expand its business.</w:t>
          </w:r>
        </w:p>
        <w:p w14:paraId="6430731B" w14:textId="0062C700" w:rsidR="007D7DBA" w:rsidRPr="00D018AE" w:rsidRDefault="007D7DBA" w:rsidP="00E35F25">
          <w:pPr>
            <w:numPr>
              <w:ilvl w:val="0"/>
              <w:numId w:val="36"/>
            </w:numPr>
            <w:rPr>
              <w:rFonts w:cs="Arial"/>
              <w:szCs w:val="24"/>
            </w:rPr>
          </w:pPr>
          <w:r w:rsidRPr="00D018AE">
            <w:rPr>
              <w:rFonts w:cs="Arial"/>
              <w:b/>
              <w:bCs/>
              <w:szCs w:val="24"/>
            </w:rPr>
            <w:t>Threat of substitute products or services:</w:t>
          </w:r>
          <w:r w:rsidRPr="00D018AE">
            <w:rPr>
              <w:rFonts w:cs="Arial"/>
              <w:szCs w:val="24"/>
            </w:rPr>
            <w:t xml:space="preserve"> </w:t>
          </w:r>
          <w:r w:rsidR="00827F6A" w:rsidRPr="00827F6A">
            <w:rPr>
              <w:rFonts w:cs="Arial"/>
              <w:szCs w:val="24"/>
            </w:rPr>
            <w:t>Substitute goods and services that are comparable to the hotel industry's mainstays pose a significant challenge. As was previously indicated, the emergence of alternative housing platforms like Airbnb has created additional competition by giving passengers more alternatives outside conventional hotel settings. The rise of "staycations," in which tourists never leave their own nation or city, may also have an effect on hotel demand (Avelar, 2020). In order to meet these difficulties, IHG must improve its services on a consistent basis by considering consumer input and making necessary modifications.</w:t>
          </w:r>
        </w:p>
        <w:p w14:paraId="7992A880" w14:textId="57203168" w:rsidR="00827F6A" w:rsidRPr="00827F6A" w:rsidRDefault="007D7DBA" w:rsidP="00827F6A">
          <w:pPr>
            <w:numPr>
              <w:ilvl w:val="0"/>
              <w:numId w:val="36"/>
            </w:numPr>
            <w:rPr>
              <w:rFonts w:cs="Arial"/>
              <w:szCs w:val="24"/>
            </w:rPr>
          </w:pPr>
          <w:r w:rsidRPr="00D018AE">
            <w:rPr>
              <w:rFonts w:cs="Arial"/>
              <w:b/>
              <w:bCs/>
              <w:szCs w:val="24"/>
            </w:rPr>
            <w:t>Intensity of competitive rivalry:</w:t>
          </w:r>
          <w:r w:rsidRPr="00D018AE">
            <w:rPr>
              <w:rFonts w:cs="Arial"/>
              <w:szCs w:val="24"/>
            </w:rPr>
            <w:t xml:space="preserve"> </w:t>
          </w:r>
          <w:r w:rsidR="00827F6A" w:rsidRPr="00827F6A">
            <w:rPr>
              <w:rFonts w:cs="Arial"/>
              <w:szCs w:val="24"/>
            </w:rPr>
            <w:t>There are a great number of hotels out there, all of which are contending for the same pool of potential customers. Everyone from large hotel companies to boutique hotels and Airbnb hosts fall within this category (Voegeli, 2021). As a result of the industry's slow expansion in industrialized countries, competition has heated up as businesses scramble to set themselves apart via promotion, price, and special features. In order to maintain its competitive edge, IHG must devote resources to innovative advertising, cutting-edge information technology, and careful relationship management with hotel guests.</w:t>
          </w:r>
        </w:p>
        <w:p w14:paraId="6AA2AA9E" w14:textId="7ACA60F0" w:rsidR="00805AC7" w:rsidRPr="00D018AE" w:rsidRDefault="00B22769" w:rsidP="00E35F25">
          <w:pPr>
            <w:pStyle w:val="Heading1"/>
            <w:rPr>
              <w:rFonts w:cs="Arial"/>
            </w:rPr>
          </w:pPr>
          <w:bookmarkStart w:id="13" w:name="_Toc132531318"/>
          <w:r w:rsidRPr="00D018AE">
            <w:rPr>
              <w:rFonts w:cs="Arial"/>
            </w:rPr>
            <w:t xml:space="preserve">Internal </w:t>
          </w:r>
          <w:r w:rsidR="006B2E77" w:rsidRPr="00D018AE">
            <w:rPr>
              <w:rFonts w:cs="Arial"/>
            </w:rPr>
            <w:t>Analysis</w:t>
          </w:r>
          <w:bookmarkEnd w:id="13"/>
        </w:p>
        <w:p w14:paraId="7C9B7680" w14:textId="763FA235" w:rsidR="00B22769" w:rsidRPr="00D018AE" w:rsidRDefault="00967289" w:rsidP="00E35F25">
          <w:pPr>
            <w:pStyle w:val="Heading2"/>
            <w:rPr>
              <w:rFonts w:cs="Arial"/>
              <w:szCs w:val="24"/>
            </w:rPr>
          </w:pPr>
          <w:bookmarkStart w:id="14" w:name="_Toc132531319"/>
          <w:r w:rsidRPr="00D018AE">
            <w:rPr>
              <w:rFonts w:cs="Arial"/>
              <w:szCs w:val="24"/>
            </w:rPr>
            <w:t>XX’s Strategic Resources and Capabilities</w:t>
          </w:r>
          <w:bookmarkEnd w:id="14"/>
        </w:p>
        <w:p w14:paraId="65E466CB" w14:textId="75CA9B54" w:rsidR="00827F6A" w:rsidRDefault="00827F6A" w:rsidP="00827F6A">
          <w:bookmarkStart w:id="15" w:name="_Toc132531320"/>
          <w:r w:rsidRPr="00827F6A">
            <w:t xml:space="preserve">IHG has to invest in strategic resources and competencies if it wants to succeed. The firm has a strong brand portfolio, international reach, a wide range of products, and seasoned management. All of these factors work together to provide the company an </w:t>
          </w:r>
          <w:r w:rsidRPr="00827F6A">
            <w:lastRenderedPageBreak/>
            <w:t>advantage in the marketplace and ensure that clients always have a great time working with the company.</w:t>
          </w:r>
        </w:p>
        <w:p w14:paraId="1C12922F" w14:textId="08EF783D" w:rsidR="00B22769" w:rsidRDefault="00B22769" w:rsidP="00E35F25">
          <w:pPr>
            <w:pStyle w:val="Heading2"/>
            <w:rPr>
              <w:rFonts w:cs="Arial"/>
              <w:szCs w:val="24"/>
            </w:rPr>
          </w:pPr>
          <w:r w:rsidRPr="00D018AE">
            <w:rPr>
              <w:rFonts w:cs="Arial"/>
              <w:szCs w:val="24"/>
            </w:rPr>
            <w:t>Value Chain Analysis</w:t>
          </w:r>
          <w:bookmarkEnd w:id="15"/>
          <w:r w:rsidRPr="00D018AE">
            <w:rPr>
              <w:rFonts w:cs="Arial"/>
              <w:szCs w:val="24"/>
            </w:rPr>
            <w:tab/>
          </w:r>
        </w:p>
        <w:p w14:paraId="7588322C" w14:textId="0C8B37C5" w:rsidR="00827F6A" w:rsidRPr="00827F6A" w:rsidRDefault="00827F6A" w:rsidP="00827F6A">
          <w:pPr>
            <w:rPr>
              <w:lang w:eastAsia="ja-JP"/>
            </w:rPr>
          </w:pPr>
          <w:r w:rsidRPr="00827F6A">
            <w:rPr>
              <w:lang w:eastAsia="ja-JP"/>
            </w:rPr>
            <w:t>By analyzing their core and auxiliary processes, businesses may learn where they have a competitive edge through value chain analysis (Wang et al., 2020).</w:t>
          </w:r>
        </w:p>
        <w:p w14:paraId="54924165" w14:textId="77777777" w:rsidR="00B22769" w:rsidRDefault="00B22769" w:rsidP="00E35F25">
          <w:pPr>
            <w:pStyle w:val="Heading3"/>
            <w:rPr>
              <w:rFonts w:cs="Arial"/>
            </w:rPr>
          </w:pPr>
          <w:bookmarkStart w:id="16" w:name="_Toc132531321"/>
          <w:r w:rsidRPr="00D018AE">
            <w:rPr>
              <w:rFonts w:cs="Arial"/>
            </w:rPr>
            <w:t>Primary Activities</w:t>
          </w:r>
          <w:bookmarkEnd w:id="16"/>
        </w:p>
        <w:p w14:paraId="3181858B" w14:textId="6A3D3F1B" w:rsidR="00827F6A" w:rsidRPr="00827F6A" w:rsidRDefault="00827F6A" w:rsidP="00827F6A">
          <w:pPr>
            <w:pStyle w:val="ListParagraph"/>
            <w:numPr>
              <w:ilvl w:val="0"/>
              <w:numId w:val="42"/>
            </w:numPr>
            <w:rPr>
              <w:b/>
              <w:bCs/>
            </w:rPr>
          </w:pPr>
          <w:r w:rsidRPr="00827F6A">
            <w:rPr>
              <w:b/>
              <w:bCs/>
            </w:rPr>
            <w:t>Inbound logistics</w:t>
          </w:r>
        </w:p>
        <w:p w14:paraId="2E9F1CD4" w14:textId="77777777" w:rsidR="00827F6A" w:rsidRDefault="00827F6A" w:rsidP="00827F6A">
          <w:r>
            <w:t>To guarantee that its hotels always have the same, high-quality supplies available to guests, IHG works with a large network of suppliers. Using global sourcing techniques may help the business save money and boost productivity (Fuchs, 2022).</w:t>
          </w:r>
        </w:p>
        <w:p w14:paraId="10D78094" w14:textId="37099216" w:rsidR="00827F6A" w:rsidRPr="00827F6A" w:rsidRDefault="00827F6A" w:rsidP="00827F6A">
          <w:pPr>
            <w:pStyle w:val="ListParagraph"/>
            <w:numPr>
              <w:ilvl w:val="0"/>
              <w:numId w:val="42"/>
            </w:numPr>
            <w:rPr>
              <w:b/>
              <w:bCs/>
            </w:rPr>
          </w:pPr>
          <w:r w:rsidRPr="00827F6A">
            <w:rPr>
              <w:b/>
              <w:bCs/>
            </w:rPr>
            <w:t>Methods of Work</w:t>
          </w:r>
        </w:p>
        <w:p w14:paraId="778D912D" w14:textId="792FEFEB" w:rsidR="00827F6A" w:rsidRDefault="00827F6A" w:rsidP="00827F6A">
          <w:r>
            <w:t>Through its franchising and management business model, IHG is able to consistently deliver on brand promises even as it responds to the unique needs of each regions. Its hotels are noted for their consistent quality under recognized names like Holiday Inn, Crowne Plaza, and Intercontinental (Cvrtak, Zekan, and Vranje, 2010).</w:t>
          </w:r>
        </w:p>
        <w:p w14:paraId="6CD8FE75" w14:textId="47303A9F" w:rsidR="00827F6A" w:rsidRPr="00827F6A" w:rsidRDefault="00827F6A" w:rsidP="00827F6A">
          <w:pPr>
            <w:pStyle w:val="ListParagraph"/>
            <w:numPr>
              <w:ilvl w:val="0"/>
              <w:numId w:val="42"/>
            </w:numPr>
            <w:rPr>
              <w:b/>
              <w:bCs/>
            </w:rPr>
          </w:pPr>
          <w:r w:rsidRPr="00827F6A">
            <w:rPr>
              <w:b/>
              <w:bCs/>
            </w:rPr>
            <w:t xml:space="preserve">Exit logistics </w:t>
          </w:r>
        </w:p>
        <w:p w14:paraId="70EDCD03" w14:textId="77777777" w:rsidR="0049378A" w:rsidRDefault="00827F6A" w:rsidP="0049378A">
          <w:r>
            <w:t xml:space="preserve">IHG places a premium on providing its customers with memorable experiences. </w:t>
          </w:r>
          <w:r w:rsidR="0049378A" w:rsidRPr="0049378A">
            <w:t>To enhance customer satisfaction and loyalty, the company utilizes advanced CRM technologies to monitor customer preferences and customize services accordingly (Avelar, 2020).</w:t>
          </w:r>
        </w:p>
        <w:p w14:paraId="60CFD5DF" w14:textId="5B187681" w:rsidR="00827F6A" w:rsidRPr="0049378A" w:rsidRDefault="00827F6A" w:rsidP="0049378A">
          <w:pPr>
            <w:pStyle w:val="ListParagraph"/>
            <w:numPr>
              <w:ilvl w:val="0"/>
              <w:numId w:val="42"/>
            </w:numPr>
          </w:pPr>
          <w:r w:rsidRPr="0049378A">
            <w:rPr>
              <w:b/>
              <w:bCs/>
            </w:rPr>
            <w:t>Promotion and merchandising</w:t>
          </w:r>
        </w:p>
        <w:p w14:paraId="3C829451" w14:textId="721B136D" w:rsidR="00827F6A" w:rsidRDefault="00827F6A" w:rsidP="00827F6A">
          <w:r>
            <w:t>Through its many channels, including digital ones, IHG successfully interacts with prospective clients. Dumoulin and Giacomel (2020) note the importance of the IHG Rewards Club loyalty program to the company's success.</w:t>
          </w:r>
        </w:p>
        <w:p w14:paraId="56BC9CE3" w14:textId="77777777" w:rsidR="00827F6A" w:rsidRDefault="00827F6A" w:rsidP="00827F6A">
          <w:pPr>
            <w:pStyle w:val="ListParagraph"/>
            <w:numPr>
              <w:ilvl w:val="0"/>
              <w:numId w:val="42"/>
            </w:numPr>
            <w:rPr>
              <w:b/>
              <w:bCs/>
            </w:rPr>
          </w:pPr>
          <w:r w:rsidRPr="00827F6A">
            <w:rPr>
              <w:b/>
              <w:bCs/>
            </w:rPr>
            <w:t>Service</w:t>
          </w:r>
        </w:p>
        <w:p w14:paraId="5B85386F" w14:textId="1B1803D8" w:rsidR="00827F6A" w:rsidRPr="00827F6A" w:rsidRDefault="00827F6A" w:rsidP="00827F6A">
          <w:pPr>
            <w:ind w:left="360"/>
            <w:rPr>
              <w:b/>
              <w:bCs/>
            </w:rPr>
          </w:pPr>
          <w:r>
            <w:t>IHG's first priority is the complete happiness of its guests. In order to deliver excellent service and make lasting impressions on customers, the firm invests in training and development programs for its employees (Krupskyi et al., 2019).</w:t>
          </w:r>
        </w:p>
        <w:p w14:paraId="3D24B616" w14:textId="77777777" w:rsidR="008A4DA3" w:rsidRDefault="00A65D80" w:rsidP="008A4DA3">
          <w:pPr>
            <w:keepNext/>
            <w:jc w:val="center"/>
          </w:pPr>
          <w:r>
            <w:rPr>
              <w:rFonts w:cs="Arial"/>
              <w:szCs w:val="24"/>
            </w:rPr>
            <w:lastRenderedPageBreak/>
            <w:drawing>
              <wp:inline distT="0" distB="0" distL="0" distR="0" wp14:anchorId="3AF75EB6" wp14:editId="3FFA65AD">
                <wp:extent cx="5140909" cy="2657475"/>
                <wp:effectExtent l="0" t="0" r="3175" b="0"/>
                <wp:docPr id="17698066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43793" cy="2658966"/>
                        </a:xfrm>
                        <a:prstGeom prst="rect">
                          <a:avLst/>
                        </a:prstGeom>
                        <a:noFill/>
                      </pic:spPr>
                    </pic:pic>
                  </a:graphicData>
                </a:graphic>
              </wp:inline>
            </w:drawing>
          </w:r>
        </w:p>
        <w:p w14:paraId="3C3059E0" w14:textId="405B3F58" w:rsidR="00A65D80" w:rsidRDefault="008A4DA3" w:rsidP="008A4DA3">
          <w:pPr>
            <w:pStyle w:val="Caption"/>
            <w:jc w:val="center"/>
          </w:pPr>
          <w:r>
            <w:t xml:space="preserve">Figure </w:t>
          </w:r>
          <w:r>
            <w:fldChar w:fldCharType="begin"/>
          </w:r>
          <w:r>
            <w:instrText xml:space="preserve"> SEQ Figure \* ARABIC </w:instrText>
          </w:r>
          <w:r>
            <w:fldChar w:fldCharType="separate"/>
          </w:r>
          <w:r>
            <w:t>4</w:t>
          </w:r>
          <w:r>
            <w:fldChar w:fldCharType="end"/>
          </w:r>
          <w:r>
            <w:t xml:space="preserve">: </w:t>
          </w:r>
          <w:r w:rsidRPr="005A56E5">
            <w:t>Value Chain Linka</w:t>
          </w:r>
          <w:r>
            <w:t>ge</w:t>
          </w:r>
        </w:p>
        <w:p w14:paraId="4BB7EEE4" w14:textId="6EAB37B7" w:rsidR="00FC28C5" w:rsidRPr="00FC28C5" w:rsidRDefault="00FC28C5" w:rsidP="00FC28C5">
          <w:pPr>
            <w:jc w:val="center"/>
            <w:rPr>
              <w:color w:val="000000" w:themeColor="text1"/>
            </w:rPr>
          </w:pPr>
          <w:r w:rsidRPr="00FC28C5">
            <w:rPr>
              <w:color w:val="000000" w:themeColor="text1"/>
            </w:rPr>
            <w:t xml:space="preserve">Source: </w:t>
          </w:r>
          <w:hyperlink r:id="rId15" w:history="1">
            <w:r w:rsidRPr="00FC28C5">
              <w:rPr>
                <w:rStyle w:val="Hyperlink"/>
                <w:color w:val="000000" w:themeColor="text1"/>
                <w:u w:val="none"/>
              </w:rPr>
              <w:t>https://www.business-to-you.com/value-chain/</w:t>
            </w:r>
          </w:hyperlink>
        </w:p>
        <w:p w14:paraId="1994117E" w14:textId="7F8C4746" w:rsidR="000B2367" w:rsidRDefault="00B22769" w:rsidP="000B2367">
          <w:pPr>
            <w:pStyle w:val="Heading3"/>
            <w:rPr>
              <w:rFonts w:cs="Arial"/>
            </w:rPr>
          </w:pPr>
          <w:bookmarkStart w:id="17" w:name="_Toc132531322"/>
          <w:r w:rsidRPr="00D018AE">
            <w:rPr>
              <w:rFonts w:cs="Arial"/>
            </w:rPr>
            <w:t>Secondary Activities</w:t>
          </w:r>
          <w:bookmarkEnd w:id="17"/>
        </w:p>
        <w:p w14:paraId="195611EF" w14:textId="77777777" w:rsidR="000B2367" w:rsidRDefault="000B2367" w:rsidP="000B2367">
          <w:pPr>
            <w:pStyle w:val="ListParagraph"/>
            <w:numPr>
              <w:ilvl w:val="0"/>
              <w:numId w:val="43"/>
            </w:numPr>
            <w:rPr>
              <w:b/>
              <w:bCs/>
            </w:rPr>
          </w:pPr>
          <w:r w:rsidRPr="000B2367">
            <w:rPr>
              <w:b/>
              <w:bCs/>
            </w:rPr>
            <w:t>Procurement</w:t>
          </w:r>
        </w:p>
        <w:p w14:paraId="3D3383A0" w14:textId="3ED1FFFB" w:rsidR="000B2367" w:rsidRPr="000B2367" w:rsidRDefault="000B2367" w:rsidP="000B2367">
          <w:pPr>
            <w:ind w:left="360"/>
            <w:rPr>
              <w:b/>
              <w:bCs/>
            </w:rPr>
          </w:pPr>
          <w:r>
            <w:t>When it comes to purchasing goods and services, IHG relies on its central procurement unit to get the best deals on top-notch products and services (Novelia et al., 2019).</w:t>
          </w:r>
        </w:p>
        <w:p w14:paraId="4101D7EB" w14:textId="4406BD29" w:rsidR="000B2367" w:rsidRPr="000B2367" w:rsidRDefault="000B2367" w:rsidP="000B2367">
          <w:pPr>
            <w:pStyle w:val="ListParagraph"/>
            <w:numPr>
              <w:ilvl w:val="0"/>
              <w:numId w:val="43"/>
            </w:numPr>
            <w:rPr>
              <w:b/>
              <w:bCs/>
            </w:rPr>
          </w:pPr>
          <w:r w:rsidRPr="000B2367">
            <w:rPr>
              <w:b/>
              <w:bCs/>
            </w:rPr>
            <w:t>Advances in Technology</w:t>
          </w:r>
        </w:p>
        <w:p w14:paraId="6FAAC95A" w14:textId="7A95C16E" w:rsidR="000B2367" w:rsidRDefault="000B2367" w:rsidP="000B2367">
          <w:r>
            <w:t>IHG puts a premium on technical progress because it improves guest satisfaction and boosts productivity. To back up its consumer engagement, booking, and loyalty efforts, the corporation is investing in cutting-edge technology and digital platforms (Avelar, 2020).</w:t>
          </w:r>
        </w:p>
        <w:p w14:paraId="1B7CB445" w14:textId="4D500BD6" w:rsidR="000B2367" w:rsidRPr="000B2367" w:rsidRDefault="000B2367" w:rsidP="000B2367">
          <w:pPr>
            <w:pStyle w:val="ListParagraph"/>
            <w:numPr>
              <w:ilvl w:val="0"/>
              <w:numId w:val="43"/>
            </w:numPr>
            <w:rPr>
              <w:b/>
              <w:bCs/>
            </w:rPr>
          </w:pPr>
          <w:r w:rsidRPr="000B2367">
            <w:rPr>
              <w:b/>
              <w:bCs/>
            </w:rPr>
            <w:t>Management of Human Resources</w:t>
          </w:r>
        </w:p>
        <w:p w14:paraId="54390915" w14:textId="03F9D004" w:rsidR="000B2367" w:rsidRDefault="000B2367" w:rsidP="000B2367">
          <w:r>
            <w:t>IHG is committed to attracting, retaining, and developing the hospitality industry's brightest minds. The company is committed to retaining a talented and enthusiastic personnel via attractive benefits, career advancement possibilities, and intensive in-house training (Bastias, 2022).</w:t>
          </w:r>
        </w:p>
        <w:p w14:paraId="4668BC68" w14:textId="6453BF47" w:rsidR="000B2367" w:rsidRPr="000B2367" w:rsidRDefault="000B2367" w:rsidP="000B2367">
          <w:pPr>
            <w:pStyle w:val="ListParagraph"/>
            <w:numPr>
              <w:ilvl w:val="0"/>
              <w:numId w:val="43"/>
            </w:numPr>
            <w:rPr>
              <w:b/>
              <w:bCs/>
            </w:rPr>
          </w:pPr>
          <w:r w:rsidRPr="000B2367">
            <w:rPr>
              <w:b/>
              <w:bCs/>
            </w:rPr>
            <w:t>The Physical Setup</w:t>
          </w:r>
        </w:p>
        <w:p w14:paraId="6BE3E380" w14:textId="0E1F9BBC" w:rsidR="000B2367" w:rsidRPr="000B2367" w:rsidRDefault="000B2367" w:rsidP="000B2367">
          <w:r>
            <w:lastRenderedPageBreak/>
            <w:t>The worldwide operations of IHG are supported by the company's robust organizational structure and management team, which allows for well-informed decision-making and the efficient implementation of plans (Dumoulin and Giacomel, 2020).</w:t>
          </w:r>
        </w:p>
        <w:p w14:paraId="6121BCE8" w14:textId="5C1B08BD" w:rsidR="00F824C6" w:rsidRDefault="00F824C6" w:rsidP="00E35F25">
          <w:pPr>
            <w:pStyle w:val="Heading2"/>
            <w:rPr>
              <w:rFonts w:cs="Arial"/>
              <w:szCs w:val="24"/>
            </w:rPr>
          </w:pPr>
          <w:bookmarkStart w:id="18" w:name="_Toc132531323"/>
          <w:r w:rsidRPr="00D018AE">
            <w:rPr>
              <w:rFonts w:cs="Arial"/>
              <w:szCs w:val="24"/>
            </w:rPr>
            <w:t>VRIO Analysis of Distinctive Resources and Capabilities</w:t>
          </w:r>
          <w:bookmarkEnd w:id="18"/>
        </w:p>
        <w:p w14:paraId="2F2AD91F" w14:textId="77777777" w:rsidR="000B2367" w:rsidRDefault="000B2367" w:rsidP="000B2367">
          <w:pPr>
            <w:rPr>
              <w:lang w:eastAsia="ja-JP"/>
            </w:rPr>
          </w:pPr>
          <w:r>
            <w:rPr>
              <w:lang w:eastAsia="ja-JP"/>
            </w:rPr>
            <w:t>IHG's competitive advantage may be dissected using the VRIO framework, which takes into account how valuable, rare, imitable, and well-organized a company's resources and talents are.</w:t>
          </w:r>
        </w:p>
        <w:p w14:paraId="464606C3" w14:textId="475BB7BD" w:rsidR="000B2367" w:rsidRDefault="000B2367" w:rsidP="000B2367">
          <w:pPr>
            <w:rPr>
              <w:lang w:eastAsia="ja-JP"/>
            </w:rPr>
          </w:pPr>
          <w:r w:rsidRPr="000B2367">
            <w:rPr>
              <w:b/>
              <w:bCs/>
              <w:lang w:eastAsia="ja-JP"/>
            </w:rPr>
            <w:t>Value:</w:t>
          </w:r>
          <w:r>
            <w:rPr>
              <w:lang w:eastAsia="ja-JP"/>
            </w:rPr>
            <w:t xml:space="preserve"> Customers benefit from IHG's brand portfolio, worldwide reach, and diversified options because they give them with exciting new ways to make experiences that will last a lifetime. Digital platforms and a loyalty program help bring in new business and keep existing customers coming back, while the company's low-overhead franchising and management structure keeps costs down.</w:t>
          </w:r>
        </w:p>
        <w:p w14:paraId="4AFBAA26" w14:textId="24A4B4EA" w:rsidR="000B2367" w:rsidRDefault="000B2367" w:rsidP="000B2367">
          <w:pPr>
            <w:rPr>
              <w:lang w:eastAsia="ja-JP"/>
            </w:rPr>
          </w:pPr>
          <w:r w:rsidRPr="000B2367">
            <w:rPr>
              <w:b/>
              <w:bCs/>
              <w:lang w:eastAsia="ja-JP"/>
            </w:rPr>
            <w:t>Rarity:</w:t>
          </w:r>
          <w:r>
            <w:rPr>
              <w:lang w:eastAsia="ja-JP"/>
            </w:rPr>
            <w:t xml:space="preserve"> While many of IHG's rivals have equal resources and skills, the company's vast brand portfolio and global presence help set it apart.</w:t>
          </w:r>
        </w:p>
        <w:p w14:paraId="429F5473" w14:textId="5DBD3405" w:rsidR="000B2367" w:rsidRDefault="000B2367" w:rsidP="000B2367">
          <w:pPr>
            <w:rPr>
              <w:lang w:eastAsia="ja-JP"/>
            </w:rPr>
          </w:pPr>
          <w:r w:rsidRPr="000B2367">
            <w:rPr>
              <w:b/>
              <w:bCs/>
              <w:lang w:eastAsia="ja-JP"/>
            </w:rPr>
            <w:t>Inimitability:</w:t>
          </w:r>
          <w:r>
            <w:rPr>
              <w:lang w:eastAsia="ja-JP"/>
            </w:rPr>
            <w:t xml:space="preserve"> IHG has a distinct edge in the marketplace because to its well-known brand name, extensive network, and seasoned management team, all of which its rivals may try to imitate but will likely fail to achieve. IHG is able to remain at the forefront of industry advances because to its dedication to innovation and investment in digital platforms, which make it tough for competitors to replicate its services.</w:t>
          </w:r>
        </w:p>
        <w:p w14:paraId="5E6AB3AB" w14:textId="0D1C9566" w:rsidR="000B2367" w:rsidRPr="000B2367" w:rsidRDefault="000B2367" w:rsidP="000B2367">
          <w:pPr>
            <w:rPr>
              <w:lang w:eastAsia="ja-JP"/>
            </w:rPr>
          </w:pPr>
          <w:r w:rsidRPr="000B2367">
            <w:rPr>
              <w:b/>
              <w:bCs/>
              <w:lang w:eastAsia="ja-JP"/>
            </w:rPr>
            <w:t>Organization:</w:t>
          </w:r>
          <w:r>
            <w:rPr>
              <w:lang w:eastAsia="ja-JP"/>
            </w:rPr>
            <w:t xml:space="preserve"> IHG's ability to efficiently manage its resources and capabilities is aided by its centralized procurement department and emphasis on people strategy. This setup will help the company carry out its plans and keep its advantage in the market.</w:t>
          </w:r>
        </w:p>
        <w:p w14:paraId="15D2D67B" w14:textId="77777777" w:rsidR="00440E5B" w:rsidRDefault="00440E5B" w:rsidP="00440E5B">
          <w:pPr>
            <w:keepNext/>
            <w:jc w:val="center"/>
          </w:pPr>
          <w:r>
            <w:rPr>
              <w:rFonts w:cs="Arial"/>
              <w:szCs w:val="24"/>
            </w:rPr>
            <w:lastRenderedPageBreak/>
            <w:drawing>
              <wp:inline distT="0" distB="0" distL="0" distR="0" wp14:anchorId="6DA4475B" wp14:editId="69C53826">
                <wp:extent cx="4655466" cy="2047875"/>
                <wp:effectExtent l="0" t="0" r="0" b="0"/>
                <wp:docPr id="11458337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6">
                          <a:extLst>
                            <a:ext uri="{28A0092B-C50C-407E-A947-70E740481C1C}">
                              <a14:useLocalDpi xmlns:a14="http://schemas.microsoft.com/office/drawing/2010/main" val="0"/>
                            </a:ext>
                          </a:extLst>
                        </a:blip>
                        <a:srcRect t="7273" b="14524"/>
                        <a:stretch/>
                      </pic:blipFill>
                      <pic:spPr bwMode="auto">
                        <a:xfrm>
                          <a:off x="0" y="0"/>
                          <a:ext cx="4658982" cy="2049422"/>
                        </a:xfrm>
                        <a:prstGeom prst="rect">
                          <a:avLst/>
                        </a:prstGeom>
                        <a:noFill/>
                        <a:ln>
                          <a:noFill/>
                        </a:ln>
                        <a:extLst>
                          <a:ext uri="{53640926-AAD7-44D8-BBD7-CCE9431645EC}">
                            <a14:shadowObscured xmlns:a14="http://schemas.microsoft.com/office/drawing/2010/main"/>
                          </a:ext>
                        </a:extLst>
                      </pic:spPr>
                    </pic:pic>
                  </a:graphicData>
                </a:graphic>
              </wp:inline>
            </w:drawing>
          </w:r>
        </w:p>
        <w:p w14:paraId="3A0A3237" w14:textId="629B8027" w:rsidR="00440E5B" w:rsidRPr="00440E5B" w:rsidRDefault="00440E5B" w:rsidP="00440E5B">
          <w:pPr>
            <w:pStyle w:val="Caption"/>
            <w:jc w:val="center"/>
            <w:rPr>
              <w:color w:val="000000" w:themeColor="text1"/>
            </w:rPr>
          </w:pPr>
          <w:r w:rsidRPr="00440E5B">
            <w:rPr>
              <w:color w:val="000000" w:themeColor="text1"/>
            </w:rPr>
            <w:t xml:space="preserve">Figure </w:t>
          </w:r>
          <w:r w:rsidRPr="00440E5B">
            <w:rPr>
              <w:color w:val="000000" w:themeColor="text1"/>
            </w:rPr>
            <w:fldChar w:fldCharType="begin"/>
          </w:r>
          <w:r w:rsidRPr="00440E5B">
            <w:rPr>
              <w:color w:val="000000" w:themeColor="text1"/>
            </w:rPr>
            <w:instrText xml:space="preserve"> SEQ Figure \* ARABIC </w:instrText>
          </w:r>
          <w:r w:rsidRPr="00440E5B">
            <w:rPr>
              <w:color w:val="000000" w:themeColor="text1"/>
            </w:rPr>
            <w:fldChar w:fldCharType="separate"/>
          </w:r>
          <w:r w:rsidR="008A4DA3">
            <w:rPr>
              <w:color w:val="000000" w:themeColor="text1"/>
            </w:rPr>
            <w:t>5</w:t>
          </w:r>
          <w:r w:rsidRPr="00440E5B">
            <w:rPr>
              <w:color w:val="000000" w:themeColor="text1"/>
            </w:rPr>
            <w:fldChar w:fldCharType="end"/>
          </w:r>
          <w:r w:rsidRPr="00440E5B">
            <w:rPr>
              <w:color w:val="000000" w:themeColor="text1"/>
            </w:rPr>
            <w:t>: VRIO Analysis</w:t>
          </w:r>
        </w:p>
        <w:p w14:paraId="32FB4B69" w14:textId="26BD9A79" w:rsidR="00440E5B" w:rsidRPr="00F2467F" w:rsidRDefault="00440E5B" w:rsidP="00F2467F">
          <w:pPr>
            <w:jc w:val="center"/>
            <w:rPr>
              <w:color w:val="000000" w:themeColor="text1"/>
            </w:rPr>
          </w:pPr>
          <w:r w:rsidRPr="00440E5B">
            <w:rPr>
              <w:color w:val="000000" w:themeColor="text1"/>
            </w:rPr>
            <w:t xml:space="preserve">Source: </w:t>
          </w:r>
          <w:hyperlink r:id="rId17" w:history="1">
            <w:r w:rsidRPr="00440E5B">
              <w:rPr>
                <w:rStyle w:val="Hyperlink"/>
                <w:color w:val="000000" w:themeColor="text1"/>
                <w:u w:val="none"/>
              </w:rPr>
              <w:t>https://www.business-to-you.com/vrio-from-firm-resources-to-competitive-advantage/</w:t>
            </w:r>
          </w:hyperlink>
        </w:p>
        <w:p w14:paraId="15A6572F" w14:textId="4C97F89E" w:rsidR="00E316D4" w:rsidRPr="00D018AE" w:rsidRDefault="00967289" w:rsidP="00E35F25">
          <w:pPr>
            <w:pStyle w:val="Heading2"/>
            <w:rPr>
              <w:rFonts w:cs="Arial"/>
              <w:szCs w:val="24"/>
            </w:rPr>
          </w:pPr>
          <w:bookmarkStart w:id="19" w:name="_Toc132531324"/>
          <w:r w:rsidRPr="00D018AE">
            <w:rPr>
              <w:rFonts w:cs="Arial"/>
              <w:szCs w:val="24"/>
            </w:rPr>
            <w:t>SWOT Analysis</w:t>
          </w:r>
          <w:bookmarkEnd w:id="19"/>
        </w:p>
        <w:p w14:paraId="6FF96EE8" w14:textId="77777777" w:rsidR="007D7DBA" w:rsidRDefault="007D7DBA" w:rsidP="00E35F25">
          <w:pPr>
            <w:pStyle w:val="Heading3"/>
            <w:rPr>
              <w:rFonts w:cs="Arial"/>
            </w:rPr>
          </w:pPr>
          <w:bookmarkStart w:id="20" w:name="_Toc132531325"/>
          <w:r w:rsidRPr="00D018AE">
            <w:rPr>
              <w:rFonts w:cs="Arial"/>
            </w:rPr>
            <w:t>Strengths</w:t>
          </w:r>
          <w:bookmarkEnd w:id="20"/>
        </w:p>
        <w:p w14:paraId="1E910D60" w14:textId="32B7BB26" w:rsidR="000B2367" w:rsidRDefault="000B2367" w:rsidP="000B2367">
          <w:pPr>
            <w:pStyle w:val="ListParagraph"/>
            <w:numPr>
              <w:ilvl w:val="0"/>
              <w:numId w:val="44"/>
            </w:numPr>
          </w:pPr>
          <w:r w:rsidRPr="000B2367">
            <w:rPr>
              <w:b/>
              <w:bCs/>
            </w:rPr>
            <w:t>Brand awareness and international reach:</w:t>
          </w:r>
          <w:r>
            <w:t xml:space="preserve"> </w:t>
          </w:r>
          <w:r w:rsidR="0049378A" w:rsidRPr="0049378A">
            <w:t>With a presence in over 100 countries, the InterContinental Hotel Group (IHG) operates a portfolio of over 5,000 hotels (Fuchs, 2022). This extensive global reach enables the company to cater to diverse markets and secure a significant share of the hotel industry.</w:t>
          </w:r>
        </w:p>
        <w:p w14:paraId="3C866BF5" w14:textId="08526FB8" w:rsidR="000B2367" w:rsidRPr="0049378A" w:rsidRDefault="000B2367" w:rsidP="000B2367">
          <w:pPr>
            <w:pStyle w:val="ListParagraph"/>
            <w:numPr>
              <w:ilvl w:val="0"/>
              <w:numId w:val="44"/>
            </w:numPr>
            <w:rPr>
              <w:b/>
              <w:bCs/>
            </w:rPr>
          </w:pPr>
          <w:r w:rsidRPr="000B2367">
            <w:rPr>
              <w:b/>
              <w:bCs/>
            </w:rPr>
            <w:t>Minimal investment in fixed assets:</w:t>
          </w:r>
          <w:r>
            <w:rPr>
              <w:b/>
              <w:bCs/>
            </w:rPr>
            <w:t xml:space="preserve"> </w:t>
          </w:r>
          <w:r>
            <w:t>The franchising and management activities that make up IHG's business model need very few physical assets. This strategy enables the firm to focus on brand development and customer satisfaction without jeopardizing its financial viability (Hu et al., 2021).</w:t>
          </w:r>
        </w:p>
        <w:p w14:paraId="26BAD522" w14:textId="2F753779" w:rsidR="000B2367" w:rsidRPr="000B2367" w:rsidRDefault="000B2367" w:rsidP="000B2367">
          <w:pPr>
            <w:pStyle w:val="ListParagraph"/>
            <w:numPr>
              <w:ilvl w:val="0"/>
              <w:numId w:val="44"/>
            </w:numPr>
            <w:rPr>
              <w:b/>
              <w:bCs/>
            </w:rPr>
          </w:pPr>
          <w:r w:rsidRPr="000B2367">
            <w:rPr>
              <w:b/>
              <w:bCs/>
            </w:rPr>
            <w:t xml:space="preserve">Affiliate marketing: </w:t>
          </w:r>
          <w:r>
            <w:t>IHG's rewards program, IHG Rewards Club, has approximately 100 million members and is one of the biggest in the hospitality business. By rewarding repeat business, this initiative helps ensure IHG's financial success (Bastias, 2022).</w:t>
          </w:r>
        </w:p>
        <w:p w14:paraId="04A1A4FA" w14:textId="77777777" w:rsidR="007D7DBA" w:rsidRDefault="007D7DBA" w:rsidP="00E35F25">
          <w:pPr>
            <w:pStyle w:val="Heading3"/>
            <w:rPr>
              <w:rFonts w:cs="Arial"/>
            </w:rPr>
          </w:pPr>
          <w:bookmarkStart w:id="21" w:name="_Toc132531326"/>
          <w:r w:rsidRPr="00D018AE">
            <w:rPr>
              <w:rFonts w:cs="Arial"/>
            </w:rPr>
            <w:t>Weaknesses</w:t>
          </w:r>
          <w:bookmarkEnd w:id="21"/>
        </w:p>
        <w:p w14:paraId="7774A3D4" w14:textId="194C1F4C" w:rsidR="000B2367" w:rsidRPr="000B2367" w:rsidRDefault="000B2367" w:rsidP="000B2367">
          <w:pPr>
            <w:pStyle w:val="ListParagraph"/>
            <w:numPr>
              <w:ilvl w:val="0"/>
              <w:numId w:val="45"/>
            </w:numPr>
            <w:rPr>
              <w:b/>
              <w:bCs/>
            </w:rPr>
          </w:pPr>
          <w:r w:rsidRPr="000B2367">
            <w:rPr>
              <w:b/>
              <w:bCs/>
            </w:rPr>
            <w:t xml:space="preserve">Dependence on subcontractors: </w:t>
          </w:r>
          <w:r>
            <w:rPr>
              <w:b/>
              <w:bCs/>
            </w:rPr>
            <w:t xml:space="preserve"> </w:t>
          </w:r>
          <w:r w:rsidR="0049378A" w:rsidRPr="0049378A">
            <w:t>IHG's asset-light approach reduces its reliance on internal resources, making the success of its franchisees and partners vital to the company's reputation.</w:t>
          </w:r>
          <w:r w:rsidR="0049378A">
            <w:rPr>
              <w:b/>
              <w:bCs/>
            </w:rPr>
            <w:t xml:space="preserve"> </w:t>
          </w:r>
          <w:r>
            <w:t xml:space="preserve">You run the danger of getting shoddy </w:t>
          </w:r>
          <w:r>
            <w:lastRenderedPageBreak/>
            <w:t>service and having your brand watered down if you rely on them too much (Dumoulin &amp; Giacomel, 2020).</w:t>
          </w:r>
        </w:p>
        <w:p w14:paraId="1E152BA5" w14:textId="7B0C5A25" w:rsidR="0049378A" w:rsidRPr="000B2367" w:rsidRDefault="000B2367" w:rsidP="0049378A">
          <w:pPr>
            <w:pStyle w:val="ListParagraph"/>
            <w:numPr>
              <w:ilvl w:val="0"/>
              <w:numId w:val="45"/>
            </w:numPr>
          </w:pPr>
          <w:r w:rsidRPr="000B2367">
            <w:rPr>
              <w:b/>
              <w:bCs/>
            </w:rPr>
            <w:t>Risk of experiencing economic downturns:</w:t>
          </w:r>
          <w:r>
            <w:t xml:space="preserve"> </w:t>
          </w:r>
          <w:r w:rsidR="0049378A" w:rsidRPr="0049378A">
            <w:t>Given its global presence, IHG is vulnerable to economic and geopolitical disruptions in various local markets. The company's financial performance and sales could be negatively impacted in the event that these risks materialize.</w:t>
          </w:r>
        </w:p>
        <w:p w14:paraId="00CD0CC0" w14:textId="77777777" w:rsidR="007D7DBA" w:rsidRDefault="007D7DBA" w:rsidP="00E35F25">
          <w:pPr>
            <w:pStyle w:val="Heading3"/>
            <w:rPr>
              <w:rFonts w:cs="Arial"/>
            </w:rPr>
          </w:pPr>
          <w:bookmarkStart w:id="22" w:name="_Toc132531327"/>
          <w:r w:rsidRPr="00D018AE">
            <w:rPr>
              <w:rFonts w:cs="Arial"/>
            </w:rPr>
            <w:t>Opportunities</w:t>
          </w:r>
          <w:bookmarkEnd w:id="22"/>
        </w:p>
        <w:p w14:paraId="0BD69FA5" w14:textId="47D6546D" w:rsidR="000B2367" w:rsidRDefault="000B2367" w:rsidP="000B2367">
          <w:pPr>
            <w:pStyle w:val="ListParagraph"/>
            <w:numPr>
              <w:ilvl w:val="0"/>
              <w:numId w:val="46"/>
            </w:numPr>
          </w:pPr>
          <w:r w:rsidRPr="000B2367">
            <w:rPr>
              <w:b/>
              <w:bCs/>
            </w:rPr>
            <w:t>Conservation efforts:</w:t>
          </w:r>
          <w:r>
            <w:t xml:space="preserve"> Increasing consumer demand for environmentally sustainable business practices is an opportunity for IHG to differentiate itself. Using energy-efficient technology, reducing waste, and sourcing sustainable materials may all help the business save money and seem better to customers (Rodrguez-Antón and Alonso-Almeida, 2019).</w:t>
          </w:r>
        </w:p>
        <w:p w14:paraId="2A4C7D90" w14:textId="0471B550" w:rsidR="000B2367" w:rsidRDefault="000B2367" w:rsidP="000B2367">
          <w:pPr>
            <w:pStyle w:val="ListParagraph"/>
            <w:numPr>
              <w:ilvl w:val="0"/>
              <w:numId w:val="46"/>
            </w:numPr>
          </w:pPr>
          <w:r w:rsidRPr="000B2367">
            <w:rPr>
              <w:b/>
              <w:bCs/>
            </w:rPr>
            <w:t>Combining Technologies:</w:t>
          </w:r>
          <w:r>
            <w:t xml:space="preserve"> Technology allows IHG to simplify processes and provide a better experience for guests. Digital check-in, mobile app integration, and artificial intelligence/virtual reality are all examples of technology that may be used to provide more tailored customer experiences and advertising campaigns (Seruna, 2022).</w:t>
          </w:r>
        </w:p>
        <w:p w14:paraId="2F224814" w14:textId="69EC96E1" w:rsidR="0049378A" w:rsidRPr="000B2367" w:rsidRDefault="000B2367" w:rsidP="0049378A">
          <w:pPr>
            <w:pStyle w:val="ListParagraph"/>
            <w:numPr>
              <w:ilvl w:val="0"/>
              <w:numId w:val="46"/>
            </w:numPr>
          </w:pPr>
          <w:r w:rsidRPr="000B2367">
            <w:rPr>
              <w:b/>
              <w:bCs/>
            </w:rPr>
            <w:t>Markets in development:</w:t>
          </w:r>
          <w:r>
            <w:t xml:space="preserve"> </w:t>
          </w:r>
          <w:r w:rsidR="0049378A" w:rsidRPr="0049378A">
            <w:t>IHG can expand its presence in the hotel industry by directing its attention towards emerging economies in Asia and Africa. These regions hold promising opportunities for the hotel sector, thanks to the growing middle class and an increasing influx of tourists (Bastias, 2022).</w:t>
          </w:r>
        </w:p>
        <w:p w14:paraId="5514DE4C" w14:textId="77777777" w:rsidR="007D7DBA" w:rsidRPr="00D018AE" w:rsidRDefault="007D7DBA" w:rsidP="00E35F25">
          <w:pPr>
            <w:pStyle w:val="Heading3"/>
            <w:rPr>
              <w:rFonts w:cs="Arial"/>
            </w:rPr>
          </w:pPr>
          <w:bookmarkStart w:id="23" w:name="_Toc132531328"/>
          <w:r w:rsidRPr="00D018AE">
            <w:rPr>
              <w:rFonts w:cs="Arial"/>
            </w:rPr>
            <w:t>Threats</w:t>
          </w:r>
          <w:bookmarkEnd w:id="23"/>
        </w:p>
        <w:p w14:paraId="694F93B0" w14:textId="67587FD9" w:rsidR="000B2367" w:rsidRPr="000B2367" w:rsidRDefault="000B2367" w:rsidP="000B2367">
          <w:pPr>
            <w:rPr>
              <w:rFonts w:cs="Arial"/>
              <w:szCs w:val="24"/>
            </w:rPr>
          </w:pPr>
          <w:r w:rsidRPr="000B2367">
            <w:rPr>
              <w:rFonts w:cs="Arial"/>
              <w:b/>
              <w:bCs/>
              <w:szCs w:val="24"/>
            </w:rPr>
            <w:t>Pandemic of COVID-19:</w:t>
          </w:r>
          <w:r w:rsidRPr="000B2367">
            <w:rPr>
              <w:rFonts w:cs="Arial"/>
              <w:szCs w:val="24"/>
            </w:rPr>
            <w:t xml:space="preserve"> The growing epidemic of COVID-19 has had a profound effect on the hotel industry across the world. Reduced foreign tourism, increased security measures, and evolving consumer habits have all contributed to a drop in demand for and income at IHG hotels (Dumoulin and Giacomel, 2020).</w:t>
          </w:r>
        </w:p>
        <w:p w14:paraId="2512CB6A" w14:textId="492D911B" w:rsidR="000B2367" w:rsidRPr="000B2367" w:rsidRDefault="000B2367" w:rsidP="000B2367">
          <w:pPr>
            <w:rPr>
              <w:rFonts w:cs="Arial"/>
              <w:szCs w:val="24"/>
            </w:rPr>
          </w:pPr>
          <w:r w:rsidRPr="000B2367">
            <w:rPr>
              <w:rFonts w:cs="Arial"/>
              <w:b/>
              <w:bCs/>
              <w:szCs w:val="24"/>
            </w:rPr>
            <w:t>Extreme rivalry:</w:t>
          </w:r>
          <w:r w:rsidRPr="000B2367">
            <w:rPr>
              <w:rFonts w:cs="Arial"/>
              <w:szCs w:val="24"/>
            </w:rPr>
            <w:t xml:space="preserve"> There is a lot of competition in the hotel business, with both established and new players fighting for guests' dollars. Traditional hotel chains like Marriott, Hilton, and Accor, as well as upstarts like Airbnb, are IHG's main rivals (Hu et al., 2021).</w:t>
          </w:r>
        </w:p>
        <w:p w14:paraId="66019EB4" w14:textId="74249A83" w:rsidR="00E316D4" w:rsidRPr="00D018AE" w:rsidRDefault="000B2367" w:rsidP="000B2367">
          <w:pPr>
            <w:rPr>
              <w:rFonts w:cs="Arial"/>
              <w:szCs w:val="24"/>
            </w:rPr>
          </w:pPr>
          <w:r w:rsidRPr="000B2367">
            <w:rPr>
              <w:rFonts w:cs="Arial"/>
              <w:b/>
              <w:bCs/>
              <w:szCs w:val="24"/>
            </w:rPr>
            <w:lastRenderedPageBreak/>
            <w:t>Cybersecurity:</w:t>
          </w:r>
          <w:r w:rsidRPr="000B2367">
            <w:rPr>
              <w:rFonts w:cs="Arial"/>
              <w:szCs w:val="24"/>
            </w:rPr>
            <w:t xml:space="preserve"> Because of its dependence on digital technology, IHG is vulnerable to data breaches and cyberattacks. The company's bottom line, brand image, and customer confidence might all take a hit if anything like this happened (Bastias, 2022).</w:t>
          </w:r>
        </w:p>
        <w:p w14:paraId="55E8BE30" w14:textId="6CD96000" w:rsidR="00E316D4" w:rsidRDefault="00796961" w:rsidP="00E35F25">
          <w:pPr>
            <w:pStyle w:val="Heading1"/>
            <w:rPr>
              <w:rFonts w:cs="Arial"/>
            </w:rPr>
          </w:pPr>
          <w:bookmarkStart w:id="24" w:name="_Toc132531329"/>
          <w:r w:rsidRPr="00D018AE">
            <w:rPr>
              <w:rFonts w:cs="Arial"/>
            </w:rPr>
            <w:t>Strategies to Sustain Competitive Advantage</w:t>
          </w:r>
          <w:bookmarkEnd w:id="24"/>
        </w:p>
        <w:p w14:paraId="29AB477F" w14:textId="77777777" w:rsidR="000C1DBD" w:rsidRPr="000C1DBD" w:rsidRDefault="000C1DBD" w:rsidP="000C1DBD">
          <w:pPr>
            <w:pStyle w:val="ListParagraph"/>
            <w:numPr>
              <w:ilvl w:val="0"/>
              <w:numId w:val="47"/>
            </w:numPr>
            <w:rPr>
              <w:b/>
              <w:bCs/>
              <w:lang w:eastAsia="ja-JP"/>
            </w:rPr>
          </w:pPr>
          <w:r w:rsidRPr="000C1DBD">
            <w:rPr>
              <w:b/>
              <w:bCs/>
              <w:lang w:eastAsia="ja-JP"/>
            </w:rPr>
            <w:t xml:space="preserve">Methods for Setting Apart: </w:t>
          </w:r>
          <w:r>
            <w:rPr>
              <w:b/>
              <w:bCs/>
              <w:lang w:eastAsia="ja-JP"/>
            </w:rPr>
            <w:t xml:space="preserve"> </w:t>
          </w:r>
          <w:r>
            <w:rPr>
              <w:lang w:eastAsia="ja-JP"/>
            </w:rPr>
            <w:t>IHG has to keep highlighting the unique features of its many hotel brands if it wants to generate value and stand out from the competition. The chain's hotels vary from the luxurious InterContinental to the more affordable Holiday Inn Express, giving the firm plenty of room to boast. IHG can improve its market standing by targeting distinct groups of customers with tailored products and experiences (Bourke et al., 2020).</w:t>
          </w:r>
        </w:p>
        <w:p w14:paraId="1841C8D5" w14:textId="37D4343C" w:rsidR="000C1DBD" w:rsidRPr="000C1DBD" w:rsidRDefault="000C1DBD" w:rsidP="000C1DBD">
          <w:pPr>
            <w:pStyle w:val="ListParagraph"/>
            <w:numPr>
              <w:ilvl w:val="0"/>
              <w:numId w:val="47"/>
            </w:numPr>
            <w:rPr>
              <w:b/>
              <w:bCs/>
              <w:lang w:eastAsia="ja-JP"/>
            </w:rPr>
          </w:pPr>
          <w:r w:rsidRPr="000C1DBD">
            <w:rPr>
              <w:b/>
              <w:bCs/>
              <w:lang w:eastAsia="ja-JP"/>
            </w:rPr>
            <w:t>Boost the satisfaction of your clients:</w:t>
          </w:r>
          <w:r>
            <w:rPr>
              <w:lang w:eastAsia="ja-JP"/>
            </w:rPr>
            <w:t xml:space="preserve"> The quality of contacts with clients is critical in today's highly competitive market. </w:t>
          </w:r>
          <w:r w:rsidR="0049378A" w:rsidRPr="0049378A">
            <w:rPr>
              <w:lang w:eastAsia="ja-JP"/>
            </w:rPr>
            <w:t>IHG can prioritize improving various guest touchpoints such as check-in and check-out timings, room comfort, and in-room amenities. Utilizing technology, the company may explore enhancements like digital check-in, integration with mobile apps, and targeted marketing campaigns to provide even better service to its guests in the future (Novelia et al., 2019).</w:t>
          </w:r>
        </w:p>
        <w:p w14:paraId="452B6869" w14:textId="0F27D212" w:rsidR="000C1DBD" w:rsidRPr="000C1DBD" w:rsidRDefault="000C1DBD" w:rsidP="000C1DBD">
          <w:pPr>
            <w:pStyle w:val="ListParagraph"/>
            <w:numPr>
              <w:ilvl w:val="0"/>
              <w:numId w:val="47"/>
            </w:numPr>
            <w:rPr>
              <w:b/>
              <w:bCs/>
              <w:lang w:eastAsia="ja-JP"/>
            </w:rPr>
          </w:pPr>
          <w:r w:rsidRPr="000C1DBD">
            <w:rPr>
              <w:b/>
              <w:bCs/>
              <w:lang w:eastAsia="ja-JP"/>
            </w:rPr>
            <w:t>Improve customer retention by:</w:t>
          </w:r>
          <w:r>
            <w:rPr>
              <w:b/>
              <w:bCs/>
              <w:lang w:eastAsia="ja-JP"/>
            </w:rPr>
            <w:t xml:space="preserve"> </w:t>
          </w:r>
          <w:r>
            <w:rPr>
              <w:lang w:eastAsia="ja-JP"/>
            </w:rPr>
            <w:t xml:space="preserve">The expansion of IHG's Rewards Club, a customer loyalty program, may help increase both customer retention and new customer acquisition. </w:t>
          </w:r>
          <w:r w:rsidR="0049378A" w:rsidRPr="0049378A">
            <w:rPr>
              <w:lang w:eastAsia="ja-JP"/>
            </w:rPr>
            <w:t>The company has the potential to offer extra benefits and advantages to customers, such as VIP treatment, complimentary accommodations, and exclusive event invitations. By forming strategic partnerships with complementary businesses like airlines and car rental agencies, IHG can enhance customer value and foster brand loyalty (Dumoulin and Giacomel, 2020).</w:t>
          </w:r>
        </w:p>
        <w:p w14:paraId="400C254B" w14:textId="33A9F488" w:rsidR="000C1DBD" w:rsidRPr="000C1DBD" w:rsidRDefault="000C1DBD" w:rsidP="000C1DBD">
          <w:pPr>
            <w:pStyle w:val="ListParagraph"/>
            <w:numPr>
              <w:ilvl w:val="0"/>
              <w:numId w:val="47"/>
            </w:numPr>
            <w:rPr>
              <w:b/>
              <w:bCs/>
              <w:lang w:eastAsia="ja-JP"/>
            </w:rPr>
          </w:pPr>
          <w:r w:rsidRPr="000C1DBD">
            <w:rPr>
              <w:b/>
              <w:bCs/>
              <w:lang w:eastAsia="ja-JP"/>
            </w:rPr>
            <w:t xml:space="preserve">Prioritize long-term effects: </w:t>
          </w:r>
          <w:r>
            <w:rPr>
              <w:lang w:eastAsia="ja-JP"/>
            </w:rPr>
            <w:t>IHG must enhance its sustainability standards throughout its whole hotel business to meet the increasing consumer awareness of environmental challenges. According to a 2020 study by Burke et al., this strategy has the potential to improve IHG's bottom line, brand image, and ecological footprint.</w:t>
          </w:r>
        </w:p>
        <w:p w14:paraId="6C6DB13B" w14:textId="77777777" w:rsidR="000C1DBD" w:rsidRPr="000C1DBD" w:rsidRDefault="000C1DBD" w:rsidP="000C1DBD">
          <w:pPr>
            <w:pStyle w:val="ListParagraph"/>
            <w:numPr>
              <w:ilvl w:val="0"/>
              <w:numId w:val="47"/>
            </w:numPr>
            <w:rPr>
              <w:b/>
              <w:bCs/>
              <w:lang w:eastAsia="ja-JP"/>
            </w:rPr>
          </w:pPr>
          <w:r w:rsidRPr="000C1DBD">
            <w:rPr>
              <w:b/>
              <w:bCs/>
              <w:lang w:eastAsia="ja-JP"/>
            </w:rPr>
            <w:t>Growth in developing economies:</w:t>
          </w:r>
          <w:r>
            <w:rPr>
              <w:b/>
              <w:bCs/>
              <w:lang w:eastAsia="ja-JP"/>
            </w:rPr>
            <w:t xml:space="preserve"> </w:t>
          </w:r>
          <w:r>
            <w:rPr>
              <w:lang w:eastAsia="ja-JP"/>
            </w:rPr>
            <w:t xml:space="preserve">IHG's efforts to broaden its global footprint should remain fixed on developing regions like Asia and Africa. There is room </w:t>
          </w:r>
          <w:r>
            <w:rPr>
              <w:lang w:eastAsia="ja-JP"/>
            </w:rPr>
            <w:lastRenderedPageBreak/>
            <w:t>to expand in the hotel business in these areas, since it has shown promising signs of development. IHG is able to adapt its services to the needs of individual markets by taking into account local tastes and customs (El-kady, Nassar, &amp; Araby, 2020).</w:t>
          </w:r>
        </w:p>
        <w:p w14:paraId="15E3FF33" w14:textId="4D08383E" w:rsidR="000C1DBD" w:rsidRPr="000C1DBD" w:rsidRDefault="000C1DBD" w:rsidP="000C1DBD">
          <w:pPr>
            <w:pStyle w:val="ListParagraph"/>
            <w:numPr>
              <w:ilvl w:val="0"/>
              <w:numId w:val="47"/>
            </w:numPr>
            <w:rPr>
              <w:b/>
              <w:bCs/>
              <w:lang w:eastAsia="ja-JP"/>
            </w:rPr>
          </w:pPr>
          <w:r w:rsidRPr="000C1DBD">
            <w:rPr>
              <w:b/>
              <w:bCs/>
              <w:lang w:eastAsia="ja-JP"/>
            </w:rPr>
            <w:t>Alliances and collaborations of strategic importance:</w:t>
          </w:r>
          <w:r>
            <w:rPr>
              <w:b/>
              <w:bCs/>
              <w:lang w:eastAsia="ja-JP"/>
            </w:rPr>
            <w:t xml:space="preserve"> </w:t>
          </w:r>
          <w:r w:rsidR="00A74A3A" w:rsidRPr="00A74A3A">
            <w:rPr>
              <w:lang w:eastAsia="ja-JP"/>
            </w:rPr>
            <w:t>IHG can enhance its competitive edge by forging alliances with various businesses, including airlines, car rental companies, and tourist attractions. Collaborating with these entities broadens the range of products and services offered by the company, while also simplifying the booking and travel experience for its clients (Shin et al., 2021).</w:t>
          </w:r>
        </w:p>
        <w:p w14:paraId="00322E14" w14:textId="77197907" w:rsidR="000C1DBD" w:rsidRPr="000C1DBD" w:rsidRDefault="000C1DBD" w:rsidP="000C1DBD">
          <w:pPr>
            <w:pStyle w:val="ListParagraph"/>
            <w:numPr>
              <w:ilvl w:val="0"/>
              <w:numId w:val="47"/>
            </w:numPr>
            <w:rPr>
              <w:b/>
              <w:bCs/>
              <w:lang w:eastAsia="ja-JP"/>
            </w:rPr>
          </w:pPr>
          <w:r w:rsidRPr="000C1DBD">
            <w:rPr>
              <w:b/>
              <w:bCs/>
              <w:lang w:eastAsia="ja-JP"/>
            </w:rPr>
            <w:t xml:space="preserve">Precautions for Cyberspace: </w:t>
          </w:r>
          <w:r>
            <w:rPr>
              <w:b/>
              <w:bCs/>
              <w:lang w:eastAsia="ja-JP"/>
            </w:rPr>
            <w:t xml:space="preserve"> </w:t>
          </w:r>
          <w:r>
            <w:rPr>
              <w:lang w:eastAsia="ja-JP"/>
            </w:rPr>
            <w:t>In order to keep its customers' information safe and reduce the likelihood of data breaches, IHG must invest heavily in cybersecurity. By regularly conducting risk assessments and providing staff training on data security best practices, for instance. The trust of customers and the reputation of a company may both benefit from increased cybersecurity measures.</w:t>
          </w:r>
        </w:p>
        <w:p w14:paraId="201E54E3" w14:textId="2CF78F86" w:rsidR="000C1DBD" w:rsidRDefault="000C1DBD" w:rsidP="000C1DBD">
          <w:pPr>
            <w:pStyle w:val="ListParagraph"/>
            <w:numPr>
              <w:ilvl w:val="0"/>
              <w:numId w:val="47"/>
            </w:numPr>
            <w:rPr>
              <w:lang w:eastAsia="ja-JP"/>
            </w:rPr>
          </w:pPr>
          <w:r w:rsidRPr="000C1DBD">
            <w:rPr>
              <w:b/>
              <w:bCs/>
              <w:lang w:eastAsia="ja-JP"/>
            </w:rPr>
            <w:t>Evaluation and refinement in real time:</w:t>
          </w:r>
          <w:r>
            <w:rPr>
              <w:b/>
              <w:bCs/>
              <w:lang w:eastAsia="ja-JP"/>
            </w:rPr>
            <w:t xml:space="preserve"> </w:t>
          </w:r>
          <w:r w:rsidRPr="000C1DBD">
            <w:rPr>
              <w:lang w:eastAsia="ja-JP"/>
            </w:rPr>
            <w:t>Effective implementation of these initiatives requires that IHG regularly assess and adjust its strategy in light of changes in the market, responses from customers, and internal performance measures. The company's sustained development and success depends on its ability to adapt quickly and sensibly to the ever-changing hospitality industry.</w:t>
          </w:r>
        </w:p>
        <w:p w14:paraId="35E7816A" w14:textId="4BF9501F" w:rsidR="000C1DBD" w:rsidRDefault="000C1DBD" w:rsidP="000C1DBD">
          <w:pPr>
            <w:rPr>
              <w:lang w:eastAsia="ja-JP"/>
            </w:rPr>
          </w:pPr>
          <w:r>
            <w:rPr>
              <w:lang w:eastAsia="ja-JP"/>
            </w:rPr>
            <w:t>Using these methods, IHG can further establish itself as the hotel sector leader. Hotel companies may benefit from differentiating themselves, concentrating on enhancing the guest experience, and prioritizing environmental measures. IHG's market standing and bottom line might both benefit from an expansion into developing countries and the formation of strategic partnerships.</w:t>
          </w:r>
        </w:p>
        <w:p w14:paraId="5ECB02EE" w14:textId="0D5C98C0" w:rsidR="000C1DBD" w:rsidRPr="000C1DBD" w:rsidRDefault="000C1DBD" w:rsidP="000C1DBD">
          <w:pPr>
            <w:rPr>
              <w:lang w:eastAsia="ja-JP"/>
            </w:rPr>
          </w:pPr>
          <w:r>
            <w:rPr>
              <w:lang w:eastAsia="ja-JP"/>
            </w:rPr>
            <w:t>To further safeguard client data and the company's reputation, cybersecurity procedures must be given top priority. These plans, along with IHG's well-known brand and worldwide reach, should help the company keep pace with the rapidly evolving hospitality industry.</w:t>
          </w:r>
        </w:p>
        <w:p w14:paraId="2AA2E498" w14:textId="77777777" w:rsidR="00796961" w:rsidRDefault="00796961" w:rsidP="00E35F25">
          <w:pPr>
            <w:pStyle w:val="Heading1"/>
            <w:rPr>
              <w:rFonts w:cs="Arial"/>
            </w:rPr>
          </w:pPr>
          <w:bookmarkStart w:id="25" w:name="_Toc132531330"/>
          <w:r w:rsidRPr="00D018AE">
            <w:rPr>
              <w:rFonts w:cs="Arial"/>
            </w:rPr>
            <w:lastRenderedPageBreak/>
            <w:t>Growth Strategies</w:t>
          </w:r>
          <w:bookmarkEnd w:id="25"/>
        </w:p>
        <w:p w14:paraId="05B6761E" w14:textId="77777777" w:rsidR="000C1DBD" w:rsidRDefault="000C1DBD" w:rsidP="000C1DBD">
          <w:pPr>
            <w:pStyle w:val="ListParagraph"/>
            <w:numPr>
              <w:ilvl w:val="0"/>
              <w:numId w:val="48"/>
            </w:numPr>
            <w:rPr>
              <w:lang w:eastAsia="ja-JP"/>
            </w:rPr>
          </w:pPr>
          <w:r w:rsidRPr="000C1DBD">
            <w:rPr>
              <w:b/>
              <w:bCs/>
              <w:lang w:eastAsia="ja-JP"/>
            </w:rPr>
            <w:t>Growth in Market Share</w:t>
          </w:r>
          <w:r>
            <w:rPr>
              <w:lang w:eastAsia="ja-JP"/>
            </w:rPr>
            <w:t>: By using its many different brands and executing techniques like aggressive pricing, stepped-up advertising, customer loyalty programs, and improved service offerings, IHG may increase its market share in its current geographic areas. These actions will increase market share inside existing niches by attracting and retaining consumers.</w:t>
          </w:r>
        </w:p>
        <w:p w14:paraId="5D7DBCE0" w14:textId="77777777" w:rsidR="000C1DBD" w:rsidRPr="000C1DBD" w:rsidRDefault="000C1DBD" w:rsidP="000C1DBD">
          <w:pPr>
            <w:pStyle w:val="ListParagraph"/>
            <w:numPr>
              <w:ilvl w:val="0"/>
              <w:numId w:val="48"/>
            </w:numPr>
            <w:rPr>
              <w:b/>
              <w:bCs/>
              <w:lang w:eastAsia="ja-JP"/>
            </w:rPr>
          </w:pPr>
          <w:r w:rsidRPr="000C1DBD">
            <w:rPr>
              <w:b/>
              <w:bCs/>
              <w:lang w:eastAsia="ja-JP"/>
            </w:rPr>
            <w:t xml:space="preserve">Market Growth: </w:t>
          </w:r>
          <w:r>
            <w:rPr>
              <w:b/>
              <w:bCs/>
              <w:lang w:eastAsia="ja-JP"/>
            </w:rPr>
            <w:t xml:space="preserve"> </w:t>
          </w:r>
          <w:r>
            <w:rPr>
              <w:lang w:eastAsia="ja-JP"/>
            </w:rPr>
            <w:t>Due to factors including urbanization, a growing middle class, and more tourism, developing economies like Asia-Pacific, Latin America, and Africa provide promising potential for IHG to expand its footprint. IHG can increase its client base and its income by targeting these underdeveloped areas.</w:t>
          </w:r>
        </w:p>
        <w:p w14:paraId="54D7D421" w14:textId="77777777" w:rsidR="000C1DBD" w:rsidRPr="000C1DBD" w:rsidRDefault="000C1DBD" w:rsidP="000C1DBD">
          <w:pPr>
            <w:pStyle w:val="ListParagraph"/>
            <w:numPr>
              <w:ilvl w:val="0"/>
              <w:numId w:val="48"/>
            </w:numPr>
            <w:rPr>
              <w:b/>
              <w:bCs/>
              <w:lang w:eastAsia="ja-JP"/>
            </w:rPr>
          </w:pPr>
          <w:r w:rsidRPr="000C1DBD">
            <w:rPr>
              <w:b/>
              <w:bCs/>
              <w:lang w:eastAsia="ja-JP"/>
            </w:rPr>
            <w:t>Growth of a Product:</w:t>
          </w:r>
          <w:r>
            <w:rPr>
              <w:b/>
              <w:bCs/>
              <w:lang w:eastAsia="ja-JP"/>
            </w:rPr>
            <w:t xml:space="preserve"> </w:t>
          </w:r>
          <w:r>
            <w:rPr>
              <w:lang w:eastAsia="ja-JP"/>
            </w:rPr>
            <w:t>Because of its dedication to research and development, IHG is able to keep up with its clients' ever-changing demands. In order to meet the needs of today's diverse tourist population, hoteliers may need to innovate by providing services like spas, fitness centers, and interactive attractions. IHG may further distinguish itself by providing a superior guest experience by using technology. This includes mobile applications, in-room technologies, and virtual concierge services.</w:t>
          </w:r>
        </w:p>
        <w:p w14:paraId="5AFB4176" w14:textId="3F1F1246" w:rsidR="000C1DBD" w:rsidRPr="000C1DBD" w:rsidRDefault="000C1DBD" w:rsidP="000C1DBD">
          <w:pPr>
            <w:pStyle w:val="ListParagraph"/>
            <w:numPr>
              <w:ilvl w:val="0"/>
              <w:numId w:val="48"/>
            </w:numPr>
            <w:rPr>
              <w:b/>
              <w:bCs/>
              <w:lang w:eastAsia="ja-JP"/>
            </w:rPr>
          </w:pPr>
          <w:r w:rsidRPr="000C1DBD">
            <w:rPr>
              <w:b/>
              <w:bCs/>
              <w:lang w:eastAsia="ja-JP"/>
            </w:rPr>
            <w:t xml:space="preserve">Diversification: </w:t>
          </w:r>
          <w:r>
            <w:rPr>
              <w:b/>
              <w:bCs/>
              <w:lang w:eastAsia="ja-JP"/>
            </w:rPr>
            <w:t xml:space="preserve"> </w:t>
          </w:r>
          <w:r>
            <w:rPr>
              <w:lang w:eastAsia="ja-JP"/>
            </w:rPr>
            <w:t xml:space="preserve">It is possible for IHG to diversify its revenue stream by entering adjacent markets for things like coworking spaces, serviced flats, and boutique hotels. </w:t>
          </w:r>
          <w:r w:rsidR="00431C7C" w:rsidRPr="00431C7C">
            <w:rPr>
              <w:lang w:eastAsia="ja-JP"/>
            </w:rPr>
            <w:t>By venturing into associated industries, IHG can diversify its revenue streams and reduce its reliance on the hospitality sector in its entirety.</w:t>
          </w:r>
        </w:p>
        <w:p w14:paraId="7D0AF5AD" w14:textId="77777777" w:rsidR="000C1DBD" w:rsidRPr="000C1DBD" w:rsidRDefault="000C1DBD" w:rsidP="000C1DBD">
          <w:pPr>
            <w:pStyle w:val="ListParagraph"/>
            <w:numPr>
              <w:ilvl w:val="0"/>
              <w:numId w:val="48"/>
            </w:numPr>
            <w:rPr>
              <w:b/>
              <w:bCs/>
              <w:lang w:eastAsia="ja-JP"/>
            </w:rPr>
          </w:pPr>
          <w:r w:rsidRPr="000C1DBD">
            <w:rPr>
              <w:b/>
              <w:bCs/>
              <w:lang w:eastAsia="ja-JP"/>
            </w:rPr>
            <w:t xml:space="preserve">Acquisitions and Mergers: </w:t>
          </w:r>
          <w:r>
            <w:rPr>
              <w:lang w:eastAsia="ja-JP"/>
            </w:rPr>
            <w:t>In order to expand into new areas and make use of cutting-edge technology, IHG may pursue mergers and acquisitions. IHG can improve its standing in the industry, speed up its expansion, and reap the benefits of synergies and efficiencies gained via mergers and acquisitions with other businesses.</w:t>
          </w:r>
        </w:p>
        <w:p w14:paraId="595DBFE3" w14:textId="77777777" w:rsidR="000C1DBD" w:rsidRPr="000C1DBD" w:rsidRDefault="000C1DBD" w:rsidP="000C1DBD">
          <w:pPr>
            <w:pStyle w:val="ListParagraph"/>
            <w:numPr>
              <w:ilvl w:val="0"/>
              <w:numId w:val="48"/>
            </w:numPr>
            <w:rPr>
              <w:b/>
              <w:bCs/>
              <w:lang w:eastAsia="ja-JP"/>
            </w:rPr>
          </w:pPr>
          <w:r w:rsidRPr="000C1DBD">
            <w:rPr>
              <w:b/>
              <w:bCs/>
              <w:lang w:eastAsia="ja-JP"/>
            </w:rPr>
            <w:t>Collective Strategies:</w:t>
          </w:r>
          <w:r>
            <w:rPr>
              <w:b/>
              <w:bCs/>
              <w:lang w:eastAsia="ja-JP"/>
            </w:rPr>
            <w:t xml:space="preserve"> </w:t>
          </w:r>
          <w:r>
            <w:rPr>
              <w:lang w:eastAsia="ja-JP"/>
            </w:rPr>
            <w:t xml:space="preserve">Strategic alliances between IHG and other companies allow for the sharing of resources and the development of new competencies. Expanding IHG's distribution channels, increasing bookings, and better serving guests may all be accomplished via partnerships with travel agents, internet travel companies, and metasearch engines. </w:t>
          </w:r>
        </w:p>
        <w:p w14:paraId="4C3DD228" w14:textId="77777777" w:rsidR="000C1DBD" w:rsidRPr="000C1DBD" w:rsidRDefault="000C1DBD" w:rsidP="000C1DBD">
          <w:pPr>
            <w:pStyle w:val="ListParagraph"/>
            <w:numPr>
              <w:ilvl w:val="0"/>
              <w:numId w:val="48"/>
            </w:numPr>
            <w:rPr>
              <w:b/>
              <w:bCs/>
              <w:lang w:eastAsia="ja-JP"/>
            </w:rPr>
          </w:pPr>
          <w:r w:rsidRPr="000C1DBD">
            <w:rPr>
              <w:b/>
              <w:bCs/>
              <w:lang w:eastAsia="ja-JP"/>
            </w:rPr>
            <w:lastRenderedPageBreak/>
            <w:t xml:space="preserve">Franchising: </w:t>
          </w:r>
          <w:r>
            <w:rPr>
              <w:b/>
              <w:bCs/>
              <w:lang w:eastAsia="ja-JP"/>
            </w:rPr>
            <w:t xml:space="preserve"> </w:t>
          </w:r>
          <w:r>
            <w:rPr>
              <w:lang w:eastAsia="ja-JP"/>
            </w:rPr>
            <w:t>By using franchising, IHG can swiftly expand its hotel network. IHG is able to keep its service standards high while taking use of the knowledge of and connections within local markets by forming partnerships with franchisees and providing them with training and continuous assistance. IHG is able to expand into new markets at a lower cost via franchising.</w:t>
          </w:r>
        </w:p>
        <w:p w14:paraId="14CFAD5D" w14:textId="77777777" w:rsidR="000C1DBD" w:rsidRPr="000C1DBD" w:rsidRDefault="000C1DBD" w:rsidP="000C1DBD">
          <w:pPr>
            <w:pStyle w:val="ListParagraph"/>
            <w:numPr>
              <w:ilvl w:val="0"/>
              <w:numId w:val="48"/>
            </w:numPr>
            <w:rPr>
              <w:b/>
              <w:bCs/>
              <w:lang w:eastAsia="ja-JP"/>
            </w:rPr>
          </w:pPr>
          <w:r w:rsidRPr="000C1DBD">
            <w:rPr>
              <w:b/>
              <w:bCs/>
              <w:lang w:eastAsia="ja-JP"/>
            </w:rPr>
            <w:t>The Age of Digital Disruption:</w:t>
          </w:r>
          <w:r>
            <w:rPr>
              <w:b/>
              <w:bCs/>
              <w:lang w:eastAsia="ja-JP"/>
            </w:rPr>
            <w:t xml:space="preserve"> </w:t>
          </w:r>
          <w:r>
            <w:rPr>
              <w:lang w:eastAsia="ja-JP"/>
            </w:rPr>
            <w:t>IHG can boost customer happiness and efficiencies via digital transformation. IHG may benefit from investments in customer relationship management (CRM), artificial intelligence (AI), and data analytics by using this information to make more informed business choices, tailor their marketing strategies, and increase customer retention. In addition to facilitating better conversation and booking procedures, digital technology may enhance clients' experiences at every point of contact.</w:t>
          </w:r>
        </w:p>
        <w:p w14:paraId="4BB5A2B9" w14:textId="0CD22C0A" w:rsidR="000C1DBD" w:rsidRPr="000C1DBD" w:rsidRDefault="000C1DBD" w:rsidP="000C1DBD">
          <w:pPr>
            <w:pStyle w:val="ListParagraph"/>
            <w:numPr>
              <w:ilvl w:val="0"/>
              <w:numId w:val="48"/>
            </w:numPr>
            <w:rPr>
              <w:b/>
              <w:bCs/>
              <w:lang w:eastAsia="ja-JP"/>
            </w:rPr>
          </w:pPr>
          <w:r w:rsidRPr="000C1DBD">
            <w:rPr>
              <w:b/>
              <w:bCs/>
              <w:lang w:eastAsia="ja-JP"/>
            </w:rPr>
            <w:t xml:space="preserve">Sustainability and Corporate Social Responsibility (CSR) </w:t>
          </w:r>
          <w:r w:rsidR="00431C7C" w:rsidRPr="00431C7C">
            <w:rPr>
              <w:lang w:eastAsia="ja-JP"/>
            </w:rPr>
            <w:t>By prioritizing corporate social responsibility and sustainability, IHG can differentiate itself from competitors and attract environmentally conscious travelers.</w:t>
          </w:r>
          <w:r>
            <w:rPr>
              <w:b/>
              <w:bCs/>
              <w:lang w:eastAsia="ja-JP"/>
            </w:rPr>
            <w:t xml:space="preserve"> </w:t>
          </w:r>
          <w:r>
            <w:rPr>
              <w:lang w:eastAsia="ja-JP"/>
            </w:rPr>
            <w:t>IHG can improve its brand name, save expenses, increase productivity, and fortify stakeholder relationships by adopting environmentally friendly practices including recycling, energy efficiency, and community participation.</w:t>
          </w:r>
        </w:p>
        <w:p w14:paraId="3B00595D" w14:textId="77777777" w:rsidR="00431C7C" w:rsidRDefault="000C1DBD" w:rsidP="00BB42D5">
          <w:pPr>
            <w:pStyle w:val="ListParagraph"/>
            <w:numPr>
              <w:ilvl w:val="0"/>
              <w:numId w:val="48"/>
            </w:numPr>
            <w:rPr>
              <w:lang w:eastAsia="ja-JP"/>
            </w:rPr>
          </w:pPr>
          <w:r w:rsidRPr="00431C7C">
            <w:rPr>
              <w:b/>
              <w:bCs/>
              <w:lang w:eastAsia="ja-JP"/>
            </w:rPr>
            <w:t>Investing</w:t>
          </w:r>
          <w:r>
            <w:rPr>
              <w:lang w:eastAsia="ja-JP"/>
            </w:rPr>
            <w:t xml:space="preserve"> in the Future of Your Staff: To ensure that IHG's employees are well-trained and enthusiastic about providing excellent service to guests, the company may fund training and development initiatives. IHG can boost staff engagement, retention, and productivity as well as guarantee the constant supply of high-quality services</w:t>
          </w:r>
          <w:r w:rsidR="00431C7C" w:rsidRPr="00431C7C">
            <w:t xml:space="preserve"> </w:t>
          </w:r>
          <w:r w:rsidR="00431C7C" w:rsidRPr="00431C7C">
            <w:rPr>
              <w:lang w:eastAsia="ja-JP"/>
            </w:rPr>
            <w:t>By fostering a culture that values continuous learning and personal growth, IHG can promote ongoing professional development.</w:t>
          </w:r>
        </w:p>
        <w:p w14:paraId="1552E623" w14:textId="6EBB5A70" w:rsidR="000C1DBD" w:rsidRPr="000C1DBD" w:rsidRDefault="000C1DBD" w:rsidP="00431C7C">
          <w:pPr>
            <w:ind w:left="360"/>
            <w:rPr>
              <w:lang w:eastAsia="ja-JP"/>
            </w:rPr>
          </w:pPr>
          <w:r>
            <w:rPr>
              <w:lang w:eastAsia="ja-JP"/>
            </w:rPr>
            <w:t>IHG can enhance its market share, revenue, and longevity by executing these growth tactics and continually reviewing market changes and customer preferences. IHG will maintain its position as the industry leader by continuously responding to customer feedback and evolving with the market.</w:t>
          </w:r>
        </w:p>
        <w:p w14:paraId="1850B908" w14:textId="506A0012" w:rsidR="00E316D4" w:rsidRDefault="000C1C5A" w:rsidP="00E35F25">
          <w:pPr>
            <w:pStyle w:val="Heading1"/>
            <w:rPr>
              <w:rFonts w:cs="Arial"/>
            </w:rPr>
          </w:pPr>
          <w:bookmarkStart w:id="26" w:name="_Toc132531331"/>
          <w:r w:rsidRPr="00D018AE">
            <w:rPr>
              <w:rFonts w:cs="Arial"/>
            </w:rPr>
            <w:t>Green Strategy and CSR</w:t>
          </w:r>
          <w:bookmarkEnd w:id="26"/>
        </w:p>
        <w:p w14:paraId="1E5326A5" w14:textId="1B6930A0" w:rsidR="00B37D1E" w:rsidRDefault="0012674C" w:rsidP="00B37D1E">
          <w:pPr>
            <w:rPr>
              <w:lang w:eastAsia="ja-JP"/>
            </w:rPr>
          </w:pPr>
          <w:r>
            <w:rPr>
              <w:lang w:eastAsia="ja-JP"/>
            </w:rPr>
            <w:t xml:space="preserve">The global hotel sector must adopt green strategies and emphasize corporate social responsibility (CSR) programs to preserve a competitive advantage and </w:t>
          </w:r>
          <w:r w:rsidR="00B37D1E" w:rsidRPr="00B37D1E">
            <w:rPr>
              <w:lang w:eastAsia="ja-JP"/>
            </w:rPr>
            <w:t xml:space="preserve">IHG can </w:t>
          </w:r>
          <w:r w:rsidR="00B37D1E" w:rsidRPr="00B37D1E">
            <w:rPr>
              <w:lang w:eastAsia="ja-JP"/>
            </w:rPr>
            <w:lastRenderedPageBreak/>
            <w:t>respond to growing concerns regarding the environment, ethical business conduct, and community well-being (Jones and Comfort, 2019).</w:t>
          </w:r>
          <w:r w:rsidR="00B37D1E">
            <w:rPr>
              <w:lang w:eastAsia="ja-JP"/>
            </w:rPr>
            <w:t xml:space="preserve"> </w:t>
          </w:r>
          <w:r>
            <w:rPr>
              <w:lang w:eastAsia="ja-JP"/>
            </w:rPr>
            <w:t xml:space="preserve">By enacting the following eco-friendly tactics and corporate social responsibility (CSR) endeavors, </w:t>
          </w:r>
          <w:r w:rsidR="00B37D1E" w:rsidRPr="00B37D1E">
            <w:rPr>
              <w:lang w:eastAsia="ja-JP"/>
            </w:rPr>
            <w:t>By enhancing its brand image, IHG can increase stakeholder satisfaction and contribute to the creation of a more sustainable future.</w:t>
          </w:r>
        </w:p>
        <w:p w14:paraId="21EF76B3" w14:textId="6986B7C4" w:rsidR="0012674C" w:rsidRPr="00B37D1E" w:rsidRDefault="0012674C" w:rsidP="00B37D1E">
          <w:pPr>
            <w:pStyle w:val="ListParagraph"/>
            <w:numPr>
              <w:ilvl w:val="0"/>
              <w:numId w:val="50"/>
            </w:numPr>
            <w:rPr>
              <w:b/>
              <w:bCs/>
              <w:lang w:eastAsia="ja-JP"/>
            </w:rPr>
          </w:pPr>
          <w:r w:rsidRPr="00B37D1E">
            <w:rPr>
              <w:b/>
              <w:bCs/>
              <w:lang w:eastAsia="ja-JP"/>
            </w:rPr>
            <w:t xml:space="preserve">Energy conservation and efficiency: </w:t>
          </w:r>
          <w:r w:rsidRPr="00B37D1E">
            <w:rPr>
              <w:lang w:eastAsia="ja-JP"/>
            </w:rPr>
            <w:t xml:space="preserve"> </w:t>
          </w:r>
          <w:r w:rsidR="00B37D1E" w:rsidRPr="00B37D1E">
            <w:rPr>
              <w:lang w:eastAsia="ja-JP"/>
            </w:rPr>
            <w:t>Implementing energy-saving technologies such as solar panels, smart building management systems, and LED lighting across the entire IHG hotel chain can yield several advantages (El-kady, Nassar, &amp; Araby, 2020). By reducing energy consumption and reliance on nonrenewable resources, IHG stands to save costs, decrease greenhouse gas emissions, and demonstrate its commitment to environmental sustainability.</w:t>
          </w:r>
        </w:p>
        <w:p w14:paraId="10C627E0" w14:textId="77777777" w:rsidR="0012674C" w:rsidRPr="0012674C" w:rsidRDefault="0012674C" w:rsidP="0012674C">
          <w:pPr>
            <w:pStyle w:val="ListParagraph"/>
            <w:numPr>
              <w:ilvl w:val="0"/>
              <w:numId w:val="50"/>
            </w:numPr>
            <w:rPr>
              <w:b/>
              <w:bCs/>
              <w:lang w:eastAsia="ja-JP"/>
            </w:rPr>
          </w:pPr>
          <w:r w:rsidRPr="0012674C">
            <w:rPr>
              <w:b/>
              <w:bCs/>
              <w:lang w:eastAsia="ja-JP"/>
            </w:rPr>
            <w:t xml:space="preserve">Reducing Garbage and Reusing Materials: </w:t>
          </w:r>
          <w:r>
            <w:rPr>
              <w:b/>
              <w:bCs/>
              <w:lang w:eastAsia="ja-JP"/>
            </w:rPr>
            <w:t xml:space="preserve"> </w:t>
          </w:r>
          <w:r>
            <w:rPr>
              <w:lang w:eastAsia="ja-JP"/>
            </w:rPr>
            <w:t>Composting, material reuse, and waste avoidance are just a few of the waste reduction strategies that IHG may put into action. IHG may demonstrate its commitment to sustainable operations and the circular economy by measures like food waste management, the provision of reusable guest amenities, and the elimination of single-use plastics (Bounatirou and Lim, 2020). IHG can help make the future greener by cutting down on waste and increasing recycling.</w:t>
          </w:r>
        </w:p>
        <w:p w14:paraId="6524BCF0" w14:textId="77777777" w:rsidR="0012674C" w:rsidRPr="0012674C" w:rsidRDefault="0012674C" w:rsidP="0012674C">
          <w:pPr>
            <w:pStyle w:val="ListParagraph"/>
            <w:numPr>
              <w:ilvl w:val="0"/>
              <w:numId w:val="50"/>
            </w:numPr>
            <w:rPr>
              <w:b/>
              <w:bCs/>
              <w:lang w:eastAsia="ja-JP"/>
            </w:rPr>
          </w:pPr>
          <w:r w:rsidRPr="0012674C">
            <w:rPr>
              <w:b/>
              <w:bCs/>
              <w:lang w:eastAsia="ja-JP"/>
            </w:rPr>
            <w:t>Preserving Water Supply:</w:t>
          </w:r>
          <w:r>
            <w:rPr>
              <w:b/>
              <w:bCs/>
              <w:lang w:eastAsia="ja-JP"/>
            </w:rPr>
            <w:t xml:space="preserve"> </w:t>
          </w:r>
          <w:r>
            <w:rPr>
              <w:lang w:eastAsia="ja-JP"/>
            </w:rPr>
            <w:t>Installing low-flow fixtures, setting up greywater recycling systems, and using smart irrigation systems are all ways that IHG may emphasize water saving (Chen, 2019). IHG also encourages water conservation by implementing guest-facing initiatives, including as towel and linen reuse programs. By taking these actions, IHG is able to show that it is serious about water conservation.</w:t>
          </w:r>
        </w:p>
        <w:p w14:paraId="72EC6C64" w14:textId="2708A91B" w:rsidR="0012674C" w:rsidRPr="0012674C" w:rsidRDefault="0012674C" w:rsidP="0012674C">
          <w:pPr>
            <w:pStyle w:val="ListParagraph"/>
            <w:numPr>
              <w:ilvl w:val="0"/>
              <w:numId w:val="50"/>
            </w:numPr>
            <w:rPr>
              <w:b/>
              <w:bCs/>
              <w:lang w:eastAsia="ja-JP"/>
            </w:rPr>
          </w:pPr>
          <w:r w:rsidRPr="0012674C">
            <w:rPr>
              <w:b/>
              <w:bCs/>
              <w:lang w:eastAsia="ja-JP"/>
            </w:rPr>
            <w:t>Ethical Purchasing and Supply Chain Practices</w:t>
          </w:r>
          <w:r w:rsidR="00DD12F9">
            <w:rPr>
              <w:b/>
              <w:bCs/>
              <w:lang w:eastAsia="ja-JP"/>
            </w:rPr>
            <w:t>:</w:t>
          </w:r>
          <w:r w:rsidR="00DD12F9" w:rsidRPr="00DD12F9">
            <w:t xml:space="preserve"> </w:t>
          </w:r>
          <w:r w:rsidR="00DD12F9" w:rsidRPr="00DD12F9">
            <w:rPr>
              <w:lang w:eastAsia="ja-JP"/>
            </w:rPr>
            <w:t>By prioritizing environmentally friendly, ethically sourced, and locally produced products and services, IHG can establish sustainable sourcing and procurement practices.</w:t>
          </w:r>
          <w:r w:rsidR="00336F0D">
            <w:rPr>
              <w:lang w:eastAsia="ja-JP"/>
            </w:rPr>
            <w:t xml:space="preserve"> </w:t>
          </w:r>
          <w:r w:rsidRPr="00DD12F9">
            <w:rPr>
              <w:lang w:eastAsia="ja-JP"/>
            </w:rPr>
            <w:t>Green cleanin</w:t>
          </w:r>
          <w:r>
            <w:rPr>
              <w:lang w:eastAsia="ja-JP"/>
            </w:rPr>
            <w:t>g products, energy-efficient equipment, and ethically and sustainably minded vendors are all part of this strategy (Fernandes, 2021). IHG can lessen its environmental effect and promote ethical business practices by emphasizing sustainable buying across its supplier chain.</w:t>
          </w:r>
        </w:p>
        <w:p w14:paraId="06C65F05" w14:textId="77777777" w:rsidR="0012674C" w:rsidRPr="0012674C" w:rsidRDefault="0012674C" w:rsidP="0012674C">
          <w:pPr>
            <w:pStyle w:val="ListParagraph"/>
            <w:numPr>
              <w:ilvl w:val="0"/>
              <w:numId w:val="50"/>
            </w:numPr>
            <w:rPr>
              <w:b/>
              <w:bCs/>
              <w:lang w:eastAsia="ja-JP"/>
            </w:rPr>
          </w:pPr>
          <w:r w:rsidRPr="0012674C">
            <w:rPr>
              <w:b/>
              <w:bCs/>
              <w:lang w:eastAsia="ja-JP"/>
            </w:rPr>
            <w:lastRenderedPageBreak/>
            <w:t xml:space="preserve">Participation in the Neighborhood: </w:t>
          </w:r>
          <w:r>
            <w:rPr>
              <w:b/>
              <w:bCs/>
              <w:lang w:eastAsia="ja-JP"/>
            </w:rPr>
            <w:t xml:space="preserve"> </w:t>
          </w:r>
          <w:r>
            <w:rPr>
              <w:lang w:eastAsia="ja-JP"/>
            </w:rPr>
            <w:t>An important aspect of CSR is taking part in and bettering local communities. To stimulate regional economies, IHG may team up with nonprofits, give to local companies, and take part in workforce development courses (Okumus et al., 2019). IHG may gain credibility and goodwill in local communities by funding projects that improve social harmony and the quality of life for local residents.</w:t>
          </w:r>
        </w:p>
        <w:p w14:paraId="12FAD71A" w14:textId="77777777" w:rsidR="0012674C" w:rsidRPr="0012674C" w:rsidRDefault="0012674C" w:rsidP="0012674C">
          <w:pPr>
            <w:pStyle w:val="ListParagraph"/>
            <w:numPr>
              <w:ilvl w:val="0"/>
              <w:numId w:val="50"/>
            </w:numPr>
            <w:rPr>
              <w:b/>
              <w:bCs/>
              <w:lang w:eastAsia="ja-JP"/>
            </w:rPr>
          </w:pPr>
          <w:r w:rsidRPr="0012674C">
            <w:rPr>
              <w:b/>
              <w:bCs/>
              <w:lang w:eastAsia="ja-JP"/>
            </w:rPr>
            <w:t xml:space="preserve">The Happiness and Growth of the Staff: </w:t>
          </w:r>
          <w:r>
            <w:rPr>
              <w:b/>
              <w:bCs/>
              <w:lang w:eastAsia="ja-JP"/>
            </w:rPr>
            <w:t xml:space="preserve"> </w:t>
          </w:r>
          <w:r>
            <w:rPr>
              <w:lang w:eastAsia="ja-JP"/>
            </w:rPr>
            <w:t>As part of its corporate social responsibility initiatives, IHG should give its workers first priority. Training programs, chances for professional growth, and the enforcement of safety measures are all ways to do this (Chen, 2019). IHG can boost overall performance and help to its future development by focusing on employee engagement and pleasure in the workplace.</w:t>
          </w:r>
        </w:p>
        <w:p w14:paraId="6A10C522" w14:textId="7243B775" w:rsidR="0012674C" w:rsidRPr="0012674C" w:rsidRDefault="0012674C" w:rsidP="0012674C">
          <w:pPr>
            <w:pStyle w:val="ListParagraph"/>
            <w:numPr>
              <w:ilvl w:val="0"/>
              <w:numId w:val="50"/>
            </w:numPr>
            <w:rPr>
              <w:b/>
              <w:bCs/>
              <w:lang w:eastAsia="ja-JP"/>
            </w:rPr>
          </w:pPr>
          <w:r w:rsidRPr="0012674C">
            <w:rPr>
              <w:b/>
              <w:bCs/>
              <w:lang w:eastAsia="ja-JP"/>
            </w:rPr>
            <w:t>Communication and Reporting Transparency:</w:t>
          </w:r>
          <w:r>
            <w:rPr>
              <w:b/>
              <w:bCs/>
              <w:lang w:eastAsia="ja-JP"/>
            </w:rPr>
            <w:t xml:space="preserve"> </w:t>
          </w:r>
          <w:r>
            <w:rPr>
              <w:lang w:eastAsia="ja-JP"/>
            </w:rPr>
            <w:t>To prove its dedication to green policies and CSR, IHG must promote transparent reporting and interact with stakeholders. Annual sustainability reports may detail the company's ESG performance and the steps it's taken to achieve its objectives (Rafahat, 2022). IHG can earn the respect of its stakeholders and demonstrate its commitment to moral business practices by being forthright about both its achievements and its setbacks.</w:t>
          </w:r>
        </w:p>
        <w:p w14:paraId="47F75BA4" w14:textId="438D2202" w:rsidR="0012674C" w:rsidRDefault="0012674C" w:rsidP="0012674C">
          <w:pPr>
            <w:rPr>
              <w:lang w:eastAsia="ja-JP"/>
            </w:rPr>
          </w:pPr>
          <w:r>
            <w:rPr>
              <w:lang w:eastAsia="ja-JP"/>
            </w:rPr>
            <w:t>IHG can fortify its reputation as an ethical and sustainable business by enacting these green policies and CSR efforts. IHG will be able to enhance and show its dedication to ethical business practices and environmental stewardship by regularly assessing and adjusting these practices and by providing public information.</w:t>
          </w:r>
        </w:p>
        <w:p w14:paraId="1126B305" w14:textId="77777777" w:rsidR="00336F0D" w:rsidRDefault="00336F0D" w:rsidP="0012674C">
          <w:pPr>
            <w:rPr>
              <w:lang w:eastAsia="ja-JP"/>
            </w:rPr>
          </w:pPr>
        </w:p>
        <w:p w14:paraId="0343302F" w14:textId="77777777" w:rsidR="00336F0D" w:rsidRDefault="00336F0D" w:rsidP="0012674C">
          <w:pPr>
            <w:rPr>
              <w:lang w:eastAsia="ja-JP"/>
            </w:rPr>
          </w:pPr>
        </w:p>
        <w:p w14:paraId="72FBE1C6" w14:textId="77777777" w:rsidR="00336F0D" w:rsidRDefault="00336F0D" w:rsidP="0012674C">
          <w:pPr>
            <w:rPr>
              <w:lang w:eastAsia="ja-JP"/>
            </w:rPr>
          </w:pPr>
        </w:p>
        <w:p w14:paraId="34446342" w14:textId="77777777" w:rsidR="00336F0D" w:rsidRDefault="00336F0D" w:rsidP="0012674C">
          <w:pPr>
            <w:rPr>
              <w:lang w:eastAsia="ja-JP"/>
            </w:rPr>
          </w:pPr>
        </w:p>
        <w:p w14:paraId="3AD1989F" w14:textId="77777777" w:rsidR="00336F0D" w:rsidRDefault="00336F0D" w:rsidP="0012674C">
          <w:pPr>
            <w:rPr>
              <w:lang w:eastAsia="ja-JP"/>
            </w:rPr>
          </w:pPr>
        </w:p>
        <w:p w14:paraId="66AA02C7" w14:textId="77777777" w:rsidR="00336F0D" w:rsidRPr="0012674C" w:rsidRDefault="00336F0D" w:rsidP="0012674C">
          <w:pPr>
            <w:rPr>
              <w:lang w:eastAsia="ja-JP"/>
            </w:rPr>
          </w:pPr>
        </w:p>
        <w:p w14:paraId="1EE7A1AB" w14:textId="22687D1A" w:rsidR="00E316D4" w:rsidRDefault="00E316D4" w:rsidP="00E35F25">
          <w:pPr>
            <w:pStyle w:val="Heading1"/>
            <w:rPr>
              <w:rFonts w:cs="Arial"/>
            </w:rPr>
          </w:pPr>
          <w:bookmarkStart w:id="27" w:name="_Toc132531332"/>
          <w:r w:rsidRPr="00D018AE">
            <w:rPr>
              <w:rFonts w:cs="Arial"/>
            </w:rPr>
            <w:lastRenderedPageBreak/>
            <w:t>Conclusion</w:t>
          </w:r>
          <w:bookmarkEnd w:id="27"/>
        </w:p>
        <w:p w14:paraId="260F1643" w14:textId="63C006AD" w:rsidR="0012674C" w:rsidRDefault="0012674C" w:rsidP="0012674C">
          <w:pPr>
            <w:rPr>
              <w:lang w:eastAsia="ja-JP"/>
            </w:rPr>
          </w:pPr>
          <w:r>
            <w:rPr>
              <w:lang w:eastAsia="ja-JP"/>
            </w:rPr>
            <w:t>InterContinental Hotels Group (IHG) must constantly adjust to new market conditions if it wants to keep its competitive advantage in the global hospitality business. To achieve this goal, businesses need to have a strategic orientation, execute CSR and sustainability activities, and be adaptable to changing market conditions. Putting these things first allows IHG to lead the way in innovation, have a positive impact on the world's future, and maintain its position as a market leader.</w:t>
          </w:r>
        </w:p>
        <w:p w14:paraId="445352EA" w14:textId="1E9C0D89" w:rsidR="0012674C" w:rsidRDefault="0012674C" w:rsidP="0012674C">
          <w:pPr>
            <w:rPr>
              <w:lang w:eastAsia="ja-JP"/>
            </w:rPr>
          </w:pPr>
          <w:r>
            <w:rPr>
              <w:lang w:eastAsia="ja-JP"/>
            </w:rPr>
            <w:t>IHG has a number of options for growing its business, including entering new markets, creating new products, diversifying its offerings, forming strategic alliances, opening franchises, going digital, and training and retraining existing employees. IHG can increase its client base, diversify its income sources, and fortify its brand portfolio by adopting these strategies. However, the success and profitability of such plans depends on a thorough assessment of available resources, available skills, and current market circumstances.</w:t>
          </w:r>
        </w:p>
        <w:p w14:paraId="6D60F05C" w14:textId="3B498CC0" w:rsidR="0012674C" w:rsidRDefault="0012674C" w:rsidP="0012674C">
          <w:pPr>
            <w:rPr>
              <w:lang w:eastAsia="ja-JP"/>
            </w:rPr>
          </w:pPr>
          <w:r>
            <w:rPr>
              <w:lang w:eastAsia="ja-JP"/>
            </w:rPr>
            <w:t xml:space="preserve">IHG must respond to rising industry interest in environmental responsibility and sustainability. </w:t>
          </w:r>
          <w:r w:rsidR="00336F0D" w:rsidRPr="00336F0D">
            <w:rPr>
              <w:lang w:eastAsia="ja-JP"/>
            </w:rPr>
            <w:t>IHG can demonstrate its commitment to environmental preservation and reduce its ecological impact by implementing environmentally friendly practices such as enhancing energy efficiency, reducing waste, promoting recycling, conserving water, and adopting sustainable sourcing and procurement strategies.</w:t>
          </w:r>
          <w:r w:rsidR="00336F0D">
            <w:rPr>
              <w:lang w:eastAsia="ja-JP"/>
            </w:rPr>
            <w:t xml:space="preserve"> </w:t>
          </w:r>
          <w:r>
            <w:rPr>
              <w:lang w:eastAsia="ja-JP"/>
            </w:rPr>
            <w:t>These measures not only improve the company's environmental footprint, but they also save expenses and boost output in the long run.</w:t>
          </w:r>
        </w:p>
        <w:p w14:paraId="3AF1D8BB" w14:textId="1F9C096D" w:rsidR="0012674C" w:rsidRDefault="0012674C" w:rsidP="0012674C">
          <w:pPr>
            <w:rPr>
              <w:lang w:eastAsia="ja-JP"/>
            </w:rPr>
          </w:pPr>
          <w:r>
            <w:rPr>
              <w:lang w:eastAsia="ja-JP"/>
            </w:rPr>
            <w:t>CSR initiatives should be a top priority for IHG in order to promote ethical business practices and improve partnerships with stakeholders, in addition to environmental sustainability. IHG's CSR approach is carried out in part via engagement with local communities,</w:t>
          </w:r>
          <w:r w:rsidR="00336F0D" w:rsidRPr="00336F0D">
            <w:rPr>
              <w:lang w:eastAsia="ja-JP"/>
            </w:rPr>
            <w:t xml:space="preserve"> promoting employee well-being and professional development, and maintaining transparent reporting and communication channels, IHG can create a supportive work environment.</w:t>
          </w:r>
          <w:r>
            <w:rPr>
              <w:lang w:eastAsia="ja-JP"/>
            </w:rPr>
            <w:t>IHG may improve its brand image and strengthen connections with its stakeholders if it acts in accordance with social norms and demonstrates good corporate citizenship.</w:t>
          </w:r>
        </w:p>
        <w:p w14:paraId="6B145992" w14:textId="77777777" w:rsidR="0012674C" w:rsidRDefault="0012674C" w:rsidP="0012674C">
          <w:pPr>
            <w:rPr>
              <w:lang w:eastAsia="ja-JP"/>
            </w:rPr>
          </w:pPr>
        </w:p>
        <w:p w14:paraId="1EEE92DD" w14:textId="40224B14" w:rsidR="0012674C" w:rsidRDefault="0012674C" w:rsidP="0012674C">
          <w:pPr>
            <w:rPr>
              <w:lang w:eastAsia="ja-JP"/>
            </w:rPr>
          </w:pPr>
          <w:r>
            <w:rPr>
              <w:lang w:eastAsia="ja-JP"/>
            </w:rPr>
            <w:lastRenderedPageBreak/>
            <w:t>IHG can keep up with customers' changing tastes by using progressive methods and tools like digital transformation and providing outstanding service. The company also has to keep its ears open for suggestions from its constituents and keep its development processes flexible.</w:t>
          </w:r>
        </w:p>
        <w:p w14:paraId="22A1A5FC" w14:textId="1D9411F0" w:rsidR="0012674C" w:rsidRDefault="0012674C" w:rsidP="0012674C">
          <w:pPr>
            <w:rPr>
              <w:lang w:eastAsia="ja-JP"/>
            </w:rPr>
          </w:pPr>
          <w:r>
            <w:rPr>
              <w:lang w:eastAsia="ja-JP"/>
            </w:rPr>
            <w:t>IHG must link its strategic efforts with its vision and principles to achieve sustainable growth and remain competitive. It is essential to take into account the needs of stakeholders including consumers, workers, suppliers, investors, and communities. IHG can help ensure a prosperous and responsible future for the business</w:t>
          </w:r>
          <w:r w:rsidR="00336F0D">
            <w:rPr>
              <w:lang w:eastAsia="ja-JP"/>
            </w:rPr>
            <w:t>.</w:t>
          </w:r>
        </w:p>
        <w:p w14:paraId="49B710A1" w14:textId="6D112084" w:rsidR="0012674C" w:rsidRPr="0012674C" w:rsidRDefault="0012674C" w:rsidP="0012674C">
          <w:pPr>
            <w:rPr>
              <w:lang w:eastAsia="ja-JP"/>
            </w:rPr>
          </w:pPr>
          <w:r>
            <w:rPr>
              <w:lang w:eastAsia="ja-JP"/>
            </w:rPr>
            <w:t xml:space="preserve">Finally, IHG's capacity to respond to changing market conditions, prioritize sustainability and CSR initiatives, and sharpen its strategic focus are all crucial to the company's success. </w:t>
          </w:r>
          <w:r w:rsidR="00336F0D" w:rsidRPr="00336F0D">
            <w:rPr>
              <w:lang w:eastAsia="ja-JP"/>
            </w:rPr>
            <w:t>By implementing a combination of growth strategies, green initiatives, and corporate social responsibility (CSR) policies, IHG can enhance its market position, contribute to a sustainable future, and deliver long-term value to its stakeholders.</w:t>
          </w:r>
          <w:r w:rsidR="00336F0D">
            <w:rPr>
              <w:lang w:eastAsia="ja-JP"/>
            </w:rPr>
            <w:t xml:space="preserve"> </w:t>
          </w:r>
          <w:r>
            <w:rPr>
              <w:lang w:eastAsia="ja-JP"/>
            </w:rPr>
            <w:t>In order to fulfill the ever-changing demands of the market, its customers, and its stakeholders, IHG must maintain a state of constant vigilance, creativity, and proactivity. IHG will be able to maintain its position as an industry leader and enter new markets in this manner.</w:t>
          </w:r>
        </w:p>
        <w:p w14:paraId="289F927E" w14:textId="2FE1EB88" w:rsidR="000C1C5A" w:rsidRPr="00D018AE" w:rsidRDefault="000C1C5A" w:rsidP="00E35F25">
          <w:pPr>
            <w:pStyle w:val="Heading1"/>
            <w:rPr>
              <w:rFonts w:cs="Arial"/>
            </w:rPr>
          </w:pPr>
          <w:bookmarkStart w:id="28" w:name="_Toc132531333"/>
          <w:r w:rsidRPr="00D018AE">
            <w:rPr>
              <w:rFonts w:cs="Arial"/>
            </w:rPr>
            <w:t>Recommendation</w:t>
          </w:r>
          <w:bookmarkEnd w:id="28"/>
          <w:r w:rsidRPr="00D018AE">
            <w:rPr>
              <w:rFonts w:cs="Arial"/>
            </w:rPr>
            <w:t xml:space="preserve"> </w:t>
          </w:r>
        </w:p>
        <w:p w14:paraId="1AD157D1" w14:textId="77777777" w:rsidR="0012674C" w:rsidRPr="0012674C" w:rsidRDefault="0012674C" w:rsidP="0012674C">
          <w:pPr>
            <w:rPr>
              <w:rFonts w:cs="Arial"/>
              <w:szCs w:val="24"/>
            </w:rPr>
          </w:pPr>
          <w:r w:rsidRPr="0012674C">
            <w:rPr>
              <w:rFonts w:cs="Arial"/>
              <w:szCs w:val="24"/>
            </w:rPr>
            <w:t>Analysis of InterContinental Hotels Group's (IHG) expansion strategy, green initiatives, and corporate social responsibility (CSR) policies led to the following suggestions for ensuring IHG's continued success in the global hospitality industry:</w:t>
          </w:r>
        </w:p>
        <w:p w14:paraId="35E296D3" w14:textId="77777777" w:rsidR="0012674C" w:rsidRPr="0012674C" w:rsidRDefault="0012674C" w:rsidP="0012674C">
          <w:pPr>
            <w:pStyle w:val="ListParagraph"/>
            <w:numPr>
              <w:ilvl w:val="0"/>
              <w:numId w:val="51"/>
            </w:numPr>
            <w:rPr>
              <w:rFonts w:cs="Arial"/>
              <w:b/>
              <w:bCs/>
              <w:szCs w:val="24"/>
            </w:rPr>
          </w:pPr>
          <w:r w:rsidRPr="0012674C">
            <w:rPr>
              <w:rFonts w:cs="Arial"/>
              <w:b/>
              <w:bCs/>
              <w:szCs w:val="24"/>
            </w:rPr>
            <w:t>Adopt an Adaptive Growth Strategy</w:t>
          </w:r>
          <w:r>
            <w:rPr>
              <w:rFonts w:cs="Arial"/>
              <w:b/>
              <w:bCs/>
              <w:szCs w:val="24"/>
            </w:rPr>
            <w:t xml:space="preserve">: </w:t>
          </w:r>
          <w:r w:rsidRPr="0012674C">
            <w:rPr>
              <w:rFonts w:cs="Arial"/>
              <w:szCs w:val="24"/>
            </w:rPr>
            <w:t>IHG has to have a holistic approach to expansion, including tactics like mergers and acquisitions, strategic alliances, franchising, and product development. Using a mix of these strategies, IHG can broaden its portfolio of brands, boost its revenue streams, and capture a larger portion of the hotel industry.</w:t>
          </w:r>
        </w:p>
        <w:p w14:paraId="1F3BD4CF" w14:textId="77777777" w:rsidR="0012674C" w:rsidRPr="0012674C" w:rsidRDefault="0012674C" w:rsidP="0012674C">
          <w:pPr>
            <w:pStyle w:val="ListParagraph"/>
            <w:numPr>
              <w:ilvl w:val="0"/>
              <w:numId w:val="51"/>
            </w:numPr>
            <w:rPr>
              <w:rFonts w:cs="Arial"/>
              <w:b/>
              <w:bCs/>
              <w:szCs w:val="24"/>
            </w:rPr>
          </w:pPr>
          <w:r w:rsidRPr="0012674C">
            <w:rPr>
              <w:rFonts w:cs="Arial"/>
              <w:b/>
              <w:bCs/>
              <w:szCs w:val="24"/>
            </w:rPr>
            <w:t>Give Eco-Friendly Projects Top Priority</w:t>
          </w:r>
          <w:r>
            <w:rPr>
              <w:rFonts w:cs="Arial"/>
              <w:b/>
              <w:bCs/>
              <w:szCs w:val="24"/>
            </w:rPr>
            <w:t>:</w:t>
          </w:r>
          <w:r>
            <w:rPr>
              <w:rFonts w:cs="Arial"/>
              <w:szCs w:val="24"/>
            </w:rPr>
            <w:t xml:space="preserve"> </w:t>
          </w:r>
          <w:r w:rsidRPr="0012674C">
            <w:rPr>
              <w:rFonts w:cs="Arial"/>
              <w:szCs w:val="24"/>
            </w:rPr>
            <w:t>Investment in renewable energy, recycling, water conservation, and ethically sourced goods would be a great move for IHG. IHG will be able to show its dedication to environmental sustainability, lessen its impact on the environment, and provide long-term benefits to its stakeholders by adopting these eco-friendly measures.</w:t>
          </w:r>
        </w:p>
        <w:p w14:paraId="19D56E2C" w14:textId="77777777" w:rsidR="0012674C" w:rsidRPr="0012674C" w:rsidRDefault="0012674C" w:rsidP="0012674C">
          <w:pPr>
            <w:pStyle w:val="ListParagraph"/>
            <w:numPr>
              <w:ilvl w:val="0"/>
              <w:numId w:val="51"/>
            </w:numPr>
            <w:rPr>
              <w:rFonts w:cs="Arial"/>
              <w:b/>
              <w:bCs/>
              <w:szCs w:val="24"/>
            </w:rPr>
          </w:pPr>
          <w:r w:rsidRPr="0012674C">
            <w:rPr>
              <w:rFonts w:cs="Arial"/>
              <w:b/>
              <w:bCs/>
              <w:szCs w:val="24"/>
            </w:rPr>
            <w:lastRenderedPageBreak/>
            <w:t xml:space="preserve">Investment in CSR Programs: </w:t>
          </w:r>
          <w:r>
            <w:rPr>
              <w:rFonts w:cs="Arial"/>
              <w:b/>
              <w:bCs/>
              <w:szCs w:val="24"/>
            </w:rPr>
            <w:t xml:space="preserve"> </w:t>
          </w:r>
          <w:r w:rsidRPr="0012674C">
            <w:rPr>
              <w:rFonts w:cs="Arial"/>
              <w:szCs w:val="24"/>
            </w:rPr>
            <w:t>Prioritizing CSR policies that encourage moral business practices, fortify stakeholder alliances, and advance social and economic progress should be a top focus for IHG. IHG can have a good social effect and strengthen its brand image via employee well-being, community involvement, and open lines of communication and reporting.</w:t>
          </w:r>
        </w:p>
        <w:p w14:paraId="2B9E26B3" w14:textId="2FAA6590" w:rsidR="0012674C" w:rsidRPr="0012674C" w:rsidRDefault="0012674C" w:rsidP="0012674C">
          <w:pPr>
            <w:pStyle w:val="ListParagraph"/>
            <w:numPr>
              <w:ilvl w:val="0"/>
              <w:numId w:val="51"/>
            </w:numPr>
            <w:rPr>
              <w:rFonts w:cs="Arial"/>
              <w:b/>
              <w:bCs/>
              <w:szCs w:val="24"/>
            </w:rPr>
          </w:pPr>
          <w:r w:rsidRPr="0012674C">
            <w:rPr>
              <w:rFonts w:cs="Arial"/>
              <w:b/>
              <w:bCs/>
              <w:szCs w:val="24"/>
            </w:rPr>
            <w:t xml:space="preserve">Budget for Research and Development: </w:t>
          </w:r>
          <w:r>
            <w:rPr>
              <w:rFonts w:cs="Arial"/>
              <w:b/>
              <w:bCs/>
              <w:szCs w:val="24"/>
            </w:rPr>
            <w:t xml:space="preserve"> </w:t>
          </w:r>
          <w:r w:rsidR="00336F0D" w:rsidRPr="00336F0D">
            <w:rPr>
              <w:rFonts w:cs="Arial"/>
              <w:szCs w:val="24"/>
            </w:rPr>
            <w:t xml:space="preserve">With the goal of enhancing digital transformation, customer experience, and operational efficiency, there is a need for improvement. </w:t>
          </w:r>
          <w:r w:rsidRPr="0012674C">
            <w:rPr>
              <w:rFonts w:cs="Arial"/>
              <w:szCs w:val="24"/>
            </w:rPr>
            <w:t>IHG has to dedicate resources to driving innovation and using technology. IHG will be able to retain its market leadership and meet the changing expectations of its customers by keeping up with technological developments in the industry and adopting new technology.</w:t>
          </w:r>
        </w:p>
        <w:p w14:paraId="22AD4F50" w14:textId="1BB9E61F" w:rsidR="0012674C" w:rsidRPr="0012674C" w:rsidRDefault="0012674C" w:rsidP="0012674C">
          <w:pPr>
            <w:pStyle w:val="ListParagraph"/>
            <w:numPr>
              <w:ilvl w:val="0"/>
              <w:numId w:val="51"/>
            </w:numPr>
            <w:rPr>
              <w:rFonts w:cs="Arial"/>
              <w:b/>
              <w:bCs/>
              <w:szCs w:val="24"/>
            </w:rPr>
          </w:pPr>
          <w:r w:rsidRPr="0012674C">
            <w:rPr>
              <w:rFonts w:cs="Arial"/>
              <w:b/>
              <w:bCs/>
              <w:szCs w:val="24"/>
            </w:rPr>
            <w:t xml:space="preserve">Create a Habit of Constant Refinement: </w:t>
          </w:r>
          <w:r>
            <w:rPr>
              <w:rFonts w:cs="Arial"/>
              <w:b/>
              <w:bCs/>
              <w:szCs w:val="24"/>
            </w:rPr>
            <w:t xml:space="preserve"> </w:t>
          </w:r>
          <w:r w:rsidRPr="0012674C">
            <w:rPr>
              <w:rFonts w:cs="Arial"/>
              <w:szCs w:val="24"/>
            </w:rPr>
            <w:t>IHG needs to promote stakeholder participation and a mindset of constant development. IHG is able to prolong its success and growth by aggressively soliciting and adopting stakeholder input and by keeping adaptable in response to changing market circumstances.</w:t>
          </w:r>
        </w:p>
        <w:p w14:paraId="5B54B2CE" w14:textId="400C03DA" w:rsidR="0012674C" w:rsidRPr="00D018AE" w:rsidRDefault="0012674C" w:rsidP="0012674C">
          <w:pPr>
            <w:rPr>
              <w:rFonts w:cs="Arial"/>
              <w:szCs w:val="24"/>
            </w:rPr>
            <w:sectPr w:rsidR="0012674C" w:rsidRPr="00D018AE" w:rsidSect="001E2DC3">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pgNumType w:start="0"/>
              <w:cols w:space="708"/>
              <w:titlePg/>
              <w:docGrid w:linePitch="360"/>
            </w:sectPr>
          </w:pPr>
          <w:r w:rsidRPr="0012674C">
            <w:rPr>
              <w:rFonts w:cs="Arial"/>
              <w:szCs w:val="24"/>
            </w:rPr>
            <w:t>IHG may improve its competitiveness, aid in the development of a more sustainable future, and benefit its stakeholders in the long run by adopting these policies. For IHG to maintain its status as a frontrunner in the international hotel sector, it is crucial that it be nimble, flexible, and sensitive to changing market dynamics and stakeholder expectations.</w:t>
          </w:r>
        </w:p>
        <w:p w14:paraId="3731E4D4" w14:textId="4D5340A2" w:rsidR="00E316D4" w:rsidRPr="00D018AE" w:rsidRDefault="00E316D4" w:rsidP="00E35F25">
          <w:pPr>
            <w:pStyle w:val="Heading1"/>
            <w:rPr>
              <w:rFonts w:cs="Arial"/>
            </w:rPr>
          </w:pPr>
          <w:bookmarkStart w:id="29" w:name="_Toc132531334"/>
          <w:r w:rsidRPr="00D018AE">
            <w:rPr>
              <w:rFonts w:cs="Arial"/>
            </w:rPr>
            <w:lastRenderedPageBreak/>
            <w:t>References</w:t>
          </w:r>
          <w:bookmarkEnd w:id="29"/>
          <w:r w:rsidRPr="00D018AE">
            <w:rPr>
              <w:rFonts w:cs="Arial"/>
            </w:rPr>
            <w:t xml:space="preserve"> </w:t>
          </w:r>
        </w:p>
        <w:p w14:paraId="4BC71D11" w14:textId="4E45720E" w:rsidR="00D77A08" w:rsidRPr="00D018AE" w:rsidRDefault="00D77A08" w:rsidP="00D77A08">
          <w:pPr>
            <w:ind w:left="720" w:hanging="720"/>
            <w:rPr>
              <w:rFonts w:cs="Arial"/>
              <w:color w:val="222222"/>
              <w:szCs w:val="24"/>
              <w:shd w:val="clear" w:color="auto" w:fill="FFFFFF"/>
            </w:rPr>
          </w:pPr>
          <w:bookmarkStart w:id="30" w:name="_Hlk132531594"/>
          <w:r w:rsidRPr="00D018AE">
            <w:rPr>
              <w:rFonts w:cs="Arial"/>
              <w:color w:val="222222"/>
              <w:szCs w:val="24"/>
              <w:shd w:val="clear" w:color="auto" w:fill="FFFFFF"/>
            </w:rPr>
            <w:t>André, R., 2022. </w:t>
          </w:r>
          <w:r w:rsidRPr="00D018AE">
            <w:rPr>
              <w:rFonts w:cs="Arial"/>
              <w:i/>
              <w:iCs/>
              <w:color w:val="222222"/>
              <w:szCs w:val="24"/>
              <w:shd w:val="clear" w:color="auto" w:fill="FFFFFF"/>
            </w:rPr>
            <w:t>Equity research on intercontinental hotels group PLC-how to feel safe in the hotel industry</w:t>
          </w:r>
          <w:r w:rsidRPr="00D018AE">
            <w:rPr>
              <w:rFonts w:cs="Arial"/>
              <w:color w:val="222222"/>
              <w:szCs w:val="24"/>
              <w:shd w:val="clear" w:color="auto" w:fill="FFFFFF"/>
            </w:rPr>
            <w:t> (Doctoral dissertation).</w:t>
          </w:r>
        </w:p>
        <w:p w14:paraId="2FD105F7" w14:textId="5AAD7750" w:rsidR="00D77A08" w:rsidRPr="00D018AE" w:rsidRDefault="00D77A08" w:rsidP="00D77A08">
          <w:pPr>
            <w:ind w:left="720" w:hanging="720"/>
            <w:rPr>
              <w:rFonts w:cs="Arial"/>
              <w:color w:val="222222"/>
              <w:szCs w:val="24"/>
              <w:shd w:val="clear" w:color="auto" w:fill="FFFFFF"/>
            </w:rPr>
          </w:pPr>
          <w:r w:rsidRPr="00D018AE">
            <w:rPr>
              <w:rFonts w:cs="Arial"/>
              <w:color w:val="222222"/>
              <w:szCs w:val="24"/>
              <w:shd w:val="clear" w:color="auto" w:fill="FFFFFF"/>
            </w:rPr>
            <w:t>Avelar, P.A.S., 2020. </w:t>
          </w:r>
          <w:r w:rsidRPr="00D018AE">
            <w:rPr>
              <w:rFonts w:cs="Arial"/>
              <w:i/>
              <w:iCs/>
              <w:color w:val="222222"/>
              <w:szCs w:val="24"/>
              <w:shd w:val="clear" w:color="auto" w:fill="FFFFFF"/>
            </w:rPr>
            <w:t>Hotel industry growth trends–the case of intercontinental hotels group</w:t>
          </w:r>
          <w:r w:rsidRPr="00D018AE">
            <w:rPr>
              <w:rFonts w:cs="Arial"/>
              <w:color w:val="222222"/>
              <w:szCs w:val="24"/>
              <w:shd w:val="clear" w:color="auto" w:fill="FFFFFF"/>
            </w:rPr>
            <w:t> (Doctoral dissertation).</w:t>
          </w:r>
        </w:p>
        <w:p w14:paraId="605D8490" w14:textId="77777777" w:rsidR="00D77A08" w:rsidRPr="00D018AE" w:rsidRDefault="00D77A08" w:rsidP="00D77A08">
          <w:pPr>
            <w:ind w:left="720" w:hanging="720"/>
            <w:rPr>
              <w:rFonts w:cs="Arial"/>
              <w:color w:val="222222"/>
              <w:szCs w:val="24"/>
              <w:shd w:val="clear" w:color="auto" w:fill="FFFFFF"/>
            </w:rPr>
          </w:pPr>
          <w:r w:rsidRPr="00D018AE">
            <w:rPr>
              <w:rFonts w:cs="Arial"/>
              <w:color w:val="222222"/>
              <w:szCs w:val="24"/>
              <w:shd w:val="clear" w:color="auto" w:fill="FFFFFF"/>
            </w:rPr>
            <w:t>Bastias, R.D.F., 2022. </w:t>
          </w:r>
          <w:r w:rsidRPr="00D018AE">
            <w:rPr>
              <w:rFonts w:cs="Arial"/>
              <w:i/>
              <w:iCs/>
              <w:color w:val="222222"/>
              <w:szCs w:val="24"/>
              <w:shd w:val="clear" w:color="auto" w:fill="FFFFFF"/>
            </w:rPr>
            <w:t>Equity research-InterContinental Hotels Group</w:t>
          </w:r>
          <w:r w:rsidRPr="00D018AE">
            <w:rPr>
              <w:rFonts w:cs="Arial"/>
              <w:color w:val="222222"/>
              <w:szCs w:val="24"/>
              <w:shd w:val="clear" w:color="auto" w:fill="FFFFFF"/>
            </w:rPr>
            <w:t> (Doctoral dissertation, Instituto Superior de Economia e Gestão).</w:t>
          </w:r>
        </w:p>
        <w:p w14:paraId="7457098A" w14:textId="1D10B1A1" w:rsidR="00D77A08" w:rsidRPr="00D018AE" w:rsidRDefault="00D77A08" w:rsidP="00D77A08">
          <w:pPr>
            <w:ind w:left="720" w:hanging="720"/>
            <w:rPr>
              <w:rFonts w:cs="Arial"/>
              <w:color w:val="222222"/>
              <w:szCs w:val="24"/>
              <w:shd w:val="clear" w:color="auto" w:fill="FFFFFF"/>
            </w:rPr>
          </w:pPr>
          <w:r w:rsidRPr="00D018AE">
            <w:rPr>
              <w:rFonts w:cs="Arial"/>
              <w:color w:val="222222"/>
              <w:szCs w:val="24"/>
              <w:shd w:val="clear" w:color="auto" w:fill="FFFFFF"/>
            </w:rPr>
            <w:t>Bourke, J.G., Izadi, J. and Olya, H.G., 2020. Failure of play on asset disposals and share buybacks: application of game theory in the international hotel market. </w:t>
          </w:r>
          <w:r w:rsidRPr="00D018AE">
            <w:rPr>
              <w:rFonts w:cs="Arial"/>
              <w:i/>
              <w:iCs/>
              <w:color w:val="222222"/>
              <w:szCs w:val="24"/>
              <w:shd w:val="clear" w:color="auto" w:fill="FFFFFF"/>
            </w:rPr>
            <w:t>Tourism Management</w:t>
          </w:r>
          <w:r w:rsidRPr="00D018AE">
            <w:rPr>
              <w:rFonts w:cs="Arial"/>
              <w:color w:val="222222"/>
              <w:szCs w:val="24"/>
              <w:shd w:val="clear" w:color="auto" w:fill="FFFFFF"/>
            </w:rPr>
            <w:t>, </w:t>
          </w:r>
          <w:r w:rsidRPr="00D018AE">
            <w:rPr>
              <w:rFonts w:cs="Arial"/>
              <w:i/>
              <w:iCs/>
              <w:color w:val="222222"/>
              <w:szCs w:val="24"/>
              <w:shd w:val="clear" w:color="auto" w:fill="FFFFFF"/>
            </w:rPr>
            <w:t>77</w:t>
          </w:r>
          <w:r w:rsidRPr="00D018AE">
            <w:rPr>
              <w:rFonts w:cs="Arial"/>
              <w:color w:val="222222"/>
              <w:szCs w:val="24"/>
              <w:shd w:val="clear" w:color="auto" w:fill="FFFFFF"/>
            </w:rPr>
            <w:t>, p.103984.</w:t>
          </w:r>
        </w:p>
        <w:p w14:paraId="247B1FC4" w14:textId="30BB4BE6" w:rsidR="00D77A08" w:rsidRPr="00D018AE" w:rsidRDefault="00D77A08" w:rsidP="00D77A08">
          <w:pPr>
            <w:ind w:left="720" w:hanging="720"/>
            <w:rPr>
              <w:rFonts w:cs="Arial"/>
              <w:color w:val="222222"/>
              <w:szCs w:val="24"/>
              <w:shd w:val="clear" w:color="auto" w:fill="FFFFFF"/>
            </w:rPr>
          </w:pPr>
          <w:r w:rsidRPr="00D018AE">
            <w:rPr>
              <w:rFonts w:cs="Arial"/>
              <w:color w:val="222222"/>
              <w:szCs w:val="24"/>
              <w:shd w:val="clear" w:color="auto" w:fill="FFFFFF"/>
            </w:rPr>
            <w:t>Bounatirou, M. and Lim, A., 2020. A Case Study on the Impact of Artificial Intelligence on a Hospitality Company. In </w:t>
          </w:r>
          <w:r w:rsidRPr="00D018AE">
            <w:rPr>
              <w:rFonts w:cs="Arial"/>
              <w:i/>
              <w:iCs/>
              <w:color w:val="222222"/>
              <w:szCs w:val="24"/>
              <w:shd w:val="clear" w:color="auto" w:fill="FFFFFF"/>
            </w:rPr>
            <w:t>Sustainable Hospitality Management</w:t>
          </w:r>
          <w:r w:rsidRPr="00D018AE">
            <w:rPr>
              <w:rFonts w:cs="Arial"/>
              <w:color w:val="222222"/>
              <w:szCs w:val="24"/>
              <w:shd w:val="clear" w:color="auto" w:fill="FFFFFF"/>
            </w:rPr>
            <w:t> (Vol. 24, pp. 179-187). Emerald Publishing Limited.</w:t>
          </w:r>
        </w:p>
        <w:p w14:paraId="3CE6E839" w14:textId="77777777" w:rsidR="00D77A08" w:rsidRPr="00D018AE" w:rsidRDefault="00D77A08" w:rsidP="00D77A08">
          <w:pPr>
            <w:ind w:left="720" w:hanging="720"/>
            <w:rPr>
              <w:rFonts w:cs="Arial"/>
              <w:color w:val="222222"/>
              <w:szCs w:val="24"/>
              <w:shd w:val="clear" w:color="auto" w:fill="FFFFFF"/>
            </w:rPr>
          </w:pPr>
          <w:r w:rsidRPr="00D018AE">
            <w:rPr>
              <w:rFonts w:cs="Arial"/>
              <w:color w:val="222222"/>
              <w:szCs w:val="24"/>
              <w:shd w:val="clear" w:color="auto" w:fill="FFFFFF"/>
            </w:rPr>
            <w:t>Chen, X., 2019, March. A brief review of the current Chinese hotel industry. In </w:t>
          </w:r>
          <w:r w:rsidRPr="00D018AE">
            <w:rPr>
              <w:rFonts w:cs="Arial"/>
              <w:i/>
              <w:iCs/>
              <w:color w:val="222222"/>
              <w:szCs w:val="24"/>
              <w:shd w:val="clear" w:color="auto" w:fill="FFFFFF"/>
            </w:rPr>
            <w:t>ISCONTOUR 2019 Tourism Research Perspectives: Proceedings of the International Student Conference in Tourism Research</w:t>
          </w:r>
          <w:r w:rsidRPr="00D018AE">
            <w:rPr>
              <w:rFonts w:cs="Arial"/>
              <w:color w:val="222222"/>
              <w:szCs w:val="24"/>
              <w:shd w:val="clear" w:color="auto" w:fill="FFFFFF"/>
            </w:rPr>
            <w:t> (Vol. 7, p. 99). BoD–Books on Demand.</w:t>
          </w:r>
        </w:p>
        <w:p w14:paraId="0AD758BB" w14:textId="784044D5" w:rsidR="00D77A08" w:rsidRPr="00D018AE" w:rsidRDefault="00D77A08" w:rsidP="00D77A08">
          <w:pPr>
            <w:ind w:left="720" w:hanging="720"/>
            <w:rPr>
              <w:rFonts w:cs="Arial"/>
              <w:color w:val="222222"/>
              <w:szCs w:val="24"/>
              <w:shd w:val="clear" w:color="auto" w:fill="FFFFFF"/>
            </w:rPr>
          </w:pPr>
          <w:r w:rsidRPr="00D018AE">
            <w:rPr>
              <w:rFonts w:cs="Arial"/>
              <w:color w:val="222222"/>
              <w:szCs w:val="24"/>
              <w:shd w:val="clear" w:color="auto" w:fill="FFFFFF"/>
            </w:rPr>
            <w:t xml:space="preserve">Cvrtak, K.R., Zekan, S.B. and Vranješ, K.P., </w:t>
          </w:r>
          <w:r w:rsidR="00E57D96">
            <w:rPr>
              <w:rFonts w:cs="Arial"/>
              <w:color w:val="222222"/>
              <w:szCs w:val="24"/>
              <w:shd w:val="clear" w:color="auto" w:fill="FFFFFF"/>
            </w:rPr>
            <w:t xml:space="preserve">2010. </w:t>
          </w:r>
          <w:r w:rsidRPr="00D018AE">
            <w:rPr>
              <w:rFonts w:cs="Arial"/>
              <w:color w:val="222222"/>
              <w:szCs w:val="24"/>
              <w:shd w:val="clear" w:color="auto" w:fill="FFFFFF"/>
            </w:rPr>
            <w:t>FRANCHISING AS A STRATEGY OF ENTERING FOREIGN MARKETS IN THE HOTEL INDUSTRY. </w:t>
          </w:r>
          <w:r w:rsidRPr="00D018AE">
            <w:rPr>
              <w:rFonts w:cs="Arial"/>
              <w:i/>
              <w:iCs/>
              <w:color w:val="222222"/>
              <w:szCs w:val="24"/>
              <w:shd w:val="clear" w:color="auto" w:fill="FFFFFF"/>
            </w:rPr>
            <w:t>International Journal of Hospitality Management</w:t>
          </w:r>
          <w:r w:rsidRPr="00D018AE">
            <w:rPr>
              <w:rFonts w:cs="Arial"/>
              <w:color w:val="222222"/>
              <w:szCs w:val="24"/>
              <w:shd w:val="clear" w:color="auto" w:fill="FFFFFF"/>
            </w:rPr>
            <w:t>, </w:t>
          </w:r>
          <w:r w:rsidRPr="00D018AE">
            <w:rPr>
              <w:rFonts w:cs="Arial"/>
              <w:i/>
              <w:iCs/>
              <w:color w:val="222222"/>
              <w:szCs w:val="24"/>
              <w:shd w:val="clear" w:color="auto" w:fill="FFFFFF"/>
            </w:rPr>
            <w:t>27</w:t>
          </w:r>
          <w:r w:rsidRPr="00D018AE">
            <w:rPr>
              <w:rFonts w:cs="Arial"/>
              <w:color w:val="222222"/>
              <w:szCs w:val="24"/>
              <w:shd w:val="clear" w:color="auto" w:fill="FFFFFF"/>
            </w:rPr>
            <w:t>, p.325.</w:t>
          </w:r>
        </w:p>
        <w:p w14:paraId="4F0DD419" w14:textId="6536740F" w:rsidR="00D77A08" w:rsidRPr="00D018AE" w:rsidRDefault="00D77A08" w:rsidP="00D77A08">
          <w:pPr>
            <w:ind w:left="720" w:hanging="720"/>
            <w:rPr>
              <w:rFonts w:cs="Arial"/>
              <w:color w:val="222222"/>
              <w:szCs w:val="24"/>
              <w:shd w:val="clear" w:color="auto" w:fill="FFFFFF"/>
            </w:rPr>
          </w:pPr>
          <w:r w:rsidRPr="00D018AE">
            <w:rPr>
              <w:rFonts w:cs="Arial"/>
              <w:color w:val="222222"/>
              <w:szCs w:val="24"/>
              <w:shd w:val="clear" w:color="auto" w:fill="FFFFFF"/>
            </w:rPr>
            <w:t>Dumoulin, R. and Giacomel, A., 2020. Disruption and the strategy of hotel groups. </w:t>
          </w:r>
          <w:r w:rsidRPr="00D018AE">
            <w:rPr>
              <w:rFonts w:cs="Arial"/>
              <w:i/>
              <w:iCs/>
              <w:color w:val="222222"/>
              <w:szCs w:val="24"/>
              <w:shd w:val="clear" w:color="auto" w:fill="FFFFFF"/>
            </w:rPr>
            <w:t>Shapes of Tourism Employment: HRM in the Worlds of Hotels and Air Transport</w:t>
          </w:r>
          <w:r w:rsidRPr="00D018AE">
            <w:rPr>
              <w:rFonts w:cs="Arial"/>
              <w:color w:val="222222"/>
              <w:szCs w:val="24"/>
              <w:shd w:val="clear" w:color="auto" w:fill="FFFFFF"/>
            </w:rPr>
            <w:t>, </w:t>
          </w:r>
          <w:r w:rsidRPr="00D018AE">
            <w:rPr>
              <w:rFonts w:cs="Arial"/>
              <w:i/>
              <w:iCs/>
              <w:color w:val="222222"/>
              <w:szCs w:val="24"/>
              <w:shd w:val="clear" w:color="auto" w:fill="FFFFFF"/>
            </w:rPr>
            <w:t>4</w:t>
          </w:r>
          <w:r w:rsidRPr="00D018AE">
            <w:rPr>
              <w:rFonts w:cs="Arial"/>
              <w:color w:val="222222"/>
              <w:szCs w:val="24"/>
              <w:shd w:val="clear" w:color="auto" w:fill="FFFFFF"/>
            </w:rPr>
            <w:t>, pp.9-21.</w:t>
          </w:r>
        </w:p>
        <w:p w14:paraId="750F5AF5" w14:textId="54260DD6" w:rsidR="00D018AE" w:rsidRPr="00D018AE" w:rsidRDefault="00D018AE" w:rsidP="00D77A08">
          <w:pPr>
            <w:ind w:left="720" w:hanging="720"/>
            <w:rPr>
              <w:rFonts w:cs="Arial"/>
              <w:color w:val="222222"/>
              <w:szCs w:val="24"/>
              <w:shd w:val="clear" w:color="auto" w:fill="FFFFFF"/>
            </w:rPr>
          </w:pPr>
          <w:r w:rsidRPr="00D018AE">
            <w:rPr>
              <w:rFonts w:cs="Arial"/>
              <w:color w:val="222222"/>
              <w:szCs w:val="24"/>
              <w:shd w:val="clear" w:color="auto" w:fill="FFFFFF"/>
            </w:rPr>
            <w:t>El-kady, S., Nassar, N. and Araby, E., 2020. The role of Creating Shared Value in the Sustainable Tourism. </w:t>
          </w:r>
          <w:r w:rsidRPr="00D018AE">
            <w:rPr>
              <w:rFonts w:cs="Arial"/>
              <w:i/>
              <w:iCs/>
              <w:color w:val="222222"/>
              <w:szCs w:val="24"/>
              <w:shd w:val="clear" w:color="auto" w:fill="FFFFFF"/>
            </w:rPr>
            <w:t>Egyptian Journal of Tourism Studies Vol</w:t>
          </w:r>
          <w:r w:rsidRPr="00D018AE">
            <w:rPr>
              <w:rFonts w:cs="Arial"/>
              <w:color w:val="222222"/>
              <w:szCs w:val="24"/>
              <w:shd w:val="clear" w:color="auto" w:fill="FFFFFF"/>
            </w:rPr>
            <w:t>, </w:t>
          </w:r>
          <w:r w:rsidRPr="00D018AE">
            <w:rPr>
              <w:rFonts w:cs="Arial"/>
              <w:i/>
              <w:iCs/>
              <w:color w:val="222222"/>
              <w:szCs w:val="24"/>
              <w:shd w:val="clear" w:color="auto" w:fill="FFFFFF"/>
            </w:rPr>
            <w:t>19</w:t>
          </w:r>
          <w:r w:rsidRPr="00D018AE">
            <w:rPr>
              <w:rFonts w:cs="Arial"/>
              <w:color w:val="222222"/>
              <w:szCs w:val="24"/>
              <w:shd w:val="clear" w:color="auto" w:fill="FFFFFF"/>
            </w:rPr>
            <w:t>(2).</w:t>
          </w:r>
        </w:p>
        <w:p w14:paraId="037E7648" w14:textId="77777777" w:rsidR="00D77A08" w:rsidRPr="00D018AE" w:rsidRDefault="00D77A08" w:rsidP="00D77A08">
          <w:pPr>
            <w:ind w:left="720" w:hanging="720"/>
            <w:rPr>
              <w:rFonts w:cs="Arial"/>
              <w:color w:val="222222"/>
              <w:szCs w:val="24"/>
              <w:shd w:val="clear" w:color="auto" w:fill="FFFFFF"/>
            </w:rPr>
          </w:pPr>
          <w:r w:rsidRPr="00D018AE">
            <w:rPr>
              <w:rFonts w:cs="Arial"/>
              <w:color w:val="222222"/>
              <w:szCs w:val="24"/>
              <w:shd w:val="clear" w:color="auto" w:fill="FFFFFF"/>
            </w:rPr>
            <w:t>Fernandes, F.S.M.S., 2021. </w:t>
          </w:r>
          <w:r w:rsidRPr="00D018AE">
            <w:rPr>
              <w:rFonts w:cs="Arial"/>
              <w:i/>
              <w:iCs/>
              <w:color w:val="222222"/>
              <w:szCs w:val="24"/>
              <w:shd w:val="clear" w:color="auto" w:fill="FFFFFF"/>
            </w:rPr>
            <w:t>Intercontinental hotels group-time to check-in? analysis of one of the biggest hotel players in times of a global pandemic</w:t>
          </w:r>
          <w:r w:rsidRPr="00D018AE">
            <w:rPr>
              <w:rFonts w:cs="Arial"/>
              <w:color w:val="222222"/>
              <w:szCs w:val="24"/>
              <w:shd w:val="clear" w:color="auto" w:fill="FFFFFF"/>
            </w:rPr>
            <w:t> (Doctoral dissertation).</w:t>
          </w:r>
        </w:p>
        <w:p w14:paraId="6F3A431C" w14:textId="287AA0FB" w:rsidR="00D77A08" w:rsidRPr="00D018AE" w:rsidRDefault="00D77A08" w:rsidP="00D77A08">
          <w:pPr>
            <w:ind w:left="720" w:hanging="720"/>
            <w:rPr>
              <w:rFonts w:cs="Arial"/>
              <w:color w:val="222222"/>
              <w:szCs w:val="24"/>
              <w:shd w:val="clear" w:color="auto" w:fill="FFFFFF"/>
            </w:rPr>
          </w:pPr>
          <w:r w:rsidRPr="00D018AE">
            <w:rPr>
              <w:rFonts w:cs="Arial"/>
              <w:color w:val="222222"/>
              <w:szCs w:val="24"/>
              <w:shd w:val="clear" w:color="auto" w:fill="FFFFFF"/>
            </w:rPr>
            <w:lastRenderedPageBreak/>
            <w:t>Fuchs, M., 2022. </w:t>
          </w:r>
          <w:r w:rsidRPr="00D018AE">
            <w:rPr>
              <w:rFonts w:cs="Arial"/>
              <w:i/>
              <w:iCs/>
              <w:color w:val="222222"/>
              <w:szCs w:val="24"/>
              <w:shd w:val="clear" w:color="auto" w:fill="FFFFFF"/>
            </w:rPr>
            <w:t>Crisis communication and corporate social responsibility: a case study on IHG Hotels &amp; Resorts and what organizations can learn from Covid-19</w:t>
          </w:r>
          <w:r w:rsidRPr="00D018AE">
            <w:rPr>
              <w:rFonts w:cs="Arial"/>
              <w:color w:val="222222"/>
              <w:szCs w:val="24"/>
              <w:shd w:val="clear" w:color="auto" w:fill="FFFFFF"/>
            </w:rPr>
            <w:t> (Doctoral dissertation).</w:t>
          </w:r>
        </w:p>
        <w:p w14:paraId="598F32D2" w14:textId="5348A3B5" w:rsidR="00D77A08" w:rsidRPr="00D018AE" w:rsidRDefault="00D77A08" w:rsidP="00D77A08">
          <w:pPr>
            <w:ind w:left="720" w:hanging="720"/>
            <w:rPr>
              <w:rFonts w:cs="Arial"/>
              <w:color w:val="222222"/>
              <w:szCs w:val="24"/>
              <w:shd w:val="clear" w:color="auto" w:fill="FFFFFF"/>
            </w:rPr>
          </w:pPr>
          <w:r w:rsidRPr="00D018AE">
            <w:rPr>
              <w:rFonts w:cs="Arial"/>
              <w:color w:val="222222"/>
              <w:szCs w:val="24"/>
              <w:shd w:val="clear" w:color="auto" w:fill="FFFFFF"/>
            </w:rPr>
            <w:t>Hu, X., Ma, C., Ren, L. and Chen, P.J., 2021. When in “China” do as the Chinese do: a case study of IHG’s HUALUXE’S localization in China. </w:t>
          </w:r>
          <w:r w:rsidRPr="00D018AE">
            <w:rPr>
              <w:rFonts w:cs="Arial"/>
              <w:i/>
              <w:iCs/>
              <w:color w:val="222222"/>
              <w:szCs w:val="24"/>
              <w:shd w:val="clear" w:color="auto" w:fill="FFFFFF"/>
            </w:rPr>
            <w:t>Journal of Teaching in Travel &amp; Tourism</w:t>
          </w:r>
          <w:r w:rsidRPr="00D018AE">
            <w:rPr>
              <w:rFonts w:cs="Arial"/>
              <w:color w:val="222222"/>
              <w:szCs w:val="24"/>
              <w:shd w:val="clear" w:color="auto" w:fill="FFFFFF"/>
            </w:rPr>
            <w:t>, </w:t>
          </w:r>
          <w:r w:rsidRPr="00D018AE">
            <w:rPr>
              <w:rFonts w:cs="Arial"/>
              <w:i/>
              <w:iCs/>
              <w:color w:val="222222"/>
              <w:szCs w:val="24"/>
              <w:shd w:val="clear" w:color="auto" w:fill="FFFFFF"/>
            </w:rPr>
            <w:t>21</w:t>
          </w:r>
          <w:r w:rsidRPr="00D018AE">
            <w:rPr>
              <w:rFonts w:cs="Arial"/>
              <w:color w:val="222222"/>
              <w:szCs w:val="24"/>
              <w:shd w:val="clear" w:color="auto" w:fill="FFFFFF"/>
            </w:rPr>
            <w:t>(1), pp.91-103.</w:t>
          </w:r>
        </w:p>
        <w:p w14:paraId="24BD27FB" w14:textId="2916A53E" w:rsidR="00D018AE" w:rsidRPr="00D018AE" w:rsidRDefault="00D018AE" w:rsidP="00D77A08">
          <w:pPr>
            <w:ind w:left="720" w:hanging="720"/>
            <w:rPr>
              <w:rFonts w:cs="Arial"/>
              <w:color w:val="222222"/>
              <w:szCs w:val="24"/>
              <w:shd w:val="clear" w:color="auto" w:fill="FFFFFF"/>
            </w:rPr>
          </w:pPr>
          <w:r w:rsidRPr="00D018AE">
            <w:rPr>
              <w:rFonts w:cs="Arial"/>
              <w:color w:val="222222"/>
              <w:szCs w:val="24"/>
              <w:shd w:val="clear" w:color="auto" w:fill="FFFFFF"/>
            </w:rPr>
            <w:t>Jones, P. and Comfort, D., 2019. Sustainable development goals and the world’s leading hotel groups. </w:t>
          </w:r>
          <w:r w:rsidRPr="00D018AE">
            <w:rPr>
              <w:rFonts w:cs="Arial"/>
              <w:i/>
              <w:iCs/>
              <w:color w:val="222222"/>
              <w:szCs w:val="24"/>
              <w:shd w:val="clear" w:color="auto" w:fill="FFFFFF"/>
            </w:rPr>
            <w:t>Athens Journal of Tourism</w:t>
          </w:r>
          <w:r w:rsidRPr="00D018AE">
            <w:rPr>
              <w:rFonts w:cs="Arial"/>
              <w:color w:val="222222"/>
              <w:szCs w:val="24"/>
              <w:shd w:val="clear" w:color="auto" w:fill="FFFFFF"/>
            </w:rPr>
            <w:t>, </w:t>
          </w:r>
          <w:r w:rsidRPr="00D018AE">
            <w:rPr>
              <w:rFonts w:cs="Arial"/>
              <w:i/>
              <w:iCs/>
              <w:color w:val="222222"/>
              <w:szCs w:val="24"/>
              <w:shd w:val="clear" w:color="auto" w:fill="FFFFFF"/>
            </w:rPr>
            <w:t>6</w:t>
          </w:r>
          <w:r w:rsidRPr="00D018AE">
            <w:rPr>
              <w:rFonts w:cs="Arial"/>
              <w:color w:val="222222"/>
              <w:szCs w:val="24"/>
              <w:shd w:val="clear" w:color="auto" w:fill="FFFFFF"/>
            </w:rPr>
            <w:t>(1), pp.1-14.</w:t>
          </w:r>
        </w:p>
        <w:p w14:paraId="74E73703" w14:textId="77777777" w:rsidR="00D018AE" w:rsidRPr="00D018AE" w:rsidRDefault="00D018AE" w:rsidP="00D77A08">
          <w:pPr>
            <w:ind w:left="720" w:hanging="720"/>
            <w:rPr>
              <w:rFonts w:cs="Arial"/>
              <w:color w:val="222222"/>
              <w:szCs w:val="24"/>
              <w:shd w:val="clear" w:color="auto" w:fill="FFFFFF"/>
            </w:rPr>
          </w:pPr>
          <w:r w:rsidRPr="00D018AE">
            <w:rPr>
              <w:rFonts w:cs="Arial"/>
              <w:color w:val="222222"/>
              <w:szCs w:val="24"/>
              <w:shd w:val="clear" w:color="auto" w:fill="FFFFFF"/>
            </w:rPr>
            <w:t>Kwan, M. and Tong, L., 2022. RESTORING GUEST’S CONFIDENCE BY DELIVERING TRUE HOSPITALITY DURING COVID-19 PANDEMIC, CASE OF INTERCONTINENTAL ZHUHAI HOTEL, IHG. </w:t>
          </w:r>
          <w:r w:rsidRPr="00D018AE">
            <w:rPr>
              <w:rFonts w:cs="Arial"/>
              <w:i/>
              <w:iCs/>
              <w:color w:val="222222"/>
              <w:szCs w:val="24"/>
              <w:shd w:val="clear" w:color="auto" w:fill="FFFFFF"/>
            </w:rPr>
            <w:t>International Journal of Management &amp; Entrepreneurship Research</w:t>
          </w:r>
          <w:r w:rsidRPr="00D018AE">
            <w:rPr>
              <w:rFonts w:cs="Arial"/>
              <w:color w:val="222222"/>
              <w:szCs w:val="24"/>
              <w:shd w:val="clear" w:color="auto" w:fill="FFFFFF"/>
            </w:rPr>
            <w:t>, </w:t>
          </w:r>
          <w:r w:rsidRPr="00D018AE">
            <w:rPr>
              <w:rFonts w:cs="Arial"/>
              <w:i/>
              <w:iCs/>
              <w:color w:val="222222"/>
              <w:szCs w:val="24"/>
              <w:shd w:val="clear" w:color="auto" w:fill="FFFFFF"/>
            </w:rPr>
            <w:t>4</w:t>
          </w:r>
          <w:r w:rsidRPr="00D018AE">
            <w:rPr>
              <w:rFonts w:cs="Arial"/>
              <w:color w:val="222222"/>
              <w:szCs w:val="24"/>
              <w:shd w:val="clear" w:color="auto" w:fill="FFFFFF"/>
            </w:rPr>
            <w:t xml:space="preserve">(12), pp.514-528. </w:t>
          </w:r>
        </w:p>
        <w:p w14:paraId="5AADC7F4" w14:textId="087112B4" w:rsidR="00D77A08" w:rsidRPr="00D018AE" w:rsidRDefault="00D77A08" w:rsidP="00D77A08">
          <w:pPr>
            <w:ind w:left="720" w:hanging="720"/>
            <w:rPr>
              <w:rFonts w:cs="Arial"/>
              <w:color w:val="222222"/>
              <w:szCs w:val="24"/>
              <w:shd w:val="clear" w:color="auto" w:fill="FFFFFF"/>
            </w:rPr>
          </w:pPr>
          <w:r w:rsidRPr="00D018AE">
            <w:rPr>
              <w:rFonts w:cs="Arial"/>
              <w:color w:val="222222"/>
              <w:szCs w:val="24"/>
              <w:shd w:val="clear" w:color="auto" w:fill="FFFFFF"/>
            </w:rPr>
            <w:t>Krupskyi, O.P., Dzhusov, O., Meshko, N., Britchenko, I. and Prytykin, A., 2019. Key sources when formulating competitive advantages for hotel chains. </w:t>
          </w:r>
          <w:r w:rsidRPr="00D018AE">
            <w:rPr>
              <w:rFonts w:cs="Arial"/>
              <w:i/>
              <w:iCs/>
              <w:color w:val="222222"/>
              <w:szCs w:val="24"/>
              <w:shd w:val="clear" w:color="auto" w:fill="FFFFFF"/>
            </w:rPr>
            <w:t>Tourism: An International Interdisciplinary Journal</w:t>
          </w:r>
          <w:r w:rsidRPr="00D018AE">
            <w:rPr>
              <w:rFonts w:cs="Arial"/>
              <w:color w:val="222222"/>
              <w:szCs w:val="24"/>
              <w:shd w:val="clear" w:color="auto" w:fill="FFFFFF"/>
            </w:rPr>
            <w:t>, </w:t>
          </w:r>
          <w:r w:rsidRPr="00D018AE">
            <w:rPr>
              <w:rFonts w:cs="Arial"/>
              <w:i/>
              <w:iCs/>
              <w:color w:val="222222"/>
              <w:szCs w:val="24"/>
              <w:shd w:val="clear" w:color="auto" w:fill="FFFFFF"/>
            </w:rPr>
            <w:t>67</w:t>
          </w:r>
          <w:r w:rsidRPr="00D018AE">
            <w:rPr>
              <w:rFonts w:cs="Arial"/>
              <w:color w:val="222222"/>
              <w:szCs w:val="24"/>
              <w:shd w:val="clear" w:color="auto" w:fill="FFFFFF"/>
            </w:rPr>
            <w:t>(1), pp.34-46.</w:t>
          </w:r>
        </w:p>
        <w:p w14:paraId="7FF1B86F" w14:textId="1E0CCD1E" w:rsidR="00D77A08" w:rsidRPr="00D018AE" w:rsidRDefault="00D77A08" w:rsidP="00D77A08">
          <w:pPr>
            <w:ind w:left="720" w:hanging="720"/>
            <w:rPr>
              <w:rFonts w:cs="Arial"/>
              <w:color w:val="222222"/>
              <w:szCs w:val="24"/>
              <w:shd w:val="clear" w:color="auto" w:fill="FFFFFF"/>
            </w:rPr>
          </w:pPr>
          <w:r w:rsidRPr="00D018AE">
            <w:rPr>
              <w:rFonts w:cs="Arial"/>
              <w:color w:val="222222"/>
              <w:szCs w:val="24"/>
              <w:shd w:val="clear" w:color="auto" w:fill="FFFFFF"/>
            </w:rPr>
            <w:t>Novelia, E., Oktavio, A. and Nugroho, A., 2019. The Implementation of IHG MyLearning as a Mean of Online Learning in Attempt to Human Resources Quality Enhancement at Intercontinental Hotel Bandung Dago Pakar.</w:t>
          </w:r>
        </w:p>
        <w:p w14:paraId="6C25C00D" w14:textId="6D3DA83D" w:rsidR="00D77A08" w:rsidRPr="00D018AE" w:rsidRDefault="00D77A08" w:rsidP="00D77A08">
          <w:pPr>
            <w:ind w:left="720" w:hanging="720"/>
            <w:rPr>
              <w:rFonts w:cs="Arial"/>
              <w:color w:val="222222"/>
              <w:szCs w:val="24"/>
              <w:shd w:val="clear" w:color="auto" w:fill="FFFFFF"/>
            </w:rPr>
          </w:pPr>
          <w:r w:rsidRPr="00D018AE">
            <w:rPr>
              <w:rFonts w:cs="Arial"/>
              <w:color w:val="222222"/>
              <w:szCs w:val="24"/>
              <w:shd w:val="clear" w:color="auto" w:fill="FFFFFF"/>
            </w:rPr>
            <w:t>Okumus, F., Altinay, L., Chathoth, P. and Köseoglu, M.A., 2019. Corporate-level strategies. In </w:t>
          </w:r>
          <w:r w:rsidRPr="00D018AE">
            <w:rPr>
              <w:rFonts w:cs="Arial"/>
              <w:i/>
              <w:iCs/>
              <w:color w:val="222222"/>
              <w:szCs w:val="24"/>
              <w:shd w:val="clear" w:color="auto" w:fill="FFFFFF"/>
            </w:rPr>
            <w:t>Strategic management for hospitality and tourism</w:t>
          </w:r>
          <w:r w:rsidRPr="00D018AE">
            <w:rPr>
              <w:rFonts w:cs="Arial"/>
              <w:color w:val="222222"/>
              <w:szCs w:val="24"/>
              <w:shd w:val="clear" w:color="auto" w:fill="FFFFFF"/>
            </w:rPr>
            <w:t> (pp. 135-151). Routledge.</w:t>
          </w:r>
        </w:p>
        <w:p w14:paraId="063E067E" w14:textId="77777777" w:rsidR="00D77A08" w:rsidRPr="00D018AE" w:rsidRDefault="00D77A08" w:rsidP="00D77A08">
          <w:pPr>
            <w:ind w:left="720" w:hanging="720"/>
            <w:rPr>
              <w:rFonts w:cs="Arial"/>
              <w:color w:val="222222"/>
              <w:szCs w:val="24"/>
              <w:shd w:val="clear" w:color="auto" w:fill="FFFFFF"/>
            </w:rPr>
          </w:pPr>
          <w:r w:rsidRPr="00D018AE">
            <w:rPr>
              <w:rFonts w:cs="Arial"/>
              <w:color w:val="222222"/>
              <w:szCs w:val="24"/>
              <w:shd w:val="clear" w:color="auto" w:fill="FFFFFF"/>
            </w:rPr>
            <w:t>Rafahat, M., 2022. </w:t>
          </w:r>
          <w:r w:rsidRPr="00D018AE">
            <w:rPr>
              <w:rFonts w:cs="Arial"/>
              <w:i/>
              <w:iCs/>
              <w:color w:val="222222"/>
              <w:szCs w:val="24"/>
              <w:shd w:val="clear" w:color="auto" w:fill="FFFFFF"/>
            </w:rPr>
            <w:t>Service Strategy of Hotel Holiday Inn</w:t>
          </w:r>
          <w:r w:rsidRPr="00D018AE">
            <w:rPr>
              <w:rFonts w:cs="Arial"/>
              <w:color w:val="222222"/>
              <w:szCs w:val="24"/>
              <w:shd w:val="clear" w:color="auto" w:fill="FFFFFF"/>
            </w:rPr>
            <w:t> (Doctoral dissertation, Sonargaon University (SU)).</w:t>
          </w:r>
        </w:p>
        <w:p w14:paraId="155304F9" w14:textId="24CDCCFF" w:rsidR="00D77A08" w:rsidRPr="00D018AE" w:rsidRDefault="00D77A08" w:rsidP="00D77A08">
          <w:pPr>
            <w:ind w:left="720" w:hanging="720"/>
            <w:rPr>
              <w:rFonts w:cs="Arial"/>
              <w:color w:val="222222"/>
              <w:szCs w:val="24"/>
              <w:shd w:val="clear" w:color="auto" w:fill="FFFFFF"/>
            </w:rPr>
          </w:pPr>
          <w:r w:rsidRPr="00D018AE">
            <w:rPr>
              <w:rFonts w:cs="Arial"/>
              <w:color w:val="222222"/>
              <w:szCs w:val="24"/>
              <w:shd w:val="clear" w:color="auto" w:fill="FFFFFF"/>
            </w:rPr>
            <w:t>Rodríguez-Antón, J.M. and Alonso-Almeida, M.D.M., 2019. The circular economy strategy in hospitality: A multicase approach. </w:t>
          </w:r>
          <w:r w:rsidRPr="00D018AE">
            <w:rPr>
              <w:rFonts w:cs="Arial"/>
              <w:i/>
              <w:iCs/>
              <w:color w:val="222222"/>
              <w:szCs w:val="24"/>
              <w:shd w:val="clear" w:color="auto" w:fill="FFFFFF"/>
            </w:rPr>
            <w:t>Sustainability</w:t>
          </w:r>
          <w:r w:rsidRPr="00D018AE">
            <w:rPr>
              <w:rFonts w:cs="Arial"/>
              <w:color w:val="222222"/>
              <w:szCs w:val="24"/>
              <w:shd w:val="clear" w:color="auto" w:fill="FFFFFF"/>
            </w:rPr>
            <w:t>, </w:t>
          </w:r>
          <w:r w:rsidRPr="00D018AE">
            <w:rPr>
              <w:rFonts w:cs="Arial"/>
              <w:i/>
              <w:iCs/>
              <w:color w:val="222222"/>
              <w:szCs w:val="24"/>
              <w:shd w:val="clear" w:color="auto" w:fill="FFFFFF"/>
            </w:rPr>
            <w:t>11</w:t>
          </w:r>
          <w:r w:rsidRPr="00D018AE">
            <w:rPr>
              <w:rFonts w:cs="Arial"/>
              <w:color w:val="222222"/>
              <w:szCs w:val="24"/>
              <w:shd w:val="clear" w:color="auto" w:fill="FFFFFF"/>
            </w:rPr>
            <w:t>(20), p.5665.</w:t>
          </w:r>
        </w:p>
        <w:p w14:paraId="47B176CA" w14:textId="208302C7" w:rsidR="00D77A08" w:rsidRPr="00D018AE" w:rsidRDefault="00D77A08" w:rsidP="00D77A08">
          <w:pPr>
            <w:ind w:left="720" w:hanging="720"/>
            <w:rPr>
              <w:rFonts w:cs="Arial"/>
              <w:color w:val="222222"/>
              <w:szCs w:val="24"/>
              <w:shd w:val="clear" w:color="auto" w:fill="FFFFFF"/>
            </w:rPr>
          </w:pPr>
          <w:r w:rsidRPr="00D018AE">
            <w:rPr>
              <w:rFonts w:cs="Arial"/>
              <w:color w:val="222222"/>
              <w:szCs w:val="24"/>
              <w:shd w:val="clear" w:color="auto" w:fill="FFFFFF"/>
            </w:rPr>
            <w:t>Seruna, A., 2022. </w:t>
          </w:r>
          <w:r w:rsidRPr="00D018AE">
            <w:rPr>
              <w:rFonts w:cs="Arial"/>
              <w:i/>
              <w:iCs/>
              <w:color w:val="222222"/>
              <w:szCs w:val="24"/>
              <w:shd w:val="clear" w:color="auto" w:fill="FFFFFF"/>
            </w:rPr>
            <w:t>Equity research on intercontinental hotels group Plc-enduring the implications of Covid-19</w:t>
          </w:r>
          <w:r w:rsidRPr="00D018AE">
            <w:rPr>
              <w:rFonts w:cs="Arial"/>
              <w:color w:val="222222"/>
              <w:szCs w:val="24"/>
              <w:shd w:val="clear" w:color="auto" w:fill="FFFFFF"/>
            </w:rPr>
            <w:t> (Doctoral dissertation).</w:t>
          </w:r>
        </w:p>
        <w:p w14:paraId="5D0E446A" w14:textId="4266DC0F" w:rsidR="00D018AE" w:rsidRPr="00D018AE" w:rsidRDefault="00D018AE" w:rsidP="00D77A08">
          <w:pPr>
            <w:ind w:left="720" w:hanging="720"/>
            <w:rPr>
              <w:rFonts w:cs="Arial"/>
              <w:color w:val="222222"/>
              <w:szCs w:val="24"/>
              <w:shd w:val="clear" w:color="auto" w:fill="FFFFFF"/>
            </w:rPr>
          </w:pPr>
          <w:r w:rsidRPr="00D018AE">
            <w:rPr>
              <w:rFonts w:cs="Arial"/>
              <w:color w:val="222222"/>
              <w:szCs w:val="24"/>
              <w:shd w:val="clear" w:color="auto" w:fill="FFFFFF"/>
            </w:rPr>
            <w:lastRenderedPageBreak/>
            <w:t>Shin, H., Sharma, A., Nicolau, J.L. and Kang, J., 2021. The impact of hotel CSR for strategic philanthropy on booking behavior and hotel performance during the COVID-19 pandemic. </w:t>
          </w:r>
          <w:r w:rsidRPr="00D018AE">
            <w:rPr>
              <w:rFonts w:cs="Arial"/>
              <w:i/>
              <w:iCs/>
              <w:color w:val="222222"/>
              <w:szCs w:val="24"/>
              <w:shd w:val="clear" w:color="auto" w:fill="FFFFFF"/>
            </w:rPr>
            <w:t>Tourism Management</w:t>
          </w:r>
          <w:r w:rsidRPr="00D018AE">
            <w:rPr>
              <w:rFonts w:cs="Arial"/>
              <w:color w:val="222222"/>
              <w:szCs w:val="24"/>
              <w:shd w:val="clear" w:color="auto" w:fill="FFFFFF"/>
            </w:rPr>
            <w:t>, </w:t>
          </w:r>
          <w:r w:rsidRPr="00D018AE">
            <w:rPr>
              <w:rFonts w:cs="Arial"/>
              <w:i/>
              <w:iCs/>
              <w:color w:val="222222"/>
              <w:szCs w:val="24"/>
              <w:shd w:val="clear" w:color="auto" w:fill="FFFFFF"/>
            </w:rPr>
            <w:t>85</w:t>
          </w:r>
          <w:r w:rsidRPr="00D018AE">
            <w:rPr>
              <w:rFonts w:cs="Arial"/>
              <w:color w:val="222222"/>
              <w:szCs w:val="24"/>
              <w:shd w:val="clear" w:color="auto" w:fill="FFFFFF"/>
            </w:rPr>
            <w:t>, p.104322.</w:t>
          </w:r>
        </w:p>
        <w:p w14:paraId="6B26CE0D" w14:textId="258C6B5E" w:rsidR="00D77A08" w:rsidRPr="00D018AE" w:rsidRDefault="00D77A08" w:rsidP="00D77A08">
          <w:pPr>
            <w:ind w:left="720" w:hanging="720"/>
            <w:rPr>
              <w:rFonts w:cs="Arial"/>
              <w:color w:val="222222"/>
              <w:szCs w:val="24"/>
              <w:shd w:val="clear" w:color="auto" w:fill="FFFFFF"/>
            </w:rPr>
          </w:pPr>
          <w:r w:rsidRPr="00D018AE">
            <w:rPr>
              <w:rFonts w:cs="Arial"/>
              <w:color w:val="222222"/>
              <w:szCs w:val="24"/>
              <w:shd w:val="clear" w:color="auto" w:fill="FFFFFF"/>
            </w:rPr>
            <w:t>Voegeli, C., 2021. A Case Study of Knowledge Management Practices at the Intercontinental Hotels’ Group. </w:t>
          </w:r>
          <w:r w:rsidRPr="00D018AE">
            <w:rPr>
              <w:rFonts w:cs="Arial"/>
              <w:i/>
              <w:iCs/>
              <w:color w:val="222222"/>
              <w:szCs w:val="24"/>
              <w:shd w:val="clear" w:color="auto" w:fill="FFFFFF"/>
            </w:rPr>
            <w:t>Available at SSRN 3819409</w:t>
          </w:r>
          <w:r w:rsidRPr="00D018AE">
            <w:rPr>
              <w:rFonts w:cs="Arial"/>
              <w:color w:val="222222"/>
              <w:szCs w:val="24"/>
              <w:shd w:val="clear" w:color="auto" w:fill="FFFFFF"/>
            </w:rPr>
            <w:t>.</w:t>
          </w:r>
        </w:p>
        <w:p w14:paraId="16FFCC5E" w14:textId="7B69510D" w:rsidR="00D77A08" w:rsidRPr="00D018AE" w:rsidRDefault="00D77A08" w:rsidP="00D77A08">
          <w:pPr>
            <w:ind w:left="720" w:hanging="720"/>
            <w:rPr>
              <w:rFonts w:cs="Arial"/>
              <w:color w:val="222222"/>
              <w:szCs w:val="24"/>
              <w:shd w:val="clear" w:color="auto" w:fill="FFFFFF"/>
            </w:rPr>
          </w:pPr>
          <w:r w:rsidRPr="00D018AE">
            <w:rPr>
              <w:rFonts w:cs="Arial"/>
              <w:color w:val="222222"/>
              <w:szCs w:val="24"/>
              <w:shd w:val="clear" w:color="auto" w:fill="FFFFFF"/>
            </w:rPr>
            <w:t>Wang, C., Hu, R. and Zhang, T.C., 2020. Corporate social responsibility in international hotel chains and its effects on local employees: Scale development and empirical testing in China. </w:t>
          </w:r>
          <w:r w:rsidRPr="00D018AE">
            <w:rPr>
              <w:rFonts w:cs="Arial"/>
              <w:i/>
              <w:iCs/>
              <w:color w:val="222222"/>
              <w:szCs w:val="24"/>
              <w:shd w:val="clear" w:color="auto" w:fill="FFFFFF"/>
            </w:rPr>
            <w:t>International Journal of Hospitality Management</w:t>
          </w:r>
          <w:r w:rsidRPr="00D018AE">
            <w:rPr>
              <w:rFonts w:cs="Arial"/>
              <w:color w:val="222222"/>
              <w:szCs w:val="24"/>
              <w:shd w:val="clear" w:color="auto" w:fill="FFFFFF"/>
            </w:rPr>
            <w:t>, </w:t>
          </w:r>
          <w:r w:rsidRPr="00D018AE">
            <w:rPr>
              <w:rFonts w:cs="Arial"/>
              <w:i/>
              <w:iCs/>
              <w:color w:val="222222"/>
              <w:szCs w:val="24"/>
              <w:shd w:val="clear" w:color="auto" w:fill="FFFFFF"/>
            </w:rPr>
            <w:t>90</w:t>
          </w:r>
          <w:r w:rsidRPr="00D018AE">
            <w:rPr>
              <w:rFonts w:cs="Arial"/>
              <w:color w:val="222222"/>
              <w:szCs w:val="24"/>
              <w:shd w:val="clear" w:color="auto" w:fill="FFFFFF"/>
            </w:rPr>
            <w:t>, p.102598.</w:t>
          </w:r>
        </w:p>
        <w:p w14:paraId="19B6FE7E" w14:textId="77777777" w:rsidR="00D77A08" w:rsidRPr="00D018AE" w:rsidRDefault="00D77A08" w:rsidP="00D77A08">
          <w:pPr>
            <w:ind w:left="720" w:hanging="720"/>
            <w:rPr>
              <w:rFonts w:cs="Arial"/>
              <w:color w:val="222222"/>
              <w:szCs w:val="24"/>
              <w:shd w:val="clear" w:color="auto" w:fill="FFFFFF"/>
            </w:rPr>
          </w:pPr>
          <w:r w:rsidRPr="00D018AE">
            <w:rPr>
              <w:rFonts w:cs="Arial"/>
              <w:color w:val="222222"/>
              <w:szCs w:val="24"/>
              <w:shd w:val="clear" w:color="auto" w:fill="FFFFFF"/>
            </w:rPr>
            <w:t>ZXhang, Y.X., Haxo, Y.M. and Mat, Y.X., 2023. </w:t>
          </w:r>
          <w:r w:rsidRPr="00D018AE">
            <w:rPr>
              <w:rFonts w:cs="Arial"/>
              <w:i/>
              <w:iCs/>
              <w:color w:val="222222"/>
              <w:szCs w:val="24"/>
              <w:shd w:val="clear" w:color="auto" w:fill="FFFFFF"/>
            </w:rPr>
            <w:t>LON: IHG INTERCONTINENTAL HOTELS GROUP PLC</w:t>
          </w:r>
          <w:r w:rsidRPr="00D018AE">
            <w:rPr>
              <w:rFonts w:cs="Arial"/>
              <w:color w:val="222222"/>
              <w:szCs w:val="24"/>
              <w:shd w:val="clear" w:color="auto" w:fill="FFFFFF"/>
            </w:rPr>
            <w:t> (No. Stock Analysis). AC Investment Research.</w:t>
          </w:r>
        </w:p>
        <w:p w14:paraId="2CAA27BD" w14:textId="5CF0B75B" w:rsidR="00265005" w:rsidRPr="00D018AE" w:rsidRDefault="00000000" w:rsidP="00D77A08">
          <w:pPr>
            <w:ind w:left="720" w:hanging="720"/>
            <w:rPr>
              <w:rFonts w:cs="Arial"/>
              <w:szCs w:val="24"/>
            </w:rPr>
          </w:pPr>
        </w:p>
      </w:sdtContent>
    </w:sdt>
    <w:bookmarkEnd w:id="30" w:displacedByCustomXml="prev"/>
    <w:sectPr w:rsidR="00265005" w:rsidRPr="00D018AE" w:rsidSect="001E2DC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C27593" w14:textId="77777777" w:rsidR="00696D2B" w:rsidRDefault="00696D2B" w:rsidP="00EF27AC">
      <w:pPr>
        <w:spacing w:after="0" w:line="240" w:lineRule="auto"/>
      </w:pPr>
      <w:r>
        <w:separator/>
      </w:r>
    </w:p>
  </w:endnote>
  <w:endnote w:type="continuationSeparator" w:id="0">
    <w:p w14:paraId="68AF19BE" w14:textId="77777777" w:rsidR="00696D2B" w:rsidRDefault="00696D2B" w:rsidP="00EF27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LinoLetter-Roman">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79A216" w14:textId="77777777" w:rsidR="00F824C6" w:rsidRDefault="00F824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val="0"/>
      </w:rPr>
      <w:id w:val="2061592858"/>
      <w:docPartObj>
        <w:docPartGallery w:val="Page Numbers (Bottom of Page)"/>
        <w:docPartUnique/>
      </w:docPartObj>
    </w:sdtPr>
    <w:sdtEndPr>
      <w:rPr>
        <w:noProof/>
        <w:color w:val="7F7F7F" w:themeColor="background1" w:themeShade="7F"/>
        <w:spacing w:val="60"/>
      </w:rPr>
    </w:sdtEndPr>
    <w:sdtContent>
      <w:p w14:paraId="2588CE7C" w14:textId="7E5FD4BB" w:rsidR="00AD2C91" w:rsidRDefault="00AD2C91">
        <w:pPr>
          <w:pStyle w:val="Footer"/>
          <w:pBdr>
            <w:top w:val="single" w:sz="4" w:space="1" w:color="D9D9D9" w:themeColor="background1" w:themeShade="D9"/>
          </w:pBdr>
          <w:jc w:val="right"/>
        </w:pPr>
        <w:r>
          <w:rPr>
            <w:noProof w:val="0"/>
          </w:rPr>
          <w:fldChar w:fldCharType="begin"/>
        </w:r>
        <w:r>
          <w:instrText xml:space="preserve"> PAGE   \* MERGEFORMAT </w:instrText>
        </w:r>
        <w:r>
          <w:rPr>
            <w:noProof w:val="0"/>
          </w:rPr>
          <w:fldChar w:fldCharType="separate"/>
        </w:r>
        <w:r>
          <w:t>2</w:t>
        </w:r>
        <w:r>
          <w:fldChar w:fldCharType="end"/>
        </w:r>
        <w:r>
          <w:t xml:space="preserve"> | </w:t>
        </w:r>
        <w:r>
          <w:rPr>
            <w:color w:val="7F7F7F" w:themeColor="background1" w:themeShade="7F"/>
            <w:spacing w:val="60"/>
          </w:rPr>
          <w:t>Page</w:t>
        </w:r>
      </w:p>
    </w:sdtContent>
  </w:sdt>
  <w:p w14:paraId="207D48FD" w14:textId="77777777" w:rsidR="008E012E" w:rsidRDefault="008E012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3BEA48" w14:textId="77777777" w:rsidR="00F824C6" w:rsidRDefault="00F824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4F7099" w14:textId="77777777" w:rsidR="00696D2B" w:rsidRDefault="00696D2B" w:rsidP="00EF27AC">
      <w:pPr>
        <w:spacing w:after="0" w:line="240" w:lineRule="auto"/>
      </w:pPr>
      <w:r>
        <w:separator/>
      </w:r>
    </w:p>
  </w:footnote>
  <w:footnote w:type="continuationSeparator" w:id="0">
    <w:p w14:paraId="0BFA38CE" w14:textId="77777777" w:rsidR="00696D2B" w:rsidRDefault="00696D2B" w:rsidP="00EF27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1FBD24" w14:textId="77777777" w:rsidR="00F824C6" w:rsidRDefault="00F824C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DF5258" w14:textId="6F5BC19D" w:rsidR="008E012E" w:rsidRDefault="008E012E">
    <w:pPr>
      <w:pStyle w:val="Header"/>
    </w:pPr>
  </w:p>
  <w:p w14:paraId="1266B889" w14:textId="77777777" w:rsidR="008E012E" w:rsidRDefault="008E012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3B92C0" w14:textId="77777777" w:rsidR="00F824C6" w:rsidRDefault="00F824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C03F3"/>
    <w:multiLevelType w:val="hybridMultilevel"/>
    <w:tmpl w:val="73F887D6"/>
    <w:lvl w:ilvl="0" w:tplc="08090003">
      <w:start w:val="1"/>
      <w:numFmt w:val="bullet"/>
      <w:lvlText w:val="o"/>
      <w:lvlJc w:val="left"/>
      <w:pPr>
        <w:ind w:left="1500" w:hanging="360"/>
      </w:pPr>
      <w:rPr>
        <w:rFonts w:ascii="Courier New" w:hAnsi="Courier New" w:cs="Courier New"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 w15:restartNumberingAfterBreak="0">
    <w:nsid w:val="02D856FC"/>
    <w:multiLevelType w:val="hybridMultilevel"/>
    <w:tmpl w:val="9A540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CE1478"/>
    <w:multiLevelType w:val="hybridMultilevel"/>
    <w:tmpl w:val="E200D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2E1122"/>
    <w:multiLevelType w:val="multilevel"/>
    <w:tmpl w:val="F28ECA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466541A"/>
    <w:multiLevelType w:val="hybridMultilevel"/>
    <w:tmpl w:val="174E6CEE"/>
    <w:lvl w:ilvl="0" w:tplc="4C96A45E">
      <w:start w:val="4"/>
      <w:numFmt w:val="bullet"/>
      <w:lvlText w:val="-"/>
      <w:lvlJc w:val="left"/>
      <w:pPr>
        <w:ind w:left="720" w:hanging="360"/>
      </w:pPr>
      <w:rPr>
        <w:rFonts w:ascii="Calibri" w:eastAsiaTheme="minorHAnsi" w:hAnsi="Calibri" w:cs="Calibri"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64A4A8A"/>
    <w:multiLevelType w:val="hybridMultilevel"/>
    <w:tmpl w:val="965A9DAE"/>
    <w:lvl w:ilvl="0" w:tplc="544A053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AB71B5C"/>
    <w:multiLevelType w:val="hybridMultilevel"/>
    <w:tmpl w:val="92DA5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CF3B99"/>
    <w:multiLevelType w:val="hybridMultilevel"/>
    <w:tmpl w:val="2F10C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66456F"/>
    <w:multiLevelType w:val="multilevel"/>
    <w:tmpl w:val="D50A58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C9D7138"/>
    <w:multiLevelType w:val="multilevel"/>
    <w:tmpl w:val="69EC00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C9F3FCC"/>
    <w:multiLevelType w:val="hybridMultilevel"/>
    <w:tmpl w:val="5C521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55251A"/>
    <w:multiLevelType w:val="hybridMultilevel"/>
    <w:tmpl w:val="2A0C89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207852A7"/>
    <w:multiLevelType w:val="hybridMultilevel"/>
    <w:tmpl w:val="A4CCD114"/>
    <w:lvl w:ilvl="0" w:tplc="7F94E4FE">
      <w:start w:val="1"/>
      <w:numFmt w:val="lowerLetter"/>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2833562"/>
    <w:multiLevelType w:val="hybridMultilevel"/>
    <w:tmpl w:val="5D40D6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25C00220"/>
    <w:multiLevelType w:val="hybridMultilevel"/>
    <w:tmpl w:val="3A961F34"/>
    <w:lvl w:ilvl="0" w:tplc="544A053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26512154"/>
    <w:multiLevelType w:val="hybridMultilevel"/>
    <w:tmpl w:val="A056A1E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A4422C3"/>
    <w:multiLevelType w:val="multilevel"/>
    <w:tmpl w:val="914461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A4C683A"/>
    <w:multiLevelType w:val="hybridMultilevel"/>
    <w:tmpl w:val="715AEE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2C0C764D"/>
    <w:multiLevelType w:val="hybridMultilevel"/>
    <w:tmpl w:val="84869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B4E6650"/>
    <w:multiLevelType w:val="hybridMultilevel"/>
    <w:tmpl w:val="3B826D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CB10167"/>
    <w:multiLevelType w:val="hybridMultilevel"/>
    <w:tmpl w:val="0E9E026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3D3F5C73"/>
    <w:multiLevelType w:val="hybridMultilevel"/>
    <w:tmpl w:val="3BAC9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DD67BF5"/>
    <w:multiLevelType w:val="hybridMultilevel"/>
    <w:tmpl w:val="4FD03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E4F29EF"/>
    <w:multiLevelType w:val="hybridMultilevel"/>
    <w:tmpl w:val="37005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F5F5EAA"/>
    <w:multiLevelType w:val="hybridMultilevel"/>
    <w:tmpl w:val="C5967E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5" w15:restartNumberingAfterBreak="0">
    <w:nsid w:val="415353E8"/>
    <w:multiLevelType w:val="hybridMultilevel"/>
    <w:tmpl w:val="759EC9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421012FB"/>
    <w:multiLevelType w:val="hybridMultilevel"/>
    <w:tmpl w:val="CB8AF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6795EEB"/>
    <w:multiLevelType w:val="hybridMultilevel"/>
    <w:tmpl w:val="AB6616D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8" w15:restartNumberingAfterBreak="0">
    <w:nsid w:val="49046B5E"/>
    <w:multiLevelType w:val="hybridMultilevel"/>
    <w:tmpl w:val="8EFA76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49AA541F"/>
    <w:multiLevelType w:val="hybridMultilevel"/>
    <w:tmpl w:val="F704F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A0F6CCD"/>
    <w:multiLevelType w:val="hybridMultilevel"/>
    <w:tmpl w:val="C3704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A654FAB"/>
    <w:multiLevelType w:val="hybridMultilevel"/>
    <w:tmpl w:val="2A0A31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2" w15:restartNumberingAfterBreak="0">
    <w:nsid w:val="50C3212B"/>
    <w:multiLevelType w:val="hybridMultilevel"/>
    <w:tmpl w:val="103667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2B367AC"/>
    <w:multiLevelType w:val="hybridMultilevel"/>
    <w:tmpl w:val="DF4880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536E6E1F"/>
    <w:multiLevelType w:val="hybridMultilevel"/>
    <w:tmpl w:val="D262A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5BF4F16"/>
    <w:multiLevelType w:val="hybridMultilevel"/>
    <w:tmpl w:val="59686A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567D4560"/>
    <w:multiLevelType w:val="hybridMultilevel"/>
    <w:tmpl w:val="60EEE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84B7CE1"/>
    <w:multiLevelType w:val="hybridMultilevel"/>
    <w:tmpl w:val="2A8813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8" w15:restartNumberingAfterBreak="0">
    <w:nsid w:val="590F56B8"/>
    <w:multiLevelType w:val="hybridMultilevel"/>
    <w:tmpl w:val="0AC469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9" w15:restartNumberingAfterBreak="0">
    <w:nsid w:val="5D7B7351"/>
    <w:multiLevelType w:val="hybridMultilevel"/>
    <w:tmpl w:val="EEF83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D9F6F1D"/>
    <w:multiLevelType w:val="hybridMultilevel"/>
    <w:tmpl w:val="0CB61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2BB72E2"/>
    <w:multiLevelType w:val="hybridMultilevel"/>
    <w:tmpl w:val="DE60C5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946630A"/>
    <w:multiLevelType w:val="hybridMultilevel"/>
    <w:tmpl w:val="62D4F442"/>
    <w:lvl w:ilvl="0" w:tplc="544A053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15:restartNumberingAfterBreak="0">
    <w:nsid w:val="738A3CB8"/>
    <w:multiLevelType w:val="hybridMultilevel"/>
    <w:tmpl w:val="4A62E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3FF5217"/>
    <w:multiLevelType w:val="hybridMultilevel"/>
    <w:tmpl w:val="E9168C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5" w15:restartNumberingAfterBreak="0">
    <w:nsid w:val="758B3534"/>
    <w:multiLevelType w:val="hybridMultilevel"/>
    <w:tmpl w:val="ADCA96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6" w15:restartNumberingAfterBreak="0">
    <w:nsid w:val="76A27782"/>
    <w:multiLevelType w:val="hybridMultilevel"/>
    <w:tmpl w:val="EF0673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7" w15:restartNumberingAfterBreak="0">
    <w:nsid w:val="7740135D"/>
    <w:multiLevelType w:val="hybridMultilevel"/>
    <w:tmpl w:val="3962C7B4"/>
    <w:lvl w:ilvl="0" w:tplc="544A053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8" w15:restartNumberingAfterBreak="0">
    <w:nsid w:val="7B541C8F"/>
    <w:multiLevelType w:val="hybridMultilevel"/>
    <w:tmpl w:val="A0E4B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C312424"/>
    <w:multiLevelType w:val="multilevel"/>
    <w:tmpl w:val="7A14CE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7CE70F35"/>
    <w:multiLevelType w:val="hybridMultilevel"/>
    <w:tmpl w:val="15ACB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8647334">
    <w:abstractNumId w:val="6"/>
  </w:num>
  <w:num w:numId="2" w16cid:durableId="1618180100">
    <w:abstractNumId w:val="1"/>
  </w:num>
  <w:num w:numId="3" w16cid:durableId="1448699669">
    <w:abstractNumId w:val="50"/>
  </w:num>
  <w:num w:numId="4" w16cid:durableId="2008436629">
    <w:abstractNumId w:val="0"/>
  </w:num>
  <w:num w:numId="5" w16cid:durableId="1020469483">
    <w:abstractNumId w:val="15"/>
  </w:num>
  <w:num w:numId="6" w16cid:durableId="134222817">
    <w:abstractNumId w:val="37"/>
  </w:num>
  <w:num w:numId="7" w16cid:durableId="853420275">
    <w:abstractNumId w:val="22"/>
  </w:num>
  <w:num w:numId="8" w16cid:durableId="1974865541">
    <w:abstractNumId w:val="26"/>
  </w:num>
  <w:num w:numId="9" w16cid:durableId="1044059664">
    <w:abstractNumId w:val="7"/>
  </w:num>
  <w:num w:numId="10" w16cid:durableId="1823961114">
    <w:abstractNumId w:val="30"/>
  </w:num>
  <w:num w:numId="11" w16cid:durableId="1411004202">
    <w:abstractNumId w:val="2"/>
  </w:num>
  <w:num w:numId="12" w16cid:durableId="1426850801">
    <w:abstractNumId w:val="34"/>
  </w:num>
  <w:num w:numId="13" w16cid:durableId="2141729170">
    <w:abstractNumId w:val="18"/>
  </w:num>
  <w:num w:numId="14" w16cid:durableId="1543783472">
    <w:abstractNumId w:val="27"/>
  </w:num>
  <w:num w:numId="15" w16cid:durableId="851800730">
    <w:abstractNumId w:val="32"/>
  </w:num>
  <w:num w:numId="16" w16cid:durableId="780030051">
    <w:abstractNumId w:val="10"/>
  </w:num>
  <w:num w:numId="17" w16cid:durableId="2019580905">
    <w:abstractNumId w:val="39"/>
  </w:num>
  <w:num w:numId="18" w16cid:durableId="1710183761">
    <w:abstractNumId w:val="23"/>
  </w:num>
  <w:num w:numId="19" w16cid:durableId="512187569">
    <w:abstractNumId w:val="29"/>
  </w:num>
  <w:num w:numId="20" w16cid:durableId="1053116563">
    <w:abstractNumId w:val="40"/>
  </w:num>
  <w:num w:numId="21" w16cid:durableId="1117138848">
    <w:abstractNumId w:val="48"/>
  </w:num>
  <w:num w:numId="22" w16cid:durableId="648900415">
    <w:abstractNumId w:val="21"/>
  </w:num>
  <w:num w:numId="23" w16cid:durableId="688987066">
    <w:abstractNumId w:val="36"/>
  </w:num>
  <w:num w:numId="24" w16cid:durableId="307055406">
    <w:abstractNumId w:val="43"/>
  </w:num>
  <w:num w:numId="25" w16cid:durableId="1485925469">
    <w:abstractNumId w:val="17"/>
  </w:num>
  <w:num w:numId="26" w16cid:durableId="101918426">
    <w:abstractNumId w:val="13"/>
  </w:num>
  <w:num w:numId="27" w16cid:durableId="75127662">
    <w:abstractNumId w:val="24"/>
  </w:num>
  <w:num w:numId="28" w16cid:durableId="262299194">
    <w:abstractNumId w:val="25"/>
  </w:num>
  <w:num w:numId="29" w16cid:durableId="1437868319">
    <w:abstractNumId w:val="11"/>
  </w:num>
  <w:num w:numId="30" w16cid:durableId="194773608">
    <w:abstractNumId w:val="46"/>
  </w:num>
  <w:num w:numId="31" w16cid:durableId="154036036">
    <w:abstractNumId w:val="44"/>
  </w:num>
  <w:num w:numId="32" w16cid:durableId="279578304">
    <w:abstractNumId w:val="45"/>
  </w:num>
  <w:num w:numId="33" w16cid:durableId="348795259">
    <w:abstractNumId w:val="31"/>
  </w:num>
  <w:num w:numId="34" w16cid:durableId="1170295082">
    <w:abstractNumId w:val="38"/>
  </w:num>
  <w:num w:numId="35" w16cid:durableId="945117628">
    <w:abstractNumId w:val="41"/>
  </w:num>
  <w:num w:numId="36" w16cid:durableId="980841561">
    <w:abstractNumId w:val="3"/>
  </w:num>
  <w:num w:numId="37" w16cid:durableId="1707563367">
    <w:abstractNumId w:val="4"/>
  </w:num>
  <w:num w:numId="38" w16cid:durableId="32004805">
    <w:abstractNumId w:val="9"/>
  </w:num>
  <w:num w:numId="39" w16cid:durableId="1688214385">
    <w:abstractNumId w:val="8"/>
  </w:num>
  <w:num w:numId="40" w16cid:durableId="945499352">
    <w:abstractNumId w:val="16"/>
  </w:num>
  <w:num w:numId="41" w16cid:durableId="1325426338">
    <w:abstractNumId w:val="49"/>
  </w:num>
  <w:num w:numId="42" w16cid:durableId="1716470645">
    <w:abstractNumId w:val="12"/>
  </w:num>
  <w:num w:numId="43" w16cid:durableId="2028021633">
    <w:abstractNumId w:val="20"/>
  </w:num>
  <w:num w:numId="44" w16cid:durableId="2124031926">
    <w:abstractNumId w:val="19"/>
  </w:num>
  <w:num w:numId="45" w16cid:durableId="51462390">
    <w:abstractNumId w:val="35"/>
  </w:num>
  <w:num w:numId="46" w16cid:durableId="2073847823">
    <w:abstractNumId w:val="33"/>
  </w:num>
  <w:num w:numId="47" w16cid:durableId="619803876">
    <w:abstractNumId w:val="14"/>
  </w:num>
  <w:num w:numId="48" w16cid:durableId="376391773">
    <w:abstractNumId w:val="42"/>
  </w:num>
  <w:num w:numId="49" w16cid:durableId="2121606164">
    <w:abstractNumId w:val="28"/>
  </w:num>
  <w:num w:numId="50" w16cid:durableId="132871733">
    <w:abstractNumId w:val="5"/>
  </w:num>
  <w:num w:numId="51" w16cid:durableId="1549562470">
    <w:abstractNumId w:val="4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I3NjMwNjUzMLUwMLFU0lEKTi0uzszPAykwMqoFAH6LbZwtAAAA"/>
  </w:docVars>
  <w:rsids>
    <w:rsidRoot w:val="006F71F5"/>
    <w:rsid w:val="00001DF6"/>
    <w:rsid w:val="00002309"/>
    <w:rsid w:val="00002D3D"/>
    <w:rsid w:val="00022C34"/>
    <w:rsid w:val="00023D8E"/>
    <w:rsid w:val="00026FA2"/>
    <w:rsid w:val="00027C65"/>
    <w:rsid w:val="0003033B"/>
    <w:rsid w:val="000303B2"/>
    <w:rsid w:val="00032C2E"/>
    <w:rsid w:val="000350B3"/>
    <w:rsid w:val="00035641"/>
    <w:rsid w:val="00037A50"/>
    <w:rsid w:val="0004035C"/>
    <w:rsid w:val="00054591"/>
    <w:rsid w:val="0005596A"/>
    <w:rsid w:val="00056FAF"/>
    <w:rsid w:val="0006247F"/>
    <w:rsid w:val="0006326D"/>
    <w:rsid w:val="000635CD"/>
    <w:rsid w:val="00064924"/>
    <w:rsid w:val="00065B84"/>
    <w:rsid w:val="00066453"/>
    <w:rsid w:val="00067AD4"/>
    <w:rsid w:val="000711CF"/>
    <w:rsid w:val="00073BF7"/>
    <w:rsid w:val="00074A6A"/>
    <w:rsid w:val="00075D36"/>
    <w:rsid w:val="00077C22"/>
    <w:rsid w:val="0008047B"/>
    <w:rsid w:val="00083F61"/>
    <w:rsid w:val="00087796"/>
    <w:rsid w:val="000A264D"/>
    <w:rsid w:val="000A2CBC"/>
    <w:rsid w:val="000A4680"/>
    <w:rsid w:val="000A53DC"/>
    <w:rsid w:val="000A6EDF"/>
    <w:rsid w:val="000B0CD5"/>
    <w:rsid w:val="000B2367"/>
    <w:rsid w:val="000B463F"/>
    <w:rsid w:val="000C1C5A"/>
    <w:rsid w:val="000C1DBD"/>
    <w:rsid w:val="000C1F3C"/>
    <w:rsid w:val="000C1F85"/>
    <w:rsid w:val="000C2DB1"/>
    <w:rsid w:val="000C2E77"/>
    <w:rsid w:val="000C4551"/>
    <w:rsid w:val="000C598E"/>
    <w:rsid w:val="000D0956"/>
    <w:rsid w:val="000D119E"/>
    <w:rsid w:val="000D1AAD"/>
    <w:rsid w:val="000D27D5"/>
    <w:rsid w:val="000D303E"/>
    <w:rsid w:val="000D5A88"/>
    <w:rsid w:val="000E0928"/>
    <w:rsid w:val="000F0770"/>
    <w:rsid w:val="000F5D41"/>
    <w:rsid w:val="000F5E40"/>
    <w:rsid w:val="000F6714"/>
    <w:rsid w:val="00101A38"/>
    <w:rsid w:val="00101E20"/>
    <w:rsid w:val="001032D6"/>
    <w:rsid w:val="00103BF3"/>
    <w:rsid w:val="00110E6B"/>
    <w:rsid w:val="0011111A"/>
    <w:rsid w:val="001137B5"/>
    <w:rsid w:val="00116DFE"/>
    <w:rsid w:val="001176C1"/>
    <w:rsid w:val="00117A2C"/>
    <w:rsid w:val="00120CEC"/>
    <w:rsid w:val="00120E31"/>
    <w:rsid w:val="0012674C"/>
    <w:rsid w:val="0013214C"/>
    <w:rsid w:val="00132602"/>
    <w:rsid w:val="00133E40"/>
    <w:rsid w:val="001354AE"/>
    <w:rsid w:val="00136748"/>
    <w:rsid w:val="001410E0"/>
    <w:rsid w:val="00142286"/>
    <w:rsid w:val="00142815"/>
    <w:rsid w:val="0014700B"/>
    <w:rsid w:val="00150390"/>
    <w:rsid w:val="00151975"/>
    <w:rsid w:val="001532D1"/>
    <w:rsid w:val="00155499"/>
    <w:rsid w:val="00155E0A"/>
    <w:rsid w:val="00156858"/>
    <w:rsid w:val="00162C5C"/>
    <w:rsid w:val="00162DCC"/>
    <w:rsid w:val="001676B0"/>
    <w:rsid w:val="00170AF6"/>
    <w:rsid w:val="001735D2"/>
    <w:rsid w:val="00174734"/>
    <w:rsid w:val="00183909"/>
    <w:rsid w:val="0018494A"/>
    <w:rsid w:val="00185764"/>
    <w:rsid w:val="00186844"/>
    <w:rsid w:val="00192DCC"/>
    <w:rsid w:val="00193DE2"/>
    <w:rsid w:val="00196325"/>
    <w:rsid w:val="00196442"/>
    <w:rsid w:val="001A2FB0"/>
    <w:rsid w:val="001A469C"/>
    <w:rsid w:val="001B1AF3"/>
    <w:rsid w:val="001B2A9C"/>
    <w:rsid w:val="001B41B6"/>
    <w:rsid w:val="001B4261"/>
    <w:rsid w:val="001B48F2"/>
    <w:rsid w:val="001C1A6B"/>
    <w:rsid w:val="001C2BB2"/>
    <w:rsid w:val="001C3108"/>
    <w:rsid w:val="001C5286"/>
    <w:rsid w:val="001C55A5"/>
    <w:rsid w:val="001D0142"/>
    <w:rsid w:val="001D1551"/>
    <w:rsid w:val="001D3723"/>
    <w:rsid w:val="001D661B"/>
    <w:rsid w:val="001E0163"/>
    <w:rsid w:val="001E0AFF"/>
    <w:rsid w:val="001E14F5"/>
    <w:rsid w:val="001E2DC3"/>
    <w:rsid w:val="001E3E7E"/>
    <w:rsid w:val="001E41D1"/>
    <w:rsid w:val="001E421D"/>
    <w:rsid w:val="001F2F7F"/>
    <w:rsid w:val="001F318F"/>
    <w:rsid w:val="001F3A64"/>
    <w:rsid w:val="00200CCC"/>
    <w:rsid w:val="00200F9A"/>
    <w:rsid w:val="00201AB8"/>
    <w:rsid w:val="002030AF"/>
    <w:rsid w:val="0021049C"/>
    <w:rsid w:val="002104C1"/>
    <w:rsid w:val="0022027E"/>
    <w:rsid w:val="00227CB0"/>
    <w:rsid w:val="00232008"/>
    <w:rsid w:val="002350E9"/>
    <w:rsid w:val="002450F4"/>
    <w:rsid w:val="00245ECE"/>
    <w:rsid w:val="0025060B"/>
    <w:rsid w:val="002545E6"/>
    <w:rsid w:val="00265005"/>
    <w:rsid w:val="00267784"/>
    <w:rsid w:val="002731C2"/>
    <w:rsid w:val="002733D9"/>
    <w:rsid w:val="00273783"/>
    <w:rsid w:val="0027530B"/>
    <w:rsid w:val="00276EFB"/>
    <w:rsid w:val="00280439"/>
    <w:rsid w:val="00280A6A"/>
    <w:rsid w:val="002969AB"/>
    <w:rsid w:val="00296C77"/>
    <w:rsid w:val="002A0625"/>
    <w:rsid w:val="002A12D6"/>
    <w:rsid w:val="002A3996"/>
    <w:rsid w:val="002A3AF7"/>
    <w:rsid w:val="002A3E66"/>
    <w:rsid w:val="002A728F"/>
    <w:rsid w:val="002B25EB"/>
    <w:rsid w:val="002B4CBE"/>
    <w:rsid w:val="002C2FAE"/>
    <w:rsid w:val="002C60D0"/>
    <w:rsid w:val="002C6C68"/>
    <w:rsid w:val="002D1642"/>
    <w:rsid w:val="002D1BC0"/>
    <w:rsid w:val="002D5294"/>
    <w:rsid w:val="002D562D"/>
    <w:rsid w:val="002D5708"/>
    <w:rsid w:val="002D5793"/>
    <w:rsid w:val="002E404B"/>
    <w:rsid w:val="002E6999"/>
    <w:rsid w:val="002F56C1"/>
    <w:rsid w:val="002F662F"/>
    <w:rsid w:val="0030016E"/>
    <w:rsid w:val="00300828"/>
    <w:rsid w:val="00302FEA"/>
    <w:rsid w:val="00304C44"/>
    <w:rsid w:val="00306CE9"/>
    <w:rsid w:val="00310C35"/>
    <w:rsid w:val="00311E3C"/>
    <w:rsid w:val="00317507"/>
    <w:rsid w:val="003238D8"/>
    <w:rsid w:val="00324C5C"/>
    <w:rsid w:val="00334714"/>
    <w:rsid w:val="00334CF0"/>
    <w:rsid w:val="00336F0D"/>
    <w:rsid w:val="003374BE"/>
    <w:rsid w:val="00337C1C"/>
    <w:rsid w:val="00340386"/>
    <w:rsid w:val="00340813"/>
    <w:rsid w:val="003424C6"/>
    <w:rsid w:val="0034310F"/>
    <w:rsid w:val="00343528"/>
    <w:rsid w:val="00345BAE"/>
    <w:rsid w:val="00346494"/>
    <w:rsid w:val="0034651A"/>
    <w:rsid w:val="003506D9"/>
    <w:rsid w:val="0035076B"/>
    <w:rsid w:val="00352037"/>
    <w:rsid w:val="003536D5"/>
    <w:rsid w:val="00360D63"/>
    <w:rsid w:val="0036231E"/>
    <w:rsid w:val="00371096"/>
    <w:rsid w:val="00372E43"/>
    <w:rsid w:val="003768B3"/>
    <w:rsid w:val="003774D8"/>
    <w:rsid w:val="00380C0F"/>
    <w:rsid w:val="003841E5"/>
    <w:rsid w:val="003848F2"/>
    <w:rsid w:val="003868E4"/>
    <w:rsid w:val="003903EE"/>
    <w:rsid w:val="003933B2"/>
    <w:rsid w:val="00395520"/>
    <w:rsid w:val="003978D8"/>
    <w:rsid w:val="003A4662"/>
    <w:rsid w:val="003A72AE"/>
    <w:rsid w:val="003A7F61"/>
    <w:rsid w:val="003B1824"/>
    <w:rsid w:val="003B2237"/>
    <w:rsid w:val="003B385F"/>
    <w:rsid w:val="003B70E6"/>
    <w:rsid w:val="003C02D3"/>
    <w:rsid w:val="003C24FC"/>
    <w:rsid w:val="003D1766"/>
    <w:rsid w:val="003D2665"/>
    <w:rsid w:val="003D267A"/>
    <w:rsid w:val="003D5162"/>
    <w:rsid w:val="003E639A"/>
    <w:rsid w:val="003F1C26"/>
    <w:rsid w:val="003F3D3A"/>
    <w:rsid w:val="003F4F21"/>
    <w:rsid w:val="003F6C45"/>
    <w:rsid w:val="003F7C6D"/>
    <w:rsid w:val="00400A56"/>
    <w:rsid w:val="0040286B"/>
    <w:rsid w:val="00405D99"/>
    <w:rsid w:val="00410B63"/>
    <w:rsid w:val="00410DE7"/>
    <w:rsid w:val="004110A0"/>
    <w:rsid w:val="00411CBD"/>
    <w:rsid w:val="004131E5"/>
    <w:rsid w:val="004165E8"/>
    <w:rsid w:val="00416B0A"/>
    <w:rsid w:val="00423510"/>
    <w:rsid w:val="00426FF4"/>
    <w:rsid w:val="00430D15"/>
    <w:rsid w:val="00431C7C"/>
    <w:rsid w:val="0043612A"/>
    <w:rsid w:val="00440E5B"/>
    <w:rsid w:val="0044247E"/>
    <w:rsid w:val="00443237"/>
    <w:rsid w:val="00443888"/>
    <w:rsid w:val="00444052"/>
    <w:rsid w:val="00460EF1"/>
    <w:rsid w:val="00461B0B"/>
    <w:rsid w:val="00462F22"/>
    <w:rsid w:val="004635AE"/>
    <w:rsid w:val="00467D62"/>
    <w:rsid w:val="004736DD"/>
    <w:rsid w:val="00474C7C"/>
    <w:rsid w:val="0049378A"/>
    <w:rsid w:val="00497538"/>
    <w:rsid w:val="004A295D"/>
    <w:rsid w:val="004A46C9"/>
    <w:rsid w:val="004A530C"/>
    <w:rsid w:val="004B504C"/>
    <w:rsid w:val="004C0806"/>
    <w:rsid w:val="004C1424"/>
    <w:rsid w:val="004C1748"/>
    <w:rsid w:val="004C1849"/>
    <w:rsid w:val="004C1AD5"/>
    <w:rsid w:val="004C1EBF"/>
    <w:rsid w:val="004C4656"/>
    <w:rsid w:val="004C75D8"/>
    <w:rsid w:val="004D3B72"/>
    <w:rsid w:val="004D7074"/>
    <w:rsid w:val="004E00BB"/>
    <w:rsid w:val="004E0713"/>
    <w:rsid w:val="004E2087"/>
    <w:rsid w:val="004E2562"/>
    <w:rsid w:val="004F52E3"/>
    <w:rsid w:val="004F6BFF"/>
    <w:rsid w:val="00507D09"/>
    <w:rsid w:val="00507EBC"/>
    <w:rsid w:val="00510870"/>
    <w:rsid w:val="00511ACE"/>
    <w:rsid w:val="00512202"/>
    <w:rsid w:val="00513B35"/>
    <w:rsid w:val="00522C58"/>
    <w:rsid w:val="00525575"/>
    <w:rsid w:val="00530327"/>
    <w:rsid w:val="005319F9"/>
    <w:rsid w:val="005320F2"/>
    <w:rsid w:val="0054278A"/>
    <w:rsid w:val="00544B3B"/>
    <w:rsid w:val="00544C6A"/>
    <w:rsid w:val="00544CDB"/>
    <w:rsid w:val="005457EA"/>
    <w:rsid w:val="005471D7"/>
    <w:rsid w:val="00552B37"/>
    <w:rsid w:val="00556022"/>
    <w:rsid w:val="00562603"/>
    <w:rsid w:val="00567404"/>
    <w:rsid w:val="00567773"/>
    <w:rsid w:val="005742F6"/>
    <w:rsid w:val="00574619"/>
    <w:rsid w:val="00581093"/>
    <w:rsid w:val="005817DC"/>
    <w:rsid w:val="00583BA6"/>
    <w:rsid w:val="005845C6"/>
    <w:rsid w:val="00585010"/>
    <w:rsid w:val="0058578A"/>
    <w:rsid w:val="00585899"/>
    <w:rsid w:val="005858C5"/>
    <w:rsid w:val="00585F45"/>
    <w:rsid w:val="00590AA1"/>
    <w:rsid w:val="0059581C"/>
    <w:rsid w:val="00595B6E"/>
    <w:rsid w:val="00595EC6"/>
    <w:rsid w:val="00596861"/>
    <w:rsid w:val="005970DB"/>
    <w:rsid w:val="00597952"/>
    <w:rsid w:val="005A02E3"/>
    <w:rsid w:val="005A0DD7"/>
    <w:rsid w:val="005A11C1"/>
    <w:rsid w:val="005A53B3"/>
    <w:rsid w:val="005B4B5E"/>
    <w:rsid w:val="005B4D9E"/>
    <w:rsid w:val="005B5B8E"/>
    <w:rsid w:val="005B792E"/>
    <w:rsid w:val="005C25C9"/>
    <w:rsid w:val="005C6D80"/>
    <w:rsid w:val="005D2281"/>
    <w:rsid w:val="005D259A"/>
    <w:rsid w:val="005D6BE7"/>
    <w:rsid w:val="005F1551"/>
    <w:rsid w:val="005F17AF"/>
    <w:rsid w:val="005F3E3E"/>
    <w:rsid w:val="005F4A93"/>
    <w:rsid w:val="005F5DED"/>
    <w:rsid w:val="005F7B4C"/>
    <w:rsid w:val="0060408E"/>
    <w:rsid w:val="00604197"/>
    <w:rsid w:val="00613B8C"/>
    <w:rsid w:val="00614B45"/>
    <w:rsid w:val="006205E6"/>
    <w:rsid w:val="00621B41"/>
    <w:rsid w:val="00625D95"/>
    <w:rsid w:val="006264DE"/>
    <w:rsid w:val="0062717E"/>
    <w:rsid w:val="00627E00"/>
    <w:rsid w:val="00632CE2"/>
    <w:rsid w:val="00641078"/>
    <w:rsid w:val="006443FB"/>
    <w:rsid w:val="00645264"/>
    <w:rsid w:val="00645365"/>
    <w:rsid w:val="006475E6"/>
    <w:rsid w:val="0065295C"/>
    <w:rsid w:val="00652F6C"/>
    <w:rsid w:val="006534C7"/>
    <w:rsid w:val="00664C5B"/>
    <w:rsid w:val="00666D4B"/>
    <w:rsid w:val="00677E72"/>
    <w:rsid w:val="00680989"/>
    <w:rsid w:val="00680C13"/>
    <w:rsid w:val="006838E6"/>
    <w:rsid w:val="00683FB6"/>
    <w:rsid w:val="00686251"/>
    <w:rsid w:val="00687E17"/>
    <w:rsid w:val="00690FE7"/>
    <w:rsid w:val="00692F0B"/>
    <w:rsid w:val="006959BC"/>
    <w:rsid w:val="0069632B"/>
    <w:rsid w:val="00696D2B"/>
    <w:rsid w:val="006A098F"/>
    <w:rsid w:val="006A1772"/>
    <w:rsid w:val="006A43A8"/>
    <w:rsid w:val="006A5C1F"/>
    <w:rsid w:val="006A6078"/>
    <w:rsid w:val="006B1544"/>
    <w:rsid w:val="006B2E77"/>
    <w:rsid w:val="006B7A36"/>
    <w:rsid w:val="006C11B8"/>
    <w:rsid w:val="006C4738"/>
    <w:rsid w:val="006C63CC"/>
    <w:rsid w:val="006C6C70"/>
    <w:rsid w:val="006D299C"/>
    <w:rsid w:val="006D30A1"/>
    <w:rsid w:val="006D4671"/>
    <w:rsid w:val="006D542B"/>
    <w:rsid w:val="006D7608"/>
    <w:rsid w:val="006E4C65"/>
    <w:rsid w:val="006F0AE7"/>
    <w:rsid w:val="006F3FA8"/>
    <w:rsid w:val="006F6BAF"/>
    <w:rsid w:val="006F71F5"/>
    <w:rsid w:val="007004D6"/>
    <w:rsid w:val="00703A87"/>
    <w:rsid w:val="00704378"/>
    <w:rsid w:val="0070454D"/>
    <w:rsid w:val="007057B1"/>
    <w:rsid w:val="00707D7B"/>
    <w:rsid w:val="00712BDD"/>
    <w:rsid w:val="00722A0F"/>
    <w:rsid w:val="00725F89"/>
    <w:rsid w:val="00733570"/>
    <w:rsid w:val="0073473E"/>
    <w:rsid w:val="00742D06"/>
    <w:rsid w:val="00744D07"/>
    <w:rsid w:val="00744DF5"/>
    <w:rsid w:val="007453BB"/>
    <w:rsid w:val="00745C91"/>
    <w:rsid w:val="00746753"/>
    <w:rsid w:val="00757F11"/>
    <w:rsid w:val="00764224"/>
    <w:rsid w:val="00764E3B"/>
    <w:rsid w:val="007745F2"/>
    <w:rsid w:val="00777D87"/>
    <w:rsid w:val="0078433A"/>
    <w:rsid w:val="00784495"/>
    <w:rsid w:val="00784799"/>
    <w:rsid w:val="00786755"/>
    <w:rsid w:val="00790033"/>
    <w:rsid w:val="0079508C"/>
    <w:rsid w:val="00796961"/>
    <w:rsid w:val="007A0D0F"/>
    <w:rsid w:val="007A233E"/>
    <w:rsid w:val="007A3016"/>
    <w:rsid w:val="007A6027"/>
    <w:rsid w:val="007B324E"/>
    <w:rsid w:val="007B3CA9"/>
    <w:rsid w:val="007C2182"/>
    <w:rsid w:val="007C527A"/>
    <w:rsid w:val="007D4799"/>
    <w:rsid w:val="007D49F0"/>
    <w:rsid w:val="007D7DBA"/>
    <w:rsid w:val="007E2D88"/>
    <w:rsid w:val="007E2EF3"/>
    <w:rsid w:val="007E38F0"/>
    <w:rsid w:val="007E47C9"/>
    <w:rsid w:val="007E70B8"/>
    <w:rsid w:val="007F1262"/>
    <w:rsid w:val="007F19BE"/>
    <w:rsid w:val="007F278B"/>
    <w:rsid w:val="0080057B"/>
    <w:rsid w:val="00801C35"/>
    <w:rsid w:val="00805AC7"/>
    <w:rsid w:val="008062ED"/>
    <w:rsid w:val="00810C3A"/>
    <w:rsid w:val="0081338F"/>
    <w:rsid w:val="00813DFE"/>
    <w:rsid w:val="00815B0E"/>
    <w:rsid w:val="0082283D"/>
    <w:rsid w:val="00827F6A"/>
    <w:rsid w:val="00841E80"/>
    <w:rsid w:val="00843FDF"/>
    <w:rsid w:val="00845C09"/>
    <w:rsid w:val="00851C71"/>
    <w:rsid w:val="00860B33"/>
    <w:rsid w:val="0086616B"/>
    <w:rsid w:val="008673A4"/>
    <w:rsid w:val="00880D9D"/>
    <w:rsid w:val="00881867"/>
    <w:rsid w:val="00882BE1"/>
    <w:rsid w:val="008926CE"/>
    <w:rsid w:val="00892A63"/>
    <w:rsid w:val="00894C15"/>
    <w:rsid w:val="00895EB5"/>
    <w:rsid w:val="008A0FF6"/>
    <w:rsid w:val="008A3181"/>
    <w:rsid w:val="008A4DA3"/>
    <w:rsid w:val="008B0AA5"/>
    <w:rsid w:val="008B569F"/>
    <w:rsid w:val="008B5AA7"/>
    <w:rsid w:val="008B7894"/>
    <w:rsid w:val="008C02D5"/>
    <w:rsid w:val="008C495F"/>
    <w:rsid w:val="008D0F0D"/>
    <w:rsid w:val="008D36CA"/>
    <w:rsid w:val="008D739A"/>
    <w:rsid w:val="008E012E"/>
    <w:rsid w:val="008E0D35"/>
    <w:rsid w:val="008E241E"/>
    <w:rsid w:val="008E6929"/>
    <w:rsid w:val="008F1E2F"/>
    <w:rsid w:val="008F2BC4"/>
    <w:rsid w:val="008F461D"/>
    <w:rsid w:val="008F7A83"/>
    <w:rsid w:val="009036AC"/>
    <w:rsid w:val="00916166"/>
    <w:rsid w:val="00920ED2"/>
    <w:rsid w:val="0092238F"/>
    <w:rsid w:val="00924A47"/>
    <w:rsid w:val="00925049"/>
    <w:rsid w:val="00925D75"/>
    <w:rsid w:val="00927F56"/>
    <w:rsid w:val="00932580"/>
    <w:rsid w:val="0093271C"/>
    <w:rsid w:val="00933F5F"/>
    <w:rsid w:val="00934C69"/>
    <w:rsid w:val="00934CCF"/>
    <w:rsid w:val="0093533C"/>
    <w:rsid w:val="00936E20"/>
    <w:rsid w:val="00940F9C"/>
    <w:rsid w:val="00944F89"/>
    <w:rsid w:val="00945A67"/>
    <w:rsid w:val="00946C0B"/>
    <w:rsid w:val="00946C98"/>
    <w:rsid w:val="00946F1E"/>
    <w:rsid w:val="00952480"/>
    <w:rsid w:val="0095263D"/>
    <w:rsid w:val="00952AB8"/>
    <w:rsid w:val="0095707B"/>
    <w:rsid w:val="00961832"/>
    <w:rsid w:val="00967289"/>
    <w:rsid w:val="00970A54"/>
    <w:rsid w:val="0097232C"/>
    <w:rsid w:val="009773D1"/>
    <w:rsid w:val="009811DD"/>
    <w:rsid w:val="00982106"/>
    <w:rsid w:val="00986D8C"/>
    <w:rsid w:val="00987F95"/>
    <w:rsid w:val="009915F1"/>
    <w:rsid w:val="00991CE2"/>
    <w:rsid w:val="00993588"/>
    <w:rsid w:val="00993D07"/>
    <w:rsid w:val="009A12AF"/>
    <w:rsid w:val="009A2282"/>
    <w:rsid w:val="009A634A"/>
    <w:rsid w:val="009A6FFD"/>
    <w:rsid w:val="009A7FF8"/>
    <w:rsid w:val="009B0DB2"/>
    <w:rsid w:val="009C5011"/>
    <w:rsid w:val="009C77B9"/>
    <w:rsid w:val="009D353B"/>
    <w:rsid w:val="009D372C"/>
    <w:rsid w:val="009D65BB"/>
    <w:rsid w:val="009D670A"/>
    <w:rsid w:val="009E4CB2"/>
    <w:rsid w:val="009E573F"/>
    <w:rsid w:val="009E6660"/>
    <w:rsid w:val="009E7A9D"/>
    <w:rsid w:val="009E7E83"/>
    <w:rsid w:val="009F1D49"/>
    <w:rsid w:val="009F21F6"/>
    <w:rsid w:val="009F46BA"/>
    <w:rsid w:val="009F5F15"/>
    <w:rsid w:val="009F65D5"/>
    <w:rsid w:val="00A0476D"/>
    <w:rsid w:val="00A05216"/>
    <w:rsid w:val="00A06523"/>
    <w:rsid w:val="00A110D8"/>
    <w:rsid w:val="00A13F60"/>
    <w:rsid w:val="00A14136"/>
    <w:rsid w:val="00A17EAB"/>
    <w:rsid w:val="00A21B38"/>
    <w:rsid w:val="00A21F23"/>
    <w:rsid w:val="00A22EA0"/>
    <w:rsid w:val="00A234B0"/>
    <w:rsid w:val="00A3245E"/>
    <w:rsid w:val="00A33F74"/>
    <w:rsid w:val="00A33FF8"/>
    <w:rsid w:val="00A35E19"/>
    <w:rsid w:val="00A378B3"/>
    <w:rsid w:val="00A40228"/>
    <w:rsid w:val="00A40888"/>
    <w:rsid w:val="00A54991"/>
    <w:rsid w:val="00A57C62"/>
    <w:rsid w:val="00A57CF6"/>
    <w:rsid w:val="00A63B12"/>
    <w:rsid w:val="00A65BD0"/>
    <w:rsid w:val="00A65D80"/>
    <w:rsid w:val="00A662D6"/>
    <w:rsid w:val="00A67454"/>
    <w:rsid w:val="00A67507"/>
    <w:rsid w:val="00A71803"/>
    <w:rsid w:val="00A7192F"/>
    <w:rsid w:val="00A72B6F"/>
    <w:rsid w:val="00A74A3A"/>
    <w:rsid w:val="00A770CA"/>
    <w:rsid w:val="00A8090E"/>
    <w:rsid w:val="00A83D08"/>
    <w:rsid w:val="00A861DF"/>
    <w:rsid w:val="00A869B7"/>
    <w:rsid w:val="00A876FB"/>
    <w:rsid w:val="00A87879"/>
    <w:rsid w:val="00A921F0"/>
    <w:rsid w:val="00A923D1"/>
    <w:rsid w:val="00A94D29"/>
    <w:rsid w:val="00A95AAD"/>
    <w:rsid w:val="00AA75B3"/>
    <w:rsid w:val="00AB166A"/>
    <w:rsid w:val="00AB20D3"/>
    <w:rsid w:val="00AB2C63"/>
    <w:rsid w:val="00AB2EA0"/>
    <w:rsid w:val="00AB5C9A"/>
    <w:rsid w:val="00AB6A59"/>
    <w:rsid w:val="00AB7D3D"/>
    <w:rsid w:val="00AC0F22"/>
    <w:rsid w:val="00AC1047"/>
    <w:rsid w:val="00AC14ED"/>
    <w:rsid w:val="00AC64A4"/>
    <w:rsid w:val="00AC7033"/>
    <w:rsid w:val="00AC7371"/>
    <w:rsid w:val="00AD2C91"/>
    <w:rsid w:val="00AD77B7"/>
    <w:rsid w:val="00AE25D7"/>
    <w:rsid w:val="00AE261A"/>
    <w:rsid w:val="00AE2F90"/>
    <w:rsid w:val="00AE37BC"/>
    <w:rsid w:val="00AE473A"/>
    <w:rsid w:val="00AF0A06"/>
    <w:rsid w:val="00AF0A5D"/>
    <w:rsid w:val="00AF25A8"/>
    <w:rsid w:val="00AF5651"/>
    <w:rsid w:val="00B009B0"/>
    <w:rsid w:val="00B0308B"/>
    <w:rsid w:val="00B03774"/>
    <w:rsid w:val="00B0538B"/>
    <w:rsid w:val="00B05A43"/>
    <w:rsid w:val="00B05BF4"/>
    <w:rsid w:val="00B06908"/>
    <w:rsid w:val="00B16B95"/>
    <w:rsid w:val="00B173D9"/>
    <w:rsid w:val="00B20C66"/>
    <w:rsid w:val="00B22769"/>
    <w:rsid w:val="00B30F02"/>
    <w:rsid w:val="00B34077"/>
    <w:rsid w:val="00B3490A"/>
    <w:rsid w:val="00B3571C"/>
    <w:rsid w:val="00B37D1E"/>
    <w:rsid w:val="00B4219D"/>
    <w:rsid w:val="00B4240E"/>
    <w:rsid w:val="00B44209"/>
    <w:rsid w:val="00B44692"/>
    <w:rsid w:val="00B44928"/>
    <w:rsid w:val="00B44BC1"/>
    <w:rsid w:val="00B46E61"/>
    <w:rsid w:val="00B473DB"/>
    <w:rsid w:val="00B47F92"/>
    <w:rsid w:val="00B5225D"/>
    <w:rsid w:val="00B54215"/>
    <w:rsid w:val="00B56151"/>
    <w:rsid w:val="00B57102"/>
    <w:rsid w:val="00B60625"/>
    <w:rsid w:val="00B63690"/>
    <w:rsid w:val="00B64F8A"/>
    <w:rsid w:val="00B65C05"/>
    <w:rsid w:val="00B66446"/>
    <w:rsid w:val="00B7179A"/>
    <w:rsid w:val="00B72962"/>
    <w:rsid w:val="00B817CB"/>
    <w:rsid w:val="00B90A7B"/>
    <w:rsid w:val="00B91F56"/>
    <w:rsid w:val="00B975A0"/>
    <w:rsid w:val="00BA0671"/>
    <w:rsid w:val="00BA09D9"/>
    <w:rsid w:val="00BB3DFA"/>
    <w:rsid w:val="00BB686A"/>
    <w:rsid w:val="00BB75FA"/>
    <w:rsid w:val="00BC064F"/>
    <w:rsid w:val="00BC0DFD"/>
    <w:rsid w:val="00BD1665"/>
    <w:rsid w:val="00BD20E4"/>
    <w:rsid w:val="00BD4B7A"/>
    <w:rsid w:val="00BD6139"/>
    <w:rsid w:val="00BF48B3"/>
    <w:rsid w:val="00BF53FD"/>
    <w:rsid w:val="00C14930"/>
    <w:rsid w:val="00C158E6"/>
    <w:rsid w:val="00C15D05"/>
    <w:rsid w:val="00C17E4E"/>
    <w:rsid w:val="00C257C8"/>
    <w:rsid w:val="00C27544"/>
    <w:rsid w:val="00C30903"/>
    <w:rsid w:val="00C32695"/>
    <w:rsid w:val="00C32E7C"/>
    <w:rsid w:val="00C3351A"/>
    <w:rsid w:val="00C412F8"/>
    <w:rsid w:val="00C4421F"/>
    <w:rsid w:val="00C442CE"/>
    <w:rsid w:val="00C449B6"/>
    <w:rsid w:val="00C454E0"/>
    <w:rsid w:val="00C47C6E"/>
    <w:rsid w:val="00C532F6"/>
    <w:rsid w:val="00C62CE1"/>
    <w:rsid w:val="00C6553E"/>
    <w:rsid w:val="00C67E98"/>
    <w:rsid w:val="00C710B6"/>
    <w:rsid w:val="00C730F6"/>
    <w:rsid w:val="00C77CF2"/>
    <w:rsid w:val="00C829E4"/>
    <w:rsid w:val="00C83D91"/>
    <w:rsid w:val="00C84B84"/>
    <w:rsid w:val="00C86A27"/>
    <w:rsid w:val="00C86A6C"/>
    <w:rsid w:val="00C87F4F"/>
    <w:rsid w:val="00C92072"/>
    <w:rsid w:val="00C92905"/>
    <w:rsid w:val="00C947C7"/>
    <w:rsid w:val="00C94A84"/>
    <w:rsid w:val="00C962BF"/>
    <w:rsid w:val="00C97922"/>
    <w:rsid w:val="00CA1ECF"/>
    <w:rsid w:val="00CA491A"/>
    <w:rsid w:val="00CA6020"/>
    <w:rsid w:val="00CA6659"/>
    <w:rsid w:val="00CA6BA9"/>
    <w:rsid w:val="00CB26E3"/>
    <w:rsid w:val="00CB2D52"/>
    <w:rsid w:val="00CB634D"/>
    <w:rsid w:val="00CB70CD"/>
    <w:rsid w:val="00CB7C67"/>
    <w:rsid w:val="00CC1E29"/>
    <w:rsid w:val="00CC317A"/>
    <w:rsid w:val="00CC68D8"/>
    <w:rsid w:val="00CD1A37"/>
    <w:rsid w:val="00CD4103"/>
    <w:rsid w:val="00CD4AB4"/>
    <w:rsid w:val="00CD5801"/>
    <w:rsid w:val="00CD7C5C"/>
    <w:rsid w:val="00CE4121"/>
    <w:rsid w:val="00CE52EE"/>
    <w:rsid w:val="00CE6545"/>
    <w:rsid w:val="00CE78D7"/>
    <w:rsid w:val="00CF0035"/>
    <w:rsid w:val="00CF16E3"/>
    <w:rsid w:val="00CF5624"/>
    <w:rsid w:val="00CF5FD7"/>
    <w:rsid w:val="00D00067"/>
    <w:rsid w:val="00D018AE"/>
    <w:rsid w:val="00D01A18"/>
    <w:rsid w:val="00D039BB"/>
    <w:rsid w:val="00D04FB3"/>
    <w:rsid w:val="00D1183F"/>
    <w:rsid w:val="00D13270"/>
    <w:rsid w:val="00D1472C"/>
    <w:rsid w:val="00D159BC"/>
    <w:rsid w:val="00D20FE5"/>
    <w:rsid w:val="00D31049"/>
    <w:rsid w:val="00D328A7"/>
    <w:rsid w:val="00D32917"/>
    <w:rsid w:val="00D3435F"/>
    <w:rsid w:val="00D348C6"/>
    <w:rsid w:val="00D3521C"/>
    <w:rsid w:val="00D40E0E"/>
    <w:rsid w:val="00D44A47"/>
    <w:rsid w:val="00D46666"/>
    <w:rsid w:val="00D509F9"/>
    <w:rsid w:val="00D51309"/>
    <w:rsid w:val="00D52337"/>
    <w:rsid w:val="00D52427"/>
    <w:rsid w:val="00D549DC"/>
    <w:rsid w:val="00D60E71"/>
    <w:rsid w:val="00D6246C"/>
    <w:rsid w:val="00D64FAA"/>
    <w:rsid w:val="00D73363"/>
    <w:rsid w:val="00D762B2"/>
    <w:rsid w:val="00D768D7"/>
    <w:rsid w:val="00D7758D"/>
    <w:rsid w:val="00D77A08"/>
    <w:rsid w:val="00D83705"/>
    <w:rsid w:val="00D847E4"/>
    <w:rsid w:val="00D92A4A"/>
    <w:rsid w:val="00D92A9B"/>
    <w:rsid w:val="00D94143"/>
    <w:rsid w:val="00DA35BD"/>
    <w:rsid w:val="00DA471E"/>
    <w:rsid w:val="00DA4AEF"/>
    <w:rsid w:val="00DA5430"/>
    <w:rsid w:val="00DA7248"/>
    <w:rsid w:val="00DA7943"/>
    <w:rsid w:val="00DA7C2C"/>
    <w:rsid w:val="00DB139F"/>
    <w:rsid w:val="00DB57C3"/>
    <w:rsid w:val="00DC09B5"/>
    <w:rsid w:val="00DC1F17"/>
    <w:rsid w:val="00DC4798"/>
    <w:rsid w:val="00DC6E7E"/>
    <w:rsid w:val="00DC7841"/>
    <w:rsid w:val="00DD12F9"/>
    <w:rsid w:val="00DD3F47"/>
    <w:rsid w:val="00DE0C8E"/>
    <w:rsid w:val="00DE3072"/>
    <w:rsid w:val="00DE322D"/>
    <w:rsid w:val="00DE3D36"/>
    <w:rsid w:val="00DE540E"/>
    <w:rsid w:val="00DE7C30"/>
    <w:rsid w:val="00DF0240"/>
    <w:rsid w:val="00DF05D8"/>
    <w:rsid w:val="00DF24B4"/>
    <w:rsid w:val="00DF359B"/>
    <w:rsid w:val="00E04417"/>
    <w:rsid w:val="00E0785C"/>
    <w:rsid w:val="00E1100A"/>
    <w:rsid w:val="00E11DFF"/>
    <w:rsid w:val="00E1519D"/>
    <w:rsid w:val="00E170F9"/>
    <w:rsid w:val="00E2089E"/>
    <w:rsid w:val="00E26B4B"/>
    <w:rsid w:val="00E316D4"/>
    <w:rsid w:val="00E349D5"/>
    <w:rsid w:val="00E35F25"/>
    <w:rsid w:val="00E366B3"/>
    <w:rsid w:val="00E45911"/>
    <w:rsid w:val="00E516A0"/>
    <w:rsid w:val="00E52FDB"/>
    <w:rsid w:val="00E57D96"/>
    <w:rsid w:val="00E6171C"/>
    <w:rsid w:val="00E618BC"/>
    <w:rsid w:val="00E61F6A"/>
    <w:rsid w:val="00E629C7"/>
    <w:rsid w:val="00E642AB"/>
    <w:rsid w:val="00E65D71"/>
    <w:rsid w:val="00E65F17"/>
    <w:rsid w:val="00E77814"/>
    <w:rsid w:val="00E80824"/>
    <w:rsid w:val="00E861BA"/>
    <w:rsid w:val="00E867D1"/>
    <w:rsid w:val="00E91E8E"/>
    <w:rsid w:val="00E92BD1"/>
    <w:rsid w:val="00E93533"/>
    <w:rsid w:val="00E937FA"/>
    <w:rsid w:val="00E97684"/>
    <w:rsid w:val="00EA1376"/>
    <w:rsid w:val="00EB008E"/>
    <w:rsid w:val="00EB1F9D"/>
    <w:rsid w:val="00EB4AC4"/>
    <w:rsid w:val="00EB4D70"/>
    <w:rsid w:val="00EB4FEF"/>
    <w:rsid w:val="00EB51A1"/>
    <w:rsid w:val="00EB72C1"/>
    <w:rsid w:val="00EC05E9"/>
    <w:rsid w:val="00EC171C"/>
    <w:rsid w:val="00EC48A3"/>
    <w:rsid w:val="00EC6B84"/>
    <w:rsid w:val="00EC73BE"/>
    <w:rsid w:val="00EC7442"/>
    <w:rsid w:val="00ED41A5"/>
    <w:rsid w:val="00EE2E0F"/>
    <w:rsid w:val="00EE3204"/>
    <w:rsid w:val="00EF166E"/>
    <w:rsid w:val="00EF1C73"/>
    <w:rsid w:val="00EF27AC"/>
    <w:rsid w:val="00EF44A5"/>
    <w:rsid w:val="00EF450D"/>
    <w:rsid w:val="00EF599E"/>
    <w:rsid w:val="00EF7881"/>
    <w:rsid w:val="00F03FEB"/>
    <w:rsid w:val="00F06F3A"/>
    <w:rsid w:val="00F129DC"/>
    <w:rsid w:val="00F14B56"/>
    <w:rsid w:val="00F15272"/>
    <w:rsid w:val="00F20DE5"/>
    <w:rsid w:val="00F232B4"/>
    <w:rsid w:val="00F245BA"/>
    <w:rsid w:val="00F2467F"/>
    <w:rsid w:val="00F27546"/>
    <w:rsid w:val="00F3126F"/>
    <w:rsid w:val="00F35404"/>
    <w:rsid w:val="00F35E18"/>
    <w:rsid w:val="00F4366D"/>
    <w:rsid w:val="00F438A8"/>
    <w:rsid w:val="00F4421F"/>
    <w:rsid w:val="00F46415"/>
    <w:rsid w:val="00F54355"/>
    <w:rsid w:val="00F553AD"/>
    <w:rsid w:val="00F564B2"/>
    <w:rsid w:val="00F565C1"/>
    <w:rsid w:val="00F5679C"/>
    <w:rsid w:val="00F57893"/>
    <w:rsid w:val="00F72461"/>
    <w:rsid w:val="00F824C6"/>
    <w:rsid w:val="00F8660B"/>
    <w:rsid w:val="00F90671"/>
    <w:rsid w:val="00F92EA1"/>
    <w:rsid w:val="00F93827"/>
    <w:rsid w:val="00F94C31"/>
    <w:rsid w:val="00F95AEB"/>
    <w:rsid w:val="00F96B83"/>
    <w:rsid w:val="00F97499"/>
    <w:rsid w:val="00FA36F2"/>
    <w:rsid w:val="00FA451F"/>
    <w:rsid w:val="00FA5C2A"/>
    <w:rsid w:val="00FA68D2"/>
    <w:rsid w:val="00FB6867"/>
    <w:rsid w:val="00FC28C5"/>
    <w:rsid w:val="00FC347E"/>
    <w:rsid w:val="00FC35D4"/>
    <w:rsid w:val="00FC3D26"/>
    <w:rsid w:val="00FC411E"/>
    <w:rsid w:val="00FC4D8B"/>
    <w:rsid w:val="00FC7632"/>
    <w:rsid w:val="00FD008C"/>
    <w:rsid w:val="00FD256E"/>
    <w:rsid w:val="00FE00CD"/>
    <w:rsid w:val="00FE0BE5"/>
    <w:rsid w:val="00FE2001"/>
    <w:rsid w:val="00FE2E11"/>
    <w:rsid w:val="00FE39D0"/>
    <w:rsid w:val="00FE590B"/>
    <w:rsid w:val="00FF24FC"/>
    <w:rsid w:val="00FF2E33"/>
    <w:rsid w:val="00FF3B83"/>
    <w:rsid w:val="00FF3FA4"/>
    <w:rsid w:val="00FF5A7A"/>
    <w:rsid w:val="00FF660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B31B00"/>
  <w15:docId w15:val="{CB314F89-2B1E-403B-822B-6EE056F7F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00BB"/>
    <w:pPr>
      <w:spacing w:line="360" w:lineRule="auto"/>
      <w:jc w:val="both"/>
    </w:pPr>
    <w:rPr>
      <w:rFonts w:ascii="Arial" w:hAnsi="Arial"/>
      <w:noProof/>
      <w:sz w:val="24"/>
    </w:rPr>
  </w:style>
  <w:style w:type="paragraph" w:styleId="Heading1">
    <w:name w:val="heading 1"/>
    <w:basedOn w:val="Normal"/>
    <w:next w:val="Normal"/>
    <w:link w:val="Heading1Char"/>
    <w:autoRedefine/>
    <w:uiPriority w:val="9"/>
    <w:qFormat/>
    <w:rsid w:val="00927F56"/>
    <w:pPr>
      <w:keepNext/>
      <w:keepLines/>
      <w:spacing w:before="360" w:after="240"/>
      <w:outlineLvl w:val="0"/>
    </w:pPr>
    <w:rPr>
      <w:rFonts w:eastAsiaTheme="majorEastAsia" w:cs="Times New Roman"/>
      <w:b/>
      <w:bCs/>
      <w:color w:val="17365D" w:themeColor="text2" w:themeShade="BF"/>
      <w:szCs w:val="24"/>
      <w:lang w:eastAsia="ja-JP"/>
    </w:rPr>
  </w:style>
  <w:style w:type="paragraph" w:styleId="Heading2">
    <w:name w:val="heading 2"/>
    <w:basedOn w:val="Normal"/>
    <w:next w:val="Normal"/>
    <w:link w:val="Heading2Char"/>
    <w:autoRedefine/>
    <w:uiPriority w:val="9"/>
    <w:unhideWhenUsed/>
    <w:qFormat/>
    <w:rsid w:val="00A869B7"/>
    <w:pPr>
      <w:keepNext/>
      <w:keepLines/>
      <w:spacing w:before="40" w:after="0"/>
      <w:outlineLvl w:val="1"/>
    </w:pPr>
    <w:rPr>
      <w:rFonts w:eastAsiaTheme="majorEastAsia" w:cstheme="majorBidi"/>
      <w:b/>
      <w:color w:val="365F91" w:themeColor="accent1" w:themeShade="BF"/>
      <w:szCs w:val="26"/>
      <w:lang w:eastAsia="ja-JP"/>
    </w:rPr>
  </w:style>
  <w:style w:type="paragraph" w:styleId="Heading3">
    <w:name w:val="heading 3"/>
    <w:basedOn w:val="Normal"/>
    <w:next w:val="Normal"/>
    <w:link w:val="Heading3Char"/>
    <w:autoRedefine/>
    <w:uiPriority w:val="9"/>
    <w:unhideWhenUsed/>
    <w:qFormat/>
    <w:rsid w:val="006B2E77"/>
    <w:pPr>
      <w:keepNext/>
      <w:keepLines/>
      <w:spacing w:before="240" w:after="240"/>
      <w:outlineLvl w:val="2"/>
    </w:pPr>
    <w:rPr>
      <w:rFonts w:eastAsiaTheme="majorEastAsia" w:cstheme="majorBidi"/>
      <w:b/>
      <w:color w:val="244061" w:themeColor="accent1" w:themeShade="80"/>
      <w:szCs w:val="24"/>
    </w:rPr>
  </w:style>
  <w:style w:type="paragraph" w:styleId="Heading4">
    <w:name w:val="heading 4"/>
    <w:basedOn w:val="Normal"/>
    <w:next w:val="Normal"/>
    <w:link w:val="Heading4Char"/>
    <w:uiPriority w:val="9"/>
    <w:unhideWhenUsed/>
    <w:qFormat/>
    <w:rsid w:val="006B2E77"/>
    <w:pPr>
      <w:keepNext/>
      <w:keepLines/>
      <w:spacing w:before="40" w:after="0"/>
      <w:outlineLvl w:val="3"/>
    </w:pPr>
    <w:rPr>
      <w:rFonts w:eastAsiaTheme="majorEastAsia" w:cstheme="majorBidi"/>
      <w:b/>
      <w:iCs/>
      <w:color w:val="632423" w:themeColor="accent2"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519D"/>
    <w:pPr>
      <w:ind w:left="720"/>
      <w:contextualSpacing/>
    </w:pPr>
  </w:style>
  <w:style w:type="character" w:styleId="Hyperlink">
    <w:name w:val="Hyperlink"/>
    <w:basedOn w:val="DefaultParagraphFont"/>
    <w:uiPriority w:val="99"/>
    <w:unhideWhenUsed/>
    <w:rsid w:val="00B90A7B"/>
    <w:rPr>
      <w:color w:val="0000FF" w:themeColor="hyperlink"/>
      <w:u w:val="single"/>
    </w:rPr>
  </w:style>
  <w:style w:type="paragraph" w:styleId="BalloonText">
    <w:name w:val="Balloon Text"/>
    <w:basedOn w:val="Normal"/>
    <w:link w:val="BalloonTextChar"/>
    <w:uiPriority w:val="99"/>
    <w:semiHidden/>
    <w:unhideWhenUsed/>
    <w:rsid w:val="00A719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92F"/>
    <w:rPr>
      <w:rFonts w:ascii="Tahoma" w:hAnsi="Tahoma" w:cs="Tahoma"/>
      <w:sz w:val="16"/>
      <w:szCs w:val="16"/>
    </w:rPr>
  </w:style>
  <w:style w:type="paragraph" w:styleId="Bibliography">
    <w:name w:val="Bibliography"/>
    <w:basedOn w:val="Normal"/>
    <w:next w:val="Normal"/>
    <w:uiPriority w:val="37"/>
    <w:unhideWhenUsed/>
    <w:rsid w:val="00B44209"/>
  </w:style>
  <w:style w:type="character" w:customStyle="1" w:styleId="Heading1Char">
    <w:name w:val="Heading 1 Char"/>
    <w:basedOn w:val="DefaultParagraphFont"/>
    <w:link w:val="Heading1"/>
    <w:uiPriority w:val="9"/>
    <w:rsid w:val="00927F56"/>
    <w:rPr>
      <w:rFonts w:ascii="Arial" w:eastAsiaTheme="majorEastAsia" w:hAnsi="Arial" w:cs="Times New Roman"/>
      <w:b/>
      <w:bCs/>
      <w:noProof/>
      <w:color w:val="17365D" w:themeColor="text2" w:themeShade="BF"/>
      <w:sz w:val="24"/>
      <w:szCs w:val="24"/>
      <w:lang w:eastAsia="ja-JP"/>
    </w:rPr>
  </w:style>
  <w:style w:type="paragraph" w:styleId="NoSpacing">
    <w:name w:val="No Spacing"/>
    <w:link w:val="NoSpacingChar"/>
    <w:uiPriority w:val="1"/>
    <w:qFormat/>
    <w:rsid w:val="001E2DC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E2DC3"/>
    <w:rPr>
      <w:rFonts w:eastAsiaTheme="minorEastAsia"/>
      <w:lang w:val="en-US" w:eastAsia="ja-JP"/>
    </w:rPr>
  </w:style>
  <w:style w:type="paragraph" w:styleId="Header">
    <w:name w:val="header"/>
    <w:basedOn w:val="Normal"/>
    <w:link w:val="HeaderChar"/>
    <w:uiPriority w:val="99"/>
    <w:unhideWhenUsed/>
    <w:rsid w:val="00EF2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7AC"/>
  </w:style>
  <w:style w:type="paragraph" w:styleId="Footer">
    <w:name w:val="footer"/>
    <w:basedOn w:val="Normal"/>
    <w:link w:val="FooterChar"/>
    <w:uiPriority w:val="99"/>
    <w:unhideWhenUsed/>
    <w:rsid w:val="00EF2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7AC"/>
  </w:style>
  <w:style w:type="character" w:customStyle="1" w:styleId="Heading2Char">
    <w:name w:val="Heading 2 Char"/>
    <w:basedOn w:val="DefaultParagraphFont"/>
    <w:link w:val="Heading2"/>
    <w:uiPriority w:val="9"/>
    <w:rsid w:val="00A869B7"/>
    <w:rPr>
      <w:rFonts w:ascii="Arial" w:eastAsiaTheme="majorEastAsia" w:hAnsi="Arial" w:cstheme="majorBidi"/>
      <w:b/>
      <w:noProof/>
      <w:color w:val="365F91" w:themeColor="accent1" w:themeShade="BF"/>
      <w:sz w:val="24"/>
      <w:szCs w:val="26"/>
      <w:lang w:eastAsia="ja-JP"/>
    </w:rPr>
  </w:style>
  <w:style w:type="paragraph" w:styleId="TOCHeading">
    <w:name w:val="TOC Heading"/>
    <w:basedOn w:val="Heading1"/>
    <w:next w:val="Normal"/>
    <w:uiPriority w:val="39"/>
    <w:unhideWhenUsed/>
    <w:qFormat/>
    <w:rsid w:val="00A72B6F"/>
    <w:pPr>
      <w:spacing w:before="240" w:line="259" w:lineRule="auto"/>
      <w:outlineLvl w:val="9"/>
    </w:pPr>
    <w:rPr>
      <w:rFonts w:asciiTheme="majorHAnsi" w:hAnsiTheme="majorHAnsi"/>
      <w:b w:val="0"/>
      <w:bCs w:val="0"/>
      <w:color w:val="365F91" w:themeColor="accent1" w:themeShade="BF"/>
      <w:sz w:val="32"/>
      <w:szCs w:val="32"/>
      <w:lang w:eastAsia="en-US"/>
    </w:rPr>
  </w:style>
  <w:style w:type="paragraph" w:styleId="TOC1">
    <w:name w:val="toc 1"/>
    <w:basedOn w:val="Normal"/>
    <w:next w:val="Normal"/>
    <w:autoRedefine/>
    <w:uiPriority w:val="39"/>
    <w:unhideWhenUsed/>
    <w:rsid w:val="00A72B6F"/>
    <w:pPr>
      <w:spacing w:after="100"/>
    </w:pPr>
  </w:style>
  <w:style w:type="paragraph" w:styleId="TOC2">
    <w:name w:val="toc 2"/>
    <w:basedOn w:val="Normal"/>
    <w:next w:val="Normal"/>
    <w:autoRedefine/>
    <w:uiPriority w:val="39"/>
    <w:unhideWhenUsed/>
    <w:rsid w:val="00A72B6F"/>
    <w:pPr>
      <w:spacing w:after="100"/>
      <w:ind w:left="220"/>
    </w:pPr>
  </w:style>
  <w:style w:type="character" w:styleId="UnresolvedMention">
    <w:name w:val="Unresolved Mention"/>
    <w:basedOn w:val="DefaultParagraphFont"/>
    <w:uiPriority w:val="99"/>
    <w:semiHidden/>
    <w:unhideWhenUsed/>
    <w:rsid w:val="00026FA2"/>
    <w:rPr>
      <w:color w:val="605E5C"/>
      <w:shd w:val="clear" w:color="auto" w:fill="E1DFDD"/>
    </w:rPr>
  </w:style>
  <w:style w:type="character" w:styleId="FollowedHyperlink">
    <w:name w:val="FollowedHyperlink"/>
    <w:basedOn w:val="DefaultParagraphFont"/>
    <w:uiPriority w:val="99"/>
    <w:semiHidden/>
    <w:unhideWhenUsed/>
    <w:rsid w:val="0018494A"/>
    <w:rPr>
      <w:color w:val="800080" w:themeColor="followedHyperlink"/>
      <w:u w:val="single"/>
    </w:rPr>
  </w:style>
  <w:style w:type="table" w:styleId="ColorfulShading-Accent3">
    <w:name w:val="Colorful Shading Accent 3"/>
    <w:basedOn w:val="TableNormal"/>
    <w:uiPriority w:val="71"/>
    <w:rsid w:val="003774D8"/>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character" w:customStyle="1" w:styleId="fontstyle01">
    <w:name w:val="fontstyle01"/>
    <w:basedOn w:val="DefaultParagraphFont"/>
    <w:rsid w:val="007A233E"/>
    <w:rPr>
      <w:rFonts w:ascii="LinoLetter-Roman" w:hAnsi="LinoLetter-Roman" w:hint="default"/>
      <w:b w:val="0"/>
      <w:bCs w:val="0"/>
      <w:i w:val="0"/>
      <w:iCs w:val="0"/>
      <w:color w:val="242021"/>
      <w:sz w:val="20"/>
      <w:szCs w:val="20"/>
    </w:rPr>
  </w:style>
  <w:style w:type="character" w:customStyle="1" w:styleId="Heading3Char">
    <w:name w:val="Heading 3 Char"/>
    <w:basedOn w:val="DefaultParagraphFont"/>
    <w:link w:val="Heading3"/>
    <w:uiPriority w:val="9"/>
    <w:rsid w:val="006B2E77"/>
    <w:rPr>
      <w:rFonts w:ascii="Arial" w:eastAsiaTheme="majorEastAsia" w:hAnsi="Arial" w:cstheme="majorBidi"/>
      <w:b/>
      <w:noProof/>
      <w:color w:val="244061" w:themeColor="accent1" w:themeShade="80"/>
      <w:sz w:val="24"/>
      <w:szCs w:val="24"/>
    </w:rPr>
  </w:style>
  <w:style w:type="paragraph" w:styleId="TOC3">
    <w:name w:val="toc 3"/>
    <w:basedOn w:val="Normal"/>
    <w:next w:val="Normal"/>
    <w:autoRedefine/>
    <w:uiPriority w:val="39"/>
    <w:unhideWhenUsed/>
    <w:rsid w:val="00CF16E3"/>
    <w:pPr>
      <w:spacing w:after="100"/>
      <w:ind w:left="440"/>
    </w:pPr>
  </w:style>
  <w:style w:type="table" w:customStyle="1" w:styleId="MediumList1-Accent51">
    <w:name w:val="Medium List 1 - Accent 51"/>
    <w:basedOn w:val="TableNormal"/>
    <w:next w:val="MediumList1-Accent5"/>
    <w:uiPriority w:val="65"/>
    <w:rsid w:val="002B25EB"/>
    <w:pPr>
      <w:spacing w:after="0" w:line="240" w:lineRule="auto"/>
      <w:jc w:val="both"/>
    </w:pPr>
    <w:rPr>
      <w:rFonts w:ascii="Times New Roman" w:eastAsia="Times New Roman" w:hAnsi="Times New Roman" w:cs="Times New Roman"/>
      <w:color w:val="000000"/>
      <w:sz w:val="24"/>
      <w:szCs w:val="24"/>
    </w:rPr>
    <w:tblPr>
      <w:tblStyleRowBandSize w:val="1"/>
      <w:tblStyleColBandSize w:val="1"/>
      <w:tblBorders>
        <w:top w:val="single" w:sz="8" w:space="0" w:color="4BACC6"/>
        <w:bottom w:val="single" w:sz="8" w:space="0" w:color="4BACC6"/>
      </w:tblBorders>
    </w:tblPr>
    <w:tblStylePr w:type="firstRow">
      <w:rPr>
        <w:rFonts w:ascii="Cambria" w:eastAsia="Times New Roman" w:hAnsi="Cambria"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5">
    <w:name w:val="Medium List 1 Accent 5"/>
    <w:basedOn w:val="TableNormal"/>
    <w:uiPriority w:val="65"/>
    <w:semiHidden/>
    <w:unhideWhenUsed/>
    <w:rsid w:val="002B25EB"/>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character" w:customStyle="1" w:styleId="Heading4Char">
    <w:name w:val="Heading 4 Char"/>
    <w:basedOn w:val="DefaultParagraphFont"/>
    <w:link w:val="Heading4"/>
    <w:uiPriority w:val="9"/>
    <w:rsid w:val="006B2E77"/>
    <w:rPr>
      <w:rFonts w:ascii="Arial" w:eastAsiaTheme="majorEastAsia" w:hAnsi="Arial" w:cstheme="majorBidi"/>
      <w:b/>
      <w:iCs/>
      <w:noProof/>
      <w:color w:val="632423" w:themeColor="accent2" w:themeShade="80"/>
    </w:rPr>
  </w:style>
  <w:style w:type="paragraph" w:styleId="TOC4">
    <w:name w:val="toc 4"/>
    <w:basedOn w:val="Normal"/>
    <w:next w:val="Normal"/>
    <w:autoRedefine/>
    <w:uiPriority w:val="39"/>
    <w:unhideWhenUsed/>
    <w:rsid w:val="004165E8"/>
    <w:pPr>
      <w:spacing w:after="100"/>
      <w:ind w:left="660"/>
    </w:pPr>
  </w:style>
  <w:style w:type="character" w:styleId="CommentReference">
    <w:name w:val="annotation reference"/>
    <w:basedOn w:val="DefaultParagraphFont"/>
    <w:uiPriority w:val="99"/>
    <w:semiHidden/>
    <w:unhideWhenUsed/>
    <w:rsid w:val="009A12AF"/>
    <w:rPr>
      <w:sz w:val="16"/>
      <w:szCs w:val="16"/>
    </w:rPr>
  </w:style>
  <w:style w:type="paragraph" w:styleId="CommentText">
    <w:name w:val="annotation text"/>
    <w:basedOn w:val="Normal"/>
    <w:link w:val="CommentTextChar"/>
    <w:uiPriority w:val="99"/>
    <w:semiHidden/>
    <w:unhideWhenUsed/>
    <w:rsid w:val="009A12AF"/>
    <w:pPr>
      <w:spacing w:line="240" w:lineRule="auto"/>
    </w:pPr>
    <w:rPr>
      <w:sz w:val="20"/>
      <w:szCs w:val="20"/>
    </w:rPr>
  </w:style>
  <w:style w:type="character" w:customStyle="1" w:styleId="CommentTextChar">
    <w:name w:val="Comment Text Char"/>
    <w:basedOn w:val="DefaultParagraphFont"/>
    <w:link w:val="CommentText"/>
    <w:uiPriority w:val="99"/>
    <w:semiHidden/>
    <w:rsid w:val="009A12AF"/>
    <w:rPr>
      <w:rFonts w:ascii="Times New Roman" w:hAnsi="Times New Roman"/>
      <w:noProof/>
      <w:sz w:val="20"/>
      <w:szCs w:val="20"/>
    </w:rPr>
  </w:style>
  <w:style w:type="paragraph" w:styleId="CommentSubject">
    <w:name w:val="annotation subject"/>
    <w:basedOn w:val="CommentText"/>
    <w:next w:val="CommentText"/>
    <w:link w:val="CommentSubjectChar"/>
    <w:uiPriority w:val="99"/>
    <w:semiHidden/>
    <w:unhideWhenUsed/>
    <w:rsid w:val="009A12AF"/>
    <w:rPr>
      <w:b/>
      <w:bCs/>
    </w:rPr>
  </w:style>
  <w:style w:type="character" w:customStyle="1" w:styleId="CommentSubjectChar">
    <w:name w:val="Comment Subject Char"/>
    <w:basedOn w:val="CommentTextChar"/>
    <w:link w:val="CommentSubject"/>
    <w:uiPriority w:val="99"/>
    <w:semiHidden/>
    <w:rsid w:val="009A12AF"/>
    <w:rPr>
      <w:rFonts w:ascii="Times New Roman" w:hAnsi="Times New Roman"/>
      <w:b/>
      <w:bCs/>
      <w:noProof/>
      <w:sz w:val="20"/>
      <w:szCs w:val="20"/>
    </w:rPr>
  </w:style>
  <w:style w:type="paragraph" w:styleId="Caption">
    <w:name w:val="caption"/>
    <w:basedOn w:val="Normal"/>
    <w:next w:val="Normal"/>
    <w:uiPriority w:val="35"/>
    <w:unhideWhenUsed/>
    <w:qFormat/>
    <w:rsid w:val="00C92905"/>
    <w:pPr>
      <w:spacing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483146">
      <w:bodyDiv w:val="1"/>
      <w:marLeft w:val="0"/>
      <w:marRight w:val="0"/>
      <w:marTop w:val="0"/>
      <w:marBottom w:val="0"/>
      <w:divBdr>
        <w:top w:val="none" w:sz="0" w:space="0" w:color="auto"/>
        <w:left w:val="none" w:sz="0" w:space="0" w:color="auto"/>
        <w:bottom w:val="none" w:sz="0" w:space="0" w:color="auto"/>
        <w:right w:val="none" w:sz="0" w:space="0" w:color="auto"/>
      </w:divBdr>
    </w:div>
    <w:div w:id="172646679">
      <w:bodyDiv w:val="1"/>
      <w:marLeft w:val="0"/>
      <w:marRight w:val="0"/>
      <w:marTop w:val="0"/>
      <w:marBottom w:val="0"/>
      <w:divBdr>
        <w:top w:val="none" w:sz="0" w:space="0" w:color="auto"/>
        <w:left w:val="none" w:sz="0" w:space="0" w:color="auto"/>
        <w:bottom w:val="none" w:sz="0" w:space="0" w:color="auto"/>
        <w:right w:val="none" w:sz="0" w:space="0" w:color="auto"/>
      </w:divBdr>
    </w:div>
    <w:div w:id="246042133">
      <w:bodyDiv w:val="1"/>
      <w:marLeft w:val="0"/>
      <w:marRight w:val="0"/>
      <w:marTop w:val="0"/>
      <w:marBottom w:val="0"/>
      <w:divBdr>
        <w:top w:val="none" w:sz="0" w:space="0" w:color="auto"/>
        <w:left w:val="none" w:sz="0" w:space="0" w:color="auto"/>
        <w:bottom w:val="none" w:sz="0" w:space="0" w:color="auto"/>
        <w:right w:val="none" w:sz="0" w:space="0" w:color="auto"/>
      </w:divBdr>
    </w:div>
    <w:div w:id="306202405">
      <w:bodyDiv w:val="1"/>
      <w:marLeft w:val="0"/>
      <w:marRight w:val="0"/>
      <w:marTop w:val="0"/>
      <w:marBottom w:val="0"/>
      <w:divBdr>
        <w:top w:val="none" w:sz="0" w:space="0" w:color="auto"/>
        <w:left w:val="none" w:sz="0" w:space="0" w:color="auto"/>
        <w:bottom w:val="none" w:sz="0" w:space="0" w:color="auto"/>
        <w:right w:val="none" w:sz="0" w:space="0" w:color="auto"/>
      </w:divBdr>
    </w:div>
    <w:div w:id="448739618">
      <w:bodyDiv w:val="1"/>
      <w:marLeft w:val="0"/>
      <w:marRight w:val="0"/>
      <w:marTop w:val="0"/>
      <w:marBottom w:val="0"/>
      <w:divBdr>
        <w:top w:val="none" w:sz="0" w:space="0" w:color="auto"/>
        <w:left w:val="none" w:sz="0" w:space="0" w:color="auto"/>
        <w:bottom w:val="none" w:sz="0" w:space="0" w:color="auto"/>
        <w:right w:val="none" w:sz="0" w:space="0" w:color="auto"/>
      </w:divBdr>
    </w:div>
    <w:div w:id="484394033">
      <w:bodyDiv w:val="1"/>
      <w:marLeft w:val="0"/>
      <w:marRight w:val="0"/>
      <w:marTop w:val="0"/>
      <w:marBottom w:val="0"/>
      <w:divBdr>
        <w:top w:val="none" w:sz="0" w:space="0" w:color="auto"/>
        <w:left w:val="none" w:sz="0" w:space="0" w:color="auto"/>
        <w:bottom w:val="none" w:sz="0" w:space="0" w:color="auto"/>
        <w:right w:val="none" w:sz="0" w:space="0" w:color="auto"/>
      </w:divBdr>
    </w:div>
    <w:div w:id="537163881">
      <w:bodyDiv w:val="1"/>
      <w:marLeft w:val="0"/>
      <w:marRight w:val="0"/>
      <w:marTop w:val="0"/>
      <w:marBottom w:val="0"/>
      <w:divBdr>
        <w:top w:val="none" w:sz="0" w:space="0" w:color="auto"/>
        <w:left w:val="none" w:sz="0" w:space="0" w:color="auto"/>
        <w:bottom w:val="none" w:sz="0" w:space="0" w:color="auto"/>
        <w:right w:val="none" w:sz="0" w:space="0" w:color="auto"/>
      </w:divBdr>
    </w:div>
    <w:div w:id="540096438">
      <w:bodyDiv w:val="1"/>
      <w:marLeft w:val="0"/>
      <w:marRight w:val="0"/>
      <w:marTop w:val="0"/>
      <w:marBottom w:val="0"/>
      <w:divBdr>
        <w:top w:val="none" w:sz="0" w:space="0" w:color="auto"/>
        <w:left w:val="none" w:sz="0" w:space="0" w:color="auto"/>
        <w:bottom w:val="none" w:sz="0" w:space="0" w:color="auto"/>
        <w:right w:val="none" w:sz="0" w:space="0" w:color="auto"/>
      </w:divBdr>
    </w:div>
    <w:div w:id="548880021">
      <w:bodyDiv w:val="1"/>
      <w:marLeft w:val="0"/>
      <w:marRight w:val="0"/>
      <w:marTop w:val="0"/>
      <w:marBottom w:val="0"/>
      <w:divBdr>
        <w:top w:val="none" w:sz="0" w:space="0" w:color="auto"/>
        <w:left w:val="none" w:sz="0" w:space="0" w:color="auto"/>
        <w:bottom w:val="none" w:sz="0" w:space="0" w:color="auto"/>
        <w:right w:val="none" w:sz="0" w:space="0" w:color="auto"/>
      </w:divBdr>
    </w:div>
    <w:div w:id="604191363">
      <w:bodyDiv w:val="1"/>
      <w:marLeft w:val="0"/>
      <w:marRight w:val="0"/>
      <w:marTop w:val="0"/>
      <w:marBottom w:val="0"/>
      <w:divBdr>
        <w:top w:val="none" w:sz="0" w:space="0" w:color="auto"/>
        <w:left w:val="none" w:sz="0" w:space="0" w:color="auto"/>
        <w:bottom w:val="none" w:sz="0" w:space="0" w:color="auto"/>
        <w:right w:val="none" w:sz="0" w:space="0" w:color="auto"/>
      </w:divBdr>
    </w:div>
    <w:div w:id="614869889">
      <w:bodyDiv w:val="1"/>
      <w:marLeft w:val="0"/>
      <w:marRight w:val="0"/>
      <w:marTop w:val="0"/>
      <w:marBottom w:val="0"/>
      <w:divBdr>
        <w:top w:val="none" w:sz="0" w:space="0" w:color="auto"/>
        <w:left w:val="none" w:sz="0" w:space="0" w:color="auto"/>
        <w:bottom w:val="none" w:sz="0" w:space="0" w:color="auto"/>
        <w:right w:val="none" w:sz="0" w:space="0" w:color="auto"/>
      </w:divBdr>
    </w:div>
    <w:div w:id="616839122">
      <w:bodyDiv w:val="1"/>
      <w:marLeft w:val="0"/>
      <w:marRight w:val="0"/>
      <w:marTop w:val="0"/>
      <w:marBottom w:val="0"/>
      <w:divBdr>
        <w:top w:val="none" w:sz="0" w:space="0" w:color="auto"/>
        <w:left w:val="none" w:sz="0" w:space="0" w:color="auto"/>
        <w:bottom w:val="none" w:sz="0" w:space="0" w:color="auto"/>
        <w:right w:val="none" w:sz="0" w:space="0" w:color="auto"/>
      </w:divBdr>
    </w:div>
    <w:div w:id="712778587">
      <w:bodyDiv w:val="1"/>
      <w:marLeft w:val="0"/>
      <w:marRight w:val="0"/>
      <w:marTop w:val="0"/>
      <w:marBottom w:val="0"/>
      <w:divBdr>
        <w:top w:val="none" w:sz="0" w:space="0" w:color="auto"/>
        <w:left w:val="none" w:sz="0" w:space="0" w:color="auto"/>
        <w:bottom w:val="none" w:sz="0" w:space="0" w:color="auto"/>
        <w:right w:val="none" w:sz="0" w:space="0" w:color="auto"/>
      </w:divBdr>
      <w:divsChild>
        <w:div w:id="380833023">
          <w:marLeft w:val="360"/>
          <w:marRight w:val="0"/>
          <w:marTop w:val="200"/>
          <w:marBottom w:val="0"/>
          <w:divBdr>
            <w:top w:val="none" w:sz="0" w:space="0" w:color="auto"/>
            <w:left w:val="none" w:sz="0" w:space="0" w:color="auto"/>
            <w:bottom w:val="none" w:sz="0" w:space="0" w:color="auto"/>
            <w:right w:val="none" w:sz="0" w:space="0" w:color="auto"/>
          </w:divBdr>
        </w:div>
        <w:div w:id="612322121">
          <w:marLeft w:val="360"/>
          <w:marRight w:val="0"/>
          <w:marTop w:val="200"/>
          <w:marBottom w:val="0"/>
          <w:divBdr>
            <w:top w:val="none" w:sz="0" w:space="0" w:color="auto"/>
            <w:left w:val="none" w:sz="0" w:space="0" w:color="auto"/>
            <w:bottom w:val="none" w:sz="0" w:space="0" w:color="auto"/>
            <w:right w:val="none" w:sz="0" w:space="0" w:color="auto"/>
          </w:divBdr>
        </w:div>
        <w:div w:id="1862469414">
          <w:marLeft w:val="360"/>
          <w:marRight w:val="0"/>
          <w:marTop w:val="200"/>
          <w:marBottom w:val="0"/>
          <w:divBdr>
            <w:top w:val="none" w:sz="0" w:space="0" w:color="auto"/>
            <w:left w:val="none" w:sz="0" w:space="0" w:color="auto"/>
            <w:bottom w:val="none" w:sz="0" w:space="0" w:color="auto"/>
            <w:right w:val="none" w:sz="0" w:space="0" w:color="auto"/>
          </w:divBdr>
        </w:div>
        <w:div w:id="1355620068">
          <w:marLeft w:val="360"/>
          <w:marRight w:val="0"/>
          <w:marTop w:val="200"/>
          <w:marBottom w:val="0"/>
          <w:divBdr>
            <w:top w:val="none" w:sz="0" w:space="0" w:color="auto"/>
            <w:left w:val="none" w:sz="0" w:space="0" w:color="auto"/>
            <w:bottom w:val="none" w:sz="0" w:space="0" w:color="auto"/>
            <w:right w:val="none" w:sz="0" w:space="0" w:color="auto"/>
          </w:divBdr>
        </w:div>
        <w:div w:id="555362107">
          <w:marLeft w:val="360"/>
          <w:marRight w:val="0"/>
          <w:marTop w:val="200"/>
          <w:marBottom w:val="0"/>
          <w:divBdr>
            <w:top w:val="none" w:sz="0" w:space="0" w:color="auto"/>
            <w:left w:val="none" w:sz="0" w:space="0" w:color="auto"/>
            <w:bottom w:val="none" w:sz="0" w:space="0" w:color="auto"/>
            <w:right w:val="none" w:sz="0" w:space="0" w:color="auto"/>
          </w:divBdr>
        </w:div>
        <w:div w:id="1628900110">
          <w:marLeft w:val="360"/>
          <w:marRight w:val="0"/>
          <w:marTop w:val="200"/>
          <w:marBottom w:val="0"/>
          <w:divBdr>
            <w:top w:val="none" w:sz="0" w:space="0" w:color="auto"/>
            <w:left w:val="none" w:sz="0" w:space="0" w:color="auto"/>
            <w:bottom w:val="none" w:sz="0" w:space="0" w:color="auto"/>
            <w:right w:val="none" w:sz="0" w:space="0" w:color="auto"/>
          </w:divBdr>
        </w:div>
        <w:div w:id="878976468">
          <w:marLeft w:val="360"/>
          <w:marRight w:val="0"/>
          <w:marTop w:val="200"/>
          <w:marBottom w:val="0"/>
          <w:divBdr>
            <w:top w:val="none" w:sz="0" w:space="0" w:color="auto"/>
            <w:left w:val="none" w:sz="0" w:space="0" w:color="auto"/>
            <w:bottom w:val="none" w:sz="0" w:space="0" w:color="auto"/>
            <w:right w:val="none" w:sz="0" w:space="0" w:color="auto"/>
          </w:divBdr>
        </w:div>
        <w:div w:id="704598500">
          <w:marLeft w:val="360"/>
          <w:marRight w:val="0"/>
          <w:marTop w:val="200"/>
          <w:marBottom w:val="0"/>
          <w:divBdr>
            <w:top w:val="none" w:sz="0" w:space="0" w:color="auto"/>
            <w:left w:val="none" w:sz="0" w:space="0" w:color="auto"/>
            <w:bottom w:val="none" w:sz="0" w:space="0" w:color="auto"/>
            <w:right w:val="none" w:sz="0" w:space="0" w:color="auto"/>
          </w:divBdr>
        </w:div>
      </w:divsChild>
    </w:div>
    <w:div w:id="713117213">
      <w:bodyDiv w:val="1"/>
      <w:marLeft w:val="0"/>
      <w:marRight w:val="0"/>
      <w:marTop w:val="0"/>
      <w:marBottom w:val="0"/>
      <w:divBdr>
        <w:top w:val="none" w:sz="0" w:space="0" w:color="auto"/>
        <w:left w:val="none" w:sz="0" w:space="0" w:color="auto"/>
        <w:bottom w:val="none" w:sz="0" w:space="0" w:color="auto"/>
        <w:right w:val="none" w:sz="0" w:space="0" w:color="auto"/>
      </w:divBdr>
    </w:div>
    <w:div w:id="716512352">
      <w:bodyDiv w:val="1"/>
      <w:marLeft w:val="0"/>
      <w:marRight w:val="0"/>
      <w:marTop w:val="0"/>
      <w:marBottom w:val="0"/>
      <w:divBdr>
        <w:top w:val="none" w:sz="0" w:space="0" w:color="auto"/>
        <w:left w:val="none" w:sz="0" w:space="0" w:color="auto"/>
        <w:bottom w:val="none" w:sz="0" w:space="0" w:color="auto"/>
        <w:right w:val="none" w:sz="0" w:space="0" w:color="auto"/>
      </w:divBdr>
    </w:div>
    <w:div w:id="763766164">
      <w:bodyDiv w:val="1"/>
      <w:marLeft w:val="0"/>
      <w:marRight w:val="0"/>
      <w:marTop w:val="0"/>
      <w:marBottom w:val="0"/>
      <w:divBdr>
        <w:top w:val="none" w:sz="0" w:space="0" w:color="auto"/>
        <w:left w:val="none" w:sz="0" w:space="0" w:color="auto"/>
        <w:bottom w:val="none" w:sz="0" w:space="0" w:color="auto"/>
        <w:right w:val="none" w:sz="0" w:space="0" w:color="auto"/>
      </w:divBdr>
    </w:div>
    <w:div w:id="897403586">
      <w:bodyDiv w:val="1"/>
      <w:marLeft w:val="0"/>
      <w:marRight w:val="0"/>
      <w:marTop w:val="0"/>
      <w:marBottom w:val="0"/>
      <w:divBdr>
        <w:top w:val="none" w:sz="0" w:space="0" w:color="auto"/>
        <w:left w:val="none" w:sz="0" w:space="0" w:color="auto"/>
        <w:bottom w:val="none" w:sz="0" w:space="0" w:color="auto"/>
        <w:right w:val="none" w:sz="0" w:space="0" w:color="auto"/>
      </w:divBdr>
    </w:div>
    <w:div w:id="959725370">
      <w:bodyDiv w:val="1"/>
      <w:marLeft w:val="0"/>
      <w:marRight w:val="0"/>
      <w:marTop w:val="0"/>
      <w:marBottom w:val="0"/>
      <w:divBdr>
        <w:top w:val="none" w:sz="0" w:space="0" w:color="auto"/>
        <w:left w:val="none" w:sz="0" w:space="0" w:color="auto"/>
        <w:bottom w:val="none" w:sz="0" w:space="0" w:color="auto"/>
        <w:right w:val="none" w:sz="0" w:space="0" w:color="auto"/>
      </w:divBdr>
      <w:divsChild>
        <w:div w:id="170216705">
          <w:marLeft w:val="0"/>
          <w:marRight w:val="0"/>
          <w:marTop w:val="0"/>
          <w:marBottom w:val="0"/>
          <w:divBdr>
            <w:top w:val="none" w:sz="0" w:space="0" w:color="auto"/>
            <w:left w:val="none" w:sz="0" w:space="0" w:color="auto"/>
            <w:bottom w:val="none" w:sz="0" w:space="0" w:color="auto"/>
            <w:right w:val="none" w:sz="0" w:space="0" w:color="auto"/>
          </w:divBdr>
        </w:div>
        <w:div w:id="669407573">
          <w:marLeft w:val="-75"/>
          <w:marRight w:val="0"/>
          <w:marTop w:val="0"/>
          <w:marBottom w:val="0"/>
          <w:divBdr>
            <w:top w:val="none" w:sz="0" w:space="0" w:color="auto"/>
            <w:left w:val="none" w:sz="0" w:space="0" w:color="auto"/>
            <w:bottom w:val="none" w:sz="0" w:space="0" w:color="auto"/>
            <w:right w:val="none" w:sz="0" w:space="0" w:color="auto"/>
          </w:divBdr>
          <w:divsChild>
            <w:div w:id="1529638997">
              <w:marLeft w:val="0"/>
              <w:marRight w:val="0"/>
              <w:marTop w:val="0"/>
              <w:marBottom w:val="0"/>
              <w:divBdr>
                <w:top w:val="none" w:sz="0" w:space="0" w:color="auto"/>
                <w:left w:val="none" w:sz="0" w:space="0" w:color="auto"/>
                <w:bottom w:val="none" w:sz="0" w:space="0" w:color="auto"/>
                <w:right w:val="none" w:sz="0" w:space="0" w:color="auto"/>
              </w:divBdr>
              <w:divsChild>
                <w:div w:id="547109902">
                  <w:marLeft w:val="0"/>
                  <w:marRight w:val="0"/>
                  <w:marTop w:val="75"/>
                  <w:marBottom w:val="75"/>
                  <w:divBdr>
                    <w:top w:val="single" w:sz="6" w:space="0" w:color="E9E9E9"/>
                    <w:left w:val="single" w:sz="6" w:space="0" w:color="E9E9E9"/>
                    <w:bottom w:val="single" w:sz="6" w:space="0" w:color="E9E9E9"/>
                    <w:right w:val="single" w:sz="6" w:space="0" w:color="E9E9E9"/>
                  </w:divBdr>
                  <w:divsChild>
                    <w:div w:id="920873101">
                      <w:marLeft w:val="0"/>
                      <w:marRight w:val="0"/>
                      <w:marTop w:val="0"/>
                      <w:marBottom w:val="0"/>
                      <w:divBdr>
                        <w:top w:val="single" w:sz="6" w:space="8" w:color="E2E2E2"/>
                        <w:left w:val="single" w:sz="6" w:space="8" w:color="E2E2E2"/>
                        <w:bottom w:val="single" w:sz="6" w:space="8" w:color="E2E2E2"/>
                        <w:right w:val="single" w:sz="6" w:space="8" w:color="E2E2E2"/>
                      </w:divBdr>
                    </w:div>
                    <w:div w:id="896209355">
                      <w:marLeft w:val="0"/>
                      <w:marRight w:val="0"/>
                      <w:marTop w:val="0"/>
                      <w:marBottom w:val="0"/>
                      <w:divBdr>
                        <w:top w:val="none" w:sz="0" w:space="0" w:color="auto"/>
                        <w:left w:val="none" w:sz="0" w:space="0" w:color="auto"/>
                        <w:bottom w:val="none" w:sz="0" w:space="0" w:color="auto"/>
                        <w:right w:val="none" w:sz="0" w:space="0" w:color="auto"/>
                      </w:divBdr>
                    </w:div>
                  </w:divsChild>
                </w:div>
                <w:div w:id="539099358">
                  <w:marLeft w:val="0"/>
                  <w:marRight w:val="0"/>
                  <w:marTop w:val="75"/>
                  <w:marBottom w:val="75"/>
                  <w:divBdr>
                    <w:top w:val="single" w:sz="6" w:space="0" w:color="E9E9E9"/>
                    <w:left w:val="single" w:sz="6" w:space="0" w:color="E9E9E9"/>
                    <w:bottom w:val="single" w:sz="6" w:space="0" w:color="E9E9E9"/>
                    <w:right w:val="single" w:sz="6" w:space="0" w:color="E9E9E9"/>
                  </w:divBdr>
                  <w:divsChild>
                    <w:div w:id="161360421">
                      <w:marLeft w:val="0"/>
                      <w:marRight w:val="0"/>
                      <w:marTop w:val="0"/>
                      <w:marBottom w:val="0"/>
                      <w:divBdr>
                        <w:top w:val="single" w:sz="6" w:space="8" w:color="E2E2E2"/>
                        <w:left w:val="single" w:sz="6" w:space="8" w:color="E2E2E2"/>
                        <w:bottom w:val="single" w:sz="6" w:space="8" w:color="E2E2E2"/>
                        <w:right w:val="single" w:sz="6" w:space="8" w:color="E2E2E2"/>
                      </w:divBdr>
                    </w:div>
                    <w:div w:id="271281611">
                      <w:marLeft w:val="0"/>
                      <w:marRight w:val="0"/>
                      <w:marTop w:val="0"/>
                      <w:marBottom w:val="0"/>
                      <w:divBdr>
                        <w:top w:val="none" w:sz="0" w:space="0" w:color="auto"/>
                        <w:left w:val="none" w:sz="0" w:space="0" w:color="auto"/>
                        <w:bottom w:val="none" w:sz="0" w:space="0" w:color="auto"/>
                        <w:right w:val="none" w:sz="0" w:space="0" w:color="auto"/>
                      </w:divBdr>
                      <w:divsChild>
                        <w:div w:id="180527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1691766">
      <w:bodyDiv w:val="1"/>
      <w:marLeft w:val="0"/>
      <w:marRight w:val="0"/>
      <w:marTop w:val="0"/>
      <w:marBottom w:val="0"/>
      <w:divBdr>
        <w:top w:val="none" w:sz="0" w:space="0" w:color="auto"/>
        <w:left w:val="none" w:sz="0" w:space="0" w:color="auto"/>
        <w:bottom w:val="none" w:sz="0" w:space="0" w:color="auto"/>
        <w:right w:val="none" w:sz="0" w:space="0" w:color="auto"/>
      </w:divBdr>
    </w:div>
    <w:div w:id="1096370151">
      <w:bodyDiv w:val="1"/>
      <w:marLeft w:val="0"/>
      <w:marRight w:val="0"/>
      <w:marTop w:val="0"/>
      <w:marBottom w:val="0"/>
      <w:divBdr>
        <w:top w:val="none" w:sz="0" w:space="0" w:color="auto"/>
        <w:left w:val="none" w:sz="0" w:space="0" w:color="auto"/>
        <w:bottom w:val="none" w:sz="0" w:space="0" w:color="auto"/>
        <w:right w:val="none" w:sz="0" w:space="0" w:color="auto"/>
      </w:divBdr>
    </w:div>
    <w:div w:id="1117601489">
      <w:bodyDiv w:val="1"/>
      <w:marLeft w:val="0"/>
      <w:marRight w:val="0"/>
      <w:marTop w:val="0"/>
      <w:marBottom w:val="0"/>
      <w:divBdr>
        <w:top w:val="none" w:sz="0" w:space="0" w:color="auto"/>
        <w:left w:val="none" w:sz="0" w:space="0" w:color="auto"/>
        <w:bottom w:val="none" w:sz="0" w:space="0" w:color="auto"/>
        <w:right w:val="none" w:sz="0" w:space="0" w:color="auto"/>
      </w:divBdr>
    </w:div>
    <w:div w:id="1298409971">
      <w:bodyDiv w:val="1"/>
      <w:marLeft w:val="0"/>
      <w:marRight w:val="0"/>
      <w:marTop w:val="0"/>
      <w:marBottom w:val="0"/>
      <w:divBdr>
        <w:top w:val="none" w:sz="0" w:space="0" w:color="auto"/>
        <w:left w:val="none" w:sz="0" w:space="0" w:color="auto"/>
        <w:bottom w:val="none" w:sz="0" w:space="0" w:color="auto"/>
        <w:right w:val="none" w:sz="0" w:space="0" w:color="auto"/>
      </w:divBdr>
    </w:div>
    <w:div w:id="1309675190">
      <w:bodyDiv w:val="1"/>
      <w:marLeft w:val="0"/>
      <w:marRight w:val="0"/>
      <w:marTop w:val="0"/>
      <w:marBottom w:val="0"/>
      <w:divBdr>
        <w:top w:val="none" w:sz="0" w:space="0" w:color="auto"/>
        <w:left w:val="none" w:sz="0" w:space="0" w:color="auto"/>
        <w:bottom w:val="none" w:sz="0" w:space="0" w:color="auto"/>
        <w:right w:val="none" w:sz="0" w:space="0" w:color="auto"/>
      </w:divBdr>
    </w:div>
    <w:div w:id="1489128195">
      <w:bodyDiv w:val="1"/>
      <w:marLeft w:val="0"/>
      <w:marRight w:val="0"/>
      <w:marTop w:val="0"/>
      <w:marBottom w:val="0"/>
      <w:divBdr>
        <w:top w:val="none" w:sz="0" w:space="0" w:color="auto"/>
        <w:left w:val="none" w:sz="0" w:space="0" w:color="auto"/>
        <w:bottom w:val="none" w:sz="0" w:space="0" w:color="auto"/>
        <w:right w:val="none" w:sz="0" w:space="0" w:color="auto"/>
      </w:divBdr>
    </w:div>
    <w:div w:id="1499072903">
      <w:bodyDiv w:val="1"/>
      <w:marLeft w:val="0"/>
      <w:marRight w:val="0"/>
      <w:marTop w:val="0"/>
      <w:marBottom w:val="0"/>
      <w:divBdr>
        <w:top w:val="none" w:sz="0" w:space="0" w:color="auto"/>
        <w:left w:val="none" w:sz="0" w:space="0" w:color="auto"/>
        <w:bottom w:val="none" w:sz="0" w:space="0" w:color="auto"/>
        <w:right w:val="none" w:sz="0" w:space="0" w:color="auto"/>
      </w:divBdr>
    </w:div>
    <w:div w:id="1695380327">
      <w:bodyDiv w:val="1"/>
      <w:marLeft w:val="0"/>
      <w:marRight w:val="0"/>
      <w:marTop w:val="0"/>
      <w:marBottom w:val="0"/>
      <w:divBdr>
        <w:top w:val="none" w:sz="0" w:space="0" w:color="auto"/>
        <w:left w:val="none" w:sz="0" w:space="0" w:color="auto"/>
        <w:bottom w:val="none" w:sz="0" w:space="0" w:color="auto"/>
        <w:right w:val="none" w:sz="0" w:space="0" w:color="auto"/>
      </w:divBdr>
    </w:div>
    <w:div w:id="1857307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footer" Target="footer2.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hyperlink" Target="https://www.business-to-you.com/vrio-from-firm-resources-to-competitive-advantag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business-to-you.com/value-chain/" TargetMode="External"/><Relationship Id="rId23" Type="http://schemas.openxmlformats.org/officeDocument/2006/relationships/footer" Target="footer3.xml"/><Relationship Id="rId10" Type="http://schemas.openxmlformats.org/officeDocument/2006/relationships/image" Target="media/image2.jpeg"/><Relationship Id="rId19" Type="http://schemas.openxmlformats.org/officeDocument/2006/relationships/header" Target="header2.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2019/2020</PublishDate>
  <Abstract>Lecturer: Hossein Shokri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Doy06</b:Tag>
    <b:SourceType>Book</b:SourceType>
    <b:Guid>{51510075-5923-496D-8E0A-F1CA661F02A8}</b:Guid>
    <b:Author>
      <b:Author>
        <b:NameList>
          <b:Person>
            <b:Last>Doyle</b:Last>
            <b:First>P</b:First>
          </b:Person>
          <b:Person>
            <b:Last>Stern</b:Last>
            <b:First>P</b:First>
          </b:Person>
        </b:NameList>
      </b:Author>
    </b:Author>
    <b:Title>Marketing Management and Strategy </b:Title>
    <b:Year>2006</b:Year>
    <b:City>Essex</b:City>
    <b:Publisher>Pearson Education Limited</b:Publisher>
    <b:Edition>4</b:Edition>
    <b:RefOrder>2</b:RefOrder>
  </b:Source>
  <b:Source>
    <b:Tag>Woo13</b:Tag>
    <b:SourceType>Book</b:SourceType>
    <b:Guid>{C581CF25-E998-44CE-B761-6C3EB92DA1C7}</b:Guid>
    <b:Author>
      <b:Author>
        <b:NameList>
          <b:Person>
            <b:Last>Wood</b:Last>
            <b:First>M</b:First>
            <b:Middle>B</b:Middle>
          </b:Person>
        </b:NameList>
      </b:Author>
    </b:Author>
    <b:Title>Essential Guide to Marketing Planning</b:Title>
    <b:Year>2013</b:Year>
    <b:City>Harlow</b:City>
    <b:Publisher>Pearson Education Limited</b:Publisher>
    <b:Edition>3</b:Edition>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8B8398E-4442-42DD-92F3-776CDBAF65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28</Pages>
  <Words>7094</Words>
  <Characters>40442</Characters>
  <Application>Microsoft Office Word</Application>
  <DocSecurity>0</DocSecurity>
  <Lines>337</Lines>
  <Paragraphs>94</Paragraphs>
  <ScaleCrop>false</ScaleCrop>
  <HeadingPairs>
    <vt:vector size="2" baseType="variant">
      <vt:variant>
        <vt:lpstr>Title</vt:lpstr>
      </vt:variant>
      <vt:variant>
        <vt:i4>1</vt:i4>
      </vt:variant>
    </vt:vector>
  </HeadingPairs>
  <TitlesOfParts>
    <vt:vector size="1" baseType="lpstr">
      <vt:lpstr>Marketing Management LCMB 7001</vt:lpstr>
    </vt:vector>
  </TitlesOfParts>
  <Company/>
  <LinksUpToDate>false</LinksUpToDate>
  <CharactersWithSpaces>47442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LCMB 7001</dc:title>
  <dc:subject>Marketing Management Report</dc:subject>
  <dc:creator>Nicole</dc:creator>
  <cp:lastModifiedBy>Farwa Bashir</cp:lastModifiedBy>
  <cp:revision>48</cp:revision>
  <cp:lastPrinted>2020-05-15T21:08:00Z</cp:lastPrinted>
  <dcterms:created xsi:type="dcterms:W3CDTF">2023-04-16T04:45:00Z</dcterms:created>
  <dcterms:modified xsi:type="dcterms:W3CDTF">2023-05-07T10:42:00Z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965846869347cda43127fa9843d21634be8a3853222aed50ac6a23b18a6f5a30</vt:lpwstr>
  </property>
</Properties>
</file>