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D718A" w14:textId="642FAC3F" w:rsidR="00EF7D3E" w:rsidRDefault="00EF7D3E" w:rsidP="0027320B">
      <w:pPr>
        <w:spacing w:before="200" w:line="360" w:lineRule="auto"/>
        <w:rPr>
          <w:b/>
          <w:sz w:val="32"/>
          <w:szCs w:val="32"/>
        </w:rPr>
      </w:pPr>
    </w:p>
    <w:p w14:paraId="77098ADA" w14:textId="77777777" w:rsidR="00EF7D3E" w:rsidRDefault="00EF7D3E">
      <w:pPr>
        <w:spacing w:before="200" w:line="360" w:lineRule="auto"/>
        <w:jc w:val="center"/>
        <w:rPr>
          <w:b/>
          <w:sz w:val="32"/>
          <w:szCs w:val="32"/>
        </w:rPr>
      </w:pPr>
    </w:p>
    <w:p w14:paraId="4420D797" w14:textId="32AC7552" w:rsidR="00EF7D3E" w:rsidRDefault="00EF7D3E" w:rsidP="005D4681">
      <w:pPr>
        <w:spacing w:before="200" w:line="360" w:lineRule="auto"/>
        <w:rPr>
          <w:b/>
          <w:sz w:val="32"/>
          <w:szCs w:val="32"/>
        </w:rPr>
      </w:pPr>
    </w:p>
    <w:p w14:paraId="7C2CC339" w14:textId="77777777" w:rsidR="003E78EF" w:rsidRDefault="00CB3AB1">
      <w:pPr>
        <w:spacing w:before="200" w:line="360" w:lineRule="auto"/>
        <w:jc w:val="center"/>
        <w:rPr>
          <w:b/>
          <w:sz w:val="32"/>
          <w:szCs w:val="32"/>
        </w:rPr>
      </w:pPr>
      <w:r>
        <w:rPr>
          <w:b/>
          <w:sz w:val="32"/>
          <w:szCs w:val="32"/>
        </w:rPr>
        <w:t xml:space="preserve">Title: Is the external challenge a good or bad? Analyse the impacts of the external environment on employee recruitment and </w:t>
      </w:r>
      <w:bookmarkStart w:id="0" w:name="_Int_xOwCS57E"/>
      <w:r>
        <w:rPr>
          <w:b/>
          <w:sz w:val="32"/>
          <w:szCs w:val="32"/>
        </w:rPr>
        <w:t>retention</w:t>
      </w:r>
      <w:bookmarkEnd w:id="0"/>
      <w:r w:rsidR="006E119B">
        <w:rPr>
          <w:b/>
          <w:sz w:val="32"/>
          <w:szCs w:val="32"/>
        </w:rPr>
        <w:t>.</w:t>
      </w:r>
      <w:r w:rsidR="003E78EF">
        <w:rPr>
          <w:b/>
          <w:sz w:val="32"/>
          <w:szCs w:val="32"/>
        </w:rPr>
        <w:t xml:space="preserve">   </w:t>
      </w:r>
    </w:p>
    <w:p w14:paraId="3AFB8237" w14:textId="6EE9B9E7" w:rsidR="00EF7D3E" w:rsidRDefault="004247E2">
      <w:pPr>
        <w:spacing w:before="200" w:line="360" w:lineRule="auto"/>
        <w:jc w:val="center"/>
        <w:rPr>
          <w:b/>
          <w:sz w:val="32"/>
          <w:szCs w:val="32"/>
        </w:rPr>
      </w:pPr>
      <w:r>
        <w:rPr>
          <w:b/>
          <w:sz w:val="32"/>
          <w:szCs w:val="32"/>
        </w:rPr>
        <w:t xml:space="preserve"> </w:t>
      </w:r>
      <w:r w:rsidR="006E119B">
        <w:rPr>
          <w:b/>
          <w:sz w:val="32"/>
          <w:szCs w:val="32"/>
        </w:rPr>
        <w:t xml:space="preserve">     </w:t>
      </w:r>
    </w:p>
    <w:p w14:paraId="7DBED0A3" w14:textId="59A9F6FB" w:rsidR="00EF7D3E" w:rsidRDefault="00CB3AB1">
      <w:pPr>
        <w:spacing w:before="200" w:line="360" w:lineRule="auto"/>
        <w:jc w:val="center"/>
        <w:rPr>
          <w:b/>
          <w:sz w:val="32"/>
          <w:szCs w:val="32"/>
        </w:rPr>
      </w:pPr>
      <w:r>
        <w:rPr>
          <w:b/>
          <w:sz w:val="32"/>
          <w:szCs w:val="32"/>
        </w:rPr>
        <w:t>Student name: Ana Maria Stoica</w:t>
      </w:r>
    </w:p>
    <w:p w14:paraId="0D2BF410" w14:textId="58A60B71" w:rsidR="00980970" w:rsidRDefault="003E78EF" w:rsidP="003E78EF">
      <w:pPr>
        <w:spacing w:before="200" w:line="360" w:lineRule="auto"/>
        <w:rPr>
          <w:b/>
          <w:bCs/>
          <w:sz w:val="32"/>
          <w:szCs w:val="32"/>
        </w:rPr>
      </w:pPr>
      <w:r>
        <w:rPr>
          <w:b/>
          <w:bCs/>
          <w:sz w:val="32"/>
          <w:szCs w:val="32"/>
        </w:rPr>
        <w:t xml:space="preserve">           </w:t>
      </w:r>
      <w:r w:rsidR="004F26F8" w:rsidRPr="021D7824">
        <w:rPr>
          <w:b/>
          <w:bCs/>
          <w:sz w:val="32"/>
          <w:szCs w:val="32"/>
        </w:rPr>
        <w:t xml:space="preserve">Module </w:t>
      </w:r>
      <w:r w:rsidR="4B526676" w:rsidRPr="021D7824">
        <w:rPr>
          <w:b/>
          <w:bCs/>
          <w:sz w:val="32"/>
          <w:szCs w:val="32"/>
        </w:rPr>
        <w:t>code: BMIH</w:t>
      </w:r>
      <w:r w:rsidR="005D4681" w:rsidRPr="021D7824">
        <w:rPr>
          <w:b/>
          <w:bCs/>
          <w:sz w:val="32"/>
          <w:szCs w:val="32"/>
        </w:rPr>
        <w:t>5005</w:t>
      </w:r>
    </w:p>
    <w:p w14:paraId="6A3EC35B" w14:textId="551EE626" w:rsidR="00EF7D3E" w:rsidRDefault="003E78EF" w:rsidP="003E78EF">
      <w:pPr>
        <w:spacing w:before="200" w:line="360" w:lineRule="auto"/>
        <w:rPr>
          <w:b/>
          <w:sz w:val="32"/>
          <w:szCs w:val="32"/>
        </w:rPr>
      </w:pPr>
      <w:r>
        <w:rPr>
          <w:b/>
          <w:sz w:val="32"/>
          <w:szCs w:val="32"/>
        </w:rPr>
        <w:t xml:space="preserve">           </w:t>
      </w:r>
      <w:r w:rsidR="00BD6E08">
        <w:rPr>
          <w:b/>
          <w:sz w:val="32"/>
          <w:szCs w:val="32"/>
        </w:rPr>
        <w:t>Student</w:t>
      </w:r>
      <w:r w:rsidR="00CB3AB1">
        <w:rPr>
          <w:b/>
          <w:sz w:val="32"/>
          <w:szCs w:val="32"/>
        </w:rPr>
        <w:t xml:space="preserve"> Number: 2210328</w:t>
      </w:r>
    </w:p>
    <w:p w14:paraId="04D96715" w14:textId="219519A0" w:rsidR="00980970" w:rsidRDefault="003E78EF" w:rsidP="003E78EF">
      <w:pPr>
        <w:spacing w:before="200" w:line="360" w:lineRule="auto"/>
      </w:pPr>
      <w:r>
        <w:rPr>
          <w:b/>
          <w:sz w:val="32"/>
          <w:szCs w:val="32"/>
        </w:rPr>
        <w:t xml:space="preserve">            </w:t>
      </w:r>
      <w:r w:rsidR="00CB3AB1">
        <w:rPr>
          <w:b/>
          <w:sz w:val="32"/>
          <w:szCs w:val="32"/>
        </w:rPr>
        <w:t xml:space="preserve">Lecturer’s name: </w:t>
      </w:r>
      <w:r w:rsidR="00BD6E08" w:rsidRPr="021D7824">
        <w:rPr>
          <w:b/>
          <w:bCs/>
          <w:sz w:val="32"/>
          <w:szCs w:val="32"/>
        </w:rPr>
        <w:t xml:space="preserve">Helen Lee </w:t>
      </w:r>
    </w:p>
    <w:p w14:paraId="640F5264" w14:textId="652B4E7C" w:rsidR="09F87574" w:rsidRDefault="003E78EF" w:rsidP="003E78EF">
      <w:pPr>
        <w:spacing w:before="200" w:line="360" w:lineRule="auto"/>
        <w:rPr>
          <w:b/>
          <w:bCs/>
          <w:sz w:val="32"/>
          <w:szCs w:val="32"/>
        </w:rPr>
      </w:pPr>
      <w:r>
        <w:rPr>
          <w:b/>
          <w:bCs/>
          <w:sz w:val="32"/>
          <w:szCs w:val="32"/>
        </w:rPr>
        <w:t xml:space="preserve">            </w:t>
      </w:r>
      <w:r w:rsidR="09F87574" w:rsidRPr="6DC0FFA7">
        <w:rPr>
          <w:b/>
          <w:bCs/>
          <w:sz w:val="32"/>
          <w:szCs w:val="32"/>
        </w:rPr>
        <w:t xml:space="preserve">Word count: 2757 </w:t>
      </w:r>
      <w:r w:rsidR="54623E68" w:rsidRPr="6DC0FFA7">
        <w:rPr>
          <w:b/>
          <w:bCs/>
          <w:sz w:val="32"/>
          <w:szCs w:val="32"/>
        </w:rPr>
        <w:t xml:space="preserve"> </w:t>
      </w:r>
    </w:p>
    <w:p w14:paraId="5E8FAB9A" w14:textId="2CB56B56" w:rsidR="00EF7D3E" w:rsidRDefault="00EF7D3E">
      <w:pPr>
        <w:spacing w:before="200" w:line="360" w:lineRule="auto"/>
        <w:jc w:val="center"/>
        <w:rPr>
          <w:b/>
          <w:sz w:val="32"/>
          <w:szCs w:val="32"/>
        </w:rPr>
      </w:pPr>
    </w:p>
    <w:p w14:paraId="23544F1F" w14:textId="77777777" w:rsidR="00EF7D3E" w:rsidRDefault="00CB3AB1">
      <w:pPr>
        <w:pStyle w:val="Titlu1"/>
        <w:pageBreakBefore/>
        <w:spacing w:before="200"/>
        <w:jc w:val="center"/>
        <w:rPr>
          <w:u w:val="single"/>
        </w:rPr>
      </w:pPr>
      <w:bookmarkStart w:id="1" w:name="_dnqfo72n859r"/>
      <w:bookmarkEnd w:id="1"/>
      <w:r>
        <w:rPr>
          <w:u w:val="single"/>
        </w:rPr>
        <w:t xml:space="preserve">Table of contents </w:t>
      </w:r>
    </w:p>
    <w:p w14:paraId="746C1E77" w14:textId="77777777" w:rsidR="00EF7D3E" w:rsidRDefault="00CB3AB1">
      <w:pPr>
        <w:widowControl w:val="0"/>
        <w:tabs>
          <w:tab w:val="right" w:pos="9025"/>
        </w:tabs>
        <w:spacing w:before="200" w:line="360" w:lineRule="auto"/>
      </w:pPr>
      <w:r>
        <w:rPr>
          <w:b/>
          <w:sz w:val="24"/>
          <w:szCs w:val="24"/>
        </w:rPr>
        <w:fldChar w:fldCharType="begin"/>
      </w:r>
      <w:r>
        <w:instrText xml:space="preserve"> TOC \o "1-9" \u \t "Heading 1,1" \h </w:instrText>
      </w:r>
      <w:r>
        <w:rPr>
          <w:b/>
          <w:sz w:val="24"/>
          <w:szCs w:val="24"/>
        </w:rPr>
        <w:fldChar w:fldCharType="separate"/>
      </w:r>
      <w:hyperlink w:anchor="_legwsnqg38nc" w:history="1">
        <w:r>
          <w:rPr>
            <w:color w:val="000000"/>
            <w:sz w:val="24"/>
            <w:szCs w:val="24"/>
          </w:rPr>
          <w:t>Introduction</w:t>
        </w:r>
        <w:r>
          <w:rPr>
            <w:color w:val="000000"/>
            <w:sz w:val="24"/>
            <w:szCs w:val="24"/>
          </w:rPr>
          <w:tab/>
        </w:r>
      </w:hyperlink>
      <w:r>
        <w:rPr>
          <w:sz w:val="24"/>
          <w:szCs w:val="24"/>
        </w:rPr>
        <w:t>3</w:t>
      </w:r>
    </w:p>
    <w:p w14:paraId="72D9C2FF" w14:textId="77777777" w:rsidR="00EF7D3E" w:rsidRDefault="00000000">
      <w:pPr>
        <w:widowControl w:val="0"/>
        <w:tabs>
          <w:tab w:val="right" w:pos="9025"/>
        </w:tabs>
        <w:spacing w:before="200" w:line="360" w:lineRule="auto"/>
      </w:pPr>
      <w:hyperlink w:anchor="_vi887a6jaknq" w:history="1">
        <w:r w:rsidR="00CB3AB1">
          <w:rPr>
            <w:color w:val="000000"/>
            <w:sz w:val="24"/>
            <w:szCs w:val="24"/>
          </w:rPr>
          <w:t>Discussion</w:t>
        </w:r>
        <w:r w:rsidR="00CB3AB1">
          <w:rPr>
            <w:color w:val="000000"/>
            <w:sz w:val="24"/>
            <w:szCs w:val="24"/>
          </w:rPr>
          <w:tab/>
        </w:r>
      </w:hyperlink>
      <w:r w:rsidR="00CB3AB1">
        <w:rPr>
          <w:sz w:val="24"/>
          <w:szCs w:val="24"/>
        </w:rPr>
        <w:t>5</w:t>
      </w:r>
    </w:p>
    <w:p w14:paraId="271AB5F0" w14:textId="77777777" w:rsidR="00EF7D3E" w:rsidRDefault="00000000">
      <w:pPr>
        <w:widowControl w:val="0"/>
        <w:tabs>
          <w:tab w:val="right" w:pos="9025"/>
        </w:tabs>
        <w:spacing w:before="200" w:line="360" w:lineRule="auto"/>
      </w:pPr>
      <w:hyperlink w:anchor="_zcjksuhf4jss" w:history="1">
        <w:r w:rsidR="00CB3AB1">
          <w:rPr>
            <w:color w:val="000000"/>
            <w:sz w:val="24"/>
            <w:szCs w:val="24"/>
          </w:rPr>
          <w:t xml:space="preserve">Evaluation and </w:t>
        </w:r>
      </w:hyperlink>
      <w:hyperlink w:anchor="_zcjksuhf4jss" w:history="1">
        <w:r w:rsidR="00CB3AB1">
          <w:rPr>
            <w:sz w:val="24"/>
            <w:szCs w:val="24"/>
          </w:rPr>
          <w:t>Conclusion</w:t>
        </w:r>
      </w:hyperlink>
      <w:hyperlink w:anchor="_zcjksuhf4jss" w:history="1">
        <w:r w:rsidR="00CB3AB1">
          <w:rPr>
            <w:color w:val="000000"/>
            <w:sz w:val="24"/>
            <w:szCs w:val="24"/>
          </w:rPr>
          <w:tab/>
        </w:r>
      </w:hyperlink>
      <w:r w:rsidR="00CB3AB1">
        <w:rPr>
          <w:sz w:val="24"/>
          <w:szCs w:val="24"/>
        </w:rPr>
        <w:t>8</w:t>
      </w:r>
    </w:p>
    <w:p w14:paraId="46C2710F" w14:textId="77777777" w:rsidR="00EF7D3E" w:rsidRDefault="00000000">
      <w:pPr>
        <w:widowControl w:val="0"/>
        <w:tabs>
          <w:tab w:val="right" w:pos="9025"/>
        </w:tabs>
        <w:spacing w:before="200" w:line="360" w:lineRule="auto"/>
      </w:pPr>
      <w:hyperlink w:anchor="_he69j1j3mwov" w:history="1">
        <w:r w:rsidR="00CB3AB1">
          <w:rPr>
            <w:color w:val="000000"/>
            <w:sz w:val="24"/>
            <w:szCs w:val="24"/>
          </w:rPr>
          <w:t>Reference list</w:t>
        </w:r>
        <w:r w:rsidR="00CB3AB1">
          <w:rPr>
            <w:color w:val="000000"/>
            <w:sz w:val="24"/>
            <w:szCs w:val="24"/>
          </w:rPr>
          <w:tab/>
        </w:r>
      </w:hyperlink>
      <w:r w:rsidR="00CB3AB1">
        <w:rPr>
          <w:sz w:val="24"/>
          <w:szCs w:val="24"/>
        </w:rPr>
        <w:t>10</w:t>
      </w:r>
    </w:p>
    <w:p w14:paraId="2C78211F" w14:textId="77777777" w:rsidR="00EF7D3E" w:rsidRDefault="00CB3AB1">
      <w:pPr>
        <w:widowControl w:val="0"/>
        <w:tabs>
          <w:tab w:val="right" w:pos="9025"/>
        </w:tabs>
        <w:spacing w:before="200" w:line="360" w:lineRule="auto"/>
      </w:pPr>
      <w:r>
        <w:fldChar w:fldCharType="end"/>
      </w:r>
    </w:p>
    <w:p w14:paraId="179B5F7B" w14:textId="77777777" w:rsidR="00EF7D3E" w:rsidRDefault="00EF7D3E">
      <w:pPr>
        <w:pStyle w:val="Titlu1"/>
        <w:spacing w:before="200"/>
      </w:pPr>
      <w:bookmarkStart w:id="2" w:name="_i1bjz0aisi6o"/>
      <w:bookmarkEnd w:id="2"/>
    </w:p>
    <w:p w14:paraId="3EAAB485" w14:textId="77777777" w:rsidR="00EF7D3E" w:rsidRDefault="00CB3AB1">
      <w:pPr>
        <w:pStyle w:val="Titlu1"/>
        <w:pageBreakBefore/>
        <w:spacing w:before="200"/>
      </w:pPr>
      <w:bookmarkStart w:id="3" w:name="_legwsnqg38nc"/>
      <w:bookmarkEnd w:id="3"/>
      <w:r>
        <w:t>Introduction</w:t>
      </w:r>
    </w:p>
    <w:p w14:paraId="35DC2D0E" w14:textId="77777777" w:rsidR="00EF7D3E" w:rsidRDefault="00CB3AB1">
      <w:pPr>
        <w:spacing w:before="200" w:line="360" w:lineRule="auto"/>
        <w:jc w:val="both"/>
        <w:rPr>
          <w:sz w:val="24"/>
          <w:szCs w:val="24"/>
        </w:rPr>
      </w:pPr>
      <w:r>
        <w:rPr>
          <w:sz w:val="24"/>
          <w:szCs w:val="24"/>
        </w:rPr>
        <w:t xml:space="preserve">The proposal will be based on Barnsley House Hotel which has a rich heritage and is famous for its loveliest gardens laid by the renowned Rosemary </w:t>
      </w:r>
      <w:proofErr w:type="spellStart"/>
      <w:r>
        <w:rPr>
          <w:sz w:val="24"/>
          <w:szCs w:val="24"/>
        </w:rPr>
        <w:t>Varey</w:t>
      </w:r>
      <w:proofErr w:type="spellEnd"/>
      <w:r>
        <w:rPr>
          <w:sz w:val="24"/>
          <w:szCs w:val="24"/>
        </w:rPr>
        <w:t xml:space="preserve">. In the present time, there are various challenges faced by organisations in terms of recruiting and managing employees. This includes challenges in implementing automatic intelligence, staff shortage, retirement tide and many more. For instance, implementing AI has a huge cost. Additionally, integrating AI with existing systems becomes challenging for small and medium-sized hotels. The retirement tide is another challenge faced by the hotel industry. For example, in 2022, the UK has lost more than 200,000 international workers (Ft, 2023). It has been found that the UK labour market in the hospitality industry has been hit hard due to the pandemic and Brexit. The vacancy rate of this industry is 7.9% which is the highest of any industry. </w:t>
      </w:r>
    </w:p>
    <w:p w14:paraId="5AB94AA6" w14:textId="77777777" w:rsidR="00EF7D3E" w:rsidRDefault="00EF7D3E">
      <w:pPr>
        <w:spacing w:before="200" w:line="360" w:lineRule="auto"/>
        <w:jc w:val="center"/>
        <w:rPr>
          <w:sz w:val="24"/>
          <w:szCs w:val="24"/>
        </w:rPr>
      </w:pPr>
    </w:p>
    <w:p w14:paraId="1171B6F9" w14:textId="77777777" w:rsidR="00EF7D3E" w:rsidRDefault="00CB3AB1">
      <w:pPr>
        <w:spacing w:before="200" w:line="360" w:lineRule="auto"/>
        <w:jc w:val="center"/>
      </w:pPr>
      <w:r>
        <w:rPr>
          <w:noProof/>
          <w:sz w:val="24"/>
          <w:szCs w:val="24"/>
        </w:rPr>
        <w:drawing>
          <wp:inline distT="0" distB="0" distL="0" distR="0" wp14:anchorId="30969210" wp14:editId="1B6E32E0">
            <wp:extent cx="4321015" cy="3080330"/>
            <wp:effectExtent l="19050" t="19050" r="22385" b="24820"/>
            <wp:docPr id="1" name="Imagine 1" descr="A graph of different colored ba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1015" cy="3080330"/>
                    </a:xfrm>
                    <a:prstGeom prst="rect">
                      <a:avLst/>
                    </a:prstGeom>
                    <a:noFill/>
                    <a:ln w="12701">
                      <a:solidFill>
                        <a:srgbClr val="000000"/>
                      </a:solidFill>
                      <a:prstDash val="solid"/>
                    </a:ln>
                  </pic:spPr>
                </pic:pic>
              </a:graphicData>
            </a:graphic>
          </wp:inline>
        </w:drawing>
      </w:r>
    </w:p>
    <w:p w14:paraId="52851AD0" w14:textId="77777777" w:rsidR="00EF7D3E" w:rsidRDefault="00CB3AB1">
      <w:pPr>
        <w:spacing w:before="200" w:line="360" w:lineRule="auto"/>
        <w:jc w:val="center"/>
        <w:rPr>
          <w:b/>
          <w:sz w:val="24"/>
          <w:szCs w:val="24"/>
        </w:rPr>
      </w:pPr>
      <w:r>
        <w:rPr>
          <w:b/>
          <w:sz w:val="24"/>
          <w:szCs w:val="24"/>
        </w:rPr>
        <w:t xml:space="preserve">Figure 1: Employment in UK hospitality </w:t>
      </w:r>
    </w:p>
    <w:p w14:paraId="57628BC8" w14:textId="77777777" w:rsidR="00EF7D3E" w:rsidRDefault="00CB3AB1">
      <w:pPr>
        <w:spacing w:before="200" w:line="360" w:lineRule="auto"/>
        <w:jc w:val="center"/>
        <w:rPr>
          <w:sz w:val="24"/>
          <w:szCs w:val="24"/>
        </w:rPr>
      </w:pPr>
      <w:r>
        <w:rPr>
          <w:sz w:val="24"/>
          <w:szCs w:val="24"/>
        </w:rPr>
        <w:t>(Source: Gov, 2023)</w:t>
      </w:r>
    </w:p>
    <w:p w14:paraId="7A9958E9" w14:textId="77777777" w:rsidR="00EF7D3E" w:rsidRDefault="00CB3AB1">
      <w:pPr>
        <w:spacing w:before="200" w:line="360" w:lineRule="auto"/>
        <w:jc w:val="both"/>
        <w:rPr>
          <w:sz w:val="24"/>
          <w:szCs w:val="24"/>
        </w:rPr>
      </w:pPr>
      <w:r>
        <w:rPr>
          <w:sz w:val="24"/>
          <w:szCs w:val="24"/>
        </w:rPr>
        <w:t>Another biggest challenge of the UK hotel business is the high employee turnover and low retention rate which makes the HR Management of the hotels more unstable as demonstrated in figure 2 (</w:t>
      </w:r>
      <w:proofErr w:type="spellStart"/>
      <w:r>
        <w:rPr>
          <w:sz w:val="24"/>
          <w:szCs w:val="24"/>
        </w:rPr>
        <w:t>Statista</w:t>
      </w:r>
      <w:proofErr w:type="spellEnd"/>
      <w:r>
        <w:rPr>
          <w:sz w:val="24"/>
          <w:szCs w:val="24"/>
        </w:rPr>
        <w:t>, 2023).</w:t>
      </w:r>
    </w:p>
    <w:p w14:paraId="67F4DA01" w14:textId="77777777" w:rsidR="00EF7D3E" w:rsidRDefault="00CB3AB1">
      <w:pPr>
        <w:spacing w:before="200" w:line="360" w:lineRule="auto"/>
        <w:jc w:val="center"/>
      </w:pPr>
      <w:r>
        <w:rPr>
          <w:sz w:val="24"/>
          <w:szCs w:val="24"/>
        </w:rPr>
        <w:t xml:space="preserve"> </w:t>
      </w:r>
      <w:r>
        <w:rPr>
          <w:noProof/>
          <w:sz w:val="24"/>
          <w:szCs w:val="24"/>
        </w:rPr>
        <w:drawing>
          <wp:inline distT="0" distB="0" distL="0" distR="0" wp14:anchorId="6DA284A7" wp14:editId="0EC7ED3D">
            <wp:extent cx="5731203" cy="3771899"/>
            <wp:effectExtent l="19050" t="19050" r="21897" b="19051"/>
            <wp:docPr id="2" name="Imagine 2" descr="A graph of a bar char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731203" cy="3771899"/>
                    </a:xfrm>
                    <a:prstGeom prst="rect">
                      <a:avLst/>
                    </a:prstGeom>
                    <a:noFill/>
                    <a:ln w="12701">
                      <a:solidFill>
                        <a:srgbClr val="000000"/>
                      </a:solidFill>
                      <a:prstDash val="solid"/>
                    </a:ln>
                  </pic:spPr>
                </pic:pic>
              </a:graphicData>
            </a:graphic>
          </wp:inline>
        </w:drawing>
      </w:r>
    </w:p>
    <w:p w14:paraId="375C3FD7" w14:textId="77777777" w:rsidR="00EF7D3E" w:rsidRDefault="00CB3AB1">
      <w:pPr>
        <w:spacing w:before="200" w:line="360" w:lineRule="auto"/>
        <w:jc w:val="center"/>
        <w:rPr>
          <w:b/>
          <w:sz w:val="24"/>
          <w:szCs w:val="24"/>
        </w:rPr>
      </w:pPr>
      <w:r>
        <w:rPr>
          <w:b/>
          <w:sz w:val="24"/>
          <w:szCs w:val="24"/>
        </w:rPr>
        <w:t>Figure 2: High employee turnover in the UK hospitality industry</w:t>
      </w:r>
    </w:p>
    <w:p w14:paraId="6909EF06" w14:textId="77777777" w:rsidR="00EF7D3E" w:rsidRDefault="00CB3AB1">
      <w:pPr>
        <w:spacing w:before="200" w:line="360" w:lineRule="auto"/>
        <w:jc w:val="center"/>
        <w:rPr>
          <w:sz w:val="24"/>
          <w:szCs w:val="24"/>
        </w:rPr>
      </w:pPr>
      <w:r>
        <w:rPr>
          <w:sz w:val="24"/>
          <w:szCs w:val="24"/>
        </w:rPr>
        <w:t xml:space="preserve">(Source: </w:t>
      </w:r>
      <w:proofErr w:type="spellStart"/>
      <w:r>
        <w:rPr>
          <w:sz w:val="24"/>
          <w:szCs w:val="24"/>
        </w:rPr>
        <w:t>Statista</w:t>
      </w:r>
      <w:proofErr w:type="spellEnd"/>
      <w:r>
        <w:rPr>
          <w:sz w:val="24"/>
          <w:szCs w:val="24"/>
        </w:rPr>
        <w:t>, 2023).</w:t>
      </w:r>
    </w:p>
    <w:p w14:paraId="3D23A3CE" w14:textId="77777777" w:rsidR="00EF7D3E" w:rsidRDefault="00CB3AB1">
      <w:pPr>
        <w:spacing w:before="200" w:line="360" w:lineRule="auto"/>
        <w:jc w:val="both"/>
        <w:rPr>
          <w:sz w:val="24"/>
          <w:szCs w:val="24"/>
        </w:rPr>
      </w:pPr>
      <w:r>
        <w:rPr>
          <w:sz w:val="24"/>
          <w:szCs w:val="24"/>
        </w:rPr>
        <w:t>In addition to that, most of the tourism employees work for small organisations and do not get the benefit from organised training programmes. Recruitment of employees is a challenging process for human resource managers due to recruitment and policy barriers (gov, 2023). There are compliance costs, policy costs, and regulatory costs that prevent providing training to the employees. The chosen hotel is a small hotel with 18 rooms each of them having a unique mixture of modern art, contemporary furniture with occasional antiques. In addition to that, it has a garden, an on-site salon and a bar illuminated from within (</w:t>
      </w:r>
      <w:proofErr w:type="spellStart"/>
      <w:r>
        <w:rPr>
          <w:sz w:val="24"/>
          <w:szCs w:val="24"/>
        </w:rPr>
        <w:t>Barnsleyhouse</w:t>
      </w:r>
      <w:proofErr w:type="spellEnd"/>
      <w:r>
        <w:rPr>
          <w:sz w:val="24"/>
          <w:szCs w:val="24"/>
        </w:rPr>
        <w:t>, 2023). It also welcomes its guests with the vegetables grown in their gardens. It also covers small festivals or celebrations, and wedding functions at their mason. The Boot part has an additional six rooms to provide a delicious food and pub experience (</w:t>
      </w:r>
      <w:proofErr w:type="spellStart"/>
      <w:r>
        <w:rPr>
          <w:sz w:val="24"/>
          <w:szCs w:val="24"/>
        </w:rPr>
        <w:t>Barnsleyhouse</w:t>
      </w:r>
      <w:proofErr w:type="spellEnd"/>
      <w:r>
        <w:rPr>
          <w:sz w:val="24"/>
          <w:szCs w:val="24"/>
        </w:rPr>
        <w:t xml:space="preserve">, 2023). </w:t>
      </w:r>
    </w:p>
    <w:p w14:paraId="1B4FDB86" w14:textId="77777777" w:rsidR="00EF7D3E" w:rsidRDefault="00CB3AB1">
      <w:pPr>
        <w:spacing w:before="200" w:line="360" w:lineRule="auto"/>
        <w:jc w:val="both"/>
        <w:rPr>
          <w:sz w:val="24"/>
          <w:szCs w:val="24"/>
        </w:rPr>
      </w:pPr>
      <w:r>
        <w:rPr>
          <w:sz w:val="24"/>
          <w:szCs w:val="24"/>
        </w:rPr>
        <w:t xml:space="preserve">It also has luxury facilities such as a swimming pool, cinema and many more for extraordinary customer experience. The organisation operates with approximately 10 employees. Hence, being a small organisation it may face a shortage of labour, poor management and implementation of digital technologies such as AI and others which may cause recruitment and retention challenges to the organisation. </w:t>
      </w:r>
    </w:p>
    <w:p w14:paraId="61A5544E" w14:textId="77777777" w:rsidR="00EF7D3E" w:rsidRDefault="00EF7D3E">
      <w:pPr>
        <w:spacing w:before="200" w:line="360" w:lineRule="auto"/>
        <w:jc w:val="both"/>
        <w:rPr>
          <w:sz w:val="24"/>
          <w:szCs w:val="24"/>
        </w:rPr>
      </w:pPr>
    </w:p>
    <w:p w14:paraId="1EA0301F" w14:textId="77777777" w:rsidR="00EF7D3E" w:rsidRDefault="00CB3AB1">
      <w:pPr>
        <w:pStyle w:val="Titlu1"/>
        <w:spacing w:before="200"/>
      </w:pPr>
      <w:bookmarkStart w:id="4" w:name="_vi887a6jaknq"/>
      <w:bookmarkEnd w:id="4"/>
      <w:r>
        <w:t>Discussion</w:t>
      </w:r>
    </w:p>
    <w:p w14:paraId="0262CB70" w14:textId="77777777" w:rsidR="00EF7D3E" w:rsidRDefault="00CB3AB1">
      <w:pPr>
        <w:spacing w:before="200" w:line="360" w:lineRule="auto"/>
        <w:jc w:val="both"/>
        <w:rPr>
          <w:b/>
          <w:sz w:val="24"/>
          <w:szCs w:val="24"/>
        </w:rPr>
      </w:pPr>
      <w:r>
        <w:rPr>
          <w:b/>
          <w:sz w:val="24"/>
          <w:szCs w:val="24"/>
        </w:rPr>
        <w:t xml:space="preserve">Summary of the work of other researchers </w:t>
      </w:r>
    </w:p>
    <w:p w14:paraId="232347AE" w14:textId="77777777" w:rsidR="00EF7D3E" w:rsidRDefault="00CB3AB1">
      <w:pPr>
        <w:spacing w:before="200" w:line="360" w:lineRule="auto"/>
        <w:jc w:val="both"/>
      </w:pPr>
      <w:r>
        <w:rPr>
          <w:sz w:val="24"/>
          <w:szCs w:val="24"/>
        </w:rPr>
        <w:t xml:space="preserve">According to </w:t>
      </w:r>
      <w:proofErr w:type="spellStart"/>
      <w:r>
        <w:rPr>
          <w:sz w:val="24"/>
          <w:szCs w:val="24"/>
        </w:rPr>
        <w:t>Dwesini</w:t>
      </w:r>
      <w:proofErr w:type="spellEnd"/>
      <w:r>
        <w:rPr>
          <w:sz w:val="24"/>
          <w:szCs w:val="24"/>
        </w:rPr>
        <w:t xml:space="preserve"> (2019), employee retention has been identified as one of the biggest challenges for the hospitality industry. It is because the industry is continuously dealing with various challenges such as shifting of the workforce and others which makes the retention of skilled employees difficult. From the perspective </w:t>
      </w:r>
      <w:proofErr w:type="spellStart"/>
      <w:r>
        <w:rPr>
          <w:sz w:val="24"/>
          <w:szCs w:val="24"/>
        </w:rPr>
        <w:t>Nisar</w:t>
      </w:r>
      <w:proofErr w:type="spellEnd"/>
      <w:r>
        <w:rPr>
          <w:sz w:val="24"/>
          <w:szCs w:val="24"/>
        </w:rPr>
        <w:t xml:space="preserve"> </w:t>
      </w:r>
      <w:r>
        <w:rPr>
          <w:i/>
          <w:sz w:val="24"/>
          <w:szCs w:val="24"/>
        </w:rPr>
        <w:t>et al.</w:t>
      </w:r>
      <w:r>
        <w:rPr>
          <w:sz w:val="24"/>
          <w:szCs w:val="24"/>
        </w:rPr>
        <w:t xml:space="preserve"> (2021), it will require sustainable Human resource management strategies and tactics in order to address the employee issues and the concerns with their employment. This will not only help the hotels to develop a positive attitude and strong commitment to the longer staying of the employees. From the perspective of </w:t>
      </w:r>
      <w:proofErr w:type="spellStart"/>
      <w:r>
        <w:rPr>
          <w:sz w:val="24"/>
          <w:szCs w:val="24"/>
        </w:rPr>
        <w:t>Ghani</w:t>
      </w:r>
      <w:proofErr w:type="spellEnd"/>
      <w:r>
        <w:rPr>
          <w:sz w:val="24"/>
          <w:szCs w:val="24"/>
        </w:rPr>
        <w:t xml:space="preserve"> </w:t>
      </w:r>
      <w:r>
        <w:rPr>
          <w:i/>
          <w:sz w:val="24"/>
          <w:szCs w:val="24"/>
        </w:rPr>
        <w:t>et al.</w:t>
      </w:r>
      <w:r>
        <w:rPr>
          <w:sz w:val="24"/>
          <w:szCs w:val="24"/>
        </w:rPr>
        <w:t xml:space="preserve"> (2022), it is expected that in the coming 10 years, </w:t>
      </w:r>
      <w:proofErr w:type="spellStart"/>
      <w:r>
        <w:rPr>
          <w:sz w:val="24"/>
          <w:szCs w:val="24"/>
        </w:rPr>
        <w:t>te</w:t>
      </w:r>
      <w:proofErr w:type="spellEnd"/>
      <w:r>
        <w:rPr>
          <w:sz w:val="24"/>
          <w:szCs w:val="24"/>
        </w:rPr>
        <w:t xml:space="preserve"> hospitality industry will have a vacancy of 72 million jobs. The HRM of organisations do not focus on their human resource practices which makes them lose their skilled and trained employees. As a result, it takes twice the cost as well as causes operational and financial ineffectiveness. From the perspective of </w:t>
      </w:r>
      <w:proofErr w:type="spellStart"/>
      <w:r>
        <w:rPr>
          <w:sz w:val="24"/>
          <w:szCs w:val="24"/>
        </w:rPr>
        <w:t>Yu</w:t>
      </w:r>
      <w:proofErr w:type="spellEnd"/>
      <w:r>
        <w:rPr>
          <w:sz w:val="24"/>
          <w:szCs w:val="24"/>
        </w:rPr>
        <w:t xml:space="preserve"> </w:t>
      </w:r>
      <w:r>
        <w:rPr>
          <w:i/>
          <w:sz w:val="24"/>
          <w:szCs w:val="24"/>
        </w:rPr>
        <w:t>et al.</w:t>
      </w:r>
      <w:r>
        <w:rPr>
          <w:sz w:val="24"/>
          <w:szCs w:val="24"/>
        </w:rPr>
        <w:t xml:space="preserve"> (2021), employees working in this industry need to deal with customers as well as visitors which causes stress and impacts their mental health. </w:t>
      </w:r>
    </w:p>
    <w:p w14:paraId="1B819656" w14:textId="77777777" w:rsidR="00EF7D3E" w:rsidRDefault="00CB3AB1">
      <w:pPr>
        <w:spacing w:before="200" w:line="360" w:lineRule="auto"/>
        <w:jc w:val="both"/>
      </w:pPr>
      <w:r>
        <w:rPr>
          <w:sz w:val="24"/>
          <w:szCs w:val="24"/>
        </w:rPr>
        <w:t xml:space="preserve">However, they do not get growth opportunities equal to their contribution to the industry. According to Michael </w:t>
      </w:r>
      <w:r>
        <w:rPr>
          <w:i/>
          <w:sz w:val="24"/>
          <w:szCs w:val="24"/>
        </w:rPr>
        <w:t>et al.</w:t>
      </w:r>
      <w:r>
        <w:rPr>
          <w:sz w:val="24"/>
          <w:szCs w:val="24"/>
        </w:rPr>
        <w:t xml:space="preserve"> (2022), the lack of growth opportunities is a vital reason for the high employee turnover globally especially in the hospitality industry. Researchers also highlight that the hospitality industry still follows the traditional approaches of recruitment to retain employees. This includes one way of communication as well as feedback. As a result, the employees are not able to share their long-term plans with their respective higher management. In the 21st century, these methods are no longer impactful to reduce the high rate of turnover. In the opinion of </w:t>
      </w:r>
      <w:proofErr w:type="spellStart"/>
      <w:r>
        <w:rPr>
          <w:sz w:val="24"/>
          <w:szCs w:val="24"/>
        </w:rPr>
        <w:t>Odiaka</w:t>
      </w:r>
      <w:proofErr w:type="spellEnd"/>
      <w:r>
        <w:rPr>
          <w:sz w:val="24"/>
          <w:szCs w:val="24"/>
        </w:rPr>
        <w:t xml:space="preserve"> and Chang, (2019), investment in the employees such as rejuvenating the recruitment and training practices, compensation structure and others are necessary for the the hospitality industry. It is a customer-oriented industry so they also need to satisfy their employees by implementing various recruitment and retention strategies to retain them for a longer time. </w:t>
      </w:r>
    </w:p>
    <w:p w14:paraId="55712D98" w14:textId="77777777" w:rsidR="00EF7D3E" w:rsidRDefault="00CB3AB1">
      <w:pPr>
        <w:spacing w:before="200" w:line="360" w:lineRule="auto"/>
        <w:jc w:val="both"/>
        <w:rPr>
          <w:b/>
          <w:sz w:val="24"/>
          <w:szCs w:val="24"/>
        </w:rPr>
      </w:pPr>
      <w:r>
        <w:rPr>
          <w:b/>
          <w:sz w:val="24"/>
          <w:szCs w:val="24"/>
        </w:rPr>
        <w:t>Examples of current affairs affecting retention</w:t>
      </w:r>
    </w:p>
    <w:p w14:paraId="71EEFD94" w14:textId="77777777" w:rsidR="00EF7D3E" w:rsidRDefault="00CB3AB1">
      <w:pPr>
        <w:spacing w:before="200" w:line="360" w:lineRule="auto"/>
        <w:jc w:val="both"/>
      </w:pPr>
      <w:r>
        <w:rPr>
          <w:sz w:val="24"/>
          <w:szCs w:val="24"/>
        </w:rPr>
        <w:t xml:space="preserve">There are various external affairs which are affecting the retention of the employees in the hospitality industry. According to </w:t>
      </w:r>
      <w:proofErr w:type="spellStart"/>
      <w:r>
        <w:rPr>
          <w:sz w:val="24"/>
          <w:szCs w:val="24"/>
        </w:rPr>
        <w:t>Ntounis</w:t>
      </w:r>
      <w:proofErr w:type="spellEnd"/>
      <w:r>
        <w:rPr>
          <w:sz w:val="24"/>
          <w:szCs w:val="24"/>
        </w:rPr>
        <w:t xml:space="preserve"> </w:t>
      </w:r>
      <w:r>
        <w:rPr>
          <w:i/>
          <w:sz w:val="24"/>
          <w:szCs w:val="24"/>
        </w:rPr>
        <w:t>et al.</w:t>
      </w:r>
      <w:r>
        <w:rPr>
          <w:sz w:val="24"/>
          <w:szCs w:val="24"/>
        </w:rPr>
        <w:t xml:space="preserve">  (2022), the COVID-19 pandemic has created a long-lasting impact on the hospitality sector in the UK. before the pandemic, this sector accounted for 7.1% of the total employment of the UK with 2.53 million jobs. During the pandemic, 2.12 million jobs were furloughed, and there were 90,000 employees by the end of 2021 compared to 2020. </w:t>
      </w:r>
    </w:p>
    <w:p w14:paraId="7882FD0A" w14:textId="77777777" w:rsidR="00EF7D3E" w:rsidRDefault="00CB3AB1">
      <w:pPr>
        <w:spacing w:before="200" w:line="360" w:lineRule="auto"/>
        <w:jc w:val="both"/>
      </w:pPr>
      <w:r>
        <w:rPr>
          <w:sz w:val="24"/>
          <w:szCs w:val="24"/>
        </w:rPr>
        <w:t xml:space="preserve">The situation become worse in 2022 with more than 166,000 million job vacancies in this sector. On the other hand, from the perspective of </w:t>
      </w:r>
      <w:proofErr w:type="spellStart"/>
      <w:r>
        <w:rPr>
          <w:sz w:val="24"/>
          <w:szCs w:val="24"/>
        </w:rPr>
        <w:t>Dowell</w:t>
      </w:r>
      <w:proofErr w:type="spellEnd"/>
      <w:r>
        <w:rPr>
          <w:sz w:val="24"/>
          <w:szCs w:val="24"/>
        </w:rPr>
        <w:t xml:space="preserve"> </w:t>
      </w:r>
      <w:r>
        <w:rPr>
          <w:i/>
          <w:sz w:val="24"/>
          <w:szCs w:val="24"/>
        </w:rPr>
        <w:t>et al.</w:t>
      </w:r>
      <w:r>
        <w:rPr>
          <w:sz w:val="24"/>
          <w:szCs w:val="24"/>
        </w:rPr>
        <w:t xml:space="preserve"> (2023), Brexit is also an issue which added challenges in this sector. The Eastern European workers play a vital role in the UK hospitality sector, who returned to their places due to Brexit. This created a hollow place affecting the UK hospitality sector negatively. From the perspective of De Lyon </w:t>
      </w:r>
      <w:r>
        <w:rPr>
          <w:i/>
          <w:sz w:val="24"/>
          <w:szCs w:val="24"/>
        </w:rPr>
        <w:t>et al.</w:t>
      </w:r>
      <w:r>
        <w:rPr>
          <w:sz w:val="24"/>
          <w:szCs w:val="24"/>
        </w:rPr>
        <w:t xml:space="preserve"> (2021), Brexit issues existed before the pandemic regarding the shortage of labour across the UK. it created many challenges in the supply chain of food and drinks as the UK hospitality sector was largely dependent on the large number of EU workers, and created difficulty in procurement and innovation. The trade body hospitality addressed this as a “serious crisis” as Brexit created 48% higher vacancies before Covid in the industry (BBC, 2023).</w:t>
      </w:r>
    </w:p>
    <w:p w14:paraId="54326696" w14:textId="77777777" w:rsidR="00EF7D3E" w:rsidRDefault="00CB3AB1">
      <w:pPr>
        <w:spacing w:before="200" w:line="360" w:lineRule="auto"/>
        <w:jc w:val="both"/>
      </w:pPr>
      <w:r>
        <w:rPr>
          <w:sz w:val="24"/>
          <w:szCs w:val="24"/>
        </w:rPr>
        <w:t xml:space="preserve">Inflation is also responsible for the higher employee turnover rate in UK hospitality. According to </w:t>
      </w:r>
      <w:proofErr w:type="spellStart"/>
      <w:r>
        <w:rPr>
          <w:sz w:val="24"/>
          <w:szCs w:val="24"/>
        </w:rPr>
        <w:t>Jomo</w:t>
      </w:r>
      <w:proofErr w:type="spellEnd"/>
      <w:r>
        <w:rPr>
          <w:sz w:val="24"/>
          <w:szCs w:val="24"/>
        </w:rPr>
        <w:t xml:space="preserve"> and Chowdhury (2020), employees are leaving due to the restructuring and retrenchments caused by inflation. As opined by </w:t>
      </w:r>
      <w:proofErr w:type="spellStart"/>
      <w:r>
        <w:rPr>
          <w:sz w:val="24"/>
          <w:szCs w:val="24"/>
        </w:rPr>
        <w:t>Sorn</w:t>
      </w:r>
      <w:proofErr w:type="spellEnd"/>
      <w:r>
        <w:rPr>
          <w:sz w:val="24"/>
          <w:szCs w:val="24"/>
        </w:rPr>
        <w:t xml:space="preserve"> </w:t>
      </w:r>
      <w:r>
        <w:rPr>
          <w:i/>
          <w:sz w:val="24"/>
          <w:szCs w:val="24"/>
        </w:rPr>
        <w:t>et al.</w:t>
      </w:r>
      <w:r>
        <w:rPr>
          <w:sz w:val="24"/>
          <w:szCs w:val="24"/>
        </w:rPr>
        <w:t xml:space="preserve"> (2023), factors such as job satisfaction, work-life balance, company culture, communication, rewards and remuneration management, training and development are the factors that contribute to higher employee retention rates. However, due to inflation organisations are not able to maintain these factors properly which contributes in the higher turnover of employees in the hospitality industry. It is said that energy and wage inflation are the two biggest concerns of UK hospitality in the present time due to the increased inflation rate (Butler, 2022). The hotels and organisations need to pay more than 10% for certain in-demand roles however they are not able to pass the cost as they are driven by the tourist traffic. </w:t>
      </w:r>
    </w:p>
    <w:p w14:paraId="2C966F5F" w14:textId="77777777" w:rsidR="00EF7D3E" w:rsidRDefault="00EF7D3E">
      <w:pPr>
        <w:spacing w:before="200" w:line="360" w:lineRule="auto"/>
        <w:jc w:val="both"/>
        <w:rPr>
          <w:sz w:val="24"/>
          <w:szCs w:val="24"/>
        </w:rPr>
      </w:pPr>
    </w:p>
    <w:p w14:paraId="223B520D" w14:textId="77777777" w:rsidR="00EF7D3E" w:rsidRDefault="00CB3AB1">
      <w:pPr>
        <w:spacing w:before="200" w:line="360" w:lineRule="auto"/>
        <w:jc w:val="both"/>
      </w:pPr>
      <w:r>
        <w:rPr>
          <w:sz w:val="24"/>
          <w:szCs w:val="24"/>
        </w:rPr>
        <w:t xml:space="preserve">A huge retirement tide is another challenge which is affecting the UK hospitality sector.  According to </w:t>
      </w:r>
      <w:proofErr w:type="spellStart"/>
      <w:r>
        <w:rPr>
          <w:sz w:val="24"/>
          <w:szCs w:val="24"/>
        </w:rPr>
        <w:t>Teo</w:t>
      </w:r>
      <w:proofErr w:type="spellEnd"/>
      <w:r>
        <w:rPr>
          <w:i/>
          <w:sz w:val="24"/>
          <w:szCs w:val="24"/>
        </w:rPr>
        <w:t xml:space="preserve"> et al.</w:t>
      </w:r>
      <w:r>
        <w:rPr>
          <w:sz w:val="24"/>
          <w:szCs w:val="24"/>
        </w:rPr>
        <w:t xml:space="preserve"> (2020), there are growing number of over 50 age group of people who take jobs in the hospitality sector. For example, it has been found that more than 130,000 people who are above 50 age group working in this sector in order to boost their retirement income. In total, there are more than 554,400 over 50s working in hospitality which is equal to 25% of the current workforce of the entire hospitality sector (McAllister, 2022). This includes job roles such as general management, chef, front house management and others. However, from the perspective of Wang </w:t>
      </w:r>
      <w:r>
        <w:rPr>
          <w:i/>
          <w:sz w:val="24"/>
          <w:szCs w:val="24"/>
        </w:rPr>
        <w:t xml:space="preserve">et al. </w:t>
      </w:r>
      <w:r>
        <w:rPr>
          <w:sz w:val="24"/>
          <w:szCs w:val="24"/>
        </w:rPr>
        <w:t>(2020), people of greater age bring the best characteristics in the workplace. For example, they have strong work ethic, better punctuality, loyalty and greater experience than any other age group of people. Therefore, it can be said that there will be a positive change in their organisation, it will also create huge vacancies in the near future which will surge the current labour shortage in the UK hospitality industry.</w:t>
      </w:r>
    </w:p>
    <w:p w14:paraId="58C77B96" w14:textId="77777777" w:rsidR="00EF7D3E" w:rsidRDefault="00CB3AB1">
      <w:pPr>
        <w:spacing w:before="200" w:line="360" w:lineRule="auto"/>
        <w:jc w:val="both"/>
        <w:rPr>
          <w:b/>
          <w:sz w:val="24"/>
          <w:szCs w:val="24"/>
        </w:rPr>
      </w:pPr>
      <w:r>
        <w:rPr>
          <w:b/>
          <w:sz w:val="24"/>
          <w:szCs w:val="24"/>
        </w:rPr>
        <w:t xml:space="preserve">Recommendations to mitigate these challenges </w:t>
      </w:r>
    </w:p>
    <w:p w14:paraId="77DD128A" w14:textId="77777777" w:rsidR="00EF7D3E" w:rsidRDefault="00CB3AB1">
      <w:pPr>
        <w:spacing w:before="200" w:line="360" w:lineRule="auto"/>
        <w:jc w:val="both"/>
      </w:pPr>
      <w:r>
        <w:rPr>
          <w:sz w:val="24"/>
          <w:szCs w:val="24"/>
        </w:rPr>
        <w:t xml:space="preserve">Based on these challenges some recommendations can be provided to retain and recruit employees in order to mitigate the current challenges. From the perspective of </w:t>
      </w:r>
      <w:proofErr w:type="spellStart"/>
      <w:r>
        <w:rPr>
          <w:sz w:val="24"/>
          <w:szCs w:val="24"/>
        </w:rPr>
        <w:t>Osei</w:t>
      </w:r>
      <w:proofErr w:type="spellEnd"/>
      <w:r>
        <w:rPr>
          <w:sz w:val="24"/>
          <w:szCs w:val="24"/>
        </w:rPr>
        <w:t xml:space="preserve"> </w:t>
      </w:r>
      <w:r>
        <w:rPr>
          <w:i/>
          <w:sz w:val="24"/>
          <w:szCs w:val="24"/>
        </w:rPr>
        <w:t>et al.</w:t>
      </w:r>
      <w:r>
        <w:rPr>
          <w:sz w:val="24"/>
          <w:szCs w:val="24"/>
        </w:rPr>
        <w:t xml:space="preserve"> (2020), organisations may increase their flexibility or higher staff contract basis or use third-party services. It will enable the organisation to fill the staff shortage quickly by ensuring employee satisfaction. On the other hand, according to </w:t>
      </w:r>
      <w:proofErr w:type="spellStart"/>
      <w:r>
        <w:rPr>
          <w:sz w:val="24"/>
          <w:szCs w:val="24"/>
        </w:rPr>
        <w:t>Limna</w:t>
      </w:r>
      <w:proofErr w:type="spellEnd"/>
      <w:r>
        <w:rPr>
          <w:sz w:val="24"/>
          <w:szCs w:val="24"/>
        </w:rPr>
        <w:t xml:space="preserve"> (2022), the business leaders in hotels and restaurants may asses, in which places they may deploy technology such as the usage of automated tools so that they need less workforce to maintain operational activities. Organisations can also integrate their old methods with advanced technologies such as automated work tools, and artificial intelligence in their operations. From the perspective of </w:t>
      </w:r>
      <w:proofErr w:type="spellStart"/>
      <w:r>
        <w:rPr>
          <w:sz w:val="24"/>
          <w:szCs w:val="24"/>
        </w:rPr>
        <w:t>Harborth</w:t>
      </w:r>
      <w:proofErr w:type="spellEnd"/>
      <w:r>
        <w:rPr>
          <w:sz w:val="24"/>
          <w:szCs w:val="24"/>
        </w:rPr>
        <w:t xml:space="preserve"> and </w:t>
      </w:r>
      <w:proofErr w:type="spellStart"/>
      <w:r>
        <w:rPr>
          <w:sz w:val="24"/>
          <w:szCs w:val="24"/>
        </w:rPr>
        <w:t>Kumpers</w:t>
      </w:r>
      <w:proofErr w:type="spellEnd"/>
      <w:r>
        <w:rPr>
          <w:sz w:val="24"/>
          <w:szCs w:val="24"/>
        </w:rPr>
        <w:t xml:space="preserve"> (2022), employers in the hospitality industry also might devise training programmes in order to </w:t>
      </w:r>
      <w:proofErr w:type="spellStart"/>
      <w:r>
        <w:rPr>
          <w:sz w:val="24"/>
          <w:szCs w:val="24"/>
        </w:rPr>
        <w:t>upskill</w:t>
      </w:r>
      <w:proofErr w:type="spellEnd"/>
      <w:r>
        <w:rPr>
          <w:sz w:val="24"/>
          <w:szCs w:val="24"/>
        </w:rPr>
        <w:t xml:space="preserve"> and train their present workforce to operate these technologies. Lack of growth opportunities was another great reason for leaving the employees. Weber</w:t>
      </w:r>
      <w:r>
        <w:rPr>
          <w:i/>
          <w:sz w:val="24"/>
          <w:szCs w:val="24"/>
        </w:rPr>
        <w:t xml:space="preserve"> et al. </w:t>
      </w:r>
      <w:r>
        <w:rPr>
          <w:sz w:val="24"/>
          <w:szCs w:val="24"/>
        </w:rPr>
        <w:t>(2020), state that by helping employees to grow professionally as well as personally, creating partnerships with online universities and local educational institutions help to get employees.</w:t>
      </w:r>
    </w:p>
    <w:p w14:paraId="771D2B4B" w14:textId="77777777" w:rsidR="00EF7D3E" w:rsidRDefault="00CB3AB1">
      <w:pPr>
        <w:spacing w:before="200" w:line="360" w:lineRule="auto"/>
        <w:jc w:val="both"/>
      </w:pPr>
      <w:r>
        <w:rPr>
          <w:sz w:val="24"/>
          <w:szCs w:val="24"/>
        </w:rPr>
        <w:t xml:space="preserve">In order to empower the staff of the hospitality management a five-step quality improvement model can be implemented. According to </w:t>
      </w:r>
      <w:proofErr w:type="spellStart"/>
      <w:r>
        <w:rPr>
          <w:sz w:val="24"/>
          <w:szCs w:val="24"/>
        </w:rPr>
        <w:t>Qiu</w:t>
      </w:r>
      <w:proofErr w:type="spellEnd"/>
      <w:r>
        <w:rPr>
          <w:sz w:val="24"/>
          <w:szCs w:val="24"/>
        </w:rPr>
        <w:t xml:space="preserve"> </w:t>
      </w:r>
      <w:r>
        <w:rPr>
          <w:i/>
          <w:sz w:val="24"/>
          <w:szCs w:val="24"/>
        </w:rPr>
        <w:t>et al.,</w:t>
      </w:r>
      <w:r>
        <w:rPr>
          <w:sz w:val="24"/>
          <w:szCs w:val="24"/>
        </w:rPr>
        <w:t xml:space="preserve"> (2019), this model includes e-learning modules which should be accessible to every employee. In addition to that, a continuous development team may support the employees and motivate them to participate in the development programmes. From the perspective of </w:t>
      </w:r>
      <w:proofErr w:type="spellStart"/>
      <w:r>
        <w:rPr>
          <w:sz w:val="24"/>
          <w:szCs w:val="24"/>
        </w:rPr>
        <w:t>Godsey</w:t>
      </w:r>
      <w:proofErr w:type="spellEnd"/>
      <w:r>
        <w:rPr>
          <w:sz w:val="24"/>
          <w:szCs w:val="24"/>
        </w:rPr>
        <w:t xml:space="preserve"> </w:t>
      </w:r>
      <w:r>
        <w:rPr>
          <w:i/>
          <w:sz w:val="24"/>
          <w:szCs w:val="24"/>
        </w:rPr>
        <w:t>et al.</w:t>
      </w:r>
      <w:r>
        <w:rPr>
          <w:sz w:val="24"/>
          <w:szCs w:val="24"/>
        </w:rPr>
        <w:t xml:space="preserve"> (2020), maintaining a strong public image is one of the most important step to recruit and retain employees. For instance, the organisation may provide a good environment, perks and benefits to the employees as well as flexible approaches in order to boost the employee satisfaction rate. This will attract new talents towards the organisation as well as enable them to maintain and retain their old employees.</w:t>
      </w:r>
    </w:p>
    <w:p w14:paraId="3512E37E" w14:textId="77777777" w:rsidR="00EF7D3E" w:rsidRDefault="00CB3AB1">
      <w:pPr>
        <w:pStyle w:val="Titlu1"/>
        <w:spacing w:before="200"/>
      </w:pPr>
      <w:bookmarkStart w:id="5" w:name="_zcjksuhf4jss"/>
      <w:bookmarkEnd w:id="5"/>
      <w:r>
        <w:t>Evaluation and conclusion</w:t>
      </w:r>
    </w:p>
    <w:p w14:paraId="30AE2D5E" w14:textId="77777777" w:rsidR="00EF7D3E" w:rsidRDefault="00CB3AB1">
      <w:pPr>
        <w:spacing w:before="200" w:line="360" w:lineRule="auto"/>
        <w:jc w:val="both"/>
        <w:rPr>
          <w:sz w:val="24"/>
          <w:szCs w:val="24"/>
        </w:rPr>
      </w:pPr>
      <w:r>
        <w:rPr>
          <w:sz w:val="24"/>
          <w:szCs w:val="24"/>
        </w:rPr>
        <w:t xml:space="preserve">From the literature review, it has been found that the UK hospitality sector is facing dynamic challenges in terms of recruiting and retaining employees. Brexit has initiated the labour shortage which has been influenced further by the pandemic and inflation rates of the UK. it is found that the UK hospitality sector was much dependent on European labourers who were not able to work in the UK post-Brexit. However, this mainly impacted the supply chain of food and drinks. Therefore, it can be said that, due to Brexit </w:t>
      </w:r>
      <w:proofErr w:type="spellStart"/>
      <w:r>
        <w:rPr>
          <w:sz w:val="24"/>
          <w:szCs w:val="24"/>
        </w:rPr>
        <w:t>Bensely</w:t>
      </w:r>
      <w:proofErr w:type="spellEnd"/>
      <w:r>
        <w:rPr>
          <w:sz w:val="24"/>
          <w:szCs w:val="24"/>
        </w:rPr>
        <w:t xml:space="preserve"> may face supply chain issues which adversely impact their inventory management. However, this will not impact the organisation much as most of the elements are grown in their own garden. Due pandemic and increasing labour shortage may bind employers to employ people above the 50 age group which might bring some positive change in the organisation in terms of loyalty, experience and others which might contribute to greater customer satisfaction and others. </w:t>
      </w:r>
    </w:p>
    <w:p w14:paraId="250F4BC3" w14:textId="77777777" w:rsidR="00EF7D3E" w:rsidRDefault="00CB3AB1">
      <w:pPr>
        <w:spacing w:before="200" w:line="360" w:lineRule="auto"/>
        <w:jc w:val="both"/>
        <w:rPr>
          <w:sz w:val="24"/>
          <w:szCs w:val="24"/>
        </w:rPr>
      </w:pPr>
      <w:r>
        <w:rPr>
          <w:sz w:val="24"/>
          <w:szCs w:val="24"/>
        </w:rPr>
        <w:t xml:space="preserve">However, this will bring a temporary solution as these employees retire soon which will create a more vacant place in the organisation. Moreover, from the findings, it has also been seen that many of the authors suggested integrating technological advancements such as automated intelligence and others. In terms of </w:t>
      </w:r>
      <w:proofErr w:type="spellStart"/>
      <w:r>
        <w:rPr>
          <w:sz w:val="24"/>
          <w:szCs w:val="24"/>
        </w:rPr>
        <w:t>Bensley</w:t>
      </w:r>
      <w:proofErr w:type="spellEnd"/>
      <w:r>
        <w:rPr>
          <w:sz w:val="24"/>
          <w:szCs w:val="24"/>
        </w:rPr>
        <w:t xml:space="preserve"> Hotel it is a small organisation hence, is not able to make a huge investment. However, it can implement chatbots for general queries of customers, and regular tasks to reduce the need for human employees. This will also enable the organisation to provide greater customer satisfaction due to less chance of human errors. As a short-term plan, the organisation may also invest in marketing and brand management through sharing employee experience and customer experience using social media and other modes of communication. This will not only attract the employees as well as customers and enable the organisation to rise as a trusted employer and improve the revenue of the organisation. This will also help the employer to focus and formulate more strategies and invest in employee development ensuring their personal as well as professional growth. </w:t>
      </w:r>
    </w:p>
    <w:p w14:paraId="56DA3ECC" w14:textId="77777777" w:rsidR="00EF7D3E" w:rsidRDefault="00CB3AB1">
      <w:pPr>
        <w:spacing w:before="200" w:line="360" w:lineRule="auto"/>
        <w:jc w:val="both"/>
      </w:pPr>
      <w:r>
        <w:rPr>
          <w:sz w:val="24"/>
          <w:szCs w:val="24"/>
        </w:rPr>
        <w:t>The organisation also can be recommended to make contractual employment and take the help of third-party organisations as well as improve their remuneration and employee growth strategies in order to retain their employees at a low cost.</w:t>
      </w:r>
      <w:r>
        <w:rPr>
          <w:sz w:val="24"/>
          <w:szCs w:val="24"/>
        </w:rPr>
        <w:br/>
      </w:r>
    </w:p>
    <w:p w14:paraId="0DA7F27A" w14:textId="77777777" w:rsidR="00EF7D3E" w:rsidRDefault="00CB3AB1">
      <w:pPr>
        <w:pStyle w:val="Titlu1"/>
        <w:pageBreakBefore/>
        <w:spacing w:before="200"/>
      </w:pPr>
      <w:bookmarkStart w:id="6" w:name="_he69j1j3mwov"/>
      <w:bookmarkEnd w:id="6"/>
      <w:r>
        <w:t xml:space="preserve">Reference list </w:t>
      </w:r>
    </w:p>
    <w:p w14:paraId="7F0DE80A" w14:textId="77777777" w:rsidR="00EF7D3E" w:rsidRDefault="00CB3AB1">
      <w:pPr>
        <w:spacing w:before="200" w:line="360" w:lineRule="auto"/>
        <w:jc w:val="both"/>
      </w:pPr>
      <w:proofErr w:type="spellStart"/>
      <w:r>
        <w:rPr>
          <w:sz w:val="24"/>
          <w:szCs w:val="24"/>
        </w:rPr>
        <w:t>Barnsleyhouse</w:t>
      </w:r>
      <w:proofErr w:type="spellEnd"/>
      <w:r>
        <w:rPr>
          <w:sz w:val="24"/>
          <w:szCs w:val="24"/>
        </w:rPr>
        <w:t xml:space="preserve"> 2023.</w:t>
      </w:r>
      <w:r>
        <w:rPr>
          <w:i/>
          <w:sz w:val="24"/>
          <w:szCs w:val="24"/>
        </w:rPr>
        <w:t xml:space="preserve"> WELCOME TO BARNSLEY HOUSE</w:t>
      </w:r>
      <w:r>
        <w:rPr>
          <w:sz w:val="24"/>
          <w:szCs w:val="24"/>
        </w:rPr>
        <w:t>. Available at:&lt;https://www.barnsleyhouse.com/:&gt;  [Accessed: 4th October 2023]</w:t>
      </w:r>
    </w:p>
    <w:p w14:paraId="538BD0E7" w14:textId="77777777" w:rsidR="00EF7D3E" w:rsidRDefault="00CB3AB1">
      <w:pPr>
        <w:spacing w:before="200" w:line="360" w:lineRule="auto"/>
        <w:jc w:val="both"/>
      </w:pPr>
      <w:r>
        <w:rPr>
          <w:sz w:val="24"/>
          <w:szCs w:val="24"/>
        </w:rPr>
        <w:t xml:space="preserve">BBC. 2022. </w:t>
      </w:r>
      <w:r>
        <w:rPr>
          <w:i/>
          <w:sz w:val="24"/>
          <w:szCs w:val="24"/>
        </w:rPr>
        <w:t>Hospitality sector 'anxious' over summer staffing</w:t>
      </w:r>
      <w:r>
        <w:rPr>
          <w:sz w:val="24"/>
          <w:szCs w:val="24"/>
        </w:rPr>
        <w:t>. Available at:&lt;https://bbc.com/news/business-66021588:&gt; [Accessed: 4th October 2023]</w:t>
      </w:r>
    </w:p>
    <w:p w14:paraId="35D9FEC4" w14:textId="77777777" w:rsidR="00EF7D3E" w:rsidRDefault="00CB3AB1">
      <w:pPr>
        <w:spacing w:before="200" w:line="360" w:lineRule="auto"/>
        <w:jc w:val="both"/>
      </w:pPr>
      <w:r>
        <w:rPr>
          <w:sz w:val="24"/>
          <w:szCs w:val="24"/>
        </w:rPr>
        <w:t>Butler, S. 2022.</w:t>
      </w:r>
      <w:r>
        <w:rPr>
          <w:i/>
          <w:sz w:val="24"/>
          <w:szCs w:val="24"/>
        </w:rPr>
        <w:t xml:space="preserve">‘Everything is going up’: UK hospitality sector struggles as inflation soar. </w:t>
      </w:r>
      <w:r>
        <w:rPr>
          <w:sz w:val="24"/>
          <w:szCs w:val="24"/>
        </w:rPr>
        <w:t>Available at:&lt;https://www.theguardian.com/business/2022/jul/20/uk-hospitality-sector-struggles-as-inflation-soars:&gt;  [Accessed: 4th October 2023]</w:t>
      </w:r>
    </w:p>
    <w:p w14:paraId="070F7EAC" w14:textId="77777777" w:rsidR="00EF7D3E" w:rsidRDefault="00CB3AB1">
      <w:pPr>
        <w:spacing w:before="200" w:line="360" w:lineRule="auto"/>
        <w:jc w:val="both"/>
      </w:pPr>
      <w:r>
        <w:rPr>
          <w:color w:val="222222"/>
          <w:sz w:val="24"/>
          <w:szCs w:val="24"/>
          <w:shd w:val="clear" w:color="auto" w:fill="FFFFFF"/>
        </w:rPr>
        <w:t xml:space="preserve">De Lyon, J. and </w:t>
      </w:r>
      <w:proofErr w:type="spellStart"/>
      <w:r>
        <w:rPr>
          <w:color w:val="222222"/>
          <w:sz w:val="24"/>
          <w:szCs w:val="24"/>
          <w:shd w:val="clear" w:color="auto" w:fill="FFFFFF"/>
        </w:rPr>
        <w:t>Dhingra</w:t>
      </w:r>
      <w:proofErr w:type="spellEnd"/>
      <w:r>
        <w:rPr>
          <w:color w:val="222222"/>
          <w:sz w:val="24"/>
          <w:szCs w:val="24"/>
          <w:shd w:val="clear" w:color="auto" w:fill="FFFFFF"/>
        </w:rPr>
        <w:t xml:space="preserve">, S., 2021. </w:t>
      </w:r>
      <w:r>
        <w:rPr>
          <w:i/>
          <w:color w:val="222222"/>
          <w:sz w:val="24"/>
          <w:szCs w:val="24"/>
          <w:shd w:val="clear" w:color="auto" w:fill="FFFFFF"/>
        </w:rPr>
        <w:t>The impacts of Covid-19 and Brexit on the UK economy: early evidence in 2021</w:t>
      </w:r>
      <w:r>
        <w:rPr>
          <w:color w:val="222222"/>
          <w:sz w:val="24"/>
          <w:szCs w:val="24"/>
          <w:shd w:val="clear" w:color="auto" w:fill="FFFFFF"/>
        </w:rPr>
        <w:t>. London: Centre for Economic Performance, London School of Economics and Political Science.</w:t>
      </w:r>
    </w:p>
    <w:p w14:paraId="787B3B50" w14:textId="77777777" w:rsidR="00EF7D3E" w:rsidRDefault="00CB3AB1">
      <w:pPr>
        <w:spacing w:before="200" w:line="360" w:lineRule="auto"/>
        <w:jc w:val="both"/>
      </w:pPr>
      <w:proofErr w:type="spellStart"/>
      <w:r>
        <w:rPr>
          <w:color w:val="222222"/>
          <w:sz w:val="24"/>
          <w:szCs w:val="24"/>
          <w:shd w:val="clear" w:color="auto" w:fill="FFFFFF"/>
        </w:rPr>
        <w:t>Dowell</w:t>
      </w:r>
      <w:proofErr w:type="spellEnd"/>
      <w:r>
        <w:rPr>
          <w:color w:val="222222"/>
          <w:sz w:val="24"/>
          <w:szCs w:val="24"/>
          <w:shd w:val="clear" w:color="auto" w:fill="FFFFFF"/>
        </w:rPr>
        <w:t xml:space="preserve">, D., Bowen, R. and Morris, W., 2023. Hospitality SME innovation: responses to multifaceted crises. </w:t>
      </w:r>
      <w:r>
        <w:rPr>
          <w:i/>
          <w:color w:val="222222"/>
          <w:sz w:val="24"/>
          <w:szCs w:val="24"/>
          <w:shd w:val="clear" w:color="auto" w:fill="FFFFFF"/>
        </w:rPr>
        <w:t>British Food Journal</w:t>
      </w:r>
      <w:r>
        <w:rPr>
          <w:color w:val="222222"/>
          <w:sz w:val="24"/>
          <w:szCs w:val="24"/>
          <w:shd w:val="clear" w:color="auto" w:fill="FFFFFF"/>
        </w:rPr>
        <w:t>.</w:t>
      </w:r>
    </w:p>
    <w:p w14:paraId="2A9F5A0F" w14:textId="77777777" w:rsidR="00EF7D3E" w:rsidRDefault="00CB3AB1">
      <w:pPr>
        <w:spacing w:before="200" w:line="360" w:lineRule="auto"/>
        <w:jc w:val="both"/>
      </w:pPr>
      <w:proofErr w:type="spellStart"/>
      <w:r>
        <w:rPr>
          <w:color w:val="222222"/>
          <w:sz w:val="24"/>
          <w:szCs w:val="24"/>
          <w:shd w:val="clear" w:color="auto" w:fill="FFFFFF"/>
        </w:rPr>
        <w:t>Dwesini</w:t>
      </w:r>
      <w:proofErr w:type="spellEnd"/>
      <w:r>
        <w:rPr>
          <w:color w:val="222222"/>
          <w:sz w:val="24"/>
          <w:szCs w:val="24"/>
          <w:shd w:val="clear" w:color="auto" w:fill="FFFFFF"/>
        </w:rPr>
        <w:t xml:space="preserve">, N.F., 2019. Causes and prevention of high employee turnover within the hospitality industry: A literature review. </w:t>
      </w:r>
      <w:r>
        <w:rPr>
          <w:i/>
          <w:color w:val="222222"/>
          <w:sz w:val="24"/>
          <w:szCs w:val="24"/>
          <w:shd w:val="clear" w:color="auto" w:fill="FFFFFF"/>
        </w:rPr>
        <w:t>African Journal of Hospitality, Tourism and Leisure</w:t>
      </w:r>
      <w:r>
        <w:rPr>
          <w:color w:val="222222"/>
          <w:sz w:val="24"/>
          <w:szCs w:val="24"/>
          <w:shd w:val="clear" w:color="auto" w:fill="FFFFFF"/>
        </w:rPr>
        <w:t xml:space="preserve">, </w:t>
      </w:r>
      <w:r>
        <w:rPr>
          <w:i/>
          <w:color w:val="222222"/>
          <w:sz w:val="24"/>
          <w:szCs w:val="24"/>
          <w:shd w:val="clear" w:color="auto" w:fill="FFFFFF"/>
        </w:rPr>
        <w:t>8</w:t>
      </w:r>
      <w:r>
        <w:rPr>
          <w:color w:val="222222"/>
          <w:sz w:val="24"/>
          <w:szCs w:val="24"/>
          <w:shd w:val="clear" w:color="auto" w:fill="FFFFFF"/>
        </w:rPr>
        <w:t>(3), pp.1-15.</w:t>
      </w:r>
    </w:p>
    <w:p w14:paraId="3E4EBDCD" w14:textId="77777777" w:rsidR="00EF7D3E" w:rsidRDefault="00CB3AB1">
      <w:pPr>
        <w:spacing w:before="200" w:line="360" w:lineRule="auto"/>
        <w:jc w:val="both"/>
      </w:pPr>
      <w:r>
        <w:rPr>
          <w:sz w:val="24"/>
          <w:szCs w:val="24"/>
        </w:rPr>
        <w:t>Financial times, 2023.</w:t>
      </w:r>
      <w:r>
        <w:rPr>
          <w:i/>
          <w:sz w:val="24"/>
          <w:szCs w:val="24"/>
        </w:rPr>
        <w:t xml:space="preserve"> UK hospitality industry loses nearly 200,000 overseas workers. </w:t>
      </w:r>
      <w:r>
        <w:rPr>
          <w:sz w:val="24"/>
          <w:szCs w:val="24"/>
        </w:rPr>
        <w:t>Available at:&lt;https://www.ft.com/content/027ea2e9-d6c3-4a18-a735-87f92ace95a4:&gt;  [Accessed: 4th October 2023]</w:t>
      </w:r>
    </w:p>
    <w:p w14:paraId="6DD43ED5" w14:textId="77777777" w:rsidR="00EF7D3E" w:rsidRDefault="00CB3AB1">
      <w:pPr>
        <w:spacing w:before="200" w:line="360" w:lineRule="auto"/>
        <w:jc w:val="both"/>
      </w:pPr>
      <w:proofErr w:type="spellStart"/>
      <w:r>
        <w:rPr>
          <w:color w:val="222222"/>
          <w:sz w:val="24"/>
          <w:szCs w:val="24"/>
          <w:shd w:val="clear" w:color="auto" w:fill="FFFFFF"/>
        </w:rPr>
        <w:t>Ghani</w:t>
      </w:r>
      <w:proofErr w:type="spellEnd"/>
      <w:r>
        <w:rPr>
          <w:color w:val="222222"/>
          <w:sz w:val="24"/>
          <w:szCs w:val="24"/>
          <w:shd w:val="clear" w:color="auto" w:fill="FFFFFF"/>
        </w:rPr>
        <w:t xml:space="preserve">, B., </w:t>
      </w:r>
      <w:proofErr w:type="spellStart"/>
      <w:r>
        <w:rPr>
          <w:color w:val="222222"/>
          <w:sz w:val="24"/>
          <w:szCs w:val="24"/>
          <w:shd w:val="clear" w:color="auto" w:fill="FFFFFF"/>
        </w:rPr>
        <w:t>Zada</w:t>
      </w:r>
      <w:proofErr w:type="spellEnd"/>
      <w:r>
        <w:rPr>
          <w:color w:val="222222"/>
          <w:sz w:val="24"/>
          <w:szCs w:val="24"/>
          <w:shd w:val="clear" w:color="auto" w:fill="FFFFFF"/>
        </w:rPr>
        <w:t xml:space="preserve">, M., </w:t>
      </w:r>
      <w:proofErr w:type="spellStart"/>
      <w:r>
        <w:rPr>
          <w:color w:val="222222"/>
          <w:sz w:val="24"/>
          <w:szCs w:val="24"/>
          <w:shd w:val="clear" w:color="auto" w:fill="FFFFFF"/>
        </w:rPr>
        <w:t>Memon</w:t>
      </w:r>
      <w:proofErr w:type="spellEnd"/>
      <w:r>
        <w:rPr>
          <w:color w:val="222222"/>
          <w:sz w:val="24"/>
          <w:szCs w:val="24"/>
          <w:shd w:val="clear" w:color="auto" w:fill="FFFFFF"/>
        </w:rPr>
        <w:t xml:space="preserve">, K.R., </w:t>
      </w:r>
      <w:proofErr w:type="spellStart"/>
      <w:r>
        <w:rPr>
          <w:color w:val="222222"/>
          <w:sz w:val="24"/>
          <w:szCs w:val="24"/>
          <w:shd w:val="clear" w:color="auto" w:fill="FFFFFF"/>
        </w:rPr>
        <w:t>Ullah</w:t>
      </w:r>
      <w:proofErr w:type="spellEnd"/>
      <w:r>
        <w:rPr>
          <w:color w:val="222222"/>
          <w:sz w:val="24"/>
          <w:szCs w:val="24"/>
          <w:shd w:val="clear" w:color="auto" w:fill="FFFFFF"/>
        </w:rPr>
        <w:t xml:space="preserve">, R., </w:t>
      </w:r>
      <w:proofErr w:type="spellStart"/>
      <w:r>
        <w:rPr>
          <w:color w:val="222222"/>
          <w:sz w:val="24"/>
          <w:szCs w:val="24"/>
          <w:shd w:val="clear" w:color="auto" w:fill="FFFFFF"/>
        </w:rPr>
        <w:t>Khattak</w:t>
      </w:r>
      <w:proofErr w:type="spellEnd"/>
      <w:r>
        <w:rPr>
          <w:color w:val="222222"/>
          <w:sz w:val="24"/>
          <w:szCs w:val="24"/>
          <w:shd w:val="clear" w:color="auto" w:fill="FFFFFF"/>
        </w:rPr>
        <w:t xml:space="preserve">, A., Han, H., </w:t>
      </w:r>
      <w:proofErr w:type="spellStart"/>
      <w:r>
        <w:rPr>
          <w:color w:val="222222"/>
          <w:sz w:val="24"/>
          <w:szCs w:val="24"/>
          <w:shd w:val="clear" w:color="auto" w:fill="FFFFFF"/>
        </w:rPr>
        <w:t>Ariza-Montes</w:t>
      </w:r>
      <w:proofErr w:type="spellEnd"/>
      <w:r>
        <w:rPr>
          <w:color w:val="222222"/>
          <w:sz w:val="24"/>
          <w:szCs w:val="24"/>
          <w:shd w:val="clear" w:color="auto" w:fill="FFFFFF"/>
        </w:rPr>
        <w:t xml:space="preserve">, A. and </w:t>
      </w:r>
      <w:proofErr w:type="spellStart"/>
      <w:r>
        <w:rPr>
          <w:color w:val="222222"/>
          <w:sz w:val="24"/>
          <w:szCs w:val="24"/>
          <w:shd w:val="clear" w:color="auto" w:fill="FFFFFF"/>
        </w:rPr>
        <w:t>Araya-Castillo</w:t>
      </w:r>
      <w:proofErr w:type="spellEnd"/>
      <w:r>
        <w:rPr>
          <w:color w:val="222222"/>
          <w:sz w:val="24"/>
          <w:szCs w:val="24"/>
          <w:shd w:val="clear" w:color="auto" w:fill="FFFFFF"/>
        </w:rPr>
        <w:t xml:space="preserve">, L., 2022. Challenges and strategies for employee retention in the hospitality industry: A review. </w:t>
      </w:r>
      <w:r>
        <w:rPr>
          <w:i/>
          <w:color w:val="222222"/>
          <w:sz w:val="24"/>
          <w:szCs w:val="24"/>
          <w:shd w:val="clear" w:color="auto" w:fill="FFFFFF"/>
        </w:rPr>
        <w:t>Sustainability</w:t>
      </w:r>
      <w:r>
        <w:rPr>
          <w:color w:val="222222"/>
          <w:sz w:val="24"/>
          <w:szCs w:val="24"/>
          <w:shd w:val="clear" w:color="auto" w:fill="FFFFFF"/>
        </w:rPr>
        <w:t xml:space="preserve">, </w:t>
      </w:r>
      <w:r>
        <w:rPr>
          <w:i/>
          <w:color w:val="222222"/>
          <w:sz w:val="24"/>
          <w:szCs w:val="24"/>
          <w:shd w:val="clear" w:color="auto" w:fill="FFFFFF"/>
        </w:rPr>
        <w:t>14</w:t>
      </w:r>
      <w:r>
        <w:rPr>
          <w:color w:val="222222"/>
          <w:sz w:val="24"/>
          <w:szCs w:val="24"/>
          <w:shd w:val="clear" w:color="auto" w:fill="FFFFFF"/>
        </w:rPr>
        <w:t>(5), p.2885.</w:t>
      </w:r>
    </w:p>
    <w:p w14:paraId="027B57A9" w14:textId="77777777" w:rsidR="00EF7D3E" w:rsidRDefault="00CB3AB1">
      <w:pPr>
        <w:spacing w:before="200" w:line="360" w:lineRule="auto"/>
        <w:jc w:val="both"/>
      </w:pPr>
      <w:proofErr w:type="spellStart"/>
      <w:r>
        <w:rPr>
          <w:color w:val="222222"/>
          <w:sz w:val="24"/>
          <w:szCs w:val="24"/>
          <w:shd w:val="clear" w:color="auto" w:fill="FFFFFF"/>
        </w:rPr>
        <w:t>Godsey</w:t>
      </w:r>
      <w:proofErr w:type="spellEnd"/>
      <w:r>
        <w:rPr>
          <w:color w:val="222222"/>
          <w:sz w:val="24"/>
          <w:szCs w:val="24"/>
          <w:shd w:val="clear" w:color="auto" w:fill="FFFFFF"/>
        </w:rPr>
        <w:t xml:space="preserve">, J.A., Houghton, D.M. and Hayes, T., 2020. Registered nurse perceptions of factors contributing to the inconsistent brand image of the nursing profession. </w:t>
      </w:r>
      <w:r>
        <w:rPr>
          <w:i/>
          <w:color w:val="222222"/>
          <w:sz w:val="24"/>
          <w:szCs w:val="24"/>
          <w:shd w:val="clear" w:color="auto" w:fill="FFFFFF"/>
        </w:rPr>
        <w:t>Nursing outlook</w:t>
      </w:r>
      <w:r>
        <w:rPr>
          <w:color w:val="222222"/>
          <w:sz w:val="24"/>
          <w:szCs w:val="24"/>
          <w:shd w:val="clear" w:color="auto" w:fill="FFFFFF"/>
        </w:rPr>
        <w:t xml:space="preserve">, </w:t>
      </w:r>
      <w:r>
        <w:rPr>
          <w:i/>
          <w:color w:val="222222"/>
          <w:sz w:val="24"/>
          <w:szCs w:val="24"/>
          <w:shd w:val="clear" w:color="auto" w:fill="FFFFFF"/>
        </w:rPr>
        <w:t>68</w:t>
      </w:r>
      <w:r>
        <w:rPr>
          <w:color w:val="222222"/>
          <w:sz w:val="24"/>
          <w:szCs w:val="24"/>
          <w:shd w:val="clear" w:color="auto" w:fill="FFFFFF"/>
        </w:rPr>
        <w:t>(6), pp.808-821.</w:t>
      </w:r>
    </w:p>
    <w:p w14:paraId="50DE9F9F" w14:textId="77777777" w:rsidR="00EF7D3E" w:rsidRDefault="00CB3AB1">
      <w:pPr>
        <w:spacing w:before="200" w:line="360" w:lineRule="auto"/>
        <w:jc w:val="both"/>
      </w:pPr>
      <w:r>
        <w:rPr>
          <w:sz w:val="24"/>
          <w:szCs w:val="24"/>
        </w:rPr>
        <w:t xml:space="preserve">Gov, 2023. </w:t>
      </w:r>
      <w:r>
        <w:rPr>
          <w:i/>
          <w:sz w:val="24"/>
          <w:szCs w:val="24"/>
        </w:rPr>
        <w:t>Hospitality and Tourism workforce landscape</w:t>
      </w:r>
      <w:r>
        <w:rPr>
          <w:sz w:val="24"/>
          <w:szCs w:val="24"/>
        </w:rPr>
        <w:t>. Available at:&lt;https://assets.publishing.service.gov.uk/media/5d67a363ed915d53b4904899/Hospitality_and_Tourism_Workforce_Landscape.pdf:&gt;  [Accessed: 4th October 2023]</w:t>
      </w:r>
    </w:p>
    <w:p w14:paraId="079E7D92" w14:textId="77777777" w:rsidR="00EF7D3E" w:rsidRDefault="00CB3AB1">
      <w:pPr>
        <w:spacing w:before="200" w:line="360" w:lineRule="auto"/>
        <w:jc w:val="both"/>
      </w:pPr>
      <w:proofErr w:type="spellStart"/>
      <w:r>
        <w:rPr>
          <w:color w:val="222222"/>
          <w:sz w:val="24"/>
          <w:szCs w:val="24"/>
          <w:shd w:val="clear" w:color="auto" w:fill="FFFFFF"/>
        </w:rPr>
        <w:t>Harborth</w:t>
      </w:r>
      <w:proofErr w:type="spellEnd"/>
      <w:r>
        <w:rPr>
          <w:color w:val="222222"/>
          <w:sz w:val="24"/>
          <w:szCs w:val="24"/>
          <w:shd w:val="clear" w:color="auto" w:fill="FFFFFF"/>
        </w:rPr>
        <w:t xml:space="preserve">, D. and </w:t>
      </w:r>
      <w:proofErr w:type="spellStart"/>
      <w:r>
        <w:rPr>
          <w:color w:val="222222"/>
          <w:sz w:val="24"/>
          <w:szCs w:val="24"/>
          <w:shd w:val="clear" w:color="auto" w:fill="FFFFFF"/>
        </w:rPr>
        <w:t>Kümpers</w:t>
      </w:r>
      <w:proofErr w:type="spellEnd"/>
      <w:r>
        <w:rPr>
          <w:color w:val="222222"/>
          <w:sz w:val="24"/>
          <w:szCs w:val="24"/>
          <w:shd w:val="clear" w:color="auto" w:fill="FFFFFF"/>
        </w:rPr>
        <w:t xml:space="preserve">, K., 2022. Intelligence augmentation: Rethinking the future of work by leveraging human performance and abilities. </w:t>
      </w:r>
      <w:r>
        <w:rPr>
          <w:i/>
          <w:color w:val="222222"/>
          <w:sz w:val="24"/>
          <w:szCs w:val="24"/>
          <w:shd w:val="clear" w:color="auto" w:fill="FFFFFF"/>
        </w:rPr>
        <w:t>Virtual Reality</w:t>
      </w:r>
      <w:r>
        <w:rPr>
          <w:color w:val="222222"/>
          <w:sz w:val="24"/>
          <w:szCs w:val="24"/>
          <w:shd w:val="clear" w:color="auto" w:fill="FFFFFF"/>
        </w:rPr>
        <w:t xml:space="preserve">, </w:t>
      </w:r>
      <w:r>
        <w:rPr>
          <w:i/>
          <w:color w:val="222222"/>
          <w:sz w:val="24"/>
          <w:szCs w:val="24"/>
          <w:shd w:val="clear" w:color="auto" w:fill="FFFFFF"/>
        </w:rPr>
        <w:t>26</w:t>
      </w:r>
      <w:r>
        <w:rPr>
          <w:color w:val="222222"/>
          <w:sz w:val="24"/>
          <w:szCs w:val="24"/>
          <w:shd w:val="clear" w:color="auto" w:fill="FFFFFF"/>
        </w:rPr>
        <w:t>(3), pp.849-870.</w:t>
      </w:r>
    </w:p>
    <w:p w14:paraId="6643F63F" w14:textId="77777777" w:rsidR="00EF7D3E" w:rsidRDefault="00CB3AB1">
      <w:pPr>
        <w:spacing w:before="200" w:line="360" w:lineRule="auto"/>
        <w:jc w:val="both"/>
      </w:pPr>
      <w:proofErr w:type="spellStart"/>
      <w:r>
        <w:rPr>
          <w:color w:val="222222"/>
          <w:sz w:val="24"/>
          <w:szCs w:val="24"/>
          <w:shd w:val="clear" w:color="auto" w:fill="FFFFFF"/>
        </w:rPr>
        <w:t>Jomo</w:t>
      </w:r>
      <w:proofErr w:type="spellEnd"/>
      <w:r>
        <w:rPr>
          <w:color w:val="222222"/>
          <w:sz w:val="24"/>
          <w:szCs w:val="24"/>
          <w:shd w:val="clear" w:color="auto" w:fill="FFFFFF"/>
        </w:rPr>
        <w:t xml:space="preserve">, K.S. and Chowdhury, A., 2020. COVID-19 pandemic recession and recovery. </w:t>
      </w:r>
      <w:r>
        <w:rPr>
          <w:i/>
          <w:color w:val="222222"/>
          <w:sz w:val="24"/>
          <w:szCs w:val="24"/>
          <w:shd w:val="clear" w:color="auto" w:fill="FFFFFF"/>
        </w:rPr>
        <w:t>Development</w:t>
      </w:r>
      <w:r>
        <w:rPr>
          <w:color w:val="222222"/>
          <w:sz w:val="24"/>
          <w:szCs w:val="24"/>
          <w:shd w:val="clear" w:color="auto" w:fill="FFFFFF"/>
        </w:rPr>
        <w:t xml:space="preserve">, </w:t>
      </w:r>
      <w:r>
        <w:rPr>
          <w:i/>
          <w:color w:val="222222"/>
          <w:sz w:val="24"/>
          <w:szCs w:val="24"/>
          <w:shd w:val="clear" w:color="auto" w:fill="FFFFFF"/>
        </w:rPr>
        <w:t>63</w:t>
      </w:r>
      <w:r>
        <w:rPr>
          <w:color w:val="222222"/>
          <w:sz w:val="24"/>
          <w:szCs w:val="24"/>
          <w:shd w:val="clear" w:color="auto" w:fill="FFFFFF"/>
        </w:rPr>
        <w:t>, pp.226-237.</w:t>
      </w:r>
    </w:p>
    <w:p w14:paraId="584AAF2B" w14:textId="77777777" w:rsidR="00EF7D3E" w:rsidRDefault="00CB3AB1">
      <w:pPr>
        <w:spacing w:before="200" w:line="360" w:lineRule="auto"/>
        <w:jc w:val="both"/>
      </w:pPr>
      <w:proofErr w:type="spellStart"/>
      <w:r>
        <w:rPr>
          <w:color w:val="222222"/>
          <w:sz w:val="24"/>
          <w:szCs w:val="24"/>
          <w:shd w:val="clear" w:color="auto" w:fill="FFFFFF"/>
        </w:rPr>
        <w:t>Limna</w:t>
      </w:r>
      <w:proofErr w:type="spellEnd"/>
      <w:r>
        <w:rPr>
          <w:color w:val="222222"/>
          <w:sz w:val="24"/>
          <w:szCs w:val="24"/>
          <w:shd w:val="clear" w:color="auto" w:fill="FFFFFF"/>
        </w:rPr>
        <w:t xml:space="preserve">, P., 2022. Artificial Intelligence (AI) in the hospitality industry: A review article. </w:t>
      </w:r>
      <w:r>
        <w:rPr>
          <w:i/>
          <w:color w:val="222222"/>
          <w:sz w:val="24"/>
          <w:szCs w:val="24"/>
          <w:shd w:val="clear" w:color="auto" w:fill="FFFFFF"/>
        </w:rPr>
        <w:t xml:space="preserve">Int. J. </w:t>
      </w:r>
      <w:proofErr w:type="spellStart"/>
      <w:r>
        <w:rPr>
          <w:i/>
          <w:color w:val="222222"/>
          <w:sz w:val="24"/>
          <w:szCs w:val="24"/>
          <w:shd w:val="clear" w:color="auto" w:fill="FFFFFF"/>
        </w:rPr>
        <w:t>Comput</w:t>
      </w:r>
      <w:proofErr w:type="spellEnd"/>
      <w:r>
        <w:rPr>
          <w:i/>
          <w:color w:val="222222"/>
          <w:sz w:val="24"/>
          <w:szCs w:val="24"/>
          <w:shd w:val="clear" w:color="auto" w:fill="FFFFFF"/>
        </w:rPr>
        <w:t>. Sci. Res</w:t>
      </w:r>
      <w:r>
        <w:rPr>
          <w:color w:val="222222"/>
          <w:sz w:val="24"/>
          <w:szCs w:val="24"/>
          <w:shd w:val="clear" w:color="auto" w:fill="FFFFFF"/>
        </w:rPr>
        <w:t xml:space="preserve">, </w:t>
      </w:r>
      <w:r>
        <w:rPr>
          <w:i/>
          <w:color w:val="222222"/>
          <w:sz w:val="24"/>
          <w:szCs w:val="24"/>
          <w:shd w:val="clear" w:color="auto" w:fill="FFFFFF"/>
        </w:rPr>
        <w:t>6</w:t>
      </w:r>
      <w:r>
        <w:rPr>
          <w:color w:val="222222"/>
          <w:sz w:val="24"/>
          <w:szCs w:val="24"/>
          <w:shd w:val="clear" w:color="auto" w:fill="FFFFFF"/>
        </w:rPr>
        <w:t>, pp.1-12.</w:t>
      </w:r>
    </w:p>
    <w:p w14:paraId="442EEE1F" w14:textId="77777777" w:rsidR="00EF7D3E" w:rsidRDefault="00CB3AB1">
      <w:pPr>
        <w:spacing w:before="200" w:line="360" w:lineRule="auto"/>
        <w:jc w:val="both"/>
      </w:pPr>
      <w:r>
        <w:rPr>
          <w:sz w:val="24"/>
          <w:szCs w:val="24"/>
        </w:rPr>
        <w:t xml:space="preserve">McAllister, J. 2022. </w:t>
      </w:r>
      <w:r>
        <w:rPr>
          <w:i/>
          <w:sz w:val="24"/>
          <w:szCs w:val="24"/>
        </w:rPr>
        <w:t>Growing numbers of over 50s entering hospitality amid ‘ most dramatic transformation’ of sectors workforce</w:t>
      </w:r>
      <w:r>
        <w:rPr>
          <w:sz w:val="24"/>
          <w:szCs w:val="24"/>
        </w:rPr>
        <w:t>. Available at:&lt;https://www.restaurantonline.co.uk/Article/2022/10/10/growing-numbers-of-over-50s-entering-hospitality-amid-most-dramatic-transformation-of-sector-s-workforce:&gt;  [Accessed: 4th October 2023]</w:t>
      </w:r>
    </w:p>
    <w:p w14:paraId="5771EB82" w14:textId="77777777" w:rsidR="00EF7D3E" w:rsidRDefault="00CB3AB1">
      <w:pPr>
        <w:spacing w:before="200" w:line="360" w:lineRule="auto"/>
        <w:jc w:val="both"/>
      </w:pPr>
      <w:r>
        <w:rPr>
          <w:color w:val="222222"/>
          <w:sz w:val="24"/>
          <w:szCs w:val="24"/>
          <w:shd w:val="clear" w:color="auto" w:fill="FFFFFF"/>
        </w:rPr>
        <w:t xml:space="preserve">Michael, N. and </w:t>
      </w:r>
      <w:proofErr w:type="spellStart"/>
      <w:r>
        <w:rPr>
          <w:color w:val="222222"/>
          <w:sz w:val="24"/>
          <w:szCs w:val="24"/>
          <w:shd w:val="clear" w:color="auto" w:fill="FFFFFF"/>
        </w:rPr>
        <w:t>Fotiadis</w:t>
      </w:r>
      <w:proofErr w:type="spellEnd"/>
      <w:r>
        <w:rPr>
          <w:color w:val="222222"/>
          <w:sz w:val="24"/>
          <w:szCs w:val="24"/>
          <w:shd w:val="clear" w:color="auto" w:fill="FFFFFF"/>
        </w:rPr>
        <w:t xml:space="preserve">, A.K., 2022. Employee turnover: The hotel industry perspective. </w:t>
      </w:r>
      <w:r>
        <w:rPr>
          <w:i/>
          <w:color w:val="222222"/>
          <w:sz w:val="24"/>
          <w:szCs w:val="24"/>
          <w:shd w:val="clear" w:color="auto" w:fill="FFFFFF"/>
        </w:rPr>
        <w:t>Journal of Tourism, Heritage &amp; Services Marketing (JTHSM)</w:t>
      </w:r>
      <w:r>
        <w:rPr>
          <w:color w:val="222222"/>
          <w:sz w:val="24"/>
          <w:szCs w:val="24"/>
          <w:shd w:val="clear" w:color="auto" w:fill="FFFFFF"/>
        </w:rPr>
        <w:t xml:space="preserve">, </w:t>
      </w:r>
      <w:r>
        <w:rPr>
          <w:i/>
          <w:color w:val="222222"/>
          <w:sz w:val="24"/>
          <w:szCs w:val="24"/>
          <w:shd w:val="clear" w:color="auto" w:fill="FFFFFF"/>
        </w:rPr>
        <w:t>8</w:t>
      </w:r>
      <w:r>
        <w:rPr>
          <w:color w:val="222222"/>
          <w:sz w:val="24"/>
          <w:szCs w:val="24"/>
          <w:shd w:val="clear" w:color="auto" w:fill="FFFFFF"/>
        </w:rPr>
        <w:t>(1), pp.38-47.</w:t>
      </w:r>
    </w:p>
    <w:p w14:paraId="4864C8AC" w14:textId="77777777" w:rsidR="00EF7D3E" w:rsidRDefault="00CB3AB1">
      <w:pPr>
        <w:spacing w:before="200" w:line="360" w:lineRule="auto"/>
        <w:jc w:val="both"/>
      </w:pPr>
      <w:proofErr w:type="spellStart"/>
      <w:r>
        <w:rPr>
          <w:color w:val="222222"/>
          <w:sz w:val="24"/>
          <w:szCs w:val="24"/>
          <w:shd w:val="clear" w:color="auto" w:fill="FFFFFF"/>
        </w:rPr>
        <w:t>Nisar</w:t>
      </w:r>
      <w:proofErr w:type="spellEnd"/>
      <w:r>
        <w:rPr>
          <w:color w:val="222222"/>
          <w:sz w:val="24"/>
          <w:szCs w:val="24"/>
          <w:shd w:val="clear" w:color="auto" w:fill="FFFFFF"/>
        </w:rPr>
        <w:t xml:space="preserve">, Q.A., Haider, S., Ali, F., </w:t>
      </w:r>
      <w:proofErr w:type="spellStart"/>
      <w:r>
        <w:rPr>
          <w:color w:val="222222"/>
          <w:sz w:val="24"/>
          <w:szCs w:val="24"/>
          <w:shd w:val="clear" w:color="auto" w:fill="FFFFFF"/>
        </w:rPr>
        <w:t>Jamshed</w:t>
      </w:r>
      <w:proofErr w:type="spellEnd"/>
      <w:r>
        <w:rPr>
          <w:color w:val="222222"/>
          <w:sz w:val="24"/>
          <w:szCs w:val="24"/>
          <w:shd w:val="clear" w:color="auto" w:fill="FFFFFF"/>
        </w:rPr>
        <w:t xml:space="preserve">, S., </w:t>
      </w:r>
      <w:proofErr w:type="spellStart"/>
      <w:r>
        <w:rPr>
          <w:color w:val="222222"/>
          <w:sz w:val="24"/>
          <w:szCs w:val="24"/>
          <w:shd w:val="clear" w:color="auto" w:fill="FFFFFF"/>
        </w:rPr>
        <w:t>Ryu</w:t>
      </w:r>
      <w:proofErr w:type="spellEnd"/>
      <w:r>
        <w:rPr>
          <w:color w:val="222222"/>
          <w:sz w:val="24"/>
          <w:szCs w:val="24"/>
          <w:shd w:val="clear" w:color="auto" w:fill="FFFFFF"/>
        </w:rPr>
        <w:t xml:space="preserve">, K. and Gill, S.S., 2021. Green human resource management practices and environmental performance in Malaysian green hotels: The role of green intellectual capital and pro-environmental </w:t>
      </w:r>
      <w:proofErr w:type="spellStart"/>
      <w:r>
        <w:rPr>
          <w:color w:val="222222"/>
          <w:sz w:val="24"/>
          <w:szCs w:val="24"/>
          <w:shd w:val="clear" w:color="auto" w:fill="FFFFFF"/>
        </w:rPr>
        <w:t>behavior</w:t>
      </w:r>
      <w:proofErr w:type="spellEnd"/>
      <w:r>
        <w:rPr>
          <w:color w:val="222222"/>
          <w:sz w:val="24"/>
          <w:szCs w:val="24"/>
          <w:shd w:val="clear" w:color="auto" w:fill="FFFFFF"/>
        </w:rPr>
        <w:t xml:space="preserve">. </w:t>
      </w:r>
      <w:r>
        <w:rPr>
          <w:i/>
          <w:color w:val="222222"/>
          <w:sz w:val="24"/>
          <w:szCs w:val="24"/>
          <w:shd w:val="clear" w:color="auto" w:fill="FFFFFF"/>
        </w:rPr>
        <w:t>Journal of Cleaner Production</w:t>
      </w:r>
      <w:r>
        <w:rPr>
          <w:color w:val="222222"/>
          <w:sz w:val="24"/>
          <w:szCs w:val="24"/>
          <w:shd w:val="clear" w:color="auto" w:fill="FFFFFF"/>
        </w:rPr>
        <w:t xml:space="preserve">, </w:t>
      </w:r>
      <w:r>
        <w:rPr>
          <w:i/>
          <w:color w:val="222222"/>
          <w:sz w:val="24"/>
          <w:szCs w:val="24"/>
          <w:shd w:val="clear" w:color="auto" w:fill="FFFFFF"/>
        </w:rPr>
        <w:t>311</w:t>
      </w:r>
      <w:r>
        <w:rPr>
          <w:color w:val="222222"/>
          <w:sz w:val="24"/>
          <w:szCs w:val="24"/>
          <w:shd w:val="clear" w:color="auto" w:fill="FFFFFF"/>
        </w:rPr>
        <w:t>, p.127504.</w:t>
      </w:r>
    </w:p>
    <w:p w14:paraId="5D733E48" w14:textId="77777777" w:rsidR="00EF7D3E" w:rsidRDefault="00CB3AB1">
      <w:pPr>
        <w:spacing w:before="200" w:line="360" w:lineRule="auto"/>
        <w:jc w:val="both"/>
      </w:pPr>
      <w:proofErr w:type="spellStart"/>
      <w:r>
        <w:rPr>
          <w:color w:val="222222"/>
          <w:sz w:val="24"/>
          <w:szCs w:val="24"/>
          <w:shd w:val="clear" w:color="auto" w:fill="FFFFFF"/>
        </w:rPr>
        <w:t>Ntounis</w:t>
      </w:r>
      <w:proofErr w:type="spellEnd"/>
      <w:r>
        <w:rPr>
          <w:color w:val="222222"/>
          <w:sz w:val="24"/>
          <w:szCs w:val="24"/>
          <w:shd w:val="clear" w:color="auto" w:fill="FFFFFF"/>
        </w:rPr>
        <w:t xml:space="preserve">, N., Parker, C., Skinner, H., </w:t>
      </w:r>
      <w:proofErr w:type="spellStart"/>
      <w:r>
        <w:rPr>
          <w:color w:val="222222"/>
          <w:sz w:val="24"/>
          <w:szCs w:val="24"/>
          <w:shd w:val="clear" w:color="auto" w:fill="FFFFFF"/>
        </w:rPr>
        <w:t>Steadman</w:t>
      </w:r>
      <w:proofErr w:type="spellEnd"/>
      <w:r>
        <w:rPr>
          <w:color w:val="222222"/>
          <w:sz w:val="24"/>
          <w:szCs w:val="24"/>
          <w:shd w:val="clear" w:color="auto" w:fill="FFFFFF"/>
        </w:rPr>
        <w:t xml:space="preserve">, C. and </w:t>
      </w:r>
      <w:proofErr w:type="spellStart"/>
      <w:r>
        <w:rPr>
          <w:color w:val="222222"/>
          <w:sz w:val="24"/>
          <w:szCs w:val="24"/>
          <w:shd w:val="clear" w:color="auto" w:fill="FFFFFF"/>
        </w:rPr>
        <w:t>Warnaby</w:t>
      </w:r>
      <w:proofErr w:type="spellEnd"/>
      <w:r>
        <w:rPr>
          <w:color w:val="222222"/>
          <w:sz w:val="24"/>
          <w:szCs w:val="24"/>
          <w:shd w:val="clear" w:color="auto" w:fill="FFFFFF"/>
        </w:rPr>
        <w:t xml:space="preserve">, G., 2022. Tourism and Hospitality industry resilience during the Covid-19 pandemic: Evidence from England. </w:t>
      </w:r>
      <w:r>
        <w:rPr>
          <w:i/>
          <w:color w:val="222222"/>
          <w:sz w:val="24"/>
          <w:szCs w:val="24"/>
          <w:shd w:val="clear" w:color="auto" w:fill="FFFFFF"/>
        </w:rPr>
        <w:t>Current Issues in Tourism</w:t>
      </w:r>
      <w:r>
        <w:rPr>
          <w:color w:val="222222"/>
          <w:sz w:val="24"/>
          <w:szCs w:val="24"/>
          <w:shd w:val="clear" w:color="auto" w:fill="FFFFFF"/>
        </w:rPr>
        <w:t xml:space="preserve">, </w:t>
      </w:r>
      <w:r>
        <w:rPr>
          <w:i/>
          <w:color w:val="222222"/>
          <w:sz w:val="24"/>
          <w:szCs w:val="24"/>
          <w:shd w:val="clear" w:color="auto" w:fill="FFFFFF"/>
        </w:rPr>
        <w:t>25</w:t>
      </w:r>
      <w:r>
        <w:rPr>
          <w:color w:val="222222"/>
          <w:sz w:val="24"/>
          <w:szCs w:val="24"/>
          <w:shd w:val="clear" w:color="auto" w:fill="FFFFFF"/>
        </w:rPr>
        <w:t>(1), pp.46-59.</w:t>
      </w:r>
    </w:p>
    <w:p w14:paraId="29293B28" w14:textId="77777777" w:rsidR="00EF7D3E" w:rsidRDefault="00CB3AB1">
      <w:pPr>
        <w:spacing w:before="200" w:line="360" w:lineRule="auto"/>
        <w:jc w:val="both"/>
      </w:pPr>
      <w:proofErr w:type="spellStart"/>
      <w:r>
        <w:rPr>
          <w:color w:val="222222"/>
          <w:sz w:val="24"/>
          <w:szCs w:val="24"/>
          <w:shd w:val="clear" w:color="auto" w:fill="FFFFFF"/>
        </w:rPr>
        <w:t>Odiaka</w:t>
      </w:r>
      <w:proofErr w:type="spellEnd"/>
      <w:r>
        <w:rPr>
          <w:color w:val="222222"/>
          <w:sz w:val="24"/>
          <w:szCs w:val="24"/>
          <w:shd w:val="clear" w:color="auto" w:fill="FFFFFF"/>
        </w:rPr>
        <w:t xml:space="preserve">, K. and Chang, K., 2019. HPWP (High Performance Work Practices) and its role on promoting the employee performance in the Nigerian hotel industry. </w:t>
      </w:r>
      <w:r>
        <w:rPr>
          <w:i/>
          <w:color w:val="222222"/>
          <w:sz w:val="24"/>
          <w:szCs w:val="24"/>
          <w:shd w:val="clear" w:color="auto" w:fill="FFFFFF"/>
        </w:rPr>
        <w:t xml:space="preserve">Journal of </w:t>
      </w:r>
      <w:proofErr w:type="spellStart"/>
      <w:r>
        <w:rPr>
          <w:i/>
          <w:color w:val="222222"/>
          <w:sz w:val="24"/>
          <w:szCs w:val="24"/>
          <w:shd w:val="clear" w:color="auto" w:fill="FFFFFF"/>
        </w:rPr>
        <w:t>Organizational</w:t>
      </w:r>
      <w:proofErr w:type="spellEnd"/>
      <w:r>
        <w:rPr>
          <w:i/>
          <w:color w:val="222222"/>
          <w:sz w:val="24"/>
          <w:szCs w:val="24"/>
          <w:shd w:val="clear" w:color="auto" w:fill="FFFFFF"/>
        </w:rPr>
        <w:t xml:space="preserve"> Psychology</w:t>
      </w:r>
      <w:r>
        <w:rPr>
          <w:color w:val="222222"/>
          <w:sz w:val="24"/>
          <w:szCs w:val="24"/>
          <w:shd w:val="clear" w:color="auto" w:fill="FFFFFF"/>
        </w:rPr>
        <w:t xml:space="preserve">, </w:t>
      </w:r>
      <w:r>
        <w:rPr>
          <w:i/>
          <w:color w:val="222222"/>
          <w:sz w:val="24"/>
          <w:szCs w:val="24"/>
          <w:shd w:val="clear" w:color="auto" w:fill="FFFFFF"/>
        </w:rPr>
        <w:t>19</w:t>
      </w:r>
      <w:r>
        <w:rPr>
          <w:color w:val="222222"/>
          <w:sz w:val="24"/>
          <w:szCs w:val="24"/>
          <w:shd w:val="clear" w:color="auto" w:fill="FFFFFF"/>
        </w:rPr>
        <w:t>(6).</w:t>
      </w:r>
    </w:p>
    <w:p w14:paraId="2DCF2FB2" w14:textId="77777777" w:rsidR="00EF7D3E" w:rsidRDefault="00CB3AB1">
      <w:pPr>
        <w:spacing w:before="200" w:line="360" w:lineRule="auto"/>
        <w:jc w:val="both"/>
      </w:pPr>
      <w:proofErr w:type="spellStart"/>
      <w:r>
        <w:rPr>
          <w:color w:val="222222"/>
          <w:sz w:val="24"/>
          <w:szCs w:val="24"/>
          <w:shd w:val="clear" w:color="auto" w:fill="FFFFFF"/>
        </w:rPr>
        <w:t>Osei</w:t>
      </w:r>
      <w:proofErr w:type="spellEnd"/>
      <w:r>
        <w:rPr>
          <w:color w:val="222222"/>
          <w:sz w:val="24"/>
          <w:szCs w:val="24"/>
          <w:shd w:val="clear" w:color="auto" w:fill="FFFFFF"/>
        </w:rPr>
        <w:t xml:space="preserve">, B.A., </w:t>
      </w:r>
      <w:proofErr w:type="spellStart"/>
      <w:r>
        <w:rPr>
          <w:color w:val="222222"/>
          <w:sz w:val="24"/>
          <w:szCs w:val="24"/>
          <w:shd w:val="clear" w:color="auto" w:fill="FFFFFF"/>
        </w:rPr>
        <w:t>Ragavan</w:t>
      </w:r>
      <w:proofErr w:type="spellEnd"/>
      <w:r>
        <w:rPr>
          <w:color w:val="222222"/>
          <w:sz w:val="24"/>
          <w:szCs w:val="24"/>
          <w:shd w:val="clear" w:color="auto" w:fill="FFFFFF"/>
        </w:rPr>
        <w:t xml:space="preserve">, N.A. and </w:t>
      </w:r>
      <w:proofErr w:type="spellStart"/>
      <w:r>
        <w:rPr>
          <w:color w:val="222222"/>
          <w:sz w:val="24"/>
          <w:szCs w:val="24"/>
          <w:shd w:val="clear" w:color="auto" w:fill="FFFFFF"/>
        </w:rPr>
        <w:t>Mensah</w:t>
      </w:r>
      <w:proofErr w:type="spellEnd"/>
      <w:r>
        <w:rPr>
          <w:color w:val="222222"/>
          <w:sz w:val="24"/>
          <w:szCs w:val="24"/>
          <w:shd w:val="clear" w:color="auto" w:fill="FFFFFF"/>
        </w:rPr>
        <w:t xml:space="preserve">, H.K., 2020. Prospects of the fourth industrial revolution for the hospitality industry: a literature review. </w:t>
      </w:r>
      <w:r>
        <w:rPr>
          <w:i/>
          <w:color w:val="222222"/>
          <w:sz w:val="24"/>
          <w:szCs w:val="24"/>
          <w:shd w:val="clear" w:color="auto" w:fill="FFFFFF"/>
        </w:rPr>
        <w:t>Journal of Hospitality and Tourism Technology</w:t>
      </w:r>
      <w:r>
        <w:rPr>
          <w:color w:val="222222"/>
          <w:sz w:val="24"/>
          <w:szCs w:val="24"/>
          <w:shd w:val="clear" w:color="auto" w:fill="FFFFFF"/>
        </w:rPr>
        <w:t xml:space="preserve">, </w:t>
      </w:r>
      <w:r>
        <w:rPr>
          <w:i/>
          <w:color w:val="222222"/>
          <w:sz w:val="24"/>
          <w:szCs w:val="24"/>
          <w:shd w:val="clear" w:color="auto" w:fill="FFFFFF"/>
        </w:rPr>
        <w:t>11</w:t>
      </w:r>
      <w:r>
        <w:rPr>
          <w:color w:val="222222"/>
          <w:sz w:val="24"/>
          <w:szCs w:val="24"/>
          <w:shd w:val="clear" w:color="auto" w:fill="FFFFFF"/>
        </w:rPr>
        <w:t>(3), pp.479-494.</w:t>
      </w:r>
    </w:p>
    <w:p w14:paraId="0065820E" w14:textId="77777777" w:rsidR="00EF7D3E" w:rsidRDefault="00CB3AB1">
      <w:pPr>
        <w:spacing w:before="200" w:line="360" w:lineRule="auto"/>
        <w:jc w:val="both"/>
      </w:pPr>
      <w:proofErr w:type="spellStart"/>
      <w:r>
        <w:rPr>
          <w:color w:val="222222"/>
          <w:sz w:val="24"/>
          <w:szCs w:val="24"/>
          <w:shd w:val="clear" w:color="auto" w:fill="FFFFFF"/>
        </w:rPr>
        <w:t>Qiu</w:t>
      </w:r>
      <w:proofErr w:type="spellEnd"/>
      <w:r>
        <w:rPr>
          <w:color w:val="222222"/>
          <w:sz w:val="24"/>
          <w:szCs w:val="24"/>
          <w:shd w:val="clear" w:color="auto" w:fill="FFFFFF"/>
        </w:rPr>
        <w:t xml:space="preserve">, S., </w:t>
      </w:r>
      <w:proofErr w:type="spellStart"/>
      <w:r>
        <w:rPr>
          <w:color w:val="222222"/>
          <w:sz w:val="24"/>
          <w:szCs w:val="24"/>
          <w:shd w:val="clear" w:color="auto" w:fill="FFFFFF"/>
        </w:rPr>
        <w:t>Alizadeh</w:t>
      </w:r>
      <w:proofErr w:type="spellEnd"/>
      <w:r>
        <w:rPr>
          <w:color w:val="222222"/>
          <w:sz w:val="24"/>
          <w:szCs w:val="24"/>
          <w:shd w:val="clear" w:color="auto" w:fill="FFFFFF"/>
        </w:rPr>
        <w:t xml:space="preserve">, A., Dooley, L.M. and Zhang, R., 2019. The effects of authentic leadership on trust in leaders, </w:t>
      </w:r>
      <w:proofErr w:type="spellStart"/>
      <w:r>
        <w:rPr>
          <w:color w:val="222222"/>
          <w:sz w:val="24"/>
          <w:szCs w:val="24"/>
          <w:shd w:val="clear" w:color="auto" w:fill="FFFFFF"/>
        </w:rPr>
        <w:t>organizational</w:t>
      </w:r>
      <w:proofErr w:type="spellEnd"/>
      <w:r>
        <w:rPr>
          <w:color w:val="222222"/>
          <w:sz w:val="24"/>
          <w:szCs w:val="24"/>
          <w:shd w:val="clear" w:color="auto" w:fill="FFFFFF"/>
        </w:rPr>
        <w:t xml:space="preserve"> citizenship </w:t>
      </w:r>
      <w:proofErr w:type="spellStart"/>
      <w:r>
        <w:rPr>
          <w:color w:val="222222"/>
          <w:sz w:val="24"/>
          <w:szCs w:val="24"/>
          <w:shd w:val="clear" w:color="auto" w:fill="FFFFFF"/>
        </w:rPr>
        <w:t>behavior</w:t>
      </w:r>
      <w:proofErr w:type="spellEnd"/>
      <w:r>
        <w:rPr>
          <w:color w:val="222222"/>
          <w:sz w:val="24"/>
          <w:szCs w:val="24"/>
          <w:shd w:val="clear" w:color="auto" w:fill="FFFFFF"/>
        </w:rPr>
        <w:t xml:space="preserve">, and service quality in the Chinese hospitality industry. </w:t>
      </w:r>
      <w:r>
        <w:rPr>
          <w:i/>
          <w:color w:val="222222"/>
          <w:sz w:val="24"/>
          <w:szCs w:val="24"/>
          <w:shd w:val="clear" w:color="auto" w:fill="FFFFFF"/>
        </w:rPr>
        <w:t>Journal of Hospitality and Tourism Management</w:t>
      </w:r>
      <w:r>
        <w:rPr>
          <w:color w:val="222222"/>
          <w:sz w:val="24"/>
          <w:szCs w:val="24"/>
          <w:shd w:val="clear" w:color="auto" w:fill="FFFFFF"/>
        </w:rPr>
        <w:t xml:space="preserve">, </w:t>
      </w:r>
      <w:r>
        <w:rPr>
          <w:i/>
          <w:color w:val="222222"/>
          <w:sz w:val="24"/>
          <w:szCs w:val="24"/>
          <w:shd w:val="clear" w:color="auto" w:fill="FFFFFF"/>
        </w:rPr>
        <w:t>40</w:t>
      </w:r>
      <w:r>
        <w:rPr>
          <w:color w:val="222222"/>
          <w:sz w:val="24"/>
          <w:szCs w:val="24"/>
          <w:shd w:val="clear" w:color="auto" w:fill="FFFFFF"/>
        </w:rPr>
        <w:t>, pp.77-87.</w:t>
      </w:r>
    </w:p>
    <w:p w14:paraId="513B0403" w14:textId="77777777" w:rsidR="00EF7D3E" w:rsidRDefault="00CB3AB1">
      <w:pPr>
        <w:spacing w:before="200" w:line="360" w:lineRule="auto"/>
        <w:jc w:val="both"/>
      </w:pPr>
      <w:proofErr w:type="spellStart"/>
      <w:r>
        <w:rPr>
          <w:color w:val="222222"/>
          <w:sz w:val="24"/>
          <w:szCs w:val="24"/>
          <w:shd w:val="clear" w:color="auto" w:fill="FFFFFF"/>
        </w:rPr>
        <w:t>Sorn</w:t>
      </w:r>
      <w:proofErr w:type="spellEnd"/>
      <w:r>
        <w:rPr>
          <w:color w:val="222222"/>
          <w:sz w:val="24"/>
          <w:szCs w:val="24"/>
          <w:shd w:val="clear" w:color="auto" w:fill="FFFFFF"/>
        </w:rPr>
        <w:t xml:space="preserve">, M.K., </w:t>
      </w:r>
      <w:proofErr w:type="spellStart"/>
      <w:r>
        <w:rPr>
          <w:color w:val="222222"/>
          <w:sz w:val="24"/>
          <w:szCs w:val="24"/>
          <w:shd w:val="clear" w:color="auto" w:fill="FFFFFF"/>
        </w:rPr>
        <w:t>Fienena</w:t>
      </w:r>
      <w:proofErr w:type="spellEnd"/>
      <w:r>
        <w:rPr>
          <w:color w:val="222222"/>
          <w:sz w:val="24"/>
          <w:szCs w:val="24"/>
          <w:shd w:val="clear" w:color="auto" w:fill="FFFFFF"/>
        </w:rPr>
        <w:t xml:space="preserve">, A.R., Ali, Y., </w:t>
      </w:r>
      <w:proofErr w:type="spellStart"/>
      <w:r>
        <w:rPr>
          <w:color w:val="222222"/>
          <w:sz w:val="24"/>
          <w:szCs w:val="24"/>
          <w:shd w:val="clear" w:color="auto" w:fill="FFFFFF"/>
        </w:rPr>
        <w:t>Rafay</w:t>
      </w:r>
      <w:proofErr w:type="spellEnd"/>
      <w:r>
        <w:rPr>
          <w:color w:val="222222"/>
          <w:sz w:val="24"/>
          <w:szCs w:val="24"/>
          <w:shd w:val="clear" w:color="auto" w:fill="FFFFFF"/>
        </w:rPr>
        <w:t xml:space="preserve">, M. and Fu, G., 2023. The Effectiveness of Compensation in Maintaining Employee Retention. </w:t>
      </w:r>
      <w:r>
        <w:rPr>
          <w:i/>
          <w:color w:val="222222"/>
          <w:sz w:val="24"/>
          <w:szCs w:val="24"/>
          <w:shd w:val="clear" w:color="auto" w:fill="FFFFFF"/>
        </w:rPr>
        <w:t>Open Access Library Journal</w:t>
      </w:r>
      <w:r>
        <w:rPr>
          <w:color w:val="222222"/>
          <w:sz w:val="24"/>
          <w:szCs w:val="24"/>
          <w:shd w:val="clear" w:color="auto" w:fill="FFFFFF"/>
        </w:rPr>
        <w:t xml:space="preserve">, </w:t>
      </w:r>
      <w:r>
        <w:rPr>
          <w:i/>
          <w:color w:val="222222"/>
          <w:sz w:val="24"/>
          <w:szCs w:val="24"/>
          <w:shd w:val="clear" w:color="auto" w:fill="FFFFFF"/>
        </w:rPr>
        <w:t>10</w:t>
      </w:r>
      <w:r>
        <w:rPr>
          <w:color w:val="222222"/>
          <w:sz w:val="24"/>
          <w:szCs w:val="24"/>
          <w:shd w:val="clear" w:color="auto" w:fill="FFFFFF"/>
        </w:rPr>
        <w:t>(7), pp.1-14.</w:t>
      </w:r>
    </w:p>
    <w:p w14:paraId="6015D862" w14:textId="77777777" w:rsidR="00EF7D3E" w:rsidRDefault="00CB3AB1">
      <w:pPr>
        <w:spacing w:before="200" w:line="360" w:lineRule="auto"/>
        <w:jc w:val="both"/>
      </w:pPr>
      <w:proofErr w:type="spellStart"/>
      <w:r>
        <w:rPr>
          <w:sz w:val="24"/>
          <w:szCs w:val="24"/>
        </w:rPr>
        <w:t>Statista</w:t>
      </w:r>
      <w:proofErr w:type="spellEnd"/>
      <w:r>
        <w:rPr>
          <w:sz w:val="24"/>
          <w:szCs w:val="24"/>
        </w:rPr>
        <w:t>, 2023.</w:t>
      </w:r>
      <w:r>
        <w:rPr>
          <w:i/>
          <w:sz w:val="24"/>
          <w:szCs w:val="24"/>
        </w:rPr>
        <w:t xml:space="preserve"> Labour turnover in hospitality and tourism in the United Kingdom (UK) in 2012, by industry.</w:t>
      </w:r>
      <w:r>
        <w:rPr>
          <w:sz w:val="24"/>
          <w:szCs w:val="24"/>
        </w:rPr>
        <w:t xml:space="preserve"> Available at:&lt;https://www.statista.com/statistics/301182/labour-turnover-in-hospitality-and-tourism-in-the-united-kingdom/:&gt;  [Accessed: 4th October 2023]</w:t>
      </w:r>
    </w:p>
    <w:p w14:paraId="411B020A" w14:textId="77777777" w:rsidR="00EF7D3E" w:rsidRDefault="00CB3AB1">
      <w:pPr>
        <w:spacing w:before="200" w:line="360" w:lineRule="auto"/>
        <w:jc w:val="both"/>
      </w:pPr>
      <w:proofErr w:type="spellStart"/>
      <w:r>
        <w:rPr>
          <w:sz w:val="24"/>
          <w:szCs w:val="24"/>
        </w:rPr>
        <w:t>Statista</w:t>
      </w:r>
      <w:proofErr w:type="spellEnd"/>
      <w:r>
        <w:rPr>
          <w:sz w:val="24"/>
          <w:szCs w:val="24"/>
        </w:rPr>
        <w:t xml:space="preserve">, 2023. </w:t>
      </w:r>
      <w:r>
        <w:rPr>
          <w:i/>
          <w:sz w:val="24"/>
          <w:szCs w:val="24"/>
        </w:rPr>
        <w:t>UK hotels: No light at the end of the coronavirus tunnel.</w:t>
      </w:r>
      <w:r>
        <w:rPr>
          <w:sz w:val="24"/>
          <w:szCs w:val="24"/>
        </w:rPr>
        <w:t xml:space="preserve"> Available at:&lt;https://www.statista.com/chart/23338/uk-hotel-occupancy-forecasts/:&gt;  [Accessed: 4th October 2023]</w:t>
      </w:r>
    </w:p>
    <w:p w14:paraId="442A1CB0" w14:textId="77777777" w:rsidR="00EF7D3E" w:rsidRDefault="00CB3AB1">
      <w:pPr>
        <w:spacing w:before="200" w:line="360" w:lineRule="auto"/>
        <w:jc w:val="both"/>
      </w:pPr>
      <w:proofErr w:type="spellStart"/>
      <w:r>
        <w:rPr>
          <w:color w:val="222222"/>
          <w:sz w:val="24"/>
          <w:szCs w:val="24"/>
          <w:shd w:val="clear" w:color="auto" w:fill="FFFFFF"/>
        </w:rPr>
        <w:t>Teo</w:t>
      </w:r>
      <w:proofErr w:type="spellEnd"/>
      <w:r>
        <w:rPr>
          <w:color w:val="222222"/>
          <w:sz w:val="24"/>
          <w:szCs w:val="24"/>
          <w:shd w:val="clear" w:color="auto" w:fill="FFFFFF"/>
        </w:rPr>
        <w:t xml:space="preserve">, S.T., Bentley, T. and Nguyen, D., 2020. Psychosocial work environment, work engagement, and employee commitment: A moderated, mediation model. </w:t>
      </w:r>
      <w:r>
        <w:rPr>
          <w:i/>
          <w:color w:val="222222"/>
          <w:sz w:val="24"/>
          <w:szCs w:val="24"/>
          <w:shd w:val="clear" w:color="auto" w:fill="FFFFFF"/>
        </w:rPr>
        <w:t>International Journal of Hospitality Management</w:t>
      </w:r>
      <w:r>
        <w:rPr>
          <w:color w:val="222222"/>
          <w:sz w:val="24"/>
          <w:szCs w:val="24"/>
          <w:shd w:val="clear" w:color="auto" w:fill="FFFFFF"/>
        </w:rPr>
        <w:t xml:space="preserve">, </w:t>
      </w:r>
      <w:r>
        <w:rPr>
          <w:i/>
          <w:color w:val="222222"/>
          <w:sz w:val="24"/>
          <w:szCs w:val="24"/>
          <w:shd w:val="clear" w:color="auto" w:fill="FFFFFF"/>
        </w:rPr>
        <w:t>88</w:t>
      </w:r>
      <w:r>
        <w:rPr>
          <w:color w:val="222222"/>
          <w:sz w:val="24"/>
          <w:szCs w:val="24"/>
          <w:shd w:val="clear" w:color="auto" w:fill="FFFFFF"/>
        </w:rPr>
        <w:t>, p.102415.</w:t>
      </w:r>
    </w:p>
    <w:p w14:paraId="1E9B6AB9" w14:textId="77777777" w:rsidR="00EF7D3E" w:rsidRDefault="00CB3AB1">
      <w:pPr>
        <w:spacing w:before="200" w:line="360" w:lineRule="auto"/>
        <w:jc w:val="both"/>
      </w:pPr>
      <w:r>
        <w:rPr>
          <w:color w:val="222222"/>
          <w:sz w:val="24"/>
          <w:szCs w:val="24"/>
          <w:shd w:val="clear" w:color="auto" w:fill="FFFFFF"/>
        </w:rPr>
        <w:t xml:space="preserve">Wang, H.M., Ma, A.L. and </w:t>
      </w:r>
      <w:proofErr w:type="spellStart"/>
      <w:r>
        <w:rPr>
          <w:color w:val="222222"/>
          <w:sz w:val="24"/>
          <w:szCs w:val="24"/>
          <w:shd w:val="clear" w:color="auto" w:fill="FFFFFF"/>
        </w:rPr>
        <w:t>Guo</w:t>
      </w:r>
      <w:proofErr w:type="spellEnd"/>
      <w:r>
        <w:rPr>
          <w:color w:val="222222"/>
          <w:sz w:val="24"/>
          <w:szCs w:val="24"/>
          <w:shd w:val="clear" w:color="auto" w:fill="FFFFFF"/>
        </w:rPr>
        <w:t xml:space="preserve">, T.T., 2020. Gender concept, work pressure, and work–family conflict. </w:t>
      </w:r>
      <w:r>
        <w:rPr>
          <w:i/>
          <w:color w:val="222222"/>
          <w:sz w:val="24"/>
          <w:szCs w:val="24"/>
          <w:shd w:val="clear" w:color="auto" w:fill="FFFFFF"/>
        </w:rPr>
        <w:t>American Journal of Men's Health</w:t>
      </w:r>
      <w:r>
        <w:rPr>
          <w:color w:val="222222"/>
          <w:sz w:val="24"/>
          <w:szCs w:val="24"/>
          <w:shd w:val="clear" w:color="auto" w:fill="FFFFFF"/>
        </w:rPr>
        <w:t xml:space="preserve">, </w:t>
      </w:r>
      <w:r>
        <w:rPr>
          <w:i/>
          <w:color w:val="222222"/>
          <w:sz w:val="24"/>
          <w:szCs w:val="24"/>
          <w:shd w:val="clear" w:color="auto" w:fill="FFFFFF"/>
        </w:rPr>
        <w:t>14</w:t>
      </w:r>
      <w:r>
        <w:rPr>
          <w:color w:val="222222"/>
          <w:sz w:val="24"/>
          <w:szCs w:val="24"/>
          <w:shd w:val="clear" w:color="auto" w:fill="FFFFFF"/>
        </w:rPr>
        <w:t>(5), p.1557988320957522.</w:t>
      </w:r>
    </w:p>
    <w:p w14:paraId="4B5A0C6E" w14:textId="77777777" w:rsidR="00EF7D3E" w:rsidRDefault="00CB3AB1">
      <w:pPr>
        <w:spacing w:before="200" w:line="360" w:lineRule="auto"/>
        <w:jc w:val="both"/>
      </w:pPr>
      <w:r>
        <w:rPr>
          <w:color w:val="222222"/>
          <w:sz w:val="24"/>
          <w:szCs w:val="24"/>
          <w:shd w:val="clear" w:color="auto" w:fill="FFFFFF"/>
        </w:rPr>
        <w:t xml:space="preserve">Weber, M.R., Lee, J. and Crawford, A., 2020. A suggested best practices for enhancing performance of soft skills with entry-level hospitality managers. </w:t>
      </w:r>
      <w:r>
        <w:rPr>
          <w:i/>
          <w:color w:val="222222"/>
          <w:sz w:val="24"/>
          <w:szCs w:val="24"/>
          <w:shd w:val="clear" w:color="auto" w:fill="FFFFFF"/>
        </w:rPr>
        <w:t>Anatolia</w:t>
      </w:r>
      <w:r>
        <w:rPr>
          <w:color w:val="222222"/>
          <w:sz w:val="24"/>
          <w:szCs w:val="24"/>
          <w:shd w:val="clear" w:color="auto" w:fill="FFFFFF"/>
        </w:rPr>
        <w:t xml:space="preserve">, </w:t>
      </w:r>
      <w:r>
        <w:rPr>
          <w:i/>
          <w:color w:val="222222"/>
          <w:sz w:val="24"/>
          <w:szCs w:val="24"/>
          <w:shd w:val="clear" w:color="auto" w:fill="FFFFFF"/>
        </w:rPr>
        <w:t>31</w:t>
      </w:r>
      <w:r>
        <w:rPr>
          <w:color w:val="222222"/>
          <w:sz w:val="24"/>
          <w:szCs w:val="24"/>
          <w:shd w:val="clear" w:color="auto" w:fill="FFFFFF"/>
        </w:rPr>
        <w:t>(1), pp.76-87.</w:t>
      </w:r>
    </w:p>
    <w:p w14:paraId="589BADE7" w14:textId="77777777" w:rsidR="00EF7D3E" w:rsidRDefault="00CB3AB1">
      <w:pPr>
        <w:spacing w:before="200" w:line="360" w:lineRule="auto"/>
        <w:jc w:val="both"/>
      </w:pPr>
      <w:proofErr w:type="spellStart"/>
      <w:r>
        <w:rPr>
          <w:color w:val="222222"/>
          <w:sz w:val="24"/>
          <w:szCs w:val="24"/>
          <w:shd w:val="clear" w:color="auto" w:fill="FFFFFF"/>
        </w:rPr>
        <w:t>Yu</w:t>
      </w:r>
      <w:proofErr w:type="spellEnd"/>
      <w:r>
        <w:rPr>
          <w:color w:val="222222"/>
          <w:sz w:val="24"/>
          <w:szCs w:val="24"/>
          <w:shd w:val="clear" w:color="auto" w:fill="FFFFFF"/>
        </w:rPr>
        <w:t xml:space="preserve">, J., </w:t>
      </w:r>
      <w:proofErr w:type="spellStart"/>
      <w:r>
        <w:rPr>
          <w:color w:val="222222"/>
          <w:sz w:val="24"/>
          <w:szCs w:val="24"/>
          <w:shd w:val="clear" w:color="auto" w:fill="FFFFFF"/>
        </w:rPr>
        <w:t>Seo</w:t>
      </w:r>
      <w:proofErr w:type="spellEnd"/>
      <w:r>
        <w:rPr>
          <w:color w:val="222222"/>
          <w:sz w:val="24"/>
          <w:szCs w:val="24"/>
          <w:shd w:val="clear" w:color="auto" w:fill="FFFFFF"/>
        </w:rPr>
        <w:t xml:space="preserve">, J. and Hyun, S.S., 2021. Perceived hygiene attributes in the hotel industry: customer retention amid the COVID-19 crisis. </w:t>
      </w:r>
      <w:r>
        <w:rPr>
          <w:i/>
          <w:color w:val="222222"/>
          <w:sz w:val="24"/>
          <w:szCs w:val="24"/>
          <w:shd w:val="clear" w:color="auto" w:fill="FFFFFF"/>
        </w:rPr>
        <w:t>International Journal of Hospitality Management</w:t>
      </w:r>
      <w:r>
        <w:rPr>
          <w:color w:val="222222"/>
          <w:sz w:val="24"/>
          <w:szCs w:val="24"/>
          <w:shd w:val="clear" w:color="auto" w:fill="FFFFFF"/>
        </w:rPr>
        <w:t xml:space="preserve">, </w:t>
      </w:r>
      <w:r>
        <w:rPr>
          <w:i/>
          <w:color w:val="222222"/>
          <w:sz w:val="24"/>
          <w:szCs w:val="24"/>
          <w:shd w:val="clear" w:color="auto" w:fill="FFFFFF"/>
        </w:rPr>
        <w:t>93</w:t>
      </w:r>
      <w:r>
        <w:rPr>
          <w:color w:val="222222"/>
          <w:sz w:val="24"/>
          <w:szCs w:val="24"/>
          <w:shd w:val="clear" w:color="auto" w:fill="FFFFFF"/>
        </w:rPr>
        <w:t>, p.102768.</w:t>
      </w:r>
    </w:p>
    <w:p w14:paraId="676B5DDE" w14:textId="77777777" w:rsidR="00EF7D3E" w:rsidRDefault="00EF7D3E">
      <w:pPr>
        <w:widowControl w:val="0"/>
        <w:pBdr>
          <w:top w:val="single" w:sz="2" w:space="31" w:color="FFFFFF" w:shadow="1"/>
          <w:left w:val="single" w:sz="2" w:space="31" w:color="FFFFFF" w:shadow="1"/>
          <w:bottom w:val="single" w:sz="2" w:space="31" w:color="FFFFFF" w:shadow="1"/>
          <w:right w:val="single" w:sz="2" w:space="31" w:color="FFFFFF" w:shadow="1"/>
        </w:pBdr>
        <w:rPr>
          <w:sz w:val="24"/>
          <w:szCs w:val="24"/>
        </w:rPr>
      </w:pPr>
    </w:p>
    <w:p w14:paraId="1CFCFD85" w14:textId="77777777" w:rsidR="00EF7D3E" w:rsidRDefault="00EF7D3E"/>
    <w:sectPr w:rsidR="00EF7D3E">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17464" w14:textId="77777777" w:rsidR="00DD4468" w:rsidRDefault="00DD4468">
      <w:pPr>
        <w:spacing w:line="240" w:lineRule="auto"/>
      </w:pPr>
      <w:r>
        <w:separator/>
      </w:r>
    </w:p>
  </w:endnote>
  <w:endnote w:type="continuationSeparator" w:id="0">
    <w:p w14:paraId="5C2B377D" w14:textId="77777777" w:rsidR="00DD4468" w:rsidRDefault="00DD4468">
      <w:pPr>
        <w:spacing w:line="240" w:lineRule="auto"/>
      </w:pPr>
      <w:r>
        <w:continuationSeparator/>
      </w:r>
    </w:p>
  </w:endnote>
  <w:endnote w:type="continuationNotice" w:id="1">
    <w:p w14:paraId="78E562FD" w14:textId="77777777" w:rsidR="00DD4468" w:rsidRDefault="00DD44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D62A8" w14:textId="77777777" w:rsidR="00CB3AB1" w:rsidRDefault="00CB3AB1">
    <w:pPr>
      <w:jc w:val="right"/>
    </w:pPr>
    <w:r>
      <w:fldChar w:fldCharType="begin"/>
    </w:r>
    <w:r>
      <w:instrText xml:space="preserve"> PAGE </w:instrText>
    </w:r>
    <w:r>
      <w:fldChar w:fldCharType="separate"/>
    </w:r>
    <w: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C7C8D" w14:textId="77777777" w:rsidR="00DD4468" w:rsidRDefault="00DD4468">
      <w:pPr>
        <w:spacing w:line="240" w:lineRule="auto"/>
      </w:pPr>
      <w:r>
        <w:rPr>
          <w:color w:val="000000"/>
        </w:rPr>
        <w:separator/>
      </w:r>
    </w:p>
  </w:footnote>
  <w:footnote w:type="continuationSeparator" w:id="0">
    <w:p w14:paraId="08C7A02D" w14:textId="77777777" w:rsidR="00DD4468" w:rsidRDefault="00DD4468">
      <w:pPr>
        <w:spacing w:line="240" w:lineRule="auto"/>
      </w:pPr>
      <w:r>
        <w:continuationSeparator/>
      </w:r>
    </w:p>
  </w:footnote>
  <w:footnote w:type="continuationNotice" w:id="1">
    <w:p w14:paraId="7B2F6E31" w14:textId="77777777" w:rsidR="00DD4468" w:rsidRDefault="00DD4468">
      <w:pPr>
        <w:spacing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xOwCS57E" int2:invalidationBookmarkName="" int2:hashCode="Meaa37KLEW3lx9" int2:id="SOW4BhCW">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970"/>
    <w:rsid w:val="000014B8"/>
    <w:rsid w:val="000101E0"/>
    <w:rsid w:val="00115675"/>
    <w:rsid w:val="002049B1"/>
    <w:rsid w:val="00255B5E"/>
    <w:rsid w:val="0027320B"/>
    <w:rsid w:val="00295A3B"/>
    <w:rsid w:val="002D4892"/>
    <w:rsid w:val="002F2507"/>
    <w:rsid w:val="003E78EF"/>
    <w:rsid w:val="003F79DD"/>
    <w:rsid w:val="004247E2"/>
    <w:rsid w:val="0044486A"/>
    <w:rsid w:val="004767A6"/>
    <w:rsid w:val="00477471"/>
    <w:rsid w:val="004876D6"/>
    <w:rsid w:val="004A2C04"/>
    <w:rsid w:val="004F26F8"/>
    <w:rsid w:val="0051033B"/>
    <w:rsid w:val="0051328D"/>
    <w:rsid w:val="00535A53"/>
    <w:rsid w:val="005D4681"/>
    <w:rsid w:val="005F148C"/>
    <w:rsid w:val="006978FC"/>
    <w:rsid w:val="006D5F6F"/>
    <w:rsid w:val="006E119B"/>
    <w:rsid w:val="006F7FF3"/>
    <w:rsid w:val="007F398D"/>
    <w:rsid w:val="0081A7C3"/>
    <w:rsid w:val="009115CA"/>
    <w:rsid w:val="00980970"/>
    <w:rsid w:val="00A23D92"/>
    <w:rsid w:val="00A308F2"/>
    <w:rsid w:val="00A41658"/>
    <w:rsid w:val="00B02886"/>
    <w:rsid w:val="00B16BB8"/>
    <w:rsid w:val="00B37A49"/>
    <w:rsid w:val="00BB0CDD"/>
    <w:rsid w:val="00BD3103"/>
    <w:rsid w:val="00BD6E08"/>
    <w:rsid w:val="00C028DA"/>
    <w:rsid w:val="00C5211E"/>
    <w:rsid w:val="00CB3AB1"/>
    <w:rsid w:val="00CE11AA"/>
    <w:rsid w:val="00D4330D"/>
    <w:rsid w:val="00D70DE7"/>
    <w:rsid w:val="00D85691"/>
    <w:rsid w:val="00D87F57"/>
    <w:rsid w:val="00DD4468"/>
    <w:rsid w:val="00E945DA"/>
    <w:rsid w:val="00EF7D3E"/>
    <w:rsid w:val="00F02683"/>
    <w:rsid w:val="00F373A4"/>
    <w:rsid w:val="00F66482"/>
    <w:rsid w:val="021D7824"/>
    <w:rsid w:val="09F87574"/>
    <w:rsid w:val="13D759D5"/>
    <w:rsid w:val="34DEF473"/>
    <w:rsid w:val="45712C00"/>
    <w:rsid w:val="4B526676"/>
    <w:rsid w:val="54623E68"/>
    <w:rsid w:val="6DC0FFA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260F3"/>
  <w15:docId w15:val="{F04E2740-D300-E545-B73B-E67B84483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76" w:lineRule="auto"/>
    </w:pPr>
    <w:rPr>
      <w:rFonts w:ascii="Arial" w:eastAsia="Arial" w:hAnsi="Arial" w:cs="Arial"/>
      <w:kern w:val="0"/>
      <w:lang w:eastAsia="en-IN"/>
    </w:rPr>
  </w:style>
  <w:style w:type="paragraph" w:styleId="Titlu1">
    <w:name w:val="heading 1"/>
    <w:basedOn w:val="Normal"/>
    <w:next w:val="Normal"/>
    <w:uiPriority w:val="9"/>
    <w:qFormat/>
    <w:pPr>
      <w:keepNext/>
      <w:keepLines/>
      <w:spacing w:line="360" w:lineRule="auto"/>
      <w:jc w:val="both"/>
      <w:outlineLvl w:val="0"/>
    </w:pPr>
    <w:rPr>
      <w:b/>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Heading1Char">
    <w:name w:val="Heading 1 Char"/>
    <w:basedOn w:val="Fontdeparagrafimplicit"/>
    <w:rPr>
      <w:rFonts w:ascii="Arial" w:eastAsia="Arial" w:hAnsi="Arial" w:cs="Arial"/>
      <w:b/>
      <w:kern w:val="0"/>
      <w:sz w:val="24"/>
      <w:szCs w:val="24"/>
      <w:lang w:eastAsia="en-IN"/>
    </w:rPr>
  </w:style>
  <w:style w:type="paragraph" w:styleId="Subsol">
    <w:name w:val="footer"/>
    <w:basedOn w:val="Normal"/>
    <w:link w:val="SubsolCaracter"/>
    <w:uiPriority w:val="99"/>
    <w:unhideWhenUsed/>
    <w:pPr>
      <w:tabs>
        <w:tab w:val="center" w:pos="4680"/>
        <w:tab w:val="right" w:pos="9360"/>
      </w:tabs>
      <w:spacing w:line="240" w:lineRule="auto"/>
    </w:pPr>
  </w:style>
  <w:style w:type="character" w:customStyle="1" w:styleId="SubsolCaracter">
    <w:name w:val="Subsol Caracter"/>
    <w:basedOn w:val="Fontdeparagrafimplicit"/>
    <w:link w:val="Subsol"/>
    <w:uiPriority w:val="99"/>
    <w:rPr>
      <w:rFonts w:ascii="Arial" w:eastAsia="Arial" w:hAnsi="Arial" w:cs="Arial"/>
      <w:kern w:val="0"/>
      <w:lang w:eastAsia="en-IN"/>
    </w:rPr>
  </w:style>
  <w:style w:type="paragraph" w:styleId="Antet">
    <w:name w:val="header"/>
    <w:basedOn w:val="Normal"/>
    <w:link w:val="AntetCaracter"/>
    <w:uiPriority w:val="99"/>
    <w:semiHidden/>
    <w:unhideWhenUsed/>
    <w:rsid w:val="00C028DA"/>
    <w:pPr>
      <w:tabs>
        <w:tab w:val="center" w:pos="4513"/>
        <w:tab w:val="right" w:pos="9026"/>
      </w:tabs>
      <w:spacing w:line="240" w:lineRule="auto"/>
    </w:pPr>
  </w:style>
  <w:style w:type="character" w:customStyle="1" w:styleId="AntetCaracter">
    <w:name w:val="Antet Caracter"/>
    <w:basedOn w:val="Fontdeparagrafimplicit"/>
    <w:link w:val="Antet"/>
    <w:uiPriority w:val="99"/>
    <w:semiHidden/>
    <w:rsid w:val="00C028DA"/>
    <w:rPr>
      <w:rFonts w:ascii="Arial" w:eastAsia="Arial" w:hAnsi="Arial" w:cs="Arial"/>
      <w:kern w:val="0"/>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20/10/relationships/intelligence" Target="intelligence2.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685</TotalTime>
  <Pages>1</Pages>
  <Words>2798</Words>
  <Characters>16235</Characters>
  <Application>Microsoft Office Word</Application>
  <DocSecurity>0</DocSecurity>
  <Lines>135</Lines>
  <Paragraphs>37</Paragraphs>
  <ScaleCrop>false</ScaleCrop>
  <Company/>
  <LinksUpToDate>false</LinksUpToDate>
  <CharactersWithSpaces>18996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Stoica (2210328)</dc:creator>
  <cp:keywords/>
  <dc:description/>
  <cp:lastModifiedBy>Ana Stoica (2210328)</cp:lastModifiedBy>
  <cp:revision>24</cp:revision>
  <dcterms:created xsi:type="dcterms:W3CDTF">2023-11-06T18:49:00Z</dcterms:created>
  <dcterms:modified xsi:type="dcterms:W3CDTF">2023-11-09T09:29:00Z</dcterms:modified>
</cp:coreProperties>
</file>