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7D889217" w:rsidR="005A1BA3"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00DC08B3">
        <w:rPr>
          <w:b/>
          <w:color w:val="auto"/>
          <w:sz w:val="40"/>
        </w:rPr>
        <w:t>/DET</w:t>
      </w:r>
      <w:r w:rsidRPr="00E676F7">
        <w:rPr>
          <w:b/>
          <w:color w:val="auto"/>
          <w:sz w:val="40"/>
        </w:rPr>
        <w:t>)</w:t>
      </w:r>
    </w:p>
    <w:p w14:paraId="7B597789" w14:textId="324BB449" w:rsidR="00DC08B3" w:rsidRDefault="00DC08B3" w:rsidP="00340E9A">
      <w:pPr>
        <w:overflowPunct/>
        <w:autoSpaceDE/>
        <w:autoSpaceDN/>
        <w:adjustRightInd/>
        <w:ind w:right="237"/>
        <w:textAlignment w:val="auto"/>
        <w:rPr>
          <w:b/>
          <w:color w:val="auto"/>
          <w:sz w:val="40"/>
        </w:rPr>
      </w:pPr>
    </w:p>
    <w:p w14:paraId="1D50358E" w14:textId="6E616362" w:rsidR="00DC08B3" w:rsidRPr="00DC08B3" w:rsidRDefault="00DC08B3" w:rsidP="00340E9A">
      <w:pPr>
        <w:overflowPunct/>
        <w:autoSpaceDE/>
        <w:autoSpaceDN/>
        <w:adjustRightInd/>
        <w:ind w:right="237"/>
        <w:textAlignment w:val="auto"/>
        <w:rPr>
          <w:b/>
          <w:i/>
          <w:iCs/>
          <w:color w:val="auto"/>
          <w:sz w:val="40"/>
        </w:rPr>
      </w:pPr>
      <w:r w:rsidRPr="00DC08B3">
        <w:rPr>
          <w:b/>
          <w:i/>
          <w:iCs/>
          <w:color w:val="auto"/>
          <w:sz w:val="40"/>
          <w:highlight w:val="yellow"/>
        </w:rPr>
        <w:t>To be completed by DHEP Detective students only</w:t>
      </w:r>
      <w:r w:rsidRPr="00DC08B3">
        <w:rPr>
          <w:b/>
          <w:i/>
          <w:iCs/>
          <w:color w:val="auto"/>
          <w:sz w:val="40"/>
        </w:rPr>
        <w:t xml:space="preserve"> </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0957D2AB" w:rsidR="7908378C" w:rsidRDefault="7908378C" w:rsidP="33572C6E">
            <w:pPr>
              <w:ind w:right="237"/>
              <w:rPr>
                <w:b/>
                <w:bCs/>
                <w:color w:val="auto"/>
                <w:sz w:val="32"/>
                <w:szCs w:val="32"/>
              </w:rPr>
            </w:pPr>
            <w:r w:rsidRPr="33572C6E">
              <w:rPr>
                <w:b/>
                <w:bCs/>
                <w:color w:val="auto"/>
                <w:sz w:val="32"/>
                <w:szCs w:val="32"/>
              </w:rPr>
              <w:t xml:space="preserve">Learner name: </w:t>
            </w:r>
            <w:r w:rsidR="00D1578F">
              <w:rPr>
                <w:b/>
                <w:bCs/>
                <w:color w:val="auto"/>
                <w:sz w:val="32"/>
                <w:szCs w:val="32"/>
              </w:rPr>
              <w:t>Carys Davies</w:t>
            </w:r>
          </w:p>
          <w:p w14:paraId="3A3A802D" w14:textId="77777777" w:rsidR="33572C6E" w:rsidRDefault="33572C6E"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7883A53E" w14:textId="01D6BBE9" w:rsidR="7908378C" w:rsidRDefault="00D1578F" w:rsidP="33572C6E">
            <w:pPr>
              <w:ind w:right="237"/>
              <w:rPr>
                <w:b/>
                <w:bCs/>
                <w:color w:val="auto"/>
                <w:sz w:val="32"/>
                <w:szCs w:val="32"/>
              </w:rPr>
            </w:pPr>
            <w:r>
              <w:rPr>
                <w:b/>
                <w:bCs/>
                <w:color w:val="auto"/>
                <w:sz w:val="32"/>
                <w:szCs w:val="32"/>
              </w:rPr>
              <w:t>2245962</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502641F" w14:textId="2216AA9D" w:rsidR="00190913" w:rsidRPr="00DC08B3" w:rsidRDefault="00190913" w:rsidP="00340E9A">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BMPP600</w:t>
      </w:r>
      <w:r w:rsidR="00E211BF">
        <w:rPr>
          <w:b/>
          <w:bCs/>
          <w:i/>
          <w:iCs/>
          <w:color w:val="auto"/>
          <w:sz w:val="24"/>
          <w:szCs w:val="24"/>
        </w:rPr>
        <w:t>9</w:t>
      </w:r>
      <w:r w:rsidR="3DBF3393" w:rsidRPr="45B99DA0">
        <w:rPr>
          <w:b/>
          <w:bCs/>
          <w:i/>
          <w:iCs/>
          <w:color w:val="auto"/>
          <w:sz w:val="24"/>
          <w:szCs w:val="24"/>
        </w:rPr>
        <w:t xml:space="preserve">D </w:t>
      </w: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043D09">
      <w:pPr>
        <w:pStyle w:val="ListParagraph"/>
        <w:numPr>
          <w:ilvl w:val="0"/>
          <w:numId w:val="5"/>
        </w:numPr>
        <w:ind w:right="237"/>
        <w:jc w:val="both"/>
        <w:rPr>
          <w:sz w:val="24"/>
          <w:szCs w:val="24"/>
        </w:rPr>
      </w:pPr>
      <w:r w:rsidRPr="00E676F7">
        <w:rPr>
          <w:sz w:val="24"/>
          <w:szCs w:val="24"/>
        </w:rPr>
        <w:t>Wellbeing and Resilience</w:t>
      </w:r>
    </w:p>
    <w:p w14:paraId="3263D299" w14:textId="3A8272EE" w:rsidR="00A3273B" w:rsidRPr="00E676F7" w:rsidRDefault="00A3273B" w:rsidP="00043D09">
      <w:pPr>
        <w:pStyle w:val="ListParagraph"/>
        <w:numPr>
          <w:ilvl w:val="0"/>
          <w:numId w:val="5"/>
        </w:numPr>
        <w:ind w:right="237"/>
        <w:jc w:val="both"/>
        <w:rPr>
          <w:sz w:val="24"/>
          <w:szCs w:val="24"/>
        </w:rPr>
      </w:pPr>
      <w:r w:rsidRPr="00E676F7">
        <w:rPr>
          <w:sz w:val="24"/>
          <w:szCs w:val="24"/>
        </w:rPr>
        <w:t>Criminal Justice</w:t>
      </w:r>
    </w:p>
    <w:p w14:paraId="5C8436F9" w14:textId="77777777" w:rsidR="00446792" w:rsidRPr="00E676F7" w:rsidRDefault="00446792" w:rsidP="00043D09">
      <w:pPr>
        <w:pStyle w:val="ListParagraph"/>
        <w:numPr>
          <w:ilvl w:val="0"/>
          <w:numId w:val="5"/>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043D09">
      <w:pPr>
        <w:pStyle w:val="ListParagraph"/>
        <w:numPr>
          <w:ilvl w:val="0"/>
          <w:numId w:val="5"/>
        </w:numPr>
        <w:ind w:right="237"/>
        <w:jc w:val="both"/>
        <w:rPr>
          <w:sz w:val="24"/>
          <w:szCs w:val="24"/>
        </w:rPr>
      </w:pPr>
      <w:r w:rsidRPr="00E676F7">
        <w:rPr>
          <w:sz w:val="24"/>
          <w:szCs w:val="24"/>
        </w:rPr>
        <w:t>Decision making and discretion</w:t>
      </w:r>
    </w:p>
    <w:p w14:paraId="54BA0405" w14:textId="0EF457CA" w:rsidR="002423B2" w:rsidRPr="00E676F7" w:rsidRDefault="002423B2" w:rsidP="00043D09">
      <w:pPr>
        <w:pStyle w:val="ListParagraph"/>
        <w:numPr>
          <w:ilvl w:val="0"/>
          <w:numId w:val="5"/>
        </w:numPr>
        <w:ind w:right="237"/>
        <w:jc w:val="both"/>
        <w:rPr>
          <w:sz w:val="24"/>
          <w:szCs w:val="24"/>
        </w:rPr>
      </w:pPr>
      <w:r w:rsidRPr="00E676F7">
        <w:rPr>
          <w:sz w:val="24"/>
          <w:szCs w:val="24"/>
        </w:rPr>
        <w:t>Maintaining Professional Standards</w:t>
      </w:r>
    </w:p>
    <w:p w14:paraId="4ED89EB9" w14:textId="1EEDB0E6" w:rsidR="002423B2" w:rsidRPr="00E676F7" w:rsidRDefault="002423B2" w:rsidP="00043D09">
      <w:pPr>
        <w:pStyle w:val="ListParagraph"/>
        <w:numPr>
          <w:ilvl w:val="0"/>
          <w:numId w:val="5"/>
        </w:numPr>
        <w:ind w:right="237"/>
        <w:jc w:val="both"/>
        <w:rPr>
          <w:sz w:val="24"/>
          <w:szCs w:val="24"/>
        </w:rPr>
      </w:pPr>
      <w:r w:rsidRPr="00E676F7">
        <w:rPr>
          <w:sz w:val="24"/>
          <w:szCs w:val="24"/>
        </w:rPr>
        <w:t>Leadership and Team working</w:t>
      </w:r>
    </w:p>
    <w:p w14:paraId="36D2FCB9" w14:textId="255E577E" w:rsidR="002423B2" w:rsidRPr="00E676F7" w:rsidRDefault="002423B2" w:rsidP="00043D09">
      <w:pPr>
        <w:pStyle w:val="ListParagraph"/>
        <w:numPr>
          <w:ilvl w:val="0"/>
          <w:numId w:val="5"/>
        </w:numPr>
        <w:ind w:right="237"/>
        <w:jc w:val="both"/>
        <w:rPr>
          <w:sz w:val="24"/>
          <w:szCs w:val="24"/>
        </w:rPr>
      </w:pPr>
      <w:r w:rsidRPr="00E676F7">
        <w:rPr>
          <w:sz w:val="24"/>
          <w:szCs w:val="24"/>
        </w:rPr>
        <w:t>Policing the roads</w:t>
      </w:r>
    </w:p>
    <w:p w14:paraId="2F4F47A1" w14:textId="722572A8" w:rsidR="002423B2" w:rsidRPr="00E676F7" w:rsidRDefault="002423B2" w:rsidP="00043D09">
      <w:pPr>
        <w:pStyle w:val="ListParagraph"/>
        <w:numPr>
          <w:ilvl w:val="0"/>
          <w:numId w:val="5"/>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E676F7">
        <w:rPr>
          <w:rFonts w:eastAsia="Arial"/>
          <w:color w:val="000000" w:themeColor="text1"/>
          <w:sz w:val="24"/>
          <w:szCs w:val="24"/>
        </w:rPr>
        <w:t>particular book</w:t>
      </w:r>
      <w:proofErr w:type="gramEnd"/>
      <w:r w:rsidRPr="00E676F7">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06A4D42C" w14:textId="7C18D313" w:rsidR="3EFE5FE8" w:rsidRPr="00E676F7" w:rsidRDefault="00747A70"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00043D09">
      <w:pPr>
        <w:numPr>
          <w:ilvl w:val="0"/>
          <w:numId w:val="1"/>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00043D09">
      <w:pPr>
        <w:numPr>
          <w:ilvl w:val="0"/>
          <w:numId w:val="4"/>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00043D09">
      <w:pPr>
        <w:numPr>
          <w:ilvl w:val="0"/>
          <w:numId w:val="4"/>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00043D09">
      <w:pPr>
        <w:numPr>
          <w:ilvl w:val="0"/>
          <w:numId w:val="3"/>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00043D09">
      <w:pPr>
        <w:numPr>
          <w:ilvl w:val="0"/>
          <w:numId w:val="3"/>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00043D09">
      <w:pPr>
        <w:numPr>
          <w:ilvl w:val="0"/>
          <w:numId w:val="2"/>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00043D09">
      <w:pPr>
        <w:numPr>
          <w:ilvl w:val="0"/>
          <w:numId w:val="2"/>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593D7881" w14:textId="4C46D9B0" w:rsidR="7D00799C" w:rsidRDefault="7D00799C" w:rsidP="00043D09">
      <w:pPr>
        <w:numPr>
          <w:ilvl w:val="0"/>
          <w:numId w:val="2"/>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1D95DB0" w:rsidR="00446F80" w:rsidRPr="00E676F7" w:rsidRDefault="00DC08B3" w:rsidP="45B99DA0">
            <w:pPr>
              <w:ind w:right="237"/>
              <w:jc w:val="both"/>
              <w:rPr>
                <w:b/>
                <w:bCs/>
                <w:color w:val="auto"/>
                <w:sz w:val="24"/>
                <w:szCs w:val="24"/>
              </w:rPr>
            </w:pPr>
            <w:r>
              <w:rPr>
                <w:b/>
                <w:bCs/>
                <w:color w:val="auto"/>
                <w:sz w:val="24"/>
                <w:szCs w:val="24"/>
              </w:rPr>
              <w:t>Task</w:t>
            </w:r>
          </w:p>
          <w:p w14:paraId="0C25BFEF" w14:textId="37D8F8CB" w:rsidR="00446F80" w:rsidRPr="00E676F7" w:rsidRDefault="00446F80" w:rsidP="45B99DA0">
            <w:pPr>
              <w:ind w:right="237"/>
              <w:jc w:val="both"/>
              <w:rPr>
                <w:b/>
                <w:bCs/>
                <w:color w:val="auto"/>
                <w:sz w:val="24"/>
                <w:szCs w:val="24"/>
              </w:rPr>
            </w:pP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32933C98" w14:textId="452719C6" w:rsidR="00AA666E" w:rsidRDefault="00AA666E" w:rsidP="00340E9A">
      <w:pPr>
        <w:ind w:right="237"/>
        <w:rPr>
          <w:sz w:val="24"/>
          <w:szCs w:val="24"/>
        </w:rPr>
      </w:pPr>
    </w:p>
    <w:p w14:paraId="08149048" w14:textId="77777777" w:rsidR="006C3F19" w:rsidRPr="00E676F7" w:rsidRDefault="006C3F19" w:rsidP="00340E9A">
      <w:pPr>
        <w:ind w:right="237"/>
      </w:pP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lastRenderedPageBreak/>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49A0D391"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002D25E7" w:rsidRPr="003901EE">
        <w:rPr>
          <w:b/>
          <w:bCs/>
          <w:color w:val="FF0000"/>
          <w:sz w:val="24"/>
          <w:szCs w:val="24"/>
          <w:u w:val="single"/>
        </w:rPr>
        <w:t>serious and complex investigation</w:t>
      </w:r>
      <w:r w:rsidRPr="002D25E7">
        <w:rPr>
          <w:rFonts w:eastAsia="Arial"/>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487A89">
            <w:pPr>
              <w:ind w:right="237"/>
              <w:rPr>
                <w:sz w:val="24"/>
                <w:szCs w:val="24"/>
              </w:rPr>
            </w:pPr>
          </w:p>
          <w:p w14:paraId="64AC7173" w14:textId="2D686BCB"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w:t>
            </w:r>
            <w:r w:rsidRPr="00211695">
              <w:rPr>
                <w:rFonts w:eastAsia="Arial"/>
                <w:color w:val="000000" w:themeColor="text1"/>
                <w:sz w:val="24"/>
                <w:szCs w:val="24"/>
                <w:highlight w:val="yellow"/>
              </w:rPr>
              <w:t>in</w:t>
            </w:r>
            <w:r w:rsidR="00211695" w:rsidRPr="00211695">
              <w:rPr>
                <w:rFonts w:eastAsia="Arial"/>
                <w:color w:val="000000" w:themeColor="text1"/>
                <w:sz w:val="24"/>
                <w:szCs w:val="24"/>
                <w:highlight w:val="yellow"/>
              </w:rPr>
              <w:t>vestigation</w:t>
            </w:r>
            <w:r w:rsidR="00211695">
              <w:rPr>
                <w:rFonts w:eastAsia="Arial"/>
                <w:color w:val="000000" w:themeColor="text1"/>
                <w:sz w:val="24"/>
                <w:szCs w:val="24"/>
              </w:rPr>
              <w:t xml:space="preserve"> </w:t>
            </w:r>
            <w:r w:rsidRPr="5CE196A1">
              <w:rPr>
                <w:rFonts w:eastAsia="Arial"/>
                <w:color w:val="000000" w:themeColor="text1"/>
                <w:sz w:val="24"/>
                <w:szCs w:val="24"/>
              </w:rPr>
              <w:t xml:space="preserve">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267561BA"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the appropriateness of different approaches (by professionals and the police) in supporting or managing vulnerable people or people at risk of harm</w:t>
            </w:r>
            <w:r w:rsidR="00211695">
              <w:rPr>
                <w:rFonts w:eastAsia="Arial"/>
                <w:color w:val="000000" w:themeColor="text1"/>
                <w:sz w:val="24"/>
                <w:szCs w:val="24"/>
                <w:lang w:val="en-US"/>
              </w:rPr>
              <w:t xml:space="preserve"> during the </w:t>
            </w:r>
            <w:r w:rsidR="00211695" w:rsidRPr="00211695">
              <w:rPr>
                <w:rFonts w:eastAsia="Arial"/>
                <w:color w:val="000000" w:themeColor="text1"/>
                <w:sz w:val="24"/>
                <w:szCs w:val="24"/>
                <w:highlight w:val="yellow"/>
                <w:lang w:val="en-US"/>
              </w:rPr>
              <w:t>investigative process</w:t>
            </w:r>
          </w:p>
          <w:p w14:paraId="24937DFC" w14:textId="77777777" w:rsidR="00E676F7" w:rsidRPr="00E676F7" w:rsidRDefault="00E676F7" w:rsidP="00E676F7">
            <w:pPr>
              <w:rPr>
                <w:rFonts w:eastAsia="Arial"/>
                <w:color w:val="000000" w:themeColor="text1"/>
                <w:sz w:val="24"/>
                <w:szCs w:val="24"/>
              </w:rPr>
            </w:pPr>
          </w:p>
          <w:p w14:paraId="4954E81D" w14:textId="382C6D35"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what work</w:t>
            </w:r>
            <w:r w:rsidR="00211695">
              <w:rPr>
                <w:rFonts w:eastAsia="Arial"/>
                <w:color w:val="000000" w:themeColor="text1"/>
                <w:sz w:val="24"/>
                <w:szCs w:val="24"/>
              </w:rPr>
              <w:t>s</w:t>
            </w:r>
            <w:r w:rsidRPr="5CE196A1">
              <w:rPr>
                <w:rFonts w:eastAsia="Arial"/>
                <w:color w:val="000000" w:themeColor="text1"/>
                <w:sz w:val="24"/>
                <w:szCs w:val="24"/>
              </w:rPr>
              <w:t xml:space="preserve"> in relation to tackling repeat victimisation and repeat offending</w:t>
            </w:r>
            <w:r w:rsidR="00211695">
              <w:rPr>
                <w:rFonts w:eastAsia="Arial"/>
                <w:color w:val="000000" w:themeColor="text1"/>
                <w:sz w:val="24"/>
                <w:szCs w:val="24"/>
              </w:rPr>
              <w:t xml:space="preserve"> during this </w:t>
            </w:r>
            <w:r w:rsidR="00211695" w:rsidRPr="00211695">
              <w:rPr>
                <w:rFonts w:eastAsia="Arial"/>
                <w:color w:val="000000" w:themeColor="text1"/>
                <w:sz w:val="24"/>
                <w:szCs w:val="24"/>
                <w:highlight w:val="yellow"/>
              </w:rPr>
              <w:t>investigation</w:t>
            </w:r>
            <w:r w:rsidRPr="5CE196A1">
              <w:rPr>
                <w:rFonts w:eastAsia="Arial"/>
                <w:color w:val="000000" w:themeColor="text1"/>
                <w:sz w:val="24"/>
                <w:szCs w:val="24"/>
              </w:rPr>
              <w:t xml:space="preserve">.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487A89">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ANSWER:</w:t>
      </w:r>
    </w:p>
    <w:p w14:paraId="4BBC525A" w14:textId="2C62A870" w:rsidR="5B843AF0" w:rsidRPr="00E676F7" w:rsidRDefault="5B843AF0" w:rsidP="5B843AF0">
      <w:pPr>
        <w:ind w:right="237"/>
        <w:jc w:val="both"/>
        <w:rPr>
          <w:rFonts w:eastAsia="Arial"/>
          <w:color w:val="000000" w:themeColor="text1"/>
          <w:sz w:val="24"/>
          <w:szCs w:val="24"/>
        </w:rPr>
      </w:pPr>
    </w:p>
    <w:p w14:paraId="2DF2A541" w14:textId="77777777" w:rsidR="00600854" w:rsidRDefault="00600854" w:rsidP="00211695">
      <w:pPr>
        <w:overflowPunct/>
        <w:autoSpaceDE/>
        <w:autoSpaceDN/>
        <w:adjustRightInd/>
        <w:textAlignment w:val="auto"/>
        <w:rPr>
          <w:sz w:val="22"/>
          <w:szCs w:val="22"/>
          <w:u w:val="single"/>
        </w:rPr>
      </w:pPr>
    </w:p>
    <w:p w14:paraId="7C6A6489" w14:textId="6A9CDBBA" w:rsidR="00600854" w:rsidRDefault="00600854" w:rsidP="00600854">
      <w:pPr>
        <w:overflowPunct/>
        <w:autoSpaceDE/>
        <w:autoSpaceDN/>
        <w:adjustRightInd/>
        <w:spacing w:line="360" w:lineRule="auto"/>
        <w:jc w:val="both"/>
        <w:textAlignment w:val="auto"/>
        <w:rPr>
          <w:sz w:val="22"/>
          <w:szCs w:val="22"/>
        </w:rPr>
      </w:pPr>
      <w:r>
        <w:rPr>
          <w:sz w:val="22"/>
          <w:szCs w:val="22"/>
        </w:rPr>
        <w:t>Whilst working as part of the rape investigation team I recall an investigation</w:t>
      </w:r>
      <w:r w:rsidR="00912AB2">
        <w:rPr>
          <w:sz w:val="22"/>
          <w:szCs w:val="22"/>
        </w:rPr>
        <w:t xml:space="preserve"> whereby a female victim continuously reported that her ex-partner was attending her home on several different occasions and was not only abusive but ha</w:t>
      </w:r>
      <w:r w:rsidR="005722E7">
        <w:rPr>
          <w:sz w:val="22"/>
          <w:szCs w:val="22"/>
        </w:rPr>
        <w:t>d</w:t>
      </w:r>
      <w:r w:rsidR="00912AB2">
        <w:rPr>
          <w:sz w:val="22"/>
          <w:szCs w:val="22"/>
        </w:rPr>
        <w:t xml:space="preserve"> raped her several times.</w:t>
      </w:r>
      <w:r w:rsidR="00CF280F">
        <w:rPr>
          <w:sz w:val="22"/>
          <w:szCs w:val="22"/>
        </w:rPr>
        <w:t xml:space="preserve"> In total over a three-month period the female had 44 occurrences requiring police and/or ambulance </w:t>
      </w:r>
      <w:r w:rsidR="005722E7">
        <w:rPr>
          <w:sz w:val="22"/>
          <w:szCs w:val="22"/>
        </w:rPr>
        <w:t xml:space="preserve">attendance </w:t>
      </w:r>
      <w:r w:rsidR="00CF280F">
        <w:rPr>
          <w:sz w:val="22"/>
          <w:szCs w:val="22"/>
        </w:rPr>
        <w:t>due to her mental health, alcohol and drug misuse, reports of her being suicidal or being abused and raped. The numerous reports combined with her vulnerabilities made her a repeat victim</w:t>
      </w:r>
      <w:r w:rsidR="005722E7">
        <w:rPr>
          <w:sz w:val="22"/>
          <w:szCs w:val="22"/>
        </w:rPr>
        <w:t>, and given the suspect was the same person this made him a repeat offender</w:t>
      </w:r>
      <w:r w:rsidR="00CF280F">
        <w:rPr>
          <w:sz w:val="22"/>
          <w:szCs w:val="22"/>
        </w:rPr>
        <w:t xml:space="preserve">. </w:t>
      </w:r>
    </w:p>
    <w:p w14:paraId="09A546D5" w14:textId="21CAF207" w:rsidR="007D50B8" w:rsidRDefault="00600854" w:rsidP="00600854">
      <w:pPr>
        <w:overflowPunct/>
        <w:autoSpaceDE/>
        <w:autoSpaceDN/>
        <w:adjustRightInd/>
        <w:spacing w:line="360" w:lineRule="auto"/>
        <w:jc w:val="both"/>
        <w:textAlignment w:val="auto"/>
        <w:rPr>
          <w:sz w:val="22"/>
          <w:szCs w:val="22"/>
        </w:rPr>
      </w:pPr>
      <w:r>
        <w:rPr>
          <w:sz w:val="22"/>
          <w:szCs w:val="22"/>
        </w:rPr>
        <w:t xml:space="preserve">The female was a high-risk domestic abuse victim from </w:t>
      </w:r>
      <w:r w:rsidR="00912AB2">
        <w:rPr>
          <w:sz w:val="22"/>
          <w:szCs w:val="22"/>
        </w:rPr>
        <w:t>her</w:t>
      </w:r>
      <w:r>
        <w:rPr>
          <w:sz w:val="22"/>
          <w:szCs w:val="22"/>
        </w:rPr>
        <w:t xml:space="preserve"> ex-partner. Due to history of domestic violence the female was now heavily dependant on alcohol and would regularly experience black outs due to alcohol consumption. As a result of the domestic violence and alcoholism the female had lost custody of her child which was causing her distress thus resulting in her drinking more and subsequently using drugs. The female </w:t>
      </w:r>
      <w:r w:rsidR="00912AB2">
        <w:rPr>
          <w:sz w:val="22"/>
          <w:szCs w:val="22"/>
        </w:rPr>
        <w:t>ha</w:t>
      </w:r>
      <w:r w:rsidR="007D50B8">
        <w:rPr>
          <w:sz w:val="22"/>
          <w:szCs w:val="22"/>
        </w:rPr>
        <w:t>d</w:t>
      </w:r>
      <w:r w:rsidR="00912AB2">
        <w:rPr>
          <w:sz w:val="22"/>
          <w:szCs w:val="22"/>
        </w:rPr>
        <w:t xml:space="preserve"> separated from her partner and ha</w:t>
      </w:r>
      <w:r w:rsidR="007D50B8">
        <w:rPr>
          <w:sz w:val="22"/>
          <w:szCs w:val="22"/>
        </w:rPr>
        <w:t>d</w:t>
      </w:r>
      <w:r w:rsidR="00912AB2">
        <w:rPr>
          <w:sz w:val="22"/>
          <w:szCs w:val="22"/>
        </w:rPr>
        <w:t xml:space="preserve"> been given accommodation by the council</w:t>
      </w:r>
      <w:r w:rsidR="007D50B8">
        <w:rPr>
          <w:sz w:val="22"/>
          <w:szCs w:val="22"/>
        </w:rPr>
        <w:t xml:space="preserve">, however this accommodation was in a </w:t>
      </w:r>
      <w:r>
        <w:rPr>
          <w:sz w:val="22"/>
          <w:szCs w:val="22"/>
        </w:rPr>
        <w:t>deprived area</w:t>
      </w:r>
      <w:r w:rsidR="00912AB2">
        <w:rPr>
          <w:sz w:val="22"/>
          <w:szCs w:val="22"/>
        </w:rPr>
        <w:t xml:space="preserve"> of Swansea</w:t>
      </w:r>
      <w:r w:rsidR="005722E7">
        <w:rPr>
          <w:sz w:val="22"/>
          <w:szCs w:val="22"/>
        </w:rPr>
        <w:t xml:space="preserve">, crime levels are higher in this area and the accommodation </w:t>
      </w:r>
      <w:r w:rsidR="00600DFF">
        <w:rPr>
          <w:sz w:val="22"/>
          <w:szCs w:val="22"/>
        </w:rPr>
        <w:t>was unsafe.</w:t>
      </w:r>
      <w:r w:rsidR="00912AB2">
        <w:rPr>
          <w:sz w:val="22"/>
          <w:szCs w:val="22"/>
        </w:rPr>
        <w:t xml:space="preserve"> </w:t>
      </w:r>
    </w:p>
    <w:p w14:paraId="452E75DD" w14:textId="2AC30219" w:rsidR="007D50B8" w:rsidRDefault="00912AB2" w:rsidP="00600854">
      <w:pPr>
        <w:overflowPunct/>
        <w:autoSpaceDE/>
        <w:autoSpaceDN/>
        <w:adjustRightInd/>
        <w:spacing w:line="360" w:lineRule="auto"/>
        <w:jc w:val="both"/>
        <w:textAlignment w:val="auto"/>
        <w:rPr>
          <w:sz w:val="22"/>
          <w:szCs w:val="22"/>
        </w:rPr>
      </w:pPr>
      <w:r>
        <w:rPr>
          <w:sz w:val="22"/>
          <w:szCs w:val="22"/>
        </w:rPr>
        <w:t>U</w:t>
      </w:r>
      <w:r w:rsidR="00600854">
        <w:rPr>
          <w:sz w:val="22"/>
          <w:szCs w:val="22"/>
        </w:rPr>
        <w:t xml:space="preserve">pon attendance officer could see the front door had been boarded up due to the glass panes being smashed, the back door was </w:t>
      </w:r>
      <w:r w:rsidR="007D50B8">
        <w:rPr>
          <w:sz w:val="22"/>
          <w:szCs w:val="22"/>
        </w:rPr>
        <w:t>insecure,</w:t>
      </w:r>
      <w:r w:rsidR="00600854">
        <w:rPr>
          <w:sz w:val="22"/>
          <w:szCs w:val="22"/>
        </w:rPr>
        <w:t xml:space="preserve"> and windows smashed. From previous reports the female </w:t>
      </w:r>
      <w:r w:rsidR="007D50B8">
        <w:rPr>
          <w:sz w:val="22"/>
          <w:szCs w:val="22"/>
        </w:rPr>
        <w:t>i</w:t>
      </w:r>
      <w:r w:rsidR="00600854">
        <w:rPr>
          <w:sz w:val="22"/>
          <w:szCs w:val="22"/>
        </w:rPr>
        <w:t>s so scared of her ex-partner</w:t>
      </w:r>
      <w:r w:rsidR="007D50B8">
        <w:rPr>
          <w:sz w:val="22"/>
          <w:szCs w:val="22"/>
        </w:rPr>
        <w:t xml:space="preserve"> returning that when officers or other agencies ha</w:t>
      </w:r>
      <w:r w:rsidR="005722E7">
        <w:rPr>
          <w:sz w:val="22"/>
          <w:szCs w:val="22"/>
        </w:rPr>
        <w:t>ve</w:t>
      </w:r>
      <w:r w:rsidR="007D50B8">
        <w:rPr>
          <w:sz w:val="22"/>
          <w:szCs w:val="22"/>
        </w:rPr>
        <w:t xml:space="preserve"> </w:t>
      </w:r>
      <w:r w:rsidR="007D50B8">
        <w:rPr>
          <w:sz w:val="22"/>
          <w:szCs w:val="22"/>
        </w:rPr>
        <w:lastRenderedPageBreak/>
        <w:t>previously attended her address she would hide under the beds and in the attic as she didn’t believe it to be police and feared it was her ex-partner returning.</w:t>
      </w:r>
    </w:p>
    <w:p w14:paraId="2EBE26E0" w14:textId="187408E1" w:rsidR="00600854" w:rsidRDefault="007D50B8" w:rsidP="00600854">
      <w:pPr>
        <w:overflowPunct/>
        <w:autoSpaceDE/>
        <w:autoSpaceDN/>
        <w:adjustRightInd/>
        <w:spacing w:line="360" w:lineRule="auto"/>
        <w:jc w:val="both"/>
        <w:textAlignment w:val="auto"/>
        <w:rPr>
          <w:sz w:val="22"/>
          <w:szCs w:val="22"/>
        </w:rPr>
      </w:pPr>
      <w:r>
        <w:rPr>
          <w:sz w:val="22"/>
          <w:szCs w:val="22"/>
        </w:rPr>
        <w:t xml:space="preserve">On this </w:t>
      </w:r>
      <w:r w:rsidR="005722E7">
        <w:rPr>
          <w:sz w:val="22"/>
          <w:szCs w:val="22"/>
        </w:rPr>
        <w:t>occasion</w:t>
      </w:r>
      <w:r>
        <w:rPr>
          <w:sz w:val="22"/>
          <w:szCs w:val="22"/>
        </w:rPr>
        <w:t xml:space="preserve"> officers had been called </w:t>
      </w:r>
      <w:r w:rsidR="005722E7">
        <w:rPr>
          <w:sz w:val="22"/>
          <w:szCs w:val="22"/>
        </w:rPr>
        <w:t>because of</w:t>
      </w:r>
      <w:r>
        <w:rPr>
          <w:sz w:val="22"/>
          <w:szCs w:val="22"/>
        </w:rPr>
        <w:t xml:space="preserve"> the female stating she was suicidal and wished to end her life due to being raped again by her ex-partner. Officers attended her home address and there was no answer. Given the risk to life and nature of report officers utilised s17 PACE to gain entry to the property and made a search of the address but could not locate the female. Given the females previous for hiding officers left the property and re-entered a short time later to see whether she would have moved from her hiding spot, this proved successful as the female was found</w:t>
      </w:r>
      <w:r w:rsidR="007F6EEF">
        <w:rPr>
          <w:sz w:val="22"/>
          <w:szCs w:val="22"/>
        </w:rPr>
        <w:t xml:space="preserve"> </w:t>
      </w:r>
      <w:r w:rsidR="005722E7">
        <w:rPr>
          <w:sz w:val="22"/>
          <w:szCs w:val="22"/>
        </w:rPr>
        <w:t>and</w:t>
      </w:r>
      <w:r>
        <w:rPr>
          <w:sz w:val="22"/>
          <w:szCs w:val="22"/>
        </w:rPr>
        <w:t xml:space="preserve"> explained she </w:t>
      </w:r>
      <w:r w:rsidR="007F6EEF">
        <w:rPr>
          <w:sz w:val="22"/>
          <w:szCs w:val="22"/>
        </w:rPr>
        <w:t>had been</w:t>
      </w:r>
      <w:r>
        <w:rPr>
          <w:sz w:val="22"/>
          <w:szCs w:val="22"/>
        </w:rPr>
        <w:t xml:space="preserve"> hiding in an airing cupboard behind a </w:t>
      </w:r>
      <w:r w:rsidR="007F6EEF">
        <w:rPr>
          <w:sz w:val="22"/>
          <w:szCs w:val="22"/>
        </w:rPr>
        <w:t>pane of wood.</w:t>
      </w:r>
      <w:r w:rsidR="005722E7">
        <w:rPr>
          <w:sz w:val="22"/>
          <w:szCs w:val="22"/>
        </w:rPr>
        <w:t xml:space="preserve"> </w:t>
      </w:r>
    </w:p>
    <w:p w14:paraId="33889A25" w14:textId="77777777" w:rsidR="00600DFF" w:rsidRDefault="00600DFF" w:rsidP="00600854">
      <w:pPr>
        <w:overflowPunct/>
        <w:autoSpaceDE/>
        <w:autoSpaceDN/>
        <w:adjustRightInd/>
        <w:spacing w:line="360" w:lineRule="auto"/>
        <w:jc w:val="both"/>
        <w:textAlignment w:val="auto"/>
        <w:rPr>
          <w:sz w:val="22"/>
          <w:szCs w:val="22"/>
        </w:rPr>
      </w:pPr>
    </w:p>
    <w:p w14:paraId="6D5F852A" w14:textId="77777777" w:rsidR="006B6F8F" w:rsidRPr="006B6F8F" w:rsidRDefault="006B6F8F" w:rsidP="00600854">
      <w:pPr>
        <w:overflowPunct/>
        <w:autoSpaceDE/>
        <w:autoSpaceDN/>
        <w:adjustRightInd/>
        <w:spacing w:line="360" w:lineRule="auto"/>
        <w:jc w:val="both"/>
        <w:textAlignment w:val="auto"/>
        <w:rPr>
          <w:sz w:val="22"/>
          <w:szCs w:val="22"/>
        </w:rPr>
      </w:pPr>
    </w:p>
    <w:p w14:paraId="30BB22A0" w14:textId="163888E5" w:rsidR="005722E7" w:rsidRDefault="009670A0" w:rsidP="005722E7">
      <w:pPr>
        <w:overflowPunct/>
        <w:autoSpaceDE/>
        <w:autoSpaceDN/>
        <w:adjustRightInd/>
        <w:spacing w:line="360" w:lineRule="auto"/>
        <w:jc w:val="both"/>
        <w:textAlignment w:val="auto"/>
        <w:rPr>
          <w:sz w:val="22"/>
          <w:szCs w:val="22"/>
        </w:rPr>
      </w:pPr>
      <w:r>
        <w:rPr>
          <w:sz w:val="22"/>
          <w:szCs w:val="22"/>
        </w:rPr>
        <w:t xml:space="preserve">Studies suggests that some members of the public are at greater risk of crime than others, this may be for various reasons </w:t>
      </w:r>
      <w:r w:rsidR="00FE20F3">
        <w:rPr>
          <w:sz w:val="22"/>
          <w:szCs w:val="22"/>
        </w:rPr>
        <w:t>and vulnerabilities however the key factors include age, gender, and location.</w:t>
      </w:r>
      <w:r w:rsidR="005722E7">
        <w:rPr>
          <w:sz w:val="22"/>
          <w:szCs w:val="22"/>
        </w:rPr>
        <w:t xml:space="preserve"> </w:t>
      </w:r>
      <w:r w:rsidR="00FE20F3">
        <w:rPr>
          <w:sz w:val="22"/>
          <w:szCs w:val="22"/>
        </w:rPr>
        <w:t xml:space="preserve">Casciani (2017) in partnership with the Office of National Statistics reported on the risk of being a victim of crime through comparing crime statistics with location and personal characteristics to measure the risk and likelihood of becoming a victim. Casciani found that younger people in areas of higher deprivation are more likely to be victims of crime than older generations living in the same area. </w:t>
      </w:r>
      <w:r w:rsidR="00BC6BFF">
        <w:rPr>
          <w:sz w:val="22"/>
          <w:szCs w:val="22"/>
        </w:rPr>
        <w:t>C</w:t>
      </w:r>
      <w:r w:rsidR="00FE20F3">
        <w:rPr>
          <w:sz w:val="22"/>
          <w:szCs w:val="22"/>
        </w:rPr>
        <w:t>asciani</w:t>
      </w:r>
      <w:r w:rsidR="00BC6BFF">
        <w:rPr>
          <w:sz w:val="22"/>
          <w:szCs w:val="22"/>
        </w:rPr>
        <w:t xml:space="preserve"> (2017) interpreted his findings as;</w:t>
      </w:r>
      <w:r w:rsidR="00FE20F3">
        <w:rPr>
          <w:sz w:val="22"/>
          <w:szCs w:val="22"/>
        </w:rPr>
        <w:t xml:space="preserve"> younger people would spend more time out at night thus putting them at higher risk of</w:t>
      </w:r>
      <w:r w:rsidR="00BC6BFF">
        <w:rPr>
          <w:sz w:val="22"/>
          <w:szCs w:val="22"/>
        </w:rPr>
        <w:t xml:space="preserve"> experiencing violence as well as being more likely to experience theft/ burglaries and damage due to students living in less secure cheaper accommodation. However, others may argue that being of an older generation may make you more vulnerable as criminals see older people as being weak and easier targets, or that age doesn’t matter and someone who is more active online has a higher risk of beco</w:t>
      </w:r>
      <w:r w:rsidR="00BC6BFF" w:rsidRPr="00473DB3">
        <w:rPr>
          <w:sz w:val="22"/>
          <w:szCs w:val="22"/>
        </w:rPr>
        <w:t>ming a victim as they would be more susceptible to digital crimes.</w:t>
      </w:r>
      <w:r w:rsidR="00473DB3" w:rsidRPr="00473DB3">
        <w:rPr>
          <w:sz w:val="22"/>
          <w:szCs w:val="22"/>
        </w:rPr>
        <w:t xml:space="preserve"> Regardless, it is essential that police can identify those at greater risk of crime </w:t>
      </w:r>
      <w:r w:rsidR="004C72D9" w:rsidRPr="00473DB3">
        <w:rPr>
          <w:sz w:val="22"/>
          <w:szCs w:val="22"/>
        </w:rPr>
        <w:t>to</w:t>
      </w:r>
      <w:r w:rsidR="00473DB3" w:rsidRPr="00473DB3">
        <w:rPr>
          <w:sz w:val="22"/>
          <w:szCs w:val="22"/>
        </w:rPr>
        <w:t xml:space="preserve"> reduce revictimization.</w:t>
      </w:r>
      <w:r w:rsidR="00BC6BFF">
        <w:rPr>
          <w:sz w:val="22"/>
          <w:szCs w:val="22"/>
        </w:rPr>
        <w:t xml:space="preserve"> </w:t>
      </w:r>
      <w:r w:rsidR="005722E7">
        <w:rPr>
          <w:sz w:val="22"/>
          <w:szCs w:val="22"/>
        </w:rPr>
        <w:t>Within th</w:t>
      </w:r>
      <w:r w:rsidR="001862FB">
        <w:rPr>
          <w:sz w:val="22"/>
          <w:szCs w:val="22"/>
        </w:rPr>
        <w:t xml:space="preserve">e stated case above </w:t>
      </w:r>
      <w:r w:rsidR="005722E7">
        <w:rPr>
          <w:sz w:val="22"/>
          <w:szCs w:val="22"/>
        </w:rPr>
        <w:t>the female is not only a young female living in a deprived area, she also has added vulnerabilities through addiction. It was clear to see that this female had become a repeat victim.</w:t>
      </w:r>
    </w:p>
    <w:p w14:paraId="5AE8D188" w14:textId="77777777" w:rsidR="005722E7" w:rsidRDefault="005722E7" w:rsidP="009670A0">
      <w:pPr>
        <w:overflowPunct/>
        <w:autoSpaceDE/>
        <w:autoSpaceDN/>
        <w:adjustRightInd/>
        <w:spacing w:line="360" w:lineRule="auto"/>
        <w:jc w:val="both"/>
        <w:textAlignment w:val="auto"/>
        <w:rPr>
          <w:sz w:val="22"/>
          <w:szCs w:val="22"/>
        </w:rPr>
      </w:pPr>
    </w:p>
    <w:p w14:paraId="2823A6EA" w14:textId="59B9282D" w:rsidR="009670A0" w:rsidRDefault="00473DB3" w:rsidP="009670A0">
      <w:pPr>
        <w:overflowPunct/>
        <w:autoSpaceDE/>
        <w:autoSpaceDN/>
        <w:adjustRightInd/>
        <w:spacing w:line="360" w:lineRule="auto"/>
        <w:jc w:val="both"/>
        <w:textAlignment w:val="auto"/>
        <w:rPr>
          <w:sz w:val="22"/>
          <w:szCs w:val="22"/>
        </w:rPr>
      </w:pPr>
      <w:r>
        <w:rPr>
          <w:sz w:val="22"/>
          <w:szCs w:val="22"/>
        </w:rPr>
        <w:t>T</w:t>
      </w:r>
      <w:r w:rsidR="009670A0">
        <w:rPr>
          <w:sz w:val="22"/>
          <w:szCs w:val="22"/>
        </w:rPr>
        <w:t>he College of Policing state that the risk of someone experiencing revictimization increased once they have become a victim</w:t>
      </w:r>
      <w:r w:rsidR="009670A0">
        <w:rPr>
          <w:i/>
          <w:iCs/>
          <w:sz w:val="22"/>
          <w:szCs w:val="22"/>
        </w:rPr>
        <w:t xml:space="preserve"> </w:t>
      </w:r>
      <w:r w:rsidR="009670A0">
        <w:rPr>
          <w:sz w:val="22"/>
          <w:szCs w:val="22"/>
        </w:rPr>
        <w:t>(2021</w:t>
      </w:r>
      <w:r w:rsidR="00BF5EC0">
        <w:rPr>
          <w:sz w:val="22"/>
          <w:szCs w:val="22"/>
        </w:rPr>
        <w:t>a</w:t>
      </w:r>
      <w:r w:rsidR="009670A0">
        <w:rPr>
          <w:sz w:val="22"/>
          <w:szCs w:val="22"/>
        </w:rPr>
        <w:t>).</w:t>
      </w:r>
      <w:r w:rsidR="00BC6BFF">
        <w:rPr>
          <w:sz w:val="22"/>
          <w:szCs w:val="22"/>
        </w:rPr>
        <w:t xml:space="preserve"> </w:t>
      </w:r>
      <w:r w:rsidR="00AF7492">
        <w:rPr>
          <w:sz w:val="22"/>
          <w:szCs w:val="22"/>
        </w:rPr>
        <w:t xml:space="preserve">Victimisation </w:t>
      </w:r>
      <w:r w:rsidR="00AF7492" w:rsidRPr="00AF7492">
        <w:rPr>
          <w:sz w:val="22"/>
          <w:szCs w:val="22"/>
        </w:rPr>
        <w:t>‘</w:t>
      </w:r>
      <w:r w:rsidR="00AF7492" w:rsidRPr="00AF7492">
        <w:rPr>
          <w:i/>
          <w:iCs/>
          <w:sz w:val="22"/>
          <w:szCs w:val="22"/>
        </w:rPr>
        <w:t xml:space="preserve">occurs when the same type of crime incident is experienced by the same victim or target within a specific period of time, such as a </w:t>
      </w:r>
      <w:r w:rsidR="00AF7492" w:rsidRPr="00AF7492">
        <w:rPr>
          <w:sz w:val="22"/>
          <w:szCs w:val="22"/>
        </w:rPr>
        <w:t>year’</w:t>
      </w:r>
      <w:r w:rsidR="00AF7492">
        <w:rPr>
          <w:sz w:val="22"/>
          <w:szCs w:val="22"/>
        </w:rPr>
        <w:t xml:space="preserve"> (Weisel, 2005)</w:t>
      </w:r>
      <w:r w:rsidR="00EC2D1F">
        <w:rPr>
          <w:sz w:val="22"/>
          <w:szCs w:val="22"/>
        </w:rPr>
        <w:t xml:space="preserve">. The victim doesn’t necessarily have to be a person but could be a specific location, a business </w:t>
      </w:r>
      <w:r w:rsidR="000008CE">
        <w:rPr>
          <w:sz w:val="22"/>
          <w:szCs w:val="22"/>
        </w:rPr>
        <w:t>or address.</w:t>
      </w:r>
    </w:p>
    <w:p w14:paraId="1D001BEB" w14:textId="57AA3EF5" w:rsidR="00AF7492" w:rsidRDefault="009670A0" w:rsidP="009670A0">
      <w:pPr>
        <w:overflowPunct/>
        <w:autoSpaceDE/>
        <w:autoSpaceDN/>
        <w:adjustRightInd/>
        <w:spacing w:line="360" w:lineRule="auto"/>
        <w:jc w:val="both"/>
        <w:textAlignment w:val="auto"/>
        <w:rPr>
          <w:sz w:val="22"/>
          <w:szCs w:val="22"/>
        </w:rPr>
      </w:pPr>
      <w:r>
        <w:rPr>
          <w:sz w:val="22"/>
          <w:szCs w:val="22"/>
        </w:rPr>
        <w:t>A Crime Survey for England and Wales found that in 2019/2020 ‘</w:t>
      </w:r>
      <w:r w:rsidRPr="009670A0">
        <w:rPr>
          <w:i/>
          <w:iCs/>
          <w:sz w:val="22"/>
          <w:szCs w:val="22"/>
        </w:rPr>
        <w:t xml:space="preserve">34% of domestic violence victims, 27% of acquaintance violence victims and 14% of stranger violence victims were </w:t>
      </w:r>
      <w:r w:rsidRPr="009670A0">
        <w:rPr>
          <w:i/>
          <w:iCs/>
          <w:sz w:val="22"/>
          <w:szCs w:val="22"/>
        </w:rPr>
        <w:lastRenderedPageBreak/>
        <w:t>repeat victims’</w:t>
      </w:r>
      <w:r>
        <w:rPr>
          <w:sz w:val="22"/>
          <w:szCs w:val="22"/>
        </w:rPr>
        <w:t xml:space="preserve"> (College of Policing, 2021</w:t>
      </w:r>
      <w:r w:rsidR="00BF5EC0">
        <w:rPr>
          <w:sz w:val="22"/>
          <w:szCs w:val="22"/>
        </w:rPr>
        <w:t>a</w:t>
      </w:r>
      <w:r>
        <w:rPr>
          <w:sz w:val="22"/>
          <w:szCs w:val="22"/>
        </w:rPr>
        <w:t>).</w:t>
      </w:r>
      <w:r w:rsidR="00473DB3">
        <w:rPr>
          <w:sz w:val="22"/>
          <w:szCs w:val="22"/>
        </w:rPr>
        <w:t xml:space="preserve"> </w:t>
      </w:r>
      <w:r w:rsidR="007F6696">
        <w:rPr>
          <w:sz w:val="22"/>
          <w:szCs w:val="22"/>
        </w:rPr>
        <w:t xml:space="preserve">However, it is not to say that once a victim always a victim. If police are to reduce repeat victimisation, then it is necessary to identify and understand the reasons for repeat victimisation as these can vary. Orke </w:t>
      </w:r>
      <w:r w:rsidR="007F6696" w:rsidRPr="007F6696">
        <w:rPr>
          <w:i/>
          <w:iCs/>
          <w:sz w:val="22"/>
          <w:szCs w:val="22"/>
        </w:rPr>
        <w:t>et al</w:t>
      </w:r>
      <w:r w:rsidR="007F6696">
        <w:rPr>
          <w:sz w:val="22"/>
          <w:szCs w:val="22"/>
        </w:rPr>
        <w:t xml:space="preserve"> (2018, cited in College of Policing, 2021</w:t>
      </w:r>
      <w:r w:rsidR="00BF5EC0">
        <w:rPr>
          <w:sz w:val="22"/>
          <w:szCs w:val="22"/>
        </w:rPr>
        <w:t>a</w:t>
      </w:r>
      <w:r w:rsidR="007F6696">
        <w:rPr>
          <w:sz w:val="22"/>
          <w:szCs w:val="22"/>
        </w:rPr>
        <w:t xml:space="preserve">) found that women who had been repeatedly victimised in one relationship differed from women who were repeat victims of violence form a partner in multiple relationships. </w:t>
      </w:r>
    </w:p>
    <w:p w14:paraId="68074249" w14:textId="31C66055" w:rsidR="007F6696" w:rsidRDefault="00AF3872" w:rsidP="009670A0">
      <w:pPr>
        <w:overflowPunct/>
        <w:autoSpaceDE/>
        <w:autoSpaceDN/>
        <w:adjustRightInd/>
        <w:spacing w:line="360" w:lineRule="auto"/>
        <w:jc w:val="both"/>
        <w:textAlignment w:val="auto"/>
        <w:rPr>
          <w:sz w:val="22"/>
          <w:szCs w:val="22"/>
        </w:rPr>
      </w:pPr>
      <w:r>
        <w:rPr>
          <w:sz w:val="22"/>
          <w:szCs w:val="22"/>
        </w:rPr>
        <w:t xml:space="preserve">Jaffe </w:t>
      </w:r>
      <w:r w:rsidRPr="004C72D9">
        <w:rPr>
          <w:i/>
          <w:iCs/>
          <w:sz w:val="22"/>
          <w:szCs w:val="22"/>
        </w:rPr>
        <w:t>et</w:t>
      </w:r>
      <w:r w:rsidR="004C72D9" w:rsidRPr="004C72D9">
        <w:rPr>
          <w:i/>
          <w:iCs/>
          <w:sz w:val="22"/>
          <w:szCs w:val="22"/>
        </w:rPr>
        <w:t xml:space="preserve"> al</w:t>
      </w:r>
      <w:r>
        <w:rPr>
          <w:sz w:val="22"/>
          <w:szCs w:val="22"/>
        </w:rPr>
        <w:t xml:space="preserve"> (2019) </w:t>
      </w:r>
      <w:r w:rsidR="001862FB">
        <w:rPr>
          <w:sz w:val="22"/>
          <w:szCs w:val="22"/>
        </w:rPr>
        <w:t xml:space="preserve">explored </w:t>
      </w:r>
      <w:r>
        <w:rPr>
          <w:sz w:val="22"/>
          <w:szCs w:val="22"/>
        </w:rPr>
        <w:t xml:space="preserve">the risk for revictimization in association with previous traumatic experienced, specifically within sexual revictimization. Traumatic events are common occurrences and can increase a person’s risk of physical and mental health problems. Continuous and repeated exposure to trauma can therefore have a greater impact on a person’s risk to physical and </w:t>
      </w:r>
      <w:r w:rsidR="004C72D9">
        <w:rPr>
          <w:sz w:val="22"/>
          <w:szCs w:val="22"/>
        </w:rPr>
        <w:t>mental</w:t>
      </w:r>
      <w:r>
        <w:rPr>
          <w:sz w:val="22"/>
          <w:szCs w:val="22"/>
        </w:rPr>
        <w:t xml:space="preserve"> health however</w:t>
      </w:r>
      <w:r w:rsidR="004C72D9">
        <w:rPr>
          <w:sz w:val="22"/>
          <w:szCs w:val="22"/>
        </w:rPr>
        <w:t>,</w:t>
      </w:r>
      <w:r>
        <w:rPr>
          <w:sz w:val="22"/>
          <w:szCs w:val="22"/>
        </w:rPr>
        <w:t xml:space="preserve"> identifying </w:t>
      </w:r>
      <w:r w:rsidR="004C72D9">
        <w:rPr>
          <w:sz w:val="22"/>
          <w:szCs w:val="22"/>
        </w:rPr>
        <w:t xml:space="preserve">a person’s risk to repeat trauma is key for implementing preventative measures </w:t>
      </w:r>
      <w:r>
        <w:rPr>
          <w:sz w:val="22"/>
          <w:szCs w:val="22"/>
        </w:rPr>
        <w:t>which</w:t>
      </w:r>
      <w:r w:rsidR="004C72D9">
        <w:rPr>
          <w:sz w:val="22"/>
          <w:szCs w:val="22"/>
        </w:rPr>
        <w:t xml:space="preserve"> could also help reduce revictimization.</w:t>
      </w:r>
      <w:r>
        <w:rPr>
          <w:sz w:val="22"/>
          <w:szCs w:val="22"/>
        </w:rPr>
        <w:t xml:space="preserve"> Jaffe </w:t>
      </w:r>
      <w:r w:rsidRPr="004C72D9">
        <w:rPr>
          <w:i/>
          <w:iCs/>
          <w:sz w:val="22"/>
          <w:szCs w:val="22"/>
        </w:rPr>
        <w:t>et al</w:t>
      </w:r>
      <w:r>
        <w:rPr>
          <w:sz w:val="22"/>
          <w:szCs w:val="22"/>
        </w:rPr>
        <w:t xml:space="preserve"> </w:t>
      </w:r>
      <w:r w:rsidR="004C72D9">
        <w:rPr>
          <w:sz w:val="22"/>
          <w:szCs w:val="22"/>
        </w:rPr>
        <w:t xml:space="preserve">(2019) </w:t>
      </w:r>
      <w:r>
        <w:rPr>
          <w:sz w:val="22"/>
          <w:szCs w:val="22"/>
        </w:rPr>
        <w:t xml:space="preserve">states </w:t>
      </w:r>
      <w:r w:rsidR="004C72D9">
        <w:rPr>
          <w:sz w:val="22"/>
          <w:szCs w:val="22"/>
        </w:rPr>
        <w:t xml:space="preserve">that within sexual victimization it is well established </w:t>
      </w:r>
      <w:r w:rsidR="001862FB">
        <w:rPr>
          <w:sz w:val="22"/>
          <w:szCs w:val="22"/>
        </w:rPr>
        <w:t>that past</w:t>
      </w:r>
      <w:r w:rsidR="004C72D9">
        <w:rPr>
          <w:sz w:val="22"/>
          <w:szCs w:val="22"/>
        </w:rPr>
        <w:t xml:space="preserve"> trauma exposure is associated with the prediction of future trauma exposure.</w:t>
      </w:r>
    </w:p>
    <w:p w14:paraId="11ED051A" w14:textId="0EEE7BF9" w:rsidR="00AF3872" w:rsidRDefault="004C72D9" w:rsidP="009670A0">
      <w:pPr>
        <w:overflowPunct/>
        <w:autoSpaceDE/>
        <w:autoSpaceDN/>
        <w:adjustRightInd/>
        <w:spacing w:line="360" w:lineRule="auto"/>
        <w:jc w:val="both"/>
        <w:textAlignment w:val="auto"/>
        <w:rPr>
          <w:color w:val="2C2D30"/>
          <w:sz w:val="22"/>
          <w:szCs w:val="22"/>
        </w:rPr>
      </w:pPr>
      <w:r>
        <w:rPr>
          <w:color w:val="2C2D30"/>
          <w:sz w:val="22"/>
          <w:szCs w:val="22"/>
        </w:rPr>
        <w:t>Fadelici (2020) explains how t</w:t>
      </w:r>
      <w:r w:rsidR="00AF3872" w:rsidRPr="00AF3872">
        <w:rPr>
          <w:color w:val="2C2D30"/>
          <w:sz w:val="22"/>
          <w:szCs w:val="22"/>
        </w:rPr>
        <w:t>rauma symptoms</w:t>
      </w:r>
      <w:r>
        <w:rPr>
          <w:color w:val="2C2D30"/>
          <w:sz w:val="22"/>
          <w:szCs w:val="22"/>
        </w:rPr>
        <w:t xml:space="preserve"> can affect a person in various ways and as such place them in greater risk of victimisation. Trauma symptoms include</w:t>
      </w:r>
      <w:r w:rsidR="00AF3872" w:rsidRPr="00AF3872">
        <w:rPr>
          <w:color w:val="2C2D30"/>
          <w:sz w:val="22"/>
          <w:szCs w:val="22"/>
        </w:rPr>
        <w:t xml:space="preserve">: </w:t>
      </w:r>
    </w:p>
    <w:p w14:paraId="3076448F" w14:textId="157EC723" w:rsidR="00AF3872" w:rsidRPr="00AF3872" w:rsidRDefault="00AF3872" w:rsidP="00AF3872">
      <w:pPr>
        <w:overflowPunct/>
        <w:autoSpaceDE/>
        <w:autoSpaceDN/>
        <w:adjustRightInd/>
        <w:spacing w:line="360" w:lineRule="auto"/>
        <w:ind w:left="720"/>
        <w:jc w:val="both"/>
        <w:textAlignment w:val="auto"/>
        <w:rPr>
          <w:i/>
          <w:iCs/>
          <w:sz w:val="22"/>
          <w:szCs w:val="22"/>
        </w:rPr>
      </w:pPr>
      <w:r w:rsidRPr="00AF3872">
        <w:rPr>
          <w:i/>
          <w:iCs/>
          <w:color w:val="2C2D30"/>
          <w:sz w:val="22"/>
          <w:szCs w:val="22"/>
        </w:rPr>
        <w:t>dissociation, </w:t>
      </w:r>
      <w:hyperlink r:id="rId15" w:tooltip="Psychology Today looks at alcohol" w:history="1">
        <w:r w:rsidRPr="00AF3872">
          <w:rPr>
            <w:i/>
            <w:iCs/>
            <w:color w:val="2C2D30"/>
            <w:sz w:val="22"/>
            <w:szCs w:val="22"/>
          </w:rPr>
          <w:t>alcohol</w:t>
        </w:r>
      </w:hyperlink>
      <w:r w:rsidRPr="00AF3872">
        <w:rPr>
          <w:i/>
          <w:iCs/>
          <w:color w:val="2C2D30"/>
          <w:sz w:val="22"/>
          <w:szCs w:val="22"/>
        </w:rPr>
        <w:t> and </w:t>
      </w:r>
      <w:hyperlink r:id="rId16" w:tooltip="Psychology Today looks at substance abuse" w:history="1">
        <w:r w:rsidRPr="00AF3872">
          <w:rPr>
            <w:i/>
            <w:iCs/>
            <w:color w:val="2C2D30"/>
            <w:sz w:val="22"/>
            <w:szCs w:val="22"/>
          </w:rPr>
          <w:t>substance abuse</w:t>
        </w:r>
      </w:hyperlink>
      <w:r w:rsidRPr="00AF3872">
        <w:rPr>
          <w:i/>
          <w:iCs/>
          <w:color w:val="2C2D30"/>
          <w:sz w:val="22"/>
          <w:szCs w:val="22"/>
        </w:rPr>
        <w:t>, distorted perceptions, low </w:t>
      </w:r>
      <w:hyperlink r:id="rId17" w:tooltip="Psychology Today looks at self-esteem" w:history="1">
        <w:r w:rsidRPr="00AF3872">
          <w:rPr>
            <w:i/>
            <w:iCs/>
            <w:color w:val="2C2D30"/>
            <w:sz w:val="22"/>
            <w:szCs w:val="22"/>
          </w:rPr>
          <w:t>self-esteem</w:t>
        </w:r>
      </w:hyperlink>
      <w:r w:rsidRPr="00AF3872">
        <w:rPr>
          <w:i/>
          <w:iCs/>
          <w:color w:val="2C2D30"/>
          <w:sz w:val="22"/>
          <w:szCs w:val="22"/>
        </w:rPr>
        <w:t>, risky behaviours, cognitive accommodation to on-going violence, </w:t>
      </w:r>
      <w:hyperlink r:id="rId18" w:tooltip="Psychology Today looks at learned helplessness" w:history="1">
        <w:r w:rsidRPr="00AF3872">
          <w:rPr>
            <w:i/>
            <w:iCs/>
            <w:color w:val="2C2D30"/>
            <w:sz w:val="22"/>
            <w:szCs w:val="22"/>
          </w:rPr>
          <w:t>learned helplessness</w:t>
        </w:r>
      </w:hyperlink>
      <w:r w:rsidRPr="00AF3872">
        <w:rPr>
          <w:i/>
          <w:iCs/>
          <w:color w:val="2C2D30"/>
          <w:sz w:val="22"/>
          <w:szCs w:val="22"/>
        </w:rPr>
        <w:t> or passivity in the face of danger, willingness to tolerate maltreatment in order to avoid abandonment, adaptation to socioeconomic stressors and </w:t>
      </w:r>
      <w:hyperlink r:id="rId19" w:tooltip="Psychology Today looks at discrimination" w:history="1">
        <w:r w:rsidRPr="00AF3872">
          <w:rPr>
            <w:i/>
            <w:iCs/>
            <w:color w:val="2C2D30"/>
            <w:sz w:val="22"/>
            <w:szCs w:val="22"/>
          </w:rPr>
          <w:t>discrimination</w:t>
        </w:r>
      </w:hyperlink>
      <w:r w:rsidRPr="00AF3872">
        <w:rPr>
          <w:i/>
          <w:iCs/>
          <w:color w:val="2C2D30"/>
          <w:sz w:val="22"/>
          <w:szCs w:val="22"/>
        </w:rPr>
        <w:t> increased irritability and </w:t>
      </w:r>
      <w:hyperlink r:id="rId20" w:tooltip="Psychology Today looks at anger" w:history="1">
        <w:r w:rsidRPr="00AF3872">
          <w:rPr>
            <w:i/>
            <w:iCs/>
            <w:color w:val="2C2D30"/>
            <w:sz w:val="22"/>
            <w:szCs w:val="22"/>
          </w:rPr>
          <w:t>anger</w:t>
        </w:r>
      </w:hyperlink>
      <w:r w:rsidRPr="004C72D9">
        <w:rPr>
          <w:i/>
          <w:iCs/>
          <w:color w:val="2C2D30"/>
          <w:sz w:val="22"/>
          <w:szCs w:val="22"/>
        </w:rPr>
        <w:t>. </w:t>
      </w:r>
      <w:r w:rsidRPr="004C72D9">
        <w:rPr>
          <w:rStyle w:val="Emphasis"/>
          <w:color w:val="2C2D30"/>
          <w:sz w:val="22"/>
          <w:szCs w:val="22"/>
        </w:rPr>
        <w:t>(Jaffe et al. 2019</w:t>
      </w:r>
      <w:r w:rsidR="004C72D9">
        <w:rPr>
          <w:rStyle w:val="Emphasis"/>
          <w:color w:val="2C2D30"/>
          <w:sz w:val="22"/>
          <w:szCs w:val="22"/>
        </w:rPr>
        <w:t>, cited by Fadelici 2020</w:t>
      </w:r>
      <w:r w:rsidRPr="004C72D9">
        <w:rPr>
          <w:rStyle w:val="Emphasis"/>
          <w:color w:val="2C2D30"/>
          <w:sz w:val="22"/>
          <w:szCs w:val="22"/>
        </w:rPr>
        <w:t>)</w:t>
      </w:r>
    </w:p>
    <w:p w14:paraId="15BA527E" w14:textId="49D21136" w:rsidR="00AF7492" w:rsidRPr="001862FB" w:rsidRDefault="001862FB" w:rsidP="009670A0">
      <w:pPr>
        <w:overflowPunct/>
        <w:autoSpaceDE/>
        <w:autoSpaceDN/>
        <w:adjustRightInd/>
        <w:spacing w:line="360" w:lineRule="auto"/>
        <w:jc w:val="both"/>
        <w:textAlignment w:val="auto"/>
        <w:rPr>
          <w:sz w:val="22"/>
          <w:szCs w:val="22"/>
        </w:rPr>
      </w:pPr>
      <w:r w:rsidRPr="001862FB">
        <w:rPr>
          <w:sz w:val="22"/>
          <w:szCs w:val="22"/>
        </w:rPr>
        <w:t>It would be reasonable to say that within the given scenario, the female had and continued to experience several of the trauma symptoms. These symptoms although form as a defensive mechanism, ironically can place the victim at greater risk (Fadelici, 2020).</w:t>
      </w:r>
    </w:p>
    <w:p w14:paraId="52422982" w14:textId="77777777" w:rsidR="001862FB" w:rsidRPr="00A00A24" w:rsidRDefault="001862FB" w:rsidP="009670A0">
      <w:pPr>
        <w:overflowPunct/>
        <w:autoSpaceDE/>
        <w:autoSpaceDN/>
        <w:adjustRightInd/>
        <w:spacing w:line="360" w:lineRule="auto"/>
        <w:jc w:val="both"/>
        <w:textAlignment w:val="auto"/>
        <w:rPr>
          <w:sz w:val="22"/>
          <w:szCs w:val="22"/>
          <w:u w:val="single"/>
        </w:rPr>
      </w:pPr>
    </w:p>
    <w:p w14:paraId="6FE5BC53" w14:textId="4DB7EE08" w:rsidR="0058532C" w:rsidRPr="0015521C" w:rsidRDefault="004470DB" w:rsidP="009670A0">
      <w:pPr>
        <w:overflowPunct/>
        <w:autoSpaceDE/>
        <w:autoSpaceDN/>
        <w:adjustRightInd/>
        <w:spacing w:line="360" w:lineRule="auto"/>
        <w:jc w:val="both"/>
        <w:textAlignment w:val="auto"/>
        <w:rPr>
          <w:sz w:val="22"/>
          <w:szCs w:val="22"/>
        </w:rPr>
      </w:pPr>
      <w:r>
        <w:rPr>
          <w:sz w:val="22"/>
          <w:szCs w:val="22"/>
        </w:rPr>
        <w:t xml:space="preserve">Many people believe that the criminal justice systems purpose is a </w:t>
      </w:r>
      <w:r w:rsidR="0015521C">
        <w:rPr>
          <w:sz w:val="22"/>
          <w:szCs w:val="22"/>
        </w:rPr>
        <w:t>‘</w:t>
      </w:r>
      <w:r>
        <w:rPr>
          <w:sz w:val="22"/>
          <w:szCs w:val="22"/>
        </w:rPr>
        <w:t>retributive</w:t>
      </w:r>
      <w:r w:rsidR="0015521C">
        <w:rPr>
          <w:sz w:val="22"/>
          <w:szCs w:val="22"/>
        </w:rPr>
        <w:t>’</w:t>
      </w:r>
      <w:r>
        <w:rPr>
          <w:sz w:val="22"/>
          <w:szCs w:val="22"/>
        </w:rPr>
        <w:t xml:space="preserve"> one as it exists </w:t>
      </w:r>
      <w:r w:rsidR="0015521C">
        <w:rPr>
          <w:sz w:val="22"/>
          <w:szCs w:val="22"/>
        </w:rPr>
        <w:t>to</w:t>
      </w:r>
      <w:r>
        <w:rPr>
          <w:sz w:val="22"/>
          <w:szCs w:val="22"/>
        </w:rPr>
        <w:t xml:space="preserve"> ‘</w:t>
      </w:r>
      <w:r w:rsidRPr="0015521C">
        <w:rPr>
          <w:i/>
          <w:iCs/>
          <w:sz w:val="22"/>
          <w:szCs w:val="22"/>
        </w:rPr>
        <w:t>respond to crimes that have been committed by identifying offenders and imposing deserved punishments on them’</w:t>
      </w:r>
      <w:r>
        <w:rPr>
          <w:sz w:val="22"/>
          <w:szCs w:val="22"/>
        </w:rPr>
        <w:t xml:space="preserve"> (Sherman</w:t>
      </w:r>
      <w:r w:rsidR="0015521C">
        <w:rPr>
          <w:sz w:val="22"/>
          <w:szCs w:val="22"/>
        </w:rPr>
        <w:t>,</w:t>
      </w:r>
      <w:r>
        <w:rPr>
          <w:sz w:val="22"/>
          <w:szCs w:val="22"/>
        </w:rPr>
        <w:t xml:space="preserve"> 1986</w:t>
      </w:r>
      <w:r w:rsidR="0015521C">
        <w:rPr>
          <w:sz w:val="22"/>
          <w:szCs w:val="22"/>
        </w:rPr>
        <w:t>, p1</w:t>
      </w:r>
      <w:r>
        <w:rPr>
          <w:sz w:val="22"/>
          <w:szCs w:val="22"/>
        </w:rPr>
        <w:t xml:space="preserve">). </w:t>
      </w:r>
      <w:r w:rsidR="007F6EEF" w:rsidRPr="00FF55A7">
        <w:rPr>
          <w:sz w:val="22"/>
          <w:szCs w:val="22"/>
        </w:rPr>
        <w:t>Although the majority of those who break the law commit one or two minor offences a small proportion of offenders go on to commit a large portion of crime</w:t>
      </w:r>
      <w:r w:rsidR="00C3584F">
        <w:rPr>
          <w:sz w:val="22"/>
          <w:szCs w:val="22"/>
        </w:rPr>
        <w:t>.</w:t>
      </w:r>
      <w:r w:rsidR="0015521C">
        <w:rPr>
          <w:sz w:val="22"/>
          <w:szCs w:val="22"/>
        </w:rPr>
        <w:t xml:space="preserve"> </w:t>
      </w:r>
      <w:r w:rsidR="0058532C">
        <w:rPr>
          <w:sz w:val="22"/>
          <w:szCs w:val="22"/>
        </w:rPr>
        <w:t>Sherman (</w:t>
      </w:r>
      <w:r>
        <w:rPr>
          <w:sz w:val="22"/>
          <w:szCs w:val="22"/>
        </w:rPr>
        <w:t>1986</w:t>
      </w:r>
      <w:r w:rsidR="0015521C">
        <w:rPr>
          <w:sz w:val="22"/>
          <w:szCs w:val="22"/>
        </w:rPr>
        <w:t xml:space="preserve"> p1</w:t>
      </w:r>
      <w:r w:rsidR="0058532C">
        <w:rPr>
          <w:sz w:val="22"/>
          <w:szCs w:val="22"/>
        </w:rPr>
        <w:t xml:space="preserve">) states that generally repeat offenders are those who </w:t>
      </w:r>
      <w:r w:rsidR="0058532C" w:rsidRPr="0058532C">
        <w:rPr>
          <w:i/>
          <w:iCs/>
          <w:sz w:val="22"/>
          <w:szCs w:val="22"/>
        </w:rPr>
        <w:t>‘commit serious criminal offences at a high rate and over a long period’.</w:t>
      </w:r>
    </w:p>
    <w:p w14:paraId="688F4A61" w14:textId="08DAE8D1" w:rsidR="0015521C" w:rsidRDefault="00C3584F" w:rsidP="009670A0">
      <w:pPr>
        <w:overflowPunct/>
        <w:autoSpaceDE/>
        <w:autoSpaceDN/>
        <w:adjustRightInd/>
        <w:spacing w:line="360" w:lineRule="auto"/>
        <w:jc w:val="both"/>
        <w:textAlignment w:val="auto"/>
        <w:rPr>
          <w:sz w:val="22"/>
          <w:szCs w:val="22"/>
        </w:rPr>
      </w:pPr>
      <w:r>
        <w:rPr>
          <w:sz w:val="22"/>
          <w:szCs w:val="22"/>
        </w:rPr>
        <w:t>The college of policing (2021</w:t>
      </w:r>
      <w:r w:rsidR="00BF5EC0">
        <w:rPr>
          <w:sz w:val="22"/>
          <w:szCs w:val="22"/>
        </w:rPr>
        <w:t>a</w:t>
      </w:r>
      <w:r>
        <w:rPr>
          <w:sz w:val="22"/>
          <w:szCs w:val="22"/>
        </w:rPr>
        <w:t>) state that re-peat offenders tend to be prolific within their chosen crime type,</w:t>
      </w:r>
      <w:r>
        <w:rPr>
          <w:i/>
          <w:iCs/>
          <w:sz w:val="22"/>
          <w:szCs w:val="22"/>
        </w:rPr>
        <w:t xml:space="preserve"> </w:t>
      </w:r>
      <w:r>
        <w:rPr>
          <w:sz w:val="22"/>
          <w:szCs w:val="22"/>
        </w:rPr>
        <w:t xml:space="preserve">for example </w:t>
      </w:r>
      <w:proofErr w:type="gramStart"/>
      <w:r>
        <w:rPr>
          <w:sz w:val="22"/>
          <w:szCs w:val="22"/>
        </w:rPr>
        <w:t>the majority of</w:t>
      </w:r>
      <w:proofErr w:type="gramEnd"/>
      <w:r>
        <w:rPr>
          <w:sz w:val="22"/>
          <w:szCs w:val="22"/>
        </w:rPr>
        <w:t xml:space="preserve"> domestic burglaries are committed by the same perpetrator</w:t>
      </w:r>
      <w:r w:rsidR="0087585A">
        <w:rPr>
          <w:sz w:val="22"/>
          <w:szCs w:val="22"/>
        </w:rPr>
        <w:t>. If that is the case, in theory, through identifying and tackling a prolific burglar police could significantly impact on crime hot spots (The college of policing 2021</w:t>
      </w:r>
      <w:r w:rsidR="00BF5EC0">
        <w:rPr>
          <w:sz w:val="22"/>
          <w:szCs w:val="22"/>
        </w:rPr>
        <w:t>a</w:t>
      </w:r>
      <w:r w:rsidR="0087585A">
        <w:rPr>
          <w:sz w:val="22"/>
          <w:szCs w:val="22"/>
        </w:rPr>
        <w:t xml:space="preserve">). Farrell </w:t>
      </w:r>
      <w:r w:rsidR="0087585A" w:rsidRPr="0058532C">
        <w:rPr>
          <w:i/>
          <w:iCs/>
          <w:sz w:val="22"/>
          <w:szCs w:val="22"/>
        </w:rPr>
        <w:t>et al</w:t>
      </w:r>
      <w:r w:rsidR="0087585A">
        <w:rPr>
          <w:sz w:val="22"/>
          <w:szCs w:val="22"/>
        </w:rPr>
        <w:t xml:space="preserve"> (1998, cited in the college of policing 2021</w:t>
      </w:r>
      <w:r w:rsidR="00BF5EC0">
        <w:rPr>
          <w:sz w:val="22"/>
          <w:szCs w:val="22"/>
        </w:rPr>
        <w:t>a</w:t>
      </w:r>
      <w:r w:rsidR="0087585A">
        <w:rPr>
          <w:sz w:val="22"/>
          <w:szCs w:val="22"/>
        </w:rPr>
        <w:t>)</w:t>
      </w:r>
      <w:r w:rsidR="0058532C">
        <w:rPr>
          <w:sz w:val="22"/>
          <w:szCs w:val="22"/>
        </w:rPr>
        <w:t xml:space="preserve"> discovered that by target hardening homes as </w:t>
      </w:r>
      <w:r w:rsidR="0058532C">
        <w:rPr>
          <w:sz w:val="22"/>
          <w:szCs w:val="22"/>
        </w:rPr>
        <w:lastRenderedPageBreak/>
        <w:t xml:space="preserve">well as focusing on prolific </w:t>
      </w:r>
      <w:r w:rsidR="0015521C">
        <w:rPr>
          <w:sz w:val="22"/>
          <w:szCs w:val="22"/>
        </w:rPr>
        <w:t>offenders’</w:t>
      </w:r>
      <w:r w:rsidR="0058532C">
        <w:rPr>
          <w:sz w:val="22"/>
          <w:szCs w:val="22"/>
        </w:rPr>
        <w:t xml:space="preserve"> crime reduced by 60% thus suggesting that </w:t>
      </w:r>
      <w:r w:rsidR="0058532C" w:rsidRPr="0058532C">
        <w:rPr>
          <w:sz w:val="22"/>
          <w:szCs w:val="22"/>
        </w:rPr>
        <w:t>the reduction in crime</w:t>
      </w:r>
      <w:r w:rsidR="0058532C" w:rsidRPr="0058532C">
        <w:rPr>
          <w:i/>
          <w:iCs/>
          <w:sz w:val="22"/>
          <w:szCs w:val="22"/>
        </w:rPr>
        <w:t xml:space="preserve"> </w:t>
      </w:r>
      <w:r w:rsidR="0058532C">
        <w:rPr>
          <w:i/>
          <w:iCs/>
          <w:sz w:val="22"/>
          <w:szCs w:val="22"/>
        </w:rPr>
        <w:t>‘</w:t>
      </w:r>
      <w:r w:rsidR="0058532C" w:rsidRPr="0058532C">
        <w:rPr>
          <w:i/>
          <w:iCs/>
          <w:sz w:val="22"/>
          <w:szCs w:val="22"/>
        </w:rPr>
        <w:t>could be attributed to the crackdown, and that the number of prolific burglars in the area almost wholly determined how many burglaries took place’</w:t>
      </w:r>
      <w:r w:rsidR="0058532C">
        <w:rPr>
          <w:sz w:val="22"/>
          <w:szCs w:val="22"/>
        </w:rPr>
        <w:t>.</w:t>
      </w:r>
    </w:p>
    <w:p w14:paraId="503E169C" w14:textId="6561BAAC" w:rsidR="0015521C" w:rsidRDefault="0058532C" w:rsidP="009670A0">
      <w:pPr>
        <w:overflowPunct/>
        <w:autoSpaceDE/>
        <w:autoSpaceDN/>
        <w:adjustRightInd/>
        <w:spacing w:line="360" w:lineRule="auto"/>
        <w:jc w:val="both"/>
        <w:textAlignment w:val="auto"/>
        <w:rPr>
          <w:sz w:val="22"/>
          <w:szCs w:val="22"/>
        </w:rPr>
      </w:pPr>
      <w:r>
        <w:rPr>
          <w:sz w:val="22"/>
          <w:szCs w:val="22"/>
        </w:rPr>
        <w:t>However,</w:t>
      </w:r>
      <w:r w:rsidR="0087585A">
        <w:rPr>
          <w:sz w:val="22"/>
          <w:szCs w:val="22"/>
        </w:rPr>
        <w:t xml:space="preserve"> others argue that </w:t>
      </w:r>
      <w:r w:rsidRPr="0058532C">
        <w:rPr>
          <w:i/>
          <w:iCs/>
          <w:sz w:val="22"/>
          <w:szCs w:val="22"/>
        </w:rPr>
        <w:t>‘active repeat offenders tend not to specialize in one kind of crime but to t</w:t>
      </w:r>
      <w:r>
        <w:rPr>
          <w:i/>
          <w:iCs/>
          <w:sz w:val="22"/>
          <w:szCs w:val="22"/>
        </w:rPr>
        <w:t>a</w:t>
      </w:r>
      <w:r w:rsidRPr="0058532C">
        <w:rPr>
          <w:i/>
          <w:iCs/>
          <w:sz w:val="22"/>
          <w:szCs w:val="22"/>
        </w:rPr>
        <w:t>ke advantage of whatever opportunities arise’</w:t>
      </w:r>
      <w:r>
        <w:rPr>
          <w:sz w:val="22"/>
          <w:szCs w:val="22"/>
        </w:rPr>
        <w:t xml:space="preserve"> (</w:t>
      </w:r>
      <w:r w:rsidR="004470DB">
        <w:rPr>
          <w:sz w:val="22"/>
          <w:szCs w:val="22"/>
        </w:rPr>
        <w:t>Sherman, 1986, p1).</w:t>
      </w:r>
      <w:r w:rsidR="0015521C">
        <w:rPr>
          <w:sz w:val="22"/>
          <w:szCs w:val="22"/>
        </w:rPr>
        <w:t xml:space="preserve"> If this is the case police would require </w:t>
      </w:r>
      <w:r w:rsidR="006B6F8F">
        <w:rPr>
          <w:sz w:val="22"/>
          <w:szCs w:val="22"/>
        </w:rPr>
        <w:t>focussing</w:t>
      </w:r>
      <w:r w:rsidR="0015521C">
        <w:rPr>
          <w:sz w:val="22"/>
          <w:szCs w:val="22"/>
        </w:rPr>
        <w:t xml:space="preserve"> </w:t>
      </w:r>
      <w:r w:rsidR="006B6F8F">
        <w:rPr>
          <w:sz w:val="22"/>
          <w:szCs w:val="22"/>
        </w:rPr>
        <w:t xml:space="preserve">solely </w:t>
      </w:r>
      <w:r w:rsidR="0015521C">
        <w:rPr>
          <w:sz w:val="22"/>
          <w:szCs w:val="22"/>
        </w:rPr>
        <w:t>on people</w:t>
      </w:r>
      <w:r w:rsidR="006B6F8F">
        <w:rPr>
          <w:sz w:val="22"/>
          <w:szCs w:val="22"/>
        </w:rPr>
        <w:t>, not crime types,</w:t>
      </w:r>
      <w:r w:rsidR="0015521C">
        <w:rPr>
          <w:sz w:val="22"/>
          <w:szCs w:val="22"/>
        </w:rPr>
        <w:t xml:space="preserve"> </w:t>
      </w:r>
      <w:r w:rsidR="006B6F8F">
        <w:rPr>
          <w:sz w:val="22"/>
          <w:szCs w:val="22"/>
        </w:rPr>
        <w:t>which may prove more difficult</w:t>
      </w:r>
      <w:r w:rsidR="0015521C">
        <w:rPr>
          <w:sz w:val="22"/>
          <w:szCs w:val="22"/>
        </w:rPr>
        <w:t xml:space="preserve"> </w:t>
      </w:r>
      <w:r w:rsidR="006B6F8F">
        <w:rPr>
          <w:sz w:val="22"/>
          <w:szCs w:val="22"/>
        </w:rPr>
        <w:t>to spot patterns of behaviour.</w:t>
      </w:r>
      <w:r w:rsidR="004470DB">
        <w:rPr>
          <w:sz w:val="22"/>
          <w:szCs w:val="22"/>
        </w:rPr>
        <w:t xml:space="preserve"> </w:t>
      </w:r>
      <w:r w:rsidR="0015521C">
        <w:rPr>
          <w:sz w:val="22"/>
          <w:szCs w:val="22"/>
        </w:rPr>
        <w:t xml:space="preserve">Still, regardless of the crime if police </w:t>
      </w:r>
      <w:r w:rsidR="006B6F8F">
        <w:rPr>
          <w:sz w:val="22"/>
          <w:szCs w:val="22"/>
        </w:rPr>
        <w:t>can</w:t>
      </w:r>
      <w:r w:rsidR="0015521C">
        <w:rPr>
          <w:sz w:val="22"/>
          <w:szCs w:val="22"/>
        </w:rPr>
        <w:t xml:space="preserve"> identify a particular re-peat offender their incarceration should prevent further offences and thereby reduce levels of crime. </w:t>
      </w:r>
    </w:p>
    <w:p w14:paraId="4904DFCA" w14:textId="393A871B" w:rsidR="001862FB" w:rsidRPr="00C3584F" w:rsidRDefault="001862FB" w:rsidP="009670A0">
      <w:pPr>
        <w:overflowPunct/>
        <w:autoSpaceDE/>
        <w:autoSpaceDN/>
        <w:adjustRightInd/>
        <w:spacing w:line="360" w:lineRule="auto"/>
        <w:jc w:val="both"/>
        <w:textAlignment w:val="auto"/>
        <w:rPr>
          <w:sz w:val="22"/>
          <w:szCs w:val="22"/>
        </w:rPr>
      </w:pPr>
      <w:r>
        <w:rPr>
          <w:sz w:val="22"/>
          <w:szCs w:val="22"/>
        </w:rPr>
        <w:t>The male suspect within the investigation had a long history of offending mainly violent offences. The male was known to be a domestic abuse aggressor and therefore demonstrates a repeat offending behaviour of violence toward the female victim which ha</w:t>
      </w:r>
      <w:r w:rsidR="00600DFF">
        <w:rPr>
          <w:sz w:val="22"/>
          <w:szCs w:val="22"/>
        </w:rPr>
        <w:t>d</w:t>
      </w:r>
      <w:r>
        <w:rPr>
          <w:sz w:val="22"/>
          <w:szCs w:val="22"/>
        </w:rPr>
        <w:t xml:space="preserve"> subsequently</w:t>
      </w:r>
      <w:r w:rsidR="00600DFF">
        <w:rPr>
          <w:sz w:val="22"/>
          <w:szCs w:val="22"/>
        </w:rPr>
        <w:t xml:space="preserve"> </w:t>
      </w:r>
      <w:r>
        <w:rPr>
          <w:sz w:val="22"/>
          <w:szCs w:val="22"/>
        </w:rPr>
        <w:t xml:space="preserve">escalated to sexual violence. Through identifying him as a repeat offender police are now able to make conscious effort to target the specific offender </w:t>
      </w:r>
      <w:proofErr w:type="gramStart"/>
      <w:r>
        <w:rPr>
          <w:sz w:val="22"/>
          <w:szCs w:val="22"/>
        </w:rPr>
        <w:t>in order to</w:t>
      </w:r>
      <w:proofErr w:type="gramEnd"/>
      <w:r>
        <w:rPr>
          <w:sz w:val="22"/>
          <w:szCs w:val="22"/>
        </w:rPr>
        <w:t xml:space="preserve"> reduce crime and safeguard the victim.</w:t>
      </w:r>
    </w:p>
    <w:p w14:paraId="4165EC68" w14:textId="501B5721" w:rsidR="00035AC1" w:rsidRDefault="006B6F8F" w:rsidP="009670A0">
      <w:pPr>
        <w:overflowPunct/>
        <w:autoSpaceDE/>
        <w:autoSpaceDN/>
        <w:adjustRightInd/>
        <w:spacing w:line="360" w:lineRule="auto"/>
        <w:jc w:val="both"/>
        <w:textAlignment w:val="auto"/>
        <w:rPr>
          <w:sz w:val="22"/>
          <w:szCs w:val="22"/>
        </w:rPr>
      </w:pPr>
      <w:r>
        <w:rPr>
          <w:sz w:val="22"/>
          <w:szCs w:val="22"/>
        </w:rPr>
        <w:br/>
      </w:r>
      <w:r w:rsidR="00035AC1" w:rsidRPr="00035AC1">
        <w:rPr>
          <w:sz w:val="22"/>
          <w:szCs w:val="22"/>
        </w:rPr>
        <w:t>In</w:t>
      </w:r>
      <w:r>
        <w:rPr>
          <w:sz w:val="22"/>
          <w:szCs w:val="22"/>
        </w:rPr>
        <w:t xml:space="preserve"> order to tackle revictimization as well as reduce repeat offending police forces continue </w:t>
      </w:r>
      <w:proofErr w:type="gramStart"/>
      <w:r>
        <w:rPr>
          <w:sz w:val="22"/>
          <w:szCs w:val="22"/>
        </w:rPr>
        <w:t>to  trial</w:t>
      </w:r>
      <w:proofErr w:type="gramEnd"/>
      <w:r w:rsidR="00600DFF">
        <w:rPr>
          <w:sz w:val="22"/>
          <w:szCs w:val="22"/>
        </w:rPr>
        <w:t xml:space="preserve"> and test</w:t>
      </w:r>
      <w:r>
        <w:rPr>
          <w:sz w:val="22"/>
          <w:szCs w:val="22"/>
        </w:rPr>
        <w:t xml:space="preserve"> various methods. In </w:t>
      </w:r>
      <w:r w:rsidR="00035AC1">
        <w:rPr>
          <w:sz w:val="22"/>
          <w:szCs w:val="22"/>
        </w:rPr>
        <w:t>1998 Lawrence Sherman coined the term ‘</w:t>
      </w:r>
      <w:r w:rsidR="00D431C4">
        <w:rPr>
          <w:sz w:val="22"/>
          <w:szCs w:val="22"/>
        </w:rPr>
        <w:t>evidence-based</w:t>
      </w:r>
      <w:r w:rsidR="00035AC1">
        <w:rPr>
          <w:sz w:val="22"/>
          <w:szCs w:val="22"/>
        </w:rPr>
        <w:t xml:space="preserve"> policing’ </w:t>
      </w:r>
      <w:r w:rsidR="00D431C4">
        <w:rPr>
          <w:sz w:val="22"/>
          <w:szCs w:val="22"/>
        </w:rPr>
        <w:t xml:space="preserve">(EBP). Sherman believed that </w:t>
      </w:r>
      <w:r w:rsidR="00D431C4" w:rsidRPr="0073157A">
        <w:rPr>
          <w:i/>
          <w:iCs/>
          <w:sz w:val="22"/>
          <w:szCs w:val="22"/>
        </w:rPr>
        <w:t xml:space="preserve">‘policing practices should be based on scientific evidence about what works best’ </w:t>
      </w:r>
      <w:r w:rsidR="00D431C4">
        <w:rPr>
          <w:sz w:val="22"/>
          <w:szCs w:val="22"/>
        </w:rPr>
        <w:t>(Sherman 1998, cited in Mears</w:t>
      </w:r>
      <w:r w:rsidR="0073157A">
        <w:rPr>
          <w:sz w:val="22"/>
          <w:szCs w:val="22"/>
        </w:rPr>
        <w:t xml:space="preserve"> et al 2023)</w:t>
      </w:r>
    </w:p>
    <w:p w14:paraId="5D3807CC" w14:textId="77777777" w:rsidR="00AF7492" w:rsidRDefault="00AF7492" w:rsidP="009670A0">
      <w:pPr>
        <w:overflowPunct/>
        <w:autoSpaceDE/>
        <w:autoSpaceDN/>
        <w:adjustRightInd/>
        <w:spacing w:line="360" w:lineRule="auto"/>
        <w:jc w:val="both"/>
        <w:textAlignment w:val="auto"/>
        <w:rPr>
          <w:sz w:val="22"/>
          <w:szCs w:val="22"/>
        </w:rPr>
      </w:pPr>
    </w:p>
    <w:p w14:paraId="4A182782" w14:textId="77777777" w:rsidR="00AF7492" w:rsidRDefault="00AF7492" w:rsidP="009670A0">
      <w:pPr>
        <w:overflowPunct/>
        <w:autoSpaceDE/>
        <w:autoSpaceDN/>
        <w:adjustRightInd/>
        <w:spacing w:line="360" w:lineRule="auto"/>
        <w:jc w:val="both"/>
        <w:textAlignment w:val="auto"/>
        <w:rPr>
          <w:sz w:val="22"/>
          <w:szCs w:val="22"/>
        </w:rPr>
      </w:pPr>
      <w:r>
        <w:rPr>
          <w:sz w:val="22"/>
          <w:szCs w:val="22"/>
        </w:rPr>
        <w:t xml:space="preserve">The College of policing (2018, cited in Mitchell and Huey, 2018, p4) defines EBP </w:t>
      </w:r>
      <w:proofErr w:type="gramStart"/>
      <w:r>
        <w:rPr>
          <w:sz w:val="22"/>
          <w:szCs w:val="22"/>
        </w:rPr>
        <w:t>as;</w:t>
      </w:r>
      <w:proofErr w:type="gramEnd"/>
    </w:p>
    <w:p w14:paraId="6C2B817D" w14:textId="234E1B0B" w:rsidR="00D431C4" w:rsidRDefault="00AF7492" w:rsidP="009670A0">
      <w:pPr>
        <w:overflowPunct/>
        <w:autoSpaceDE/>
        <w:autoSpaceDN/>
        <w:adjustRightInd/>
        <w:spacing w:line="360" w:lineRule="auto"/>
        <w:jc w:val="both"/>
        <w:textAlignment w:val="auto"/>
        <w:rPr>
          <w:sz w:val="22"/>
          <w:szCs w:val="22"/>
        </w:rPr>
      </w:pPr>
      <w:r w:rsidRPr="00D431C4">
        <w:rPr>
          <w:i/>
          <w:iCs/>
          <w:sz w:val="22"/>
          <w:szCs w:val="22"/>
        </w:rPr>
        <w:t>An approach in which police officers and staff work with academics and other partners to create, review, and use the best available evidence to inform and challenge policing policies, practices</w:t>
      </w:r>
      <w:r w:rsidR="003C117C">
        <w:rPr>
          <w:i/>
          <w:iCs/>
          <w:sz w:val="22"/>
          <w:szCs w:val="22"/>
        </w:rPr>
        <w:t>,</w:t>
      </w:r>
      <w:r w:rsidRPr="00D431C4">
        <w:rPr>
          <w:i/>
          <w:iCs/>
          <w:sz w:val="22"/>
          <w:szCs w:val="22"/>
        </w:rPr>
        <w:t xml:space="preserve"> and decisions</w:t>
      </w:r>
      <w:r>
        <w:rPr>
          <w:i/>
          <w:iCs/>
          <w:sz w:val="22"/>
          <w:szCs w:val="22"/>
        </w:rPr>
        <w:t xml:space="preserve">. </w:t>
      </w:r>
      <w:r w:rsidR="003C117C">
        <w:rPr>
          <w:sz w:val="22"/>
          <w:szCs w:val="22"/>
        </w:rPr>
        <w:t>If police can see a pattern of behaviour or crimes</w:t>
      </w:r>
      <w:r w:rsidR="00634AB3">
        <w:rPr>
          <w:sz w:val="22"/>
          <w:szCs w:val="22"/>
        </w:rPr>
        <w:t>,</w:t>
      </w:r>
      <w:r w:rsidR="006B6F8F">
        <w:rPr>
          <w:sz w:val="22"/>
          <w:szCs w:val="22"/>
        </w:rPr>
        <w:t xml:space="preserve"> thus amounting to</w:t>
      </w:r>
      <w:r w:rsidR="00634AB3">
        <w:rPr>
          <w:sz w:val="22"/>
          <w:szCs w:val="22"/>
        </w:rPr>
        <w:t xml:space="preserve"> </w:t>
      </w:r>
      <w:r w:rsidR="003C117C">
        <w:rPr>
          <w:sz w:val="22"/>
          <w:szCs w:val="22"/>
        </w:rPr>
        <w:t xml:space="preserve">repeat offending, and the repeat offending continues to happen in a specific area or toward a specific person, thus </w:t>
      </w:r>
      <w:r w:rsidR="00634AB3">
        <w:rPr>
          <w:sz w:val="22"/>
          <w:szCs w:val="22"/>
        </w:rPr>
        <w:t>being</w:t>
      </w:r>
      <w:r w:rsidR="003C117C">
        <w:rPr>
          <w:sz w:val="22"/>
          <w:szCs w:val="22"/>
        </w:rPr>
        <w:t xml:space="preserve"> a repeat victim, then police can</w:t>
      </w:r>
      <w:r w:rsidR="00634AB3">
        <w:rPr>
          <w:sz w:val="22"/>
          <w:szCs w:val="22"/>
        </w:rPr>
        <w:t xml:space="preserve"> tailor their response </w:t>
      </w:r>
      <w:r w:rsidR="007F6EEF">
        <w:rPr>
          <w:sz w:val="22"/>
          <w:szCs w:val="22"/>
        </w:rPr>
        <w:t>to</w:t>
      </w:r>
      <w:r w:rsidR="00634AB3">
        <w:rPr>
          <w:sz w:val="22"/>
          <w:szCs w:val="22"/>
        </w:rPr>
        <w:t xml:space="preserve"> combat the repeat offending, as well as</w:t>
      </w:r>
      <w:r w:rsidR="003C117C">
        <w:rPr>
          <w:sz w:val="22"/>
          <w:szCs w:val="22"/>
        </w:rPr>
        <w:t xml:space="preserve"> implement safeguarding measures </w:t>
      </w:r>
      <w:r w:rsidR="00634AB3">
        <w:rPr>
          <w:sz w:val="22"/>
          <w:szCs w:val="22"/>
        </w:rPr>
        <w:t xml:space="preserve">to support repeat victims. </w:t>
      </w:r>
    </w:p>
    <w:p w14:paraId="771407DB" w14:textId="1006E02F" w:rsidR="00BF5EC0" w:rsidRDefault="0073157A" w:rsidP="009670A0">
      <w:pPr>
        <w:overflowPunct/>
        <w:autoSpaceDE/>
        <w:autoSpaceDN/>
        <w:adjustRightInd/>
        <w:spacing w:line="360" w:lineRule="auto"/>
        <w:jc w:val="both"/>
        <w:textAlignment w:val="auto"/>
        <w:rPr>
          <w:sz w:val="22"/>
          <w:szCs w:val="22"/>
        </w:rPr>
      </w:pPr>
      <w:r>
        <w:rPr>
          <w:sz w:val="22"/>
          <w:szCs w:val="22"/>
        </w:rPr>
        <w:t>EBP encourages p</w:t>
      </w:r>
      <w:r w:rsidR="00D431C4">
        <w:rPr>
          <w:sz w:val="22"/>
          <w:szCs w:val="22"/>
        </w:rPr>
        <w:t xml:space="preserve">olice </w:t>
      </w:r>
      <w:r>
        <w:rPr>
          <w:sz w:val="22"/>
          <w:szCs w:val="22"/>
        </w:rPr>
        <w:t>to</w:t>
      </w:r>
      <w:r w:rsidR="00D431C4">
        <w:rPr>
          <w:sz w:val="22"/>
          <w:szCs w:val="22"/>
        </w:rPr>
        <w:t xml:space="preserve"> evaluate their strategies, tactics and policies and </w:t>
      </w:r>
      <w:r w:rsidR="000770E2">
        <w:rPr>
          <w:sz w:val="22"/>
          <w:szCs w:val="22"/>
        </w:rPr>
        <w:t>use the result</w:t>
      </w:r>
      <w:r>
        <w:rPr>
          <w:sz w:val="22"/>
          <w:szCs w:val="22"/>
        </w:rPr>
        <w:t>s</w:t>
      </w:r>
      <w:r w:rsidR="000770E2">
        <w:rPr>
          <w:sz w:val="22"/>
          <w:szCs w:val="22"/>
        </w:rPr>
        <w:t xml:space="preserve"> to guide their decisions in how best to police th</w:t>
      </w:r>
      <w:r>
        <w:rPr>
          <w:sz w:val="22"/>
          <w:szCs w:val="22"/>
        </w:rPr>
        <w:t xml:space="preserve">ereby demonstrating and adopting a </w:t>
      </w:r>
      <w:r w:rsidRPr="00AF7492">
        <w:rPr>
          <w:i/>
          <w:iCs/>
          <w:sz w:val="22"/>
          <w:szCs w:val="22"/>
        </w:rPr>
        <w:t>‘systematic use of research and evidence to support and inform practice’</w:t>
      </w:r>
      <w:r>
        <w:rPr>
          <w:sz w:val="22"/>
          <w:szCs w:val="22"/>
        </w:rPr>
        <w:t xml:space="preserve"> (Selby-Fell and Newton, 2022)</w:t>
      </w:r>
      <w:r w:rsidR="00AF7492">
        <w:rPr>
          <w:sz w:val="22"/>
          <w:szCs w:val="22"/>
        </w:rPr>
        <w:t>.</w:t>
      </w:r>
    </w:p>
    <w:p w14:paraId="288CD5CB" w14:textId="77777777" w:rsidR="001D5701" w:rsidRDefault="001D5701" w:rsidP="009670A0">
      <w:pPr>
        <w:overflowPunct/>
        <w:autoSpaceDE/>
        <w:autoSpaceDN/>
        <w:adjustRightInd/>
        <w:spacing w:line="360" w:lineRule="auto"/>
        <w:jc w:val="both"/>
        <w:textAlignment w:val="auto"/>
        <w:rPr>
          <w:sz w:val="22"/>
          <w:szCs w:val="22"/>
        </w:rPr>
      </w:pPr>
    </w:p>
    <w:p w14:paraId="0F2096DB" w14:textId="250BEF81" w:rsidR="00D431C4" w:rsidRPr="00D431C4" w:rsidRDefault="00744F66" w:rsidP="009670A0">
      <w:pPr>
        <w:overflowPunct/>
        <w:autoSpaceDE/>
        <w:autoSpaceDN/>
        <w:adjustRightInd/>
        <w:spacing w:line="360" w:lineRule="auto"/>
        <w:jc w:val="both"/>
        <w:textAlignment w:val="auto"/>
        <w:rPr>
          <w:sz w:val="22"/>
          <w:szCs w:val="22"/>
        </w:rPr>
      </w:pPr>
      <w:r>
        <w:rPr>
          <w:sz w:val="22"/>
          <w:szCs w:val="22"/>
        </w:rPr>
        <w:t xml:space="preserve">Within my chosen scenario, </w:t>
      </w:r>
      <w:r w:rsidR="005726B2">
        <w:rPr>
          <w:sz w:val="22"/>
          <w:szCs w:val="22"/>
        </w:rPr>
        <w:t xml:space="preserve">and evidence-based policing approach was taken in terms of focusing police efforts on an individual of victim / offender who contribute the most to police demand. </w:t>
      </w:r>
      <w:r w:rsidR="00BF5EC0">
        <w:rPr>
          <w:sz w:val="22"/>
          <w:szCs w:val="22"/>
        </w:rPr>
        <w:t>As part of my investigation, the</w:t>
      </w:r>
      <w:r>
        <w:rPr>
          <w:sz w:val="22"/>
          <w:szCs w:val="22"/>
        </w:rPr>
        <w:t xml:space="preserve"> female</w:t>
      </w:r>
      <w:r w:rsidR="00BF5EC0">
        <w:rPr>
          <w:sz w:val="22"/>
          <w:szCs w:val="22"/>
        </w:rPr>
        <w:t xml:space="preserve"> victim was a</w:t>
      </w:r>
      <w:r>
        <w:rPr>
          <w:sz w:val="22"/>
          <w:szCs w:val="22"/>
        </w:rPr>
        <w:t xml:space="preserve"> repeat victim of sexual abuse which </w:t>
      </w:r>
      <w:r w:rsidR="00CF280F">
        <w:rPr>
          <w:sz w:val="22"/>
          <w:szCs w:val="22"/>
        </w:rPr>
        <w:t>led</w:t>
      </w:r>
      <w:r>
        <w:rPr>
          <w:sz w:val="22"/>
          <w:szCs w:val="22"/>
        </w:rPr>
        <w:t xml:space="preserve"> to </w:t>
      </w:r>
      <w:r w:rsidR="00CF280F">
        <w:rPr>
          <w:sz w:val="22"/>
          <w:szCs w:val="22"/>
        </w:rPr>
        <w:t xml:space="preserve">her making </w:t>
      </w:r>
      <w:r>
        <w:rPr>
          <w:sz w:val="22"/>
          <w:szCs w:val="22"/>
        </w:rPr>
        <w:t xml:space="preserve">poor choices, </w:t>
      </w:r>
      <w:r w:rsidR="00CF280F">
        <w:rPr>
          <w:sz w:val="22"/>
          <w:szCs w:val="22"/>
        </w:rPr>
        <w:t xml:space="preserve">living a </w:t>
      </w:r>
      <w:r>
        <w:rPr>
          <w:sz w:val="22"/>
          <w:szCs w:val="22"/>
        </w:rPr>
        <w:t xml:space="preserve">chaotic </w:t>
      </w:r>
      <w:r w:rsidR="00BF5EC0">
        <w:rPr>
          <w:sz w:val="22"/>
          <w:szCs w:val="22"/>
        </w:rPr>
        <w:t>lifestyle,</w:t>
      </w:r>
      <w:r>
        <w:rPr>
          <w:sz w:val="22"/>
          <w:szCs w:val="22"/>
        </w:rPr>
        <w:t xml:space="preserve"> and</w:t>
      </w:r>
      <w:r w:rsidR="00CF280F">
        <w:rPr>
          <w:sz w:val="22"/>
          <w:szCs w:val="22"/>
        </w:rPr>
        <w:t xml:space="preserve"> battling with</w:t>
      </w:r>
      <w:r>
        <w:rPr>
          <w:sz w:val="22"/>
          <w:szCs w:val="22"/>
        </w:rPr>
        <w:t xml:space="preserve"> addictions, by </w:t>
      </w:r>
      <w:r>
        <w:rPr>
          <w:sz w:val="22"/>
          <w:szCs w:val="22"/>
        </w:rPr>
        <w:lastRenderedPageBreak/>
        <w:t xml:space="preserve">identifying that she was a re-peat victim the </w:t>
      </w:r>
      <w:r w:rsidRPr="00600DFF">
        <w:rPr>
          <w:sz w:val="22"/>
          <w:szCs w:val="22"/>
        </w:rPr>
        <w:t xml:space="preserve">police were able to implement safeguarding measures to not only support her but eventually remove her from </w:t>
      </w:r>
      <w:r w:rsidR="00600DFF">
        <w:rPr>
          <w:sz w:val="22"/>
          <w:szCs w:val="22"/>
        </w:rPr>
        <w:t xml:space="preserve">the </w:t>
      </w:r>
      <w:r w:rsidRPr="00600DFF">
        <w:rPr>
          <w:sz w:val="22"/>
          <w:szCs w:val="22"/>
        </w:rPr>
        <w:t>cycle.</w:t>
      </w:r>
      <w:r>
        <w:rPr>
          <w:sz w:val="22"/>
          <w:szCs w:val="22"/>
        </w:rPr>
        <w:t xml:space="preserve"> </w:t>
      </w:r>
    </w:p>
    <w:p w14:paraId="69927155" w14:textId="2AE17CC8" w:rsidR="00EB58F2" w:rsidRDefault="00BF5EC0" w:rsidP="009670A0">
      <w:pPr>
        <w:overflowPunct/>
        <w:autoSpaceDE/>
        <w:autoSpaceDN/>
        <w:adjustRightInd/>
        <w:spacing w:line="360" w:lineRule="auto"/>
        <w:jc w:val="both"/>
        <w:textAlignment w:val="auto"/>
        <w:rPr>
          <w:sz w:val="22"/>
          <w:szCs w:val="22"/>
        </w:rPr>
      </w:pPr>
      <w:r>
        <w:rPr>
          <w:sz w:val="22"/>
          <w:szCs w:val="22"/>
        </w:rPr>
        <w:t xml:space="preserve">The college of policing state that </w:t>
      </w:r>
      <w:r w:rsidRPr="00BF5EC0">
        <w:rPr>
          <w:i/>
          <w:iCs/>
          <w:sz w:val="22"/>
          <w:szCs w:val="22"/>
        </w:rPr>
        <w:t xml:space="preserve">‘the most effective approaches to reducing repeat victimisation tended to be appropriately tailored and well-implemented situational crime prevention measures’ </w:t>
      </w:r>
      <w:r>
        <w:rPr>
          <w:sz w:val="22"/>
          <w:szCs w:val="22"/>
        </w:rPr>
        <w:t xml:space="preserve">(2021b). </w:t>
      </w:r>
      <w:r w:rsidR="00744F66">
        <w:rPr>
          <w:sz w:val="22"/>
          <w:szCs w:val="22"/>
        </w:rPr>
        <w:t xml:space="preserve">As a result of police attendance, public protection notices were submitted. The public protection notice allows police to share information with other agencies, thus allowing the female to access relevant help from supporting agencies. The female was allocated an ISVA (independent sexual violence advisor), an ISVA can help with emotional, </w:t>
      </w:r>
      <w:r w:rsidR="00EB58F2">
        <w:rPr>
          <w:sz w:val="22"/>
          <w:szCs w:val="22"/>
        </w:rPr>
        <w:t>practical,</w:t>
      </w:r>
      <w:r w:rsidR="00744F66">
        <w:rPr>
          <w:sz w:val="22"/>
          <w:szCs w:val="22"/>
        </w:rPr>
        <w:t xml:space="preserve"> and legal support, by providing information, </w:t>
      </w:r>
      <w:r w:rsidR="00433DB7">
        <w:rPr>
          <w:sz w:val="22"/>
          <w:szCs w:val="22"/>
        </w:rPr>
        <w:t>counselling,</w:t>
      </w:r>
      <w:r w:rsidR="00744F66">
        <w:rPr>
          <w:sz w:val="22"/>
          <w:szCs w:val="22"/>
        </w:rPr>
        <w:t xml:space="preserve"> or assistance in arranging </w:t>
      </w:r>
      <w:r w:rsidR="00EB58F2">
        <w:rPr>
          <w:sz w:val="22"/>
          <w:szCs w:val="22"/>
        </w:rPr>
        <w:t>appointments etc…</w:t>
      </w:r>
    </w:p>
    <w:p w14:paraId="1D037A72" w14:textId="2FFECB14" w:rsidR="0012035B" w:rsidRDefault="00EB58F2" w:rsidP="009670A0">
      <w:pPr>
        <w:overflowPunct/>
        <w:autoSpaceDE/>
        <w:autoSpaceDN/>
        <w:adjustRightInd/>
        <w:spacing w:line="360" w:lineRule="auto"/>
        <w:jc w:val="both"/>
        <w:textAlignment w:val="auto"/>
        <w:rPr>
          <w:sz w:val="22"/>
          <w:szCs w:val="22"/>
        </w:rPr>
      </w:pPr>
      <w:r>
        <w:rPr>
          <w:sz w:val="22"/>
          <w:szCs w:val="22"/>
        </w:rPr>
        <w:t xml:space="preserve">As an immediate safeguarding measure, police helped the female pack a bag of essentials and transported her to an alternative place to stay, thus being a hotel outside of the area, for the weekend. This new location was not known to the suspect thus allowing the female to not only feel safe but also helped her detox, get some </w:t>
      </w:r>
      <w:r w:rsidR="00B3255E">
        <w:rPr>
          <w:sz w:val="22"/>
          <w:szCs w:val="22"/>
        </w:rPr>
        <w:t>much-needed</w:t>
      </w:r>
      <w:r>
        <w:rPr>
          <w:sz w:val="22"/>
          <w:szCs w:val="22"/>
        </w:rPr>
        <w:t xml:space="preserve"> rest, as well as give officers an opportunity to locate and apprehend the suspect.</w:t>
      </w:r>
    </w:p>
    <w:p w14:paraId="3DB0725E" w14:textId="2A2B3296" w:rsidR="00EB58F2" w:rsidRDefault="00B3255E" w:rsidP="009670A0">
      <w:pPr>
        <w:overflowPunct/>
        <w:autoSpaceDE/>
        <w:autoSpaceDN/>
        <w:adjustRightInd/>
        <w:spacing w:line="360" w:lineRule="auto"/>
        <w:jc w:val="both"/>
        <w:textAlignment w:val="auto"/>
        <w:rPr>
          <w:sz w:val="22"/>
          <w:szCs w:val="22"/>
        </w:rPr>
      </w:pPr>
      <w:r>
        <w:rPr>
          <w:sz w:val="22"/>
          <w:szCs w:val="22"/>
        </w:rPr>
        <w:t>After locating the suspect he was arrested, questioned, and later bailed with conditions. These conditions included not contacting the female by any means including via third party</w:t>
      </w:r>
      <w:r w:rsidR="00BF5EC0">
        <w:rPr>
          <w:sz w:val="22"/>
          <w:szCs w:val="22"/>
        </w:rPr>
        <w:t>,</w:t>
      </w:r>
      <w:r>
        <w:rPr>
          <w:sz w:val="22"/>
          <w:szCs w:val="22"/>
        </w:rPr>
        <w:t xml:space="preserve"> to avoid entering specific areas of the town where the female usually resided</w:t>
      </w:r>
      <w:r w:rsidR="00BF5EC0">
        <w:rPr>
          <w:sz w:val="22"/>
          <w:szCs w:val="22"/>
        </w:rPr>
        <w:t xml:space="preserve"> as well as abiding by a curfew. Putting bail conditions in place acts as a deterrent and preventative method which should change the </w:t>
      </w:r>
      <w:r w:rsidR="008B7CAB">
        <w:rPr>
          <w:sz w:val="22"/>
          <w:szCs w:val="22"/>
        </w:rPr>
        <w:t>offender’s</w:t>
      </w:r>
      <w:r w:rsidR="00BF5EC0">
        <w:rPr>
          <w:sz w:val="22"/>
          <w:szCs w:val="22"/>
        </w:rPr>
        <w:t xml:space="preserve"> behaviour. As </w:t>
      </w:r>
      <w:r w:rsidR="008B7CAB">
        <w:rPr>
          <w:sz w:val="22"/>
          <w:szCs w:val="22"/>
        </w:rPr>
        <w:t>well</w:t>
      </w:r>
      <w:r w:rsidR="00BF5EC0">
        <w:rPr>
          <w:sz w:val="22"/>
          <w:szCs w:val="22"/>
        </w:rPr>
        <w:t xml:space="preserve"> as conditions the suspect was asked whether he required any additional support. Given the offence he had been arrested for was of a sexual nature police provide</w:t>
      </w:r>
      <w:r w:rsidR="00600DFF">
        <w:rPr>
          <w:sz w:val="22"/>
          <w:szCs w:val="22"/>
        </w:rPr>
        <w:t>d</w:t>
      </w:r>
      <w:r w:rsidR="00BF5EC0">
        <w:rPr>
          <w:sz w:val="22"/>
          <w:szCs w:val="22"/>
        </w:rPr>
        <w:t xml:space="preserve"> him with supp</w:t>
      </w:r>
      <w:r w:rsidR="008B7CAB">
        <w:rPr>
          <w:sz w:val="22"/>
          <w:szCs w:val="22"/>
        </w:rPr>
        <w:t xml:space="preserve">ort group numbers and information. The male also stated he had a drug habit and so was immediately referred to Dyfodol (2024), a support and intervention agency who help </w:t>
      </w:r>
      <w:r w:rsidR="008B7CAB" w:rsidRPr="008B7CAB">
        <w:rPr>
          <w:i/>
          <w:iCs/>
          <w:sz w:val="22"/>
          <w:szCs w:val="22"/>
        </w:rPr>
        <w:t xml:space="preserve">‘steer people away from offending or repeat cycles of offending… through targeted intervention to education, training and other </w:t>
      </w:r>
      <w:proofErr w:type="gramStart"/>
      <w:r w:rsidR="008B7CAB" w:rsidRPr="008B7CAB">
        <w:rPr>
          <w:i/>
          <w:iCs/>
          <w:sz w:val="22"/>
          <w:szCs w:val="22"/>
        </w:rPr>
        <w:t>opportunities’</w:t>
      </w:r>
      <w:proofErr w:type="gramEnd"/>
      <w:r w:rsidR="008B7CAB">
        <w:rPr>
          <w:sz w:val="22"/>
          <w:szCs w:val="22"/>
        </w:rPr>
        <w:t xml:space="preserve">. </w:t>
      </w:r>
    </w:p>
    <w:p w14:paraId="020202A7" w14:textId="77777777" w:rsidR="00600DFF" w:rsidRDefault="00600DFF" w:rsidP="009670A0">
      <w:pPr>
        <w:overflowPunct/>
        <w:autoSpaceDE/>
        <w:autoSpaceDN/>
        <w:adjustRightInd/>
        <w:spacing w:line="360" w:lineRule="auto"/>
        <w:jc w:val="both"/>
        <w:textAlignment w:val="auto"/>
        <w:rPr>
          <w:sz w:val="22"/>
          <w:szCs w:val="22"/>
        </w:rPr>
      </w:pPr>
    </w:p>
    <w:p w14:paraId="484586E6" w14:textId="2729C564" w:rsidR="00B3255E" w:rsidRDefault="00B3255E" w:rsidP="009670A0">
      <w:pPr>
        <w:overflowPunct/>
        <w:autoSpaceDE/>
        <w:autoSpaceDN/>
        <w:adjustRightInd/>
        <w:spacing w:line="360" w:lineRule="auto"/>
        <w:jc w:val="both"/>
        <w:textAlignment w:val="auto"/>
        <w:rPr>
          <w:sz w:val="22"/>
          <w:szCs w:val="22"/>
        </w:rPr>
      </w:pPr>
      <w:r>
        <w:rPr>
          <w:sz w:val="22"/>
          <w:szCs w:val="22"/>
        </w:rPr>
        <w:t>Officers re-visited the female as part of the investigation. Due to officers’ referrals the female had worked with other agencies and was able to move to a new property. Upon attendance, the female was re-decorating her new home, she was in good spirits and stated she had also been attending a detox programme and had been sober for several weeks.</w:t>
      </w:r>
    </w:p>
    <w:p w14:paraId="1CB2F52A" w14:textId="77777777" w:rsidR="00600DFF" w:rsidRDefault="00600DFF" w:rsidP="009670A0">
      <w:pPr>
        <w:overflowPunct/>
        <w:autoSpaceDE/>
        <w:autoSpaceDN/>
        <w:adjustRightInd/>
        <w:spacing w:line="360" w:lineRule="auto"/>
        <w:jc w:val="both"/>
        <w:textAlignment w:val="auto"/>
        <w:rPr>
          <w:sz w:val="22"/>
          <w:szCs w:val="22"/>
        </w:rPr>
      </w:pPr>
    </w:p>
    <w:p w14:paraId="7809170F" w14:textId="789D4B4A" w:rsidR="00211695" w:rsidRDefault="00211695" w:rsidP="009670A0">
      <w:pPr>
        <w:overflowPunct/>
        <w:autoSpaceDE/>
        <w:autoSpaceDN/>
        <w:adjustRightInd/>
        <w:spacing w:line="360" w:lineRule="auto"/>
        <w:jc w:val="both"/>
        <w:textAlignment w:val="auto"/>
        <w:rPr>
          <w:b/>
          <w:bCs/>
          <w:sz w:val="24"/>
          <w:szCs w:val="24"/>
        </w:rPr>
      </w:pPr>
    </w:p>
    <w:p w14:paraId="1F24A599" w14:textId="4663470F" w:rsidR="00E2660B" w:rsidRDefault="00855108" w:rsidP="5CE196A1">
      <w:pPr>
        <w:ind w:right="237"/>
        <w:jc w:val="both"/>
        <w:rPr>
          <w:b/>
          <w:bCs/>
          <w:sz w:val="24"/>
          <w:szCs w:val="24"/>
        </w:rPr>
      </w:pPr>
      <w:r>
        <w:rPr>
          <w:b/>
          <w:bCs/>
          <w:sz w:val="24"/>
          <w:szCs w:val="24"/>
        </w:rPr>
        <w:t>Word count: 20</w:t>
      </w:r>
      <w:r w:rsidR="00600DFF">
        <w:rPr>
          <w:b/>
          <w:bCs/>
          <w:sz w:val="24"/>
          <w:szCs w:val="24"/>
        </w:rPr>
        <w:t>65</w:t>
      </w:r>
    </w:p>
    <w:p w14:paraId="0170A196" w14:textId="77777777" w:rsidR="00855108" w:rsidRDefault="00855108" w:rsidP="5CE196A1">
      <w:pPr>
        <w:ind w:right="237"/>
        <w:jc w:val="both"/>
        <w:rPr>
          <w:b/>
          <w:bCs/>
          <w:color w:val="000000" w:themeColor="text1"/>
          <w:sz w:val="24"/>
          <w:szCs w:val="24"/>
        </w:rPr>
      </w:pPr>
    </w:p>
    <w:p w14:paraId="3850FDE8" w14:textId="77777777" w:rsidR="00600DFF" w:rsidRDefault="00600DFF" w:rsidP="00211695">
      <w:pPr>
        <w:ind w:right="237"/>
        <w:jc w:val="center"/>
        <w:rPr>
          <w:rFonts w:eastAsia="Arial"/>
          <w:b/>
          <w:bCs/>
          <w:color w:val="000000" w:themeColor="text1"/>
          <w:sz w:val="28"/>
          <w:szCs w:val="28"/>
          <w:u w:val="single"/>
        </w:rPr>
      </w:pPr>
    </w:p>
    <w:p w14:paraId="4F7CC11A" w14:textId="77777777" w:rsidR="00600DFF" w:rsidRDefault="00600DFF" w:rsidP="00211695">
      <w:pPr>
        <w:ind w:right="237"/>
        <w:jc w:val="center"/>
        <w:rPr>
          <w:rFonts w:eastAsia="Arial"/>
          <w:b/>
          <w:bCs/>
          <w:color w:val="000000" w:themeColor="text1"/>
          <w:sz w:val="28"/>
          <w:szCs w:val="28"/>
          <w:u w:val="single"/>
        </w:rPr>
      </w:pPr>
    </w:p>
    <w:p w14:paraId="6E429656" w14:textId="77777777" w:rsidR="00600DFF" w:rsidRDefault="00600DFF" w:rsidP="00211695">
      <w:pPr>
        <w:ind w:right="237"/>
        <w:jc w:val="center"/>
        <w:rPr>
          <w:rFonts w:eastAsia="Arial"/>
          <w:b/>
          <w:bCs/>
          <w:color w:val="000000" w:themeColor="text1"/>
          <w:sz w:val="28"/>
          <w:szCs w:val="28"/>
          <w:u w:val="single"/>
        </w:rPr>
      </w:pPr>
    </w:p>
    <w:p w14:paraId="58751063" w14:textId="0B8E5815" w:rsidR="13AD8C62" w:rsidRDefault="13AD8C62" w:rsidP="00211695">
      <w:pPr>
        <w:ind w:right="237"/>
        <w:jc w:val="center"/>
        <w:rPr>
          <w:rFonts w:eastAsia="Arial"/>
          <w:color w:val="000000" w:themeColor="text1"/>
          <w:sz w:val="28"/>
          <w:szCs w:val="28"/>
        </w:rPr>
      </w:pPr>
      <w:r w:rsidRPr="5CE196A1">
        <w:rPr>
          <w:rFonts w:eastAsia="Arial"/>
          <w:b/>
          <w:bCs/>
          <w:color w:val="000000" w:themeColor="text1"/>
          <w:sz w:val="28"/>
          <w:szCs w:val="28"/>
          <w:u w:val="single"/>
        </w:rPr>
        <w:lastRenderedPageBreak/>
        <w:t xml:space="preserve">Task </w:t>
      </w:r>
      <w:r w:rsidR="2C093D8B" w:rsidRPr="5CE196A1">
        <w:rPr>
          <w:rFonts w:eastAsia="Arial"/>
          <w:b/>
          <w:bCs/>
          <w:color w:val="000000" w:themeColor="text1"/>
          <w:sz w:val="28"/>
          <w:szCs w:val="28"/>
          <w:u w:val="single"/>
        </w:rPr>
        <w:t>2</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62F25455" w:rsidR="0FF883D4" w:rsidRDefault="0FF883D4" w:rsidP="0FF883D4">
      <w:pPr>
        <w:ind w:right="237"/>
        <w:jc w:val="both"/>
        <w:rPr>
          <w:rFonts w:eastAsia="Arial"/>
          <w:color w:val="000000" w:themeColor="text1"/>
          <w:sz w:val="24"/>
          <w:szCs w:val="24"/>
          <w:u w:val="single"/>
        </w:rPr>
      </w:pPr>
    </w:p>
    <w:p w14:paraId="059A243D" w14:textId="77777777" w:rsidR="00211695" w:rsidRDefault="00211695"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08F405AF"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 xml:space="preserve">You should choose </w:t>
      </w:r>
      <w:proofErr w:type="gramStart"/>
      <w:r w:rsidRPr="0FF883D4">
        <w:rPr>
          <w:rFonts w:eastAsia="Arial"/>
          <w:color w:val="000000" w:themeColor="text1"/>
          <w:sz w:val="24"/>
          <w:szCs w:val="24"/>
        </w:rPr>
        <w:t>an</w:t>
      </w:r>
      <w:proofErr w:type="gramEnd"/>
      <w:r w:rsidR="00756425">
        <w:rPr>
          <w:rFonts w:eastAsia="Arial"/>
          <w:color w:val="000000" w:themeColor="text1"/>
          <w:sz w:val="24"/>
          <w:szCs w:val="24"/>
        </w:rPr>
        <w:t xml:space="preserve"> </w:t>
      </w:r>
      <w:r w:rsidR="002D25E7" w:rsidRPr="003901EE">
        <w:rPr>
          <w:b/>
          <w:bCs/>
          <w:color w:val="FF0000"/>
          <w:sz w:val="24"/>
          <w:szCs w:val="24"/>
          <w:u w:val="single"/>
        </w:rPr>
        <w:t xml:space="preserve">serious and complex investigation </w:t>
      </w:r>
      <w:r w:rsidRPr="0FF883D4">
        <w:rPr>
          <w:rFonts w:eastAsia="Arial"/>
          <w:color w:val="000000" w:themeColor="text1"/>
          <w:sz w:val="24"/>
          <w:szCs w:val="24"/>
        </w:rPr>
        <w:t>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w:t>
            </w:r>
            <w:r w:rsidRPr="00211695">
              <w:rPr>
                <w:rFonts w:eastAsia="Arial"/>
                <w:color w:val="000000" w:themeColor="text1"/>
                <w:sz w:val="24"/>
                <w:szCs w:val="24"/>
                <w:highlight w:val="yellow"/>
              </w:rPr>
              <w:t>complex investigation</w:t>
            </w:r>
            <w:r w:rsidRPr="5CE196A1">
              <w:rPr>
                <w:rFonts w:eastAsia="Arial"/>
                <w:color w:val="000000" w:themeColor="text1"/>
                <w:sz w:val="24"/>
                <w:szCs w:val="24"/>
              </w:rPr>
              <w:t xml:space="preserve"> you have been involved in, and the fast-track actions that you have utilised.</w:t>
            </w:r>
          </w:p>
          <w:p w14:paraId="38BE50B5" w14:textId="5BD0CFBE" w:rsidR="13AD8C62" w:rsidRDefault="13AD8C62" w:rsidP="5CE196A1">
            <w:pPr>
              <w:ind w:right="237"/>
              <w:jc w:val="both"/>
              <w:rPr>
                <w:rFonts w:eastAsia="Arial"/>
                <w:color w:val="000000" w:themeColor="text1"/>
                <w:sz w:val="24"/>
                <w:szCs w:val="24"/>
              </w:rPr>
            </w:pPr>
          </w:p>
          <w:p w14:paraId="297EA770" w14:textId="165E4249" w:rsidR="13AD8C62"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Evaluate the support you have provided to victims, witnesses, and offenders (where appropriate) during a </w:t>
            </w:r>
            <w:r w:rsidRPr="00211695">
              <w:rPr>
                <w:rFonts w:eastAsia="Arial"/>
                <w:color w:val="000000" w:themeColor="text1"/>
                <w:sz w:val="24"/>
                <w:szCs w:val="24"/>
                <w:highlight w:val="yellow"/>
              </w:rPr>
              <w:t>complex investigation</w:t>
            </w:r>
            <w:r w:rsidRPr="5CE196A1">
              <w:rPr>
                <w:rFonts w:eastAsia="Arial"/>
                <w:color w:val="000000" w:themeColor="text1"/>
                <w:sz w:val="24"/>
                <w:szCs w:val="24"/>
              </w:rPr>
              <w:t xml:space="preserve">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76B6FAAC" w14:textId="10D53C5C" w:rsidR="0FF883D4" w:rsidRDefault="13AD8C62" w:rsidP="009370AE">
      <w:pPr>
        <w:ind w:right="237"/>
        <w:jc w:val="both"/>
        <w:rPr>
          <w:b/>
          <w:bCs/>
          <w:color w:val="000000" w:themeColor="text1"/>
          <w:sz w:val="28"/>
          <w:szCs w:val="28"/>
        </w:rPr>
      </w:pPr>
      <w:r w:rsidRPr="0FF883D4">
        <w:rPr>
          <w:b/>
          <w:bCs/>
          <w:color w:val="000000" w:themeColor="text1"/>
          <w:sz w:val="28"/>
          <w:szCs w:val="28"/>
        </w:rPr>
        <w:t xml:space="preserve">Answer: </w:t>
      </w:r>
    </w:p>
    <w:p w14:paraId="40107C14" w14:textId="77777777" w:rsidR="00A82D21" w:rsidRDefault="00A82D21" w:rsidP="00E13BCA">
      <w:pPr>
        <w:ind w:right="237"/>
        <w:jc w:val="both"/>
        <w:rPr>
          <w:b/>
          <w:bCs/>
          <w:color w:val="000000" w:themeColor="text1"/>
          <w:u w:val="single"/>
        </w:rPr>
      </w:pPr>
    </w:p>
    <w:p w14:paraId="50A956CB" w14:textId="5AE7D443" w:rsidR="00A82D21" w:rsidRPr="00A82D21" w:rsidRDefault="00A82D21" w:rsidP="00A82D21">
      <w:pPr>
        <w:spacing w:line="360" w:lineRule="auto"/>
        <w:ind w:right="237"/>
        <w:jc w:val="both"/>
        <w:rPr>
          <w:color w:val="000000" w:themeColor="text1"/>
        </w:rPr>
      </w:pPr>
      <w:r w:rsidRPr="00A82D21">
        <w:rPr>
          <w:color w:val="000000" w:themeColor="text1"/>
        </w:rPr>
        <w:t xml:space="preserve">The serious and complex crime of which I have investigated is that of a rape. Under UK legislation rape is defined </w:t>
      </w:r>
      <w:proofErr w:type="gramStart"/>
      <w:r w:rsidRPr="00A82D21">
        <w:rPr>
          <w:color w:val="000000" w:themeColor="text1"/>
        </w:rPr>
        <w:t>as;</w:t>
      </w:r>
      <w:proofErr w:type="gramEnd"/>
    </w:p>
    <w:p w14:paraId="0B7B41C0" w14:textId="01D97BE2" w:rsidR="00A82D21" w:rsidRDefault="00A82D21" w:rsidP="00A82D21">
      <w:pPr>
        <w:spacing w:line="360" w:lineRule="auto"/>
        <w:ind w:left="720" w:right="237"/>
        <w:jc w:val="both"/>
        <w:rPr>
          <w:color w:val="000000" w:themeColor="text1"/>
        </w:rPr>
      </w:pPr>
      <w:r w:rsidRPr="00A82D21">
        <w:rPr>
          <w:i/>
          <w:iCs/>
          <w:color w:val="000000" w:themeColor="text1"/>
        </w:rPr>
        <w:t>A person (A) commits and offence if he intentionally penetrated the vagina, anus, or mouth of another person with his penis, B does not consent to the penetration, and A does not reasonably believe that B consents</w:t>
      </w:r>
      <w:r>
        <w:rPr>
          <w:i/>
          <w:iCs/>
          <w:color w:val="000000" w:themeColor="text1"/>
        </w:rPr>
        <w:t xml:space="preserve"> </w:t>
      </w:r>
      <w:r w:rsidRPr="00A82D21">
        <w:rPr>
          <w:color w:val="000000" w:themeColor="text1"/>
        </w:rPr>
        <w:t>(Gov</w:t>
      </w:r>
      <w:r>
        <w:rPr>
          <w:color w:val="000000" w:themeColor="text1"/>
        </w:rPr>
        <w:t>.UK</w:t>
      </w:r>
      <w:r w:rsidRPr="00A82D21">
        <w:rPr>
          <w:color w:val="000000" w:themeColor="text1"/>
        </w:rPr>
        <w:t xml:space="preserve"> 2012).</w:t>
      </w:r>
    </w:p>
    <w:p w14:paraId="2A80BDD5" w14:textId="53FB8CA6" w:rsidR="00A82D21" w:rsidRDefault="00A82D21" w:rsidP="00A82D21">
      <w:pPr>
        <w:spacing w:line="360" w:lineRule="auto"/>
        <w:ind w:right="237"/>
        <w:jc w:val="both"/>
        <w:rPr>
          <w:color w:val="000000" w:themeColor="text1"/>
        </w:rPr>
      </w:pPr>
      <w:r w:rsidRPr="00A82D21">
        <w:rPr>
          <w:color w:val="000000" w:themeColor="text1"/>
        </w:rPr>
        <w:t xml:space="preserve">Rape </w:t>
      </w:r>
      <w:r>
        <w:rPr>
          <w:color w:val="000000" w:themeColor="text1"/>
        </w:rPr>
        <w:t>is the most serious sexual offence</w:t>
      </w:r>
      <w:r w:rsidR="00B62738">
        <w:rPr>
          <w:color w:val="000000" w:themeColor="text1"/>
        </w:rPr>
        <w:t xml:space="preserve"> and so on conviction on indictment carries a life sentence imprisonment. Rape</w:t>
      </w:r>
      <w:r>
        <w:rPr>
          <w:color w:val="000000" w:themeColor="text1"/>
        </w:rPr>
        <w:t xml:space="preserve"> has a massive impact on victims both physically and mentally</w:t>
      </w:r>
      <w:r w:rsidR="00B62738">
        <w:rPr>
          <w:color w:val="000000" w:themeColor="text1"/>
        </w:rPr>
        <w:t xml:space="preserve">, as well as victims, witnesses and suspects alike </w:t>
      </w:r>
      <w:r w:rsidR="005600EE">
        <w:rPr>
          <w:color w:val="000000" w:themeColor="text1"/>
        </w:rPr>
        <w:t xml:space="preserve">that </w:t>
      </w:r>
      <w:r w:rsidR="00B62738">
        <w:rPr>
          <w:color w:val="000000" w:themeColor="text1"/>
        </w:rPr>
        <w:t>will require specialized support throughout the investigation</w:t>
      </w:r>
      <w:r>
        <w:rPr>
          <w:color w:val="000000" w:themeColor="text1"/>
        </w:rPr>
        <w:t>.</w:t>
      </w:r>
      <w:r w:rsidR="00B62738">
        <w:rPr>
          <w:color w:val="000000" w:themeColor="text1"/>
        </w:rPr>
        <w:t xml:space="preserve"> </w:t>
      </w:r>
      <w:r>
        <w:rPr>
          <w:color w:val="000000" w:themeColor="text1"/>
        </w:rPr>
        <w:t>Rape i</w:t>
      </w:r>
      <w:r w:rsidRPr="00A82D21">
        <w:rPr>
          <w:color w:val="000000" w:themeColor="text1"/>
        </w:rPr>
        <w:t xml:space="preserve">nvestigations </w:t>
      </w:r>
      <w:r w:rsidR="005F10E9">
        <w:rPr>
          <w:color w:val="000000" w:themeColor="text1"/>
        </w:rPr>
        <w:t xml:space="preserve">can be lengthy due to the complex nature, and actions can vary from </w:t>
      </w:r>
      <w:r w:rsidR="00B62738">
        <w:rPr>
          <w:color w:val="000000" w:themeColor="text1"/>
        </w:rPr>
        <w:t>fast-track</w:t>
      </w:r>
      <w:r w:rsidR="005F10E9">
        <w:rPr>
          <w:color w:val="000000" w:themeColor="text1"/>
        </w:rPr>
        <w:t xml:space="preserve"> forensic opportunities to slow time requests for third party materials.</w:t>
      </w:r>
      <w:r w:rsidR="00B62738">
        <w:rPr>
          <w:color w:val="000000" w:themeColor="text1"/>
        </w:rPr>
        <w:t xml:space="preserve"> </w:t>
      </w:r>
      <w:r w:rsidR="005F10E9">
        <w:rPr>
          <w:color w:val="000000" w:themeColor="text1"/>
        </w:rPr>
        <w:t xml:space="preserve"> </w:t>
      </w:r>
    </w:p>
    <w:p w14:paraId="57B6990A" w14:textId="77777777" w:rsidR="005F10E9" w:rsidRDefault="005F10E9" w:rsidP="00A82D21">
      <w:pPr>
        <w:spacing w:line="360" w:lineRule="auto"/>
        <w:ind w:right="237"/>
        <w:jc w:val="both"/>
        <w:rPr>
          <w:color w:val="000000" w:themeColor="text1"/>
        </w:rPr>
      </w:pPr>
    </w:p>
    <w:p w14:paraId="249128DA" w14:textId="77777777" w:rsidR="00B62738" w:rsidRDefault="00B62738" w:rsidP="00A82D21">
      <w:pPr>
        <w:spacing w:line="360" w:lineRule="auto"/>
        <w:ind w:right="237"/>
        <w:jc w:val="both"/>
        <w:rPr>
          <w:color w:val="000000" w:themeColor="text1"/>
        </w:rPr>
      </w:pPr>
    </w:p>
    <w:p w14:paraId="2DCC8945" w14:textId="77777777" w:rsidR="005600EE" w:rsidRDefault="005600EE" w:rsidP="005600EE">
      <w:pPr>
        <w:spacing w:line="360" w:lineRule="auto"/>
        <w:ind w:right="237"/>
        <w:jc w:val="both"/>
        <w:rPr>
          <w:color w:val="000000" w:themeColor="text1"/>
        </w:rPr>
      </w:pPr>
      <w:r>
        <w:rPr>
          <w:color w:val="000000" w:themeColor="text1"/>
        </w:rPr>
        <w:t xml:space="preserve">Over the decades there have been reports and research both internally and externally into the reporting and investigating of sexual assaults and rapes. The findings have continuously evidenced poor handling of victims, lack of support, persistent obstacles, lack of charges as well as police appearing to favour suspects accounts over victims thus causing victims to state that they feel more like suspects and describing their experience within the justice system as being worse than the sexual violation itself (Stanko, 2022). Yet given the countless reviews and research there has been </w:t>
      </w:r>
      <w:r>
        <w:rPr>
          <w:color w:val="000000" w:themeColor="text1"/>
        </w:rPr>
        <w:lastRenderedPageBreak/>
        <w:t>no worthwhile improvements made to the investigation and reporting of sexual assaults and rapes, until recently.</w:t>
      </w:r>
    </w:p>
    <w:p w14:paraId="0CAA4E4F" w14:textId="77777777" w:rsidR="005600EE" w:rsidRDefault="005600EE" w:rsidP="00A82D21">
      <w:pPr>
        <w:spacing w:line="360" w:lineRule="auto"/>
        <w:ind w:right="237"/>
        <w:jc w:val="both"/>
        <w:rPr>
          <w:color w:val="000000" w:themeColor="text1"/>
        </w:rPr>
      </w:pPr>
    </w:p>
    <w:p w14:paraId="702F149C" w14:textId="5ABF4A10" w:rsidR="00A33F9A" w:rsidRDefault="00EE6C98" w:rsidP="00A82D21">
      <w:pPr>
        <w:spacing w:line="360" w:lineRule="auto"/>
        <w:ind w:right="237"/>
        <w:jc w:val="both"/>
        <w:rPr>
          <w:color w:val="000000" w:themeColor="text1"/>
        </w:rPr>
      </w:pPr>
      <w:r>
        <w:rPr>
          <w:color w:val="000000" w:themeColor="text1"/>
        </w:rPr>
        <w:t xml:space="preserve">Members of the public look to the police in times of need, they are gatekeepers to the criminal justice system and </w:t>
      </w:r>
      <w:r w:rsidRPr="00EE6C98">
        <w:rPr>
          <w:i/>
          <w:iCs/>
          <w:color w:val="000000" w:themeColor="text1"/>
        </w:rPr>
        <w:t xml:space="preserve">‘wield a significant symbolic power in defining the </w:t>
      </w:r>
      <w:r w:rsidR="005600EE">
        <w:rPr>
          <w:i/>
          <w:iCs/>
          <w:color w:val="000000" w:themeColor="text1"/>
        </w:rPr>
        <w:t>F</w:t>
      </w:r>
      <w:r w:rsidR="005600EE" w:rsidRPr="00EE6C98">
        <w:rPr>
          <w:i/>
          <w:iCs/>
          <w:color w:val="000000" w:themeColor="text1"/>
        </w:rPr>
        <w:t>aultline</w:t>
      </w:r>
      <w:r w:rsidRPr="00EE6C98">
        <w:rPr>
          <w:i/>
          <w:iCs/>
          <w:color w:val="000000" w:themeColor="text1"/>
        </w:rPr>
        <w:t xml:space="preserve"> between behaviour that is deemed </w:t>
      </w:r>
      <w:r>
        <w:rPr>
          <w:i/>
          <w:iCs/>
          <w:color w:val="000000" w:themeColor="text1"/>
        </w:rPr>
        <w:t>“</w:t>
      </w:r>
      <w:r w:rsidRPr="00EE6C98">
        <w:rPr>
          <w:i/>
          <w:iCs/>
          <w:color w:val="000000" w:themeColor="text1"/>
        </w:rPr>
        <w:t>right</w:t>
      </w:r>
      <w:r>
        <w:rPr>
          <w:i/>
          <w:iCs/>
          <w:color w:val="000000" w:themeColor="text1"/>
        </w:rPr>
        <w:t>”</w:t>
      </w:r>
      <w:r w:rsidRPr="00EE6C98">
        <w:rPr>
          <w:i/>
          <w:iCs/>
          <w:color w:val="000000" w:themeColor="text1"/>
        </w:rPr>
        <w:t xml:space="preserve"> or </w:t>
      </w:r>
      <w:r>
        <w:rPr>
          <w:i/>
          <w:iCs/>
          <w:color w:val="000000" w:themeColor="text1"/>
        </w:rPr>
        <w:t>“</w:t>
      </w:r>
      <w:r w:rsidRPr="00EE6C98">
        <w:rPr>
          <w:i/>
          <w:iCs/>
          <w:color w:val="000000" w:themeColor="text1"/>
        </w:rPr>
        <w:t>wrong</w:t>
      </w:r>
      <w:r>
        <w:rPr>
          <w:i/>
          <w:iCs/>
          <w:color w:val="000000" w:themeColor="text1"/>
        </w:rPr>
        <w:t>”</w:t>
      </w:r>
      <w:r w:rsidRPr="00EE6C98">
        <w:rPr>
          <w:i/>
          <w:iCs/>
          <w:color w:val="000000" w:themeColor="text1"/>
        </w:rPr>
        <w:t>’</w:t>
      </w:r>
      <w:r>
        <w:rPr>
          <w:i/>
          <w:iCs/>
          <w:color w:val="000000" w:themeColor="text1"/>
        </w:rPr>
        <w:t xml:space="preserve"> </w:t>
      </w:r>
      <w:r>
        <w:rPr>
          <w:color w:val="000000" w:themeColor="text1"/>
        </w:rPr>
        <w:t xml:space="preserve">(Hohl and Stanko, 2022 P1). As a result, when victims come forward to report a crime, what police do and say can be a </w:t>
      </w:r>
      <w:r w:rsidRPr="00A33F9A">
        <w:rPr>
          <w:i/>
          <w:iCs/>
          <w:color w:val="000000" w:themeColor="text1"/>
        </w:rPr>
        <w:t>‘powerful tool in validating people’s experiences of that harm’</w:t>
      </w:r>
      <w:r>
        <w:rPr>
          <w:color w:val="000000" w:themeColor="text1"/>
        </w:rPr>
        <w:t xml:space="preserve"> (</w:t>
      </w:r>
      <w:r w:rsidR="00A33F9A">
        <w:rPr>
          <w:color w:val="000000" w:themeColor="text1"/>
        </w:rPr>
        <w:t>Stanko, 2022</w:t>
      </w:r>
      <w:r>
        <w:rPr>
          <w:color w:val="000000" w:themeColor="text1"/>
        </w:rPr>
        <w:t>)</w:t>
      </w:r>
      <w:r w:rsidR="00A33F9A">
        <w:rPr>
          <w:color w:val="000000" w:themeColor="text1"/>
        </w:rPr>
        <w:t>, p</w:t>
      </w:r>
      <w:r>
        <w:rPr>
          <w:color w:val="000000" w:themeColor="text1"/>
        </w:rPr>
        <w:t>olice action therefore creates trust and confidence in the rule of law.</w:t>
      </w:r>
    </w:p>
    <w:p w14:paraId="69C020E7" w14:textId="77777777" w:rsidR="005600EE" w:rsidRDefault="005600EE" w:rsidP="00A82D21">
      <w:pPr>
        <w:spacing w:line="360" w:lineRule="auto"/>
        <w:ind w:right="237"/>
        <w:jc w:val="both"/>
        <w:rPr>
          <w:color w:val="000000" w:themeColor="text1"/>
        </w:rPr>
      </w:pPr>
    </w:p>
    <w:p w14:paraId="24D020CE" w14:textId="77777777" w:rsidR="00C77D1E" w:rsidRDefault="00C77D1E" w:rsidP="00C77D1E">
      <w:pPr>
        <w:spacing w:line="360" w:lineRule="auto"/>
        <w:ind w:right="237"/>
        <w:jc w:val="both"/>
        <w:rPr>
          <w:color w:val="000000" w:themeColor="text1"/>
        </w:rPr>
      </w:pPr>
      <w:r>
        <w:rPr>
          <w:color w:val="000000" w:themeColor="text1"/>
        </w:rPr>
        <w:t xml:space="preserve">As a result of the publishing of the London Rape Review findings and the Government’s End-to-End review in 2019, policy leads, academics and police forces across the UK came together in a collaborative approach to deliver a transformative programme in their response to rape and sexual offences, thus being Operation Soteria Bluestone. Hohl and Stanko helped create a theory based and practice orientated framework for transforming police response to rape and sexual assaults, their theory is centred around five </w:t>
      </w:r>
      <w:proofErr w:type="gramStart"/>
      <w:r>
        <w:rPr>
          <w:color w:val="000000" w:themeColor="text1"/>
        </w:rPr>
        <w:t>pillars;</w:t>
      </w:r>
      <w:proofErr w:type="gramEnd"/>
    </w:p>
    <w:p w14:paraId="5F874C3C" w14:textId="77777777" w:rsidR="00C77D1E" w:rsidRPr="00234728" w:rsidRDefault="00C77D1E" w:rsidP="00043D09">
      <w:pPr>
        <w:pStyle w:val="ListParagraph"/>
        <w:numPr>
          <w:ilvl w:val="0"/>
          <w:numId w:val="6"/>
        </w:numPr>
        <w:spacing w:line="360" w:lineRule="auto"/>
        <w:ind w:right="237"/>
        <w:jc w:val="both"/>
        <w:rPr>
          <w:i/>
          <w:iCs/>
          <w:color w:val="000000" w:themeColor="text1"/>
        </w:rPr>
      </w:pPr>
      <w:r w:rsidRPr="00234728">
        <w:rPr>
          <w:i/>
          <w:iCs/>
          <w:color w:val="000000" w:themeColor="text1"/>
        </w:rPr>
        <w:t>Suspect focused investigations.</w:t>
      </w:r>
    </w:p>
    <w:p w14:paraId="64848BFC" w14:textId="77777777" w:rsidR="00C77D1E" w:rsidRPr="00234728" w:rsidRDefault="00C77D1E" w:rsidP="00043D09">
      <w:pPr>
        <w:pStyle w:val="ListParagraph"/>
        <w:numPr>
          <w:ilvl w:val="0"/>
          <w:numId w:val="6"/>
        </w:numPr>
        <w:spacing w:line="360" w:lineRule="auto"/>
        <w:ind w:right="237"/>
        <w:jc w:val="both"/>
        <w:rPr>
          <w:i/>
          <w:iCs/>
          <w:color w:val="000000" w:themeColor="text1"/>
        </w:rPr>
      </w:pPr>
      <w:r w:rsidRPr="00234728">
        <w:rPr>
          <w:i/>
          <w:iCs/>
          <w:color w:val="000000" w:themeColor="text1"/>
        </w:rPr>
        <w:t>Disrupting repeat offenders</w:t>
      </w:r>
    </w:p>
    <w:p w14:paraId="4BFB3BDB" w14:textId="77777777" w:rsidR="00C77D1E" w:rsidRPr="00234728" w:rsidRDefault="00C77D1E" w:rsidP="00043D09">
      <w:pPr>
        <w:pStyle w:val="ListParagraph"/>
        <w:numPr>
          <w:ilvl w:val="0"/>
          <w:numId w:val="6"/>
        </w:numPr>
        <w:spacing w:line="360" w:lineRule="auto"/>
        <w:ind w:right="237"/>
        <w:jc w:val="both"/>
        <w:rPr>
          <w:i/>
          <w:iCs/>
          <w:color w:val="000000" w:themeColor="text1"/>
        </w:rPr>
      </w:pPr>
      <w:r w:rsidRPr="00234728">
        <w:rPr>
          <w:i/>
          <w:iCs/>
          <w:color w:val="000000" w:themeColor="text1"/>
        </w:rPr>
        <w:t>A procedural justice approach to victim survivor engagement</w:t>
      </w:r>
    </w:p>
    <w:p w14:paraId="00341D53" w14:textId="77777777" w:rsidR="00C77D1E" w:rsidRPr="00234728" w:rsidRDefault="00C77D1E" w:rsidP="00043D09">
      <w:pPr>
        <w:pStyle w:val="ListParagraph"/>
        <w:numPr>
          <w:ilvl w:val="0"/>
          <w:numId w:val="6"/>
        </w:numPr>
        <w:spacing w:line="360" w:lineRule="auto"/>
        <w:ind w:right="237"/>
        <w:jc w:val="both"/>
        <w:rPr>
          <w:i/>
          <w:iCs/>
          <w:color w:val="000000" w:themeColor="text1"/>
        </w:rPr>
      </w:pPr>
      <w:r w:rsidRPr="00234728">
        <w:rPr>
          <w:i/>
          <w:iCs/>
          <w:color w:val="000000" w:themeColor="text1"/>
        </w:rPr>
        <w:t>Officer learning, wellbeing, and organisational change</w:t>
      </w:r>
    </w:p>
    <w:p w14:paraId="6A55A7AE" w14:textId="77777777" w:rsidR="00C77D1E" w:rsidRDefault="00C77D1E" w:rsidP="00043D09">
      <w:pPr>
        <w:pStyle w:val="ListParagraph"/>
        <w:numPr>
          <w:ilvl w:val="0"/>
          <w:numId w:val="6"/>
        </w:numPr>
        <w:spacing w:line="360" w:lineRule="auto"/>
        <w:ind w:right="237"/>
        <w:jc w:val="both"/>
        <w:rPr>
          <w:i/>
          <w:iCs/>
          <w:color w:val="000000" w:themeColor="text1"/>
        </w:rPr>
      </w:pPr>
      <w:r w:rsidRPr="00234728">
        <w:rPr>
          <w:i/>
          <w:iCs/>
          <w:color w:val="000000" w:themeColor="text1"/>
        </w:rPr>
        <w:t xml:space="preserve">The use of data </w:t>
      </w:r>
    </w:p>
    <w:p w14:paraId="730EB6B2" w14:textId="77777777" w:rsidR="00C77D1E" w:rsidRPr="00234728" w:rsidRDefault="00C77D1E" w:rsidP="00C77D1E">
      <w:pPr>
        <w:spacing w:line="360" w:lineRule="auto"/>
        <w:ind w:right="237"/>
        <w:jc w:val="right"/>
        <w:rPr>
          <w:color w:val="000000" w:themeColor="text1"/>
        </w:rPr>
      </w:pPr>
      <w:r>
        <w:rPr>
          <w:color w:val="000000" w:themeColor="text1"/>
        </w:rPr>
        <w:t>(Hohl and Stanko, 2022, p1)</w:t>
      </w:r>
    </w:p>
    <w:p w14:paraId="1A180F30" w14:textId="1683B5E4" w:rsidR="00C77D1E" w:rsidRDefault="00C77D1E" w:rsidP="00A82D21">
      <w:pPr>
        <w:spacing w:line="360" w:lineRule="auto"/>
        <w:ind w:right="237"/>
        <w:jc w:val="both"/>
        <w:rPr>
          <w:color w:val="000000" w:themeColor="text1"/>
        </w:rPr>
      </w:pPr>
    </w:p>
    <w:p w14:paraId="280AB615" w14:textId="3411B8A6" w:rsidR="005600EE" w:rsidRDefault="00C77D1E" w:rsidP="00A82D21">
      <w:pPr>
        <w:spacing w:line="360" w:lineRule="auto"/>
        <w:ind w:right="237"/>
        <w:jc w:val="both"/>
        <w:rPr>
          <w:color w:val="000000" w:themeColor="text1"/>
        </w:rPr>
      </w:pPr>
      <w:r>
        <w:rPr>
          <w:color w:val="000000" w:themeColor="text1"/>
        </w:rPr>
        <w:t>In 2021 a pilot project, project Bluestone, was trailed in a select few police forces.</w:t>
      </w:r>
      <w:r w:rsidR="00B232E9">
        <w:rPr>
          <w:color w:val="000000" w:themeColor="text1"/>
        </w:rPr>
        <w:t xml:space="preserve"> The UK Government published a promising start with the pilot project </w:t>
      </w:r>
      <w:r w:rsidR="00BD5ACA">
        <w:rPr>
          <w:color w:val="000000" w:themeColor="text1"/>
        </w:rPr>
        <w:t xml:space="preserve">reporting to have seen </w:t>
      </w:r>
      <w:r w:rsidR="00B232E9" w:rsidRPr="00BD5ACA">
        <w:rPr>
          <w:color w:val="000000" w:themeColor="text1"/>
        </w:rPr>
        <w:t>an increase in</w:t>
      </w:r>
      <w:r w:rsidR="00B232E9" w:rsidRPr="00B232E9">
        <w:rPr>
          <w:i/>
          <w:iCs/>
          <w:color w:val="000000" w:themeColor="text1"/>
        </w:rPr>
        <w:t xml:space="preserve"> </w:t>
      </w:r>
      <w:r w:rsidR="00BD5ACA">
        <w:rPr>
          <w:i/>
          <w:iCs/>
          <w:color w:val="000000" w:themeColor="text1"/>
        </w:rPr>
        <w:t>‘</w:t>
      </w:r>
      <w:r w:rsidR="00B232E9" w:rsidRPr="00B232E9">
        <w:rPr>
          <w:i/>
          <w:iCs/>
          <w:color w:val="000000" w:themeColor="text1"/>
        </w:rPr>
        <w:t>the number of cases being referred to the CPS, more than doubling in West Midlands and Durham</w:t>
      </w:r>
      <w:r w:rsidR="00B232E9">
        <w:rPr>
          <w:i/>
          <w:iCs/>
          <w:color w:val="000000" w:themeColor="text1"/>
        </w:rPr>
        <w:t xml:space="preserve">’, </w:t>
      </w:r>
      <w:r w:rsidR="00B232E9">
        <w:rPr>
          <w:color w:val="000000" w:themeColor="text1"/>
        </w:rPr>
        <w:t>cases being prosecuted by the CPS more than tripled in Avon and Somerset and South Wales Police force saw the largest reduction rate of almost 300 days in the time taken for a charge outcome to be reached</w:t>
      </w:r>
      <w:r w:rsidR="00BD5ACA">
        <w:rPr>
          <w:color w:val="000000" w:themeColor="text1"/>
        </w:rPr>
        <w:t xml:space="preserve"> (NPCC 2023)</w:t>
      </w:r>
      <w:r w:rsidR="005600EE">
        <w:rPr>
          <w:color w:val="000000" w:themeColor="text1"/>
        </w:rPr>
        <w:t>.</w:t>
      </w:r>
      <w:r w:rsidR="00635A88">
        <w:rPr>
          <w:color w:val="000000" w:themeColor="text1"/>
        </w:rPr>
        <w:t xml:space="preserve"> </w:t>
      </w:r>
      <w:r>
        <w:rPr>
          <w:color w:val="000000" w:themeColor="text1"/>
        </w:rPr>
        <w:t>I</w:t>
      </w:r>
      <w:r w:rsidR="00A33F9A">
        <w:rPr>
          <w:color w:val="000000" w:themeColor="text1"/>
        </w:rPr>
        <w:t xml:space="preserve">n July 2023, all 43 police </w:t>
      </w:r>
      <w:r w:rsidR="005600EE">
        <w:rPr>
          <w:color w:val="000000" w:themeColor="text1"/>
        </w:rPr>
        <w:t>forces across</w:t>
      </w:r>
      <w:r w:rsidR="00A33F9A">
        <w:rPr>
          <w:color w:val="000000" w:themeColor="text1"/>
        </w:rPr>
        <w:t xml:space="preserve"> England and Wales adopted Operation Soteria </w:t>
      </w:r>
      <w:r w:rsidR="00D42CCA">
        <w:rPr>
          <w:color w:val="000000" w:themeColor="text1"/>
        </w:rPr>
        <w:t>framework for investigating reports of sexual assaults and rapes.</w:t>
      </w:r>
    </w:p>
    <w:p w14:paraId="7019D296" w14:textId="77777777" w:rsidR="005600EE" w:rsidRDefault="005600EE" w:rsidP="00A82D21">
      <w:pPr>
        <w:spacing w:line="360" w:lineRule="auto"/>
        <w:ind w:right="237"/>
        <w:jc w:val="both"/>
        <w:rPr>
          <w:color w:val="000000" w:themeColor="text1"/>
        </w:rPr>
      </w:pPr>
    </w:p>
    <w:p w14:paraId="51CCD666" w14:textId="599A9DAB" w:rsidR="009D66E6" w:rsidRDefault="005600EE" w:rsidP="00A82D21">
      <w:pPr>
        <w:spacing w:line="360" w:lineRule="auto"/>
        <w:ind w:right="237"/>
        <w:jc w:val="both"/>
        <w:rPr>
          <w:color w:val="000000" w:themeColor="text1"/>
        </w:rPr>
      </w:pPr>
      <w:r>
        <w:rPr>
          <w:color w:val="000000" w:themeColor="text1"/>
        </w:rPr>
        <w:t xml:space="preserve">As part of the implementation of Operation Soteria, during my initial training myself along with all other new recruits completed mandatory sexual offences first responder training. This specialised training is in a bid to improve officers’ </w:t>
      </w:r>
      <w:r w:rsidR="00453CBB">
        <w:rPr>
          <w:color w:val="000000" w:themeColor="text1"/>
        </w:rPr>
        <w:t xml:space="preserve">fast track </w:t>
      </w:r>
      <w:r>
        <w:rPr>
          <w:color w:val="000000" w:themeColor="text1"/>
        </w:rPr>
        <w:t xml:space="preserve">response to reports of rape ensuring officers are given the training and feel confident when responding to victims of rape. </w:t>
      </w:r>
    </w:p>
    <w:p w14:paraId="530F4AA2" w14:textId="77777777" w:rsidR="007108AF" w:rsidRDefault="005600EE" w:rsidP="00A82D21">
      <w:pPr>
        <w:spacing w:line="360" w:lineRule="auto"/>
        <w:ind w:right="237"/>
        <w:jc w:val="both"/>
        <w:rPr>
          <w:color w:val="000000" w:themeColor="text1"/>
        </w:rPr>
      </w:pPr>
      <w:r>
        <w:rPr>
          <w:color w:val="000000" w:themeColor="text1"/>
        </w:rPr>
        <w:t xml:space="preserve">As a result of my training, I </w:t>
      </w:r>
      <w:r w:rsidR="00F47DEF">
        <w:rPr>
          <w:color w:val="000000" w:themeColor="text1"/>
        </w:rPr>
        <w:t>can</w:t>
      </w:r>
      <w:r>
        <w:rPr>
          <w:color w:val="000000" w:themeColor="text1"/>
        </w:rPr>
        <w:t xml:space="preserve"> utilise an early evidence kit,</w:t>
      </w:r>
      <w:r w:rsidR="00635A88">
        <w:rPr>
          <w:color w:val="000000" w:themeColor="text1"/>
        </w:rPr>
        <w:t xml:space="preserve"> I used this upon m</w:t>
      </w:r>
      <w:r w:rsidR="009D66E6">
        <w:rPr>
          <w:color w:val="000000" w:themeColor="text1"/>
        </w:rPr>
        <w:t>y</w:t>
      </w:r>
      <w:r w:rsidR="00635A88">
        <w:rPr>
          <w:color w:val="000000" w:themeColor="text1"/>
        </w:rPr>
        <w:t xml:space="preserve"> initial attendance to a report of rape. </w:t>
      </w:r>
      <w:r w:rsidR="009D66E6">
        <w:rPr>
          <w:color w:val="000000" w:themeColor="text1"/>
        </w:rPr>
        <w:t>The victim had self-presented at hospital, but after waiting for hours left and returned to her friend house</w:t>
      </w:r>
      <w:r w:rsidR="007108AF">
        <w:rPr>
          <w:color w:val="000000" w:themeColor="text1"/>
        </w:rPr>
        <w:t xml:space="preserve"> without being seen by Dr’s.</w:t>
      </w:r>
      <w:r w:rsidR="009D66E6">
        <w:rPr>
          <w:color w:val="000000" w:themeColor="text1"/>
        </w:rPr>
        <w:t xml:space="preserve"> My colleague and I visited the victim at her friend’s house where she gave a brief account in relation to being raped the previous evening.</w:t>
      </w:r>
      <w:r w:rsidR="007108AF">
        <w:rPr>
          <w:color w:val="000000" w:themeColor="text1"/>
        </w:rPr>
        <w:t xml:space="preserve"> </w:t>
      </w:r>
    </w:p>
    <w:p w14:paraId="7E6B9E91" w14:textId="4DB55D8A" w:rsidR="00234728" w:rsidRDefault="007108AF" w:rsidP="00A82D21">
      <w:pPr>
        <w:spacing w:line="360" w:lineRule="auto"/>
        <w:ind w:right="237"/>
        <w:jc w:val="both"/>
        <w:rPr>
          <w:color w:val="000000" w:themeColor="text1"/>
        </w:rPr>
      </w:pPr>
      <w:r>
        <w:rPr>
          <w:color w:val="000000" w:themeColor="text1"/>
        </w:rPr>
        <w:t>The early evidence</w:t>
      </w:r>
      <w:r w:rsidR="00F47DEF">
        <w:rPr>
          <w:color w:val="000000" w:themeColor="text1"/>
        </w:rPr>
        <w:t xml:space="preserve"> kit allows first responders to collect forensic evidence before a forensic medical examination</w:t>
      </w:r>
      <w:r>
        <w:rPr>
          <w:color w:val="000000" w:themeColor="text1"/>
        </w:rPr>
        <w:t>. Through obtaining a brief account I was able to identify potential</w:t>
      </w:r>
      <w:r w:rsidR="00600DFF">
        <w:rPr>
          <w:color w:val="000000" w:themeColor="text1"/>
        </w:rPr>
        <w:t xml:space="preserve"> areas of interest for</w:t>
      </w:r>
      <w:r>
        <w:rPr>
          <w:color w:val="000000" w:themeColor="text1"/>
        </w:rPr>
        <w:t xml:space="preserve"> </w:t>
      </w:r>
      <w:r>
        <w:rPr>
          <w:color w:val="000000" w:themeColor="text1"/>
        </w:rPr>
        <w:lastRenderedPageBreak/>
        <w:t>eviden</w:t>
      </w:r>
      <w:r w:rsidR="00600DFF">
        <w:rPr>
          <w:color w:val="000000" w:themeColor="text1"/>
        </w:rPr>
        <w:t xml:space="preserve">ce such as hand swabs, fingernail clippings, urine sample and mouth swab. </w:t>
      </w:r>
      <w:r w:rsidR="00F47DEF">
        <w:rPr>
          <w:color w:val="000000" w:themeColor="text1"/>
        </w:rPr>
        <w:t xml:space="preserve">The early evidence kit contains information for the victim to consent to the kit being used, officers can then take non intimate samples through swabs, oral swabs and urine samples </w:t>
      </w:r>
      <w:proofErr w:type="gramStart"/>
      <w:r w:rsidR="00F47DEF">
        <w:rPr>
          <w:color w:val="000000" w:themeColor="text1"/>
        </w:rPr>
        <w:t>in order to</w:t>
      </w:r>
      <w:proofErr w:type="gramEnd"/>
      <w:r w:rsidR="00F47DEF">
        <w:rPr>
          <w:color w:val="000000" w:themeColor="text1"/>
        </w:rPr>
        <w:t xml:space="preserve"> ensure timely retrieval of samples.</w:t>
      </w:r>
      <w:r>
        <w:rPr>
          <w:color w:val="000000" w:themeColor="text1"/>
        </w:rPr>
        <w:t xml:space="preserve"> </w:t>
      </w:r>
      <w:r w:rsidR="00F47DEF">
        <w:rPr>
          <w:color w:val="000000" w:themeColor="text1"/>
        </w:rPr>
        <w:t xml:space="preserve">The early evidence kit also assists in the welfare and comfort of the victim as by providing mouth swabs and urine samples the victim can use the bathroom, eat, and drink without worrying about losing evidence in the time leading up to the medical examination. </w:t>
      </w:r>
    </w:p>
    <w:p w14:paraId="6EF838C1" w14:textId="77777777" w:rsidR="00453CBB" w:rsidRDefault="00453CBB" w:rsidP="00A82D21">
      <w:pPr>
        <w:spacing w:line="360" w:lineRule="auto"/>
        <w:ind w:right="237"/>
        <w:jc w:val="both"/>
        <w:rPr>
          <w:color w:val="000000" w:themeColor="text1"/>
        </w:rPr>
      </w:pPr>
    </w:p>
    <w:p w14:paraId="1E026641" w14:textId="192E03B2" w:rsidR="00F47DEF" w:rsidRDefault="00043D09" w:rsidP="00A82D21">
      <w:pPr>
        <w:spacing w:line="360" w:lineRule="auto"/>
        <w:ind w:right="237"/>
        <w:jc w:val="both"/>
        <w:rPr>
          <w:color w:val="000000" w:themeColor="text1"/>
        </w:rPr>
      </w:pPr>
      <w:r>
        <w:rPr>
          <w:color w:val="000000" w:themeColor="text1"/>
        </w:rPr>
        <w:t>Prior to completing an early evidence kit</w:t>
      </w:r>
      <w:r w:rsidR="00453CBB">
        <w:rPr>
          <w:color w:val="000000" w:themeColor="text1"/>
        </w:rPr>
        <w:t xml:space="preserve">, another </w:t>
      </w:r>
      <w:r w:rsidR="00C03158">
        <w:rPr>
          <w:color w:val="000000" w:themeColor="text1"/>
        </w:rPr>
        <w:t>fast-track</w:t>
      </w:r>
      <w:r>
        <w:rPr>
          <w:color w:val="000000" w:themeColor="text1"/>
        </w:rPr>
        <w:t xml:space="preserve"> </w:t>
      </w:r>
      <w:r w:rsidR="00453CBB">
        <w:rPr>
          <w:color w:val="000000" w:themeColor="text1"/>
        </w:rPr>
        <w:t>action I completed was</w:t>
      </w:r>
      <w:r>
        <w:rPr>
          <w:color w:val="000000" w:themeColor="text1"/>
        </w:rPr>
        <w:t xml:space="preserve"> </w:t>
      </w:r>
      <w:r w:rsidR="00453CBB">
        <w:rPr>
          <w:color w:val="000000" w:themeColor="text1"/>
        </w:rPr>
        <w:t>to obtain</w:t>
      </w:r>
      <w:r>
        <w:rPr>
          <w:color w:val="000000" w:themeColor="text1"/>
        </w:rPr>
        <w:t xml:space="preserve"> a very basic first account. Having to speak about the traumatic incident that has just occurred can be </w:t>
      </w:r>
      <w:r w:rsidR="009E3B73">
        <w:rPr>
          <w:color w:val="000000" w:themeColor="text1"/>
        </w:rPr>
        <w:t xml:space="preserve">an overwhelming experience. </w:t>
      </w:r>
      <w:r w:rsidR="00C03158">
        <w:rPr>
          <w:color w:val="000000" w:themeColor="text1"/>
        </w:rPr>
        <w:t>I</w:t>
      </w:r>
      <w:r w:rsidR="009E3B73">
        <w:rPr>
          <w:color w:val="000000" w:themeColor="text1"/>
        </w:rPr>
        <w:t xml:space="preserve"> guide</w:t>
      </w:r>
      <w:r w:rsidR="00C03158">
        <w:rPr>
          <w:color w:val="000000" w:themeColor="text1"/>
        </w:rPr>
        <w:t>d</w:t>
      </w:r>
      <w:r w:rsidR="009E3B73">
        <w:rPr>
          <w:color w:val="000000" w:themeColor="text1"/>
        </w:rPr>
        <w:t xml:space="preserve"> the victim through giving a brief first account by covering basic who, what, where, and when questions. The aim and advantage of asking these questions is that without having to go into detail the victim will be able to give officers enough information to identify the offence, identify further leads for enquiries such as </w:t>
      </w:r>
      <w:r w:rsidR="00C03158">
        <w:rPr>
          <w:color w:val="000000" w:themeColor="text1"/>
        </w:rPr>
        <w:t xml:space="preserve">potential </w:t>
      </w:r>
      <w:r w:rsidR="009E3B73">
        <w:rPr>
          <w:color w:val="000000" w:themeColor="text1"/>
        </w:rPr>
        <w:t>CCTV</w:t>
      </w:r>
      <w:r w:rsidR="00C03158">
        <w:rPr>
          <w:color w:val="000000" w:themeColor="text1"/>
        </w:rPr>
        <w:t xml:space="preserve">, any </w:t>
      </w:r>
      <w:r w:rsidR="009E3B73">
        <w:rPr>
          <w:color w:val="000000" w:themeColor="text1"/>
        </w:rPr>
        <w:t xml:space="preserve">witnesses, </w:t>
      </w:r>
      <w:r w:rsidR="00453CBB">
        <w:rPr>
          <w:color w:val="000000" w:themeColor="text1"/>
        </w:rPr>
        <w:t>identify the scene and</w:t>
      </w:r>
      <w:r w:rsidR="009E3B73">
        <w:rPr>
          <w:color w:val="000000" w:themeColor="text1"/>
        </w:rPr>
        <w:t xml:space="preserve"> identifying the suspect </w:t>
      </w:r>
      <w:r w:rsidR="00453CBB">
        <w:rPr>
          <w:color w:val="000000" w:themeColor="text1"/>
        </w:rPr>
        <w:t xml:space="preserve">with a view to </w:t>
      </w:r>
      <w:r w:rsidR="009E3B73">
        <w:rPr>
          <w:color w:val="000000" w:themeColor="text1"/>
        </w:rPr>
        <w:t>potentially secure early apprehension of them. However</w:t>
      </w:r>
      <w:r w:rsidR="004F0154">
        <w:rPr>
          <w:color w:val="000000" w:themeColor="text1"/>
        </w:rPr>
        <w:t xml:space="preserve">, </w:t>
      </w:r>
      <w:r w:rsidR="009E3B73">
        <w:rPr>
          <w:color w:val="000000" w:themeColor="text1"/>
        </w:rPr>
        <w:t xml:space="preserve">rape </w:t>
      </w:r>
      <w:r w:rsidR="004F0154">
        <w:rPr>
          <w:color w:val="000000" w:themeColor="text1"/>
        </w:rPr>
        <w:t>and</w:t>
      </w:r>
      <w:r w:rsidR="009E3B73">
        <w:rPr>
          <w:color w:val="000000" w:themeColor="text1"/>
        </w:rPr>
        <w:t xml:space="preserve"> other sexual offences are traumatic events for any person and so people can react differently. Many victims will experience rape trauma syndrome,</w:t>
      </w:r>
      <w:r w:rsidR="00030F5D">
        <w:rPr>
          <w:color w:val="000000" w:themeColor="text1"/>
        </w:rPr>
        <w:t xml:space="preserve"> Anna Burgess and Lynda Holmstrom developed the term rape trauma syndrome in 1974, describing it as a form of post-traumatic stress disorder which specifically occurs after sexual assaults and rapes (Resnick, 2024). Although people can react in various ways to trauma, McLaughlin (</w:t>
      </w:r>
      <w:r w:rsidR="009405C5">
        <w:rPr>
          <w:color w:val="000000" w:themeColor="text1"/>
        </w:rPr>
        <w:t>2016</w:t>
      </w:r>
      <w:r w:rsidR="00030F5D">
        <w:rPr>
          <w:color w:val="000000" w:themeColor="text1"/>
        </w:rPr>
        <w:t xml:space="preserve">) states that in response to overwhelming trauma the brain can essentially block that memory, thus </w:t>
      </w:r>
      <w:r w:rsidR="009405C5">
        <w:rPr>
          <w:color w:val="000000" w:themeColor="text1"/>
        </w:rPr>
        <w:t>known as</w:t>
      </w:r>
      <w:r w:rsidR="00030F5D">
        <w:rPr>
          <w:color w:val="000000" w:themeColor="text1"/>
        </w:rPr>
        <w:t xml:space="preserve"> dissociation</w:t>
      </w:r>
      <w:r w:rsidR="009405C5">
        <w:rPr>
          <w:color w:val="000000" w:themeColor="text1"/>
        </w:rPr>
        <w:t>,</w:t>
      </w:r>
      <w:r w:rsidR="00030F5D">
        <w:rPr>
          <w:color w:val="000000" w:themeColor="text1"/>
        </w:rPr>
        <w:t xml:space="preserve"> also referred to as detachment from reality. </w:t>
      </w:r>
      <w:r w:rsidR="009405C5">
        <w:rPr>
          <w:color w:val="000000" w:themeColor="text1"/>
        </w:rPr>
        <w:t xml:space="preserve">McLaughlin (2016) goes on to explain that; </w:t>
      </w:r>
      <w:r w:rsidR="00030F5D" w:rsidRPr="009405C5">
        <w:rPr>
          <w:i/>
          <w:iCs/>
          <w:color w:val="000000" w:themeColor="text1"/>
        </w:rPr>
        <w:t>‘the same way the body can wall-off an abscess or foreign substance to protect the rest of the body, the brain can dissociate from an experience’</w:t>
      </w:r>
      <w:r w:rsidR="00030F5D">
        <w:rPr>
          <w:color w:val="000000" w:themeColor="text1"/>
        </w:rPr>
        <w:t xml:space="preserve"> thus actively working to avoid a </w:t>
      </w:r>
      <w:r w:rsidR="009405C5">
        <w:rPr>
          <w:color w:val="000000" w:themeColor="text1"/>
        </w:rPr>
        <w:t>memory.</w:t>
      </w:r>
      <w:r w:rsidR="004F0154">
        <w:rPr>
          <w:color w:val="000000" w:themeColor="text1"/>
        </w:rPr>
        <w:t xml:space="preserve"> When completing a first account it is therefore important to be mindful of the </w:t>
      </w:r>
      <w:r w:rsidR="00C03158">
        <w:rPr>
          <w:color w:val="000000" w:themeColor="text1"/>
        </w:rPr>
        <w:t xml:space="preserve">victims’ </w:t>
      </w:r>
      <w:r w:rsidR="004F0154">
        <w:rPr>
          <w:color w:val="000000" w:themeColor="text1"/>
        </w:rPr>
        <w:t xml:space="preserve">state of mind, their welfare, and that their mind may actively be blocking out key information about the incident. Although the first account can help with </w:t>
      </w:r>
      <w:r w:rsidR="00C03158">
        <w:rPr>
          <w:color w:val="000000" w:themeColor="text1"/>
        </w:rPr>
        <w:t>fast-track</w:t>
      </w:r>
      <w:r w:rsidR="004F0154">
        <w:rPr>
          <w:color w:val="000000" w:themeColor="text1"/>
        </w:rPr>
        <w:t xml:space="preserve"> enquiries it can also cause problems further into the investigation as victims begin to regain memories defence lawyers may see this as an opportunity to undermine the victim</w:t>
      </w:r>
      <w:r w:rsidR="00C03158">
        <w:rPr>
          <w:color w:val="000000" w:themeColor="text1"/>
        </w:rPr>
        <w:t xml:space="preserve"> and call into question their first account.</w:t>
      </w:r>
    </w:p>
    <w:p w14:paraId="6442D31A" w14:textId="77777777" w:rsidR="00043D09" w:rsidRDefault="00043D09" w:rsidP="00A82D21">
      <w:pPr>
        <w:spacing w:line="360" w:lineRule="auto"/>
        <w:ind w:right="237"/>
        <w:jc w:val="both"/>
        <w:rPr>
          <w:color w:val="000000" w:themeColor="text1"/>
        </w:rPr>
      </w:pPr>
    </w:p>
    <w:p w14:paraId="6643A2A3" w14:textId="77777777" w:rsidR="00A6020A" w:rsidRDefault="00C03158" w:rsidP="00A82D21">
      <w:pPr>
        <w:spacing w:line="360" w:lineRule="auto"/>
        <w:ind w:right="237"/>
        <w:jc w:val="both"/>
        <w:rPr>
          <w:color w:val="000000" w:themeColor="text1"/>
        </w:rPr>
      </w:pPr>
      <w:r>
        <w:rPr>
          <w:color w:val="000000" w:themeColor="text1"/>
        </w:rPr>
        <w:t>After completing the first account I was able to provide colleagues with times and locations that the victim had been at with the suspect and their direction of travel back to her address where the rape had taken place.</w:t>
      </w:r>
      <w:r w:rsidR="00A6020A">
        <w:rPr>
          <w:color w:val="000000" w:themeColor="text1"/>
        </w:rPr>
        <w:t xml:space="preserve"> I was also able to provide them with a potential witness, the victims friend who had been out with her that evening. </w:t>
      </w:r>
    </w:p>
    <w:p w14:paraId="20F88A6C" w14:textId="08B90750" w:rsidR="00041F4A" w:rsidRDefault="00C03158" w:rsidP="00A82D21">
      <w:pPr>
        <w:spacing w:line="360" w:lineRule="auto"/>
        <w:ind w:right="237"/>
        <w:jc w:val="both"/>
        <w:rPr>
          <w:color w:val="000000" w:themeColor="text1"/>
        </w:rPr>
      </w:pPr>
      <w:r>
        <w:rPr>
          <w:color w:val="000000" w:themeColor="text1"/>
        </w:rPr>
        <w:t xml:space="preserve">As a </w:t>
      </w:r>
      <w:r w:rsidR="00922DA5">
        <w:rPr>
          <w:color w:val="000000" w:themeColor="text1"/>
        </w:rPr>
        <w:t>result,</w:t>
      </w:r>
      <w:r>
        <w:rPr>
          <w:color w:val="000000" w:themeColor="text1"/>
        </w:rPr>
        <w:t xml:space="preserve"> my colleagues managed to</w:t>
      </w:r>
      <w:r w:rsidR="00041F4A">
        <w:rPr>
          <w:color w:val="000000" w:themeColor="text1"/>
        </w:rPr>
        <w:t xml:space="preserve"> capture an image of the male suspect. The CCTV </w:t>
      </w:r>
      <w:r w:rsidR="00097BDC">
        <w:rPr>
          <w:color w:val="000000" w:themeColor="text1"/>
        </w:rPr>
        <w:t>show</w:t>
      </w:r>
      <w:r w:rsidR="00041F4A">
        <w:rPr>
          <w:color w:val="000000" w:themeColor="text1"/>
        </w:rPr>
        <w:t>ed both victim and suspects exact</w:t>
      </w:r>
      <w:r w:rsidR="00097BDC">
        <w:rPr>
          <w:color w:val="000000" w:themeColor="text1"/>
        </w:rPr>
        <w:t xml:space="preserve"> movements </w:t>
      </w:r>
      <w:r w:rsidR="00041F4A">
        <w:rPr>
          <w:color w:val="000000" w:themeColor="text1"/>
        </w:rPr>
        <w:t>during</w:t>
      </w:r>
      <w:r w:rsidR="00097BDC">
        <w:rPr>
          <w:color w:val="000000" w:themeColor="text1"/>
        </w:rPr>
        <w:t xml:space="preserve"> evening</w:t>
      </w:r>
      <w:r w:rsidR="00041F4A">
        <w:rPr>
          <w:color w:val="000000" w:themeColor="text1"/>
        </w:rPr>
        <w:t xml:space="preserve"> which corroborated the </w:t>
      </w:r>
      <w:r w:rsidR="00922DA5">
        <w:rPr>
          <w:color w:val="000000" w:themeColor="text1"/>
        </w:rPr>
        <w:t>victims’</w:t>
      </w:r>
      <w:r w:rsidR="00041F4A">
        <w:rPr>
          <w:color w:val="000000" w:themeColor="text1"/>
        </w:rPr>
        <w:t xml:space="preserve"> account.</w:t>
      </w:r>
      <w:r w:rsidR="00097BDC">
        <w:rPr>
          <w:color w:val="000000" w:themeColor="text1"/>
        </w:rPr>
        <w:t xml:space="preserve"> </w:t>
      </w:r>
      <w:r w:rsidR="00041F4A">
        <w:rPr>
          <w:color w:val="000000" w:themeColor="text1"/>
        </w:rPr>
        <w:t xml:space="preserve">However, some CCTV footage caused concern as it </w:t>
      </w:r>
      <w:r w:rsidR="00041F4A" w:rsidRPr="007B5311">
        <w:rPr>
          <w:color w:val="000000" w:themeColor="text1"/>
        </w:rPr>
        <w:t xml:space="preserve">showed the victim </w:t>
      </w:r>
      <w:r w:rsidR="00097BDC" w:rsidRPr="007B5311">
        <w:rPr>
          <w:color w:val="000000" w:themeColor="text1"/>
        </w:rPr>
        <w:t xml:space="preserve">giving </w:t>
      </w:r>
      <w:r w:rsidR="00041F4A" w:rsidRPr="007B5311">
        <w:rPr>
          <w:color w:val="000000" w:themeColor="text1"/>
        </w:rPr>
        <w:t>the suspect</w:t>
      </w:r>
      <w:r w:rsidR="00097BDC" w:rsidRPr="007B5311">
        <w:rPr>
          <w:color w:val="000000" w:themeColor="text1"/>
        </w:rPr>
        <w:t xml:space="preserve"> a hug after the </w:t>
      </w:r>
      <w:r w:rsidR="00041F4A" w:rsidRPr="007B5311">
        <w:rPr>
          <w:color w:val="000000" w:themeColor="text1"/>
        </w:rPr>
        <w:t xml:space="preserve">alleged rape had taken place. It’s important to identify </w:t>
      </w:r>
      <w:r w:rsidR="00600DFF" w:rsidRPr="007B5311">
        <w:rPr>
          <w:color w:val="000000" w:themeColor="text1"/>
        </w:rPr>
        <w:t xml:space="preserve">potential </w:t>
      </w:r>
      <w:r w:rsidR="007B5311" w:rsidRPr="007B5311">
        <w:rPr>
          <w:color w:val="000000" w:themeColor="text1"/>
        </w:rPr>
        <w:t>undermining evidence</w:t>
      </w:r>
      <w:r w:rsidR="00041F4A" w:rsidRPr="007B5311">
        <w:rPr>
          <w:color w:val="000000" w:themeColor="text1"/>
        </w:rPr>
        <w:t xml:space="preserve"> </w:t>
      </w:r>
      <w:r w:rsidR="007B5311" w:rsidRPr="007B5311">
        <w:rPr>
          <w:color w:val="000000" w:themeColor="text1"/>
        </w:rPr>
        <w:t xml:space="preserve">and ethically </w:t>
      </w:r>
      <w:r w:rsidR="00041F4A" w:rsidRPr="007B5311">
        <w:rPr>
          <w:color w:val="000000" w:themeColor="text1"/>
        </w:rPr>
        <w:t>challenge</w:t>
      </w:r>
      <w:r w:rsidR="007B5311" w:rsidRPr="007B5311">
        <w:rPr>
          <w:color w:val="000000" w:themeColor="text1"/>
        </w:rPr>
        <w:t>/question</w:t>
      </w:r>
      <w:r w:rsidR="00041F4A" w:rsidRPr="007B5311">
        <w:rPr>
          <w:color w:val="000000" w:themeColor="text1"/>
        </w:rPr>
        <w:t xml:space="preserve"> the victim</w:t>
      </w:r>
      <w:r w:rsidR="00600DFF" w:rsidRPr="007B5311">
        <w:rPr>
          <w:color w:val="000000" w:themeColor="text1"/>
        </w:rPr>
        <w:t xml:space="preserve"> earlier in the investigation process to avoid false/malicious reports and to also clarify and prepare the victim for possible defence</w:t>
      </w:r>
      <w:r w:rsidR="007B5311" w:rsidRPr="007B5311">
        <w:rPr>
          <w:color w:val="000000" w:themeColor="text1"/>
        </w:rPr>
        <w:t xml:space="preserve"> questioning</w:t>
      </w:r>
      <w:r w:rsidR="00041F4A" w:rsidRPr="007B5311">
        <w:rPr>
          <w:color w:val="000000" w:themeColor="text1"/>
        </w:rPr>
        <w:t>. The</w:t>
      </w:r>
      <w:r w:rsidR="00041F4A">
        <w:rPr>
          <w:color w:val="000000" w:themeColor="text1"/>
        </w:rPr>
        <w:t xml:space="preserve"> victim</w:t>
      </w:r>
      <w:r w:rsidR="00097BDC">
        <w:rPr>
          <w:color w:val="000000" w:themeColor="text1"/>
        </w:rPr>
        <w:t xml:space="preserve"> however told police </w:t>
      </w:r>
      <w:r w:rsidR="00041F4A">
        <w:rPr>
          <w:color w:val="000000" w:themeColor="text1"/>
        </w:rPr>
        <w:t xml:space="preserve">her actions were </w:t>
      </w:r>
      <w:r w:rsidR="00097BDC">
        <w:rPr>
          <w:color w:val="000000" w:themeColor="text1"/>
        </w:rPr>
        <w:t>through fear</w:t>
      </w:r>
      <w:r w:rsidR="00041F4A">
        <w:rPr>
          <w:color w:val="000000" w:themeColor="text1"/>
        </w:rPr>
        <w:t xml:space="preserve">, and to pacify him and ensure he leaves. </w:t>
      </w:r>
    </w:p>
    <w:p w14:paraId="790D59D1" w14:textId="2F2C597E" w:rsidR="00043D09" w:rsidRDefault="00041F4A" w:rsidP="00A82D21">
      <w:pPr>
        <w:spacing w:line="360" w:lineRule="auto"/>
        <w:ind w:right="237"/>
        <w:jc w:val="both"/>
        <w:rPr>
          <w:color w:val="000000" w:themeColor="text1"/>
        </w:rPr>
      </w:pPr>
      <w:r>
        <w:rPr>
          <w:color w:val="000000" w:themeColor="text1"/>
        </w:rPr>
        <w:lastRenderedPageBreak/>
        <w:t xml:space="preserve">By identifying a </w:t>
      </w:r>
      <w:r w:rsidR="009A4BD9">
        <w:rPr>
          <w:color w:val="000000" w:themeColor="text1"/>
        </w:rPr>
        <w:t>witness</w:t>
      </w:r>
      <w:r>
        <w:rPr>
          <w:color w:val="000000" w:themeColor="text1"/>
        </w:rPr>
        <w:t xml:space="preserve">, thus being the friend, officers were able to speak with her which </w:t>
      </w:r>
      <w:r w:rsidR="00600DFF">
        <w:rPr>
          <w:color w:val="000000" w:themeColor="text1"/>
        </w:rPr>
        <w:t>resulted in important information being captured.</w:t>
      </w:r>
      <w:r>
        <w:rPr>
          <w:color w:val="000000" w:themeColor="text1"/>
        </w:rPr>
        <w:t xml:space="preserve"> </w:t>
      </w:r>
      <w:r w:rsidR="009A4BD9">
        <w:rPr>
          <w:color w:val="000000" w:themeColor="text1"/>
        </w:rPr>
        <w:t>The friend was able to remember the suspects name, employment, the place he said he was s</w:t>
      </w:r>
      <w:r w:rsidR="005441A0">
        <w:rPr>
          <w:color w:val="000000" w:themeColor="text1"/>
        </w:rPr>
        <w:t xml:space="preserve">taying, and remembered </w:t>
      </w:r>
      <w:r w:rsidR="00097BDC">
        <w:rPr>
          <w:color w:val="000000" w:themeColor="text1"/>
        </w:rPr>
        <w:t xml:space="preserve">him talking about catching a train at 1300hrs </w:t>
      </w:r>
      <w:r w:rsidR="005441A0">
        <w:rPr>
          <w:color w:val="000000" w:themeColor="text1"/>
        </w:rPr>
        <w:t xml:space="preserve">the following day. As a result of this </w:t>
      </w:r>
      <w:r w:rsidR="00097BDC">
        <w:rPr>
          <w:color w:val="000000" w:themeColor="text1"/>
        </w:rPr>
        <w:t xml:space="preserve">officers were able to attend train station and apprehend the suspect. </w:t>
      </w:r>
      <w:r w:rsidR="00922DA5">
        <w:rPr>
          <w:color w:val="000000" w:themeColor="text1"/>
        </w:rPr>
        <w:t xml:space="preserve">It’s vital that two separate officers arrest and manage the suspect to avoid any cross contamination of evidence form the victim to the suspect. </w:t>
      </w:r>
    </w:p>
    <w:p w14:paraId="127E0E7F" w14:textId="1FE524B9" w:rsidR="00E13BCA" w:rsidRDefault="00E13BCA" w:rsidP="00E13BCA">
      <w:pPr>
        <w:ind w:right="237"/>
        <w:jc w:val="both"/>
        <w:rPr>
          <w:color w:val="000000" w:themeColor="text1"/>
        </w:rPr>
      </w:pPr>
    </w:p>
    <w:p w14:paraId="10635150" w14:textId="77777777" w:rsidR="00097BDC" w:rsidRDefault="00097BDC" w:rsidP="00E13BCA">
      <w:pPr>
        <w:ind w:right="237"/>
        <w:jc w:val="both"/>
        <w:rPr>
          <w:color w:val="000000" w:themeColor="text1"/>
        </w:rPr>
      </w:pPr>
    </w:p>
    <w:p w14:paraId="4F070089" w14:textId="53EC4CB6" w:rsidR="00961C78" w:rsidRDefault="00922DA5" w:rsidP="00961C78">
      <w:pPr>
        <w:spacing w:line="360" w:lineRule="auto"/>
        <w:ind w:right="237"/>
        <w:jc w:val="both"/>
        <w:rPr>
          <w:color w:val="000000" w:themeColor="text1"/>
        </w:rPr>
      </w:pPr>
      <w:r>
        <w:rPr>
          <w:color w:val="000000" w:themeColor="text1"/>
        </w:rPr>
        <w:t xml:space="preserve">The next priority for the victim was to take them to the </w:t>
      </w:r>
      <w:r w:rsidR="00097BDC">
        <w:rPr>
          <w:color w:val="000000" w:themeColor="text1"/>
        </w:rPr>
        <w:t>S</w:t>
      </w:r>
      <w:r>
        <w:rPr>
          <w:color w:val="000000" w:themeColor="text1"/>
        </w:rPr>
        <w:t xml:space="preserve">exual assault </w:t>
      </w:r>
      <w:r w:rsidR="00961C78">
        <w:rPr>
          <w:color w:val="000000" w:themeColor="text1"/>
        </w:rPr>
        <w:t>referral centre (SARC). At the SARC the victim will</w:t>
      </w:r>
      <w:r w:rsidR="00845BFB">
        <w:rPr>
          <w:color w:val="000000" w:themeColor="text1"/>
        </w:rPr>
        <w:t xml:space="preserve"> </w:t>
      </w:r>
      <w:r w:rsidR="00961C78">
        <w:rPr>
          <w:color w:val="000000" w:themeColor="text1"/>
        </w:rPr>
        <w:t xml:space="preserve">receive </w:t>
      </w:r>
      <w:r w:rsidR="00097BDC">
        <w:rPr>
          <w:color w:val="000000" w:themeColor="text1"/>
        </w:rPr>
        <w:t xml:space="preserve">medical attention, </w:t>
      </w:r>
      <w:r w:rsidR="00845BFB">
        <w:rPr>
          <w:color w:val="000000" w:themeColor="text1"/>
        </w:rPr>
        <w:t>d</w:t>
      </w:r>
      <w:r w:rsidR="00961C78">
        <w:rPr>
          <w:color w:val="000000" w:themeColor="text1"/>
        </w:rPr>
        <w:t xml:space="preserve">uring the medical examination the Dr will take several swabs and photographs (if needed) which are seized by officers for </w:t>
      </w:r>
      <w:r w:rsidR="00097BDC">
        <w:rPr>
          <w:color w:val="000000" w:themeColor="text1"/>
        </w:rPr>
        <w:t>forensic opportunities</w:t>
      </w:r>
      <w:r w:rsidR="00961C78">
        <w:rPr>
          <w:color w:val="000000" w:themeColor="text1"/>
        </w:rPr>
        <w:t xml:space="preserve">. </w:t>
      </w:r>
      <w:r w:rsidR="00845BFB">
        <w:rPr>
          <w:color w:val="000000" w:themeColor="text1"/>
        </w:rPr>
        <w:t>The medical examination can be quite traumatic for victims of sexual assaults given the intrusive nature of it; victims will also gain access to specialised crisis workers. These crisis workers will be present throughout the examination and will also be a constant support for them throughout the whole investigation process.</w:t>
      </w:r>
    </w:p>
    <w:p w14:paraId="3DC909DC" w14:textId="77777777" w:rsidR="00845BFB" w:rsidRDefault="00845BFB" w:rsidP="00961C78">
      <w:pPr>
        <w:spacing w:line="360" w:lineRule="auto"/>
        <w:ind w:right="237"/>
        <w:jc w:val="both"/>
        <w:rPr>
          <w:color w:val="000000" w:themeColor="text1"/>
        </w:rPr>
      </w:pPr>
    </w:p>
    <w:p w14:paraId="1F648C62" w14:textId="66A2735F" w:rsidR="008348C2" w:rsidRDefault="00961C78" w:rsidP="006F48FE">
      <w:pPr>
        <w:spacing w:line="360" w:lineRule="auto"/>
        <w:ind w:right="237"/>
        <w:jc w:val="both"/>
        <w:rPr>
          <w:color w:val="000000" w:themeColor="text1"/>
        </w:rPr>
      </w:pPr>
      <w:r>
        <w:rPr>
          <w:color w:val="000000" w:themeColor="text1"/>
        </w:rPr>
        <w:t>After the medical examination the victim can then, if ready to do so, can give a video recorded interview (VRI). A victim of rape is automatically entitled to a VRI under the ‘achieving best evidence’ (ABE) in criminal proceedings.</w:t>
      </w:r>
      <w:r w:rsidR="008348C2">
        <w:rPr>
          <w:color w:val="000000" w:themeColor="text1"/>
        </w:rPr>
        <w:t xml:space="preserve"> A VRI is a type of special measure granted to vulnerable and intimidated witnesses of crime, a victim of a sexual offence therefore falls into such category. </w:t>
      </w:r>
      <w:r w:rsidR="006F48FE">
        <w:rPr>
          <w:color w:val="000000" w:themeColor="text1"/>
        </w:rPr>
        <w:t xml:space="preserve"> </w:t>
      </w:r>
      <w:r w:rsidR="008348C2">
        <w:rPr>
          <w:color w:val="000000" w:themeColor="text1"/>
        </w:rPr>
        <w:t>It is preferable that the victim provides a VRI prior to the suspect being arrested so that officers may put to the suspect the victims account, make more specific questions and challenges during the interview process.</w:t>
      </w:r>
      <w:r w:rsidR="0074464C">
        <w:rPr>
          <w:color w:val="000000" w:themeColor="text1"/>
        </w:rPr>
        <w:t xml:space="preserve"> However, it is understandable that the days events may be too much for the victim and so a period of rest is required prior to completing a VRI. Officers are guided completely by the victim in these situations, however given the fact the suspect in this case would be classed as a ‘stranger’ whether the victim wanted to provide an ABE on the day or not the suspect would have to be arrested immediately as he poses a risk to others.</w:t>
      </w:r>
      <w:r w:rsidR="00845BFB">
        <w:rPr>
          <w:color w:val="000000" w:themeColor="text1"/>
        </w:rPr>
        <w:t xml:space="preserve"> </w:t>
      </w:r>
    </w:p>
    <w:p w14:paraId="7528886F" w14:textId="011390B0" w:rsidR="00097BDC" w:rsidRDefault="006F48FE" w:rsidP="006F48FE">
      <w:pPr>
        <w:spacing w:line="360" w:lineRule="auto"/>
        <w:ind w:right="237"/>
        <w:jc w:val="both"/>
        <w:rPr>
          <w:color w:val="000000" w:themeColor="text1"/>
        </w:rPr>
      </w:pPr>
      <w:r>
        <w:rPr>
          <w:color w:val="000000" w:themeColor="text1"/>
        </w:rPr>
        <w:t xml:space="preserve">After the medical and VRI process the victim can go home </w:t>
      </w:r>
      <w:r w:rsidR="00845BFB">
        <w:rPr>
          <w:color w:val="000000" w:themeColor="text1"/>
        </w:rPr>
        <w:t>t</w:t>
      </w:r>
      <w:r>
        <w:rPr>
          <w:color w:val="000000" w:themeColor="text1"/>
        </w:rPr>
        <w:t xml:space="preserve">o be with family or friends. As part of </w:t>
      </w:r>
      <w:r w:rsidR="0074464C">
        <w:rPr>
          <w:color w:val="000000" w:themeColor="text1"/>
        </w:rPr>
        <w:t>long-term</w:t>
      </w:r>
      <w:r>
        <w:rPr>
          <w:color w:val="000000" w:themeColor="text1"/>
        </w:rPr>
        <w:t xml:space="preserve"> support, I made referrals on behalf of the victim to New Pathways and victim services</w:t>
      </w:r>
      <w:r w:rsidR="0074464C">
        <w:rPr>
          <w:color w:val="000000" w:themeColor="text1"/>
        </w:rPr>
        <w:t>.</w:t>
      </w:r>
      <w:r>
        <w:rPr>
          <w:color w:val="000000" w:themeColor="text1"/>
        </w:rPr>
        <w:t xml:space="preserve"> </w:t>
      </w:r>
      <w:r w:rsidR="0074464C">
        <w:rPr>
          <w:color w:val="000000" w:themeColor="text1"/>
        </w:rPr>
        <w:t>B</w:t>
      </w:r>
      <w:r>
        <w:rPr>
          <w:color w:val="000000" w:themeColor="text1"/>
        </w:rPr>
        <w:t xml:space="preserve">oth are agencies who can provide victims with support throughout the investigation process, answering any questions the victims may have, preparing them for the court process, and providing counselling even after the investigation is completed. </w:t>
      </w:r>
    </w:p>
    <w:p w14:paraId="31355A50" w14:textId="77777777" w:rsidR="00097BDC" w:rsidRDefault="00097BDC" w:rsidP="00E13BCA">
      <w:pPr>
        <w:ind w:right="237"/>
        <w:jc w:val="both"/>
        <w:rPr>
          <w:color w:val="000000" w:themeColor="text1"/>
        </w:rPr>
      </w:pPr>
    </w:p>
    <w:p w14:paraId="060A1177" w14:textId="2ED1EE0D" w:rsidR="00D6311C" w:rsidRDefault="00DD4A54" w:rsidP="00600DFF">
      <w:pPr>
        <w:spacing w:line="360" w:lineRule="auto"/>
        <w:ind w:right="237"/>
        <w:jc w:val="both"/>
        <w:rPr>
          <w:color w:val="000000" w:themeColor="text1"/>
        </w:rPr>
      </w:pPr>
      <w:r>
        <w:rPr>
          <w:color w:val="000000" w:themeColor="text1"/>
        </w:rPr>
        <w:t>Whilst in custody the suspect had several intimate and non-intimate swabs taken</w:t>
      </w:r>
      <w:r w:rsidR="00600DFF">
        <w:rPr>
          <w:color w:val="000000" w:themeColor="text1"/>
        </w:rPr>
        <w:t>. In this case the suspect required a solicitor which was provided to them for a PACE police interview. After the interview, and due to the nature of the offence which he was arrested for, officers</w:t>
      </w:r>
      <w:r w:rsidR="007B5311">
        <w:rPr>
          <w:color w:val="000000" w:themeColor="text1"/>
        </w:rPr>
        <w:t xml:space="preserve"> must</w:t>
      </w:r>
      <w:r w:rsidR="00600DFF">
        <w:rPr>
          <w:color w:val="000000" w:themeColor="text1"/>
        </w:rPr>
        <w:t xml:space="preserve"> provide the suspect with leaflets signposting them to help and support services which are external to the police. Due to the suspect living out of force area, a decision was made to bail him with conditions. Bail conditions included not to enter specific areas, not to contact the victim and witnesses y any means and to return to the police station once a month. Prior to his release the victim was consulted with in respect of bail condition</w:t>
      </w:r>
      <w:r w:rsidR="00D6311C">
        <w:rPr>
          <w:color w:val="000000" w:themeColor="text1"/>
        </w:rPr>
        <w:t xml:space="preserve">s, as per her rights under the victim code. By consulting with the victim </w:t>
      </w:r>
      <w:r w:rsidR="00D6311C">
        <w:rPr>
          <w:color w:val="000000" w:themeColor="text1"/>
        </w:rPr>
        <w:lastRenderedPageBreak/>
        <w:t>officers can identify and understand any concerns the victim may raise about their safety.</w:t>
      </w:r>
      <w:r w:rsidR="009B2775">
        <w:rPr>
          <w:color w:val="000000" w:themeColor="text1"/>
        </w:rPr>
        <w:t xml:space="preserve"> This allows the victim to feel valued and heard and that their thoughts matter and that as investigators we understand that victims have concerns which need addressing which will also make the victim feel supported.</w:t>
      </w:r>
    </w:p>
    <w:p w14:paraId="4DF5E71C" w14:textId="3CEA5D4C" w:rsidR="00097BDC" w:rsidRDefault="00D6311C" w:rsidP="00600DFF">
      <w:pPr>
        <w:spacing w:line="360" w:lineRule="auto"/>
        <w:ind w:right="237"/>
        <w:jc w:val="both"/>
        <w:rPr>
          <w:color w:val="000000" w:themeColor="text1"/>
        </w:rPr>
      </w:pPr>
      <w:r>
        <w:rPr>
          <w:color w:val="000000" w:themeColor="text1"/>
        </w:rPr>
        <w:t xml:space="preserve"> </w:t>
      </w:r>
      <w:r w:rsidR="00600DFF">
        <w:rPr>
          <w:color w:val="000000" w:themeColor="text1"/>
        </w:rPr>
        <w:t xml:space="preserve"> </w:t>
      </w:r>
    </w:p>
    <w:p w14:paraId="450E848D" w14:textId="77777777" w:rsidR="00E13BCA" w:rsidRDefault="00E13BCA" w:rsidP="009370AE">
      <w:pPr>
        <w:ind w:right="237"/>
        <w:jc w:val="both"/>
        <w:rPr>
          <w:b/>
          <w:bCs/>
          <w:color w:val="000000" w:themeColor="text1"/>
          <w:sz w:val="28"/>
          <w:szCs w:val="28"/>
        </w:rPr>
      </w:pPr>
    </w:p>
    <w:p w14:paraId="763D86FC" w14:textId="7E915294" w:rsidR="0033214D" w:rsidRDefault="00D6311C" w:rsidP="00D6311C">
      <w:pPr>
        <w:spacing w:line="360" w:lineRule="auto"/>
        <w:ind w:right="237"/>
        <w:jc w:val="both"/>
        <w:rPr>
          <w:color w:val="000000" w:themeColor="text1"/>
        </w:rPr>
      </w:pPr>
      <w:r w:rsidRPr="0033214D">
        <w:rPr>
          <w:color w:val="000000" w:themeColor="text1"/>
        </w:rPr>
        <w:t>During complex and serious investigations like rape</w:t>
      </w:r>
      <w:r w:rsidR="0033214D" w:rsidRPr="0033214D">
        <w:rPr>
          <w:color w:val="000000" w:themeColor="text1"/>
        </w:rPr>
        <w:t>,</w:t>
      </w:r>
      <w:r w:rsidRPr="0033214D">
        <w:rPr>
          <w:color w:val="000000" w:themeColor="text1"/>
        </w:rPr>
        <w:t xml:space="preserve"> </w:t>
      </w:r>
      <w:r w:rsidR="0033214D" w:rsidRPr="0033214D">
        <w:rPr>
          <w:color w:val="000000" w:themeColor="text1"/>
        </w:rPr>
        <w:t>it’s</w:t>
      </w:r>
      <w:r w:rsidRPr="0033214D">
        <w:rPr>
          <w:color w:val="000000" w:themeColor="text1"/>
        </w:rPr>
        <w:t xml:space="preserve"> important to be mindful of my p</w:t>
      </w:r>
      <w:r w:rsidR="00845BFB" w:rsidRPr="0033214D">
        <w:rPr>
          <w:color w:val="000000" w:themeColor="text1"/>
        </w:rPr>
        <w:t>ersonal values</w:t>
      </w:r>
      <w:r w:rsidRPr="0033214D">
        <w:rPr>
          <w:color w:val="000000" w:themeColor="text1"/>
        </w:rPr>
        <w:t xml:space="preserve"> and attitudes</w:t>
      </w:r>
      <w:r w:rsidR="0033214D" w:rsidRPr="0033214D">
        <w:rPr>
          <w:color w:val="000000" w:themeColor="text1"/>
        </w:rPr>
        <w:t xml:space="preserve">, </w:t>
      </w:r>
      <w:r w:rsidRPr="0033214D">
        <w:rPr>
          <w:color w:val="000000" w:themeColor="text1"/>
        </w:rPr>
        <w:t xml:space="preserve">to ensure they don’t hinder or effect the investigation. I </w:t>
      </w:r>
      <w:r w:rsidR="0033214D" w:rsidRPr="0033214D">
        <w:rPr>
          <w:color w:val="000000" w:themeColor="text1"/>
        </w:rPr>
        <w:t>understand my role as a detective requires me to always remain professional and impartial</w:t>
      </w:r>
      <w:r w:rsidRPr="0033214D">
        <w:rPr>
          <w:color w:val="000000" w:themeColor="text1"/>
        </w:rPr>
        <w:t>.</w:t>
      </w:r>
    </w:p>
    <w:p w14:paraId="046AD7F4" w14:textId="77777777" w:rsidR="0033214D" w:rsidRDefault="00D6311C" w:rsidP="00D6311C">
      <w:pPr>
        <w:spacing w:line="360" w:lineRule="auto"/>
        <w:ind w:right="237"/>
        <w:jc w:val="both"/>
        <w:rPr>
          <w:color w:val="000000" w:themeColor="text1"/>
        </w:rPr>
      </w:pPr>
      <w:r w:rsidRPr="0033214D">
        <w:rPr>
          <w:color w:val="000000" w:themeColor="text1"/>
        </w:rPr>
        <w:t xml:space="preserve">During </w:t>
      </w:r>
      <w:r w:rsidR="0033214D" w:rsidRPr="0033214D">
        <w:rPr>
          <w:color w:val="000000" w:themeColor="text1"/>
        </w:rPr>
        <w:t>investigations</w:t>
      </w:r>
      <w:r w:rsidRPr="0033214D">
        <w:rPr>
          <w:color w:val="000000" w:themeColor="text1"/>
        </w:rPr>
        <w:t xml:space="preserve"> I ensure I record</w:t>
      </w:r>
      <w:r w:rsidR="0033214D" w:rsidRPr="0033214D">
        <w:rPr>
          <w:color w:val="000000" w:themeColor="text1"/>
        </w:rPr>
        <w:t xml:space="preserve"> my investigative decisions in a clear way with supportive rationale which allows me to, </w:t>
      </w:r>
    </w:p>
    <w:p w14:paraId="7A091928" w14:textId="1CE8CD25" w:rsidR="0033214D" w:rsidRDefault="0033214D" w:rsidP="0033214D">
      <w:pPr>
        <w:spacing w:line="360" w:lineRule="auto"/>
        <w:ind w:left="720" w:right="237"/>
        <w:jc w:val="both"/>
        <w:rPr>
          <w:color w:val="000000" w:themeColor="text1"/>
        </w:rPr>
      </w:pPr>
      <w:r>
        <w:rPr>
          <w:i/>
          <w:iCs/>
          <w:color w:val="000000" w:themeColor="text1"/>
        </w:rPr>
        <w:t>r</w:t>
      </w:r>
      <w:r w:rsidRPr="0033214D">
        <w:rPr>
          <w:i/>
          <w:iCs/>
          <w:color w:val="000000" w:themeColor="text1"/>
        </w:rPr>
        <w:t>ecognise, and take steps to mitigate, the adverse effects that a range of cognitive</w:t>
      </w:r>
      <w:r w:rsidRPr="0033214D">
        <w:rPr>
          <w:i/>
          <w:iCs/>
          <w:color w:val="000000" w:themeColor="text1"/>
        </w:rPr>
        <w:br/>
        <w:t xml:space="preserve">biases can have on the mental shortcuts that people automatically use when trying to make sense of new information, make decisions, or </w:t>
      </w:r>
      <w:proofErr w:type="gramStart"/>
      <w:r w:rsidRPr="0033214D">
        <w:rPr>
          <w:i/>
          <w:iCs/>
          <w:color w:val="000000" w:themeColor="text1"/>
        </w:rPr>
        <w:t>take action</w:t>
      </w:r>
      <w:proofErr w:type="gramEnd"/>
      <w:r>
        <w:rPr>
          <w:i/>
          <w:iCs/>
          <w:color w:val="000000" w:themeColor="text1"/>
        </w:rPr>
        <w:t xml:space="preserve"> </w:t>
      </w:r>
      <w:r w:rsidRPr="0033214D">
        <w:rPr>
          <w:color w:val="000000" w:themeColor="text1"/>
        </w:rPr>
        <w:t>(C</w:t>
      </w:r>
      <w:r>
        <w:rPr>
          <w:color w:val="000000" w:themeColor="text1"/>
        </w:rPr>
        <w:t>ol</w:t>
      </w:r>
      <w:r w:rsidRPr="0033214D">
        <w:rPr>
          <w:color w:val="000000" w:themeColor="text1"/>
        </w:rPr>
        <w:t>lege of Policing, 2023)</w:t>
      </w:r>
      <w:r w:rsidR="00926F28">
        <w:rPr>
          <w:color w:val="000000" w:themeColor="text1"/>
        </w:rPr>
        <w:t>.</w:t>
      </w:r>
    </w:p>
    <w:p w14:paraId="2428FE68" w14:textId="5DCCCF4C" w:rsidR="00DA468D" w:rsidRPr="00926F28" w:rsidRDefault="00926F28" w:rsidP="00DA468D">
      <w:pPr>
        <w:spacing w:line="360" w:lineRule="auto"/>
        <w:ind w:right="237"/>
        <w:jc w:val="both"/>
        <w:rPr>
          <w:color w:val="000000" w:themeColor="text1"/>
        </w:rPr>
      </w:pPr>
      <w:r>
        <w:rPr>
          <w:color w:val="000000" w:themeColor="text1"/>
        </w:rPr>
        <w:t>Managing personal values and attitudes can be difficult,</w:t>
      </w:r>
      <w:r w:rsidR="00DA468D">
        <w:rPr>
          <w:color w:val="000000" w:themeColor="text1"/>
        </w:rPr>
        <w:t xml:space="preserve"> p</w:t>
      </w:r>
      <w:r w:rsidR="00DA468D">
        <w:rPr>
          <w:color w:val="000000" w:themeColor="text1"/>
        </w:rPr>
        <w:t xml:space="preserve">hilosopher John Rawls suggested that to </w:t>
      </w:r>
      <w:r w:rsidR="00DA468D">
        <w:rPr>
          <w:color w:val="000000" w:themeColor="text1"/>
        </w:rPr>
        <w:t xml:space="preserve">be </w:t>
      </w:r>
      <w:r w:rsidR="00DA468D">
        <w:rPr>
          <w:color w:val="000000" w:themeColor="text1"/>
        </w:rPr>
        <w:t>objective</w:t>
      </w:r>
      <w:r w:rsidR="00DA468D">
        <w:rPr>
          <w:color w:val="000000" w:themeColor="text1"/>
        </w:rPr>
        <w:t>, when</w:t>
      </w:r>
      <w:r w:rsidR="00DA468D">
        <w:rPr>
          <w:color w:val="000000" w:themeColor="text1"/>
        </w:rPr>
        <w:t xml:space="preserve"> consider</w:t>
      </w:r>
      <w:r w:rsidR="00DA468D">
        <w:rPr>
          <w:color w:val="000000" w:themeColor="text1"/>
        </w:rPr>
        <w:t xml:space="preserve"> things like</w:t>
      </w:r>
      <w:r w:rsidR="00DA468D">
        <w:rPr>
          <w:color w:val="000000" w:themeColor="text1"/>
        </w:rPr>
        <w:t xml:space="preserve"> how societies operate</w:t>
      </w:r>
      <w:r w:rsidR="00DA468D">
        <w:rPr>
          <w:color w:val="000000" w:themeColor="text1"/>
        </w:rPr>
        <w:t>,</w:t>
      </w:r>
      <w:r w:rsidR="00DA468D">
        <w:rPr>
          <w:color w:val="000000" w:themeColor="text1"/>
        </w:rPr>
        <w:t xml:space="preserve"> people should. </w:t>
      </w:r>
      <w:r w:rsidR="00DA468D" w:rsidRPr="00DA468D">
        <w:rPr>
          <w:i/>
          <w:iCs/>
          <w:color w:val="000000" w:themeColor="text1"/>
        </w:rPr>
        <w:t>‘</w:t>
      </w:r>
      <w:proofErr w:type="gramStart"/>
      <w:r w:rsidR="00DA468D" w:rsidRPr="00DA468D">
        <w:rPr>
          <w:i/>
          <w:iCs/>
          <w:color w:val="000000" w:themeColor="text1"/>
        </w:rPr>
        <w:t>sit</w:t>
      </w:r>
      <w:proofErr w:type="gramEnd"/>
      <w:r w:rsidR="00DA468D" w:rsidRPr="00DA468D">
        <w:rPr>
          <w:i/>
          <w:iCs/>
          <w:color w:val="000000" w:themeColor="text1"/>
        </w:rPr>
        <w:t xml:space="preserve"> behind a veil of ignorance that keeps us from knowing who we are and identifying with our personal circumstances’</w:t>
      </w:r>
      <w:r w:rsidR="00DA468D">
        <w:rPr>
          <w:color w:val="000000" w:themeColor="text1"/>
        </w:rPr>
        <w:t xml:space="preserve"> (McCombs, 2018). Two principles support this theory these being that firstly people should enjoy maximum liberty without intruding on others freedom, and secondly everyone should have equal opportunity to prosper. </w:t>
      </w:r>
      <w:r w:rsidR="00267AAE">
        <w:rPr>
          <w:color w:val="000000" w:themeColor="text1"/>
        </w:rPr>
        <w:t xml:space="preserve">To achieve this, Rawl believes that those worst off should be helped and any advantages should be available to everyone, this theory draws similarities to police investigations. Those worse off who have been victims of crimes are supported by police and police disclose all information to the defence which </w:t>
      </w:r>
      <w:r w:rsidR="00D53084">
        <w:rPr>
          <w:color w:val="000000" w:themeColor="text1"/>
        </w:rPr>
        <w:t>can undermine</w:t>
      </w:r>
      <w:r w:rsidR="00267AAE">
        <w:rPr>
          <w:color w:val="000000" w:themeColor="text1"/>
        </w:rPr>
        <w:t xml:space="preserve"> the prosecution case and/or assisting the defence thus making investigat</w:t>
      </w:r>
      <w:r w:rsidR="00D53084">
        <w:rPr>
          <w:color w:val="000000" w:themeColor="text1"/>
        </w:rPr>
        <w:t xml:space="preserve">ors impartial and investigations fair, and Rawl believes that fairness is the essence of justice. </w:t>
      </w:r>
    </w:p>
    <w:p w14:paraId="064B5999" w14:textId="77777777" w:rsidR="00C13367" w:rsidRDefault="00C13367" w:rsidP="00926F28">
      <w:pPr>
        <w:spacing w:line="360" w:lineRule="auto"/>
        <w:ind w:right="237"/>
        <w:jc w:val="both"/>
        <w:rPr>
          <w:color w:val="000000" w:themeColor="text1"/>
        </w:rPr>
      </w:pPr>
    </w:p>
    <w:p w14:paraId="1A602604" w14:textId="77777777" w:rsidR="00E13BCA" w:rsidRDefault="00E13BCA" w:rsidP="009370AE">
      <w:pPr>
        <w:ind w:right="237"/>
        <w:jc w:val="both"/>
        <w:rPr>
          <w:b/>
          <w:bCs/>
          <w:color w:val="000000" w:themeColor="text1"/>
          <w:sz w:val="28"/>
          <w:szCs w:val="28"/>
        </w:rPr>
      </w:pPr>
    </w:p>
    <w:p w14:paraId="74771285" w14:textId="270D806D" w:rsidR="00E13BCA" w:rsidRDefault="00855108" w:rsidP="009370AE">
      <w:pPr>
        <w:ind w:right="237"/>
        <w:jc w:val="both"/>
        <w:rPr>
          <w:b/>
          <w:bCs/>
          <w:color w:val="000000" w:themeColor="text1"/>
          <w:sz w:val="28"/>
          <w:szCs w:val="28"/>
        </w:rPr>
      </w:pPr>
      <w:r>
        <w:rPr>
          <w:b/>
          <w:bCs/>
          <w:color w:val="000000" w:themeColor="text1"/>
          <w:sz w:val="28"/>
          <w:szCs w:val="28"/>
        </w:rPr>
        <w:t xml:space="preserve">Word count: </w:t>
      </w:r>
      <w:r w:rsidR="007B5311">
        <w:rPr>
          <w:b/>
          <w:bCs/>
          <w:color w:val="000000" w:themeColor="text1"/>
          <w:sz w:val="28"/>
          <w:szCs w:val="28"/>
        </w:rPr>
        <w:t>2</w:t>
      </w:r>
      <w:r w:rsidR="00747A70">
        <w:rPr>
          <w:b/>
          <w:bCs/>
          <w:color w:val="000000" w:themeColor="text1"/>
          <w:sz w:val="28"/>
          <w:szCs w:val="28"/>
        </w:rPr>
        <w:t>181</w:t>
      </w:r>
    </w:p>
    <w:p w14:paraId="2772548A" w14:textId="77777777" w:rsidR="009B2775" w:rsidRDefault="009B2775" w:rsidP="5CE196A1">
      <w:pPr>
        <w:rPr>
          <w:b/>
          <w:bCs/>
          <w:color w:val="000000" w:themeColor="text1"/>
          <w:sz w:val="28"/>
          <w:szCs w:val="28"/>
        </w:rPr>
      </w:pPr>
    </w:p>
    <w:p w14:paraId="5A6A5D1E" w14:textId="77777777" w:rsidR="00D53084" w:rsidRDefault="00D53084" w:rsidP="5CE196A1">
      <w:pPr>
        <w:rPr>
          <w:rFonts w:eastAsia="Arial"/>
          <w:b/>
          <w:bCs/>
          <w:color w:val="000000" w:themeColor="text1"/>
          <w:sz w:val="24"/>
          <w:szCs w:val="24"/>
        </w:rPr>
      </w:pPr>
    </w:p>
    <w:p w14:paraId="77D13F13" w14:textId="77777777" w:rsidR="009B2775" w:rsidRDefault="009B2775" w:rsidP="5CE196A1">
      <w:pPr>
        <w:rPr>
          <w:rFonts w:eastAsia="Arial"/>
          <w:b/>
          <w:bCs/>
          <w:color w:val="000000" w:themeColor="text1"/>
          <w:sz w:val="24"/>
          <w:szCs w:val="24"/>
        </w:rPr>
      </w:pPr>
    </w:p>
    <w:p w14:paraId="1ADEFAE5" w14:textId="6821E814" w:rsidR="0FF883D4" w:rsidRPr="00A82D21" w:rsidRDefault="5CE196A1" w:rsidP="5CE196A1">
      <w:pPr>
        <w:rPr>
          <w:rFonts w:eastAsia="Arial"/>
          <w:b/>
          <w:bCs/>
          <w:color w:val="000000" w:themeColor="text1"/>
          <w:sz w:val="24"/>
          <w:szCs w:val="24"/>
        </w:rPr>
      </w:pPr>
      <w:r w:rsidRPr="5CE196A1">
        <w:rPr>
          <w:rFonts w:eastAsia="Arial"/>
          <w:b/>
          <w:bCs/>
          <w:color w:val="000000" w:themeColor="text1"/>
          <w:sz w:val="24"/>
          <w:szCs w:val="24"/>
        </w:rPr>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6183A4BF" w:rsidR="0FF883D4" w:rsidRDefault="5CE196A1" w:rsidP="5CE196A1">
      <w:r w:rsidRPr="5CE196A1">
        <w:rPr>
          <w:rFonts w:eastAsia="Arial"/>
          <w:b/>
          <w:bCs/>
          <w:color w:val="000000" w:themeColor="text1"/>
          <w:sz w:val="24"/>
          <w:szCs w:val="24"/>
        </w:rPr>
        <w:t xml:space="preserve">Signed: </w:t>
      </w:r>
      <w:proofErr w:type="gramStart"/>
      <w:r w:rsidR="00A82D21">
        <w:rPr>
          <w:rFonts w:eastAsia="Arial"/>
          <w:b/>
          <w:bCs/>
          <w:color w:val="000000" w:themeColor="text1"/>
          <w:sz w:val="24"/>
          <w:szCs w:val="24"/>
        </w:rPr>
        <w:t>C.Davies</w:t>
      </w:r>
      <w:proofErr w:type="gramEnd"/>
    </w:p>
    <w:p w14:paraId="563192E7" w14:textId="7A83C86F" w:rsidR="0FF883D4" w:rsidRDefault="5CE196A1" w:rsidP="5CE196A1">
      <w:r w:rsidRPr="5CE196A1">
        <w:rPr>
          <w:rFonts w:eastAsia="Arial"/>
          <w:b/>
          <w:bCs/>
          <w:color w:val="000000" w:themeColor="text1"/>
          <w:sz w:val="24"/>
          <w:szCs w:val="24"/>
        </w:rPr>
        <w:t xml:space="preserve"> </w:t>
      </w:r>
    </w:p>
    <w:p w14:paraId="722E1567" w14:textId="77777777" w:rsidR="0FF883D4" w:rsidRDefault="5CE196A1" w:rsidP="009B2775">
      <w:pPr>
        <w:rPr>
          <w:b/>
          <w:bCs/>
          <w:sz w:val="24"/>
          <w:szCs w:val="24"/>
          <w:lang w:eastAsia="zh-TW"/>
        </w:rPr>
      </w:pPr>
      <w:r w:rsidRPr="5CE196A1">
        <w:rPr>
          <w:rFonts w:eastAsia="Arial"/>
          <w:b/>
          <w:bCs/>
          <w:color w:val="000000" w:themeColor="text1"/>
          <w:sz w:val="24"/>
          <w:szCs w:val="24"/>
        </w:rPr>
        <w:t>Date:</w:t>
      </w:r>
      <w:r w:rsidR="009B2775">
        <w:t xml:space="preserve"> </w:t>
      </w:r>
      <w:r w:rsidR="009B2775">
        <w:rPr>
          <w:b/>
          <w:bCs/>
          <w:sz w:val="24"/>
          <w:szCs w:val="24"/>
          <w:lang w:eastAsia="zh-TW"/>
        </w:rPr>
        <w:t>01.09.202</w:t>
      </w:r>
      <w:r w:rsidR="00152F63">
        <w:rPr>
          <w:b/>
          <w:bCs/>
          <w:sz w:val="24"/>
          <w:szCs w:val="24"/>
          <w:lang w:eastAsia="zh-TW"/>
        </w:rPr>
        <w:t>4</w:t>
      </w:r>
    </w:p>
    <w:p w14:paraId="4E17E165" w14:textId="77777777" w:rsidR="00DA468D" w:rsidRDefault="00DA468D" w:rsidP="009B2775">
      <w:pPr>
        <w:rPr>
          <w:b/>
          <w:bCs/>
          <w:sz w:val="24"/>
          <w:szCs w:val="24"/>
          <w:lang w:eastAsia="zh-TW"/>
        </w:rPr>
      </w:pP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39E32FD3" w14:textId="77777777" w:rsidR="009B2775" w:rsidRPr="009B2775" w:rsidRDefault="009B2775" w:rsidP="009B2775">
      <w:pPr>
        <w:keepNext/>
        <w:spacing w:before="240" w:after="60"/>
        <w:ind w:right="237"/>
        <w:jc w:val="both"/>
        <w:rPr>
          <w:sz w:val="24"/>
          <w:szCs w:val="24"/>
        </w:rPr>
      </w:pPr>
      <w:r w:rsidRPr="009B2775">
        <w:rPr>
          <w:sz w:val="24"/>
          <w:szCs w:val="24"/>
        </w:rPr>
        <w:t xml:space="preserve">Casciani, D. (2017). Crime calculator: Find your personal risk of being a victim. </w:t>
      </w:r>
      <w:r w:rsidRPr="009B2775">
        <w:rPr>
          <w:i/>
          <w:iCs/>
          <w:sz w:val="24"/>
          <w:szCs w:val="24"/>
        </w:rPr>
        <w:t>BBC News</w:t>
      </w:r>
      <w:r w:rsidRPr="009B2775">
        <w:rPr>
          <w:sz w:val="24"/>
          <w:szCs w:val="24"/>
        </w:rPr>
        <w:t>. [online] 7 Sep. Available at: https://www.bbc.co.uk/news/uk-41178903 [Accessed 20 Jun. 2024].</w:t>
      </w:r>
    </w:p>
    <w:p w14:paraId="5BAE72EA" w14:textId="77777777" w:rsidR="009B2775" w:rsidRPr="009B2775" w:rsidRDefault="009B2775" w:rsidP="009B2775">
      <w:pPr>
        <w:keepNext/>
        <w:spacing w:before="240" w:after="60"/>
        <w:ind w:right="237"/>
        <w:jc w:val="both"/>
        <w:rPr>
          <w:sz w:val="24"/>
          <w:szCs w:val="24"/>
        </w:rPr>
      </w:pPr>
      <w:r w:rsidRPr="009B2775">
        <w:rPr>
          <w:sz w:val="24"/>
          <w:szCs w:val="24"/>
        </w:rPr>
        <w:t xml:space="preserve">College of Policing (2021a). </w:t>
      </w:r>
      <w:r w:rsidRPr="009B2775">
        <w:rPr>
          <w:i/>
          <w:iCs/>
          <w:sz w:val="24"/>
          <w:szCs w:val="24"/>
        </w:rPr>
        <w:t>People and places – how resources can be targeted</w:t>
      </w:r>
      <w:r w:rsidRPr="009B2775">
        <w:rPr>
          <w:sz w:val="24"/>
          <w:szCs w:val="24"/>
        </w:rPr>
        <w:t>. [online] College of Policing. Available at: https://www.college.police.uk/research/what-works-policing-reduce-crime/people-and-places [Accessed 22 Jun. 2024].</w:t>
      </w:r>
    </w:p>
    <w:p w14:paraId="4E7B5CDD" w14:textId="77777777" w:rsidR="009B2775" w:rsidRPr="009B2775" w:rsidRDefault="009B2775" w:rsidP="009B2775">
      <w:pPr>
        <w:keepNext/>
        <w:spacing w:before="240" w:after="60"/>
        <w:ind w:right="237"/>
        <w:jc w:val="both"/>
        <w:rPr>
          <w:sz w:val="24"/>
          <w:szCs w:val="24"/>
        </w:rPr>
      </w:pPr>
      <w:r w:rsidRPr="009B2775">
        <w:rPr>
          <w:sz w:val="24"/>
          <w:szCs w:val="24"/>
        </w:rPr>
        <w:t xml:space="preserve">College of Policing (2021b). </w:t>
      </w:r>
      <w:r w:rsidRPr="009B2775">
        <w:rPr>
          <w:i/>
          <w:iCs/>
          <w:sz w:val="24"/>
          <w:szCs w:val="24"/>
        </w:rPr>
        <w:t>Targeted approaches to crime and disorder reduction</w:t>
      </w:r>
      <w:r w:rsidRPr="009B2775">
        <w:rPr>
          <w:sz w:val="24"/>
          <w:szCs w:val="24"/>
        </w:rPr>
        <w:t>. [online] College of Policing. Available at: https://www.college.police.uk/research/what-works-policing-reduce-crime/targeted-approaches [Accessed 22 Jun. 2024].</w:t>
      </w:r>
    </w:p>
    <w:p w14:paraId="6DA66CAA" w14:textId="77777777" w:rsidR="009B2775" w:rsidRPr="009B2775" w:rsidRDefault="009B2775" w:rsidP="009B2775">
      <w:pPr>
        <w:keepNext/>
        <w:spacing w:before="240" w:after="60"/>
        <w:ind w:right="237"/>
        <w:jc w:val="both"/>
        <w:rPr>
          <w:sz w:val="24"/>
          <w:szCs w:val="24"/>
        </w:rPr>
      </w:pPr>
      <w:r w:rsidRPr="009B2775">
        <w:rPr>
          <w:sz w:val="24"/>
          <w:szCs w:val="24"/>
        </w:rPr>
        <w:t xml:space="preserve">College of Policing (2023). </w:t>
      </w:r>
      <w:r w:rsidRPr="009B2775">
        <w:rPr>
          <w:i/>
          <w:iCs/>
          <w:sz w:val="24"/>
          <w:szCs w:val="24"/>
        </w:rPr>
        <w:t>Making Good Decisions</w:t>
      </w:r>
      <w:r w:rsidRPr="009B2775">
        <w:rPr>
          <w:sz w:val="24"/>
          <w:szCs w:val="24"/>
        </w:rPr>
        <w:t>. [online] College of Policing. Available at: https://www.college.police.uk/guidance/conducting-effective-investigations/making-good-decisions.</w:t>
      </w:r>
    </w:p>
    <w:p w14:paraId="24A3A28E" w14:textId="77777777" w:rsidR="009B2775" w:rsidRPr="009B2775" w:rsidRDefault="009B2775" w:rsidP="009B2775">
      <w:pPr>
        <w:keepNext/>
        <w:spacing w:before="240" w:after="60"/>
        <w:ind w:right="237"/>
        <w:jc w:val="both"/>
        <w:rPr>
          <w:sz w:val="24"/>
          <w:szCs w:val="24"/>
        </w:rPr>
      </w:pPr>
      <w:r w:rsidRPr="009B2775">
        <w:rPr>
          <w:sz w:val="24"/>
          <w:szCs w:val="24"/>
        </w:rPr>
        <w:t xml:space="preserve">Deborah Lamm Weisel (2005). </w:t>
      </w:r>
      <w:proofErr w:type="spellStart"/>
      <w:r w:rsidRPr="009B2775">
        <w:rPr>
          <w:i/>
          <w:iCs/>
          <w:sz w:val="24"/>
          <w:szCs w:val="24"/>
        </w:rPr>
        <w:t>Analyzing</w:t>
      </w:r>
      <w:proofErr w:type="spellEnd"/>
      <w:r w:rsidRPr="009B2775">
        <w:rPr>
          <w:i/>
          <w:iCs/>
          <w:sz w:val="24"/>
          <w:szCs w:val="24"/>
        </w:rPr>
        <w:t xml:space="preserve"> Repeat Victimization</w:t>
      </w:r>
      <w:r w:rsidRPr="009B2775">
        <w:rPr>
          <w:sz w:val="24"/>
          <w:szCs w:val="24"/>
        </w:rPr>
        <w:t xml:space="preserve">. </w:t>
      </w:r>
      <w:proofErr w:type="gramStart"/>
      <w:r w:rsidRPr="009B2775">
        <w:rPr>
          <w:sz w:val="24"/>
          <w:szCs w:val="24"/>
        </w:rPr>
        <w:t>Washington :</w:t>
      </w:r>
      <w:proofErr w:type="gramEnd"/>
      <w:r w:rsidRPr="009B2775">
        <w:rPr>
          <w:sz w:val="24"/>
          <w:szCs w:val="24"/>
        </w:rPr>
        <w:t xml:space="preserve"> US Department of justice.</w:t>
      </w:r>
    </w:p>
    <w:p w14:paraId="349FF189" w14:textId="77777777" w:rsidR="009B2775" w:rsidRPr="009B2775" w:rsidRDefault="009B2775" w:rsidP="009B2775">
      <w:pPr>
        <w:keepNext/>
        <w:spacing w:before="240" w:after="60"/>
        <w:ind w:right="237"/>
        <w:jc w:val="both"/>
        <w:rPr>
          <w:sz w:val="24"/>
          <w:szCs w:val="24"/>
        </w:rPr>
      </w:pPr>
      <w:proofErr w:type="spellStart"/>
      <w:r w:rsidRPr="009B2775">
        <w:rPr>
          <w:sz w:val="24"/>
          <w:szCs w:val="24"/>
        </w:rPr>
        <w:t>Dyfoldol</w:t>
      </w:r>
      <w:proofErr w:type="spellEnd"/>
      <w:r w:rsidRPr="009B2775">
        <w:rPr>
          <w:sz w:val="24"/>
          <w:szCs w:val="24"/>
        </w:rPr>
        <w:t xml:space="preserve"> (2024). </w:t>
      </w:r>
      <w:r w:rsidRPr="009B2775">
        <w:rPr>
          <w:i/>
          <w:iCs/>
          <w:sz w:val="24"/>
          <w:szCs w:val="24"/>
        </w:rPr>
        <w:t>Community safety: building safer communities through stability, change, and resilience</w:t>
      </w:r>
      <w:r w:rsidRPr="009B2775">
        <w:rPr>
          <w:sz w:val="24"/>
          <w:szCs w:val="24"/>
        </w:rPr>
        <w:t xml:space="preserve">. [online] </w:t>
      </w:r>
      <w:proofErr w:type="spellStart"/>
      <w:r w:rsidRPr="009B2775">
        <w:rPr>
          <w:sz w:val="24"/>
          <w:szCs w:val="24"/>
        </w:rPr>
        <w:t>Dyfodol</w:t>
      </w:r>
      <w:proofErr w:type="spellEnd"/>
      <w:r w:rsidRPr="009B2775">
        <w:rPr>
          <w:sz w:val="24"/>
          <w:szCs w:val="24"/>
        </w:rPr>
        <w:t xml:space="preserve"> Cymru. Available at: https://www.g4scommunitysupport.co.uk/our-services/dfodol-gdas-ddas-and-future4/ [Accessed 20 Jun. 2024].</w:t>
      </w:r>
    </w:p>
    <w:p w14:paraId="7701E756" w14:textId="77777777" w:rsidR="009B2775" w:rsidRPr="009B2775" w:rsidRDefault="009B2775" w:rsidP="009B2775">
      <w:pPr>
        <w:keepNext/>
        <w:spacing w:before="240" w:after="60"/>
        <w:ind w:right="237"/>
        <w:jc w:val="both"/>
        <w:rPr>
          <w:sz w:val="24"/>
          <w:szCs w:val="24"/>
        </w:rPr>
      </w:pPr>
      <w:proofErr w:type="spellStart"/>
      <w:r w:rsidRPr="009B2775">
        <w:rPr>
          <w:sz w:val="24"/>
          <w:szCs w:val="24"/>
        </w:rPr>
        <w:t>Fadelici</w:t>
      </w:r>
      <w:proofErr w:type="spellEnd"/>
      <w:r w:rsidRPr="009B2775">
        <w:rPr>
          <w:sz w:val="24"/>
          <w:szCs w:val="24"/>
        </w:rPr>
        <w:t xml:space="preserve">, K. (2020). </w:t>
      </w:r>
      <w:r w:rsidRPr="009B2775">
        <w:rPr>
          <w:i/>
          <w:iCs/>
          <w:sz w:val="24"/>
          <w:szCs w:val="24"/>
        </w:rPr>
        <w:t>Revictimization: How Can This Keep Happening?</w:t>
      </w:r>
      <w:r w:rsidRPr="009B2775">
        <w:rPr>
          <w:sz w:val="24"/>
          <w:szCs w:val="24"/>
        </w:rPr>
        <w:t xml:space="preserve"> [online] Psychology Today. Available at: https://www.psychologytoday.com/us/blog/fostering-freedom/202005/revictimization-how-can-keep-happening [Accessed 21 Jun. 2024].</w:t>
      </w:r>
    </w:p>
    <w:p w14:paraId="1F14D4E4" w14:textId="77777777" w:rsidR="009B2775" w:rsidRPr="009B2775" w:rsidRDefault="009B2775" w:rsidP="009B2775">
      <w:pPr>
        <w:keepNext/>
        <w:spacing w:before="240" w:after="60"/>
        <w:ind w:right="237"/>
        <w:jc w:val="both"/>
        <w:rPr>
          <w:sz w:val="24"/>
          <w:szCs w:val="24"/>
        </w:rPr>
      </w:pPr>
      <w:r w:rsidRPr="009B2775">
        <w:rPr>
          <w:sz w:val="24"/>
          <w:szCs w:val="24"/>
        </w:rPr>
        <w:t xml:space="preserve">GOV.UK (2012). </w:t>
      </w:r>
      <w:r w:rsidRPr="009B2775">
        <w:rPr>
          <w:i/>
          <w:iCs/>
          <w:sz w:val="24"/>
          <w:szCs w:val="24"/>
        </w:rPr>
        <w:t>Sexual Offences Act 2003</w:t>
      </w:r>
      <w:r w:rsidRPr="009B2775">
        <w:rPr>
          <w:sz w:val="24"/>
          <w:szCs w:val="24"/>
        </w:rPr>
        <w:t>. [online] Legislation.gov.uk. Available at: https://www.legislation.gov.uk/ukpga/2003/42/part/1/crossheading/rape.</w:t>
      </w:r>
    </w:p>
    <w:p w14:paraId="7D37F209" w14:textId="77777777" w:rsidR="009B2775" w:rsidRPr="009B2775" w:rsidRDefault="009B2775" w:rsidP="009B2775">
      <w:pPr>
        <w:keepNext/>
        <w:spacing w:before="240" w:after="60"/>
        <w:ind w:right="237"/>
        <w:jc w:val="both"/>
        <w:rPr>
          <w:sz w:val="24"/>
          <w:szCs w:val="24"/>
        </w:rPr>
      </w:pPr>
      <w:r w:rsidRPr="009B2775">
        <w:rPr>
          <w:sz w:val="24"/>
          <w:szCs w:val="24"/>
        </w:rPr>
        <w:t xml:space="preserve">Hohl, K. and Stanko, E.A. (2022). Five Pillars: A Framework for Transforming the Police Response to Rape and Sexual Assault. </w:t>
      </w:r>
      <w:r w:rsidRPr="009B2775">
        <w:rPr>
          <w:i/>
          <w:iCs/>
          <w:sz w:val="24"/>
          <w:szCs w:val="24"/>
        </w:rPr>
        <w:t>International Criminology</w:t>
      </w:r>
      <w:r w:rsidRPr="009B2775">
        <w:rPr>
          <w:sz w:val="24"/>
          <w:szCs w:val="24"/>
        </w:rPr>
        <w:t xml:space="preserve">, 2(1). </w:t>
      </w:r>
      <w:proofErr w:type="spellStart"/>
      <w:proofErr w:type="gramStart"/>
      <w:r w:rsidRPr="009B2775">
        <w:rPr>
          <w:sz w:val="24"/>
          <w:szCs w:val="24"/>
        </w:rPr>
        <w:t>doi:https</w:t>
      </w:r>
      <w:proofErr w:type="spellEnd"/>
      <w:r w:rsidRPr="009B2775">
        <w:rPr>
          <w:sz w:val="24"/>
          <w:szCs w:val="24"/>
        </w:rPr>
        <w:t>://doi.org/10.1007/s43576-022-00057-y</w:t>
      </w:r>
      <w:proofErr w:type="gramEnd"/>
      <w:r w:rsidRPr="009B2775">
        <w:rPr>
          <w:sz w:val="24"/>
          <w:szCs w:val="24"/>
        </w:rPr>
        <w:t>.</w:t>
      </w:r>
    </w:p>
    <w:p w14:paraId="664D40D9" w14:textId="77777777" w:rsidR="009B2775" w:rsidRDefault="009B2775" w:rsidP="009B2775">
      <w:pPr>
        <w:keepNext/>
        <w:spacing w:before="240" w:after="60"/>
        <w:ind w:right="237"/>
        <w:jc w:val="both"/>
        <w:rPr>
          <w:sz w:val="24"/>
          <w:szCs w:val="24"/>
        </w:rPr>
      </w:pPr>
      <w:r w:rsidRPr="009B2775">
        <w:rPr>
          <w:sz w:val="24"/>
          <w:szCs w:val="24"/>
        </w:rPr>
        <w:t xml:space="preserve">Jaffe, A.E., DiLillo, D., Gratz, K.L. and Messman-Moore, T.L. (2019). Risk for Revictimization Following Interpersonal and </w:t>
      </w:r>
      <w:proofErr w:type="spellStart"/>
      <w:r w:rsidRPr="009B2775">
        <w:rPr>
          <w:sz w:val="24"/>
          <w:szCs w:val="24"/>
        </w:rPr>
        <w:t>Noninterpersonal</w:t>
      </w:r>
      <w:proofErr w:type="spellEnd"/>
      <w:r w:rsidRPr="009B2775">
        <w:rPr>
          <w:sz w:val="24"/>
          <w:szCs w:val="24"/>
        </w:rPr>
        <w:t xml:space="preserve"> Trauma: Clarifying </w:t>
      </w:r>
      <w:r w:rsidRPr="009B2775">
        <w:rPr>
          <w:sz w:val="24"/>
          <w:szCs w:val="24"/>
        </w:rPr>
        <w:lastRenderedPageBreak/>
        <w:t xml:space="preserve">the Role of Posttraumatic Stress Symptoms and Trauma-Related Cognitions. </w:t>
      </w:r>
      <w:r w:rsidRPr="009B2775">
        <w:rPr>
          <w:i/>
          <w:iCs/>
          <w:sz w:val="24"/>
          <w:szCs w:val="24"/>
        </w:rPr>
        <w:t>Journal of Traumatic Stress</w:t>
      </w:r>
      <w:r w:rsidRPr="009B2775">
        <w:rPr>
          <w:sz w:val="24"/>
          <w:szCs w:val="24"/>
        </w:rPr>
        <w:t xml:space="preserve">, 32(1), pp.42–55. </w:t>
      </w:r>
      <w:proofErr w:type="spellStart"/>
      <w:proofErr w:type="gramStart"/>
      <w:r w:rsidRPr="009B2775">
        <w:rPr>
          <w:sz w:val="24"/>
          <w:szCs w:val="24"/>
        </w:rPr>
        <w:t>doi:https</w:t>
      </w:r>
      <w:proofErr w:type="spellEnd"/>
      <w:r w:rsidRPr="009B2775">
        <w:rPr>
          <w:sz w:val="24"/>
          <w:szCs w:val="24"/>
        </w:rPr>
        <w:t>://doi.org/10.1002/jts.22372</w:t>
      </w:r>
      <w:proofErr w:type="gramEnd"/>
      <w:r w:rsidRPr="009B2775">
        <w:rPr>
          <w:sz w:val="24"/>
          <w:szCs w:val="24"/>
        </w:rPr>
        <w:t>.</w:t>
      </w:r>
    </w:p>
    <w:p w14:paraId="3E1C9488" w14:textId="0B8726BE" w:rsidR="00747A70" w:rsidRPr="009B2775" w:rsidRDefault="00747A70" w:rsidP="009B2775">
      <w:pPr>
        <w:keepNext/>
        <w:spacing w:before="240" w:after="60"/>
        <w:ind w:right="237"/>
        <w:jc w:val="both"/>
        <w:rPr>
          <w:sz w:val="24"/>
          <w:szCs w:val="24"/>
        </w:rPr>
      </w:pPr>
      <w:r w:rsidRPr="00747A70">
        <w:rPr>
          <w:sz w:val="24"/>
          <w:szCs w:val="24"/>
        </w:rPr>
        <w:t xml:space="preserve">McCombs (2018). </w:t>
      </w:r>
      <w:r w:rsidRPr="00747A70">
        <w:rPr>
          <w:i/>
          <w:iCs/>
          <w:sz w:val="24"/>
          <w:szCs w:val="24"/>
        </w:rPr>
        <w:t>Ethics Defined: Veil of Ignorance</w:t>
      </w:r>
      <w:r w:rsidRPr="00747A70">
        <w:rPr>
          <w:sz w:val="24"/>
          <w:szCs w:val="24"/>
        </w:rPr>
        <w:t>. [online] YouTube. Available at: https://youtu.be/qWSYpiE54cg [Accessed 1 Aug. 2024].</w:t>
      </w:r>
    </w:p>
    <w:p w14:paraId="3CBDAF28" w14:textId="77777777" w:rsidR="009B2775" w:rsidRPr="009B2775" w:rsidRDefault="009B2775" w:rsidP="009B2775">
      <w:pPr>
        <w:keepNext/>
        <w:spacing w:before="240" w:after="60"/>
        <w:ind w:right="237"/>
        <w:jc w:val="both"/>
        <w:rPr>
          <w:sz w:val="24"/>
          <w:szCs w:val="24"/>
        </w:rPr>
      </w:pPr>
      <w:r w:rsidRPr="009B2775">
        <w:rPr>
          <w:sz w:val="24"/>
          <w:szCs w:val="24"/>
        </w:rPr>
        <w:t xml:space="preserve">McLaughlin, D. (2016). </w:t>
      </w:r>
      <w:r w:rsidRPr="009B2775">
        <w:rPr>
          <w:i/>
          <w:iCs/>
          <w:sz w:val="24"/>
          <w:szCs w:val="24"/>
        </w:rPr>
        <w:t>Psychiatrist explains how the brain blocks memory to help get through traumatic event</w:t>
      </w:r>
      <w:r w:rsidRPr="009B2775">
        <w:rPr>
          <w:sz w:val="24"/>
          <w:szCs w:val="24"/>
        </w:rPr>
        <w:t>. [online] News-Medical Life Sciences. Available at: https://www.news-medical.net/news/20161209/Psychiatrist-explains-how-the-brain-blocks-memory-to-help-get-through-traumatic-event.aspx [Accessed 24 Jun. 2024].</w:t>
      </w:r>
    </w:p>
    <w:p w14:paraId="53F561B4" w14:textId="77777777" w:rsidR="009B2775" w:rsidRPr="009B2775" w:rsidRDefault="009B2775" w:rsidP="009B2775">
      <w:pPr>
        <w:keepNext/>
        <w:spacing w:before="240" w:after="60"/>
        <w:ind w:right="237"/>
        <w:jc w:val="both"/>
        <w:rPr>
          <w:sz w:val="24"/>
          <w:szCs w:val="24"/>
        </w:rPr>
      </w:pPr>
      <w:r w:rsidRPr="009B2775">
        <w:rPr>
          <w:sz w:val="24"/>
          <w:szCs w:val="24"/>
        </w:rPr>
        <w:t xml:space="preserve">Mears, D., Welsh, B. and Zane, S. (2023). </w:t>
      </w:r>
      <w:r w:rsidRPr="009B2775">
        <w:rPr>
          <w:i/>
          <w:iCs/>
          <w:sz w:val="24"/>
          <w:szCs w:val="24"/>
        </w:rPr>
        <w:t>The Oxford Handbook of Evidence Based Crime and Justice Policy</w:t>
      </w:r>
      <w:r w:rsidRPr="009B2775">
        <w:rPr>
          <w:sz w:val="24"/>
          <w:szCs w:val="24"/>
        </w:rPr>
        <w:t>. Oxford University Press, USA.</w:t>
      </w:r>
    </w:p>
    <w:p w14:paraId="07B21DDF" w14:textId="77777777" w:rsidR="009B2775" w:rsidRPr="009B2775" w:rsidRDefault="009B2775" w:rsidP="009B2775">
      <w:pPr>
        <w:keepNext/>
        <w:spacing w:before="240" w:after="60"/>
        <w:ind w:right="237"/>
        <w:jc w:val="both"/>
        <w:rPr>
          <w:sz w:val="24"/>
          <w:szCs w:val="24"/>
        </w:rPr>
      </w:pPr>
      <w:r w:rsidRPr="009B2775">
        <w:rPr>
          <w:sz w:val="24"/>
          <w:szCs w:val="24"/>
        </w:rPr>
        <w:t xml:space="preserve">Mitchell, R.J. and Huey, L. (2018). </w:t>
      </w:r>
      <w:r w:rsidRPr="009B2775">
        <w:rPr>
          <w:i/>
          <w:iCs/>
          <w:sz w:val="24"/>
          <w:szCs w:val="24"/>
        </w:rPr>
        <w:t xml:space="preserve">Evidence based </w:t>
      </w:r>
      <w:proofErr w:type="gramStart"/>
      <w:r w:rsidRPr="009B2775">
        <w:rPr>
          <w:i/>
          <w:iCs/>
          <w:sz w:val="24"/>
          <w:szCs w:val="24"/>
        </w:rPr>
        <w:t>policing :</w:t>
      </w:r>
      <w:proofErr w:type="gramEnd"/>
      <w:r w:rsidRPr="009B2775">
        <w:rPr>
          <w:i/>
          <w:iCs/>
          <w:sz w:val="24"/>
          <w:szCs w:val="24"/>
        </w:rPr>
        <w:t xml:space="preserve"> An introduction</w:t>
      </w:r>
      <w:r w:rsidRPr="009B2775">
        <w:rPr>
          <w:sz w:val="24"/>
          <w:szCs w:val="24"/>
        </w:rPr>
        <w:t>. Bristol Policy Press.</w:t>
      </w:r>
    </w:p>
    <w:p w14:paraId="5730A191" w14:textId="77777777" w:rsidR="009B2775" w:rsidRPr="009B2775" w:rsidRDefault="009B2775" w:rsidP="009B2775">
      <w:pPr>
        <w:keepNext/>
        <w:spacing w:before="240" w:after="60"/>
        <w:ind w:right="237"/>
        <w:jc w:val="both"/>
        <w:rPr>
          <w:sz w:val="24"/>
          <w:szCs w:val="24"/>
        </w:rPr>
      </w:pPr>
      <w:r w:rsidRPr="009B2775">
        <w:rPr>
          <w:sz w:val="24"/>
          <w:szCs w:val="24"/>
        </w:rPr>
        <w:t xml:space="preserve">NPCC (2023). </w:t>
      </w:r>
      <w:r w:rsidRPr="009B2775">
        <w:rPr>
          <w:i/>
          <w:iCs/>
          <w:sz w:val="24"/>
          <w:szCs w:val="24"/>
        </w:rPr>
        <w:t>Op Soteria rolled out across England and Wales</w:t>
      </w:r>
      <w:r w:rsidRPr="009B2775">
        <w:rPr>
          <w:sz w:val="24"/>
          <w:szCs w:val="24"/>
        </w:rPr>
        <w:t>. [online] National Police Chiefs’ Council (NPCC). Available at: https://news.npcc.police.uk/releases/victims-rights-and-needs-at-centre-of-transformative-new-approach-to-rape-investigations-and-prosecutions [Accessed Jun. 2024].</w:t>
      </w:r>
    </w:p>
    <w:p w14:paraId="7FB3224C" w14:textId="77777777" w:rsidR="009B2775" w:rsidRPr="009B2775" w:rsidRDefault="009B2775" w:rsidP="009B2775">
      <w:pPr>
        <w:keepNext/>
        <w:spacing w:before="240" w:after="60"/>
        <w:ind w:right="237"/>
        <w:jc w:val="both"/>
        <w:rPr>
          <w:sz w:val="24"/>
          <w:szCs w:val="24"/>
        </w:rPr>
      </w:pPr>
      <w:r w:rsidRPr="009B2775">
        <w:rPr>
          <w:sz w:val="24"/>
          <w:szCs w:val="24"/>
        </w:rPr>
        <w:t xml:space="preserve">Resnick, A. (2024). </w:t>
      </w:r>
      <w:r w:rsidRPr="009B2775">
        <w:rPr>
          <w:i/>
          <w:iCs/>
          <w:sz w:val="24"/>
          <w:szCs w:val="24"/>
        </w:rPr>
        <w:t>What Is Rape Trauma Syndrome?</w:t>
      </w:r>
      <w:r w:rsidRPr="009B2775">
        <w:rPr>
          <w:sz w:val="24"/>
          <w:szCs w:val="24"/>
        </w:rPr>
        <w:t xml:space="preserve"> [online] </w:t>
      </w:r>
      <w:proofErr w:type="spellStart"/>
      <w:r w:rsidRPr="009B2775">
        <w:rPr>
          <w:sz w:val="24"/>
          <w:szCs w:val="24"/>
        </w:rPr>
        <w:t>Verywell</w:t>
      </w:r>
      <w:proofErr w:type="spellEnd"/>
      <w:r w:rsidRPr="009B2775">
        <w:rPr>
          <w:sz w:val="24"/>
          <w:szCs w:val="24"/>
        </w:rPr>
        <w:t xml:space="preserve"> Mind. Available at: https://www.verywellmind.com/what-is-rape-trauma-syndrome-5199374#:~:text=Rape%20trauma%20syndrome%20%28RTS%29%20is%20a%20form%20of [Accessed 23 Jun. 2024].</w:t>
      </w:r>
    </w:p>
    <w:p w14:paraId="1637A9A9" w14:textId="77777777" w:rsidR="009B2775" w:rsidRPr="009B2775" w:rsidRDefault="009B2775" w:rsidP="009B2775">
      <w:pPr>
        <w:keepNext/>
        <w:spacing w:before="240" w:after="60"/>
        <w:ind w:right="237"/>
        <w:jc w:val="both"/>
        <w:rPr>
          <w:sz w:val="24"/>
          <w:szCs w:val="24"/>
        </w:rPr>
      </w:pPr>
      <w:r w:rsidRPr="009B2775">
        <w:rPr>
          <w:sz w:val="24"/>
          <w:szCs w:val="24"/>
        </w:rPr>
        <w:t xml:space="preserve">Selby-Fell, H. and Newton, A. (2022). Embedding Evidence-Based Policing (EBP): A UK case study exploring organisational challenges. </w:t>
      </w:r>
      <w:r w:rsidRPr="009B2775">
        <w:rPr>
          <w:i/>
          <w:iCs/>
          <w:sz w:val="24"/>
          <w:szCs w:val="24"/>
        </w:rPr>
        <w:t>The Police Journal: Theory, Practice and Principles</w:t>
      </w:r>
      <w:r w:rsidRPr="009B2775">
        <w:rPr>
          <w:sz w:val="24"/>
          <w:szCs w:val="24"/>
        </w:rPr>
        <w:t xml:space="preserve">, 97(1), p.0032258X2211284. </w:t>
      </w:r>
      <w:proofErr w:type="spellStart"/>
      <w:proofErr w:type="gramStart"/>
      <w:r w:rsidRPr="009B2775">
        <w:rPr>
          <w:sz w:val="24"/>
          <w:szCs w:val="24"/>
        </w:rPr>
        <w:t>doi:https</w:t>
      </w:r>
      <w:proofErr w:type="spellEnd"/>
      <w:r w:rsidRPr="009B2775">
        <w:rPr>
          <w:sz w:val="24"/>
          <w:szCs w:val="24"/>
        </w:rPr>
        <w:t>://doi.org/10.1177/0032258x221128404</w:t>
      </w:r>
      <w:proofErr w:type="gramEnd"/>
      <w:r w:rsidRPr="009B2775">
        <w:rPr>
          <w:sz w:val="24"/>
          <w:szCs w:val="24"/>
        </w:rPr>
        <w:t>.</w:t>
      </w:r>
    </w:p>
    <w:p w14:paraId="7074692C" w14:textId="77777777" w:rsidR="009B2775" w:rsidRPr="009B2775" w:rsidRDefault="009B2775" w:rsidP="009B2775">
      <w:pPr>
        <w:keepNext/>
        <w:spacing w:before="240" w:after="60"/>
        <w:ind w:right="237"/>
        <w:jc w:val="both"/>
        <w:rPr>
          <w:sz w:val="24"/>
          <w:szCs w:val="24"/>
        </w:rPr>
      </w:pPr>
      <w:r w:rsidRPr="009B2775">
        <w:rPr>
          <w:sz w:val="24"/>
          <w:szCs w:val="24"/>
        </w:rPr>
        <w:t xml:space="preserve">Sherman, L.W. (1986). </w:t>
      </w:r>
      <w:r w:rsidRPr="009B2775">
        <w:rPr>
          <w:i/>
          <w:iCs/>
          <w:sz w:val="24"/>
          <w:szCs w:val="24"/>
        </w:rPr>
        <w:t>Repeat Offenders</w:t>
      </w:r>
      <w:r w:rsidRPr="009B2775">
        <w:rPr>
          <w:sz w:val="24"/>
          <w:szCs w:val="24"/>
        </w:rPr>
        <w:t xml:space="preserve">. </w:t>
      </w:r>
      <w:proofErr w:type="gramStart"/>
      <w:r w:rsidRPr="009B2775">
        <w:rPr>
          <w:sz w:val="24"/>
          <w:szCs w:val="24"/>
        </w:rPr>
        <w:t>Washington :</w:t>
      </w:r>
      <w:proofErr w:type="gramEnd"/>
      <w:r w:rsidRPr="009B2775">
        <w:rPr>
          <w:sz w:val="24"/>
          <w:szCs w:val="24"/>
        </w:rPr>
        <w:t xml:space="preserve"> US Department of Justice &amp; National Institute of Justice.</w:t>
      </w:r>
    </w:p>
    <w:p w14:paraId="3CF3A057" w14:textId="77777777" w:rsidR="009B2775" w:rsidRPr="009B2775" w:rsidRDefault="009B2775" w:rsidP="009B2775">
      <w:pPr>
        <w:keepNext/>
        <w:spacing w:before="240" w:after="60"/>
        <w:ind w:right="237"/>
        <w:jc w:val="both"/>
        <w:rPr>
          <w:sz w:val="24"/>
          <w:szCs w:val="24"/>
        </w:rPr>
      </w:pPr>
      <w:r w:rsidRPr="009B2775">
        <w:rPr>
          <w:sz w:val="24"/>
          <w:szCs w:val="24"/>
        </w:rPr>
        <w:t xml:space="preserve">Stanko, B. (2022). </w:t>
      </w:r>
      <w:r w:rsidRPr="009B2775">
        <w:rPr>
          <w:i/>
          <w:iCs/>
          <w:sz w:val="24"/>
          <w:szCs w:val="24"/>
        </w:rPr>
        <w:t>Operation Soteria Bluestone. Year 1 Report 2021 - 2022</w:t>
      </w:r>
      <w:r w:rsidRPr="009B2775">
        <w:rPr>
          <w:sz w:val="24"/>
          <w:szCs w:val="24"/>
        </w:rPr>
        <w:t>. United Kingdom: Kings printer and controller of HMSO.</w:t>
      </w:r>
    </w:p>
    <w:p w14:paraId="0AB807FE" w14:textId="0EC35508" w:rsidR="1E8636EB" w:rsidRDefault="1E8636EB" w:rsidP="009B2775">
      <w:pPr>
        <w:keepNext/>
        <w:spacing w:before="240" w:after="60"/>
        <w:ind w:right="237"/>
        <w:jc w:val="both"/>
      </w:pPr>
    </w:p>
    <w:sectPr w:rsidR="1E8636EB" w:rsidSect="0022001B">
      <w:headerReference w:type="even" r:id="rId21"/>
      <w:headerReference w:type="default" r:id="rId22"/>
      <w:footerReference w:type="even" r:id="rId23"/>
      <w:footerReference w:type="default" r:id="rId24"/>
      <w:headerReference w:type="first" r:id="rId25"/>
      <w:footerReference w:type="first" r:id="rId26"/>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5D746FD" w14:textId="77777777" w:rsidR="0009784E" w:rsidRDefault="0009784E">
      <w:r>
        <w:separator/>
      </w:r>
    </w:p>
  </w:endnote>
  <w:endnote w:type="continuationSeparator" w:id="0">
    <w:p w14:paraId="4D3EB51F" w14:textId="77777777" w:rsidR="0009784E" w:rsidRDefault="0009784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A12E32A" w14:textId="77777777" w:rsidR="002D25E7" w:rsidRDefault="002D25E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7EAD281" w14:textId="77777777" w:rsidR="002D25E7" w:rsidRDefault="002D25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120980D" w14:textId="77777777" w:rsidR="0009784E" w:rsidRDefault="0009784E">
      <w:r>
        <w:separator/>
      </w:r>
    </w:p>
  </w:footnote>
  <w:footnote w:type="continuationSeparator" w:id="0">
    <w:p w14:paraId="086C8A19" w14:textId="77777777" w:rsidR="0009784E" w:rsidRDefault="0009784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426B49C" w14:textId="77777777" w:rsidR="002D25E7" w:rsidRDefault="002D25E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195B0AF" w14:textId="77777777" w:rsidR="002D25E7" w:rsidRDefault="002D25E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F2DA56B" w14:textId="77777777" w:rsidR="002D25E7" w:rsidRDefault="002D25E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FE"/>
    <w:multiLevelType w:val="singleLevel"/>
    <w:tmpl w:val="5046EE80"/>
    <w:lvl w:ilvl="0">
      <w:start w:val="1"/>
      <w:numFmt w:val="bullet"/>
      <w:lvlText w:val=""/>
      <w:lvlJc w:val="left"/>
      <w:rPr>
        <w:rFonts w:ascii="Symbol" w:hAnsi="Symbol" w:hint="default"/>
      </w:rPr>
    </w:lvl>
  </w:abstractNum>
  <w:abstractNum w:abstractNumId="1" w15:restartNumberingAfterBreak="0">
    <w:nsid w:val="14AA7E19"/>
    <w:multiLevelType w:val="hybridMultilevel"/>
    <w:tmpl w:val="A5DED362"/>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512835332">
    <w:abstractNumId w:val="0"/>
    <w:lvlOverride w:ilvl="0">
      <w:lvl w:ilvl="0">
        <w:start w:val="1"/>
        <w:numFmt w:val="bullet"/>
        <w:lvlText w:val=""/>
        <w:lvlJc w:val="left"/>
        <w:pPr>
          <w:ind w:left="720" w:hanging="360"/>
        </w:pPr>
        <w:rPr>
          <w:rFonts w:ascii="Symbol" w:hAnsi="Symbol" w:hint="default"/>
        </w:rPr>
      </w:lvl>
    </w:lvlOverride>
  </w:num>
  <w:num w:numId="2" w16cid:durableId="1227761350">
    <w:abstractNumId w:val="2"/>
  </w:num>
  <w:num w:numId="3" w16cid:durableId="1573000687">
    <w:abstractNumId w:val="4"/>
  </w:num>
  <w:num w:numId="4" w16cid:durableId="66197777">
    <w:abstractNumId w:val="3"/>
  </w:num>
  <w:num w:numId="5" w16cid:durableId="54592622">
    <w:abstractNumId w:val="5"/>
  </w:num>
  <w:num w:numId="6" w16cid:durableId="1495416202">
    <w:abstractNumId w:val="1"/>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08CE"/>
    <w:rsid w:val="00003990"/>
    <w:rsid w:val="000045B8"/>
    <w:rsid w:val="00020EEC"/>
    <w:rsid w:val="00025650"/>
    <w:rsid w:val="00026FAB"/>
    <w:rsid w:val="00027B1F"/>
    <w:rsid w:val="0003088B"/>
    <w:rsid w:val="00030F5D"/>
    <w:rsid w:val="000325D9"/>
    <w:rsid w:val="00035AC1"/>
    <w:rsid w:val="000372B2"/>
    <w:rsid w:val="0004079F"/>
    <w:rsid w:val="00041F4A"/>
    <w:rsid w:val="00043D09"/>
    <w:rsid w:val="00045B87"/>
    <w:rsid w:val="00045C07"/>
    <w:rsid w:val="00055D43"/>
    <w:rsid w:val="00056FAC"/>
    <w:rsid w:val="00057751"/>
    <w:rsid w:val="00062E39"/>
    <w:rsid w:val="0006580E"/>
    <w:rsid w:val="000770E2"/>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9784E"/>
    <w:rsid w:val="00097BDC"/>
    <w:rsid w:val="00097F13"/>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035B"/>
    <w:rsid w:val="0012135C"/>
    <w:rsid w:val="00130E83"/>
    <w:rsid w:val="001347F8"/>
    <w:rsid w:val="00137BB5"/>
    <w:rsid w:val="00137E05"/>
    <w:rsid w:val="001447F6"/>
    <w:rsid w:val="00147DE3"/>
    <w:rsid w:val="00150794"/>
    <w:rsid w:val="00152F63"/>
    <w:rsid w:val="0015521C"/>
    <w:rsid w:val="001608C4"/>
    <w:rsid w:val="00171418"/>
    <w:rsid w:val="001862FB"/>
    <w:rsid w:val="00190913"/>
    <w:rsid w:val="001961CF"/>
    <w:rsid w:val="001A59BB"/>
    <w:rsid w:val="001A6A51"/>
    <w:rsid w:val="001A79C4"/>
    <w:rsid w:val="001B331A"/>
    <w:rsid w:val="001C0E74"/>
    <w:rsid w:val="001C6CEC"/>
    <w:rsid w:val="001D229F"/>
    <w:rsid w:val="001D3D73"/>
    <w:rsid w:val="001D5701"/>
    <w:rsid w:val="001D6162"/>
    <w:rsid w:val="001E6FAD"/>
    <w:rsid w:val="001E7592"/>
    <w:rsid w:val="001F3878"/>
    <w:rsid w:val="001F4552"/>
    <w:rsid w:val="002019EB"/>
    <w:rsid w:val="002030F2"/>
    <w:rsid w:val="00205051"/>
    <w:rsid w:val="00211695"/>
    <w:rsid w:val="00211F65"/>
    <w:rsid w:val="00213A97"/>
    <w:rsid w:val="0022001B"/>
    <w:rsid w:val="00220D06"/>
    <w:rsid w:val="002219BA"/>
    <w:rsid w:val="002246A0"/>
    <w:rsid w:val="00224AF9"/>
    <w:rsid w:val="00230439"/>
    <w:rsid w:val="00234728"/>
    <w:rsid w:val="00235176"/>
    <w:rsid w:val="00236061"/>
    <w:rsid w:val="0024100E"/>
    <w:rsid w:val="00241C1B"/>
    <w:rsid w:val="002423B2"/>
    <w:rsid w:val="0024288B"/>
    <w:rsid w:val="00255D8E"/>
    <w:rsid w:val="002657E9"/>
    <w:rsid w:val="0026665E"/>
    <w:rsid w:val="00267AA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5E7"/>
    <w:rsid w:val="002D2F29"/>
    <w:rsid w:val="002D2FD3"/>
    <w:rsid w:val="002E7017"/>
    <w:rsid w:val="002F4F6E"/>
    <w:rsid w:val="003015C3"/>
    <w:rsid w:val="0030698D"/>
    <w:rsid w:val="0031350A"/>
    <w:rsid w:val="00316815"/>
    <w:rsid w:val="003168CA"/>
    <w:rsid w:val="00321255"/>
    <w:rsid w:val="0032230D"/>
    <w:rsid w:val="00322A0B"/>
    <w:rsid w:val="0033214D"/>
    <w:rsid w:val="00332F54"/>
    <w:rsid w:val="00335FC5"/>
    <w:rsid w:val="00337F2F"/>
    <w:rsid w:val="00340E9A"/>
    <w:rsid w:val="003516C0"/>
    <w:rsid w:val="00352E59"/>
    <w:rsid w:val="00354DBE"/>
    <w:rsid w:val="00355210"/>
    <w:rsid w:val="003555D5"/>
    <w:rsid w:val="00365DF9"/>
    <w:rsid w:val="0036668D"/>
    <w:rsid w:val="00372BB5"/>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C117C"/>
    <w:rsid w:val="003C19F1"/>
    <w:rsid w:val="003C4186"/>
    <w:rsid w:val="003C458C"/>
    <w:rsid w:val="003C6185"/>
    <w:rsid w:val="003D0D2D"/>
    <w:rsid w:val="003D4710"/>
    <w:rsid w:val="003E16D7"/>
    <w:rsid w:val="003E197E"/>
    <w:rsid w:val="00402558"/>
    <w:rsid w:val="004046F0"/>
    <w:rsid w:val="0040668F"/>
    <w:rsid w:val="00412677"/>
    <w:rsid w:val="00417925"/>
    <w:rsid w:val="00433DB7"/>
    <w:rsid w:val="004348AE"/>
    <w:rsid w:val="00435E9A"/>
    <w:rsid w:val="004376C0"/>
    <w:rsid w:val="0044115F"/>
    <w:rsid w:val="0044223A"/>
    <w:rsid w:val="00446792"/>
    <w:rsid w:val="00446F80"/>
    <w:rsid w:val="004470DB"/>
    <w:rsid w:val="00450C83"/>
    <w:rsid w:val="00451851"/>
    <w:rsid w:val="00453343"/>
    <w:rsid w:val="00453CBB"/>
    <w:rsid w:val="004608B9"/>
    <w:rsid w:val="00460ADB"/>
    <w:rsid w:val="00465947"/>
    <w:rsid w:val="004672C1"/>
    <w:rsid w:val="00470BB1"/>
    <w:rsid w:val="004718F7"/>
    <w:rsid w:val="00473153"/>
    <w:rsid w:val="00473DB3"/>
    <w:rsid w:val="004743AF"/>
    <w:rsid w:val="00482C17"/>
    <w:rsid w:val="00487A89"/>
    <w:rsid w:val="004911B4"/>
    <w:rsid w:val="0049196A"/>
    <w:rsid w:val="004923DA"/>
    <w:rsid w:val="00493434"/>
    <w:rsid w:val="004962F9"/>
    <w:rsid w:val="004968E2"/>
    <w:rsid w:val="004A07F1"/>
    <w:rsid w:val="004A14C4"/>
    <w:rsid w:val="004A2A49"/>
    <w:rsid w:val="004A5C6F"/>
    <w:rsid w:val="004B600B"/>
    <w:rsid w:val="004B6822"/>
    <w:rsid w:val="004B69F6"/>
    <w:rsid w:val="004C2D3A"/>
    <w:rsid w:val="004C72D9"/>
    <w:rsid w:val="004D03C4"/>
    <w:rsid w:val="004D0BF1"/>
    <w:rsid w:val="004D24D2"/>
    <w:rsid w:val="004D35A4"/>
    <w:rsid w:val="004D445F"/>
    <w:rsid w:val="004E087B"/>
    <w:rsid w:val="004E44A4"/>
    <w:rsid w:val="004E7B8B"/>
    <w:rsid w:val="004E7BDD"/>
    <w:rsid w:val="004F0154"/>
    <w:rsid w:val="004F1E21"/>
    <w:rsid w:val="004F740D"/>
    <w:rsid w:val="004F7B8F"/>
    <w:rsid w:val="00500748"/>
    <w:rsid w:val="00500C65"/>
    <w:rsid w:val="005011D6"/>
    <w:rsid w:val="0050167A"/>
    <w:rsid w:val="005042F1"/>
    <w:rsid w:val="00510D6A"/>
    <w:rsid w:val="00513C7D"/>
    <w:rsid w:val="005169D1"/>
    <w:rsid w:val="00517CE9"/>
    <w:rsid w:val="00521123"/>
    <w:rsid w:val="00521221"/>
    <w:rsid w:val="00536FA9"/>
    <w:rsid w:val="005414F4"/>
    <w:rsid w:val="005441A0"/>
    <w:rsid w:val="00546187"/>
    <w:rsid w:val="005463F1"/>
    <w:rsid w:val="005523FB"/>
    <w:rsid w:val="00557D77"/>
    <w:rsid w:val="005600EE"/>
    <w:rsid w:val="00562EAA"/>
    <w:rsid w:val="00563B58"/>
    <w:rsid w:val="005640C4"/>
    <w:rsid w:val="00564C53"/>
    <w:rsid w:val="0056684C"/>
    <w:rsid w:val="005722E7"/>
    <w:rsid w:val="005726B2"/>
    <w:rsid w:val="00574A0C"/>
    <w:rsid w:val="00576E4C"/>
    <w:rsid w:val="00577584"/>
    <w:rsid w:val="0057780F"/>
    <w:rsid w:val="00581E0A"/>
    <w:rsid w:val="00582870"/>
    <w:rsid w:val="0058532C"/>
    <w:rsid w:val="00586D89"/>
    <w:rsid w:val="005916B8"/>
    <w:rsid w:val="00592AFB"/>
    <w:rsid w:val="00593D00"/>
    <w:rsid w:val="0059546C"/>
    <w:rsid w:val="005A1B4C"/>
    <w:rsid w:val="005A1BA3"/>
    <w:rsid w:val="005A545C"/>
    <w:rsid w:val="005C1567"/>
    <w:rsid w:val="005C6CE5"/>
    <w:rsid w:val="005C76DE"/>
    <w:rsid w:val="005D3F07"/>
    <w:rsid w:val="005D583E"/>
    <w:rsid w:val="005E13EA"/>
    <w:rsid w:val="005E1FCD"/>
    <w:rsid w:val="005E53BD"/>
    <w:rsid w:val="005F10E9"/>
    <w:rsid w:val="00600854"/>
    <w:rsid w:val="00600DFF"/>
    <w:rsid w:val="00606E27"/>
    <w:rsid w:val="006108C9"/>
    <w:rsid w:val="00615C7E"/>
    <w:rsid w:val="0062158D"/>
    <w:rsid w:val="00630F39"/>
    <w:rsid w:val="006326D1"/>
    <w:rsid w:val="00632E0A"/>
    <w:rsid w:val="00633165"/>
    <w:rsid w:val="00634AB3"/>
    <w:rsid w:val="00635A88"/>
    <w:rsid w:val="00636B6C"/>
    <w:rsid w:val="006447DE"/>
    <w:rsid w:val="00645637"/>
    <w:rsid w:val="0065276E"/>
    <w:rsid w:val="00654329"/>
    <w:rsid w:val="00654CEC"/>
    <w:rsid w:val="00655507"/>
    <w:rsid w:val="006712A7"/>
    <w:rsid w:val="006733CC"/>
    <w:rsid w:val="00674FC2"/>
    <w:rsid w:val="00677E42"/>
    <w:rsid w:val="00682334"/>
    <w:rsid w:val="00684B16"/>
    <w:rsid w:val="00694C00"/>
    <w:rsid w:val="00696F65"/>
    <w:rsid w:val="006A7A6D"/>
    <w:rsid w:val="006B5E67"/>
    <w:rsid w:val="006B6F8F"/>
    <w:rsid w:val="006C2EB5"/>
    <w:rsid w:val="006C3F19"/>
    <w:rsid w:val="006D18A3"/>
    <w:rsid w:val="006D5970"/>
    <w:rsid w:val="006E481E"/>
    <w:rsid w:val="006E795F"/>
    <w:rsid w:val="006F48FE"/>
    <w:rsid w:val="00700249"/>
    <w:rsid w:val="0070604C"/>
    <w:rsid w:val="007069CD"/>
    <w:rsid w:val="007108AF"/>
    <w:rsid w:val="00710D69"/>
    <w:rsid w:val="007110E6"/>
    <w:rsid w:val="00711A70"/>
    <w:rsid w:val="00712E6F"/>
    <w:rsid w:val="00712E90"/>
    <w:rsid w:val="00713B7E"/>
    <w:rsid w:val="0071499F"/>
    <w:rsid w:val="007203DA"/>
    <w:rsid w:val="007204AE"/>
    <w:rsid w:val="0072678F"/>
    <w:rsid w:val="00727C4C"/>
    <w:rsid w:val="0073157A"/>
    <w:rsid w:val="00734809"/>
    <w:rsid w:val="0073644B"/>
    <w:rsid w:val="007406E1"/>
    <w:rsid w:val="00743E40"/>
    <w:rsid w:val="0074464C"/>
    <w:rsid w:val="00744F66"/>
    <w:rsid w:val="00747A70"/>
    <w:rsid w:val="00751263"/>
    <w:rsid w:val="00756425"/>
    <w:rsid w:val="0075704F"/>
    <w:rsid w:val="00763B2D"/>
    <w:rsid w:val="00772924"/>
    <w:rsid w:val="00784EC4"/>
    <w:rsid w:val="007872F2"/>
    <w:rsid w:val="007874BC"/>
    <w:rsid w:val="007908E0"/>
    <w:rsid w:val="00793EB3"/>
    <w:rsid w:val="00794205"/>
    <w:rsid w:val="00797012"/>
    <w:rsid w:val="007A1F6A"/>
    <w:rsid w:val="007B0DE3"/>
    <w:rsid w:val="007B491F"/>
    <w:rsid w:val="007B5311"/>
    <w:rsid w:val="007B5CB2"/>
    <w:rsid w:val="007B7191"/>
    <w:rsid w:val="007C1634"/>
    <w:rsid w:val="007C1D94"/>
    <w:rsid w:val="007C2879"/>
    <w:rsid w:val="007C6A87"/>
    <w:rsid w:val="007C705D"/>
    <w:rsid w:val="007D0A07"/>
    <w:rsid w:val="007D0C96"/>
    <w:rsid w:val="007D133D"/>
    <w:rsid w:val="007D3EB4"/>
    <w:rsid w:val="007D3F16"/>
    <w:rsid w:val="007D50B8"/>
    <w:rsid w:val="007D78CC"/>
    <w:rsid w:val="007F3F7E"/>
    <w:rsid w:val="007F5497"/>
    <w:rsid w:val="007F6696"/>
    <w:rsid w:val="007F6EEF"/>
    <w:rsid w:val="00813CEC"/>
    <w:rsid w:val="0081534C"/>
    <w:rsid w:val="008171E4"/>
    <w:rsid w:val="008208EA"/>
    <w:rsid w:val="00824E67"/>
    <w:rsid w:val="00825A64"/>
    <w:rsid w:val="00826F48"/>
    <w:rsid w:val="008308AE"/>
    <w:rsid w:val="0083166E"/>
    <w:rsid w:val="00831DC3"/>
    <w:rsid w:val="008322C7"/>
    <w:rsid w:val="008348C2"/>
    <w:rsid w:val="00834F1D"/>
    <w:rsid w:val="00836FEC"/>
    <w:rsid w:val="00841F9D"/>
    <w:rsid w:val="008420E1"/>
    <w:rsid w:val="00843D58"/>
    <w:rsid w:val="00843EBA"/>
    <w:rsid w:val="00844D98"/>
    <w:rsid w:val="00845BFB"/>
    <w:rsid w:val="00846D84"/>
    <w:rsid w:val="00851236"/>
    <w:rsid w:val="0085230E"/>
    <w:rsid w:val="0085355E"/>
    <w:rsid w:val="008550A1"/>
    <w:rsid w:val="00855108"/>
    <w:rsid w:val="00861035"/>
    <w:rsid w:val="00861038"/>
    <w:rsid w:val="00865008"/>
    <w:rsid w:val="00866B50"/>
    <w:rsid w:val="008708F1"/>
    <w:rsid w:val="0087585A"/>
    <w:rsid w:val="00880539"/>
    <w:rsid w:val="008859E8"/>
    <w:rsid w:val="0088737B"/>
    <w:rsid w:val="00892716"/>
    <w:rsid w:val="00893067"/>
    <w:rsid w:val="008933DE"/>
    <w:rsid w:val="00895FCE"/>
    <w:rsid w:val="00897F3E"/>
    <w:rsid w:val="008A1BA8"/>
    <w:rsid w:val="008A21B4"/>
    <w:rsid w:val="008A4576"/>
    <w:rsid w:val="008B07DE"/>
    <w:rsid w:val="008B28E7"/>
    <w:rsid w:val="008B7CAB"/>
    <w:rsid w:val="008C00EC"/>
    <w:rsid w:val="008C14C7"/>
    <w:rsid w:val="008C2FFB"/>
    <w:rsid w:val="008C6EEA"/>
    <w:rsid w:val="008D5813"/>
    <w:rsid w:val="008D634E"/>
    <w:rsid w:val="008D778A"/>
    <w:rsid w:val="008F22BD"/>
    <w:rsid w:val="009079BD"/>
    <w:rsid w:val="00912AB2"/>
    <w:rsid w:val="00912BD9"/>
    <w:rsid w:val="00916CFB"/>
    <w:rsid w:val="00920E5B"/>
    <w:rsid w:val="00922DA5"/>
    <w:rsid w:val="009249F8"/>
    <w:rsid w:val="00926436"/>
    <w:rsid w:val="00926F28"/>
    <w:rsid w:val="0093018C"/>
    <w:rsid w:val="00932CCA"/>
    <w:rsid w:val="009370AE"/>
    <w:rsid w:val="009405C5"/>
    <w:rsid w:val="009544C0"/>
    <w:rsid w:val="00954FA4"/>
    <w:rsid w:val="00956AE9"/>
    <w:rsid w:val="00961C78"/>
    <w:rsid w:val="00964CC6"/>
    <w:rsid w:val="009670A0"/>
    <w:rsid w:val="00991FDA"/>
    <w:rsid w:val="009927A1"/>
    <w:rsid w:val="0099774D"/>
    <w:rsid w:val="009A310E"/>
    <w:rsid w:val="009A4BD9"/>
    <w:rsid w:val="009A5F3B"/>
    <w:rsid w:val="009B0B61"/>
    <w:rsid w:val="009B2775"/>
    <w:rsid w:val="009B28C0"/>
    <w:rsid w:val="009B395A"/>
    <w:rsid w:val="009B7136"/>
    <w:rsid w:val="009B7806"/>
    <w:rsid w:val="009C2E75"/>
    <w:rsid w:val="009C3AC2"/>
    <w:rsid w:val="009C62F7"/>
    <w:rsid w:val="009D4365"/>
    <w:rsid w:val="009D4E3B"/>
    <w:rsid w:val="009D66E6"/>
    <w:rsid w:val="009D7BC9"/>
    <w:rsid w:val="009E0C5A"/>
    <w:rsid w:val="009E1982"/>
    <w:rsid w:val="009E1D39"/>
    <w:rsid w:val="009E3B73"/>
    <w:rsid w:val="009E4D2C"/>
    <w:rsid w:val="009F0978"/>
    <w:rsid w:val="009F3AEC"/>
    <w:rsid w:val="00A00081"/>
    <w:rsid w:val="00A00A24"/>
    <w:rsid w:val="00A015F7"/>
    <w:rsid w:val="00A10D56"/>
    <w:rsid w:val="00A12AAE"/>
    <w:rsid w:val="00A16DD1"/>
    <w:rsid w:val="00A221AB"/>
    <w:rsid w:val="00A22441"/>
    <w:rsid w:val="00A23F3B"/>
    <w:rsid w:val="00A24406"/>
    <w:rsid w:val="00A25F64"/>
    <w:rsid w:val="00A27CC2"/>
    <w:rsid w:val="00A3273B"/>
    <w:rsid w:val="00A33F9A"/>
    <w:rsid w:val="00A40ED6"/>
    <w:rsid w:val="00A470EE"/>
    <w:rsid w:val="00A47621"/>
    <w:rsid w:val="00A479CD"/>
    <w:rsid w:val="00A50CFC"/>
    <w:rsid w:val="00A54D67"/>
    <w:rsid w:val="00A55A3F"/>
    <w:rsid w:val="00A56BC4"/>
    <w:rsid w:val="00A6020A"/>
    <w:rsid w:val="00A652F6"/>
    <w:rsid w:val="00A732EA"/>
    <w:rsid w:val="00A7489E"/>
    <w:rsid w:val="00A8015F"/>
    <w:rsid w:val="00A80BD2"/>
    <w:rsid w:val="00A82D21"/>
    <w:rsid w:val="00A85039"/>
    <w:rsid w:val="00A851F7"/>
    <w:rsid w:val="00A906AA"/>
    <w:rsid w:val="00A94C5E"/>
    <w:rsid w:val="00AA241A"/>
    <w:rsid w:val="00AA252C"/>
    <w:rsid w:val="00AA4AA8"/>
    <w:rsid w:val="00AA666E"/>
    <w:rsid w:val="00AB5518"/>
    <w:rsid w:val="00AB5D95"/>
    <w:rsid w:val="00AC01D4"/>
    <w:rsid w:val="00AC4A04"/>
    <w:rsid w:val="00AD336F"/>
    <w:rsid w:val="00AD3550"/>
    <w:rsid w:val="00AE2564"/>
    <w:rsid w:val="00AE301F"/>
    <w:rsid w:val="00AE3302"/>
    <w:rsid w:val="00AE7077"/>
    <w:rsid w:val="00AF3872"/>
    <w:rsid w:val="00AF61C2"/>
    <w:rsid w:val="00AF6CC6"/>
    <w:rsid w:val="00AF7492"/>
    <w:rsid w:val="00B011CD"/>
    <w:rsid w:val="00B0296A"/>
    <w:rsid w:val="00B12295"/>
    <w:rsid w:val="00B137BE"/>
    <w:rsid w:val="00B17FA0"/>
    <w:rsid w:val="00B232E9"/>
    <w:rsid w:val="00B24344"/>
    <w:rsid w:val="00B26769"/>
    <w:rsid w:val="00B31C91"/>
    <w:rsid w:val="00B3255E"/>
    <w:rsid w:val="00B3747F"/>
    <w:rsid w:val="00B43194"/>
    <w:rsid w:val="00B47734"/>
    <w:rsid w:val="00B50FBA"/>
    <w:rsid w:val="00B558EB"/>
    <w:rsid w:val="00B577D3"/>
    <w:rsid w:val="00B60466"/>
    <w:rsid w:val="00B62738"/>
    <w:rsid w:val="00B6548F"/>
    <w:rsid w:val="00B7502A"/>
    <w:rsid w:val="00B77305"/>
    <w:rsid w:val="00B82CC2"/>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C6BFF"/>
    <w:rsid w:val="00BD2242"/>
    <w:rsid w:val="00BD30B1"/>
    <w:rsid w:val="00BD5ACA"/>
    <w:rsid w:val="00BE0F7B"/>
    <w:rsid w:val="00BE10C2"/>
    <w:rsid w:val="00BE1DDF"/>
    <w:rsid w:val="00BE4A5C"/>
    <w:rsid w:val="00BF5EC0"/>
    <w:rsid w:val="00C01D14"/>
    <w:rsid w:val="00C025B4"/>
    <w:rsid w:val="00C0275F"/>
    <w:rsid w:val="00C03158"/>
    <w:rsid w:val="00C11F61"/>
    <w:rsid w:val="00C13367"/>
    <w:rsid w:val="00C161FD"/>
    <w:rsid w:val="00C23F17"/>
    <w:rsid w:val="00C26A95"/>
    <w:rsid w:val="00C26D0D"/>
    <w:rsid w:val="00C27C95"/>
    <w:rsid w:val="00C300D2"/>
    <w:rsid w:val="00C3270F"/>
    <w:rsid w:val="00C3278B"/>
    <w:rsid w:val="00C33375"/>
    <w:rsid w:val="00C34C23"/>
    <w:rsid w:val="00C3584F"/>
    <w:rsid w:val="00C42005"/>
    <w:rsid w:val="00C44446"/>
    <w:rsid w:val="00C4664D"/>
    <w:rsid w:val="00C472AA"/>
    <w:rsid w:val="00C50A05"/>
    <w:rsid w:val="00C54AED"/>
    <w:rsid w:val="00C55B2F"/>
    <w:rsid w:val="00C63D00"/>
    <w:rsid w:val="00C6441B"/>
    <w:rsid w:val="00C7108B"/>
    <w:rsid w:val="00C77D1E"/>
    <w:rsid w:val="00C8089F"/>
    <w:rsid w:val="00C836CC"/>
    <w:rsid w:val="00C87A74"/>
    <w:rsid w:val="00C90A71"/>
    <w:rsid w:val="00C91574"/>
    <w:rsid w:val="00C91BC2"/>
    <w:rsid w:val="00C91DE4"/>
    <w:rsid w:val="00C92C71"/>
    <w:rsid w:val="00C93F8F"/>
    <w:rsid w:val="00C94BF2"/>
    <w:rsid w:val="00CA2745"/>
    <w:rsid w:val="00CA3593"/>
    <w:rsid w:val="00CA7F4F"/>
    <w:rsid w:val="00CB0E00"/>
    <w:rsid w:val="00CB258E"/>
    <w:rsid w:val="00CB3C8F"/>
    <w:rsid w:val="00CB75CE"/>
    <w:rsid w:val="00CC02F1"/>
    <w:rsid w:val="00CC11A6"/>
    <w:rsid w:val="00CC135E"/>
    <w:rsid w:val="00CD441F"/>
    <w:rsid w:val="00CD5D3F"/>
    <w:rsid w:val="00CF1E90"/>
    <w:rsid w:val="00CF280F"/>
    <w:rsid w:val="00CF3DB3"/>
    <w:rsid w:val="00D009F0"/>
    <w:rsid w:val="00D052BC"/>
    <w:rsid w:val="00D07026"/>
    <w:rsid w:val="00D07BAB"/>
    <w:rsid w:val="00D11C62"/>
    <w:rsid w:val="00D1578F"/>
    <w:rsid w:val="00D22C8F"/>
    <w:rsid w:val="00D33491"/>
    <w:rsid w:val="00D42CCA"/>
    <w:rsid w:val="00D431C4"/>
    <w:rsid w:val="00D44F8E"/>
    <w:rsid w:val="00D44FD0"/>
    <w:rsid w:val="00D53084"/>
    <w:rsid w:val="00D5733C"/>
    <w:rsid w:val="00D607EF"/>
    <w:rsid w:val="00D60F88"/>
    <w:rsid w:val="00D625E7"/>
    <w:rsid w:val="00D6311C"/>
    <w:rsid w:val="00D646BD"/>
    <w:rsid w:val="00D70239"/>
    <w:rsid w:val="00D71201"/>
    <w:rsid w:val="00D720C7"/>
    <w:rsid w:val="00D77A04"/>
    <w:rsid w:val="00D81D06"/>
    <w:rsid w:val="00D8652C"/>
    <w:rsid w:val="00D876E6"/>
    <w:rsid w:val="00DA1025"/>
    <w:rsid w:val="00DA22EC"/>
    <w:rsid w:val="00DA468D"/>
    <w:rsid w:val="00DA5860"/>
    <w:rsid w:val="00DA7AC0"/>
    <w:rsid w:val="00DB2767"/>
    <w:rsid w:val="00DC08B3"/>
    <w:rsid w:val="00DC4729"/>
    <w:rsid w:val="00DD4A54"/>
    <w:rsid w:val="00DE556F"/>
    <w:rsid w:val="00E03B6D"/>
    <w:rsid w:val="00E0649E"/>
    <w:rsid w:val="00E13BCA"/>
    <w:rsid w:val="00E17160"/>
    <w:rsid w:val="00E211BF"/>
    <w:rsid w:val="00E2660B"/>
    <w:rsid w:val="00E35BEC"/>
    <w:rsid w:val="00E50821"/>
    <w:rsid w:val="00E50EF8"/>
    <w:rsid w:val="00E51F91"/>
    <w:rsid w:val="00E676F7"/>
    <w:rsid w:val="00E7086E"/>
    <w:rsid w:val="00E7344C"/>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58F2"/>
    <w:rsid w:val="00EB62E6"/>
    <w:rsid w:val="00EC2D1F"/>
    <w:rsid w:val="00ED1B30"/>
    <w:rsid w:val="00ED250E"/>
    <w:rsid w:val="00ED6535"/>
    <w:rsid w:val="00EE1AC1"/>
    <w:rsid w:val="00EE39D6"/>
    <w:rsid w:val="00EE413C"/>
    <w:rsid w:val="00EE52AD"/>
    <w:rsid w:val="00EE6C98"/>
    <w:rsid w:val="00F01F92"/>
    <w:rsid w:val="00F10A08"/>
    <w:rsid w:val="00F139CF"/>
    <w:rsid w:val="00F16FFF"/>
    <w:rsid w:val="00F22AC5"/>
    <w:rsid w:val="00F254D1"/>
    <w:rsid w:val="00F32B82"/>
    <w:rsid w:val="00F4043E"/>
    <w:rsid w:val="00F40CB5"/>
    <w:rsid w:val="00F41BBC"/>
    <w:rsid w:val="00F43B9D"/>
    <w:rsid w:val="00F444F0"/>
    <w:rsid w:val="00F47DEF"/>
    <w:rsid w:val="00F50847"/>
    <w:rsid w:val="00F53F27"/>
    <w:rsid w:val="00F546D1"/>
    <w:rsid w:val="00F6513F"/>
    <w:rsid w:val="00F66272"/>
    <w:rsid w:val="00F6ACA0"/>
    <w:rsid w:val="00F709C0"/>
    <w:rsid w:val="00F8610A"/>
    <w:rsid w:val="00F927A1"/>
    <w:rsid w:val="00F92E4D"/>
    <w:rsid w:val="00F94392"/>
    <w:rsid w:val="00FA0297"/>
    <w:rsid w:val="00FA3764"/>
    <w:rsid w:val="00FA56ED"/>
    <w:rsid w:val="00FB5FA6"/>
    <w:rsid w:val="00FC1310"/>
    <w:rsid w:val="00FC1328"/>
    <w:rsid w:val="00FC2FF3"/>
    <w:rsid w:val="00FC3263"/>
    <w:rsid w:val="00FC51F9"/>
    <w:rsid w:val="00FC5B40"/>
    <w:rsid w:val="00FC5FF8"/>
    <w:rsid w:val="00FC702B"/>
    <w:rsid w:val="00FD3D7C"/>
    <w:rsid w:val="00FD4F8F"/>
    <w:rsid w:val="00FD4FF1"/>
    <w:rsid w:val="00FE029E"/>
    <w:rsid w:val="00FE0C16"/>
    <w:rsid w:val="00FE14AD"/>
    <w:rsid w:val="00FE14B1"/>
    <w:rsid w:val="00FE1F6A"/>
    <w:rsid w:val="00FE20F3"/>
    <w:rsid w:val="00FF0070"/>
    <w:rsid w:val="00FF31EC"/>
    <w:rsid w:val="00FF55A7"/>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E5AF60"/>
    <w:rsid w:val="35574223"/>
    <w:rsid w:val="35959687"/>
    <w:rsid w:val="35A1BCE6"/>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C444E11"/>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4DBC44"/>
  <w15:docId w15:val="{781788BC-889D-4DA0-8CA2-8BD46D8D50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character" w:styleId="Emphasis">
    <w:name w:val="Emphasis"/>
    <w:basedOn w:val="DefaultParagraphFont"/>
    <w:uiPriority w:val="20"/>
    <w:qFormat/>
    <w:rsid w:val="00AF3872"/>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54539189">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1901287412">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311297765">
      <w:bodyDiv w:val="1"/>
      <w:marLeft w:val="0"/>
      <w:marRight w:val="0"/>
      <w:marTop w:val="0"/>
      <w:marBottom w:val="0"/>
      <w:divBdr>
        <w:top w:val="none" w:sz="0" w:space="0" w:color="auto"/>
        <w:left w:val="none" w:sz="0" w:space="0" w:color="auto"/>
        <w:bottom w:val="none" w:sz="0" w:space="0" w:color="auto"/>
        <w:right w:val="none" w:sz="0" w:space="0" w:color="auto"/>
      </w:divBdr>
      <w:divsChild>
        <w:div w:id="1361974080">
          <w:marLeft w:val="0"/>
          <w:marRight w:val="0"/>
          <w:marTop w:val="0"/>
          <w:marBottom w:val="0"/>
          <w:divBdr>
            <w:top w:val="none" w:sz="0" w:space="0" w:color="auto"/>
            <w:left w:val="none" w:sz="0" w:space="0" w:color="auto"/>
            <w:bottom w:val="none" w:sz="0" w:space="0" w:color="auto"/>
            <w:right w:val="none" w:sz="0" w:space="0" w:color="auto"/>
          </w:divBdr>
        </w:div>
      </w:divsChild>
    </w:div>
    <w:div w:id="723025664">
      <w:bodyDiv w:val="1"/>
      <w:marLeft w:val="0"/>
      <w:marRight w:val="0"/>
      <w:marTop w:val="0"/>
      <w:marBottom w:val="0"/>
      <w:divBdr>
        <w:top w:val="none" w:sz="0" w:space="0" w:color="auto"/>
        <w:left w:val="none" w:sz="0" w:space="0" w:color="auto"/>
        <w:bottom w:val="none" w:sz="0" w:space="0" w:color="auto"/>
        <w:right w:val="none" w:sz="0" w:space="0" w:color="auto"/>
      </w:divBdr>
      <w:divsChild>
        <w:div w:id="2128889191">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46320151">
      <w:bodyDiv w:val="1"/>
      <w:marLeft w:val="0"/>
      <w:marRight w:val="0"/>
      <w:marTop w:val="0"/>
      <w:marBottom w:val="0"/>
      <w:divBdr>
        <w:top w:val="none" w:sz="0" w:space="0" w:color="auto"/>
        <w:left w:val="none" w:sz="0" w:space="0" w:color="auto"/>
        <w:bottom w:val="none" w:sz="0" w:space="0" w:color="auto"/>
        <w:right w:val="none" w:sz="0" w:space="0" w:color="auto"/>
      </w:divBdr>
      <w:divsChild>
        <w:div w:id="1509056283">
          <w:marLeft w:val="0"/>
          <w:marRight w:val="0"/>
          <w:marTop w:val="0"/>
          <w:marBottom w:val="0"/>
          <w:divBdr>
            <w:top w:val="none" w:sz="0" w:space="0" w:color="auto"/>
            <w:left w:val="none" w:sz="0" w:space="0" w:color="auto"/>
            <w:bottom w:val="none" w:sz="0" w:space="0" w:color="auto"/>
            <w:right w:val="none" w:sz="0" w:space="0" w:color="auto"/>
          </w:divBdr>
        </w:div>
      </w:divsChild>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73347531">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3214967">
                  <w:marLeft w:val="0"/>
                  <w:marRight w:val="0"/>
                  <w:marTop w:val="0"/>
                  <w:marBottom w:val="0"/>
                  <w:divBdr>
                    <w:top w:val="none" w:sz="0" w:space="0" w:color="auto"/>
                    <w:left w:val="none" w:sz="0" w:space="0" w:color="auto"/>
                    <w:bottom w:val="none" w:sz="0" w:space="0" w:color="auto"/>
                    <w:right w:val="none" w:sz="0" w:space="0" w:color="auto"/>
                  </w:divBdr>
                  <w:divsChild>
                    <w:div w:id="1264146128">
                      <w:marLeft w:val="0"/>
                      <w:marRight w:val="0"/>
                      <w:marTop w:val="0"/>
                      <w:marBottom w:val="0"/>
                      <w:divBdr>
                        <w:top w:val="none" w:sz="0" w:space="0" w:color="auto"/>
                        <w:left w:val="none" w:sz="0" w:space="0" w:color="auto"/>
                        <w:bottom w:val="none" w:sz="0" w:space="0" w:color="auto"/>
                        <w:right w:val="none" w:sz="0" w:space="0" w:color="auto"/>
                      </w:divBdr>
                    </w:div>
                    <w:div w:id="1604067943">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250852063">
                      <w:marLeft w:val="0"/>
                      <w:marRight w:val="0"/>
                      <w:marTop w:val="0"/>
                      <w:marBottom w:val="0"/>
                      <w:divBdr>
                        <w:top w:val="none" w:sz="0" w:space="0" w:color="auto"/>
                        <w:left w:val="none" w:sz="0" w:space="0" w:color="auto"/>
                        <w:bottom w:val="none" w:sz="0" w:space="0" w:color="auto"/>
                        <w:right w:val="none" w:sz="0" w:space="0" w:color="auto"/>
                      </w:divBdr>
                    </w:div>
                    <w:div w:id="1825393961">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1362631546">
                      <w:marLeft w:val="0"/>
                      <w:marRight w:val="0"/>
                      <w:marTop w:val="0"/>
                      <w:marBottom w:val="0"/>
                      <w:divBdr>
                        <w:top w:val="none" w:sz="0" w:space="0" w:color="auto"/>
                        <w:left w:val="none" w:sz="0" w:space="0" w:color="auto"/>
                        <w:bottom w:val="none" w:sz="0" w:space="0" w:color="auto"/>
                        <w:right w:val="none" w:sz="0" w:space="0" w:color="auto"/>
                      </w:divBdr>
                    </w:div>
                    <w:div w:id="2000235105">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218905989">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1193761593">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682319646">
                      <w:marLeft w:val="0"/>
                      <w:marRight w:val="0"/>
                      <w:marTop w:val="0"/>
                      <w:marBottom w:val="0"/>
                      <w:divBdr>
                        <w:top w:val="none" w:sz="0" w:space="0" w:color="auto"/>
                        <w:left w:val="none" w:sz="0" w:space="0" w:color="auto"/>
                        <w:bottom w:val="none" w:sz="0" w:space="0" w:color="auto"/>
                        <w:right w:val="none" w:sz="0" w:space="0" w:color="auto"/>
                      </w:divBdr>
                    </w:div>
                    <w:div w:id="1967734479">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126001437">
                      <w:marLeft w:val="0"/>
                      <w:marRight w:val="0"/>
                      <w:marTop w:val="0"/>
                      <w:marBottom w:val="0"/>
                      <w:divBdr>
                        <w:top w:val="none" w:sz="0" w:space="0" w:color="auto"/>
                        <w:left w:val="none" w:sz="0" w:space="0" w:color="auto"/>
                        <w:bottom w:val="none" w:sz="0" w:space="0" w:color="auto"/>
                        <w:right w:val="none" w:sz="0" w:space="0" w:color="auto"/>
                      </w:divBdr>
                    </w:div>
                    <w:div w:id="1929071429">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066876214">
                      <w:marLeft w:val="0"/>
                      <w:marRight w:val="0"/>
                      <w:marTop w:val="0"/>
                      <w:marBottom w:val="0"/>
                      <w:divBdr>
                        <w:top w:val="none" w:sz="0" w:space="0" w:color="auto"/>
                        <w:left w:val="none" w:sz="0" w:space="0" w:color="auto"/>
                        <w:bottom w:val="none" w:sz="0" w:space="0" w:color="auto"/>
                        <w:right w:val="none" w:sz="0" w:space="0" w:color="auto"/>
                      </w:divBdr>
                    </w:div>
                    <w:div w:id="1968051083">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610010188">
                      <w:marLeft w:val="0"/>
                      <w:marRight w:val="0"/>
                      <w:marTop w:val="0"/>
                      <w:marBottom w:val="0"/>
                      <w:divBdr>
                        <w:top w:val="none" w:sz="0" w:space="0" w:color="auto"/>
                        <w:left w:val="none" w:sz="0" w:space="0" w:color="auto"/>
                        <w:bottom w:val="none" w:sz="0" w:space="0" w:color="auto"/>
                        <w:right w:val="none" w:sz="0" w:space="0" w:color="auto"/>
                      </w:divBdr>
                    </w:div>
                    <w:div w:id="1285624874">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209391516">
                      <w:marLeft w:val="0"/>
                      <w:marRight w:val="0"/>
                      <w:marTop w:val="0"/>
                      <w:marBottom w:val="0"/>
                      <w:divBdr>
                        <w:top w:val="none" w:sz="0" w:space="0" w:color="auto"/>
                        <w:left w:val="none" w:sz="0" w:space="0" w:color="auto"/>
                        <w:bottom w:val="none" w:sz="0" w:space="0" w:color="auto"/>
                        <w:right w:val="none" w:sz="0" w:space="0" w:color="auto"/>
                      </w:divBdr>
                    </w:div>
                    <w:div w:id="1758676694">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257522274">
                      <w:marLeft w:val="0"/>
                      <w:marRight w:val="0"/>
                      <w:marTop w:val="0"/>
                      <w:marBottom w:val="0"/>
                      <w:divBdr>
                        <w:top w:val="none" w:sz="0" w:space="0" w:color="auto"/>
                        <w:left w:val="none" w:sz="0" w:space="0" w:color="auto"/>
                        <w:bottom w:val="none" w:sz="0" w:space="0" w:color="auto"/>
                        <w:right w:val="none" w:sz="0" w:space="0" w:color="auto"/>
                      </w:divBdr>
                    </w:div>
                    <w:div w:id="1808668869">
                      <w:marLeft w:val="0"/>
                      <w:marRight w:val="0"/>
                      <w:marTop w:val="0"/>
                      <w:marBottom w:val="0"/>
                      <w:divBdr>
                        <w:top w:val="none" w:sz="0" w:space="0" w:color="auto"/>
                        <w:left w:val="none" w:sz="0" w:space="0" w:color="auto"/>
                        <w:bottom w:val="none" w:sz="0" w:space="0" w:color="auto"/>
                        <w:right w:val="none" w:sz="0" w:space="0" w:color="auto"/>
                      </w:divBdr>
                    </w:div>
                  </w:divsChild>
                </w:div>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616935727">
                      <w:marLeft w:val="0"/>
                      <w:marRight w:val="0"/>
                      <w:marTop w:val="0"/>
                      <w:marBottom w:val="0"/>
                      <w:divBdr>
                        <w:top w:val="none" w:sz="0" w:space="0" w:color="auto"/>
                        <w:left w:val="none" w:sz="0" w:space="0" w:color="auto"/>
                        <w:bottom w:val="none" w:sz="0" w:space="0" w:color="auto"/>
                        <w:right w:val="none" w:sz="0" w:space="0" w:color="auto"/>
                      </w:divBdr>
                    </w:div>
                    <w:div w:id="1874610961">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67411105">
                      <w:marLeft w:val="0"/>
                      <w:marRight w:val="0"/>
                      <w:marTop w:val="0"/>
                      <w:marBottom w:val="0"/>
                      <w:divBdr>
                        <w:top w:val="none" w:sz="0" w:space="0" w:color="auto"/>
                        <w:left w:val="none" w:sz="0" w:space="0" w:color="auto"/>
                        <w:bottom w:val="none" w:sz="0" w:space="0" w:color="auto"/>
                        <w:right w:val="none" w:sz="0" w:space="0" w:color="auto"/>
                      </w:divBdr>
                    </w:div>
                    <w:div w:id="1382557007">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254128845">
                      <w:marLeft w:val="0"/>
                      <w:marRight w:val="0"/>
                      <w:marTop w:val="0"/>
                      <w:marBottom w:val="0"/>
                      <w:divBdr>
                        <w:top w:val="none" w:sz="0" w:space="0" w:color="auto"/>
                        <w:left w:val="none" w:sz="0" w:space="0" w:color="auto"/>
                        <w:bottom w:val="none" w:sz="0" w:space="0" w:color="auto"/>
                        <w:right w:val="none" w:sz="0" w:space="0" w:color="auto"/>
                      </w:divBdr>
                    </w:div>
                    <w:div w:id="19907913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5729929">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376007182">
          <w:marLeft w:val="0"/>
          <w:marRight w:val="0"/>
          <w:marTop w:val="0"/>
          <w:marBottom w:val="0"/>
          <w:divBdr>
            <w:top w:val="none" w:sz="0" w:space="0" w:color="auto"/>
            <w:left w:val="none" w:sz="0" w:space="0" w:color="auto"/>
            <w:bottom w:val="none" w:sz="0" w:space="0" w:color="auto"/>
            <w:right w:val="none" w:sz="0" w:space="0" w:color="auto"/>
          </w:divBdr>
        </w:div>
        <w:div w:id="46677857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sChild>
    </w:div>
    <w:div w:id="2021544893">
      <w:bodyDiv w:val="1"/>
      <w:marLeft w:val="0"/>
      <w:marRight w:val="0"/>
      <w:marTop w:val="0"/>
      <w:marBottom w:val="0"/>
      <w:divBdr>
        <w:top w:val="none" w:sz="0" w:space="0" w:color="auto"/>
        <w:left w:val="none" w:sz="0" w:space="0" w:color="auto"/>
        <w:bottom w:val="none" w:sz="0" w:space="0" w:color="auto"/>
        <w:right w:val="none" w:sz="0" w:space="0" w:color="auto"/>
      </w:divBdr>
      <w:divsChild>
        <w:div w:id="1602494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psychologytoday.com/us/basics/learned-helplessness" TargetMode="External"/><Relationship Id="rId26" Type="http://schemas.openxmlformats.org/officeDocument/2006/relationships/footer" Target="footer3.xml"/><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psychologytoday.com/us/basics/self-esteem" TargetMode="External"/><Relationship Id="rId25" Type="http://schemas.openxmlformats.org/officeDocument/2006/relationships/header" Target="header3.xml"/><Relationship Id="rId2" Type="http://schemas.openxmlformats.org/officeDocument/2006/relationships/customXml" Target="../customXml/item2.xml"/><Relationship Id="rId16" Type="http://schemas.openxmlformats.org/officeDocument/2006/relationships/hyperlink" Target="https://www.psychologytoday.com/us/basics/addiction" TargetMode="External"/><Relationship Id="rId20" Type="http://schemas.openxmlformats.org/officeDocument/2006/relationships/hyperlink" Target="https://www.psychologytoday.com/us/basics/anger"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oter" Target="footer2.xml"/><Relationship Id="rId5" Type="http://schemas.openxmlformats.org/officeDocument/2006/relationships/numbering" Target="numbering.xml"/><Relationship Id="rId15" Type="http://schemas.openxmlformats.org/officeDocument/2006/relationships/hyperlink" Target="https://www.psychologytoday.com/us/basics/alcohol" TargetMode="External"/><Relationship Id="rId23" Type="http://schemas.openxmlformats.org/officeDocument/2006/relationships/footer" Target="footer1.xml"/><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www.psychologytoday.com/us/basics/bia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header" Target="header2.xm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FC609D6-0FB1-4EEC-A20B-900A3B251AA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3.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4196C97-F485-4AE4-92C3-D9166D7B8A2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111</TotalTime>
  <Pages>17</Pages>
  <Words>5787</Words>
  <Characters>32988</Characters>
  <Application>Microsoft Office Word</Application>
  <DocSecurity>0</DocSecurity>
  <Lines>274</Lines>
  <Paragraphs>77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38698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Davies,Carys swp8709</cp:lastModifiedBy>
  <cp:revision>8</cp:revision>
  <cp:lastPrinted>2014-08-26T08:55:00Z</cp:lastPrinted>
  <dcterms:created xsi:type="dcterms:W3CDTF">2024-08-26T09:35:00Z</dcterms:created>
  <dcterms:modified xsi:type="dcterms:W3CDTF">2024-10-16T17:28:00Z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2022-12-07T13:24:29Z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4a6e23d7-9131-4902-b50f-5eff6479e690</vt:lpwstr>
  </property>
  <property fmtid="{D5CDD505-2E9C-101B-9397-08002B2CF9AE}" pid="9" name="MSIP_Label_66cf8fe5-b7b7-4df7-b38d-1c61ac2f6639_ContentBits">
    <vt:lpwstr>0</vt:lpwstr>
  </property>
</Properties>
</file>