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410" w:rsidRDefault="00994410" w:rsidP="005F2572">
      <w:pPr>
        <w:pStyle w:val="NoSpacing"/>
        <w:spacing w:line="360" w:lineRule="auto"/>
        <w:jc w:val="center"/>
        <w:rPr>
          <w:rFonts w:asciiTheme="majorHAnsi" w:hAnsiTheme="majorHAnsi"/>
          <w:b/>
          <w:bCs/>
          <w:sz w:val="56"/>
          <w:szCs w:val="56"/>
        </w:rPr>
      </w:pPr>
    </w:p>
    <w:p w:rsidR="00994410" w:rsidRDefault="00994410" w:rsidP="005F2572">
      <w:pPr>
        <w:pStyle w:val="NoSpacing"/>
        <w:spacing w:line="360" w:lineRule="auto"/>
        <w:jc w:val="center"/>
        <w:rPr>
          <w:rFonts w:asciiTheme="majorHAnsi" w:hAnsiTheme="majorHAnsi"/>
          <w:b/>
          <w:bCs/>
          <w:sz w:val="56"/>
          <w:szCs w:val="56"/>
        </w:rPr>
      </w:pPr>
    </w:p>
    <w:p w:rsidR="005F2572" w:rsidRPr="008F68CB" w:rsidRDefault="005F2572" w:rsidP="005F2572">
      <w:pPr>
        <w:pStyle w:val="NoSpacing"/>
        <w:spacing w:line="360" w:lineRule="auto"/>
        <w:jc w:val="center"/>
        <w:rPr>
          <w:rFonts w:asciiTheme="majorHAnsi" w:hAnsiTheme="majorHAnsi"/>
          <w:b/>
          <w:bCs/>
          <w:sz w:val="56"/>
          <w:szCs w:val="56"/>
        </w:rPr>
      </w:pPr>
      <w:r w:rsidRPr="008F68CB">
        <w:rPr>
          <w:rFonts w:asciiTheme="majorHAnsi" w:hAnsiTheme="majorHAnsi"/>
          <w:b/>
          <w:bCs/>
          <w:sz w:val="56"/>
          <w:szCs w:val="56"/>
        </w:rPr>
        <w:t>Community Engagement</w:t>
      </w:r>
    </w:p>
    <w:p w:rsidR="00026117" w:rsidRDefault="00026117" w:rsidP="0088602E">
      <w:pPr>
        <w:pStyle w:val="NoSpacing"/>
        <w:spacing w:line="360" w:lineRule="auto"/>
        <w:rPr>
          <w:rFonts w:asciiTheme="majorHAnsi" w:hAnsiTheme="majorHAnsi"/>
          <w:b/>
          <w:bCs/>
          <w:sz w:val="56"/>
          <w:szCs w:val="56"/>
        </w:rPr>
      </w:pPr>
    </w:p>
    <w:p w:rsidR="005F2572" w:rsidRDefault="005F2572" w:rsidP="005F2572">
      <w:pPr>
        <w:pStyle w:val="NoSpacing"/>
        <w:spacing w:line="360" w:lineRule="auto"/>
        <w:jc w:val="center"/>
        <w:rPr>
          <w:rFonts w:asciiTheme="majorHAnsi" w:hAnsiTheme="majorHAnsi"/>
          <w:b/>
          <w:bCs/>
          <w:sz w:val="56"/>
          <w:szCs w:val="56"/>
        </w:rPr>
      </w:pPr>
      <w:r w:rsidRPr="008F68CB">
        <w:rPr>
          <w:rFonts w:asciiTheme="majorHAnsi" w:hAnsiTheme="majorHAnsi"/>
          <w:b/>
          <w:bCs/>
          <w:sz w:val="56"/>
          <w:szCs w:val="56"/>
        </w:rPr>
        <w:t>Assessment 1</w:t>
      </w:r>
    </w:p>
    <w:p w:rsidR="005F2572" w:rsidRPr="008F68CB" w:rsidRDefault="005F2572" w:rsidP="0088602E">
      <w:pPr>
        <w:pStyle w:val="NoSpacing"/>
        <w:spacing w:line="360" w:lineRule="auto"/>
        <w:rPr>
          <w:rFonts w:asciiTheme="majorHAnsi" w:hAnsiTheme="majorHAnsi"/>
          <w:b/>
          <w:bCs/>
          <w:sz w:val="56"/>
          <w:szCs w:val="56"/>
        </w:rPr>
      </w:pPr>
    </w:p>
    <w:p w:rsidR="005F2572" w:rsidRPr="00EA45DD" w:rsidRDefault="005F2572" w:rsidP="00247A4F">
      <w:pPr>
        <w:pStyle w:val="NoSpacing"/>
        <w:spacing w:line="360" w:lineRule="auto"/>
        <w:jc w:val="center"/>
        <w:rPr>
          <w:rFonts w:asciiTheme="majorHAnsi" w:hAnsiTheme="majorHAnsi"/>
          <w:b/>
          <w:bCs/>
          <w:i/>
          <w:sz w:val="40"/>
          <w:szCs w:val="40"/>
        </w:rPr>
      </w:pPr>
      <w:r w:rsidRPr="00EA45DD">
        <w:rPr>
          <w:rFonts w:asciiTheme="majorHAnsi" w:hAnsiTheme="majorHAnsi"/>
          <w:b/>
          <w:bCs/>
          <w:i/>
          <w:sz w:val="40"/>
          <w:szCs w:val="40"/>
        </w:rPr>
        <w:t xml:space="preserve">Name : </w:t>
      </w:r>
      <w:proofErr w:type="spellStart"/>
      <w:r w:rsidRPr="00EA45DD">
        <w:rPr>
          <w:rFonts w:asciiTheme="majorHAnsi" w:hAnsiTheme="majorHAnsi"/>
          <w:b/>
          <w:bCs/>
          <w:i/>
          <w:sz w:val="40"/>
          <w:szCs w:val="40"/>
        </w:rPr>
        <w:t>Diyana</w:t>
      </w:r>
      <w:proofErr w:type="spellEnd"/>
      <w:r w:rsidRPr="00EA45DD">
        <w:rPr>
          <w:rFonts w:asciiTheme="majorHAnsi" w:hAnsiTheme="majorHAnsi"/>
          <w:b/>
          <w:bCs/>
          <w:i/>
          <w:sz w:val="40"/>
          <w:szCs w:val="40"/>
        </w:rPr>
        <w:t xml:space="preserve"> </w:t>
      </w:r>
      <w:proofErr w:type="spellStart"/>
      <w:r w:rsidRPr="00EA45DD">
        <w:rPr>
          <w:rFonts w:asciiTheme="majorHAnsi" w:hAnsiTheme="majorHAnsi"/>
          <w:b/>
          <w:bCs/>
          <w:i/>
          <w:sz w:val="40"/>
          <w:szCs w:val="40"/>
        </w:rPr>
        <w:t>Shapshalova</w:t>
      </w:r>
      <w:bookmarkStart w:id="0" w:name="_GoBack"/>
      <w:bookmarkEnd w:id="0"/>
      <w:proofErr w:type="spellEnd"/>
    </w:p>
    <w:p w:rsidR="005F2572" w:rsidRPr="00EA45DD" w:rsidRDefault="005F2572" w:rsidP="00247A4F">
      <w:pPr>
        <w:pStyle w:val="NoSpacing"/>
        <w:spacing w:line="360" w:lineRule="auto"/>
        <w:jc w:val="center"/>
        <w:rPr>
          <w:rFonts w:asciiTheme="majorHAnsi" w:hAnsiTheme="majorHAnsi"/>
          <w:b/>
          <w:bCs/>
          <w:i/>
          <w:sz w:val="40"/>
          <w:szCs w:val="40"/>
        </w:rPr>
      </w:pPr>
      <w:r w:rsidRPr="00EA45DD">
        <w:rPr>
          <w:rFonts w:asciiTheme="majorHAnsi" w:hAnsiTheme="majorHAnsi"/>
          <w:b/>
          <w:bCs/>
          <w:i/>
          <w:sz w:val="40"/>
          <w:szCs w:val="40"/>
        </w:rPr>
        <w:t xml:space="preserve">Student </w:t>
      </w:r>
      <w:proofErr w:type="gramStart"/>
      <w:r w:rsidRPr="00EA45DD">
        <w:rPr>
          <w:rFonts w:asciiTheme="majorHAnsi" w:hAnsiTheme="majorHAnsi"/>
          <w:b/>
          <w:bCs/>
          <w:i/>
          <w:sz w:val="40"/>
          <w:szCs w:val="40"/>
        </w:rPr>
        <w:t>number :</w:t>
      </w:r>
      <w:proofErr w:type="gramEnd"/>
      <w:r w:rsidRPr="00EA45DD">
        <w:rPr>
          <w:rFonts w:asciiTheme="majorHAnsi" w:hAnsiTheme="majorHAnsi"/>
          <w:b/>
          <w:bCs/>
          <w:i/>
          <w:sz w:val="40"/>
          <w:szCs w:val="40"/>
        </w:rPr>
        <w:t xml:space="preserve"> 1907713</w:t>
      </w:r>
    </w:p>
    <w:p w:rsidR="005F2572" w:rsidRPr="00EA45DD" w:rsidRDefault="005F2572" w:rsidP="00247A4F">
      <w:pPr>
        <w:pStyle w:val="NoSpacing"/>
        <w:spacing w:line="360" w:lineRule="auto"/>
        <w:jc w:val="center"/>
        <w:rPr>
          <w:b/>
          <w:i/>
          <w:sz w:val="40"/>
          <w:szCs w:val="40"/>
        </w:rPr>
      </w:pPr>
      <w:r w:rsidRPr="00EA45DD">
        <w:rPr>
          <w:b/>
          <w:i/>
          <w:sz w:val="40"/>
          <w:szCs w:val="40"/>
        </w:rPr>
        <w:t>Module Title: LCBB</w:t>
      </w:r>
      <w:r>
        <w:rPr>
          <w:b/>
          <w:i/>
          <w:sz w:val="40"/>
          <w:szCs w:val="40"/>
        </w:rPr>
        <w:t>4002</w:t>
      </w:r>
    </w:p>
    <w:p w:rsidR="005F2572" w:rsidRPr="00EA45DD" w:rsidRDefault="005F2572" w:rsidP="00247A4F">
      <w:pPr>
        <w:pStyle w:val="NoSpacing"/>
        <w:spacing w:line="360" w:lineRule="auto"/>
        <w:jc w:val="center"/>
        <w:rPr>
          <w:b/>
          <w:i/>
          <w:sz w:val="40"/>
          <w:szCs w:val="40"/>
        </w:rPr>
      </w:pPr>
      <w:r w:rsidRPr="00EA45DD">
        <w:rPr>
          <w:b/>
          <w:i/>
          <w:sz w:val="40"/>
          <w:szCs w:val="40"/>
        </w:rPr>
        <w:t>Assignment Title:</w:t>
      </w:r>
      <w:r>
        <w:rPr>
          <w:b/>
          <w:i/>
          <w:sz w:val="40"/>
          <w:szCs w:val="40"/>
        </w:rPr>
        <w:t xml:space="preserve"> </w:t>
      </w:r>
      <w:proofErr w:type="gramStart"/>
      <w:r>
        <w:rPr>
          <w:b/>
          <w:i/>
          <w:sz w:val="40"/>
          <w:szCs w:val="40"/>
        </w:rPr>
        <w:t>Community  Engagement</w:t>
      </w:r>
      <w:proofErr w:type="gramEnd"/>
      <w:r>
        <w:rPr>
          <w:b/>
          <w:i/>
          <w:sz w:val="40"/>
          <w:szCs w:val="40"/>
        </w:rPr>
        <w:t xml:space="preserve"> A1</w:t>
      </w:r>
    </w:p>
    <w:p w:rsidR="007728D4" w:rsidRDefault="005F2572" w:rsidP="00247A4F">
      <w:pPr>
        <w:jc w:val="center"/>
        <w:rPr>
          <w:b/>
          <w:i/>
          <w:sz w:val="40"/>
          <w:szCs w:val="40"/>
        </w:rPr>
      </w:pPr>
      <w:r w:rsidRPr="00EA45DD">
        <w:rPr>
          <w:b/>
          <w:i/>
          <w:sz w:val="40"/>
          <w:szCs w:val="40"/>
        </w:rPr>
        <w:t>Module Lecturer’s name:</w:t>
      </w:r>
      <w:r>
        <w:rPr>
          <w:b/>
          <w:i/>
          <w:sz w:val="40"/>
          <w:szCs w:val="40"/>
        </w:rPr>
        <w:t xml:space="preserve"> </w:t>
      </w:r>
      <w:proofErr w:type="spellStart"/>
      <w:r>
        <w:rPr>
          <w:b/>
          <w:i/>
          <w:sz w:val="40"/>
          <w:szCs w:val="40"/>
        </w:rPr>
        <w:t>Riaz</w:t>
      </w:r>
      <w:proofErr w:type="spellEnd"/>
      <w:r>
        <w:rPr>
          <w:b/>
          <w:i/>
          <w:sz w:val="40"/>
          <w:szCs w:val="40"/>
        </w:rPr>
        <w:t xml:space="preserve"> Bhatti</w:t>
      </w:r>
    </w:p>
    <w:p w:rsidR="005F2572" w:rsidRDefault="005F2572" w:rsidP="00247A4F">
      <w:pPr>
        <w:jc w:val="center"/>
        <w:rPr>
          <w:b/>
          <w:i/>
          <w:sz w:val="40"/>
          <w:szCs w:val="40"/>
        </w:rPr>
      </w:pPr>
    </w:p>
    <w:p w:rsidR="005F2572" w:rsidRDefault="005F2572" w:rsidP="005F2572">
      <w:pPr>
        <w:rPr>
          <w:b/>
          <w:i/>
          <w:sz w:val="40"/>
          <w:szCs w:val="40"/>
        </w:rPr>
      </w:pPr>
    </w:p>
    <w:p w:rsidR="005F2572" w:rsidRDefault="005F2572" w:rsidP="005F2572">
      <w:pPr>
        <w:rPr>
          <w:b/>
          <w:i/>
          <w:sz w:val="40"/>
          <w:szCs w:val="40"/>
        </w:rPr>
      </w:pPr>
    </w:p>
    <w:p w:rsidR="005F2572" w:rsidRDefault="005F2572" w:rsidP="005F2572">
      <w:pPr>
        <w:rPr>
          <w:b/>
          <w:i/>
          <w:sz w:val="40"/>
          <w:szCs w:val="40"/>
        </w:rPr>
      </w:pPr>
    </w:p>
    <w:p w:rsidR="005F2572" w:rsidRDefault="005F2572" w:rsidP="005F2572">
      <w:pPr>
        <w:rPr>
          <w:b/>
          <w:i/>
          <w:sz w:val="40"/>
          <w:szCs w:val="40"/>
        </w:rPr>
      </w:pPr>
    </w:p>
    <w:p w:rsidR="005F2572" w:rsidRDefault="005F2572" w:rsidP="005F2572">
      <w:pPr>
        <w:rPr>
          <w:b/>
          <w:i/>
          <w:sz w:val="40"/>
          <w:szCs w:val="40"/>
        </w:rPr>
      </w:pPr>
    </w:p>
    <w:p w:rsidR="005F2572" w:rsidRDefault="005F2572" w:rsidP="005F2572">
      <w:pPr>
        <w:rPr>
          <w:b/>
          <w:i/>
          <w:sz w:val="40"/>
          <w:szCs w:val="40"/>
        </w:rPr>
      </w:pPr>
    </w:p>
    <w:p w:rsidR="005F2572" w:rsidRDefault="005F2572" w:rsidP="005F2572">
      <w:pPr>
        <w:rPr>
          <w:b/>
          <w:i/>
          <w:sz w:val="40"/>
          <w:szCs w:val="40"/>
        </w:rPr>
      </w:pPr>
    </w:p>
    <w:p w:rsidR="005F2572" w:rsidRDefault="005F2572" w:rsidP="005F2572">
      <w:pPr>
        <w:rPr>
          <w:b/>
          <w:i/>
          <w:sz w:val="40"/>
          <w:szCs w:val="40"/>
        </w:rPr>
      </w:pPr>
    </w:p>
    <w:sdt>
      <w:sdtPr>
        <w:rPr>
          <w:rFonts w:asciiTheme="minorHAnsi" w:eastAsiaTheme="minorHAnsi" w:hAnsiTheme="minorHAnsi" w:cstheme="minorBidi"/>
          <w:b w:val="0"/>
          <w:bCs w:val="0"/>
          <w:color w:val="auto"/>
          <w:sz w:val="22"/>
          <w:szCs w:val="22"/>
          <w:lang w:eastAsia="en-US"/>
        </w:rPr>
        <w:id w:val="-1935358952"/>
        <w:docPartObj>
          <w:docPartGallery w:val="Table of Contents"/>
          <w:docPartUnique/>
        </w:docPartObj>
      </w:sdtPr>
      <w:sdtEndPr>
        <w:rPr>
          <w:noProof/>
        </w:rPr>
      </w:sdtEndPr>
      <w:sdtContent>
        <w:p w:rsidR="005F2572" w:rsidRPr="00DF6472" w:rsidRDefault="005F2572" w:rsidP="005F2572">
          <w:pPr>
            <w:pStyle w:val="TOCHeading"/>
            <w:spacing w:line="360" w:lineRule="auto"/>
          </w:pPr>
          <w:r w:rsidRPr="00DF6472">
            <w:t>Contents</w:t>
          </w:r>
        </w:p>
        <w:p w:rsidR="005F2572" w:rsidRDefault="005F2572" w:rsidP="005F2572">
          <w:pPr>
            <w:pStyle w:val="TOC1"/>
            <w:tabs>
              <w:tab w:val="right" w:leader="dot" w:pos="9350"/>
            </w:tabs>
            <w:spacing w:line="360" w:lineRule="auto"/>
            <w:rPr>
              <w:rFonts w:asciiTheme="majorHAnsi" w:hAnsiTheme="majorHAnsi"/>
              <w:noProof/>
            </w:rPr>
          </w:pPr>
          <w:r w:rsidRPr="00DF6472">
            <w:rPr>
              <w:rFonts w:asciiTheme="majorHAnsi" w:hAnsiTheme="majorHAnsi"/>
            </w:rPr>
            <w:fldChar w:fldCharType="begin"/>
          </w:r>
          <w:r w:rsidRPr="00DF6472">
            <w:rPr>
              <w:rFonts w:asciiTheme="majorHAnsi" w:hAnsiTheme="majorHAnsi"/>
            </w:rPr>
            <w:instrText xml:space="preserve"> TOC \o "1-3" \h \z \u </w:instrText>
          </w:r>
          <w:r w:rsidRPr="00DF6472">
            <w:rPr>
              <w:rFonts w:asciiTheme="majorHAnsi" w:hAnsiTheme="majorHAnsi"/>
            </w:rPr>
            <w:fldChar w:fldCharType="separate"/>
          </w:r>
          <w:hyperlink w:anchor="_Toc57297436" w:history="1">
            <w:r w:rsidRPr="00DF6472">
              <w:rPr>
                <w:rStyle w:val="Hyperlink"/>
                <w:rFonts w:asciiTheme="majorHAnsi" w:hAnsiTheme="majorHAnsi"/>
                <w:noProof/>
              </w:rPr>
              <w:t>INTRODUCTION</w:t>
            </w:r>
            <w:r w:rsidRPr="00DF6472">
              <w:rPr>
                <w:rFonts w:asciiTheme="majorHAnsi" w:hAnsiTheme="majorHAnsi"/>
                <w:noProof/>
                <w:webHidden/>
              </w:rPr>
              <w:tab/>
            </w:r>
            <w:r w:rsidRPr="00DF6472">
              <w:rPr>
                <w:rFonts w:asciiTheme="majorHAnsi" w:hAnsiTheme="majorHAnsi"/>
                <w:noProof/>
                <w:webHidden/>
              </w:rPr>
              <w:fldChar w:fldCharType="begin"/>
            </w:r>
            <w:r w:rsidRPr="00DF6472">
              <w:rPr>
                <w:rFonts w:asciiTheme="majorHAnsi" w:hAnsiTheme="majorHAnsi"/>
                <w:noProof/>
                <w:webHidden/>
              </w:rPr>
              <w:instrText xml:space="preserve"> PAGEREF _Toc57297436 \h </w:instrText>
            </w:r>
            <w:r w:rsidRPr="00DF6472">
              <w:rPr>
                <w:rFonts w:asciiTheme="majorHAnsi" w:hAnsiTheme="majorHAnsi"/>
                <w:noProof/>
                <w:webHidden/>
              </w:rPr>
            </w:r>
            <w:r w:rsidRPr="00DF6472">
              <w:rPr>
                <w:rFonts w:asciiTheme="majorHAnsi" w:hAnsiTheme="majorHAnsi"/>
                <w:noProof/>
                <w:webHidden/>
              </w:rPr>
              <w:fldChar w:fldCharType="separate"/>
            </w:r>
            <w:r w:rsidRPr="00DF6472">
              <w:rPr>
                <w:rFonts w:asciiTheme="majorHAnsi" w:hAnsiTheme="majorHAnsi"/>
                <w:noProof/>
                <w:webHidden/>
              </w:rPr>
              <w:t>2</w:t>
            </w:r>
            <w:r w:rsidRPr="00DF6472">
              <w:rPr>
                <w:rFonts w:asciiTheme="majorHAnsi" w:hAnsiTheme="majorHAnsi"/>
                <w:noProof/>
                <w:webHidden/>
              </w:rPr>
              <w:fldChar w:fldCharType="end"/>
            </w:r>
          </w:hyperlink>
        </w:p>
        <w:p w:rsidR="00951932" w:rsidRPr="00951932" w:rsidRDefault="00951932" w:rsidP="00951932">
          <w:r>
            <w:t>TOPIC………………………………………………………………………………………………………………………………………………….2</w:t>
          </w:r>
        </w:p>
        <w:p w:rsidR="005F2572" w:rsidRPr="00DF6472" w:rsidRDefault="0088602E" w:rsidP="005F2572">
          <w:pPr>
            <w:pStyle w:val="TOC1"/>
            <w:tabs>
              <w:tab w:val="right" w:leader="dot" w:pos="9350"/>
            </w:tabs>
            <w:spacing w:line="360" w:lineRule="auto"/>
            <w:rPr>
              <w:rFonts w:asciiTheme="majorHAnsi" w:hAnsiTheme="majorHAnsi"/>
              <w:noProof/>
            </w:rPr>
          </w:pPr>
          <w:hyperlink w:anchor="_Toc57297437" w:history="1">
            <w:r w:rsidR="005F2572" w:rsidRPr="00DF6472">
              <w:rPr>
                <w:rStyle w:val="Hyperlink"/>
                <w:rFonts w:asciiTheme="majorHAnsi" w:hAnsiTheme="majorHAnsi"/>
                <w:noProof/>
                <w:lang w:val="en-GB"/>
              </w:rPr>
              <w:t>ANALYSIS OF PROJECT</w:t>
            </w:r>
            <w:r w:rsidR="005F2572" w:rsidRPr="00DF6472">
              <w:rPr>
                <w:rFonts w:asciiTheme="majorHAnsi" w:hAnsiTheme="majorHAnsi"/>
                <w:noProof/>
                <w:webHidden/>
              </w:rPr>
              <w:tab/>
            </w:r>
            <w:r w:rsidR="005F2572" w:rsidRPr="00DF6472">
              <w:rPr>
                <w:rFonts w:asciiTheme="majorHAnsi" w:hAnsiTheme="majorHAnsi"/>
                <w:noProof/>
                <w:webHidden/>
              </w:rPr>
              <w:fldChar w:fldCharType="begin"/>
            </w:r>
            <w:r w:rsidR="005F2572" w:rsidRPr="00DF6472">
              <w:rPr>
                <w:rFonts w:asciiTheme="majorHAnsi" w:hAnsiTheme="majorHAnsi"/>
                <w:noProof/>
                <w:webHidden/>
              </w:rPr>
              <w:instrText xml:space="preserve"> PAGEREF _Toc57297437 \h </w:instrText>
            </w:r>
            <w:r w:rsidR="005F2572" w:rsidRPr="00DF6472">
              <w:rPr>
                <w:rFonts w:asciiTheme="majorHAnsi" w:hAnsiTheme="majorHAnsi"/>
                <w:noProof/>
                <w:webHidden/>
              </w:rPr>
            </w:r>
            <w:r w:rsidR="005F2572" w:rsidRPr="00DF6472">
              <w:rPr>
                <w:rFonts w:asciiTheme="majorHAnsi" w:hAnsiTheme="majorHAnsi"/>
                <w:noProof/>
                <w:webHidden/>
              </w:rPr>
              <w:fldChar w:fldCharType="separate"/>
            </w:r>
            <w:r w:rsidR="005F2572" w:rsidRPr="00DF6472">
              <w:rPr>
                <w:rFonts w:asciiTheme="majorHAnsi" w:hAnsiTheme="majorHAnsi"/>
                <w:noProof/>
                <w:webHidden/>
              </w:rPr>
              <w:t>3</w:t>
            </w:r>
            <w:r w:rsidR="005F2572" w:rsidRPr="00DF6472">
              <w:rPr>
                <w:rFonts w:asciiTheme="majorHAnsi" w:hAnsiTheme="majorHAnsi"/>
                <w:noProof/>
                <w:webHidden/>
              </w:rPr>
              <w:fldChar w:fldCharType="end"/>
            </w:r>
          </w:hyperlink>
        </w:p>
        <w:p w:rsidR="005F2572" w:rsidRPr="00DF6472" w:rsidRDefault="0088602E" w:rsidP="00951932">
          <w:pPr>
            <w:pStyle w:val="TOC2"/>
            <w:tabs>
              <w:tab w:val="right" w:leader="dot" w:pos="9350"/>
            </w:tabs>
            <w:spacing w:line="360" w:lineRule="auto"/>
            <w:ind w:left="0"/>
            <w:rPr>
              <w:rFonts w:asciiTheme="majorHAnsi" w:hAnsiTheme="majorHAnsi"/>
              <w:noProof/>
            </w:rPr>
          </w:pPr>
          <w:hyperlink w:anchor="_Toc57297438" w:history="1">
            <w:r w:rsidR="005F2572" w:rsidRPr="00DF6472">
              <w:rPr>
                <w:rStyle w:val="Hyperlink"/>
                <w:rFonts w:asciiTheme="majorHAnsi" w:hAnsiTheme="majorHAnsi"/>
                <w:noProof/>
                <w:lang w:val="en-GB"/>
              </w:rPr>
              <w:t>RELATIONSHIP WITH THE STAKEHOLDERS</w:t>
            </w:r>
            <w:r w:rsidR="005F2572" w:rsidRPr="00DF6472">
              <w:rPr>
                <w:rFonts w:asciiTheme="majorHAnsi" w:hAnsiTheme="majorHAnsi"/>
                <w:noProof/>
                <w:webHidden/>
              </w:rPr>
              <w:tab/>
            </w:r>
            <w:r w:rsidR="005F2572" w:rsidRPr="00DF6472">
              <w:rPr>
                <w:rFonts w:asciiTheme="majorHAnsi" w:hAnsiTheme="majorHAnsi"/>
                <w:noProof/>
                <w:webHidden/>
              </w:rPr>
              <w:fldChar w:fldCharType="begin"/>
            </w:r>
            <w:r w:rsidR="005F2572" w:rsidRPr="00DF6472">
              <w:rPr>
                <w:rFonts w:asciiTheme="majorHAnsi" w:hAnsiTheme="majorHAnsi"/>
                <w:noProof/>
                <w:webHidden/>
              </w:rPr>
              <w:instrText xml:space="preserve"> PAGEREF _Toc57297438 \h </w:instrText>
            </w:r>
            <w:r w:rsidR="005F2572" w:rsidRPr="00DF6472">
              <w:rPr>
                <w:rFonts w:asciiTheme="majorHAnsi" w:hAnsiTheme="majorHAnsi"/>
                <w:noProof/>
                <w:webHidden/>
              </w:rPr>
            </w:r>
            <w:r w:rsidR="005F2572" w:rsidRPr="00DF6472">
              <w:rPr>
                <w:rFonts w:asciiTheme="majorHAnsi" w:hAnsiTheme="majorHAnsi"/>
                <w:noProof/>
                <w:webHidden/>
              </w:rPr>
              <w:fldChar w:fldCharType="separate"/>
            </w:r>
            <w:r w:rsidR="005F2572" w:rsidRPr="00DF6472">
              <w:rPr>
                <w:rFonts w:asciiTheme="majorHAnsi" w:hAnsiTheme="majorHAnsi"/>
                <w:noProof/>
                <w:webHidden/>
              </w:rPr>
              <w:t>3</w:t>
            </w:r>
            <w:r w:rsidR="005F2572" w:rsidRPr="00DF6472">
              <w:rPr>
                <w:rFonts w:asciiTheme="majorHAnsi" w:hAnsiTheme="majorHAnsi"/>
                <w:noProof/>
                <w:webHidden/>
              </w:rPr>
              <w:fldChar w:fldCharType="end"/>
            </w:r>
          </w:hyperlink>
        </w:p>
        <w:p w:rsidR="005F2572" w:rsidRPr="00DF6472" w:rsidRDefault="0088602E" w:rsidP="00951932">
          <w:pPr>
            <w:pStyle w:val="TOC2"/>
            <w:tabs>
              <w:tab w:val="right" w:leader="dot" w:pos="9350"/>
            </w:tabs>
            <w:spacing w:line="360" w:lineRule="auto"/>
            <w:ind w:left="0"/>
            <w:rPr>
              <w:rFonts w:asciiTheme="majorHAnsi" w:hAnsiTheme="majorHAnsi"/>
              <w:noProof/>
            </w:rPr>
          </w:pPr>
          <w:hyperlink w:anchor="_Toc57297439" w:history="1">
            <w:r w:rsidR="005F2572" w:rsidRPr="00DF6472">
              <w:rPr>
                <w:rStyle w:val="Hyperlink"/>
                <w:rFonts w:asciiTheme="majorHAnsi" w:hAnsiTheme="majorHAnsi"/>
                <w:noProof/>
                <w:lang w:val="en-GB"/>
              </w:rPr>
              <w:t>EVOLUTION OF COMMUNITY ENGAGEMENT</w:t>
            </w:r>
            <w:r w:rsidR="005F2572" w:rsidRPr="00DF6472">
              <w:rPr>
                <w:rFonts w:asciiTheme="majorHAnsi" w:hAnsiTheme="majorHAnsi"/>
                <w:noProof/>
                <w:webHidden/>
              </w:rPr>
              <w:tab/>
            </w:r>
            <w:r w:rsidR="005F2572" w:rsidRPr="00DF6472">
              <w:rPr>
                <w:rFonts w:asciiTheme="majorHAnsi" w:hAnsiTheme="majorHAnsi"/>
                <w:noProof/>
                <w:webHidden/>
              </w:rPr>
              <w:fldChar w:fldCharType="begin"/>
            </w:r>
            <w:r w:rsidR="005F2572" w:rsidRPr="00DF6472">
              <w:rPr>
                <w:rFonts w:asciiTheme="majorHAnsi" w:hAnsiTheme="majorHAnsi"/>
                <w:noProof/>
                <w:webHidden/>
              </w:rPr>
              <w:instrText xml:space="preserve"> PAGEREF _Toc57297439 \h </w:instrText>
            </w:r>
            <w:r w:rsidR="005F2572" w:rsidRPr="00DF6472">
              <w:rPr>
                <w:rFonts w:asciiTheme="majorHAnsi" w:hAnsiTheme="majorHAnsi"/>
                <w:noProof/>
                <w:webHidden/>
              </w:rPr>
            </w:r>
            <w:r w:rsidR="005F2572" w:rsidRPr="00DF6472">
              <w:rPr>
                <w:rFonts w:asciiTheme="majorHAnsi" w:hAnsiTheme="majorHAnsi"/>
                <w:noProof/>
                <w:webHidden/>
              </w:rPr>
              <w:fldChar w:fldCharType="separate"/>
            </w:r>
            <w:r w:rsidR="005F2572" w:rsidRPr="00DF6472">
              <w:rPr>
                <w:rFonts w:asciiTheme="majorHAnsi" w:hAnsiTheme="majorHAnsi"/>
                <w:noProof/>
                <w:webHidden/>
              </w:rPr>
              <w:t>3</w:t>
            </w:r>
            <w:r w:rsidR="005F2572" w:rsidRPr="00DF6472">
              <w:rPr>
                <w:rFonts w:asciiTheme="majorHAnsi" w:hAnsiTheme="majorHAnsi"/>
                <w:noProof/>
                <w:webHidden/>
              </w:rPr>
              <w:fldChar w:fldCharType="end"/>
            </w:r>
          </w:hyperlink>
        </w:p>
        <w:p w:rsidR="005F2572" w:rsidRPr="00DF6472" w:rsidRDefault="0088602E" w:rsidP="00951932">
          <w:pPr>
            <w:pStyle w:val="TOC2"/>
            <w:tabs>
              <w:tab w:val="right" w:leader="dot" w:pos="9350"/>
            </w:tabs>
            <w:spacing w:line="360" w:lineRule="auto"/>
            <w:ind w:left="0"/>
            <w:rPr>
              <w:rFonts w:asciiTheme="majorHAnsi" w:hAnsiTheme="majorHAnsi"/>
              <w:noProof/>
            </w:rPr>
          </w:pPr>
          <w:hyperlink w:anchor="_Toc57297440" w:history="1">
            <w:r w:rsidR="005F2572" w:rsidRPr="00DF6472">
              <w:rPr>
                <w:rStyle w:val="Hyperlink"/>
                <w:rFonts w:asciiTheme="majorHAnsi" w:hAnsiTheme="majorHAnsi"/>
                <w:noProof/>
                <w:lang w:val="en-GB"/>
              </w:rPr>
              <w:t>USE OF DIFFERENT SOCIAL MEDIA PLATFORMS BY OXFAM</w:t>
            </w:r>
            <w:r w:rsidR="005F2572" w:rsidRPr="00DF6472">
              <w:rPr>
                <w:rFonts w:asciiTheme="majorHAnsi" w:hAnsiTheme="majorHAnsi"/>
                <w:noProof/>
                <w:webHidden/>
              </w:rPr>
              <w:tab/>
            </w:r>
            <w:r w:rsidR="005F2572" w:rsidRPr="00DF6472">
              <w:rPr>
                <w:rFonts w:asciiTheme="majorHAnsi" w:hAnsiTheme="majorHAnsi"/>
                <w:noProof/>
                <w:webHidden/>
              </w:rPr>
              <w:fldChar w:fldCharType="begin"/>
            </w:r>
            <w:r w:rsidR="005F2572" w:rsidRPr="00DF6472">
              <w:rPr>
                <w:rFonts w:asciiTheme="majorHAnsi" w:hAnsiTheme="majorHAnsi"/>
                <w:noProof/>
                <w:webHidden/>
              </w:rPr>
              <w:instrText xml:space="preserve"> PAGEREF _Toc57297440 \h </w:instrText>
            </w:r>
            <w:r w:rsidR="005F2572" w:rsidRPr="00DF6472">
              <w:rPr>
                <w:rFonts w:asciiTheme="majorHAnsi" w:hAnsiTheme="majorHAnsi"/>
                <w:noProof/>
                <w:webHidden/>
              </w:rPr>
            </w:r>
            <w:r w:rsidR="005F2572" w:rsidRPr="00DF6472">
              <w:rPr>
                <w:rFonts w:asciiTheme="majorHAnsi" w:hAnsiTheme="majorHAnsi"/>
                <w:noProof/>
                <w:webHidden/>
              </w:rPr>
              <w:fldChar w:fldCharType="separate"/>
            </w:r>
            <w:r w:rsidR="005F2572" w:rsidRPr="00DF6472">
              <w:rPr>
                <w:rFonts w:asciiTheme="majorHAnsi" w:hAnsiTheme="majorHAnsi"/>
                <w:noProof/>
                <w:webHidden/>
              </w:rPr>
              <w:t>4</w:t>
            </w:r>
            <w:r w:rsidR="005F2572" w:rsidRPr="00DF6472">
              <w:rPr>
                <w:rFonts w:asciiTheme="majorHAnsi" w:hAnsiTheme="majorHAnsi"/>
                <w:noProof/>
                <w:webHidden/>
              </w:rPr>
              <w:fldChar w:fldCharType="end"/>
            </w:r>
          </w:hyperlink>
        </w:p>
        <w:p w:rsidR="005F2572" w:rsidRPr="00DF6472" w:rsidRDefault="0088602E" w:rsidP="00951932">
          <w:pPr>
            <w:pStyle w:val="TOC2"/>
            <w:tabs>
              <w:tab w:val="right" w:leader="dot" w:pos="9350"/>
            </w:tabs>
            <w:spacing w:line="360" w:lineRule="auto"/>
            <w:ind w:left="0"/>
            <w:rPr>
              <w:rFonts w:asciiTheme="majorHAnsi" w:hAnsiTheme="majorHAnsi"/>
              <w:noProof/>
            </w:rPr>
          </w:pPr>
          <w:hyperlink w:anchor="_Toc57297441" w:history="1">
            <w:r w:rsidR="005F2572" w:rsidRPr="00DF6472">
              <w:rPr>
                <w:rStyle w:val="Hyperlink"/>
                <w:rFonts w:asciiTheme="majorHAnsi" w:hAnsiTheme="majorHAnsi"/>
                <w:noProof/>
                <w:lang w:val="en-GB"/>
              </w:rPr>
              <w:t>TRAINING AND DEVELOPMENT REQUIRED BY EMPLOYEES TO DEAL WITH SOCIO-CULTURAL ISSUES</w:t>
            </w:r>
            <w:r w:rsidR="005F2572" w:rsidRPr="00DF6472">
              <w:rPr>
                <w:rFonts w:asciiTheme="majorHAnsi" w:hAnsiTheme="majorHAnsi"/>
                <w:noProof/>
                <w:webHidden/>
              </w:rPr>
              <w:tab/>
            </w:r>
            <w:r w:rsidR="005F2572" w:rsidRPr="00DF6472">
              <w:rPr>
                <w:rFonts w:asciiTheme="majorHAnsi" w:hAnsiTheme="majorHAnsi"/>
                <w:noProof/>
                <w:webHidden/>
              </w:rPr>
              <w:fldChar w:fldCharType="begin"/>
            </w:r>
            <w:r w:rsidR="005F2572" w:rsidRPr="00DF6472">
              <w:rPr>
                <w:rFonts w:asciiTheme="majorHAnsi" w:hAnsiTheme="majorHAnsi"/>
                <w:noProof/>
                <w:webHidden/>
              </w:rPr>
              <w:instrText xml:space="preserve"> PAGEREF _Toc57297441 \h </w:instrText>
            </w:r>
            <w:r w:rsidR="005F2572" w:rsidRPr="00DF6472">
              <w:rPr>
                <w:rFonts w:asciiTheme="majorHAnsi" w:hAnsiTheme="majorHAnsi"/>
                <w:noProof/>
                <w:webHidden/>
              </w:rPr>
            </w:r>
            <w:r w:rsidR="005F2572" w:rsidRPr="00DF6472">
              <w:rPr>
                <w:rFonts w:asciiTheme="majorHAnsi" w:hAnsiTheme="majorHAnsi"/>
                <w:noProof/>
                <w:webHidden/>
              </w:rPr>
              <w:fldChar w:fldCharType="separate"/>
            </w:r>
            <w:r w:rsidR="005F2572" w:rsidRPr="00DF6472">
              <w:rPr>
                <w:rFonts w:asciiTheme="majorHAnsi" w:hAnsiTheme="majorHAnsi"/>
                <w:noProof/>
                <w:webHidden/>
              </w:rPr>
              <w:t>5</w:t>
            </w:r>
            <w:r w:rsidR="005F2572" w:rsidRPr="00DF6472">
              <w:rPr>
                <w:rFonts w:asciiTheme="majorHAnsi" w:hAnsiTheme="majorHAnsi"/>
                <w:noProof/>
                <w:webHidden/>
              </w:rPr>
              <w:fldChar w:fldCharType="end"/>
            </w:r>
          </w:hyperlink>
        </w:p>
        <w:p w:rsidR="005F2572" w:rsidRPr="00DF6472" w:rsidRDefault="0088602E" w:rsidP="00951932">
          <w:pPr>
            <w:pStyle w:val="TOC2"/>
            <w:tabs>
              <w:tab w:val="right" w:leader="dot" w:pos="9350"/>
            </w:tabs>
            <w:spacing w:line="360" w:lineRule="auto"/>
            <w:ind w:left="0"/>
            <w:rPr>
              <w:rFonts w:asciiTheme="majorHAnsi" w:hAnsiTheme="majorHAnsi"/>
              <w:noProof/>
            </w:rPr>
          </w:pPr>
          <w:hyperlink w:anchor="_Toc57297442" w:history="1">
            <w:r w:rsidR="005F2572" w:rsidRPr="00DF6472">
              <w:rPr>
                <w:rStyle w:val="Hyperlink"/>
                <w:rFonts w:asciiTheme="majorHAnsi" w:hAnsiTheme="majorHAnsi"/>
                <w:noProof/>
                <w:lang w:val="en-GB"/>
              </w:rPr>
              <w:t>ADOPTION OF FORWARD-LOOKING APPROACH IN TRAINING TO EMPLOYEES ABOUT MULTICULTURALISM AND CONSIDERATION OF EXTERNAL FACTORS</w:t>
            </w:r>
            <w:r w:rsidR="005F2572" w:rsidRPr="00DF6472">
              <w:rPr>
                <w:rFonts w:asciiTheme="majorHAnsi" w:hAnsiTheme="majorHAnsi"/>
                <w:noProof/>
                <w:webHidden/>
              </w:rPr>
              <w:tab/>
            </w:r>
            <w:r w:rsidR="005F2572" w:rsidRPr="00DF6472">
              <w:rPr>
                <w:rFonts w:asciiTheme="majorHAnsi" w:hAnsiTheme="majorHAnsi"/>
                <w:noProof/>
                <w:webHidden/>
              </w:rPr>
              <w:fldChar w:fldCharType="begin"/>
            </w:r>
            <w:r w:rsidR="005F2572" w:rsidRPr="00DF6472">
              <w:rPr>
                <w:rFonts w:asciiTheme="majorHAnsi" w:hAnsiTheme="majorHAnsi"/>
                <w:noProof/>
                <w:webHidden/>
              </w:rPr>
              <w:instrText xml:space="preserve"> PAGEREF _Toc57297442 \h </w:instrText>
            </w:r>
            <w:r w:rsidR="005F2572" w:rsidRPr="00DF6472">
              <w:rPr>
                <w:rFonts w:asciiTheme="majorHAnsi" w:hAnsiTheme="majorHAnsi"/>
                <w:noProof/>
                <w:webHidden/>
              </w:rPr>
            </w:r>
            <w:r w:rsidR="005F2572" w:rsidRPr="00DF6472">
              <w:rPr>
                <w:rFonts w:asciiTheme="majorHAnsi" w:hAnsiTheme="majorHAnsi"/>
                <w:noProof/>
                <w:webHidden/>
              </w:rPr>
              <w:fldChar w:fldCharType="separate"/>
            </w:r>
            <w:r w:rsidR="005F2572" w:rsidRPr="00DF6472">
              <w:rPr>
                <w:rFonts w:asciiTheme="majorHAnsi" w:hAnsiTheme="majorHAnsi"/>
                <w:noProof/>
                <w:webHidden/>
              </w:rPr>
              <w:t>6</w:t>
            </w:r>
            <w:r w:rsidR="005F2572" w:rsidRPr="00DF6472">
              <w:rPr>
                <w:rFonts w:asciiTheme="majorHAnsi" w:hAnsiTheme="majorHAnsi"/>
                <w:noProof/>
                <w:webHidden/>
              </w:rPr>
              <w:fldChar w:fldCharType="end"/>
            </w:r>
          </w:hyperlink>
        </w:p>
        <w:p w:rsidR="005F2572" w:rsidRPr="00DF6472" w:rsidRDefault="0088602E" w:rsidP="005F2572">
          <w:pPr>
            <w:pStyle w:val="TOC1"/>
            <w:tabs>
              <w:tab w:val="right" w:leader="dot" w:pos="9350"/>
            </w:tabs>
            <w:spacing w:line="360" w:lineRule="auto"/>
            <w:rPr>
              <w:rFonts w:asciiTheme="majorHAnsi" w:hAnsiTheme="majorHAnsi"/>
              <w:noProof/>
            </w:rPr>
          </w:pPr>
          <w:hyperlink w:anchor="_Toc57297443" w:history="1">
            <w:r w:rsidR="005F2572" w:rsidRPr="00DF6472">
              <w:rPr>
                <w:rStyle w:val="Hyperlink"/>
                <w:rFonts w:asciiTheme="majorHAnsi" w:hAnsiTheme="majorHAnsi"/>
                <w:noProof/>
                <w:lang w:val="en-GB"/>
              </w:rPr>
              <w:t>CONCLUSION AND RECOMMENDATIONS</w:t>
            </w:r>
            <w:r w:rsidR="005F2572" w:rsidRPr="00DF6472">
              <w:rPr>
                <w:rFonts w:asciiTheme="majorHAnsi" w:hAnsiTheme="majorHAnsi"/>
                <w:noProof/>
                <w:webHidden/>
              </w:rPr>
              <w:tab/>
            </w:r>
            <w:r w:rsidR="005F2572" w:rsidRPr="00DF6472">
              <w:rPr>
                <w:rFonts w:asciiTheme="majorHAnsi" w:hAnsiTheme="majorHAnsi"/>
                <w:noProof/>
                <w:webHidden/>
              </w:rPr>
              <w:fldChar w:fldCharType="begin"/>
            </w:r>
            <w:r w:rsidR="005F2572" w:rsidRPr="00DF6472">
              <w:rPr>
                <w:rFonts w:asciiTheme="majorHAnsi" w:hAnsiTheme="majorHAnsi"/>
                <w:noProof/>
                <w:webHidden/>
              </w:rPr>
              <w:instrText xml:space="preserve"> PAGEREF _Toc57297443 \h </w:instrText>
            </w:r>
            <w:r w:rsidR="005F2572" w:rsidRPr="00DF6472">
              <w:rPr>
                <w:rFonts w:asciiTheme="majorHAnsi" w:hAnsiTheme="majorHAnsi"/>
                <w:noProof/>
                <w:webHidden/>
              </w:rPr>
            </w:r>
            <w:r w:rsidR="005F2572" w:rsidRPr="00DF6472">
              <w:rPr>
                <w:rFonts w:asciiTheme="majorHAnsi" w:hAnsiTheme="majorHAnsi"/>
                <w:noProof/>
                <w:webHidden/>
              </w:rPr>
              <w:fldChar w:fldCharType="separate"/>
            </w:r>
            <w:r w:rsidR="005F2572" w:rsidRPr="00DF6472">
              <w:rPr>
                <w:rFonts w:asciiTheme="majorHAnsi" w:hAnsiTheme="majorHAnsi"/>
                <w:noProof/>
                <w:webHidden/>
              </w:rPr>
              <w:t>8</w:t>
            </w:r>
            <w:r w:rsidR="005F2572" w:rsidRPr="00DF6472">
              <w:rPr>
                <w:rFonts w:asciiTheme="majorHAnsi" w:hAnsiTheme="majorHAnsi"/>
                <w:noProof/>
                <w:webHidden/>
              </w:rPr>
              <w:fldChar w:fldCharType="end"/>
            </w:r>
          </w:hyperlink>
        </w:p>
        <w:p w:rsidR="005F2572" w:rsidRPr="00DF6472" w:rsidRDefault="0088602E" w:rsidP="005F2572">
          <w:pPr>
            <w:pStyle w:val="TOC1"/>
            <w:tabs>
              <w:tab w:val="right" w:leader="dot" w:pos="9350"/>
            </w:tabs>
            <w:spacing w:line="360" w:lineRule="auto"/>
            <w:rPr>
              <w:rFonts w:asciiTheme="majorHAnsi" w:hAnsiTheme="majorHAnsi"/>
              <w:noProof/>
            </w:rPr>
          </w:pPr>
          <w:hyperlink w:anchor="_Toc57297444" w:history="1">
            <w:r w:rsidR="005F2572" w:rsidRPr="00DF6472">
              <w:rPr>
                <w:rStyle w:val="Hyperlink"/>
                <w:rFonts w:asciiTheme="majorHAnsi" w:hAnsiTheme="majorHAnsi"/>
                <w:noProof/>
                <w:lang w:val="en-GB"/>
              </w:rPr>
              <w:t>REFERENCES</w:t>
            </w:r>
            <w:r w:rsidR="005F2572" w:rsidRPr="00DF6472">
              <w:rPr>
                <w:rFonts w:asciiTheme="majorHAnsi" w:hAnsiTheme="majorHAnsi"/>
                <w:noProof/>
                <w:webHidden/>
              </w:rPr>
              <w:tab/>
            </w:r>
            <w:r w:rsidR="005F2572" w:rsidRPr="00DF6472">
              <w:rPr>
                <w:rFonts w:asciiTheme="majorHAnsi" w:hAnsiTheme="majorHAnsi"/>
                <w:noProof/>
                <w:webHidden/>
              </w:rPr>
              <w:fldChar w:fldCharType="begin"/>
            </w:r>
            <w:r w:rsidR="005F2572" w:rsidRPr="00DF6472">
              <w:rPr>
                <w:rFonts w:asciiTheme="majorHAnsi" w:hAnsiTheme="majorHAnsi"/>
                <w:noProof/>
                <w:webHidden/>
              </w:rPr>
              <w:instrText xml:space="preserve"> PAGEREF _Toc57297444 \h </w:instrText>
            </w:r>
            <w:r w:rsidR="005F2572" w:rsidRPr="00DF6472">
              <w:rPr>
                <w:rFonts w:asciiTheme="majorHAnsi" w:hAnsiTheme="majorHAnsi"/>
                <w:noProof/>
                <w:webHidden/>
              </w:rPr>
            </w:r>
            <w:r w:rsidR="005F2572" w:rsidRPr="00DF6472">
              <w:rPr>
                <w:rFonts w:asciiTheme="majorHAnsi" w:hAnsiTheme="majorHAnsi"/>
                <w:noProof/>
                <w:webHidden/>
              </w:rPr>
              <w:fldChar w:fldCharType="separate"/>
            </w:r>
            <w:r w:rsidR="005F2572" w:rsidRPr="00DF6472">
              <w:rPr>
                <w:rFonts w:asciiTheme="majorHAnsi" w:hAnsiTheme="majorHAnsi"/>
                <w:noProof/>
                <w:webHidden/>
              </w:rPr>
              <w:t>9</w:t>
            </w:r>
            <w:r w:rsidR="005F2572" w:rsidRPr="00DF6472">
              <w:rPr>
                <w:rFonts w:asciiTheme="majorHAnsi" w:hAnsiTheme="majorHAnsi"/>
                <w:noProof/>
                <w:webHidden/>
              </w:rPr>
              <w:fldChar w:fldCharType="end"/>
            </w:r>
          </w:hyperlink>
        </w:p>
        <w:p w:rsidR="005F2572" w:rsidRDefault="005F2572" w:rsidP="005F2572">
          <w:pPr>
            <w:spacing w:line="360" w:lineRule="auto"/>
            <w:rPr>
              <w:noProof/>
            </w:rPr>
          </w:pPr>
          <w:r w:rsidRPr="00DF6472">
            <w:rPr>
              <w:rFonts w:asciiTheme="majorHAnsi" w:hAnsiTheme="majorHAnsi"/>
              <w:b/>
              <w:bCs/>
              <w:noProof/>
            </w:rPr>
            <w:fldChar w:fldCharType="end"/>
          </w:r>
        </w:p>
      </w:sdtContent>
    </w:sdt>
    <w:p w:rsidR="005F2572" w:rsidRDefault="005F2572" w:rsidP="005F2572"/>
    <w:p w:rsidR="005F2572" w:rsidRDefault="005F2572" w:rsidP="005F2572"/>
    <w:p w:rsidR="005F2572" w:rsidRDefault="005F2572" w:rsidP="005F2572"/>
    <w:p w:rsidR="005F2572" w:rsidRDefault="005F2572" w:rsidP="005F2572"/>
    <w:p w:rsidR="005F2572" w:rsidRDefault="005F2572" w:rsidP="005F2572"/>
    <w:p w:rsidR="005F2572" w:rsidRDefault="005F2572" w:rsidP="005F2572"/>
    <w:p w:rsidR="005F2572" w:rsidRDefault="005F2572" w:rsidP="005F2572"/>
    <w:p w:rsidR="005F2572" w:rsidRDefault="005F2572" w:rsidP="005F2572"/>
    <w:p w:rsidR="005F2572" w:rsidRDefault="005F2572" w:rsidP="005F2572"/>
    <w:p w:rsidR="005F2572" w:rsidRDefault="005F2572" w:rsidP="005F2572"/>
    <w:p w:rsidR="005F2572" w:rsidRDefault="005F2572" w:rsidP="005F2572"/>
    <w:p w:rsidR="005F2572" w:rsidRDefault="005F2572" w:rsidP="005F2572"/>
    <w:p w:rsidR="005F2572" w:rsidRDefault="005F2572" w:rsidP="005F2572"/>
    <w:p w:rsidR="005F2572" w:rsidRPr="00227618" w:rsidRDefault="005F2572" w:rsidP="005F2572">
      <w:pPr>
        <w:pStyle w:val="Heading1"/>
        <w:spacing w:line="360" w:lineRule="auto"/>
        <w:rPr>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bookmarkStart w:id="1" w:name="_Toc57297436"/>
      <w:r w:rsidRPr="00227618">
        <w:rPr>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INTRODUCTION</w:t>
      </w:r>
      <w:bookmarkEnd w:id="1"/>
    </w:p>
    <w:p w:rsidR="005F2572" w:rsidRDefault="005F2572" w:rsidP="005F2572">
      <w:pPr>
        <w:spacing w:line="360" w:lineRule="auto"/>
        <w:jc w:val="both"/>
        <w:rPr>
          <w:rFonts w:asciiTheme="majorHAnsi" w:hAnsiTheme="majorHAnsi"/>
          <w:sz w:val="24"/>
          <w:szCs w:val="24"/>
          <w:lang w:val="en-GB"/>
        </w:rPr>
      </w:pPr>
      <w:r w:rsidRPr="00DF6472">
        <w:rPr>
          <w:rFonts w:asciiTheme="majorHAnsi" w:hAnsiTheme="majorHAnsi"/>
          <w:sz w:val="24"/>
          <w:szCs w:val="24"/>
        </w:rPr>
        <w:t xml:space="preserve">In order to ensure that the community members can access the social settings as well as the activities and could feel that they contribute significantly towards the society, community engagement is the best practice undertaken by the </w:t>
      </w:r>
      <w:proofErr w:type="spellStart"/>
      <w:r w:rsidRPr="00DF6472">
        <w:rPr>
          <w:rFonts w:asciiTheme="majorHAnsi" w:hAnsiTheme="majorHAnsi"/>
          <w:sz w:val="24"/>
          <w:szCs w:val="24"/>
        </w:rPr>
        <w:t>organisation</w:t>
      </w:r>
      <w:proofErr w:type="spellEnd"/>
      <w:r w:rsidRPr="00DF6472">
        <w:rPr>
          <w:rFonts w:asciiTheme="majorHAnsi" w:hAnsiTheme="majorHAnsi"/>
          <w:sz w:val="24"/>
          <w:szCs w:val="24"/>
        </w:rPr>
        <w:t xml:space="preserve"> which in turn is helping them in attaining future success and progress in the business environment. </w:t>
      </w:r>
      <w:r w:rsidRPr="00DF6472">
        <w:rPr>
          <w:rFonts w:asciiTheme="majorHAnsi" w:hAnsiTheme="majorHAnsi"/>
          <w:sz w:val="24"/>
          <w:szCs w:val="24"/>
          <w:lang w:val="en-GB"/>
        </w:rPr>
        <w:t xml:space="preserve">Here, the report includes a brief discussion about the Oxfam organisation which has got 20 other independent charitable organisations that work towards global poverty and serves the society at large. In addition to this, the report also includes the community engagement practices that are undertaken by Oxfam wherein range of knowledge, skills, as well as strategies, are also evaluated by the employees with the help of which they are able to carry out their job role in an effective manner. Apart from this, recommendations are also provided through which further changes in community engagement practices could be made by the firm. </w:t>
      </w:r>
    </w:p>
    <w:p w:rsidR="00951932" w:rsidRPr="00951932" w:rsidRDefault="00951932" w:rsidP="005F2572">
      <w:pPr>
        <w:spacing w:line="360" w:lineRule="auto"/>
        <w:jc w:val="both"/>
        <w:rPr>
          <w:rFonts w:asciiTheme="majorHAnsi" w:hAnsiTheme="majorHAnsi"/>
          <w:b/>
          <w:sz w:val="24"/>
          <w:szCs w:val="24"/>
          <w:lang w:val="en-GB"/>
        </w:rPr>
      </w:pPr>
      <w:r w:rsidRPr="00951932">
        <w:rPr>
          <w:rFonts w:asciiTheme="majorHAnsi" w:hAnsiTheme="majorHAnsi"/>
          <w:b/>
          <w:sz w:val="24"/>
          <w:szCs w:val="24"/>
          <w:lang w:val="en-GB"/>
        </w:rPr>
        <w:t>TOPIC: Oxfam and its interaction as a charitable organization in society</w:t>
      </w:r>
    </w:p>
    <w:p w:rsidR="005F2572" w:rsidRPr="00DF6472" w:rsidRDefault="005F2572" w:rsidP="005F2572">
      <w:pPr>
        <w:spacing w:line="360" w:lineRule="auto"/>
        <w:jc w:val="both"/>
        <w:rPr>
          <w:rFonts w:asciiTheme="majorHAnsi" w:hAnsiTheme="majorHAnsi"/>
          <w:b/>
          <w:sz w:val="24"/>
          <w:szCs w:val="24"/>
          <w:lang w:val="en-GB"/>
        </w:rPr>
      </w:pPr>
      <w:r w:rsidRPr="00DF6472">
        <w:rPr>
          <w:rFonts w:asciiTheme="majorHAnsi" w:hAnsiTheme="majorHAnsi"/>
          <w:b/>
          <w:sz w:val="24"/>
          <w:szCs w:val="24"/>
          <w:lang w:val="en-GB"/>
        </w:rPr>
        <w:t>ABOUT THE ORGANISATION AND ITS CONTRIBUTION TO SOCIETY</w:t>
      </w:r>
    </w:p>
    <w:p w:rsidR="005F2572" w:rsidRPr="00DF6472" w:rsidRDefault="005F2572" w:rsidP="005F2572">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 xml:space="preserve">Oxfam is a federation that includes 20 independent charitable organisations focusing towards alleviation of global poverty and was founded in the year 1942. The firm has got extensive operations and is a non-profit group serving for the betterment of society. The main areas which are served by the organisation include disaster relief, advocacy policy, poverty and research pro-migration. </w:t>
      </w:r>
    </w:p>
    <w:p w:rsidR="005F2572" w:rsidRPr="00DF6472" w:rsidRDefault="005F2572" w:rsidP="005F2572">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 xml:space="preserve">One of the major campaigns which are undertaken by Oxfam was against fighting of inequality and poverty that created a huge impact on the firm's overall growth as well as created a positive image in the society at large. With this campaign, the firm aims to contribute towards making changes in the rules on tax so as to make sure that fair tax is shared among the rich and poor. Apart from this, the firm also ensured that they provide </w:t>
      </w:r>
      <w:r w:rsidRPr="00DF6472">
        <w:rPr>
          <w:rFonts w:asciiTheme="majorHAnsi" w:hAnsiTheme="majorHAnsi"/>
          <w:sz w:val="24"/>
          <w:szCs w:val="24"/>
          <w:lang w:val="en-GB"/>
        </w:rPr>
        <w:lastRenderedPageBreak/>
        <w:t>fair wages to everyone and spend more time on education as well as public health. They also ensured that the voice of the poor is heard by power.</w:t>
      </w:r>
    </w:p>
    <w:p w:rsidR="005F2572" w:rsidRPr="00227618" w:rsidRDefault="005F2572" w:rsidP="005F2572">
      <w:pPr>
        <w:pStyle w:val="Heading1"/>
        <w:spacing w:line="360" w:lineRule="auto"/>
        <w:rPr>
          <w:caps/>
          <w:lang w:val="en-GB"/>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DF6472">
        <w:rPr>
          <w:sz w:val="24"/>
          <w:szCs w:val="24"/>
          <w:lang w:val="en-GB"/>
        </w:rPr>
        <w:br w:type="page"/>
      </w:r>
      <w:bookmarkStart w:id="2" w:name="_Toc57297437"/>
      <w:r w:rsidRPr="00227618">
        <w:rPr>
          <w:caps/>
          <w:lang w:val="en-GB"/>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ANALYSIS OF THE PROJECT</w:t>
      </w:r>
      <w:bookmarkEnd w:id="2"/>
    </w:p>
    <w:p w:rsidR="005F2572" w:rsidRPr="00DF6472" w:rsidRDefault="005F2572" w:rsidP="005F2572">
      <w:pPr>
        <w:pStyle w:val="Heading2"/>
        <w:spacing w:line="360" w:lineRule="auto"/>
        <w:rPr>
          <w:lang w:val="en-GB"/>
        </w:rPr>
      </w:pPr>
      <w:bookmarkStart w:id="3" w:name="_Toc57297438"/>
      <w:r w:rsidRPr="00DF6472">
        <w:rPr>
          <w:lang w:val="en-GB"/>
        </w:rPr>
        <w:t>RELATIONSHIP WITH THE STAKEHOLDERS</w:t>
      </w:r>
      <w:bookmarkEnd w:id="3"/>
    </w:p>
    <w:p w:rsidR="005F2572" w:rsidRPr="00DF6472" w:rsidRDefault="005F2572" w:rsidP="005F2572">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In order to attain greater accountability as well as transparency, Oxfam is making effective use of its stakeholders. The organisation also believe that by having the engagement of the stakeholders as well as attaining feedback would help in making improvement in the activities undertaken by them. In all the work undertaken by the organisation, the management makes sure to identify the key stakeholders involved at the planning stage so as to engage them in the program cycle and ensure that their views contribute towards the success (</w:t>
      </w:r>
      <w:r w:rsidRPr="00DF6472">
        <w:rPr>
          <w:rFonts w:asciiTheme="majorHAnsi" w:hAnsiTheme="majorHAnsi" w:cs="Arial"/>
          <w:color w:val="222222"/>
          <w:sz w:val="24"/>
          <w:szCs w:val="24"/>
          <w:shd w:val="clear" w:color="auto" w:fill="FFFFFF"/>
        </w:rPr>
        <w:t>UNICEF, 2020)</w:t>
      </w:r>
      <w:r w:rsidRPr="00DF6472">
        <w:rPr>
          <w:rFonts w:asciiTheme="majorHAnsi" w:hAnsiTheme="majorHAnsi"/>
          <w:sz w:val="24"/>
          <w:szCs w:val="24"/>
          <w:lang w:val="en-GB"/>
        </w:rPr>
        <w:t>.</w:t>
      </w:r>
    </w:p>
    <w:p w:rsidR="005F2572" w:rsidRPr="00DF6472" w:rsidRDefault="005F2572" w:rsidP="005F2572">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In order to engage the stakeholders, the management at Oxfam makes effective utilisation of various steps wherein they plan out various operations to be carried out, manages the risk related to it, make the decision about the communication plan to be undertaken, evaluate the strategies to be used as well as its documentation and time evaluation along with keeping in mind the quality required to be attained. Apart from this, Oxfam also tracks the progress of their stakeholders, attain feedback and also make necessary adjustment as and when required.</w:t>
      </w:r>
    </w:p>
    <w:p w:rsidR="005F2572" w:rsidRPr="00DF6472" w:rsidRDefault="005F2572" w:rsidP="005F2572">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At Oxfam, only those stakeholders are included that are affected materially by the actions undertaken by the firm and this includes people involved in the communities, partners, allies, volunteers, staff, alliances, suppliers, donors, government, academic institutions etc. Oxfam makes use of different social networking sites through which they are able to build as well as maintain the relationship with stakeholders. The website as well as the Facebook page of the firm has got detailed content about the operations undertaken by the campaign as well as the ways through which they volunteer (</w:t>
      </w:r>
      <w:proofErr w:type="spellStart"/>
      <w:r w:rsidRPr="00DF6472">
        <w:rPr>
          <w:rFonts w:asciiTheme="majorHAnsi" w:hAnsiTheme="majorHAnsi" w:cs="Arial"/>
          <w:color w:val="222222"/>
          <w:sz w:val="24"/>
          <w:szCs w:val="24"/>
          <w:shd w:val="clear" w:color="auto" w:fill="FFFFFF"/>
        </w:rPr>
        <w:t>Odugleh-Kolev</w:t>
      </w:r>
      <w:proofErr w:type="spellEnd"/>
      <w:r w:rsidRPr="00DF6472">
        <w:rPr>
          <w:rFonts w:asciiTheme="majorHAnsi" w:hAnsiTheme="majorHAnsi" w:cs="Arial"/>
          <w:color w:val="222222"/>
          <w:sz w:val="24"/>
          <w:szCs w:val="24"/>
          <w:shd w:val="clear" w:color="auto" w:fill="FFFFFF"/>
        </w:rPr>
        <w:t xml:space="preserve"> and Parrish-</w:t>
      </w:r>
      <w:proofErr w:type="spellStart"/>
      <w:r w:rsidRPr="00DF6472">
        <w:rPr>
          <w:rFonts w:asciiTheme="majorHAnsi" w:hAnsiTheme="majorHAnsi" w:cs="Arial"/>
          <w:color w:val="222222"/>
          <w:sz w:val="24"/>
          <w:szCs w:val="24"/>
          <w:shd w:val="clear" w:color="auto" w:fill="FFFFFF"/>
        </w:rPr>
        <w:t>Sprowl</w:t>
      </w:r>
      <w:proofErr w:type="spellEnd"/>
      <w:r w:rsidRPr="00DF6472">
        <w:rPr>
          <w:rFonts w:asciiTheme="majorHAnsi" w:hAnsiTheme="majorHAnsi" w:cs="Arial"/>
          <w:color w:val="222222"/>
          <w:sz w:val="24"/>
          <w:szCs w:val="24"/>
          <w:shd w:val="clear" w:color="auto" w:fill="FFFFFF"/>
        </w:rPr>
        <w:t>, 2018)</w:t>
      </w:r>
      <w:r w:rsidRPr="00DF6472">
        <w:rPr>
          <w:rFonts w:asciiTheme="majorHAnsi" w:hAnsiTheme="majorHAnsi"/>
          <w:sz w:val="24"/>
          <w:szCs w:val="24"/>
          <w:lang w:val="en-GB"/>
        </w:rPr>
        <w:t xml:space="preserve">. </w:t>
      </w:r>
    </w:p>
    <w:p w:rsidR="005F2572" w:rsidRPr="00DF6472" w:rsidRDefault="005F2572" w:rsidP="005F2572">
      <w:pPr>
        <w:pStyle w:val="Heading2"/>
        <w:spacing w:line="360" w:lineRule="auto"/>
        <w:rPr>
          <w:lang w:val="en-GB"/>
        </w:rPr>
      </w:pPr>
      <w:bookmarkStart w:id="4" w:name="_Toc57297439"/>
      <w:r w:rsidRPr="00DF6472">
        <w:rPr>
          <w:lang w:val="en-GB"/>
        </w:rPr>
        <w:t>EVOLUTION OF COMMUNITY ENGAGEMENT</w:t>
      </w:r>
      <w:bookmarkEnd w:id="4"/>
      <w:r w:rsidRPr="00DF6472">
        <w:rPr>
          <w:lang w:val="en-GB"/>
        </w:rPr>
        <w:t xml:space="preserve"> </w:t>
      </w:r>
    </w:p>
    <w:p w:rsidR="005F2572" w:rsidRPr="00DF6472" w:rsidRDefault="005F2572" w:rsidP="005F2572">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In the earlier years, the society was not much educated and hence they were not aware about the community engagement practices that should be undertaken by the organisation which in turn would also help them in creating the sustainable and effective position in the</w:t>
      </w:r>
      <w:r>
        <w:rPr>
          <w:rFonts w:asciiTheme="majorHAnsi" w:hAnsiTheme="majorHAnsi"/>
          <w:sz w:val="24"/>
          <w:szCs w:val="24"/>
          <w:lang w:val="en-GB"/>
        </w:rPr>
        <w:t xml:space="preserve"> </w:t>
      </w:r>
      <w:r w:rsidRPr="00DF6472">
        <w:rPr>
          <w:rFonts w:asciiTheme="majorHAnsi" w:hAnsiTheme="majorHAnsi"/>
          <w:sz w:val="24"/>
          <w:szCs w:val="24"/>
          <w:lang w:val="en-GB"/>
        </w:rPr>
        <w:t xml:space="preserve">business environment. But in this digital era, society is now much aware about the social causes and their significance in the business environment </w:t>
      </w:r>
      <w:r w:rsidRPr="00DF6472">
        <w:rPr>
          <w:rFonts w:asciiTheme="majorHAnsi" w:hAnsiTheme="majorHAnsi"/>
          <w:sz w:val="24"/>
          <w:szCs w:val="24"/>
          <w:lang w:val="en-GB"/>
        </w:rPr>
        <w:lastRenderedPageBreak/>
        <w:t xml:space="preserve">due to which the organisations are now trying their best to get involved into those issues apart from maximizing profits. </w:t>
      </w:r>
    </w:p>
    <w:p w:rsidR="005F2572" w:rsidRPr="00DF6472" w:rsidRDefault="005F2572" w:rsidP="005F2572">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Following are some of the skills, knowledge and strategies that are required by the employees operating at Oxfam so as to undergo community engagement:</w:t>
      </w:r>
    </w:p>
    <w:p w:rsidR="005F2572" w:rsidRPr="00DF6472" w:rsidRDefault="005F2572" w:rsidP="005F2572">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 xml:space="preserve">Meeting facilitation: An individual should have strong meeting process skills wherein they should be able to develop the objectives, goals, vision, </w:t>
      </w:r>
      <w:proofErr w:type="gramStart"/>
      <w:r w:rsidRPr="00DF6472">
        <w:rPr>
          <w:rFonts w:asciiTheme="majorHAnsi" w:hAnsiTheme="majorHAnsi"/>
          <w:sz w:val="24"/>
          <w:szCs w:val="24"/>
          <w:lang w:val="en-GB"/>
        </w:rPr>
        <w:t>mission</w:t>
      </w:r>
      <w:proofErr w:type="gramEnd"/>
      <w:r w:rsidRPr="00DF6472">
        <w:rPr>
          <w:rFonts w:asciiTheme="majorHAnsi" w:hAnsiTheme="majorHAnsi"/>
          <w:sz w:val="24"/>
          <w:szCs w:val="24"/>
          <w:lang w:val="en-GB"/>
        </w:rPr>
        <w:t xml:space="preserve"> as well as undertake communication cycle in an effective manner within the firm (</w:t>
      </w:r>
      <w:r w:rsidRPr="00DF6472">
        <w:rPr>
          <w:rFonts w:asciiTheme="majorHAnsi" w:hAnsiTheme="majorHAnsi" w:cs="Arial"/>
          <w:color w:val="222222"/>
          <w:sz w:val="24"/>
          <w:szCs w:val="24"/>
          <w:shd w:val="clear" w:color="auto" w:fill="FFFFFF"/>
        </w:rPr>
        <w:t>Lee et al., 2020)</w:t>
      </w:r>
      <w:r w:rsidRPr="00DF6472">
        <w:rPr>
          <w:rFonts w:asciiTheme="majorHAnsi" w:hAnsiTheme="majorHAnsi"/>
          <w:sz w:val="24"/>
          <w:szCs w:val="24"/>
          <w:lang w:val="en-GB"/>
        </w:rPr>
        <w:t xml:space="preserve">. </w:t>
      </w:r>
    </w:p>
    <w:p w:rsidR="005F2572" w:rsidRPr="00DF6472" w:rsidRDefault="005F2572" w:rsidP="005F2572">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Dispute resolution and consensus building: An individual should also undergo interest-based problem-solving and at the same time should have the ability to separate the needs, impartial structure as well as interests so that equal voice, as well as participation, could take place.</w:t>
      </w:r>
    </w:p>
    <w:p w:rsidR="005F2572" w:rsidRPr="00DF6472" w:rsidRDefault="005F2572" w:rsidP="005F2572">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Empowerment theory and system thinking: In order to understand the working of the system in an effective manner, individual here should also have the ability to have critical thinking towards the firm and the operations undertaken. Apart from this, an individual should also have the ability to co-create the solutions and develop mutual trust as well as a sense of community.</w:t>
      </w:r>
    </w:p>
    <w:p w:rsidR="005F2572" w:rsidRPr="00DF6472" w:rsidRDefault="005F2572" w:rsidP="005F2572">
      <w:pPr>
        <w:pStyle w:val="Heading2"/>
        <w:spacing w:line="360" w:lineRule="auto"/>
        <w:rPr>
          <w:lang w:val="en-GB"/>
        </w:rPr>
      </w:pPr>
      <w:bookmarkStart w:id="5" w:name="_Toc57297440"/>
      <w:r w:rsidRPr="00DF6472">
        <w:rPr>
          <w:lang w:val="en-GB"/>
        </w:rPr>
        <w:t>USE OF DIFFERENT SOCIAL MEDIA PLATFORMS BY OXFAM</w:t>
      </w:r>
      <w:bookmarkEnd w:id="5"/>
    </w:p>
    <w:p w:rsidR="005F2572" w:rsidRPr="00DF6472" w:rsidRDefault="005F2572" w:rsidP="005F2572">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Since having the presence of social media would allow the firm to attain awareness among the common people and thus would help them in their growth and process, Oxfam makes use of various marketing tools and techniques. In addition to this, the firm also partnered with various organisations so as to form awareness in the market in a more effective manner. In 2013 Oxfam also partnered with Nectar which aims at reclaiming the tax on donation as well as encouraging the people to donate better clothes through which they were able to attain higher revenue using them further for poor people (</w:t>
      </w:r>
      <w:r w:rsidRPr="00DF6472">
        <w:rPr>
          <w:rFonts w:asciiTheme="majorHAnsi" w:hAnsiTheme="majorHAnsi" w:cs="Arial"/>
          <w:color w:val="222222"/>
          <w:sz w:val="24"/>
          <w:szCs w:val="24"/>
          <w:shd w:val="clear" w:color="auto" w:fill="FFFFFF"/>
        </w:rPr>
        <w:t>Barnes and Schmitz, 2016)</w:t>
      </w:r>
      <w:r w:rsidRPr="00DF6472">
        <w:rPr>
          <w:rFonts w:asciiTheme="majorHAnsi" w:hAnsiTheme="majorHAnsi"/>
          <w:sz w:val="24"/>
          <w:szCs w:val="24"/>
          <w:lang w:val="en-GB"/>
        </w:rPr>
        <w:t xml:space="preserve">. </w:t>
      </w:r>
    </w:p>
    <w:p w:rsidR="005F2572" w:rsidRPr="00DF6472" w:rsidRDefault="005F2572" w:rsidP="005F2572">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Apart from this, Oxfam also harnessed the power of social media wherein they collaborated with Global call so as to take action against poverty and thus has appointed social media</w:t>
      </w:r>
      <w:r>
        <w:rPr>
          <w:rFonts w:asciiTheme="majorHAnsi" w:hAnsiTheme="majorHAnsi"/>
          <w:sz w:val="24"/>
          <w:szCs w:val="24"/>
          <w:lang w:val="en-GB"/>
        </w:rPr>
        <w:t xml:space="preserve"> </w:t>
      </w:r>
      <w:r w:rsidRPr="00DF6472">
        <w:rPr>
          <w:rFonts w:asciiTheme="majorHAnsi" w:hAnsiTheme="majorHAnsi"/>
          <w:sz w:val="24"/>
          <w:szCs w:val="24"/>
          <w:lang w:val="en-GB"/>
        </w:rPr>
        <w:t xml:space="preserve">agency </w:t>
      </w:r>
      <w:proofErr w:type="spellStart"/>
      <w:r w:rsidRPr="00DF6472">
        <w:rPr>
          <w:rFonts w:asciiTheme="majorHAnsi" w:hAnsiTheme="majorHAnsi"/>
          <w:sz w:val="24"/>
          <w:szCs w:val="24"/>
          <w:lang w:val="en-GB"/>
        </w:rPr>
        <w:t>NixonMcInnnes</w:t>
      </w:r>
      <w:proofErr w:type="spellEnd"/>
      <w:r w:rsidRPr="00DF6472">
        <w:rPr>
          <w:rFonts w:asciiTheme="majorHAnsi" w:hAnsiTheme="majorHAnsi"/>
          <w:sz w:val="24"/>
          <w:szCs w:val="24"/>
          <w:lang w:val="en-GB"/>
        </w:rPr>
        <w:t xml:space="preserve"> to come up with new widget through which effort could be made by them to end poverty. With the use of this widget, Oxfam would be able to reach to the wider audience through whom they would be able to make difference. </w:t>
      </w:r>
      <w:r w:rsidRPr="00DF6472">
        <w:rPr>
          <w:rFonts w:asciiTheme="majorHAnsi" w:hAnsiTheme="majorHAnsi"/>
          <w:sz w:val="24"/>
          <w:szCs w:val="24"/>
          <w:lang w:val="en-GB"/>
        </w:rPr>
        <w:lastRenderedPageBreak/>
        <w:t xml:space="preserve">Making effective use of widget and installing it on various websites such as Christian Aid, British Red Cross, </w:t>
      </w:r>
      <w:proofErr w:type="spellStart"/>
      <w:r w:rsidRPr="00DF6472">
        <w:rPr>
          <w:rFonts w:asciiTheme="majorHAnsi" w:hAnsiTheme="majorHAnsi"/>
          <w:sz w:val="24"/>
          <w:szCs w:val="24"/>
          <w:lang w:val="en-GB"/>
        </w:rPr>
        <w:t>ActionAid</w:t>
      </w:r>
      <w:proofErr w:type="spellEnd"/>
      <w:r w:rsidRPr="00DF6472">
        <w:rPr>
          <w:rFonts w:asciiTheme="majorHAnsi" w:hAnsiTheme="majorHAnsi"/>
          <w:sz w:val="24"/>
          <w:szCs w:val="24"/>
          <w:lang w:val="en-GB"/>
        </w:rPr>
        <w:t xml:space="preserve">, VSO </w:t>
      </w:r>
      <w:proofErr w:type="spellStart"/>
      <w:r w:rsidRPr="00DF6472">
        <w:rPr>
          <w:rFonts w:asciiTheme="majorHAnsi" w:hAnsiTheme="majorHAnsi"/>
          <w:sz w:val="24"/>
          <w:szCs w:val="24"/>
          <w:lang w:val="en-GB"/>
        </w:rPr>
        <w:t>etc</w:t>
      </w:r>
      <w:proofErr w:type="spellEnd"/>
      <w:r w:rsidRPr="00DF6472">
        <w:rPr>
          <w:rFonts w:asciiTheme="majorHAnsi" w:hAnsiTheme="majorHAnsi"/>
          <w:sz w:val="24"/>
          <w:szCs w:val="24"/>
          <w:lang w:val="en-GB"/>
        </w:rPr>
        <w:t xml:space="preserve"> the firm would be able to create awareness among the people even if they do not visit their official website. Apart from this, Oxfam and </w:t>
      </w:r>
      <w:proofErr w:type="spellStart"/>
      <w:r w:rsidRPr="00DF6472">
        <w:rPr>
          <w:rFonts w:asciiTheme="majorHAnsi" w:hAnsiTheme="majorHAnsi"/>
          <w:sz w:val="24"/>
          <w:szCs w:val="24"/>
          <w:lang w:val="en-GB"/>
        </w:rPr>
        <w:t>Gcap</w:t>
      </w:r>
      <w:proofErr w:type="spellEnd"/>
      <w:r w:rsidRPr="00DF6472">
        <w:rPr>
          <w:rFonts w:asciiTheme="majorHAnsi" w:hAnsiTheme="majorHAnsi"/>
          <w:sz w:val="24"/>
          <w:szCs w:val="24"/>
          <w:lang w:val="en-GB"/>
        </w:rPr>
        <w:t xml:space="preserve"> not only came up with smart digital marketing campaign but also gauntlet with the majority of well-known and fast-moving businesses so that with the help of advertising they could create awareness in the business environment (</w:t>
      </w:r>
      <w:proofErr w:type="spellStart"/>
      <w:r w:rsidRPr="00DF6472">
        <w:rPr>
          <w:rFonts w:asciiTheme="majorHAnsi" w:hAnsiTheme="majorHAnsi" w:cs="Arial"/>
          <w:color w:val="222222"/>
          <w:sz w:val="24"/>
          <w:szCs w:val="24"/>
          <w:shd w:val="clear" w:color="auto" w:fill="FFFFFF"/>
        </w:rPr>
        <w:t>Glandon</w:t>
      </w:r>
      <w:proofErr w:type="spellEnd"/>
      <w:r w:rsidRPr="00DF6472">
        <w:rPr>
          <w:rFonts w:asciiTheme="majorHAnsi" w:hAnsiTheme="majorHAnsi" w:cs="Arial"/>
          <w:color w:val="222222"/>
          <w:sz w:val="24"/>
          <w:szCs w:val="24"/>
          <w:shd w:val="clear" w:color="auto" w:fill="FFFFFF"/>
        </w:rPr>
        <w:t xml:space="preserve"> et al., 2017)</w:t>
      </w:r>
      <w:r w:rsidRPr="00DF6472">
        <w:rPr>
          <w:rFonts w:asciiTheme="majorHAnsi" w:hAnsiTheme="majorHAnsi"/>
          <w:sz w:val="24"/>
          <w:szCs w:val="24"/>
          <w:lang w:val="en-GB"/>
        </w:rPr>
        <w:t xml:space="preserve">.     </w:t>
      </w:r>
    </w:p>
    <w:p w:rsidR="005F2572" w:rsidRPr="00DF6472" w:rsidRDefault="005F2572" w:rsidP="005F2572">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Also through the help of Facebook presence, Oxfam is able to constantly make changes as well as make update the information provided by them which shows their credibility. Oxfam also makes use of Twitter wherein they provide very concise information such as any updated news, the forthcoming events as well as updates about the campaign progress. Similarly while using Flickr, Oxfam with the use of photos and video they are able to match with the culture as well as with the expectation of the people. Oxfam also provides the stakeholders with the useful content keeping in mind their culture which further enhances their engagement and helps them maintain a successful and healthy relationship.</w:t>
      </w:r>
    </w:p>
    <w:p w:rsidR="005F2572" w:rsidRPr="00DF6472" w:rsidRDefault="005F2572" w:rsidP="005F2572">
      <w:pPr>
        <w:pStyle w:val="Heading2"/>
        <w:spacing w:line="360" w:lineRule="auto"/>
        <w:jc w:val="both"/>
        <w:rPr>
          <w:lang w:val="en-GB"/>
        </w:rPr>
      </w:pPr>
      <w:bookmarkStart w:id="6" w:name="_Toc57297441"/>
      <w:r w:rsidRPr="00DF6472">
        <w:rPr>
          <w:lang w:val="en-GB"/>
        </w:rPr>
        <w:t>TRAINING AND DEVELOPMENT REQUIRED BY EMPLOYEES TO DEAL WITH SOCIO-CULTURAL ISSUES</w:t>
      </w:r>
      <w:bookmarkEnd w:id="6"/>
    </w:p>
    <w:p w:rsidR="005F2572" w:rsidRPr="00DF6472" w:rsidRDefault="005F2572" w:rsidP="005F2572">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Employees at Oxfam are provided with proper cultural training so that they could attain multiple perspectives of the situation undertaken by them. The firm ensures that before designing or choosing the cross-cultural training program, the HR manager operating within the organisation thoroughly assess the workforce as well as their needs and one of the best ways is to undertake the process through which confidentially as well as anonymity with the employees could be maintained. In addition to this, one-to-one conversation with the employees is another way through which they could be made about the cultural issues prevailing in the business environment and thus makes them attain view towards it (</w:t>
      </w:r>
      <w:r w:rsidRPr="00DF6472">
        <w:rPr>
          <w:rFonts w:asciiTheme="majorHAnsi" w:hAnsiTheme="majorHAnsi" w:cs="Arial"/>
          <w:color w:val="222222"/>
          <w:sz w:val="24"/>
          <w:szCs w:val="24"/>
          <w:shd w:val="clear" w:color="auto" w:fill="FFFFFF"/>
        </w:rPr>
        <w:t xml:space="preserve">Wilkins and </w:t>
      </w:r>
      <w:proofErr w:type="spellStart"/>
      <w:r w:rsidRPr="00DF6472">
        <w:rPr>
          <w:rFonts w:asciiTheme="majorHAnsi" w:hAnsiTheme="majorHAnsi" w:cs="Arial"/>
          <w:color w:val="222222"/>
          <w:sz w:val="24"/>
          <w:szCs w:val="24"/>
          <w:shd w:val="clear" w:color="auto" w:fill="FFFFFF"/>
        </w:rPr>
        <w:t>Alberti</w:t>
      </w:r>
      <w:proofErr w:type="spellEnd"/>
      <w:r w:rsidRPr="00DF6472">
        <w:rPr>
          <w:rFonts w:asciiTheme="majorHAnsi" w:hAnsiTheme="majorHAnsi" w:cs="Arial"/>
          <w:color w:val="222222"/>
          <w:sz w:val="24"/>
          <w:szCs w:val="24"/>
          <w:shd w:val="clear" w:color="auto" w:fill="FFFFFF"/>
        </w:rPr>
        <w:t>, 2019)</w:t>
      </w:r>
      <w:r w:rsidRPr="00DF6472">
        <w:rPr>
          <w:rFonts w:asciiTheme="majorHAnsi" w:hAnsiTheme="majorHAnsi"/>
          <w:sz w:val="24"/>
          <w:szCs w:val="24"/>
          <w:lang w:val="en-GB"/>
        </w:rPr>
        <w:t xml:space="preserve">. </w:t>
      </w:r>
    </w:p>
    <w:p w:rsidR="00247A4F" w:rsidRPr="00DF6472" w:rsidRDefault="00247A4F" w:rsidP="00247A4F">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 xml:space="preserve">Delivering the training based on the role of the employees within the organisation would make the firm sure about the desired values, practices as well as beliefs being undertaken by every employee operating within the firm. At Oxfam based on the requirement of the employees, training is provided to them for instance employees may attain benefit from specific assertiveness training provided to them while others may </w:t>
      </w:r>
      <w:r w:rsidRPr="00DF6472">
        <w:rPr>
          <w:rFonts w:asciiTheme="majorHAnsi" w:hAnsiTheme="majorHAnsi"/>
          <w:sz w:val="24"/>
          <w:szCs w:val="24"/>
          <w:lang w:val="en-GB"/>
        </w:rPr>
        <w:lastRenderedPageBreak/>
        <w:t>attain benefit through leadership training (</w:t>
      </w:r>
      <w:r w:rsidRPr="00DF6472">
        <w:rPr>
          <w:rFonts w:asciiTheme="majorHAnsi" w:hAnsiTheme="majorHAnsi" w:cs="Arial"/>
          <w:color w:val="222222"/>
          <w:sz w:val="24"/>
          <w:szCs w:val="24"/>
          <w:shd w:val="clear" w:color="auto" w:fill="FFFFFF"/>
        </w:rPr>
        <w:t>Reeves et al., 2017)</w:t>
      </w:r>
      <w:r w:rsidRPr="00DF6472">
        <w:rPr>
          <w:rFonts w:asciiTheme="majorHAnsi" w:hAnsiTheme="majorHAnsi"/>
          <w:sz w:val="24"/>
          <w:szCs w:val="24"/>
          <w:lang w:val="en-GB"/>
        </w:rPr>
        <w:t xml:space="preserve">. Apart from this, standards are the best practices that would allow the management in providing effective training to the employees thus helping them set the benchmark as well as to measure the effectiveness of community engagement process being undertaken by them through culture. There are different standards in community engagement that should be undertaken by employees so that they could deal with socio-cultural issues in an effective manner and these standards are Inclusion standard wherein the nature as well as the structure of society could be characterised in the form of hierarchy as well as it also promotes the law against discrimination. In addition to this, support standard could also be undertaken through which the challenges and barriers to socio-cultural growth could be identified easily. Other than this, planning standard, working together standard, methods standard, communication standard, impact standard </w:t>
      </w:r>
      <w:proofErr w:type="spellStart"/>
      <w:r w:rsidRPr="00DF6472">
        <w:rPr>
          <w:rFonts w:asciiTheme="majorHAnsi" w:hAnsiTheme="majorHAnsi"/>
          <w:sz w:val="24"/>
          <w:szCs w:val="24"/>
          <w:lang w:val="en-GB"/>
        </w:rPr>
        <w:t>etc</w:t>
      </w:r>
      <w:proofErr w:type="spellEnd"/>
      <w:r w:rsidRPr="00DF6472">
        <w:rPr>
          <w:rFonts w:asciiTheme="majorHAnsi" w:hAnsiTheme="majorHAnsi"/>
          <w:sz w:val="24"/>
          <w:szCs w:val="24"/>
          <w:lang w:val="en-GB"/>
        </w:rPr>
        <w:t xml:space="preserve"> would also help Oxfam in undergoing training and development for the employees in an effective manner (</w:t>
      </w:r>
      <w:proofErr w:type="spellStart"/>
      <w:r w:rsidRPr="00DF6472">
        <w:rPr>
          <w:rFonts w:asciiTheme="majorHAnsi" w:hAnsiTheme="majorHAnsi" w:cs="Arial"/>
          <w:color w:val="222222"/>
          <w:sz w:val="24"/>
          <w:szCs w:val="24"/>
          <w:shd w:val="clear" w:color="auto" w:fill="FFFFFF"/>
        </w:rPr>
        <w:t>Dostilio</w:t>
      </w:r>
      <w:proofErr w:type="spellEnd"/>
      <w:r w:rsidRPr="00DF6472">
        <w:rPr>
          <w:rFonts w:asciiTheme="majorHAnsi" w:hAnsiTheme="majorHAnsi" w:cs="Arial"/>
          <w:color w:val="222222"/>
          <w:sz w:val="24"/>
          <w:szCs w:val="24"/>
          <w:shd w:val="clear" w:color="auto" w:fill="FFFFFF"/>
        </w:rPr>
        <w:t>, 2017)</w:t>
      </w:r>
      <w:r w:rsidRPr="00DF6472">
        <w:rPr>
          <w:rFonts w:asciiTheme="majorHAnsi" w:hAnsiTheme="majorHAnsi"/>
          <w:sz w:val="24"/>
          <w:szCs w:val="24"/>
          <w:lang w:val="en-GB"/>
        </w:rPr>
        <w:t xml:space="preserve">. </w:t>
      </w:r>
    </w:p>
    <w:p w:rsidR="00247A4F" w:rsidRPr="00DF6472" w:rsidRDefault="00247A4F" w:rsidP="00247A4F">
      <w:pPr>
        <w:pStyle w:val="Heading2"/>
        <w:spacing w:line="360" w:lineRule="auto"/>
        <w:jc w:val="both"/>
        <w:rPr>
          <w:lang w:val="en-GB"/>
        </w:rPr>
      </w:pPr>
      <w:bookmarkStart w:id="7" w:name="_Toc57297442"/>
      <w:r w:rsidRPr="00DF6472">
        <w:rPr>
          <w:lang w:val="en-GB"/>
        </w:rPr>
        <w:t>ADOPTION OF FORWARD-LOOKING APPROACH IN TRAINING TO EMPLOYEES ABOUT MULTICULTURALISM AND CONSIDERATION OF EXTERNAL FACTORS</w:t>
      </w:r>
      <w:bookmarkEnd w:id="7"/>
    </w:p>
    <w:p w:rsidR="00247A4F" w:rsidRPr="00DF6472" w:rsidRDefault="00247A4F" w:rsidP="00247A4F">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 xml:space="preserve">In order to attain various benefits both to the participants as well as to the business, cross-cultural training plays a very important role. Undergoing cross-cultural training allows the employees in learning more about themselves once they are made relevant with the information and facts based on the mentalities, culture, preconceptions as well as the views of others. Cross-cultural training helps in clarifying the other cultures thus removing the cultural barriers among the employees as well as with the customers with the help of which mutual understanding could increase resulting in attaining greater trust among the public and attaining success as well as the aims set. </w:t>
      </w:r>
    </w:p>
    <w:p w:rsidR="00247A4F" w:rsidRPr="00DF6472" w:rsidRDefault="00247A4F" w:rsidP="00247A4F">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 xml:space="preserve">Through the help of cross-cultural training, great people skills could be applied by the employees in an effective manner since they are able to learn about the influence culture has, the behaviour of the people, as well as make them attain understanding which they lack earlier. Apart from this, the employees would also understand how to listen, how to interpret the things and make the highlight of the negative aspects that need to be changed. With the enhancement in the skills of employees takes place, there would be more scope of future opportunities and employment in the business environment and </w:t>
      </w:r>
      <w:r w:rsidRPr="00DF6472">
        <w:rPr>
          <w:rFonts w:asciiTheme="majorHAnsi" w:hAnsiTheme="majorHAnsi"/>
          <w:sz w:val="24"/>
          <w:szCs w:val="24"/>
          <w:lang w:val="en-GB"/>
        </w:rPr>
        <w:lastRenderedPageBreak/>
        <w:t>more awareness about the competitive advantage over others could be more clearer (</w:t>
      </w:r>
      <w:r w:rsidRPr="00DF6472">
        <w:rPr>
          <w:rFonts w:asciiTheme="majorHAnsi" w:hAnsiTheme="majorHAnsi" w:cs="Arial"/>
          <w:color w:val="222222"/>
          <w:sz w:val="24"/>
          <w:szCs w:val="24"/>
          <w:shd w:val="clear" w:color="auto" w:fill="FFFFFF"/>
        </w:rPr>
        <w:t>Chiang et al., 2018)</w:t>
      </w:r>
      <w:r w:rsidRPr="00DF6472">
        <w:rPr>
          <w:rFonts w:asciiTheme="majorHAnsi" w:hAnsiTheme="majorHAnsi"/>
          <w:sz w:val="24"/>
          <w:szCs w:val="24"/>
          <w:lang w:val="en-GB"/>
        </w:rPr>
        <w:t xml:space="preserve">. </w:t>
      </w:r>
    </w:p>
    <w:p w:rsidR="00247A4F" w:rsidRPr="00DF6472" w:rsidRDefault="00247A4F" w:rsidP="00247A4F">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Along with this, for attaining sustainable and effective relationship between the organisation and the network partners, the management at Oxfam also make sure to analyse the external market in an effective manner wherein they ensure that the policies formed by the government do no harm their main motive, they also ensure that they undertake proper measures towards the safety of the environment and bring the socio-cultural application in their operations.</w:t>
      </w:r>
    </w:p>
    <w:p w:rsidR="00247A4F" w:rsidRPr="00DF6472" w:rsidRDefault="00247A4F" w:rsidP="00247A4F">
      <w:pPr>
        <w:spacing w:line="360" w:lineRule="auto"/>
        <w:rPr>
          <w:rFonts w:asciiTheme="majorHAnsi" w:eastAsiaTheme="majorEastAsia" w:hAnsiTheme="majorHAnsi" w:cstheme="majorBidi"/>
          <w:b/>
          <w:bCs/>
          <w:color w:val="365F91" w:themeColor="accent1" w:themeShade="BF"/>
          <w:sz w:val="28"/>
          <w:szCs w:val="28"/>
          <w:lang w:val="en-GB"/>
        </w:rPr>
      </w:pPr>
      <w:r w:rsidRPr="00DF6472">
        <w:rPr>
          <w:rFonts w:asciiTheme="majorHAnsi" w:hAnsiTheme="majorHAnsi"/>
          <w:lang w:val="en-GB"/>
        </w:rPr>
        <w:br w:type="page"/>
      </w:r>
    </w:p>
    <w:p w:rsidR="005F2572" w:rsidRPr="00DF6472" w:rsidRDefault="005F2572" w:rsidP="005F2572">
      <w:pPr>
        <w:spacing w:line="360" w:lineRule="auto"/>
        <w:rPr>
          <w:rFonts w:asciiTheme="majorHAnsi" w:hAnsiTheme="majorHAnsi"/>
          <w:sz w:val="24"/>
          <w:szCs w:val="24"/>
          <w:lang w:val="en-GB"/>
        </w:rPr>
      </w:pPr>
    </w:p>
    <w:p w:rsidR="00247A4F" w:rsidRPr="00227618" w:rsidRDefault="00247A4F" w:rsidP="00247A4F">
      <w:pPr>
        <w:pStyle w:val="Heading1"/>
        <w:spacing w:line="360" w:lineRule="auto"/>
        <w:jc w:val="both"/>
        <w:rPr>
          <w:caps/>
          <w:lang w:val="en-GB"/>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bookmarkStart w:id="8" w:name="_Toc57297443"/>
      <w:r w:rsidRPr="00227618">
        <w:rPr>
          <w:caps/>
          <w:lang w:val="en-GB"/>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CONCLUSION AND RECOMMENDATIONS</w:t>
      </w:r>
      <w:bookmarkEnd w:id="8"/>
    </w:p>
    <w:p w:rsidR="00247A4F" w:rsidRPr="00DF6472" w:rsidRDefault="00247A4F" w:rsidP="00247A4F">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 xml:space="preserve">From the assignment, it could be concluded that attaining effective relationship with the stakeholders not only helps in the attainment of success and future development but also helps in building a positive relationship. In addition to this, with the help of various social media platforms, Oxfam is well able to develop awareness among the people that would further help them in attaining success. Collaborating with other organisations would further help the firm in contributing their best towards the society at large. </w:t>
      </w:r>
    </w:p>
    <w:p w:rsidR="00247A4F" w:rsidRPr="00227618" w:rsidRDefault="00247A4F" w:rsidP="00247A4F">
      <w:pPr>
        <w:spacing w:line="360" w:lineRule="auto"/>
        <w:jc w:val="both"/>
        <w:rPr>
          <w:rFonts w:asciiTheme="majorHAnsi" w:hAnsiTheme="majorHAnsi"/>
          <w:b/>
          <w:caps/>
          <w:sz w:val="24"/>
          <w:szCs w:val="24"/>
          <w:lang w:val="en-GB"/>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227618">
        <w:rPr>
          <w:rFonts w:asciiTheme="majorHAnsi" w:hAnsiTheme="majorHAnsi"/>
          <w:b/>
          <w:caps/>
          <w:sz w:val="24"/>
          <w:szCs w:val="24"/>
          <w:lang w:val="en-GB"/>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RECOMMENDATIONS</w:t>
      </w:r>
    </w:p>
    <w:p w:rsidR="00247A4F" w:rsidRPr="00DF6472" w:rsidRDefault="00247A4F" w:rsidP="00247A4F">
      <w:pPr>
        <w:spacing w:line="360" w:lineRule="auto"/>
        <w:jc w:val="both"/>
        <w:rPr>
          <w:rFonts w:asciiTheme="majorHAnsi" w:hAnsiTheme="majorHAnsi"/>
          <w:sz w:val="24"/>
          <w:szCs w:val="24"/>
          <w:lang w:val="en-GB"/>
        </w:rPr>
      </w:pPr>
      <w:r w:rsidRPr="00DF6472">
        <w:rPr>
          <w:rFonts w:asciiTheme="majorHAnsi" w:hAnsiTheme="majorHAnsi"/>
          <w:sz w:val="24"/>
          <w:szCs w:val="24"/>
          <w:lang w:val="en-GB"/>
        </w:rPr>
        <w:t>Following are some of the recommendations that could be undertaken by Oxfam:</w:t>
      </w:r>
    </w:p>
    <w:p w:rsidR="00247A4F" w:rsidRPr="00DF6472" w:rsidRDefault="00247A4F" w:rsidP="00247A4F">
      <w:pPr>
        <w:pStyle w:val="ListParagraph"/>
        <w:numPr>
          <w:ilvl w:val="0"/>
          <w:numId w:val="1"/>
        </w:numPr>
        <w:spacing w:line="360" w:lineRule="auto"/>
        <w:jc w:val="both"/>
        <w:rPr>
          <w:rFonts w:asciiTheme="majorHAnsi" w:hAnsiTheme="majorHAnsi"/>
          <w:sz w:val="24"/>
          <w:szCs w:val="24"/>
          <w:lang w:val="en-GB"/>
        </w:rPr>
      </w:pPr>
      <w:r w:rsidRPr="00DF6472">
        <w:rPr>
          <w:rFonts w:asciiTheme="majorHAnsi" w:hAnsiTheme="majorHAnsi"/>
          <w:sz w:val="24"/>
          <w:szCs w:val="24"/>
          <w:lang w:val="en-GB"/>
        </w:rPr>
        <w:t>Awarding and providing badges to the community which would make them realise the contribution made by them and the impact created within the society.</w:t>
      </w:r>
    </w:p>
    <w:p w:rsidR="00247A4F" w:rsidRPr="00DF6472" w:rsidRDefault="00247A4F" w:rsidP="00247A4F">
      <w:pPr>
        <w:pStyle w:val="ListParagraph"/>
        <w:numPr>
          <w:ilvl w:val="0"/>
          <w:numId w:val="1"/>
        </w:numPr>
        <w:spacing w:line="360" w:lineRule="auto"/>
        <w:jc w:val="both"/>
        <w:rPr>
          <w:rFonts w:asciiTheme="majorHAnsi" w:hAnsiTheme="majorHAnsi"/>
          <w:sz w:val="24"/>
          <w:szCs w:val="24"/>
          <w:lang w:val="en-GB"/>
        </w:rPr>
      </w:pPr>
      <w:r w:rsidRPr="00DF6472">
        <w:rPr>
          <w:rFonts w:asciiTheme="majorHAnsi" w:hAnsiTheme="majorHAnsi"/>
          <w:sz w:val="24"/>
          <w:szCs w:val="24"/>
          <w:lang w:val="en-GB"/>
        </w:rPr>
        <w:t>In order to improve engagement and create an effective user experience, the management should try to remove outside advertisements and engage more towards branding, asking of questions to the people etc.</w:t>
      </w:r>
    </w:p>
    <w:p w:rsidR="00247A4F" w:rsidRPr="00DF6472" w:rsidRDefault="00247A4F" w:rsidP="00247A4F">
      <w:pPr>
        <w:pStyle w:val="ListParagraph"/>
        <w:numPr>
          <w:ilvl w:val="0"/>
          <w:numId w:val="1"/>
        </w:numPr>
        <w:spacing w:line="360" w:lineRule="auto"/>
        <w:jc w:val="both"/>
        <w:rPr>
          <w:rFonts w:asciiTheme="majorHAnsi" w:hAnsiTheme="majorHAnsi"/>
          <w:sz w:val="24"/>
          <w:szCs w:val="24"/>
          <w:lang w:val="en-GB"/>
        </w:rPr>
      </w:pPr>
      <w:r w:rsidRPr="00DF6472">
        <w:rPr>
          <w:rFonts w:asciiTheme="majorHAnsi" w:hAnsiTheme="majorHAnsi"/>
          <w:sz w:val="24"/>
          <w:szCs w:val="24"/>
          <w:lang w:val="en-GB"/>
        </w:rPr>
        <w:t>Opening of feedback loops will further help them in making changes in their operations (Skill et al., 2020).</w:t>
      </w:r>
    </w:p>
    <w:p w:rsidR="00247A4F" w:rsidRDefault="00247A4F" w:rsidP="00247A4F">
      <w:pPr>
        <w:pStyle w:val="ListParagraph"/>
        <w:numPr>
          <w:ilvl w:val="0"/>
          <w:numId w:val="1"/>
        </w:numPr>
        <w:spacing w:line="360" w:lineRule="auto"/>
        <w:jc w:val="both"/>
        <w:rPr>
          <w:rFonts w:asciiTheme="majorHAnsi" w:hAnsiTheme="majorHAnsi"/>
          <w:sz w:val="24"/>
          <w:szCs w:val="24"/>
          <w:lang w:val="en-GB"/>
        </w:rPr>
      </w:pPr>
      <w:r w:rsidRPr="00DF6472">
        <w:rPr>
          <w:rFonts w:asciiTheme="majorHAnsi" w:hAnsiTheme="majorHAnsi"/>
          <w:sz w:val="24"/>
          <w:szCs w:val="24"/>
          <w:lang w:val="en-GB"/>
        </w:rPr>
        <w:t xml:space="preserve">The organisation should also try to come up with different activities and have active participation which would not only attain the trust of the society but also would show that the firm care for its people. </w:t>
      </w:r>
    </w:p>
    <w:p w:rsidR="00D603ED" w:rsidRPr="00D603ED" w:rsidRDefault="00D603ED" w:rsidP="00D603ED">
      <w:pPr>
        <w:pStyle w:val="Heading1"/>
        <w:spacing w:line="360" w:lineRule="auto"/>
        <w:rPr>
          <w:b w:val="0"/>
          <w:color w:val="auto"/>
          <w:lang w:val="en-GB"/>
        </w:rPr>
      </w:pPr>
    </w:p>
    <w:p w:rsidR="00D603ED" w:rsidRPr="00D603ED" w:rsidRDefault="00D603ED" w:rsidP="00D603ED">
      <w:pPr>
        <w:pStyle w:val="Heading1"/>
        <w:spacing w:line="360" w:lineRule="auto"/>
        <w:rPr>
          <w:b w:val="0"/>
          <w:color w:val="auto"/>
          <w:lang w:val="en-GB"/>
        </w:rPr>
      </w:pPr>
    </w:p>
    <w:p w:rsidR="00D603ED" w:rsidRDefault="00D603ED" w:rsidP="00D603ED">
      <w:pPr>
        <w:pStyle w:val="Heading1"/>
        <w:spacing w:line="360" w:lineRule="auto"/>
        <w:rPr>
          <w:color w:val="auto"/>
          <w:lang w:val="en-GB"/>
        </w:rPr>
      </w:pPr>
    </w:p>
    <w:p w:rsidR="00D603ED" w:rsidRDefault="00D603ED" w:rsidP="00D603ED">
      <w:pPr>
        <w:pStyle w:val="Heading1"/>
        <w:spacing w:line="360" w:lineRule="auto"/>
        <w:rPr>
          <w:color w:val="auto"/>
          <w:lang w:val="en-GB"/>
        </w:rPr>
      </w:pPr>
    </w:p>
    <w:p w:rsidR="00D603ED" w:rsidRPr="00DF6472" w:rsidRDefault="00D603ED" w:rsidP="00D603ED">
      <w:pPr>
        <w:pStyle w:val="ListParagraph"/>
        <w:spacing w:line="360" w:lineRule="auto"/>
        <w:jc w:val="both"/>
        <w:rPr>
          <w:rFonts w:asciiTheme="majorHAnsi" w:hAnsiTheme="majorHAnsi"/>
          <w:sz w:val="24"/>
          <w:szCs w:val="24"/>
          <w:lang w:val="en-GB"/>
        </w:rPr>
      </w:pPr>
    </w:p>
    <w:p w:rsidR="00D603ED" w:rsidRPr="00227618" w:rsidRDefault="00D603ED" w:rsidP="00D603ED">
      <w:pPr>
        <w:pStyle w:val="ListParagraph"/>
        <w:rPr>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227618">
        <w:rPr>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REFERENCES</w:t>
      </w:r>
    </w:p>
    <w:p w:rsidR="00D603ED" w:rsidRPr="00D603ED" w:rsidRDefault="00D603ED" w:rsidP="00D603ED">
      <w:pPr>
        <w:pStyle w:val="ListParagraph"/>
        <w:rPr>
          <w:b/>
          <w:sz w:val="40"/>
          <w:szCs w:val="40"/>
        </w:rPr>
      </w:pPr>
    </w:p>
    <w:p w:rsidR="005865BC" w:rsidRDefault="00247A4F" w:rsidP="00D603ED">
      <w:pPr>
        <w:pStyle w:val="ListParagraph"/>
      </w:pPr>
      <w:proofErr w:type="gramStart"/>
      <w:r w:rsidRPr="00073BB5">
        <w:t>Barnes, M. and Schmitz, P. (2016).</w:t>
      </w:r>
      <w:proofErr w:type="gramEnd"/>
      <w:r w:rsidRPr="00073BB5">
        <w:t xml:space="preserve"> </w:t>
      </w:r>
      <w:proofErr w:type="gramStart"/>
      <w:r w:rsidRPr="00073BB5">
        <w:t>Community engagement matters (now more than ever).</w:t>
      </w:r>
      <w:proofErr w:type="gramEnd"/>
      <w:r w:rsidRPr="00073BB5">
        <w:t xml:space="preserve"> </w:t>
      </w:r>
      <w:proofErr w:type="gramStart"/>
      <w:r w:rsidRPr="00073BB5">
        <w:t>Stanford Social Innovation Review, 14(2), pp.32-39.</w:t>
      </w:r>
      <w:proofErr w:type="gramEnd"/>
    </w:p>
    <w:p w:rsidR="00247A4F" w:rsidRDefault="005865BC" w:rsidP="00D603ED">
      <w:pPr>
        <w:pStyle w:val="ListParagraph"/>
        <w:rPr>
          <w:rStyle w:val="Hyperlink"/>
        </w:rPr>
      </w:pPr>
      <w:r>
        <w:t>Available</w:t>
      </w:r>
      <w:r>
        <w:tab/>
      </w:r>
      <w:r>
        <w:tab/>
      </w:r>
      <w:r>
        <w:tab/>
      </w:r>
      <w:r>
        <w:tab/>
      </w:r>
      <w:r>
        <w:tab/>
      </w:r>
      <w:r>
        <w:tab/>
      </w:r>
      <w:r>
        <w:tab/>
      </w:r>
      <w:r>
        <w:tab/>
      </w:r>
      <w:r>
        <w:tab/>
      </w:r>
      <w:r>
        <w:tab/>
        <w:t>at</w:t>
      </w:r>
      <w:proofErr w:type="gramStart"/>
      <w:r>
        <w:t>:</w:t>
      </w:r>
      <w:proofErr w:type="gramEnd"/>
      <w:r w:rsidR="00247A4F">
        <w:br/>
      </w:r>
      <w:hyperlink r:id="rId6" w:history="1">
        <w:r w:rsidR="00247A4F" w:rsidRPr="000E0CE4">
          <w:rPr>
            <w:rStyle w:val="Hyperlink"/>
          </w:rPr>
          <w:t>http://charitableadvisors.com/wp-content/uploads/2015/03/September-13-2016.pdf</w:t>
        </w:r>
      </w:hyperlink>
    </w:p>
    <w:p w:rsidR="00247A4F" w:rsidRDefault="005865BC" w:rsidP="0019113B">
      <w:pPr>
        <w:pStyle w:val="ListParagraph"/>
        <w:rPr>
          <w:rStyle w:val="Hyperlink"/>
          <w:i/>
          <w:color w:val="auto"/>
          <w:u w:val="none"/>
        </w:rPr>
      </w:pPr>
      <w:proofErr w:type="gramStart"/>
      <w:r>
        <w:rPr>
          <w:rStyle w:val="Hyperlink"/>
          <w:i/>
          <w:color w:val="auto"/>
          <w:u w:val="none"/>
        </w:rPr>
        <w:t>( accessed</w:t>
      </w:r>
      <w:proofErr w:type="gramEnd"/>
      <w:r>
        <w:rPr>
          <w:rStyle w:val="Hyperlink"/>
          <w:i/>
          <w:color w:val="auto"/>
          <w:u w:val="none"/>
        </w:rPr>
        <w:t xml:space="preserve"> on</w:t>
      </w:r>
      <w:r w:rsidRPr="005522D9">
        <w:rPr>
          <w:rStyle w:val="Hyperlink"/>
          <w:i/>
          <w:color w:val="auto"/>
          <w:u w:val="none"/>
        </w:rPr>
        <w:t xml:space="preserve"> November  2020)</w:t>
      </w:r>
    </w:p>
    <w:p w:rsidR="0019113B" w:rsidRPr="0019113B" w:rsidRDefault="0019113B" w:rsidP="0019113B">
      <w:pPr>
        <w:pStyle w:val="ListParagraph"/>
        <w:rPr>
          <w:i/>
        </w:rPr>
      </w:pPr>
    </w:p>
    <w:p w:rsidR="005865BC" w:rsidRDefault="00247A4F" w:rsidP="005865BC">
      <w:pPr>
        <w:pStyle w:val="ListParagraph"/>
      </w:pPr>
      <w:proofErr w:type="gramStart"/>
      <w:r w:rsidRPr="00AF296E">
        <w:t xml:space="preserve">Chiang, I.P., </w:t>
      </w:r>
      <w:proofErr w:type="spellStart"/>
      <w:r w:rsidRPr="00AF296E">
        <w:t>Tu</w:t>
      </w:r>
      <w:proofErr w:type="spellEnd"/>
      <w:r w:rsidRPr="00AF296E">
        <w:t>, S.E. and Wang, L.H. (2018).</w:t>
      </w:r>
      <w:proofErr w:type="gramEnd"/>
      <w:r w:rsidRPr="00AF296E">
        <w:t xml:space="preserve"> </w:t>
      </w:r>
      <w:proofErr w:type="gramStart"/>
      <w:r w:rsidRPr="00AF296E">
        <w:t>Exploring the social marketing impacts of virtual brand community engagement.</w:t>
      </w:r>
      <w:proofErr w:type="gramEnd"/>
      <w:r w:rsidRPr="00AF296E">
        <w:t xml:space="preserve"> </w:t>
      </w:r>
      <w:proofErr w:type="gramStart"/>
      <w:r w:rsidRPr="00AF296E">
        <w:t>Contemporary Management Research, 14(2).</w:t>
      </w:r>
      <w:proofErr w:type="gramEnd"/>
    </w:p>
    <w:p w:rsidR="00247A4F" w:rsidRDefault="005865BC" w:rsidP="005865BC">
      <w:pPr>
        <w:pStyle w:val="ListParagraph"/>
        <w:rPr>
          <w:rStyle w:val="Hyperlink"/>
          <w:i/>
          <w:color w:val="auto"/>
          <w:u w:val="none"/>
        </w:rPr>
      </w:pPr>
      <w:r>
        <w:t>Available</w:t>
      </w:r>
      <w:r>
        <w:tab/>
      </w:r>
      <w:r>
        <w:tab/>
      </w:r>
      <w:r>
        <w:tab/>
      </w:r>
      <w:r>
        <w:tab/>
      </w:r>
      <w:r>
        <w:tab/>
      </w:r>
      <w:r>
        <w:tab/>
      </w:r>
      <w:r>
        <w:tab/>
      </w:r>
      <w:r>
        <w:tab/>
      </w:r>
      <w:r>
        <w:tab/>
      </w:r>
      <w:r>
        <w:tab/>
        <w:t>at</w:t>
      </w:r>
      <w:proofErr w:type="gramStart"/>
      <w:r>
        <w:t>:</w:t>
      </w:r>
      <w:proofErr w:type="gramEnd"/>
      <w:r w:rsidR="00247A4F">
        <w:br/>
      </w:r>
      <w:hyperlink r:id="rId7" w:history="1">
        <w:r w:rsidR="00247A4F" w:rsidRPr="000E0CE4">
          <w:rPr>
            <w:rStyle w:val="Hyperlink"/>
          </w:rPr>
          <w:t>http://www.cmr-journal.org/article/view/18086</w:t>
        </w:r>
      </w:hyperlink>
      <w:r>
        <w:rPr>
          <w:rStyle w:val="Hyperlink"/>
        </w:rPr>
        <w:t xml:space="preserve"> </w:t>
      </w:r>
      <w:r>
        <w:rPr>
          <w:rStyle w:val="Hyperlink"/>
          <w:i/>
          <w:color w:val="auto"/>
          <w:u w:val="none"/>
        </w:rPr>
        <w:t xml:space="preserve">( accessed on </w:t>
      </w:r>
      <w:r w:rsidRPr="005522D9">
        <w:rPr>
          <w:rStyle w:val="Hyperlink"/>
          <w:i/>
          <w:color w:val="auto"/>
          <w:u w:val="none"/>
        </w:rPr>
        <w:t>November  2020)</w:t>
      </w:r>
    </w:p>
    <w:p w:rsidR="005865BC" w:rsidRPr="005865BC" w:rsidRDefault="005865BC" w:rsidP="005865BC">
      <w:pPr>
        <w:pStyle w:val="ListParagraph"/>
        <w:rPr>
          <w:i/>
        </w:rPr>
      </w:pPr>
    </w:p>
    <w:p w:rsidR="00247A4F" w:rsidRDefault="00247A4F" w:rsidP="00D603ED">
      <w:pPr>
        <w:pStyle w:val="ListParagraph"/>
      </w:pPr>
      <w:proofErr w:type="spellStart"/>
      <w:proofErr w:type="gramStart"/>
      <w:r w:rsidRPr="00AF296E">
        <w:t>Dostilio</w:t>
      </w:r>
      <w:proofErr w:type="spellEnd"/>
      <w:r w:rsidRPr="00AF296E">
        <w:t>, L.D. ed. (2017).</w:t>
      </w:r>
      <w:proofErr w:type="gramEnd"/>
      <w:r w:rsidRPr="00AF296E">
        <w:t xml:space="preserve"> The community engagement professional in higher education: A competency model for an emerging field. Stylus Publishing, LLC.</w:t>
      </w:r>
    </w:p>
    <w:p w:rsidR="0019113B" w:rsidRDefault="0019113B" w:rsidP="00D603ED">
      <w:pPr>
        <w:pStyle w:val="ListParagraph"/>
      </w:pPr>
      <w:r>
        <w:t>Available</w:t>
      </w:r>
      <w:r>
        <w:tab/>
      </w:r>
      <w:r>
        <w:tab/>
      </w:r>
      <w:r>
        <w:tab/>
      </w:r>
      <w:r>
        <w:tab/>
      </w:r>
      <w:r>
        <w:tab/>
      </w:r>
      <w:r>
        <w:tab/>
      </w:r>
      <w:r>
        <w:tab/>
      </w:r>
      <w:r>
        <w:tab/>
      </w:r>
      <w:r>
        <w:tab/>
      </w:r>
      <w:r>
        <w:tab/>
        <w:t>at:</w:t>
      </w:r>
    </w:p>
    <w:p w:rsidR="00247A4F" w:rsidRDefault="0088602E" w:rsidP="00D603ED">
      <w:pPr>
        <w:pStyle w:val="ListParagraph"/>
        <w:rPr>
          <w:rStyle w:val="Hyperlink"/>
        </w:rPr>
      </w:pPr>
      <w:hyperlink r:id="rId8" w:history="1">
        <w:r w:rsidR="00247A4F" w:rsidRPr="000E0CE4">
          <w:rPr>
            <w:rStyle w:val="Hyperlink"/>
          </w:rPr>
          <w:t>https://books.google.co.in/books?hl=en&amp;lr=&amp;id=l-tPDgAAQBAJ&amp;oi=fnd&amp;pg=PT10&amp;dq=Dostilio,+L.D.+ed.+(2017).+The+community+engagement+professional+in+higher+education:+A+competency+model+for+an+emerging+field.+Stylus+Publishing,+LLC.&amp;ots=ZFdci_xCs0&amp;sig=o0EWVpTCZVqR23uPtayzijdJSnY</w:t>
        </w:r>
      </w:hyperlink>
    </w:p>
    <w:p w:rsidR="00247A4F" w:rsidRDefault="005865BC" w:rsidP="0019113B">
      <w:pPr>
        <w:pStyle w:val="ListParagraph"/>
        <w:rPr>
          <w:rStyle w:val="Hyperlink"/>
          <w:i/>
          <w:color w:val="auto"/>
          <w:u w:val="none"/>
        </w:rPr>
      </w:pPr>
      <w:proofErr w:type="gramStart"/>
      <w:r>
        <w:rPr>
          <w:rStyle w:val="Hyperlink"/>
          <w:i/>
          <w:color w:val="auto"/>
          <w:u w:val="none"/>
        </w:rPr>
        <w:t>( accessed</w:t>
      </w:r>
      <w:proofErr w:type="gramEnd"/>
      <w:r>
        <w:rPr>
          <w:rStyle w:val="Hyperlink"/>
          <w:i/>
          <w:color w:val="auto"/>
          <w:u w:val="none"/>
        </w:rPr>
        <w:t xml:space="preserve"> on </w:t>
      </w:r>
      <w:r w:rsidRPr="005522D9">
        <w:rPr>
          <w:rStyle w:val="Hyperlink"/>
          <w:i/>
          <w:color w:val="auto"/>
          <w:u w:val="none"/>
        </w:rPr>
        <w:t>November  2020)</w:t>
      </w:r>
    </w:p>
    <w:p w:rsidR="0019113B" w:rsidRPr="0019113B" w:rsidRDefault="0019113B" w:rsidP="0019113B">
      <w:pPr>
        <w:pStyle w:val="ListParagraph"/>
        <w:rPr>
          <w:i/>
        </w:rPr>
      </w:pPr>
    </w:p>
    <w:p w:rsidR="0019113B" w:rsidRDefault="00247A4F" w:rsidP="0019113B">
      <w:pPr>
        <w:pStyle w:val="ListParagraph"/>
      </w:pPr>
      <w:proofErr w:type="spellStart"/>
      <w:proofErr w:type="gramStart"/>
      <w:r w:rsidRPr="00AF296E">
        <w:t>Glandon</w:t>
      </w:r>
      <w:proofErr w:type="spellEnd"/>
      <w:r w:rsidRPr="00AF296E">
        <w:t xml:space="preserve">, D., </w:t>
      </w:r>
      <w:proofErr w:type="spellStart"/>
      <w:r w:rsidRPr="00AF296E">
        <w:t>Paina</w:t>
      </w:r>
      <w:proofErr w:type="spellEnd"/>
      <w:r w:rsidRPr="00AF296E">
        <w:t xml:space="preserve">, L., </w:t>
      </w:r>
      <w:proofErr w:type="spellStart"/>
      <w:r w:rsidRPr="00AF296E">
        <w:t>Alonge</w:t>
      </w:r>
      <w:proofErr w:type="spellEnd"/>
      <w:r w:rsidRPr="00AF296E">
        <w:t>, O., Peters, D.H. and Bennett, S. (2017).</w:t>
      </w:r>
      <w:proofErr w:type="gramEnd"/>
      <w:r w:rsidRPr="00AF296E">
        <w:t xml:space="preserve"> </w:t>
      </w:r>
      <w:proofErr w:type="gramStart"/>
      <w:r w:rsidRPr="00AF296E">
        <w:t>10 Best resources for community engagement in implementation research.</w:t>
      </w:r>
      <w:proofErr w:type="gramEnd"/>
      <w:r w:rsidRPr="00AF296E">
        <w:t xml:space="preserve"> </w:t>
      </w:r>
      <w:proofErr w:type="gramStart"/>
      <w:r w:rsidRPr="00AF296E">
        <w:t>Health policy and planning, 32(10), pp.1457-1465.</w:t>
      </w:r>
      <w:proofErr w:type="gramEnd"/>
      <w:r w:rsidR="0019113B">
        <w:tab/>
      </w:r>
      <w:r w:rsidR="0019113B">
        <w:tab/>
      </w:r>
      <w:r w:rsidR="0019113B">
        <w:tab/>
      </w:r>
      <w:r w:rsidR="0019113B">
        <w:tab/>
        <w:t>Available</w:t>
      </w:r>
      <w:r w:rsidR="0019113B">
        <w:tab/>
      </w:r>
      <w:r w:rsidR="0019113B">
        <w:tab/>
      </w:r>
      <w:r w:rsidR="0019113B">
        <w:tab/>
      </w:r>
      <w:r w:rsidR="0019113B">
        <w:tab/>
      </w:r>
      <w:r w:rsidR="0019113B">
        <w:tab/>
        <w:t>at:</w:t>
      </w:r>
    </w:p>
    <w:p w:rsidR="00247A4F" w:rsidRDefault="0088602E" w:rsidP="00D603ED">
      <w:pPr>
        <w:pStyle w:val="ListParagraph"/>
        <w:rPr>
          <w:rStyle w:val="Hyperlink"/>
        </w:rPr>
      </w:pPr>
      <w:hyperlink r:id="rId9" w:history="1">
        <w:r w:rsidR="00247A4F" w:rsidRPr="000E0CE4">
          <w:rPr>
            <w:rStyle w:val="Hyperlink"/>
          </w:rPr>
          <w:t>https://academic.oup.com/heapol/article/32/10/1457/4582360</w:t>
        </w:r>
      </w:hyperlink>
    </w:p>
    <w:p w:rsidR="00247A4F" w:rsidRDefault="005865BC" w:rsidP="0019113B">
      <w:pPr>
        <w:pStyle w:val="ListParagraph"/>
        <w:rPr>
          <w:rStyle w:val="Hyperlink"/>
          <w:i/>
          <w:color w:val="auto"/>
          <w:u w:val="none"/>
        </w:rPr>
      </w:pPr>
      <w:proofErr w:type="gramStart"/>
      <w:r>
        <w:rPr>
          <w:rStyle w:val="Hyperlink"/>
          <w:i/>
          <w:color w:val="auto"/>
          <w:u w:val="none"/>
        </w:rPr>
        <w:t>( accessed</w:t>
      </w:r>
      <w:proofErr w:type="gramEnd"/>
      <w:r>
        <w:rPr>
          <w:rStyle w:val="Hyperlink"/>
          <w:i/>
          <w:color w:val="auto"/>
          <w:u w:val="none"/>
        </w:rPr>
        <w:t xml:space="preserve"> on</w:t>
      </w:r>
      <w:r w:rsidRPr="005522D9">
        <w:rPr>
          <w:rStyle w:val="Hyperlink"/>
          <w:i/>
          <w:color w:val="auto"/>
          <w:u w:val="none"/>
        </w:rPr>
        <w:t xml:space="preserve"> November  2020)</w:t>
      </w:r>
    </w:p>
    <w:p w:rsidR="0019113B" w:rsidRPr="0019113B" w:rsidRDefault="0019113B" w:rsidP="0019113B">
      <w:pPr>
        <w:pStyle w:val="ListParagraph"/>
        <w:rPr>
          <w:i/>
        </w:rPr>
      </w:pPr>
    </w:p>
    <w:p w:rsidR="00247A4F" w:rsidRPr="00247A4F" w:rsidRDefault="00247A4F" w:rsidP="00D603ED">
      <w:pPr>
        <w:pStyle w:val="ListParagraph"/>
        <w:rPr>
          <w:rFonts w:asciiTheme="majorHAnsi" w:hAnsiTheme="majorHAnsi" w:cs="Arial"/>
          <w:color w:val="222222"/>
          <w:szCs w:val="24"/>
          <w:shd w:val="clear" w:color="auto" w:fill="FFFFFF"/>
        </w:rPr>
      </w:pPr>
      <w:proofErr w:type="gramStart"/>
      <w:r w:rsidRPr="00247A4F">
        <w:rPr>
          <w:rFonts w:asciiTheme="majorHAnsi" w:hAnsiTheme="majorHAnsi" w:cs="Arial"/>
          <w:color w:val="222222"/>
          <w:szCs w:val="24"/>
          <w:shd w:val="clear" w:color="auto" w:fill="FFFFFF"/>
        </w:rPr>
        <w:t xml:space="preserve">Lee, C.C., </w:t>
      </w:r>
      <w:proofErr w:type="spellStart"/>
      <w:r w:rsidRPr="00247A4F">
        <w:rPr>
          <w:rFonts w:asciiTheme="majorHAnsi" w:hAnsiTheme="majorHAnsi" w:cs="Arial"/>
          <w:color w:val="222222"/>
          <w:szCs w:val="24"/>
          <w:shd w:val="clear" w:color="auto" w:fill="FFFFFF"/>
        </w:rPr>
        <w:t>Picart</w:t>
      </w:r>
      <w:proofErr w:type="spellEnd"/>
      <w:r w:rsidRPr="00247A4F">
        <w:rPr>
          <w:rFonts w:asciiTheme="majorHAnsi" w:hAnsiTheme="majorHAnsi" w:cs="Arial"/>
          <w:color w:val="222222"/>
          <w:szCs w:val="24"/>
          <w:shd w:val="clear" w:color="auto" w:fill="FFFFFF"/>
        </w:rPr>
        <w:t xml:space="preserve">, J.A., Schoonover, N. and </w:t>
      </w:r>
      <w:proofErr w:type="spellStart"/>
      <w:r w:rsidRPr="00247A4F">
        <w:rPr>
          <w:rFonts w:asciiTheme="majorHAnsi" w:hAnsiTheme="majorHAnsi" w:cs="Arial"/>
          <w:color w:val="222222"/>
          <w:szCs w:val="24"/>
          <w:shd w:val="clear" w:color="auto" w:fill="FFFFFF"/>
        </w:rPr>
        <w:t>Dufresne</w:t>
      </w:r>
      <w:proofErr w:type="spellEnd"/>
      <w:r w:rsidRPr="00247A4F">
        <w:rPr>
          <w:rFonts w:asciiTheme="majorHAnsi" w:hAnsiTheme="majorHAnsi" w:cs="Arial"/>
          <w:color w:val="222222"/>
          <w:szCs w:val="24"/>
          <w:shd w:val="clear" w:color="auto" w:fill="FFFFFF"/>
        </w:rPr>
        <w:t>, K.V. (2020).</w:t>
      </w:r>
      <w:proofErr w:type="gramEnd"/>
      <w:r w:rsidRPr="00247A4F">
        <w:rPr>
          <w:rFonts w:asciiTheme="majorHAnsi" w:hAnsiTheme="majorHAnsi" w:cs="Arial"/>
          <w:color w:val="222222"/>
          <w:szCs w:val="24"/>
          <w:shd w:val="clear" w:color="auto" w:fill="FFFFFF"/>
        </w:rPr>
        <w:t xml:space="preserve"> </w:t>
      </w:r>
      <w:proofErr w:type="gramStart"/>
      <w:r w:rsidRPr="00247A4F">
        <w:rPr>
          <w:rFonts w:asciiTheme="majorHAnsi" w:hAnsiTheme="majorHAnsi" w:cs="Arial"/>
          <w:color w:val="222222"/>
          <w:szCs w:val="24"/>
          <w:shd w:val="clear" w:color="auto" w:fill="FFFFFF"/>
        </w:rPr>
        <w:t>THE POWER OF LITERACY FOR COMMUNITY ENGAGEMENT.</w:t>
      </w:r>
      <w:proofErr w:type="gramEnd"/>
      <w:r w:rsidRPr="00247A4F">
        <w:rPr>
          <w:rFonts w:asciiTheme="majorHAnsi" w:hAnsiTheme="majorHAnsi" w:cs="Arial"/>
          <w:color w:val="222222"/>
          <w:szCs w:val="24"/>
          <w:shd w:val="clear" w:color="auto" w:fill="FFFFFF"/>
        </w:rPr>
        <w:t> </w:t>
      </w:r>
      <w:r w:rsidRPr="00247A4F">
        <w:rPr>
          <w:rFonts w:asciiTheme="majorHAnsi" w:hAnsiTheme="majorHAnsi" w:cs="Arial"/>
          <w:i/>
          <w:iCs/>
          <w:color w:val="222222"/>
          <w:szCs w:val="24"/>
          <w:shd w:val="clear" w:color="auto" w:fill="FFFFFF"/>
        </w:rPr>
        <w:t xml:space="preserve">Literacy </w:t>
      </w:r>
      <w:proofErr w:type="gramStart"/>
      <w:r w:rsidRPr="00247A4F">
        <w:rPr>
          <w:rFonts w:asciiTheme="majorHAnsi" w:hAnsiTheme="majorHAnsi" w:cs="Arial"/>
          <w:i/>
          <w:iCs/>
          <w:color w:val="222222"/>
          <w:szCs w:val="24"/>
          <w:shd w:val="clear" w:color="auto" w:fill="FFFFFF"/>
        </w:rPr>
        <w:t>Across</w:t>
      </w:r>
      <w:proofErr w:type="gramEnd"/>
      <w:r w:rsidRPr="00247A4F">
        <w:rPr>
          <w:rFonts w:asciiTheme="majorHAnsi" w:hAnsiTheme="majorHAnsi" w:cs="Arial"/>
          <w:i/>
          <w:iCs/>
          <w:color w:val="222222"/>
          <w:szCs w:val="24"/>
          <w:shd w:val="clear" w:color="auto" w:fill="FFFFFF"/>
        </w:rPr>
        <w:t xml:space="preserve"> the Community: Research, Praxis, and Trends</w:t>
      </w:r>
      <w:r w:rsidRPr="00247A4F">
        <w:rPr>
          <w:rFonts w:asciiTheme="majorHAnsi" w:hAnsiTheme="majorHAnsi" w:cs="Arial"/>
          <w:color w:val="222222"/>
          <w:szCs w:val="24"/>
          <w:shd w:val="clear" w:color="auto" w:fill="FFFFFF"/>
        </w:rPr>
        <w:t>.</w:t>
      </w:r>
      <w:r w:rsidR="0019113B">
        <w:rPr>
          <w:rFonts w:asciiTheme="majorHAnsi" w:hAnsiTheme="majorHAnsi" w:cs="Arial"/>
          <w:color w:val="222222"/>
          <w:szCs w:val="24"/>
          <w:shd w:val="clear" w:color="auto" w:fill="FFFFFF"/>
        </w:rPr>
        <w:tab/>
      </w:r>
      <w:r w:rsidR="0019113B">
        <w:rPr>
          <w:rFonts w:asciiTheme="majorHAnsi" w:hAnsiTheme="majorHAnsi" w:cs="Arial"/>
          <w:color w:val="222222"/>
          <w:szCs w:val="24"/>
          <w:shd w:val="clear" w:color="auto" w:fill="FFFFFF"/>
        </w:rPr>
        <w:tab/>
      </w:r>
      <w:r w:rsidR="0019113B">
        <w:rPr>
          <w:rFonts w:asciiTheme="majorHAnsi" w:hAnsiTheme="majorHAnsi" w:cs="Arial"/>
          <w:color w:val="222222"/>
          <w:szCs w:val="24"/>
          <w:shd w:val="clear" w:color="auto" w:fill="FFFFFF"/>
        </w:rPr>
        <w:tab/>
        <w:t>Available</w:t>
      </w:r>
      <w:r w:rsidR="0019113B">
        <w:rPr>
          <w:rFonts w:asciiTheme="majorHAnsi" w:hAnsiTheme="majorHAnsi" w:cs="Arial"/>
          <w:color w:val="222222"/>
          <w:szCs w:val="24"/>
          <w:shd w:val="clear" w:color="auto" w:fill="FFFFFF"/>
        </w:rPr>
        <w:tab/>
      </w:r>
      <w:r w:rsidR="0019113B">
        <w:rPr>
          <w:rFonts w:asciiTheme="majorHAnsi" w:hAnsiTheme="majorHAnsi" w:cs="Arial"/>
          <w:color w:val="222222"/>
          <w:szCs w:val="24"/>
          <w:shd w:val="clear" w:color="auto" w:fill="FFFFFF"/>
        </w:rPr>
        <w:tab/>
      </w:r>
      <w:r w:rsidR="0019113B">
        <w:rPr>
          <w:rFonts w:asciiTheme="majorHAnsi" w:hAnsiTheme="majorHAnsi" w:cs="Arial"/>
          <w:color w:val="222222"/>
          <w:szCs w:val="24"/>
          <w:shd w:val="clear" w:color="auto" w:fill="FFFFFF"/>
        </w:rPr>
        <w:tab/>
      </w:r>
      <w:r w:rsidR="0019113B">
        <w:rPr>
          <w:rFonts w:asciiTheme="majorHAnsi" w:hAnsiTheme="majorHAnsi" w:cs="Arial"/>
          <w:color w:val="222222"/>
          <w:szCs w:val="24"/>
          <w:shd w:val="clear" w:color="auto" w:fill="FFFFFF"/>
        </w:rPr>
        <w:tab/>
      </w:r>
      <w:r w:rsidR="0019113B">
        <w:rPr>
          <w:rFonts w:asciiTheme="majorHAnsi" w:hAnsiTheme="majorHAnsi" w:cs="Arial"/>
          <w:color w:val="222222"/>
          <w:szCs w:val="24"/>
          <w:shd w:val="clear" w:color="auto" w:fill="FFFFFF"/>
        </w:rPr>
        <w:tab/>
        <w:t>at:</w:t>
      </w:r>
    </w:p>
    <w:p w:rsidR="00247A4F" w:rsidRDefault="0088602E" w:rsidP="00D603ED">
      <w:pPr>
        <w:pStyle w:val="ListParagraph"/>
        <w:rPr>
          <w:rStyle w:val="Hyperlink"/>
        </w:rPr>
      </w:pPr>
      <w:hyperlink r:id="rId10" w:history="1">
        <w:r w:rsidR="00D603ED" w:rsidRPr="00927BB9">
          <w:rPr>
            <w:rStyle w:val="Hyperlink"/>
          </w:rPr>
          <w:t>https://books.google.co.in/books?hl=en&amp;lr=&amp;id=kxEIEAAAQBAJ&amp;oi=fnd&amp;pg=PT327&amp;dq=Lee+C.C.,+Picart,+J.A.,+Schoonover,+N.+and+Dufresne,+K.V.+(2020).+THE+POWER+OF+LITERACY+FOR+COMMUNITY+ENGAGEMENT.+Literacy+Across+the+Community:+Research,+Praxis,+and+Trends.&amp;ots=tFF5eawXEE&amp;sig=y_MYQuwl7ZSTayfTucAPj1uhO7k</w:t>
        </w:r>
      </w:hyperlink>
    </w:p>
    <w:p w:rsidR="005865BC" w:rsidRPr="005522D9" w:rsidRDefault="005865BC" w:rsidP="005865BC">
      <w:pPr>
        <w:pStyle w:val="ListParagraph"/>
        <w:rPr>
          <w:i/>
        </w:rPr>
      </w:pPr>
      <w:proofErr w:type="gramStart"/>
      <w:r>
        <w:rPr>
          <w:rStyle w:val="Hyperlink"/>
          <w:i/>
          <w:color w:val="auto"/>
          <w:u w:val="none"/>
        </w:rPr>
        <w:t>( accessed</w:t>
      </w:r>
      <w:proofErr w:type="gramEnd"/>
      <w:r>
        <w:rPr>
          <w:rStyle w:val="Hyperlink"/>
          <w:i/>
          <w:color w:val="auto"/>
          <w:u w:val="none"/>
        </w:rPr>
        <w:t xml:space="preserve"> on </w:t>
      </w:r>
      <w:r w:rsidRPr="005522D9">
        <w:rPr>
          <w:rStyle w:val="Hyperlink"/>
          <w:i/>
          <w:color w:val="auto"/>
          <w:u w:val="none"/>
        </w:rPr>
        <w:t>November  2020)</w:t>
      </w:r>
    </w:p>
    <w:p w:rsidR="00247A4F" w:rsidRPr="0019113B" w:rsidRDefault="00247A4F" w:rsidP="0019113B">
      <w:pPr>
        <w:ind w:left="708"/>
        <w:rPr>
          <w:rFonts w:asciiTheme="majorHAnsi" w:hAnsiTheme="majorHAnsi" w:cs="Arial"/>
          <w:color w:val="222222"/>
          <w:szCs w:val="24"/>
          <w:shd w:val="clear" w:color="auto" w:fill="FFFFFF"/>
        </w:rPr>
      </w:pPr>
      <w:proofErr w:type="spellStart"/>
      <w:proofErr w:type="gramStart"/>
      <w:r w:rsidRPr="0019113B">
        <w:rPr>
          <w:rFonts w:asciiTheme="majorHAnsi" w:hAnsiTheme="majorHAnsi" w:cs="Arial"/>
          <w:color w:val="222222"/>
          <w:szCs w:val="24"/>
          <w:shd w:val="clear" w:color="auto" w:fill="FFFFFF"/>
        </w:rPr>
        <w:t>Odugleh-Kolev</w:t>
      </w:r>
      <w:proofErr w:type="spellEnd"/>
      <w:r w:rsidRPr="0019113B">
        <w:rPr>
          <w:rFonts w:asciiTheme="majorHAnsi" w:hAnsiTheme="majorHAnsi" w:cs="Arial"/>
          <w:color w:val="222222"/>
          <w:szCs w:val="24"/>
          <w:shd w:val="clear" w:color="auto" w:fill="FFFFFF"/>
        </w:rPr>
        <w:t>, A. and Parrish-</w:t>
      </w:r>
      <w:proofErr w:type="spellStart"/>
      <w:r w:rsidRPr="0019113B">
        <w:rPr>
          <w:rFonts w:asciiTheme="majorHAnsi" w:hAnsiTheme="majorHAnsi" w:cs="Arial"/>
          <w:color w:val="222222"/>
          <w:szCs w:val="24"/>
          <w:shd w:val="clear" w:color="auto" w:fill="FFFFFF"/>
        </w:rPr>
        <w:t>Sprowl</w:t>
      </w:r>
      <w:proofErr w:type="spellEnd"/>
      <w:r w:rsidRPr="0019113B">
        <w:rPr>
          <w:rFonts w:asciiTheme="majorHAnsi" w:hAnsiTheme="majorHAnsi" w:cs="Arial"/>
          <w:color w:val="222222"/>
          <w:szCs w:val="24"/>
          <w:shd w:val="clear" w:color="auto" w:fill="FFFFFF"/>
        </w:rPr>
        <w:t>, J. (2018).</w:t>
      </w:r>
      <w:proofErr w:type="gramEnd"/>
      <w:r w:rsidRPr="0019113B">
        <w:rPr>
          <w:rFonts w:asciiTheme="majorHAnsi" w:hAnsiTheme="majorHAnsi" w:cs="Arial"/>
          <w:color w:val="222222"/>
          <w:szCs w:val="24"/>
          <w:shd w:val="clear" w:color="auto" w:fill="FFFFFF"/>
        </w:rPr>
        <w:t xml:space="preserve"> </w:t>
      </w:r>
      <w:proofErr w:type="gramStart"/>
      <w:r w:rsidRPr="0019113B">
        <w:rPr>
          <w:rFonts w:asciiTheme="majorHAnsi" w:hAnsiTheme="majorHAnsi" w:cs="Arial"/>
          <w:color w:val="222222"/>
          <w:szCs w:val="24"/>
          <w:shd w:val="clear" w:color="auto" w:fill="FFFFFF"/>
        </w:rPr>
        <w:t>Universal health coverage and community engagement.</w:t>
      </w:r>
      <w:proofErr w:type="gramEnd"/>
      <w:r w:rsidRPr="0019113B">
        <w:rPr>
          <w:rFonts w:asciiTheme="majorHAnsi" w:hAnsiTheme="majorHAnsi" w:cs="Arial"/>
          <w:color w:val="222222"/>
          <w:szCs w:val="24"/>
          <w:shd w:val="clear" w:color="auto" w:fill="FFFFFF"/>
        </w:rPr>
        <w:t> </w:t>
      </w:r>
      <w:proofErr w:type="gramStart"/>
      <w:r w:rsidRPr="0019113B">
        <w:rPr>
          <w:rFonts w:asciiTheme="majorHAnsi" w:hAnsiTheme="majorHAnsi" w:cs="Arial"/>
          <w:i/>
          <w:iCs/>
          <w:color w:val="222222"/>
          <w:szCs w:val="24"/>
          <w:shd w:val="clear" w:color="auto" w:fill="FFFFFF"/>
        </w:rPr>
        <w:t>Bulletin of the World Health Organization</w:t>
      </w:r>
      <w:r w:rsidRPr="0019113B">
        <w:rPr>
          <w:rFonts w:asciiTheme="majorHAnsi" w:hAnsiTheme="majorHAnsi" w:cs="Arial"/>
          <w:color w:val="222222"/>
          <w:szCs w:val="24"/>
          <w:shd w:val="clear" w:color="auto" w:fill="FFFFFF"/>
        </w:rPr>
        <w:t>, </w:t>
      </w:r>
      <w:r w:rsidRPr="0019113B">
        <w:rPr>
          <w:rFonts w:asciiTheme="majorHAnsi" w:hAnsiTheme="majorHAnsi" w:cs="Arial"/>
          <w:i/>
          <w:iCs/>
          <w:color w:val="222222"/>
          <w:szCs w:val="24"/>
          <w:shd w:val="clear" w:color="auto" w:fill="FFFFFF"/>
        </w:rPr>
        <w:t>96</w:t>
      </w:r>
      <w:r w:rsidRPr="0019113B">
        <w:rPr>
          <w:rFonts w:asciiTheme="majorHAnsi" w:hAnsiTheme="majorHAnsi" w:cs="Arial"/>
          <w:color w:val="222222"/>
          <w:szCs w:val="24"/>
          <w:shd w:val="clear" w:color="auto" w:fill="FFFFFF"/>
        </w:rPr>
        <w:t>(9), p.660.</w:t>
      </w:r>
      <w:proofErr w:type="gramEnd"/>
    </w:p>
    <w:p w:rsidR="0019113B" w:rsidRPr="00247A4F" w:rsidRDefault="0019113B" w:rsidP="00D603ED">
      <w:pPr>
        <w:pStyle w:val="ListParagraph"/>
        <w:rPr>
          <w:rFonts w:asciiTheme="majorHAnsi" w:hAnsiTheme="majorHAnsi" w:cs="Arial"/>
          <w:color w:val="222222"/>
          <w:szCs w:val="24"/>
          <w:shd w:val="clear" w:color="auto" w:fill="FFFFFF"/>
        </w:rPr>
      </w:pPr>
      <w:r>
        <w:rPr>
          <w:rFonts w:asciiTheme="majorHAnsi" w:hAnsiTheme="majorHAnsi" w:cs="Arial"/>
          <w:color w:val="222222"/>
          <w:szCs w:val="24"/>
          <w:shd w:val="clear" w:color="auto" w:fill="FFFFFF"/>
        </w:rPr>
        <w:t>Available</w:t>
      </w:r>
      <w:r>
        <w:rPr>
          <w:rFonts w:asciiTheme="majorHAnsi" w:hAnsiTheme="majorHAnsi" w:cs="Arial"/>
          <w:color w:val="222222"/>
          <w:szCs w:val="24"/>
          <w:shd w:val="clear" w:color="auto" w:fill="FFFFFF"/>
        </w:rPr>
        <w:tab/>
      </w:r>
      <w:r>
        <w:rPr>
          <w:rFonts w:asciiTheme="majorHAnsi" w:hAnsiTheme="majorHAnsi" w:cs="Arial"/>
          <w:color w:val="222222"/>
          <w:szCs w:val="24"/>
          <w:shd w:val="clear" w:color="auto" w:fill="FFFFFF"/>
        </w:rPr>
        <w:tab/>
      </w:r>
      <w:r>
        <w:rPr>
          <w:rFonts w:asciiTheme="majorHAnsi" w:hAnsiTheme="majorHAnsi" w:cs="Arial"/>
          <w:color w:val="222222"/>
          <w:szCs w:val="24"/>
          <w:shd w:val="clear" w:color="auto" w:fill="FFFFFF"/>
        </w:rPr>
        <w:tab/>
      </w:r>
      <w:r>
        <w:rPr>
          <w:rFonts w:asciiTheme="majorHAnsi" w:hAnsiTheme="majorHAnsi" w:cs="Arial"/>
          <w:color w:val="222222"/>
          <w:szCs w:val="24"/>
          <w:shd w:val="clear" w:color="auto" w:fill="FFFFFF"/>
        </w:rPr>
        <w:tab/>
      </w:r>
      <w:r>
        <w:rPr>
          <w:rFonts w:asciiTheme="majorHAnsi" w:hAnsiTheme="majorHAnsi" w:cs="Arial"/>
          <w:color w:val="222222"/>
          <w:szCs w:val="24"/>
          <w:shd w:val="clear" w:color="auto" w:fill="FFFFFF"/>
        </w:rPr>
        <w:tab/>
      </w:r>
      <w:r>
        <w:rPr>
          <w:rFonts w:asciiTheme="majorHAnsi" w:hAnsiTheme="majorHAnsi" w:cs="Arial"/>
          <w:color w:val="222222"/>
          <w:szCs w:val="24"/>
          <w:shd w:val="clear" w:color="auto" w:fill="FFFFFF"/>
        </w:rPr>
        <w:tab/>
      </w:r>
      <w:r>
        <w:rPr>
          <w:rFonts w:asciiTheme="majorHAnsi" w:hAnsiTheme="majorHAnsi" w:cs="Arial"/>
          <w:color w:val="222222"/>
          <w:szCs w:val="24"/>
          <w:shd w:val="clear" w:color="auto" w:fill="FFFFFF"/>
        </w:rPr>
        <w:tab/>
      </w:r>
      <w:r>
        <w:rPr>
          <w:rFonts w:asciiTheme="majorHAnsi" w:hAnsiTheme="majorHAnsi" w:cs="Arial"/>
          <w:color w:val="222222"/>
          <w:szCs w:val="24"/>
          <w:shd w:val="clear" w:color="auto" w:fill="FFFFFF"/>
        </w:rPr>
        <w:tab/>
      </w:r>
      <w:r>
        <w:rPr>
          <w:rFonts w:asciiTheme="majorHAnsi" w:hAnsiTheme="majorHAnsi" w:cs="Arial"/>
          <w:color w:val="222222"/>
          <w:szCs w:val="24"/>
          <w:shd w:val="clear" w:color="auto" w:fill="FFFFFF"/>
        </w:rPr>
        <w:tab/>
      </w:r>
      <w:r>
        <w:rPr>
          <w:rFonts w:asciiTheme="majorHAnsi" w:hAnsiTheme="majorHAnsi" w:cs="Arial"/>
          <w:color w:val="222222"/>
          <w:szCs w:val="24"/>
          <w:shd w:val="clear" w:color="auto" w:fill="FFFFFF"/>
        </w:rPr>
        <w:tab/>
        <w:t>at:</w:t>
      </w:r>
    </w:p>
    <w:p w:rsidR="005522D9" w:rsidRDefault="0088602E" w:rsidP="005522D9">
      <w:pPr>
        <w:pStyle w:val="ListParagraph"/>
        <w:rPr>
          <w:rStyle w:val="Hyperlink"/>
        </w:rPr>
      </w:pPr>
      <w:hyperlink r:id="rId11" w:history="1">
        <w:r w:rsidR="00247A4F" w:rsidRPr="000E0CE4">
          <w:rPr>
            <w:rStyle w:val="Hyperlink"/>
          </w:rPr>
          <w:t>https://www.who.int/bulletin/volumes/96/9/17-202382/en/</w:t>
        </w:r>
      </w:hyperlink>
      <w:r w:rsidR="005522D9">
        <w:rPr>
          <w:rStyle w:val="Hyperlink"/>
        </w:rPr>
        <w:t xml:space="preserve"> </w:t>
      </w:r>
    </w:p>
    <w:p w:rsidR="005522D9" w:rsidRPr="005522D9" w:rsidRDefault="005865BC" w:rsidP="005522D9">
      <w:pPr>
        <w:pStyle w:val="ListParagraph"/>
        <w:rPr>
          <w:i/>
        </w:rPr>
      </w:pPr>
      <w:proofErr w:type="gramStart"/>
      <w:r>
        <w:rPr>
          <w:rStyle w:val="Hyperlink"/>
          <w:i/>
          <w:color w:val="auto"/>
          <w:u w:val="none"/>
        </w:rPr>
        <w:t>( accessed</w:t>
      </w:r>
      <w:proofErr w:type="gramEnd"/>
      <w:r>
        <w:rPr>
          <w:rStyle w:val="Hyperlink"/>
          <w:i/>
          <w:color w:val="auto"/>
          <w:u w:val="none"/>
        </w:rPr>
        <w:t xml:space="preserve"> on</w:t>
      </w:r>
      <w:r w:rsidR="005522D9" w:rsidRPr="005522D9">
        <w:rPr>
          <w:rStyle w:val="Hyperlink"/>
          <w:i/>
          <w:color w:val="auto"/>
          <w:u w:val="none"/>
        </w:rPr>
        <w:t xml:space="preserve"> November  2020)</w:t>
      </w:r>
    </w:p>
    <w:p w:rsidR="00247A4F" w:rsidRDefault="00247A4F" w:rsidP="00D603ED">
      <w:pPr>
        <w:pStyle w:val="ListParagraph"/>
      </w:pPr>
    </w:p>
    <w:p w:rsidR="00247A4F" w:rsidRDefault="00247A4F" w:rsidP="00D603ED">
      <w:pPr>
        <w:pStyle w:val="ListParagraph"/>
      </w:pPr>
    </w:p>
    <w:p w:rsidR="00247A4F" w:rsidRPr="00247A4F" w:rsidRDefault="00247A4F" w:rsidP="00D603ED">
      <w:pPr>
        <w:pStyle w:val="ListParagraph"/>
        <w:rPr>
          <w:rFonts w:asciiTheme="majorHAnsi" w:hAnsiTheme="majorHAnsi" w:cs="Arial"/>
          <w:color w:val="222222"/>
          <w:szCs w:val="24"/>
          <w:shd w:val="clear" w:color="auto" w:fill="FFFFFF"/>
        </w:rPr>
      </w:pPr>
      <w:proofErr w:type="gramStart"/>
      <w:r w:rsidRPr="00247A4F">
        <w:rPr>
          <w:rFonts w:asciiTheme="majorHAnsi" w:hAnsiTheme="majorHAnsi" w:cs="Arial"/>
          <w:color w:val="222222"/>
          <w:szCs w:val="24"/>
          <w:shd w:val="clear" w:color="auto" w:fill="FFFFFF"/>
        </w:rPr>
        <w:t xml:space="preserve">Reeves, H., Wood, B., </w:t>
      </w:r>
      <w:proofErr w:type="spellStart"/>
      <w:r w:rsidRPr="00247A4F">
        <w:rPr>
          <w:rFonts w:asciiTheme="majorHAnsi" w:hAnsiTheme="majorHAnsi" w:cs="Arial"/>
          <w:color w:val="222222"/>
          <w:szCs w:val="24"/>
          <w:shd w:val="clear" w:color="auto" w:fill="FFFFFF"/>
        </w:rPr>
        <w:t>Mangan</w:t>
      </w:r>
      <w:proofErr w:type="spellEnd"/>
      <w:r w:rsidRPr="00247A4F">
        <w:rPr>
          <w:rFonts w:asciiTheme="majorHAnsi" w:hAnsiTheme="majorHAnsi" w:cs="Arial"/>
          <w:color w:val="222222"/>
          <w:szCs w:val="24"/>
          <w:shd w:val="clear" w:color="auto" w:fill="FFFFFF"/>
        </w:rPr>
        <w:t xml:space="preserve">, T. and </w:t>
      </w:r>
      <w:proofErr w:type="spellStart"/>
      <w:r w:rsidRPr="00247A4F">
        <w:rPr>
          <w:rFonts w:asciiTheme="majorHAnsi" w:hAnsiTheme="majorHAnsi" w:cs="Arial"/>
          <w:color w:val="222222"/>
          <w:szCs w:val="24"/>
          <w:shd w:val="clear" w:color="auto" w:fill="FFFFFF"/>
        </w:rPr>
        <w:t>Youmans</w:t>
      </w:r>
      <w:proofErr w:type="spellEnd"/>
      <w:r w:rsidRPr="00247A4F">
        <w:rPr>
          <w:rFonts w:asciiTheme="majorHAnsi" w:hAnsiTheme="majorHAnsi" w:cs="Arial"/>
          <w:color w:val="222222"/>
          <w:szCs w:val="24"/>
          <w:shd w:val="clear" w:color="auto" w:fill="FFFFFF"/>
        </w:rPr>
        <w:t>, J. (2017), November.</w:t>
      </w:r>
      <w:proofErr w:type="gramEnd"/>
      <w:r w:rsidRPr="00247A4F">
        <w:rPr>
          <w:rFonts w:asciiTheme="majorHAnsi" w:hAnsiTheme="majorHAnsi" w:cs="Arial"/>
          <w:color w:val="222222"/>
          <w:szCs w:val="24"/>
          <w:shd w:val="clear" w:color="auto" w:fill="FFFFFF"/>
        </w:rPr>
        <w:t xml:space="preserve"> </w:t>
      </w:r>
      <w:proofErr w:type="gramStart"/>
      <w:r w:rsidRPr="00247A4F">
        <w:rPr>
          <w:rFonts w:asciiTheme="majorHAnsi" w:hAnsiTheme="majorHAnsi" w:cs="Arial"/>
          <w:color w:val="222222"/>
          <w:szCs w:val="24"/>
          <w:shd w:val="clear" w:color="auto" w:fill="FFFFFF"/>
        </w:rPr>
        <w:t>Embedding Community in Health: Community Engagement Standards for Community Health Planning in Massachusetts.</w:t>
      </w:r>
      <w:proofErr w:type="gramEnd"/>
      <w:r w:rsidRPr="00247A4F">
        <w:rPr>
          <w:rFonts w:asciiTheme="majorHAnsi" w:hAnsiTheme="majorHAnsi" w:cs="Arial"/>
          <w:color w:val="222222"/>
          <w:szCs w:val="24"/>
          <w:shd w:val="clear" w:color="auto" w:fill="FFFFFF"/>
        </w:rPr>
        <w:t xml:space="preserve"> </w:t>
      </w:r>
      <w:proofErr w:type="gramStart"/>
      <w:r w:rsidRPr="00247A4F">
        <w:rPr>
          <w:rFonts w:asciiTheme="majorHAnsi" w:hAnsiTheme="majorHAnsi" w:cs="Arial"/>
          <w:color w:val="222222"/>
          <w:szCs w:val="24"/>
          <w:shd w:val="clear" w:color="auto" w:fill="FFFFFF"/>
        </w:rPr>
        <w:t>In </w:t>
      </w:r>
      <w:r w:rsidRPr="00247A4F">
        <w:rPr>
          <w:rFonts w:asciiTheme="majorHAnsi" w:hAnsiTheme="majorHAnsi" w:cs="Arial"/>
          <w:i/>
          <w:iCs/>
          <w:color w:val="222222"/>
          <w:szCs w:val="24"/>
          <w:shd w:val="clear" w:color="auto" w:fill="FFFFFF"/>
        </w:rPr>
        <w:t>APHA 2017 Annual Meeting &amp; Expo (Nov. 4-Nov. 8)</w:t>
      </w:r>
      <w:r w:rsidRPr="00247A4F">
        <w:rPr>
          <w:rFonts w:asciiTheme="majorHAnsi" w:hAnsiTheme="majorHAnsi" w:cs="Arial"/>
          <w:color w:val="222222"/>
          <w:szCs w:val="24"/>
          <w:shd w:val="clear" w:color="auto" w:fill="FFFFFF"/>
        </w:rPr>
        <w:t>.</w:t>
      </w:r>
      <w:proofErr w:type="gramEnd"/>
      <w:r w:rsidRPr="00247A4F">
        <w:rPr>
          <w:rFonts w:asciiTheme="majorHAnsi" w:hAnsiTheme="majorHAnsi" w:cs="Arial"/>
          <w:color w:val="222222"/>
          <w:szCs w:val="24"/>
          <w:shd w:val="clear" w:color="auto" w:fill="FFFFFF"/>
        </w:rPr>
        <w:t xml:space="preserve"> </w:t>
      </w:r>
      <w:proofErr w:type="gramStart"/>
      <w:r w:rsidRPr="00247A4F">
        <w:rPr>
          <w:rFonts w:asciiTheme="majorHAnsi" w:hAnsiTheme="majorHAnsi" w:cs="Arial"/>
          <w:color w:val="222222"/>
          <w:szCs w:val="24"/>
          <w:shd w:val="clear" w:color="auto" w:fill="FFFFFF"/>
        </w:rPr>
        <w:t>American Public Health Association.</w:t>
      </w:r>
      <w:proofErr w:type="gramEnd"/>
      <w:r w:rsidR="0019113B">
        <w:rPr>
          <w:rFonts w:asciiTheme="majorHAnsi" w:hAnsiTheme="majorHAnsi" w:cs="Arial"/>
          <w:color w:val="222222"/>
          <w:szCs w:val="24"/>
          <w:shd w:val="clear" w:color="auto" w:fill="FFFFFF"/>
        </w:rPr>
        <w:tab/>
      </w:r>
      <w:r w:rsidR="0019113B">
        <w:rPr>
          <w:rFonts w:asciiTheme="majorHAnsi" w:hAnsiTheme="majorHAnsi" w:cs="Arial"/>
          <w:color w:val="222222"/>
          <w:szCs w:val="24"/>
          <w:shd w:val="clear" w:color="auto" w:fill="FFFFFF"/>
        </w:rPr>
        <w:tab/>
        <w:t>Available</w:t>
      </w:r>
      <w:r w:rsidR="0019113B">
        <w:rPr>
          <w:rFonts w:asciiTheme="majorHAnsi" w:hAnsiTheme="majorHAnsi" w:cs="Arial"/>
          <w:color w:val="222222"/>
          <w:szCs w:val="24"/>
          <w:shd w:val="clear" w:color="auto" w:fill="FFFFFF"/>
        </w:rPr>
        <w:tab/>
      </w:r>
      <w:r w:rsidR="0019113B">
        <w:rPr>
          <w:rFonts w:asciiTheme="majorHAnsi" w:hAnsiTheme="majorHAnsi" w:cs="Arial"/>
          <w:color w:val="222222"/>
          <w:szCs w:val="24"/>
          <w:shd w:val="clear" w:color="auto" w:fill="FFFFFF"/>
        </w:rPr>
        <w:tab/>
      </w:r>
      <w:r w:rsidR="0019113B">
        <w:rPr>
          <w:rFonts w:asciiTheme="majorHAnsi" w:hAnsiTheme="majorHAnsi" w:cs="Arial"/>
          <w:color w:val="222222"/>
          <w:szCs w:val="24"/>
          <w:shd w:val="clear" w:color="auto" w:fill="FFFFFF"/>
        </w:rPr>
        <w:tab/>
      </w:r>
      <w:r w:rsidR="0019113B">
        <w:rPr>
          <w:rFonts w:asciiTheme="majorHAnsi" w:hAnsiTheme="majorHAnsi" w:cs="Arial"/>
          <w:color w:val="222222"/>
          <w:szCs w:val="24"/>
          <w:shd w:val="clear" w:color="auto" w:fill="FFFFFF"/>
        </w:rPr>
        <w:tab/>
        <w:t>at:</w:t>
      </w:r>
    </w:p>
    <w:p w:rsidR="00247A4F" w:rsidRDefault="0088602E" w:rsidP="00D603ED">
      <w:pPr>
        <w:pStyle w:val="ListParagraph"/>
        <w:rPr>
          <w:rStyle w:val="Hyperlink"/>
        </w:rPr>
      </w:pPr>
      <w:hyperlink r:id="rId12" w:history="1">
        <w:r w:rsidR="00247A4F" w:rsidRPr="000E0CE4">
          <w:rPr>
            <w:rStyle w:val="Hyperlink"/>
          </w:rPr>
          <w:t>https://apha.confex.com/apha/2017/meetingapi.cgi/Paper/379275?filename=2017_Abstract379275.pdf&amp;template=Word</w:t>
        </w:r>
      </w:hyperlink>
    </w:p>
    <w:p w:rsidR="00247A4F" w:rsidRDefault="005865BC" w:rsidP="0019113B">
      <w:pPr>
        <w:pStyle w:val="ListParagraph"/>
        <w:rPr>
          <w:rStyle w:val="Hyperlink"/>
          <w:i/>
          <w:color w:val="auto"/>
          <w:u w:val="none"/>
        </w:rPr>
      </w:pPr>
      <w:proofErr w:type="gramStart"/>
      <w:r>
        <w:rPr>
          <w:rStyle w:val="Hyperlink"/>
          <w:i/>
          <w:color w:val="auto"/>
          <w:u w:val="none"/>
        </w:rPr>
        <w:t>( accessed</w:t>
      </w:r>
      <w:proofErr w:type="gramEnd"/>
      <w:r>
        <w:rPr>
          <w:rStyle w:val="Hyperlink"/>
          <w:i/>
          <w:color w:val="auto"/>
          <w:u w:val="none"/>
        </w:rPr>
        <w:t xml:space="preserve"> on</w:t>
      </w:r>
      <w:r w:rsidR="005522D9" w:rsidRPr="005522D9">
        <w:rPr>
          <w:rStyle w:val="Hyperlink"/>
          <w:i/>
          <w:color w:val="auto"/>
          <w:u w:val="none"/>
        </w:rPr>
        <w:t xml:space="preserve"> November  2020)</w:t>
      </w:r>
    </w:p>
    <w:p w:rsidR="0019113B" w:rsidRPr="0019113B" w:rsidRDefault="0019113B" w:rsidP="0019113B">
      <w:pPr>
        <w:pStyle w:val="ListParagraph"/>
        <w:rPr>
          <w:i/>
        </w:rPr>
      </w:pPr>
    </w:p>
    <w:p w:rsidR="00247A4F" w:rsidRDefault="00247A4F" w:rsidP="00D603ED">
      <w:pPr>
        <w:pStyle w:val="ListParagraph"/>
      </w:pPr>
      <w:proofErr w:type="gramStart"/>
      <w:r w:rsidRPr="00DD7FD8">
        <w:t>Skill, E.E., Stafford, E.R. and Brain McCann, R.G. (2020).</w:t>
      </w:r>
      <w:proofErr w:type="gramEnd"/>
      <w:r w:rsidRPr="00DD7FD8">
        <w:t xml:space="preserve"> </w:t>
      </w:r>
      <w:proofErr w:type="gramStart"/>
      <w:r w:rsidRPr="00DD7FD8">
        <w:t>Community Engagement Strategies to Achieve 100 Percent Net-Renewable Electricity Resolutions.</w:t>
      </w:r>
      <w:proofErr w:type="gramEnd"/>
      <w:r w:rsidRPr="00DD7FD8">
        <w:t xml:space="preserve"> Sustainability: The Journal of Record, 13(5), pp.225-241.</w:t>
      </w:r>
    </w:p>
    <w:p w:rsidR="00247A4F" w:rsidRDefault="0088602E" w:rsidP="00D603ED">
      <w:pPr>
        <w:pStyle w:val="ListParagraph"/>
        <w:rPr>
          <w:rStyle w:val="Hyperlink"/>
        </w:rPr>
      </w:pPr>
      <w:hyperlink r:id="rId13" w:history="1">
        <w:r w:rsidR="00247A4F" w:rsidRPr="000E0CE4">
          <w:rPr>
            <w:rStyle w:val="Hyperlink"/>
          </w:rPr>
          <w:t>https://www.liebertpub.com/doi/abs/10.1089/sus.2020.0045</w:t>
        </w:r>
      </w:hyperlink>
    </w:p>
    <w:p w:rsidR="005522D9" w:rsidRPr="005522D9" w:rsidRDefault="005865BC" w:rsidP="00D603ED">
      <w:pPr>
        <w:pStyle w:val="ListParagraph"/>
        <w:rPr>
          <w:i/>
        </w:rPr>
      </w:pPr>
      <w:proofErr w:type="gramStart"/>
      <w:r>
        <w:rPr>
          <w:rStyle w:val="Hyperlink"/>
          <w:i/>
          <w:color w:val="auto"/>
          <w:u w:val="none"/>
        </w:rPr>
        <w:t>( accessed</w:t>
      </w:r>
      <w:proofErr w:type="gramEnd"/>
      <w:r>
        <w:rPr>
          <w:rStyle w:val="Hyperlink"/>
          <w:i/>
          <w:color w:val="auto"/>
          <w:u w:val="none"/>
        </w:rPr>
        <w:t xml:space="preserve"> on</w:t>
      </w:r>
      <w:r w:rsidR="005522D9" w:rsidRPr="005522D9">
        <w:rPr>
          <w:rStyle w:val="Hyperlink"/>
          <w:i/>
          <w:color w:val="auto"/>
          <w:u w:val="none"/>
        </w:rPr>
        <w:t xml:space="preserve"> November  2020)</w:t>
      </w:r>
    </w:p>
    <w:p w:rsidR="00247A4F" w:rsidRPr="005522D9" w:rsidRDefault="00247A4F" w:rsidP="00D603ED">
      <w:pPr>
        <w:pStyle w:val="ListParagraph"/>
      </w:pPr>
    </w:p>
    <w:p w:rsidR="00BC14B9" w:rsidRDefault="00247A4F" w:rsidP="00D603ED">
      <w:pPr>
        <w:pStyle w:val="ListParagraph"/>
        <w:rPr>
          <w:rFonts w:asciiTheme="majorHAnsi" w:hAnsiTheme="majorHAnsi" w:cs="Arial"/>
          <w:i/>
          <w:iCs/>
          <w:color w:val="222222"/>
          <w:szCs w:val="24"/>
          <w:shd w:val="clear" w:color="auto" w:fill="FFFFFF"/>
        </w:rPr>
      </w:pPr>
      <w:proofErr w:type="gramStart"/>
      <w:r w:rsidRPr="00247A4F">
        <w:rPr>
          <w:rFonts w:asciiTheme="majorHAnsi" w:hAnsiTheme="majorHAnsi" w:cs="Arial"/>
          <w:color w:val="222222"/>
          <w:szCs w:val="24"/>
          <w:shd w:val="clear" w:color="auto" w:fill="FFFFFF"/>
        </w:rPr>
        <w:t>UNICEF (2020).</w:t>
      </w:r>
      <w:proofErr w:type="gramEnd"/>
      <w:r w:rsidRPr="00247A4F">
        <w:rPr>
          <w:rFonts w:asciiTheme="majorHAnsi" w:hAnsiTheme="majorHAnsi" w:cs="Arial"/>
          <w:color w:val="222222"/>
          <w:szCs w:val="24"/>
          <w:shd w:val="clear" w:color="auto" w:fill="FFFFFF"/>
        </w:rPr>
        <w:t xml:space="preserve"> </w:t>
      </w:r>
      <w:proofErr w:type="gramStart"/>
      <w:r w:rsidRPr="00247A4F">
        <w:rPr>
          <w:rFonts w:asciiTheme="majorHAnsi" w:hAnsiTheme="majorHAnsi" w:cs="Arial"/>
          <w:color w:val="222222"/>
          <w:szCs w:val="24"/>
          <w:shd w:val="clear" w:color="auto" w:fill="FFFFFF"/>
        </w:rPr>
        <w:t>Minimum quality standards and indicators for community engagement.</w:t>
      </w:r>
      <w:proofErr w:type="gramEnd"/>
      <w:r w:rsidRPr="00247A4F">
        <w:rPr>
          <w:rFonts w:asciiTheme="majorHAnsi" w:hAnsiTheme="majorHAnsi" w:cs="Arial"/>
          <w:color w:val="222222"/>
          <w:szCs w:val="24"/>
          <w:shd w:val="clear" w:color="auto" w:fill="FFFFFF"/>
        </w:rPr>
        <w:t> </w:t>
      </w:r>
      <w:r w:rsidRPr="00247A4F">
        <w:rPr>
          <w:rFonts w:asciiTheme="majorHAnsi" w:hAnsiTheme="majorHAnsi" w:cs="Arial"/>
          <w:i/>
          <w:iCs/>
          <w:color w:val="222222"/>
          <w:szCs w:val="24"/>
          <w:shd w:val="clear" w:color="auto" w:fill="FFFFFF"/>
        </w:rPr>
        <w:t xml:space="preserve">Guidance </w:t>
      </w:r>
      <w:proofErr w:type="gramStart"/>
      <w:r w:rsidRPr="00247A4F">
        <w:rPr>
          <w:rFonts w:asciiTheme="majorHAnsi" w:hAnsiTheme="majorHAnsi" w:cs="Arial"/>
          <w:i/>
          <w:iCs/>
          <w:color w:val="222222"/>
          <w:szCs w:val="24"/>
          <w:shd w:val="clear" w:color="auto" w:fill="FFFFFF"/>
        </w:rPr>
        <w:t>Towards</w:t>
      </w:r>
      <w:proofErr w:type="gramEnd"/>
      <w:r w:rsidRPr="00247A4F">
        <w:rPr>
          <w:rFonts w:asciiTheme="majorHAnsi" w:hAnsiTheme="majorHAnsi" w:cs="Arial"/>
          <w:i/>
          <w:iCs/>
          <w:color w:val="222222"/>
          <w:szCs w:val="24"/>
          <w:shd w:val="clear" w:color="auto" w:fill="FFFFFF"/>
        </w:rPr>
        <w:t xml:space="preserve"> High Quality, Evidence-Based Community Engagement in The Development and Humanitarian Contexts.</w:t>
      </w:r>
      <w:r w:rsidR="0019113B">
        <w:rPr>
          <w:rFonts w:asciiTheme="majorHAnsi" w:hAnsiTheme="majorHAnsi" w:cs="Arial"/>
          <w:i/>
          <w:iCs/>
          <w:color w:val="222222"/>
          <w:szCs w:val="24"/>
          <w:shd w:val="clear" w:color="auto" w:fill="FFFFFF"/>
        </w:rPr>
        <w:t xml:space="preserve">             Available                                          at</w:t>
      </w:r>
      <w:r w:rsidRPr="00247A4F">
        <w:rPr>
          <w:rFonts w:asciiTheme="majorHAnsi" w:hAnsiTheme="majorHAnsi" w:cs="Arial"/>
          <w:i/>
          <w:iCs/>
          <w:color w:val="222222"/>
          <w:szCs w:val="24"/>
          <w:shd w:val="clear" w:color="auto" w:fill="FFFFFF"/>
        </w:rPr>
        <w:t xml:space="preserve">: </w:t>
      </w:r>
    </w:p>
    <w:p w:rsidR="00BC14B9" w:rsidRDefault="00BC14B9" w:rsidP="00D603ED">
      <w:pPr>
        <w:pStyle w:val="ListParagraph"/>
        <w:rPr>
          <w:rFonts w:asciiTheme="majorHAnsi" w:hAnsiTheme="majorHAnsi" w:cs="Arial"/>
          <w:i/>
          <w:iCs/>
          <w:color w:val="222222"/>
          <w:szCs w:val="24"/>
          <w:shd w:val="clear" w:color="auto" w:fill="FFFFFF"/>
        </w:rPr>
      </w:pPr>
      <w:hyperlink r:id="rId14" w:history="1">
        <w:r w:rsidRPr="00756293">
          <w:rPr>
            <w:rStyle w:val="Hyperlink"/>
            <w:rFonts w:asciiTheme="majorHAnsi" w:hAnsiTheme="majorHAnsi" w:cs="Arial"/>
            <w:i/>
            <w:iCs/>
            <w:szCs w:val="24"/>
            <w:shd w:val="clear" w:color="auto" w:fill="FFFFFF"/>
          </w:rPr>
          <w:t>https://www.UNICEF.org/mena/reports/community-engagement-standards</w:t>
        </w:r>
      </w:hyperlink>
    </w:p>
    <w:p w:rsidR="00247A4F" w:rsidRPr="00247A4F" w:rsidRDefault="005522D9" w:rsidP="00D603ED">
      <w:pPr>
        <w:pStyle w:val="ListParagraph"/>
        <w:rPr>
          <w:rFonts w:asciiTheme="majorHAnsi" w:hAnsiTheme="majorHAnsi" w:cs="Arial"/>
          <w:color w:val="222222"/>
          <w:szCs w:val="24"/>
          <w:shd w:val="clear" w:color="auto" w:fill="FFFFFF"/>
        </w:rPr>
      </w:pPr>
      <w:r>
        <w:rPr>
          <w:rFonts w:asciiTheme="majorHAnsi" w:hAnsiTheme="majorHAnsi" w:cs="Arial"/>
          <w:i/>
          <w:iCs/>
          <w:color w:val="222222"/>
          <w:szCs w:val="24"/>
          <w:shd w:val="clear" w:color="auto" w:fill="FFFFFF"/>
        </w:rPr>
        <w:t xml:space="preserve"> (</w:t>
      </w:r>
      <w:proofErr w:type="gramStart"/>
      <w:r>
        <w:rPr>
          <w:rFonts w:asciiTheme="majorHAnsi" w:hAnsiTheme="majorHAnsi" w:cs="Arial"/>
          <w:i/>
          <w:iCs/>
          <w:color w:val="222222"/>
          <w:szCs w:val="24"/>
          <w:shd w:val="clear" w:color="auto" w:fill="FFFFFF"/>
        </w:rPr>
        <w:t>acce</w:t>
      </w:r>
      <w:r w:rsidR="005865BC">
        <w:rPr>
          <w:rFonts w:asciiTheme="majorHAnsi" w:hAnsiTheme="majorHAnsi" w:cs="Arial"/>
          <w:i/>
          <w:iCs/>
          <w:color w:val="222222"/>
          <w:szCs w:val="24"/>
          <w:shd w:val="clear" w:color="auto" w:fill="FFFFFF"/>
        </w:rPr>
        <w:t>ssed</w:t>
      </w:r>
      <w:proofErr w:type="gramEnd"/>
      <w:r w:rsidR="005865BC">
        <w:rPr>
          <w:rFonts w:asciiTheme="majorHAnsi" w:hAnsiTheme="majorHAnsi" w:cs="Arial"/>
          <w:i/>
          <w:iCs/>
          <w:color w:val="222222"/>
          <w:szCs w:val="24"/>
          <w:shd w:val="clear" w:color="auto" w:fill="FFFFFF"/>
        </w:rPr>
        <w:t xml:space="preserve"> on </w:t>
      </w:r>
      <w:r>
        <w:rPr>
          <w:rFonts w:asciiTheme="majorHAnsi" w:hAnsiTheme="majorHAnsi" w:cs="Arial"/>
          <w:i/>
          <w:iCs/>
          <w:color w:val="222222"/>
          <w:szCs w:val="24"/>
          <w:shd w:val="clear" w:color="auto" w:fill="FFFFFF"/>
        </w:rPr>
        <w:t xml:space="preserve"> November</w:t>
      </w:r>
      <w:r w:rsidR="00247A4F" w:rsidRPr="00247A4F">
        <w:rPr>
          <w:rFonts w:asciiTheme="majorHAnsi" w:hAnsiTheme="majorHAnsi" w:cs="Arial"/>
          <w:i/>
          <w:iCs/>
          <w:color w:val="222222"/>
          <w:szCs w:val="24"/>
          <w:shd w:val="clear" w:color="auto" w:fill="FFFFFF"/>
        </w:rPr>
        <w:t xml:space="preserve"> 2020)</w:t>
      </w:r>
      <w:r w:rsidR="00247A4F" w:rsidRPr="00247A4F">
        <w:rPr>
          <w:rFonts w:asciiTheme="majorHAnsi" w:hAnsiTheme="majorHAnsi" w:cs="Arial"/>
          <w:color w:val="222222"/>
          <w:szCs w:val="24"/>
          <w:shd w:val="clear" w:color="auto" w:fill="FFFFFF"/>
        </w:rPr>
        <w:t>.</w:t>
      </w:r>
    </w:p>
    <w:p w:rsidR="00BC14B9" w:rsidRDefault="00BC14B9" w:rsidP="00D603ED">
      <w:pPr>
        <w:pStyle w:val="ListParagraph"/>
      </w:pPr>
    </w:p>
    <w:p w:rsidR="00247A4F" w:rsidRDefault="00247A4F" w:rsidP="00D603ED">
      <w:pPr>
        <w:pStyle w:val="ListParagraph"/>
      </w:pPr>
      <w:proofErr w:type="gramStart"/>
      <w:r w:rsidRPr="00DD7FD8">
        <w:t xml:space="preserve">Wilkins, C.H. and </w:t>
      </w:r>
      <w:proofErr w:type="spellStart"/>
      <w:r w:rsidRPr="00DD7FD8">
        <w:t>Alberti</w:t>
      </w:r>
      <w:proofErr w:type="spellEnd"/>
      <w:r w:rsidRPr="00DD7FD8">
        <w:t>, P.M. (2019).</w:t>
      </w:r>
      <w:proofErr w:type="gramEnd"/>
      <w:r w:rsidRPr="00DD7FD8">
        <w:t xml:space="preserve"> </w:t>
      </w:r>
      <w:proofErr w:type="gramStart"/>
      <w:r w:rsidRPr="00DD7FD8">
        <w:t>Shifting academic health centers from a culture of community service to community engagement and integration.</w:t>
      </w:r>
      <w:proofErr w:type="gramEnd"/>
      <w:r w:rsidRPr="00DD7FD8">
        <w:t xml:space="preserve"> </w:t>
      </w:r>
      <w:proofErr w:type="gramStart"/>
      <w:r w:rsidRPr="00DD7FD8">
        <w:t>Academic Medicine, 94(6), pp.763-767.</w:t>
      </w:r>
      <w:proofErr w:type="gramEnd"/>
      <w:r w:rsidR="0019113B">
        <w:tab/>
      </w:r>
      <w:r w:rsidR="0019113B">
        <w:tab/>
      </w:r>
      <w:r w:rsidR="0019113B">
        <w:tab/>
      </w:r>
      <w:r w:rsidR="0019113B">
        <w:tab/>
        <w:t xml:space="preserve">Available </w:t>
      </w:r>
      <w:r w:rsidR="0019113B">
        <w:tab/>
      </w:r>
      <w:r w:rsidR="0019113B">
        <w:tab/>
      </w:r>
      <w:r w:rsidR="0019113B">
        <w:tab/>
      </w:r>
      <w:r w:rsidR="0019113B">
        <w:tab/>
      </w:r>
      <w:r w:rsidR="0019113B">
        <w:tab/>
        <w:t>at:</w:t>
      </w:r>
    </w:p>
    <w:p w:rsidR="005865BC" w:rsidRPr="005522D9" w:rsidRDefault="0088602E" w:rsidP="005865BC">
      <w:pPr>
        <w:pStyle w:val="ListParagraph"/>
        <w:rPr>
          <w:i/>
        </w:rPr>
      </w:pPr>
      <w:hyperlink r:id="rId15" w:history="1">
        <w:r w:rsidR="00247A4F" w:rsidRPr="000E0CE4">
          <w:rPr>
            <w:rStyle w:val="Hyperlink"/>
          </w:rPr>
          <w:t>https://ictr.wiscweb.wisc.edu/wp-content/uploads/sites/163/2019/04/Shifting_Academic_Health_Centers_From_a_Culture.pdf</w:t>
        </w:r>
      </w:hyperlink>
      <w:r w:rsidR="005865BC">
        <w:rPr>
          <w:rStyle w:val="Hyperlink"/>
        </w:rPr>
        <w:t xml:space="preserve"> </w:t>
      </w:r>
      <w:proofErr w:type="gramStart"/>
      <w:r w:rsidR="005865BC">
        <w:rPr>
          <w:rStyle w:val="Hyperlink"/>
          <w:i/>
          <w:color w:val="auto"/>
          <w:u w:val="none"/>
        </w:rPr>
        <w:t>( accessed</w:t>
      </w:r>
      <w:proofErr w:type="gramEnd"/>
      <w:r w:rsidR="005865BC">
        <w:rPr>
          <w:rStyle w:val="Hyperlink"/>
          <w:i/>
          <w:color w:val="auto"/>
          <w:u w:val="none"/>
        </w:rPr>
        <w:t xml:space="preserve"> on </w:t>
      </w:r>
      <w:r w:rsidR="005865BC" w:rsidRPr="005522D9">
        <w:rPr>
          <w:rStyle w:val="Hyperlink"/>
          <w:i/>
          <w:color w:val="auto"/>
          <w:u w:val="none"/>
        </w:rPr>
        <w:t xml:space="preserve"> November  2020)</w:t>
      </w:r>
    </w:p>
    <w:p w:rsidR="00247A4F" w:rsidRDefault="00247A4F" w:rsidP="00D603ED">
      <w:pPr>
        <w:pStyle w:val="ListParagraph"/>
      </w:pPr>
    </w:p>
    <w:p w:rsidR="00247A4F" w:rsidRDefault="00247A4F" w:rsidP="00D603ED">
      <w:pPr>
        <w:pStyle w:val="ListParagraph"/>
      </w:pPr>
    </w:p>
    <w:p w:rsidR="00247A4F" w:rsidRDefault="00247A4F" w:rsidP="00D603ED">
      <w:pPr>
        <w:pStyle w:val="ListParagraph"/>
      </w:pPr>
    </w:p>
    <w:p w:rsidR="00247A4F" w:rsidRDefault="00247A4F" w:rsidP="00247A4F">
      <w:pPr>
        <w:spacing w:line="360" w:lineRule="auto"/>
        <w:jc w:val="both"/>
        <w:rPr>
          <w:rFonts w:asciiTheme="majorHAnsi" w:hAnsiTheme="majorHAnsi"/>
          <w:sz w:val="24"/>
          <w:szCs w:val="24"/>
          <w:lang w:val="en-GB"/>
        </w:rPr>
      </w:pPr>
      <w:r w:rsidRPr="00DF6472">
        <w:rPr>
          <w:rFonts w:asciiTheme="majorHAnsi" w:hAnsiTheme="majorHAnsi"/>
          <w:sz w:val="24"/>
          <w:szCs w:val="24"/>
          <w:lang w:val="en-GB"/>
        </w:rPr>
        <w:br w:type="page"/>
      </w:r>
    </w:p>
    <w:p w:rsidR="005F2572" w:rsidRPr="00D603ED" w:rsidRDefault="005F2572" w:rsidP="00D603ED">
      <w:pPr>
        <w:spacing w:line="360" w:lineRule="auto"/>
        <w:jc w:val="both"/>
        <w:rPr>
          <w:rFonts w:asciiTheme="majorHAnsi" w:hAnsiTheme="majorHAnsi" w:cs="Arial"/>
          <w:color w:val="222222"/>
          <w:sz w:val="24"/>
          <w:szCs w:val="24"/>
          <w:shd w:val="clear" w:color="auto" w:fill="FFFFFF"/>
        </w:rPr>
      </w:pPr>
    </w:p>
    <w:sectPr w:rsidR="005F2572" w:rsidRPr="00D603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133F6B"/>
    <w:multiLevelType w:val="hybridMultilevel"/>
    <w:tmpl w:val="4ED0E13A"/>
    <w:lvl w:ilvl="0" w:tplc="7214C248">
      <w:start w:val="1"/>
      <w:numFmt w:val="bullet"/>
      <w:lvlText w:val=""/>
      <w:lvlJc w:val="left"/>
      <w:pPr>
        <w:ind w:left="720" w:hanging="360"/>
      </w:pPr>
      <w:rPr>
        <w:rFonts w:ascii="Wingdings" w:hAnsi="Wingdings" w:hint="default"/>
      </w:rPr>
    </w:lvl>
    <w:lvl w:ilvl="1" w:tplc="F60CBED2" w:tentative="1">
      <w:start w:val="1"/>
      <w:numFmt w:val="bullet"/>
      <w:lvlText w:val="o"/>
      <w:lvlJc w:val="left"/>
      <w:pPr>
        <w:ind w:left="1440" w:hanging="360"/>
      </w:pPr>
      <w:rPr>
        <w:rFonts w:ascii="Courier New" w:hAnsi="Courier New" w:cs="Courier New" w:hint="default"/>
      </w:rPr>
    </w:lvl>
    <w:lvl w:ilvl="2" w:tplc="085889C8" w:tentative="1">
      <w:start w:val="1"/>
      <w:numFmt w:val="bullet"/>
      <w:lvlText w:val=""/>
      <w:lvlJc w:val="left"/>
      <w:pPr>
        <w:ind w:left="2160" w:hanging="360"/>
      </w:pPr>
      <w:rPr>
        <w:rFonts w:ascii="Wingdings" w:hAnsi="Wingdings" w:hint="default"/>
      </w:rPr>
    </w:lvl>
    <w:lvl w:ilvl="3" w:tplc="51A6C41C" w:tentative="1">
      <w:start w:val="1"/>
      <w:numFmt w:val="bullet"/>
      <w:lvlText w:val=""/>
      <w:lvlJc w:val="left"/>
      <w:pPr>
        <w:ind w:left="2880" w:hanging="360"/>
      </w:pPr>
      <w:rPr>
        <w:rFonts w:ascii="Symbol" w:hAnsi="Symbol" w:hint="default"/>
      </w:rPr>
    </w:lvl>
    <w:lvl w:ilvl="4" w:tplc="0756C1F8" w:tentative="1">
      <w:start w:val="1"/>
      <w:numFmt w:val="bullet"/>
      <w:lvlText w:val="o"/>
      <w:lvlJc w:val="left"/>
      <w:pPr>
        <w:ind w:left="3600" w:hanging="360"/>
      </w:pPr>
      <w:rPr>
        <w:rFonts w:ascii="Courier New" w:hAnsi="Courier New" w:cs="Courier New" w:hint="default"/>
      </w:rPr>
    </w:lvl>
    <w:lvl w:ilvl="5" w:tplc="C2BC5EC0" w:tentative="1">
      <w:start w:val="1"/>
      <w:numFmt w:val="bullet"/>
      <w:lvlText w:val=""/>
      <w:lvlJc w:val="left"/>
      <w:pPr>
        <w:ind w:left="4320" w:hanging="360"/>
      </w:pPr>
      <w:rPr>
        <w:rFonts w:ascii="Wingdings" w:hAnsi="Wingdings" w:hint="default"/>
      </w:rPr>
    </w:lvl>
    <w:lvl w:ilvl="6" w:tplc="891EE7EC" w:tentative="1">
      <w:start w:val="1"/>
      <w:numFmt w:val="bullet"/>
      <w:lvlText w:val=""/>
      <w:lvlJc w:val="left"/>
      <w:pPr>
        <w:ind w:left="5040" w:hanging="360"/>
      </w:pPr>
      <w:rPr>
        <w:rFonts w:ascii="Symbol" w:hAnsi="Symbol" w:hint="default"/>
      </w:rPr>
    </w:lvl>
    <w:lvl w:ilvl="7" w:tplc="ECD6779E" w:tentative="1">
      <w:start w:val="1"/>
      <w:numFmt w:val="bullet"/>
      <w:lvlText w:val="o"/>
      <w:lvlJc w:val="left"/>
      <w:pPr>
        <w:ind w:left="5760" w:hanging="360"/>
      </w:pPr>
      <w:rPr>
        <w:rFonts w:ascii="Courier New" w:hAnsi="Courier New" w:cs="Courier New" w:hint="default"/>
      </w:rPr>
    </w:lvl>
    <w:lvl w:ilvl="8" w:tplc="7DFC979E"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572"/>
    <w:rsid w:val="00026117"/>
    <w:rsid w:val="0019113B"/>
    <w:rsid w:val="00227618"/>
    <w:rsid w:val="00247A4F"/>
    <w:rsid w:val="005522D9"/>
    <w:rsid w:val="005865BC"/>
    <w:rsid w:val="005F2572"/>
    <w:rsid w:val="007728D4"/>
    <w:rsid w:val="0088602E"/>
    <w:rsid w:val="00951932"/>
    <w:rsid w:val="00994410"/>
    <w:rsid w:val="00BC14B9"/>
    <w:rsid w:val="00D603E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572"/>
    <w:rPr>
      <w:lang w:val="en-US"/>
    </w:rPr>
  </w:style>
  <w:style w:type="paragraph" w:styleId="Heading1">
    <w:name w:val="heading 1"/>
    <w:basedOn w:val="Normal"/>
    <w:next w:val="Normal"/>
    <w:link w:val="Heading1Char"/>
    <w:uiPriority w:val="9"/>
    <w:qFormat/>
    <w:rsid w:val="005F25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257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257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F2572"/>
    <w:rPr>
      <w:rFonts w:eastAsiaTheme="minorEastAsia"/>
      <w:lang w:val="en-US" w:eastAsia="ja-JP"/>
    </w:rPr>
  </w:style>
  <w:style w:type="character" w:styleId="Hyperlink">
    <w:name w:val="Hyperlink"/>
    <w:basedOn w:val="DefaultParagraphFont"/>
    <w:uiPriority w:val="99"/>
    <w:unhideWhenUsed/>
    <w:rsid w:val="005F2572"/>
    <w:rPr>
      <w:color w:val="0000FF" w:themeColor="hyperlink"/>
      <w:u w:val="single"/>
    </w:rPr>
  </w:style>
  <w:style w:type="character" w:customStyle="1" w:styleId="Heading1Char">
    <w:name w:val="Heading 1 Char"/>
    <w:basedOn w:val="DefaultParagraphFont"/>
    <w:link w:val="Heading1"/>
    <w:uiPriority w:val="9"/>
    <w:rsid w:val="005F2572"/>
    <w:rPr>
      <w:rFonts w:asciiTheme="majorHAnsi" w:eastAsiaTheme="majorEastAsia" w:hAnsiTheme="majorHAnsi" w:cstheme="majorBidi"/>
      <w:b/>
      <w:bCs/>
      <w:color w:val="365F91" w:themeColor="accent1" w:themeShade="BF"/>
      <w:sz w:val="28"/>
      <w:szCs w:val="28"/>
      <w:lang w:val="en-US"/>
    </w:rPr>
  </w:style>
  <w:style w:type="paragraph" w:styleId="TOCHeading">
    <w:name w:val="TOC Heading"/>
    <w:basedOn w:val="Heading1"/>
    <w:next w:val="Normal"/>
    <w:uiPriority w:val="39"/>
    <w:semiHidden/>
    <w:unhideWhenUsed/>
    <w:qFormat/>
    <w:rsid w:val="005F2572"/>
    <w:pPr>
      <w:outlineLvl w:val="9"/>
    </w:pPr>
    <w:rPr>
      <w:lang w:eastAsia="ja-JP"/>
    </w:rPr>
  </w:style>
  <w:style w:type="paragraph" w:styleId="TOC1">
    <w:name w:val="toc 1"/>
    <w:basedOn w:val="Normal"/>
    <w:next w:val="Normal"/>
    <w:autoRedefine/>
    <w:uiPriority w:val="39"/>
    <w:unhideWhenUsed/>
    <w:rsid w:val="005F2572"/>
    <w:pPr>
      <w:spacing w:after="100"/>
    </w:pPr>
  </w:style>
  <w:style w:type="paragraph" w:styleId="TOC2">
    <w:name w:val="toc 2"/>
    <w:basedOn w:val="Normal"/>
    <w:next w:val="Normal"/>
    <w:autoRedefine/>
    <w:uiPriority w:val="39"/>
    <w:unhideWhenUsed/>
    <w:rsid w:val="005F2572"/>
    <w:pPr>
      <w:spacing w:after="100"/>
      <w:ind w:left="220"/>
    </w:pPr>
  </w:style>
  <w:style w:type="paragraph" w:styleId="BalloonText">
    <w:name w:val="Balloon Text"/>
    <w:basedOn w:val="Normal"/>
    <w:link w:val="BalloonTextChar"/>
    <w:uiPriority w:val="99"/>
    <w:semiHidden/>
    <w:unhideWhenUsed/>
    <w:rsid w:val="005F25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2572"/>
    <w:rPr>
      <w:rFonts w:ascii="Tahoma" w:hAnsi="Tahoma" w:cs="Tahoma"/>
      <w:sz w:val="16"/>
      <w:szCs w:val="16"/>
      <w:lang w:val="en-US"/>
    </w:rPr>
  </w:style>
  <w:style w:type="character" w:customStyle="1" w:styleId="Heading2Char">
    <w:name w:val="Heading 2 Char"/>
    <w:basedOn w:val="DefaultParagraphFont"/>
    <w:link w:val="Heading2"/>
    <w:uiPriority w:val="9"/>
    <w:rsid w:val="005F2572"/>
    <w:rPr>
      <w:rFonts w:asciiTheme="majorHAnsi" w:eastAsiaTheme="majorEastAsia" w:hAnsiTheme="majorHAnsi" w:cstheme="majorBidi"/>
      <w:b/>
      <w:bCs/>
      <w:color w:val="4F81BD" w:themeColor="accent1"/>
      <w:sz w:val="26"/>
      <w:szCs w:val="26"/>
      <w:lang w:val="en-US"/>
    </w:rPr>
  </w:style>
  <w:style w:type="paragraph" w:styleId="ListParagraph">
    <w:name w:val="List Paragraph"/>
    <w:basedOn w:val="Normal"/>
    <w:uiPriority w:val="34"/>
    <w:qFormat/>
    <w:rsid w:val="00247A4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572"/>
    <w:rPr>
      <w:lang w:val="en-US"/>
    </w:rPr>
  </w:style>
  <w:style w:type="paragraph" w:styleId="Heading1">
    <w:name w:val="heading 1"/>
    <w:basedOn w:val="Normal"/>
    <w:next w:val="Normal"/>
    <w:link w:val="Heading1Char"/>
    <w:uiPriority w:val="9"/>
    <w:qFormat/>
    <w:rsid w:val="005F25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257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257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F2572"/>
    <w:rPr>
      <w:rFonts w:eastAsiaTheme="minorEastAsia"/>
      <w:lang w:val="en-US" w:eastAsia="ja-JP"/>
    </w:rPr>
  </w:style>
  <w:style w:type="character" w:styleId="Hyperlink">
    <w:name w:val="Hyperlink"/>
    <w:basedOn w:val="DefaultParagraphFont"/>
    <w:uiPriority w:val="99"/>
    <w:unhideWhenUsed/>
    <w:rsid w:val="005F2572"/>
    <w:rPr>
      <w:color w:val="0000FF" w:themeColor="hyperlink"/>
      <w:u w:val="single"/>
    </w:rPr>
  </w:style>
  <w:style w:type="character" w:customStyle="1" w:styleId="Heading1Char">
    <w:name w:val="Heading 1 Char"/>
    <w:basedOn w:val="DefaultParagraphFont"/>
    <w:link w:val="Heading1"/>
    <w:uiPriority w:val="9"/>
    <w:rsid w:val="005F2572"/>
    <w:rPr>
      <w:rFonts w:asciiTheme="majorHAnsi" w:eastAsiaTheme="majorEastAsia" w:hAnsiTheme="majorHAnsi" w:cstheme="majorBidi"/>
      <w:b/>
      <w:bCs/>
      <w:color w:val="365F91" w:themeColor="accent1" w:themeShade="BF"/>
      <w:sz w:val="28"/>
      <w:szCs w:val="28"/>
      <w:lang w:val="en-US"/>
    </w:rPr>
  </w:style>
  <w:style w:type="paragraph" w:styleId="TOCHeading">
    <w:name w:val="TOC Heading"/>
    <w:basedOn w:val="Heading1"/>
    <w:next w:val="Normal"/>
    <w:uiPriority w:val="39"/>
    <w:semiHidden/>
    <w:unhideWhenUsed/>
    <w:qFormat/>
    <w:rsid w:val="005F2572"/>
    <w:pPr>
      <w:outlineLvl w:val="9"/>
    </w:pPr>
    <w:rPr>
      <w:lang w:eastAsia="ja-JP"/>
    </w:rPr>
  </w:style>
  <w:style w:type="paragraph" w:styleId="TOC1">
    <w:name w:val="toc 1"/>
    <w:basedOn w:val="Normal"/>
    <w:next w:val="Normal"/>
    <w:autoRedefine/>
    <w:uiPriority w:val="39"/>
    <w:unhideWhenUsed/>
    <w:rsid w:val="005F2572"/>
    <w:pPr>
      <w:spacing w:after="100"/>
    </w:pPr>
  </w:style>
  <w:style w:type="paragraph" w:styleId="TOC2">
    <w:name w:val="toc 2"/>
    <w:basedOn w:val="Normal"/>
    <w:next w:val="Normal"/>
    <w:autoRedefine/>
    <w:uiPriority w:val="39"/>
    <w:unhideWhenUsed/>
    <w:rsid w:val="005F2572"/>
    <w:pPr>
      <w:spacing w:after="100"/>
      <w:ind w:left="220"/>
    </w:pPr>
  </w:style>
  <w:style w:type="paragraph" w:styleId="BalloonText">
    <w:name w:val="Balloon Text"/>
    <w:basedOn w:val="Normal"/>
    <w:link w:val="BalloonTextChar"/>
    <w:uiPriority w:val="99"/>
    <w:semiHidden/>
    <w:unhideWhenUsed/>
    <w:rsid w:val="005F25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2572"/>
    <w:rPr>
      <w:rFonts w:ascii="Tahoma" w:hAnsi="Tahoma" w:cs="Tahoma"/>
      <w:sz w:val="16"/>
      <w:szCs w:val="16"/>
      <w:lang w:val="en-US"/>
    </w:rPr>
  </w:style>
  <w:style w:type="character" w:customStyle="1" w:styleId="Heading2Char">
    <w:name w:val="Heading 2 Char"/>
    <w:basedOn w:val="DefaultParagraphFont"/>
    <w:link w:val="Heading2"/>
    <w:uiPriority w:val="9"/>
    <w:rsid w:val="005F2572"/>
    <w:rPr>
      <w:rFonts w:asciiTheme="majorHAnsi" w:eastAsiaTheme="majorEastAsia" w:hAnsiTheme="majorHAnsi" w:cstheme="majorBidi"/>
      <w:b/>
      <w:bCs/>
      <w:color w:val="4F81BD" w:themeColor="accent1"/>
      <w:sz w:val="26"/>
      <w:szCs w:val="26"/>
      <w:lang w:val="en-US"/>
    </w:rPr>
  </w:style>
  <w:style w:type="paragraph" w:styleId="ListParagraph">
    <w:name w:val="List Paragraph"/>
    <w:basedOn w:val="Normal"/>
    <w:uiPriority w:val="34"/>
    <w:qFormat/>
    <w:rsid w:val="00247A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in/books?hl=en&amp;lr=&amp;id=l-tPDgAAQBAJ&amp;oi=fnd&amp;pg=PT10&amp;dq=Dostilio,+L.D.+ed.+(2017).+The+community+engagement+professional+in+higher+education:+A+competency+model+for+an+emerging+field.+Stylus+Publishing,+LLC.&amp;ots=ZFdci_xCs0&amp;sig=o0EWVpTCZVqR23uPtayzijdJSnY" TargetMode="External"/><Relationship Id="rId13" Type="http://schemas.openxmlformats.org/officeDocument/2006/relationships/hyperlink" Target="https://www.liebertpub.com/doi/abs/10.1089/sus.2020.0045" TargetMode="External"/><Relationship Id="rId3" Type="http://schemas.microsoft.com/office/2007/relationships/stylesWithEffects" Target="stylesWithEffects.xml"/><Relationship Id="rId7" Type="http://schemas.openxmlformats.org/officeDocument/2006/relationships/hyperlink" Target="http://www.cmr-journal.org/article/view/18086" TargetMode="External"/><Relationship Id="rId12" Type="http://schemas.openxmlformats.org/officeDocument/2006/relationships/hyperlink" Target="https://apha.confex.com/apha/2017/meetingapi.cgi/Paper/379275?filename=2017_Abstract379275.pdf&amp;template=Wor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charitableadvisors.com/wp-content/uploads/2015/03/September-13-2016.pdf" TargetMode="External"/><Relationship Id="rId11" Type="http://schemas.openxmlformats.org/officeDocument/2006/relationships/hyperlink" Target="https://www.who.int/bulletin/volumes/96/9/17-202382/en/" TargetMode="External"/><Relationship Id="rId5" Type="http://schemas.openxmlformats.org/officeDocument/2006/relationships/webSettings" Target="webSettings.xml"/><Relationship Id="rId15" Type="http://schemas.openxmlformats.org/officeDocument/2006/relationships/hyperlink" Target="https://ictr.wiscweb.wisc.edu/wp-content/uploads/sites/163/2019/04/Shifting_Academic_Health_Centers_From_a_Culture.pdf" TargetMode="External"/><Relationship Id="rId10" Type="http://schemas.openxmlformats.org/officeDocument/2006/relationships/hyperlink" Target="https://books.google.co.in/books?hl=en&amp;lr=&amp;id=kxEIEAAAQBAJ&amp;oi=fnd&amp;pg=PT327&amp;dq=Lee+C.C.,+Picart,+J.A.,+Schoonover,+N.+and+Dufresne,+K.V.+(2020).+THE+POWER+OF+LITERACY+FOR+COMMUNITY+ENGAGEMENT.+Literacy+Across+the+Community:+Research,+Praxis,+and+Trends.&amp;ots=tFF5eawXEE&amp;sig=y_MYQuwl7ZSTayfTucAPj1uhO7k" TargetMode="External"/><Relationship Id="rId4" Type="http://schemas.openxmlformats.org/officeDocument/2006/relationships/settings" Target="settings.xml"/><Relationship Id="rId9" Type="http://schemas.openxmlformats.org/officeDocument/2006/relationships/hyperlink" Target="https://academic.oup.com/heapol/article/32/10/1457/4582360" TargetMode="External"/><Relationship Id="rId14" Type="http://schemas.openxmlformats.org/officeDocument/2006/relationships/hyperlink" Target="https://www.UNICEF.org/mena/reports/community-engagement-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13</Pages>
  <Words>2941</Words>
  <Characters>16768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6</cp:revision>
  <dcterms:created xsi:type="dcterms:W3CDTF">2020-12-13T14:23:00Z</dcterms:created>
  <dcterms:modified xsi:type="dcterms:W3CDTF">2020-12-14T15:29:00Z</dcterms:modified>
</cp:coreProperties>
</file>