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64B61F" w14:textId="77777777" w:rsidR="003561E1" w:rsidRPr="00880DD0" w:rsidRDefault="003561E1" w:rsidP="002A69D3">
      <w:pPr>
        <w:spacing w:line="480" w:lineRule="auto"/>
        <w:jc w:val="right"/>
        <w:rPr>
          <w:rStyle w:val="markedcontent"/>
          <w:rFonts w:ascii="Times New Roman" w:hAnsi="Times New Roman" w:cs="Times New Roman"/>
          <w:b/>
          <w:sz w:val="24"/>
          <w:szCs w:val="24"/>
        </w:rPr>
      </w:pPr>
    </w:p>
    <w:p w14:paraId="1CABB0F6" w14:textId="77777777" w:rsidR="003561E1" w:rsidRPr="00880DD0" w:rsidRDefault="003561E1" w:rsidP="002A69D3">
      <w:pPr>
        <w:spacing w:line="480" w:lineRule="auto"/>
        <w:jc w:val="right"/>
        <w:rPr>
          <w:rStyle w:val="markedcontent"/>
          <w:rFonts w:ascii="Times New Roman" w:hAnsi="Times New Roman" w:cs="Times New Roman"/>
          <w:b/>
          <w:sz w:val="24"/>
          <w:szCs w:val="24"/>
        </w:rPr>
      </w:pPr>
    </w:p>
    <w:p w14:paraId="01B07DDA" w14:textId="77777777" w:rsidR="003561E1" w:rsidRPr="00880DD0" w:rsidRDefault="003561E1" w:rsidP="002A69D3">
      <w:pPr>
        <w:spacing w:line="480" w:lineRule="auto"/>
        <w:jc w:val="right"/>
        <w:rPr>
          <w:rStyle w:val="markedcontent"/>
          <w:rFonts w:ascii="Times New Roman" w:hAnsi="Times New Roman" w:cs="Times New Roman"/>
          <w:b/>
          <w:sz w:val="24"/>
          <w:szCs w:val="24"/>
        </w:rPr>
      </w:pPr>
    </w:p>
    <w:p w14:paraId="6AD8B550" w14:textId="77777777" w:rsidR="003561E1" w:rsidRPr="00880DD0" w:rsidRDefault="003561E1" w:rsidP="002A69D3">
      <w:pPr>
        <w:spacing w:line="480" w:lineRule="auto"/>
        <w:jc w:val="right"/>
        <w:rPr>
          <w:rStyle w:val="markedcontent"/>
          <w:rFonts w:ascii="Times New Roman" w:hAnsi="Times New Roman" w:cs="Times New Roman"/>
          <w:b/>
          <w:sz w:val="24"/>
          <w:szCs w:val="24"/>
        </w:rPr>
      </w:pPr>
    </w:p>
    <w:p w14:paraId="16B0A2D9" w14:textId="77777777" w:rsidR="003561E1" w:rsidRPr="00880DD0" w:rsidRDefault="003561E1" w:rsidP="002A69D3">
      <w:pPr>
        <w:spacing w:line="480" w:lineRule="auto"/>
        <w:jc w:val="right"/>
        <w:rPr>
          <w:rStyle w:val="markedcontent"/>
          <w:rFonts w:ascii="Times New Roman" w:hAnsi="Times New Roman" w:cs="Times New Roman"/>
          <w:b/>
          <w:sz w:val="24"/>
          <w:szCs w:val="24"/>
        </w:rPr>
      </w:pPr>
    </w:p>
    <w:p w14:paraId="11640EB7" w14:textId="77777777" w:rsidR="003561E1" w:rsidRPr="00880DD0" w:rsidRDefault="003561E1" w:rsidP="002A69D3">
      <w:pPr>
        <w:spacing w:line="480" w:lineRule="auto"/>
        <w:jc w:val="right"/>
        <w:rPr>
          <w:rStyle w:val="markedcontent"/>
          <w:rFonts w:ascii="Times New Roman" w:hAnsi="Times New Roman" w:cs="Times New Roman"/>
          <w:b/>
          <w:sz w:val="24"/>
          <w:szCs w:val="24"/>
        </w:rPr>
      </w:pPr>
    </w:p>
    <w:p w14:paraId="46953894" w14:textId="77777777" w:rsidR="003561E1" w:rsidRPr="00880DD0" w:rsidRDefault="003561E1" w:rsidP="002A69D3">
      <w:pPr>
        <w:spacing w:line="480" w:lineRule="auto"/>
        <w:jc w:val="right"/>
        <w:rPr>
          <w:rStyle w:val="markedcontent"/>
          <w:rFonts w:ascii="Times New Roman" w:hAnsi="Times New Roman" w:cs="Times New Roman"/>
          <w:b/>
          <w:sz w:val="24"/>
          <w:szCs w:val="24"/>
        </w:rPr>
      </w:pPr>
    </w:p>
    <w:p w14:paraId="65A86526" w14:textId="7A755C3B" w:rsidR="003561E1" w:rsidRDefault="003561E1" w:rsidP="003E0D04">
      <w:pPr>
        <w:spacing w:line="480" w:lineRule="auto"/>
        <w:jc w:val="center"/>
        <w:rPr>
          <w:rStyle w:val="markedcontent"/>
          <w:rFonts w:ascii="Times New Roman" w:hAnsi="Times New Roman" w:cs="Times New Roman"/>
          <w:b/>
          <w:sz w:val="24"/>
          <w:szCs w:val="24"/>
        </w:rPr>
      </w:pPr>
    </w:p>
    <w:p w14:paraId="036043CA" w14:textId="0B1F5248" w:rsidR="003E0D04" w:rsidRDefault="003E0D04" w:rsidP="003E0D04">
      <w:pPr>
        <w:spacing w:line="480" w:lineRule="auto"/>
        <w:jc w:val="center"/>
        <w:rPr>
          <w:rStyle w:val="markedcontent"/>
          <w:rFonts w:ascii="Times New Roman" w:hAnsi="Times New Roman" w:cs="Times New Roman"/>
          <w:b/>
          <w:sz w:val="24"/>
          <w:szCs w:val="24"/>
        </w:rPr>
      </w:pPr>
      <w:r>
        <w:rPr>
          <w:rStyle w:val="markedcontent"/>
          <w:rFonts w:ascii="Times New Roman" w:hAnsi="Times New Roman" w:cs="Times New Roman"/>
          <w:b/>
          <w:sz w:val="24"/>
          <w:szCs w:val="24"/>
        </w:rPr>
        <w:t>International Business Communications</w:t>
      </w:r>
    </w:p>
    <w:p w14:paraId="4BA43ECA" w14:textId="3787D54D" w:rsidR="003E0D04" w:rsidRDefault="003E0D04" w:rsidP="003E0D04">
      <w:pPr>
        <w:spacing w:line="480" w:lineRule="auto"/>
        <w:jc w:val="center"/>
        <w:rPr>
          <w:rStyle w:val="markedcontent"/>
          <w:rFonts w:ascii="Times New Roman" w:hAnsi="Times New Roman" w:cs="Times New Roman"/>
          <w:b/>
          <w:sz w:val="24"/>
          <w:szCs w:val="24"/>
        </w:rPr>
      </w:pPr>
      <w:r>
        <w:rPr>
          <w:rStyle w:val="markedcontent"/>
          <w:rFonts w:ascii="Times New Roman" w:hAnsi="Times New Roman" w:cs="Times New Roman"/>
          <w:b/>
          <w:sz w:val="24"/>
          <w:szCs w:val="24"/>
        </w:rPr>
        <w:t>Lecturer: Husam Helmi</w:t>
      </w:r>
    </w:p>
    <w:p w14:paraId="710EBA9E" w14:textId="47700205" w:rsidR="003E0D04" w:rsidRDefault="003E0D04" w:rsidP="003E0D04">
      <w:pPr>
        <w:spacing w:line="480" w:lineRule="auto"/>
        <w:jc w:val="center"/>
        <w:rPr>
          <w:rStyle w:val="markedcontent"/>
          <w:rFonts w:ascii="Times New Roman" w:hAnsi="Times New Roman" w:cs="Times New Roman"/>
          <w:b/>
          <w:sz w:val="24"/>
          <w:szCs w:val="24"/>
        </w:rPr>
      </w:pPr>
      <w:r>
        <w:rPr>
          <w:rStyle w:val="markedcontent"/>
          <w:rFonts w:ascii="Times New Roman" w:hAnsi="Times New Roman" w:cs="Times New Roman"/>
          <w:b/>
          <w:sz w:val="24"/>
          <w:szCs w:val="24"/>
        </w:rPr>
        <w:t>Martin Aleksandrov</w:t>
      </w:r>
    </w:p>
    <w:p w14:paraId="2F0A511C" w14:textId="78724AB1" w:rsidR="003E0D04" w:rsidRDefault="003E0D04" w:rsidP="003E0D04">
      <w:pPr>
        <w:spacing w:line="480" w:lineRule="auto"/>
        <w:jc w:val="center"/>
        <w:rPr>
          <w:rStyle w:val="markedcontent"/>
          <w:rFonts w:ascii="Times New Roman" w:hAnsi="Times New Roman" w:cs="Times New Roman"/>
          <w:b/>
          <w:sz w:val="24"/>
          <w:szCs w:val="24"/>
        </w:rPr>
      </w:pPr>
      <w:r>
        <w:rPr>
          <w:rStyle w:val="markedcontent"/>
          <w:rFonts w:ascii="Times New Roman" w:hAnsi="Times New Roman" w:cs="Times New Roman"/>
          <w:b/>
          <w:sz w:val="24"/>
          <w:szCs w:val="24"/>
        </w:rPr>
        <w:t>1913436</w:t>
      </w:r>
    </w:p>
    <w:p w14:paraId="53A8625C" w14:textId="57F6085A" w:rsidR="003E0D04" w:rsidRDefault="003E0D04" w:rsidP="003E0D04">
      <w:pPr>
        <w:spacing w:line="480" w:lineRule="auto"/>
        <w:jc w:val="center"/>
        <w:rPr>
          <w:rStyle w:val="markedcontent"/>
          <w:rFonts w:ascii="Times New Roman" w:hAnsi="Times New Roman" w:cs="Times New Roman"/>
          <w:b/>
          <w:sz w:val="24"/>
          <w:szCs w:val="24"/>
        </w:rPr>
      </w:pPr>
      <w:r>
        <w:rPr>
          <w:rStyle w:val="markedcontent"/>
          <w:rFonts w:ascii="Times New Roman" w:hAnsi="Times New Roman" w:cs="Times New Roman"/>
          <w:b/>
          <w:sz w:val="24"/>
          <w:szCs w:val="24"/>
        </w:rPr>
        <w:t>04/04/2022</w:t>
      </w:r>
    </w:p>
    <w:p w14:paraId="1085B282" w14:textId="741DF014" w:rsidR="003E0D04" w:rsidRDefault="003E0D04" w:rsidP="002A69D3">
      <w:pPr>
        <w:spacing w:line="480" w:lineRule="auto"/>
        <w:jc w:val="right"/>
        <w:rPr>
          <w:rStyle w:val="markedcontent"/>
          <w:rFonts w:ascii="Times New Roman" w:hAnsi="Times New Roman" w:cs="Times New Roman"/>
          <w:b/>
          <w:sz w:val="24"/>
          <w:szCs w:val="24"/>
        </w:rPr>
      </w:pPr>
    </w:p>
    <w:p w14:paraId="3B901AB7" w14:textId="225DA43E" w:rsidR="003E0D04" w:rsidRDefault="003E0D04" w:rsidP="002A69D3">
      <w:pPr>
        <w:spacing w:line="480" w:lineRule="auto"/>
        <w:jc w:val="right"/>
        <w:rPr>
          <w:rStyle w:val="markedcontent"/>
          <w:rFonts w:ascii="Times New Roman" w:hAnsi="Times New Roman" w:cs="Times New Roman"/>
          <w:b/>
          <w:sz w:val="24"/>
          <w:szCs w:val="24"/>
        </w:rPr>
      </w:pPr>
    </w:p>
    <w:p w14:paraId="7D72961E" w14:textId="77777777" w:rsidR="003E0D04" w:rsidRPr="00880DD0" w:rsidRDefault="003E0D04" w:rsidP="002A69D3">
      <w:pPr>
        <w:spacing w:line="480" w:lineRule="auto"/>
        <w:jc w:val="right"/>
        <w:rPr>
          <w:rStyle w:val="markedcontent"/>
          <w:rFonts w:ascii="Times New Roman" w:hAnsi="Times New Roman" w:cs="Times New Roman"/>
          <w:b/>
          <w:sz w:val="24"/>
          <w:szCs w:val="24"/>
        </w:rPr>
      </w:pPr>
    </w:p>
    <w:p w14:paraId="083D456A" w14:textId="77777777" w:rsidR="003561E1" w:rsidRPr="00880DD0" w:rsidRDefault="003561E1" w:rsidP="002A69D3">
      <w:pPr>
        <w:spacing w:line="480" w:lineRule="auto"/>
        <w:jc w:val="right"/>
        <w:rPr>
          <w:rStyle w:val="markedcontent"/>
          <w:rFonts w:ascii="Times New Roman" w:hAnsi="Times New Roman" w:cs="Times New Roman"/>
          <w:b/>
          <w:sz w:val="24"/>
          <w:szCs w:val="24"/>
        </w:rPr>
      </w:pPr>
    </w:p>
    <w:p w14:paraId="7948D66D" w14:textId="2F766D24" w:rsidR="003561E1" w:rsidRPr="00880DD0" w:rsidRDefault="003561E1" w:rsidP="003E0D04">
      <w:pPr>
        <w:spacing w:line="480" w:lineRule="auto"/>
        <w:rPr>
          <w:rStyle w:val="markedcontent"/>
          <w:rFonts w:ascii="Times New Roman" w:hAnsi="Times New Roman" w:cs="Times New Roman"/>
          <w:b/>
          <w:sz w:val="24"/>
          <w:szCs w:val="24"/>
        </w:rPr>
      </w:pPr>
    </w:p>
    <w:p w14:paraId="7A5719F1" w14:textId="77777777" w:rsidR="003561E1" w:rsidRPr="00880DD0" w:rsidRDefault="003561E1" w:rsidP="002A69D3">
      <w:pPr>
        <w:spacing w:line="480" w:lineRule="auto"/>
        <w:jc w:val="right"/>
        <w:rPr>
          <w:rStyle w:val="markedcontent"/>
          <w:rFonts w:ascii="Times New Roman" w:hAnsi="Times New Roman" w:cs="Times New Roman"/>
          <w:b/>
          <w:sz w:val="24"/>
          <w:szCs w:val="24"/>
        </w:rPr>
      </w:pPr>
    </w:p>
    <w:p w14:paraId="7A8B269D" w14:textId="77777777" w:rsidR="003561E1" w:rsidRPr="00880DD0" w:rsidRDefault="003561E1" w:rsidP="002A69D3">
      <w:pPr>
        <w:spacing w:line="480" w:lineRule="auto"/>
        <w:jc w:val="right"/>
        <w:rPr>
          <w:rStyle w:val="markedcontent"/>
          <w:rFonts w:ascii="Times New Roman" w:hAnsi="Times New Roman" w:cs="Times New Roman"/>
          <w:b/>
          <w:sz w:val="24"/>
          <w:szCs w:val="24"/>
        </w:rPr>
      </w:pPr>
    </w:p>
    <w:p w14:paraId="47553CD0" w14:textId="77777777" w:rsidR="003561E1" w:rsidRPr="00880DD0" w:rsidRDefault="003561E1" w:rsidP="002A69D3">
      <w:pPr>
        <w:spacing w:line="480" w:lineRule="auto"/>
        <w:jc w:val="right"/>
        <w:rPr>
          <w:rStyle w:val="markedcontent"/>
          <w:rFonts w:ascii="Times New Roman" w:hAnsi="Times New Roman" w:cs="Times New Roman"/>
          <w:b/>
          <w:sz w:val="24"/>
          <w:szCs w:val="24"/>
        </w:rPr>
      </w:pPr>
    </w:p>
    <w:p w14:paraId="2C0AC112" w14:textId="77777777" w:rsidR="003561E1" w:rsidRPr="00880DD0" w:rsidRDefault="003561E1" w:rsidP="002A69D3">
      <w:pPr>
        <w:spacing w:line="480" w:lineRule="auto"/>
        <w:jc w:val="right"/>
        <w:rPr>
          <w:rStyle w:val="markedcontent"/>
          <w:rFonts w:ascii="Times New Roman" w:hAnsi="Times New Roman" w:cs="Times New Roman"/>
          <w:b/>
          <w:sz w:val="24"/>
          <w:szCs w:val="24"/>
        </w:rPr>
      </w:pPr>
    </w:p>
    <w:p w14:paraId="339D8A49" w14:textId="77777777" w:rsidR="003561E1" w:rsidRPr="00880DD0" w:rsidRDefault="003561E1" w:rsidP="00880DD0">
      <w:pPr>
        <w:spacing w:line="480" w:lineRule="auto"/>
        <w:rPr>
          <w:rStyle w:val="markedcontent"/>
          <w:rFonts w:ascii="Times New Roman" w:hAnsi="Times New Roman" w:cs="Times New Roman"/>
          <w:b/>
          <w:sz w:val="24"/>
          <w:szCs w:val="24"/>
        </w:rPr>
      </w:pPr>
    </w:p>
    <w:sdt>
      <w:sdtPr>
        <w:rPr>
          <w:rFonts w:asciiTheme="minorHAnsi" w:eastAsiaTheme="minorHAnsi" w:hAnsiTheme="minorHAnsi" w:cstheme="minorBidi"/>
          <w:color w:val="auto"/>
          <w:sz w:val="22"/>
          <w:szCs w:val="22"/>
          <w:lang w:val="en-GB"/>
        </w:rPr>
        <w:id w:val="2109305750"/>
        <w:docPartObj>
          <w:docPartGallery w:val="Table of Contents"/>
          <w:docPartUnique/>
        </w:docPartObj>
      </w:sdtPr>
      <w:sdtEndPr>
        <w:rPr>
          <w:b/>
          <w:bCs/>
          <w:noProof/>
        </w:rPr>
      </w:sdtEndPr>
      <w:sdtContent>
        <w:p w14:paraId="3DCED595" w14:textId="77777777" w:rsidR="00880DD0" w:rsidRPr="00880DD0" w:rsidRDefault="00880DD0">
          <w:pPr>
            <w:pStyle w:val="a3"/>
            <w:rPr>
              <w:rStyle w:val="10"/>
              <w:rFonts w:ascii="Times New Roman" w:hAnsi="Times New Roman" w:cs="Times New Roman"/>
              <w:b/>
              <w:color w:val="auto"/>
              <w:sz w:val="24"/>
            </w:rPr>
          </w:pPr>
          <w:r w:rsidRPr="00880DD0">
            <w:rPr>
              <w:rStyle w:val="10"/>
              <w:rFonts w:ascii="Times New Roman" w:hAnsi="Times New Roman" w:cs="Times New Roman"/>
              <w:b/>
              <w:color w:val="auto"/>
              <w:sz w:val="24"/>
            </w:rPr>
            <w:t>Table of Contents</w:t>
          </w:r>
        </w:p>
        <w:p w14:paraId="42E47E69" w14:textId="77777777" w:rsidR="00880DD0" w:rsidRDefault="00880DD0">
          <w:pPr>
            <w:pStyle w:val="1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9113522" w:history="1">
            <w:r w:rsidRPr="00A42587">
              <w:rPr>
                <w:rStyle w:val="a8"/>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_Toc99113522 \h </w:instrText>
            </w:r>
            <w:r>
              <w:rPr>
                <w:noProof/>
                <w:webHidden/>
              </w:rPr>
            </w:r>
            <w:r>
              <w:rPr>
                <w:noProof/>
                <w:webHidden/>
              </w:rPr>
              <w:fldChar w:fldCharType="separate"/>
            </w:r>
            <w:r>
              <w:rPr>
                <w:noProof/>
                <w:webHidden/>
              </w:rPr>
              <w:t>3</w:t>
            </w:r>
            <w:r>
              <w:rPr>
                <w:noProof/>
                <w:webHidden/>
              </w:rPr>
              <w:fldChar w:fldCharType="end"/>
            </w:r>
          </w:hyperlink>
        </w:p>
        <w:p w14:paraId="52D24E59" w14:textId="670D69AD" w:rsidR="00880DD0" w:rsidRDefault="00DF46ED">
          <w:pPr>
            <w:pStyle w:val="31"/>
            <w:tabs>
              <w:tab w:val="right" w:leader="dot" w:pos="9016"/>
            </w:tabs>
            <w:rPr>
              <w:rFonts w:eastAsiaTheme="minorEastAsia"/>
              <w:noProof/>
              <w:lang w:eastAsia="en-GB"/>
            </w:rPr>
          </w:pPr>
          <w:hyperlink w:anchor="_Toc99113523" w:history="1">
            <w:r w:rsidR="00880DD0" w:rsidRPr="00A42587">
              <w:rPr>
                <w:rStyle w:val="a8"/>
                <w:rFonts w:ascii="Times New Roman" w:hAnsi="Times New Roman" w:cs="Times New Roman"/>
                <w:b/>
                <w:noProof/>
              </w:rPr>
              <w:t>What is an MNC?</w:t>
            </w:r>
            <w:r w:rsidR="00880DD0">
              <w:rPr>
                <w:noProof/>
                <w:webHidden/>
              </w:rPr>
              <w:tab/>
            </w:r>
            <w:r w:rsidR="00880DD0">
              <w:rPr>
                <w:noProof/>
                <w:webHidden/>
              </w:rPr>
              <w:fldChar w:fldCharType="begin"/>
            </w:r>
            <w:r w:rsidR="00880DD0">
              <w:rPr>
                <w:noProof/>
                <w:webHidden/>
              </w:rPr>
              <w:instrText xml:space="preserve"> PAGEREF _Toc99113523 \h </w:instrText>
            </w:r>
            <w:r w:rsidR="00880DD0">
              <w:rPr>
                <w:noProof/>
                <w:webHidden/>
              </w:rPr>
            </w:r>
            <w:r w:rsidR="00880DD0">
              <w:rPr>
                <w:noProof/>
                <w:webHidden/>
              </w:rPr>
              <w:fldChar w:fldCharType="separate"/>
            </w:r>
            <w:r w:rsidR="00880DD0">
              <w:rPr>
                <w:noProof/>
                <w:webHidden/>
              </w:rPr>
              <w:t>4</w:t>
            </w:r>
            <w:r w:rsidR="00880DD0">
              <w:rPr>
                <w:noProof/>
                <w:webHidden/>
              </w:rPr>
              <w:fldChar w:fldCharType="end"/>
            </w:r>
          </w:hyperlink>
        </w:p>
        <w:p w14:paraId="69147BC1" w14:textId="77777777" w:rsidR="00880DD0" w:rsidRDefault="00DF46ED">
          <w:pPr>
            <w:pStyle w:val="21"/>
            <w:tabs>
              <w:tab w:val="right" w:leader="dot" w:pos="9016"/>
            </w:tabs>
            <w:rPr>
              <w:rFonts w:eastAsiaTheme="minorEastAsia"/>
              <w:noProof/>
              <w:lang w:eastAsia="en-GB"/>
            </w:rPr>
          </w:pPr>
          <w:hyperlink w:anchor="_Toc99113524" w:history="1">
            <w:r w:rsidR="00880DD0" w:rsidRPr="00A42587">
              <w:rPr>
                <w:rStyle w:val="a8"/>
                <w:rFonts w:ascii="Times New Roman" w:hAnsi="Times New Roman" w:cs="Times New Roman"/>
                <w:b/>
                <w:noProof/>
              </w:rPr>
              <w:t>Profile of the developing country: Kenya</w:t>
            </w:r>
            <w:r w:rsidR="00880DD0">
              <w:rPr>
                <w:noProof/>
                <w:webHidden/>
              </w:rPr>
              <w:tab/>
            </w:r>
            <w:r w:rsidR="00880DD0">
              <w:rPr>
                <w:noProof/>
                <w:webHidden/>
              </w:rPr>
              <w:fldChar w:fldCharType="begin"/>
            </w:r>
            <w:r w:rsidR="00880DD0">
              <w:rPr>
                <w:noProof/>
                <w:webHidden/>
              </w:rPr>
              <w:instrText xml:space="preserve"> PAGEREF _Toc99113524 \h </w:instrText>
            </w:r>
            <w:r w:rsidR="00880DD0">
              <w:rPr>
                <w:noProof/>
                <w:webHidden/>
              </w:rPr>
            </w:r>
            <w:r w:rsidR="00880DD0">
              <w:rPr>
                <w:noProof/>
                <w:webHidden/>
              </w:rPr>
              <w:fldChar w:fldCharType="separate"/>
            </w:r>
            <w:r w:rsidR="00880DD0">
              <w:rPr>
                <w:noProof/>
                <w:webHidden/>
              </w:rPr>
              <w:t>7</w:t>
            </w:r>
            <w:r w:rsidR="00880DD0">
              <w:rPr>
                <w:noProof/>
                <w:webHidden/>
              </w:rPr>
              <w:fldChar w:fldCharType="end"/>
            </w:r>
          </w:hyperlink>
        </w:p>
        <w:p w14:paraId="51DC89A2" w14:textId="77777777" w:rsidR="00880DD0" w:rsidRDefault="00DF46ED">
          <w:pPr>
            <w:pStyle w:val="31"/>
            <w:tabs>
              <w:tab w:val="right" w:leader="dot" w:pos="9016"/>
            </w:tabs>
            <w:rPr>
              <w:rFonts w:eastAsiaTheme="minorEastAsia"/>
              <w:noProof/>
              <w:lang w:eastAsia="en-GB"/>
            </w:rPr>
          </w:pPr>
          <w:hyperlink w:anchor="_Toc99113525" w:history="1">
            <w:r w:rsidR="00880DD0" w:rsidRPr="00A42587">
              <w:rPr>
                <w:rStyle w:val="a8"/>
                <w:rFonts w:ascii="Times New Roman" w:hAnsi="Times New Roman" w:cs="Times New Roman"/>
                <w:b/>
                <w:noProof/>
              </w:rPr>
              <w:t>Profile of Kenya</w:t>
            </w:r>
            <w:r w:rsidR="00880DD0">
              <w:rPr>
                <w:noProof/>
                <w:webHidden/>
              </w:rPr>
              <w:tab/>
            </w:r>
            <w:r w:rsidR="00880DD0">
              <w:rPr>
                <w:noProof/>
                <w:webHidden/>
              </w:rPr>
              <w:fldChar w:fldCharType="begin"/>
            </w:r>
            <w:r w:rsidR="00880DD0">
              <w:rPr>
                <w:noProof/>
                <w:webHidden/>
              </w:rPr>
              <w:instrText xml:space="preserve"> PAGEREF _Toc99113525 \h </w:instrText>
            </w:r>
            <w:r w:rsidR="00880DD0">
              <w:rPr>
                <w:noProof/>
                <w:webHidden/>
              </w:rPr>
            </w:r>
            <w:r w:rsidR="00880DD0">
              <w:rPr>
                <w:noProof/>
                <w:webHidden/>
              </w:rPr>
              <w:fldChar w:fldCharType="separate"/>
            </w:r>
            <w:r w:rsidR="00880DD0">
              <w:rPr>
                <w:noProof/>
                <w:webHidden/>
              </w:rPr>
              <w:t>7</w:t>
            </w:r>
            <w:r w:rsidR="00880DD0">
              <w:rPr>
                <w:noProof/>
                <w:webHidden/>
              </w:rPr>
              <w:fldChar w:fldCharType="end"/>
            </w:r>
          </w:hyperlink>
        </w:p>
        <w:p w14:paraId="1498E29F" w14:textId="77777777" w:rsidR="00880DD0" w:rsidRDefault="00DF46ED">
          <w:pPr>
            <w:pStyle w:val="21"/>
            <w:tabs>
              <w:tab w:val="right" w:leader="dot" w:pos="9016"/>
            </w:tabs>
            <w:rPr>
              <w:rFonts w:eastAsiaTheme="minorEastAsia"/>
              <w:noProof/>
              <w:lang w:eastAsia="en-GB"/>
            </w:rPr>
          </w:pPr>
          <w:hyperlink w:anchor="_Toc99113526" w:history="1">
            <w:r w:rsidR="00880DD0" w:rsidRPr="00A42587">
              <w:rPr>
                <w:rStyle w:val="a8"/>
                <w:rFonts w:ascii="Times New Roman" w:hAnsi="Times New Roman" w:cs="Times New Roman"/>
                <w:b/>
                <w:noProof/>
              </w:rPr>
              <w:t>Cultural and communication theories are applicable.</w:t>
            </w:r>
            <w:r w:rsidR="00880DD0">
              <w:rPr>
                <w:noProof/>
                <w:webHidden/>
              </w:rPr>
              <w:tab/>
            </w:r>
            <w:r w:rsidR="00880DD0">
              <w:rPr>
                <w:noProof/>
                <w:webHidden/>
              </w:rPr>
              <w:fldChar w:fldCharType="begin"/>
            </w:r>
            <w:r w:rsidR="00880DD0">
              <w:rPr>
                <w:noProof/>
                <w:webHidden/>
              </w:rPr>
              <w:instrText xml:space="preserve"> PAGEREF _Toc99113526 \h </w:instrText>
            </w:r>
            <w:r w:rsidR="00880DD0">
              <w:rPr>
                <w:noProof/>
                <w:webHidden/>
              </w:rPr>
            </w:r>
            <w:r w:rsidR="00880DD0">
              <w:rPr>
                <w:noProof/>
                <w:webHidden/>
              </w:rPr>
              <w:fldChar w:fldCharType="separate"/>
            </w:r>
            <w:r w:rsidR="00880DD0">
              <w:rPr>
                <w:noProof/>
                <w:webHidden/>
              </w:rPr>
              <w:t>8</w:t>
            </w:r>
            <w:r w:rsidR="00880DD0">
              <w:rPr>
                <w:noProof/>
                <w:webHidden/>
              </w:rPr>
              <w:fldChar w:fldCharType="end"/>
            </w:r>
          </w:hyperlink>
        </w:p>
        <w:p w14:paraId="483AAE46" w14:textId="77777777" w:rsidR="00880DD0" w:rsidRDefault="00DF46ED">
          <w:pPr>
            <w:pStyle w:val="21"/>
            <w:tabs>
              <w:tab w:val="right" w:leader="dot" w:pos="9016"/>
            </w:tabs>
            <w:rPr>
              <w:rFonts w:eastAsiaTheme="minorEastAsia"/>
              <w:noProof/>
              <w:lang w:eastAsia="en-GB"/>
            </w:rPr>
          </w:pPr>
          <w:hyperlink w:anchor="_Toc99113527" w:history="1">
            <w:r w:rsidR="00880DD0" w:rsidRPr="00A42587">
              <w:rPr>
                <w:rStyle w:val="a8"/>
                <w:rFonts w:ascii="Times New Roman" w:hAnsi="Times New Roman" w:cs="Times New Roman"/>
                <w:b/>
                <w:noProof/>
              </w:rPr>
              <w:t>Hofstede’s Cultural dimension theory</w:t>
            </w:r>
            <w:r w:rsidR="00880DD0">
              <w:rPr>
                <w:noProof/>
                <w:webHidden/>
              </w:rPr>
              <w:tab/>
            </w:r>
            <w:r w:rsidR="00880DD0">
              <w:rPr>
                <w:noProof/>
                <w:webHidden/>
              </w:rPr>
              <w:fldChar w:fldCharType="begin"/>
            </w:r>
            <w:r w:rsidR="00880DD0">
              <w:rPr>
                <w:noProof/>
                <w:webHidden/>
              </w:rPr>
              <w:instrText xml:space="preserve"> PAGEREF _Toc99113527 \h </w:instrText>
            </w:r>
            <w:r w:rsidR="00880DD0">
              <w:rPr>
                <w:noProof/>
                <w:webHidden/>
              </w:rPr>
            </w:r>
            <w:r w:rsidR="00880DD0">
              <w:rPr>
                <w:noProof/>
                <w:webHidden/>
              </w:rPr>
              <w:fldChar w:fldCharType="separate"/>
            </w:r>
            <w:r w:rsidR="00880DD0">
              <w:rPr>
                <w:noProof/>
                <w:webHidden/>
              </w:rPr>
              <w:t>9</w:t>
            </w:r>
            <w:r w:rsidR="00880DD0">
              <w:rPr>
                <w:noProof/>
                <w:webHidden/>
              </w:rPr>
              <w:fldChar w:fldCharType="end"/>
            </w:r>
          </w:hyperlink>
        </w:p>
        <w:p w14:paraId="0E3C9C55" w14:textId="77777777" w:rsidR="00880DD0" w:rsidRDefault="00DF46ED">
          <w:pPr>
            <w:pStyle w:val="31"/>
            <w:tabs>
              <w:tab w:val="right" w:leader="dot" w:pos="9016"/>
            </w:tabs>
            <w:rPr>
              <w:rFonts w:eastAsiaTheme="minorEastAsia"/>
              <w:noProof/>
              <w:lang w:eastAsia="en-GB"/>
            </w:rPr>
          </w:pPr>
          <w:hyperlink w:anchor="_Toc99113528" w:history="1">
            <w:r w:rsidR="00880DD0" w:rsidRPr="00A42587">
              <w:rPr>
                <w:rStyle w:val="a8"/>
                <w:rFonts w:ascii="Times New Roman" w:hAnsi="Times New Roman" w:cs="Times New Roman"/>
                <w:b/>
                <w:noProof/>
              </w:rPr>
              <w:t>power distance</w:t>
            </w:r>
            <w:r w:rsidR="00880DD0">
              <w:rPr>
                <w:noProof/>
                <w:webHidden/>
              </w:rPr>
              <w:tab/>
            </w:r>
            <w:r w:rsidR="00880DD0">
              <w:rPr>
                <w:noProof/>
                <w:webHidden/>
              </w:rPr>
              <w:fldChar w:fldCharType="begin"/>
            </w:r>
            <w:r w:rsidR="00880DD0">
              <w:rPr>
                <w:noProof/>
                <w:webHidden/>
              </w:rPr>
              <w:instrText xml:space="preserve"> PAGEREF _Toc99113528 \h </w:instrText>
            </w:r>
            <w:r w:rsidR="00880DD0">
              <w:rPr>
                <w:noProof/>
                <w:webHidden/>
              </w:rPr>
            </w:r>
            <w:r w:rsidR="00880DD0">
              <w:rPr>
                <w:noProof/>
                <w:webHidden/>
              </w:rPr>
              <w:fldChar w:fldCharType="separate"/>
            </w:r>
            <w:r w:rsidR="00880DD0">
              <w:rPr>
                <w:noProof/>
                <w:webHidden/>
              </w:rPr>
              <w:t>9</w:t>
            </w:r>
            <w:r w:rsidR="00880DD0">
              <w:rPr>
                <w:noProof/>
                <w:webHidden/>
              </w:rPr>
              <w:fldChar w:fldCharType="end"/>
            </w:r>
          </w:hyperlink>
        </w:p>
        <w:p w14:paraId="464627BE" w14:textId="77777777" w:rsidR="00880DD0" w:rsidRDefault="00DF46ED">
          <w:pPr>
            <w:pStyle w:val="21"/>
            <w:tabs>
              <w:tab w:val="right" w:leader="dot" w:pos="9016"/>
            </w:tabs>
            <w:rPr>
              <w:rFonts w:eastAsiaTheme="minorEastAsia"/>
              <w:noProof/>
              <w:lang w:eastAsia="en-GB"/>
            </w:rPr>
          </w:pPr>
          <w:hyperlink w:anchor="_Toc99113529" w:history="1">
            <w:r w:rsidR="00880DD0" w:rsidRPr="00A42587">
              <w:rPr>
                <w:rStyle w:val="a8"/>
                <w:rFonts w:ascii="Times New Roman" w:hAnsi="Times New Roman" w:cs="Times New Roman"/>
                <w:b/>
                <w:bCs/>
                <w:noProof/>
              </w:rPr>
              <w:t>Individualism dimension vs. collectivism dimension theory</w:t>
            </w:r>
            <w:r w:rsidR="00880DD0">
              <w:rPr>
                <w:noProof/>
                <w:webHidden/>
              </w:rPr>
              <w:tab/>
            </w:r>
            <w:r w:rsidR="00880DD0">
              <w:rPr>
                <w:noProof/>
                <w:webHidden/>
              </w:rPr>
              <w:fldChar w:fldCharType="begin"/>
            </w:r>
            <w:r w:rsidR="00880DD0">
              <w:rPr>
                <w:noProof/>
                <w:webHidden/>
              </w:rPr>
              <w:instrText xml:space="preserve"> PAGEREF _Toc99113529 \h </w:instrText>
            </w:r>
            <w:r w:rsidR="00880DD0">
              <w:rPr>
                <w:noProof/>
                <w:webHidden/>
              </w:rPr>
            </w:r>
            <w:r w:rsidR="00880DD0">
              <w:rPr>
                <w:noProof/>
                <w:webHidden/>
              </w:rPr>
              <w:fldChar w:fldCharType="separate"/>
            </w:r>
            <w:r w:rsidR="00880DD0">
              <w:rPr>
                <w:noProof/>
                <w:webHidden/>
              </w:rPr>
              <w:t>11</w:t>
            </w:r>
            <w:r w:rsidR="00880DD0">
              <w:rPr>
                <w:noProof/>
                <w:webHidden/>
              </w:rPr>
              <w:fldChar w:fldCharType="end"/>
            </w:r>
          </w:hyperlink>
        </w:p>
        <w:p w14:paraId="0C6F8D14" w14:textId="77777777" w:rsidR="00880DD0" w:rsidRDefault="00DF46ED">
          <w:pPr>
            <w:pStyle w:val="21"/>
            <w:tabs>
              <w:tab w:val="right" w:leader="dot" w:pos="9016"/>
            </w:tabs>
            <w:rPr>
              <w:rFonts w:eastAsiaTheme="minorEastAsia"/>
              <w:noProof/>
              <w:lang w:eastAsia="en-GB"/>
            </w:rPr>
          </w:pPr>
          <w:hyperlink w:anchor="_Toc99113530" w:history="1">
            <w:r w:rsidR="00880DD0" w:rsidRPr="00A42587">
              <w:rPr>
                <w:rStyle w:val="a8"/>
                <w:rFonts w:ascii="Times New Roman" w:hAnsi="Times New Roman" w:cs="Times New Roman"/>
                <w:b/>
                <w:noProof/>
              </w:rPr>
              <w:t>Masculinity Index</w:t>
            </w:r>
            <w:r w:rsidR="00880DD0">
              <w:rPr>
                <w:noProof/>
                <w:webHidden/>
              </w:rPr>
              <w:tab/>
            </w:r>
            <w:r w:rsidR="00880DD0">
              <w:rPr>
                <w:noProof/>
                <w:webHidden/>
              </w:rPr>
              <w:fldChar w:fldCharType="begin"/>
            </w:r>
            <w:r w:rsidR="00880DD0">
              <w:rPr>
                <w:noProof/>
                <w:webHidden/>
              </w:rPr>
              <w:instrText xml:space="preserve"> PAGEREF _Toc99113530 \h </w:instrText>
            </w:r>
            <w:r w:rsidR="00880DD0">
              <w:rPr>
                <w:noProof/>
                <w:webHidden/>
              </w:rPr>
            </w:r>
            <w:r w:rsidR="00880DD0">
              <w:rPr>
                <w:noProof/>
                <w:webHidden/>
              </w:rPr>
              <w:fldChar w:fldCharType="separate"/>
            </w:r>
            <w:r w:rsidR="00880DD0">
              <w:rPr>
                <w:noProof/>
                <w:webHidden/>
              </w:rPr>
              <w:t>12</w:t>
            </w:r>
            <w:r w:rsidR="00880DD0">
              <w:rPr>
                <w:noProof/>
                <w:webHidden/>
              </w:rPr>
              <w:fldChar w:fldCharType="end"/>
            </w:r>
          </w:hyperlink>
        </w:p>
        <w:p w14:paraId="2E83DEB5" w14:textId="77777777" w:rsidR="00880DD0" w:rsidRDefault="00DF46ED">
          <w:pPr>
            <w:pStyle w:val="21"/>
            <w:tabs>
              <w:tab w:val="right" w:leader="dot" w:pos="9016"/>
            </w:tabs>
            <w:rPr>
              <w:rFonts w:eastAsiaTheme="minorEastAsia"/>
              <w:noProof/>
              <w:lang w:eastAsia="en-GB"/>
            </w:rPr>
          </w:pPr>
          <w:hyperlink w:anchor="_Toc99113531" w:history="1">
            <w:r w:rsidR="00880DD0" w:rsidRPr="00A42587">
              <w:rPr>
                <w:rStyle w:val="a8"/>
                <w:rFonts w:ascii="Times New Roman" w:hAnsi="Times New Roman" w:cs="Times New Roman"/>
                <w:b/>
                <w:noProof/>
              </w:rPr>
              <w:t>Cultural sensitivity of Kenya</w:t>
            </w:r>
            <w:r w:rsidR="00880DD0">
              <w:rPr>
                <w:noProof/>
                <w:webHidden/>
              </w:rPr>
              <w:tab/>
            </w:r>
            <w:r w:rsidR="00880DD0">
              <w:rPr>
                <w:noProof/>
                <w:webHidden/>
              </w:rPr>
              <w:fldChar w:fldCharType="begin"/>
            </w:r>
            <w:r w:rsidR="00880DD0">
              <w:rPr>
                <w:noProof/>
                <w:webHidden/>
              </w:rPr>
              <w:instrText xml:space="preserve"> PAGEREF _Toc99113531 \h </w:instrText>
            </w:r>
            <w:r w:rsidR="00880DD0">
              <w:rPr>
                <w:noProof/>
                <w:webHidden/>
              </w:rPr>
            </w:r>
            <w:r w:rsidR="00880DD0">
              <w:rPr>
                <w:noProof/>
                <w:webHidden/>
              </w:rPr>
              <w:fldChar w:fldCharType="separate"/>
            </w:r>
            <w:r w:rsidR="00880DD0">
              <w:rPr>
                <w:noProof/>
                <w:webHidden/>
              </w:rPr>
              <w:t>12</w:t>
            </w:r>
            <w:r w:rsidR="00880DD0">
              <w:rPr>
                <w:noProof/>
                <w:webHidden/>
              </w:rPr>
              <w:fldChar w:fldCharType="end"/>
            </w:r>
          </w:hyperlink>
        </w:p>
        <w:p w14:paraId="14038033" w14:textId="77777777" w:rsidR="00880DD0" w:rsidRDefault="00DF46ED">
          <w:pPr>
            <w:pStyle w:val="21"/>
            <w:tabs>
              <w:tab w:val="right" w:leader="dot" w:pos="9016"/>
            </w:tabs>
            <w:rPr>
              <w:rFonts w:eastAsiaTheme="minorEastAsia"/>
              <w:noProof/>
              <w:lang w:eastAsia="en-GB"/>
            </w:rPr>
          </w:pPr>
          <w:hyperlink w:anchor="_Toc99113532" w:history="1">
            <w:r w:rsidR="00880DD0" w:rsidRPr="00A42587">
              <w:rPr>
                <w:rStyle w:val="a8"/>
                <w:rFonts w:ascii="Times New Roman" w:hAnsi="Times New Roman" w:cs="Times New Roman"/>
                <w:b/>
                <w:noProof/>
              </w:rPr>
              <w:t>Communication barriers</w:t>
            </w:r>
            <w:r w:rsidR="00880DD0">
              <w:rPr>
                <w:noProof/>
                <w:webHidden/>
              </w:rPr>
              <w:tab/>
            </w:r>
            <w:r w:rsidR="00880DD0">
              <w:rPr>
                <w:noProof/>
                <w:webHidden/>
              </w:rPr>
              <w:fldChar w:fldCharType="begin"/>
            </w:r>
            <w:r w:rsidR="00880DD0">
              <w:rPr>
                <w:noProof/>
                <w:webHidden/>
              </w:rPr>
              <w:instrText xml:space="preserve"> PAGEREF _Toc99113532 \h </w:instrText>
            </w:r>
            <w:r w:rsidR="00880DD0">
              <w:rPr>
                <w:noProof/>
                <w:webHidden/>
              </w:rPr>
            </w:r>
            <w:r w:rsidR="00880DD0">
              <w:rPr>
                <w:noProof/>
                <w:webHidden/>
              </w:rPr>
              <w:fldChar w:fldCharType="separate"/>
            </w:r>
            <w:r w:rsidR="00880DD0">
              <w:rPr>
                <w:noProof/>
                <w:webHidden/>
              </w:rPr>
              <w:t>13</w:t>
            </w:r>
            <w:r w:rsidR="00880DD0">
              <w:rPr>
                <w:noProof/>
                <w:webHidden/>
              </w:rPr>
              <w:fldChar w:fldCharType="end"/>
            </w:r>
          </w:hyperlink>
        </w:p>
        <w:p w14:paraId="6559F214" w14:textId="77777777" w:rsidR="00880DD0" w:rsidRDefault="00DF46ED">
          <w:pPr>
            <w:pStyle w:val="21"/>
            <w:tabs>
              <w:tab w:val="right" w:leader="dot" w:pos="9016"/>
            </w:tabs>
            <w:rPr>
              <w:rFonts w:eastAsiaTheme="minorEastAsia"/>
              <w:noProof/>
              <w:lang w:eastAsia="en-GB"/>
            </w:rPr>
          </w:pPr>
          <w:hyperlink w:anchor="_Toc99113533" w:history="1">
            <w:r w:rsidR="00880DD0" w:rsidRPr="00A42587">
              <w:rPr>
                <w:rStyle w:val="a8"/>
                <w:rFonts w:ascii="Times New Roman" w:hAnsi="Times New Roman" w:cs="Times New Roman"/>
                <w:b/>
                <w:noProof/>
              </w:rPr>
              <w:t>Recommendations</w:t>
            </w:r>
            <w:r w:rsidR="00880DD0">
              <w:rPr>
                <w:noProof/>
                <w:webHidden/>
              </w:rPr>
              <w:tab/>
            </w:r>
            <w:r w:rsidR="00880DD0">
              <w:rPr>
                <w:noProof/>
                <w:webHidden/>
              </w:rPr>
              <w:fldChar w:fldCharType="begin"/>
            </w:r>
            <w:r w:rsidR="00880DD0">
              <w:rPr>
                <w:noProof/>
                <w:webHidden/>
              </w:rPr>
              <w:instrText xml:space="preserve"> PAGEREF _Toc99113533 \h </w:instrText>
            </w:r>
            <w:r w:rsidR="00880DD0">
              <w:rPr>
                <w:noProof/>
                <w:webHidden/>
              </w:rPr>
            </w:r>
            <w:r w:rsidR="00880DD0">
              <w:rPr>
                <w:noProof/>
                <w:webHidden/>
              </w:rPr>
              <w:fldChar w:fldCharType="separate"/>
            </w:r>
            <w:r w:rsidR="00880DD0">
              <w:rPr>
                <w:noProof/>
                <w:webHidden/>
              </w:rPr>
              <w:t>14</w:t>
            </w:r>
            <w:r w:rsidR="00880DD0">
              <w:rPr>
                <w:noProof/>
                <w:webHidden/>
              </w:rPr>
              <w:fldChar w:fldCharType="end"/>
            </w:r>
          </w:hyperlink>
        </w:p>
        <w:p w14:paraId="46A8C308" w14:textId="77777777" w:rsidR="00880DD0" w:rsidRDefault="00DF46ED">
          <w:pPr>
            <w:pStyle w:val="11"/>
            <w:tabs>
              <w:tab w:val="right" w:leader="dot" w:pos="9016"/>
            </w:tabs>
            <w:rPr>
              <w:rFonts w:eastAsiaTheme="minorEastAsia"/>
              <w:noProof/>
              <w:lang w:eastAsia="en-GB"/>
            </w:rPr>
          </w:pPr>
          <w:hyperlink w:anchor="_Toc99113534" w:history="1">
            <w:r w:rsidR="00880DD0" w:rsidRPr="00A42587">
              <w:rPr>
                <w:rStyle w:val="a8"/>
                <w:rFonts w:ascii="Times New Roman" w:hAnsi="Times New Roman" w:cs="Times New Roman"/>
                <w:b/>
                <w:noProof/>
              </w:rPr>
              <w:t>Conclusion</w:t>
            </w:r>
            <w:r w:rsidR="00880DD0">
              <w:rPr>
                <w:noProof/>
                <w:webHidden/>
              </w:rPr>
              <w:tab/>
            </w:r>
            <w:r w:rsidR="00880DD0">
              <w:rPr>
                <w:noProof/>
                <w:webHidden/>
              </w:rPr>
              <w:fldChar w:fldCharType="begin"/>
            </w:r>
            <w:r w:rsidR="00880DD0">
              <w:rPr>
                <w:noProof/>
                <w:webHidden/>
              </w:rPr>
              <w:instrText xml:space="preserve"> PAGEREF _Toc99113534 \h </w:instrText>
            </w:r>
            <w:r w:rsidR="00880DD0">
              <w:rPr>
                <w:noProof/>
                <w:webHidden/>
              </w:rPr>
            </w:r>
            <w:r w:rsidR="00880DD0">
              <w:rPr>
                <w:noProof/>
                <w:webHidden/>
              </w:rPr>
              <w:fldChar w:fldCharType="separate"/>
            </w:r>
            <w:r w:rsidR="00880DD0">
              <w:rPr>
                <w:noProof/>
                <w:webHidden/>
              </w:rPr>
              <w:t>15</w:t>
            </w:r>
            <w:r w:rsidR="00880DD0">
              <w:rPr>
                <w:noProof/>
                <w:webHidden/>
              </w:rPr>
              <w:fldChar w:fldCharType="end"/>
            </w:r>
          </w:hyperlink>
        </w:p>
        <w:p w14:paraId="534ED49C" w14:textId="77777777" w:rsidR="00880DD0" w:rsidRDefault="00DF46ED">
          <w:pPr>
            <w:pStyle w:val="11"/>
            <w:tabs>
              <w:tab w:val="right" w:leader="dot" w:pos="9016"/>
            </w:tabs>
            <w:rPr>
              <w:rFonts w:eastAsiaTheme="minorEastAsia"/>
              <w:noProof/>
              <w:lang w:eastAsia="en-GB"/>
            </w:rPr>
          </w:pPr>
          <w:hyperlink w:anchor="_Toc99113535" w:history="1">
            <w:r w:rsidR="00880DD0" w:rsidRPr="00A42587">
              <w:rPr>
                <w:rStyle w:val="a8"/>
                <w:rFonts w:ascii="Times New Roman" w:hAnsi="Times New Roman" w:cs="Times New Roman"/>
                <w:b/>
                <w:noProof/>
              </w:rPr>
              <w:t>References</w:t>
            </w:r>
            <w:r w:rsidR="00880DD0">
              <w:rPr>
                <w:noProof/>
                <w:webHidden/>
              </w:rPr>
              <w:tab/>
            </w:r>
            <w:r w:rsidR="00880DD0">
              <w:rPr>
                <w:noProof/>
                <w:webHidden/>
              </w:rPr>
              <w:fldChar w:fldCharType="begin"/>
            </w:r>
            <w:r w:rsidR="00880DD0">
              <w:rPr>
                <w:noProof/>
                <w:webHidden/>
              </w:rPr>
              <w:instrText xml:space="preserve"> PAGEREF _Toc99113535 \h </w:instrText>
            </w:r>
            <w:r w:rsidR="00880DD0">
              <w:rPr>
                <w:noProof/>
                <w:webHidden/>
              </w:rPr>
            </w:r>
            <w:r w:rsidR="00880DD0">
              <w:rPr>
                <w:noProof/>
                <w:webHidden/>
              </w:rPr>
              <w:fldChar w:fldCharType="separate"/>
            </w:r>
            <w:r w:rsidR="00880DD0">
              <w:rPr>
                <w:noProof/>
                <w:webHidden/>
              </w:rPr>
              <w:t>15</w:t>
            </w:r>
            <w:r w:rsidR="00880DD0">
              <w:rPr>
                <w:noProof/>
                <w:webHidden/>
              </w:rPr>
              <w:fldChar w:fldCharType="end"/>
            </w:r>
          </w:hyperlink>
        </w:p>
        <w:p w14:paraId="123F422F" w14:textId="77777777" w:rsidR="00880DD0" w:rsidRDefault="00880DD0">
          <w:r>
            <w:rPr>
              <w:b/>
              <w:bCs/>
              <w:noProof/>
            </w:rPr>
            <w:fldChar w:fldCharType="end"/>
          </w:r>
        </w:p>
      </w:sdtContent>
    </w:sdt>
    <w:p w14:paraId="1FDAD2ED" w14:textId="77777777" w:rsidR="003561E1" w:rsidRPr="00880DD0" w:rsidRDefault="003561E1" w:rsidP="002A69D3">
      <w:pPr>
        <w:spacing w:line="480" w:lineRule="auto"/>
        <w:rPr>
          <w:rStyle w:val="markedcontent"/>
          <w:rFonts w:ascii="Times New Roman" w:hAnsi="Times New Roman" w:cs="Times New Roman"/>
          <w:b/>
          <w:sz w:val="24"/>
          <w:szCs w:val="24"/>
        </w:rPr>
      </w:pPr>
    </w:p>
    <w:p w14:paraId="28DA9D60" w14:textId="77777777" w:rsidR="003561E1" w:rsidRPr="00880DD0" w:rsidRDefault="003561E1" w:rsidP="002A69D3">
      <w:pPr>
        <w:spacing w:line="480" w:lineRule="auto"/>
        <w:rPr>
          <w:rStyle w:val="markedcontent"/>
          <w:rFonts w:ascii="Times New Roman" w:hAnsi="Times New Roman" w:cs="Times New Roman"/>
          <w:b/>
          <w:sz w:val="24"/>
          <w:szCs w:val="24"/>
        </w:rPr>
      </w:pPr>
    </w:p>
    <w:p w14:paraId="65D42618" w14:textId="77777777" w:rsidR="003561E1" w:rsidRPr="00880DD0" w:rsidRDefault="003561E1" w:rsidP="002A69D3">
      <w:pPr>
        <w:spacing w:line="480" w:lineRule="auto"/>
        <w:rPr>
          <w:rStyle w:val="markedcontent"/>
          <w:rFonts w:ascii="Times New Roman" w:hAnsi="Times New Roman" w:cs="Times New Roman"/>
          <w:b/>
          <w:sz w:val="24"/>
          <w:szCs w:val="24"/>
        </w:rPr>
      </w:pPr>
    </w:p>
    <w:p w14:paraId="16C645BB" w14:textId="77777777" w:rsidR="003561E1" w:rsidRPr="00880DD0" w:rsidRDefault="003561E1" w:rsidP="002A69D3">
      <w:pPr>
        <w:spacing w:line="480" w:lineRule="auto"/>
        <w:rPr>
          <w:rStyle w:val="markedcontent"/>
          <w:rFonts w:ascii="Times New Roman" w:hAnsi="Times New Roman" w:cs="Times New Roman"/>
          <w:b/>
          <w:sz w:val="24"/>
          <w:szCs w:val="24"/>
        </w:rPr>
      </w:pPr>
    </w:p>
    <w:p w14:paraId="4F6DD6B2" w14:textId="77777777" w:rsidR="003561E1" w:rsidRPr="00880DD0" w:rsidRDefault="003561E1" w:rsidP="002A69D3">
      <w:pPr>
        <w:spacing w:line="480" w:lineRule="auto"/>
        <w:rPr>
          <w:rStyle w:val="markedcontent"/>
          <w:rFonts w:ascii="Times New Roman" w:hAnsi="Times New Roman" w:cs="Times New Roman"/>
          <w:b/>
          <w:sz w:val="24"/>
          <w:szCs w:val="24"/>
        </w:rPr>
      </w:pPr>
    </w:p>
    <w:p w14:paraId="43D25A9B" w14:textId="77777777" w:rsidR="003561E1" w:rsidRPr="00880DD0" w:rsidRDefault="003561E1" w:rsidP="002A69D3">
      <w:pPr>
        <w:spacing w:line="480" w:lineRule="auto"/>
        <w:rPr>
          <w:rStyle w:val="markedcontent"/>
          <w:rFonts w:ascii="Times New Roman" w:hAnsi="Times New Roman" w:cs="Times New Roman"/>
          <w:b/>
          <w:sz w:val="24"/>
          <w:szCs w:val="24"/>
        </w:rPr>
      </w:pPr>
    </w:p>
    <w:p w14:paraId="77EAD462" w14:textId="77777777" w:rsidR="003561E1" w:rsidRPr="00880DD0" w:rsidRDefault="003561E1" w:rsidP="002A69D3">
      <w:pPr>
        <w:spacing w:line="480" w:lineRule="auto"/>
        <w:rPr>
          <w:rStyle w:val="markedcontent"/>
          <w:rFonts w:ascii="Times New Roman" w:hAnsi="Times New Roman" w:cs="Times New Roman"/>
          <w:b/>
          <w:sz w:val="24"/>
          <w:szCs w:val="24"/>
        </w:rPr>
      </w:pPr>
    </w:p>
    <w:p w14:paraId="06E298E9" w14:textId="77777777" w:rsidR="003561E1" w:rsidRPr="00880DD0" w:rsidRDefault="003561E1" w:rsidP="002A69D3">
      <w:pPr>
        <w:spacing w:line="480" w:lineRule="auto"/>
        <w:rPr>
          <w:rStyle w:val="markedcontent"/>
          <w:rFonts w:ascii="Times New Roman" w:hAnsi="Times New Roman" w:cs="Times New Roman"/>
          <w:b/>
          <w:sz w:val="24"/>
          <w:szCs w:val="24"/>
        </w:rPr>
      </w:pPr>
    </w:p>
    <w:p w14:paraId="3E10C5F0" w14:textId="77777777" w:rsidR="003561E1" w:rsidRPr="00880DD0" w:rsidRDefault="003561E1" w:rsidP="002A69D3">
      <w:pPr>
        <w:spacing w:line="480" w:lineRule="auto"/>
        <w:rPr>
          <w:rStyle w:val="markedcontent"/>
          <w:rFonts w:ascii="Times New Roman" w:hAnsi="Times New Roman" w:cs="Times New Roman"/>
          <w:b/>
          <w:sz w:val="24"/>
          <w:szCs w:val="24"/>
        </w:rPr>
      </w:pPr>
    </w:p>
    <w:p w14:paraId="248650DF" w14:textId="77777777" w:rsidR="003561E1" w:rsidRPr="00880DD0" w:rsidRDefault="003561E1" w:rsidP="002A69D3">
      <w:pPr>
        <w:spacing w:line="480" w:lineRule="auto"/>
        <w:rPr>
          <w:rStyle w:val="markedcontent"/>
          <w:rFonts w:ascii="Times New Roman" w:hAnsi="Times New Roman" w:cs="Times New Roman"/>
          <w:b/>
          <w:sz w:val="24"/>
          <w:szCs w:val="24"/>
        </w:rPr>
      </w:pPr>
    </w:p>
    <w:p w14:paraId="4FD935D4" w14:textId="77777777" w:rsidR="003561E1" w:rsidRPr="00880DD0" w:rsidRDefault="003561E1" w:rsidP="002A69D3">
      <w:pPr>
        <w:spacing w:line="480" w:lineRule="auto"/>
        <w:rPr>
          <w:rStyle w:val="markedcontent"/>
          <w:rFonts w:ascii="Times New Roman" w:hAnsi="Times New Roman" w:cs="Times New Roman"/>
          <w:b/>
          <w:sz w:val="24"/>
          <w:szCs w:val="24"/>
        </w:rPr>
      </w:pPr>
    </w:p>
    <w:p w14:paraId="5AF2F668" w14:textId="77777777" w:rsidR="003561E1" w:rsidRPr="00880DD0" w:rsidRDefault="003561E1" w:rsidP="002A69D3">
      <w:pPr>
        <w:pStyle w:val="1"/>
        <w:spacing w:line="480" w:lineRule="auto"/>
        <w:rPr>
          <w:rStyle w:val="markedcontent"/>
          <w:rFonts w:ascii="Times New Roman" w:hAnsi="Times New Roman" w:cs="Times New Roman"/>
          <w:b/>
          <w:color w:val="auto"/>
          <w:sz w:val="24"/>
          <w:szCs w:val="24"/>
        </w:rPr>
      </w:pPr>
      <w:bookmarkStart w:id="0" w:name="_Toc99113522"/>
      <w:r w:rsidRPr="00880DD0">
        <w:rPr>
          <w:rStyle w:val="markedcontent"/>
          <w:rFonts w:ascii="Times New Roman" w:hAnsi="Times New Roman" w:cs="Times New Roman"/>
          <w:b/>
          <w:color w:val="auto"/>
          <w:sz w:val="24"/>
          <w:szCs w:val="24"/>
        </w:rPr>
        <w:t>Introduction</w:t>
      </w:r>
      <w:bookmarkEnd w:id="0"/>
      <w:r w:rsidRPr="00880DD0">
        <w:rPr>
          <w:rStyle w:val="markedcontent"/>
          <w:rFonts w:ascii="Times New Roman" w:hAnsi="Times New Roman" w:cs="Times New Roman"/>
          <w:b/>
          <w:color w:val="auto"/>
          <w:sz w:val="24"/>
          <w:szCs w:val="24"/>
        </w:rPr>
        <w:t xml:space="preserve">  </w:t>
      </w:r>
    </w:p>
    <w:p w14:paraId="35E3DF4E" w14:textId="77777777" w:rsidR="003561E1" w:rsidRPr="00880DD0" w:rsidRDefault="003561E1" w:rsidP="002A69D3">
      <w:pPr>
        <w:spacing w:line="480" w:lineRule="auto"/>
        <w:rPr>
          <w:rFonts w:ascii="Times New Roman" w:hAnsi="Times New Roman" w:cs="Times New Roman"/>
          <w:sz w:val="24"/>
          <w:szCs w:val="24"/>
        </w:rPr>
      </w:pPr>
    </w:p>
    <w:p w14:paraId="01FA7FEB" w14:textId="77777777" w:rsidR="003561E1" w:rsidRPr="00880DD0" w:rsidRDefault="003561E1" w:rsidP="002A69D3">
      <w:pPr>
        <w:spacing w:line="480" w:lineRule="auto"/>
        <w:rPr>
          <w:rFonts w:ascii="Times New Roman" w:hAnsi="Times New Roman" w:cs="Times New Roman"/>
          <w:sz w:val="24"/>
          <w:szCs w:val="24"/>
        </w:rPr>
      </w:pPr>
      <w:r w:rsidRPr="00880DD0">
        <w:rPr>
          <w:rFonts w:ascii="Times New Roman" w:hAnsi="Times New Roman" w:cs="Times New Roman"/>
          <w:sz w:val="24"/>
          <w:szCs w:val="24"/>
        </w:rPr>
        <w:t xml:space="preserve">The concept of Multinational companies is not a new phenomenon in the business environment. In the contemporary </w:t>
      </w:r>
      <w:r w:rsidR="006A03B2">
        <w:rPr>
          <w:rFonts w:ascii="Times New Roman" w:hAnsi="Times New Roman" w:cs="Times New Roman"/>
          <w:sz w:val="24"/>
          <w:szCs w:val="24"/>
        </w:rPr>
        <w:t>setting</w:t>
      </w:r>
      <w:r w:rsidRPr="00880DD0">
        <w:rPr>
          <w:rFonts w:ascii="Times New Roman" w:hAnsi="Times New Roman" w:cs="Times New Roman"/>
          <w:sz w:val="24"/>
          <w:szCs w:val="24"/>
        </w:rPr>
        <w:t>, however, they have been heavily revolutionized.</w:t>
      </w:r>
      <w:r w:rsidR="00E2322C" w:rsidRPr="00880DD0">
        <w:rPr>
          <w:rFonts w:ascii="Times New Roman" w:hAnsi="Times New Roman" w:cs="Times New Roman"/>
          <w:sz w:val="24"/>
          <w:szCs w:val="24"/>
        </w:rPr>
        <w:t xml:space="preserve"> “While Multinational companies (MNCs) are not new entities in the business frontier, they have heavily been revolutionized by the changing business environment of today” (Bowie, 2019)</w:t>
      </w:r>
      <w:r w:rsidR="00696913" w:rsidRPr="00880DD0">
        <w:rPr>
          <w:rFonts w:ascii="Times New Roman" w:hAnsi="Times New Roman" w:cs="Times New Roman"/>
          <w:sz w:val="24"/>
          <w:szCs w:val="24"/>
        </w:rPr>
        <w:t>.</w:t>
      </w:r>
      <w:r w:rsidRPr="00880DD0">
        <w:rPr>
          <w:rFonts w:ascii="Times New Roman" w:hAnsi="Times New Roman" w:cs="Times New Roman"/>
          <w:sz w:val="24"/>
          <w:szCs w:val="24"/>
        </w:rPr>
        <w:t xml:space="preserve"> Factors that have led to the revolutionizing of Multinational enterprise (MNCs)—also known as Multinational enterprises (MNEs) in the contemporary world—</w:t>
      </w:r>
      <w:r w:rsidR="00DA54C6" w:rsidRPr="00880DD0">
        <w:rPr>
          <w:rFonts w:ascii="Times New Roman" w:hAnsi="Times New Roman" w:cs="Times New Roman"/>
          <w:sz w:val="24"/>
          <w:szCs w:val="24"/>
        </w:rPr>
        <w:t>include</w:t>
      </w:r>
      <w:r w:rsidRPr="00880DD0">
        <w:rPr>
          <w:rFonts w:ascii="Times New Roman" w:hAnsi="Times New Roman" w:cs="Times New Roman"/>
          <w:sz w:val="24"/>
          <w:szCs w:val="24"/>
        </w:rPr>
        <w:t xml:space="preserve"> but </w:t>
      </w:r>
      <w:r w:rsidR="00DA54C6" w:rsidRPr="00880DD0">
        <w:rPr>
          <w:rFonts w:ascii="Times New Roman" w:hAnsi="Times New Roman" w:cs="Times New Roman"/>
          <w:sz w:val="24"/>
          <w:szCs w:val="24"/>
        </w:rPr>
        <w:t xml:space="preserve">are </w:t>
      </w:r>
      <w:r w:rsidRPr="00880DD0">
        <w:rPr>
          <w:rFonts w:ascii="Times New Roman" w:hAnsi="Times New Roman" w:cs="Times New Roman"/>
          <w:sz w:val="24"/>
          <w:szCs w:val="24"/>
        </w:rPr>
        <w:t xml:space="preserve">not limited to technological innovations, the advent of the internet, </w:t>
      </w:r>
      <w:r w:rsidR="00DA54C6" w:rsidRPr="00880DD0">
        <w:rPr>
          <w:rFonts w:ascii="Times New Roman" w:hAnsi="Times New Roman" w:cs="Times New Roman"/>
          <w:sz w:val="24"/>
          <w:szCs w:val="24"/>
        </w:rPr>
        <w:t xml:space="preserve">changing business environment, evolving target market, increased competition, the growth of consumerism culture and new population demographics that do not conform to the traditional outlook of consumer profiles among other factors. </w:t>
      </w:r>
    </w:p>
    <w:p w14:paraId="0209FFEA" w14:textId="77777777" w:rsidR="00E2322C" w:rsidRPr="00880DD0" w:rsidRDefault="00E2322C" w:rsidP="002A69D3">
      <w:pPr>
        <w:pStyle w:val="3"/>
        <w:spacing w:line="480" w:lineRule="auto"/>
        <w:rPr>
          <w:rFonts w:ascii="Times New Roman" w:hAnsi="Times New Roman" w:cs="Times New Roman"/>
          <w:b/>
          <w:color w:val="auto"/>
        </w:rPr>
      </w:pPr>
      <w:bookmarkStart w:id="1" w:name="_Toc99113523"/>
      <w:r w:rsidRPr="00880DD0">
        <w:rPr>
          <w:rFonts w:ascii="Times New Roman" w:hAnsi="Times New Roman" w:cs="Times New Roman"/>
          <w:b/>
          <w:color w:val="auto"/>
        </w:rPr>
        <w:t>What is an MNC?</w:t>
      </w:r>
      <w:bookmarkEnd w:id="1"/>
      <w:r w:rsidRPr="00880DD0">
        <w:rPr>
          <w:rFonts w:ascii="Times New Roman" w:hAnsi="Times New Roman" w:cs="Times New Roman"/>
          <w:b/>
          <w:color w:val="auto"/>
        </w:rPr>
        <w:t xml:space="preserve"> </w:t>
      </w:r>
    </w:p>
    <w:p w14:paraId="54AB678F" w14:textId="77777777" w:rsidR="00E2322C" w:rsidRPr="00880DD0" w:rsidRDefault="00E2322C" w:rsidP="002A69D3">
      <w:pPr>
        <w:spacing w:after="120" w:line="480" w:lineRule="auto"/>
        <w:jc w:val="both"/>
        <w:rPr>
          <w:rFonts w:ascii="Times New Roman" w:hAnsi="Times New Roman" w:cs="Times New Roman"/>
          <w:sz w:val="24"/>
          <w:szCs w:val="24"/>
        </w:rPr>
      </w:pPr>
      <w:r w:rsidRPr="00880DD0">
        <w:rPr>
          <w:rFonts w:ascii="Times New Roman" w:hAnsi="Times New Roman" w:cs="Times New Roman"/>
          <w:sz w:val="24"/>
          <w:szCs w:val="24"/>
        </w:rPr>
        <w:t>A multinational corporation(MNC) can be defined “as an internationally recognized and registered company or business that operates in many countries at one given point in time. Also referred to as multinational businesses or transnational corporations, they have various and varied business models</w:t>
      </w:r>
      <w:r w:rsidR="00696913" w:rsidRPr="00880DD0">
        <w:rPr>
          <w:rFonts w:ascii="Times New Roman" w:hAnsi="Times New Roman" w:cs="Times New Roman"/>
          <w:sz w:val="24"/>
          <w:szCs w:val="24"/>
        </w:rPr>
        <w:t>. Still, the</w:t>
      </w:r>
      <w:r w:rsidRPr="00880DD0">
        <w:rPr>
          <w:rFonts w:ascii="Times New Roman" w:hAnsi="Times New Roman" w:cs="Times New Roman"/>
          <w:sz w:val="24"/>
          <w:szCs w:val="24"/>
        </w:rPr>
        <w:t xml:space="preserve"> homogenous factor is they all have their headquarters in one specific country and operate their businesses in other countries either as full owned or partly owned subsidiaries or as departmental extensions of the main company in the originating country” (Bowie, 2019)</w:t>
      </w:r>
      <w:r w:rsidR="00696913" w:rsidRPr="00880DD0">
        <w:rPr>
          <w:rFonts w:ascii="Times New Roman" w:hAnsi="Times New Roman" w:cs="Times New Roman"/>
          <w:sz w:val="24"/>
          <w:szCs w:val="24"/>
        </w:rPr>
        <w:t>. Examples</w:t>
      </w:r>
      <w:r w:rsidRPr="00880DD0">
        <w:rPr>
          <w:rFonts w:ascii="Times New Roman" w:hAnsi="Times New Roman" w:cs="Times New Roman"/>
          <w:sz w:val="24"/>
          <w:szCs w:val="24"/>
        </w:rPr>
        <w:t xml:space="preserve"> of multinational corporations include Costco, Fitness First, Three, Orange SA, HP, and Safaricom Plc (Sheng &amp; Hartmann, 2019).   </w:t>
      </w:r>
    </w:p>
    <w:p w14:paraId="4EB0C896" w14:textId="77777777" w:rsidR="00E2322C" w:rsidRPr="00880DD0" w:rsidRDefault="00E2322C" w:rsidP="002A69D3">
      <w:pPr>
        <w:spacing w:after="120" w:line="480" w:lineRule="auto"/>
        <w:jc w:val="both"/>
        <w:rPr>
          <w:rFonts w:ascii="Times New Roman" w:hAnsi="Times New Roman" w:cs="Times New Roman"/>
          <w:sz w:val="24"/>
          <w:szCs w:val="24"/>
        </w:rPr>
      </w:pPr>
      <w:r w:rsidRPr="00880DD0">
        <w:rPr>
          <w:rFonts w:ascii="Times New Roman" w:hAnsi="Times New Roman" w:cs="Times New Roman"/>
          <w:sz w:val="24"/>
          <w:szCs w:val="24"/>
        </w:rPr>
        <w:lastRenderedPageBreak/>
        <w:t xml:space="preserve">The revolutionary change in the contextual nature of MNCs and their way of doing business have long been overdue. Indeed, The MNC of yesteryears cannot be compared to today’s multinational corporation (Giri, 2009).  Explaining that </w:t>
      </w:r>
      <w:r w:rsidR="003929B6" w:rsidRPr="00880DD0">
        <w:rPr>
          <w:rFonts w:ascii="Times New Roman" w:hAnsi="Times New Roman" w:cs="Times New Roman"/>
          <w:sz w:val="24"/>
          <w:szCs w:val="24"/>
        </w:rPr>
        <w:t>numerous factors have</w:t>
      </w:r>
      <w:r w:rsidRPr="00880DD0">
        <w:rPr>
          <w:rFonts w:ascii="Times New Roman" w:hAnsi="Times New Roman" w:cs="Times New Roman"/>
          <w:sz w:val="24"/>
          <w:szCs w:val="24"/>
        </w:rPr>
        <w:t xml:space="preserve"> led to this change, Giri (2009) explains that “there are changes and challenges that </w:t>
      </w:r>
      <w:r w:rsidR="00696913" w:rsidRPr="00880DD0">
        <w:rPr>
          <w:rFonts w:ascii="Times New Roman" w:hAnsi="Times New Roman" w:cs="Times New Roman"/>
          <w:sz w:val="24"/>
          <w:szCs w:val="24"/>
        </w:rPr>
        <w:t>the main change has brought about</w:t>
      </w:r>
      <w:r w:rsidRPr="00880DD0">
        <w:rPr>
          <w:rFonts w:ascii="Times New Roman" w:hAnsi="Times New Roman" w:cs="Times New Roman"/>
          <w:sz w:val="24"/>
          <w:szCs w:val="24"/>
        </w:rPr>
        <w:t xml:space="preserve">.  Changes in the business setup and environment of multinational companies have also brought about changes in their way of doing things. These changes include </w:t>
      </w:r>
      <w:r w:rsidR="00696913" w:rsidRPr="00880DD0">
        <w:rPr>
          <w:rFonts w:ascii="Times New Roman" w:hAnsi="Times New Roman" w:cs="Times New Roman"/>
          <w:sz w:val="24"/>
          <w:szCs w:val="24"/>
        </w:rPr>
        <w:t>revising the business strategy, structure, culture, business model, marketing strategies, and, most importantly,</w:t>
      </w:r>
      <w:r w:rsidRPr="00880DD0">
        <w:rPr>
          <w:rFonts w:ascii="Times New Roman" w:hAnsi="Times New Roman" w:cs="Times New Roman"/>
          <w:sz w:val="24"/>
          <w:szCs w:val="24"/>
        </w:rPr>
        <w:t xml:space="preserve"> human resource management techniques” (Giri &amp; Shendi, 2011). </w:t>
      </w:r>
    </w:p>
    <w:p w14:paraId="6F0C0D6A" w14:textId="77777777" w:rsidR="00F335DD" w:rsidRPr="00880DD0" w:rsidRDefault="00E2322C" w:rsidP="002A69D3">
      <w:pPr>
        <w:spacing w:after="120" w:line="480" w:lineRule="auto"/>
        <w:jc w:val="both"/>
        <w:rPr>
          <w:rFonts w:ascii="Times New Roman" w:hAnsi="Times New Roman" w:cs="Times New Roman"/>
          <w:sz w:val="24"/>
          <w:szCs w:val="24"/>
        </w:rPr>
      </w:pPr>
      <w:r w:rsidRPr="00880DD0">
        <w:rPr>
          <w:rFonts w:ascii="Times New Roman" w:hAnsi="Times New Roman" w:cs="Times New Roman"/>
          <w:sz w:val="24"/>
          <w:szCs w:val="24"/>
        </w:rPr>
        <w:t xml:space="preserve">While almost all aspects of Multinational corporations have changed, </w:t>
      </w:r>
      <w:r w:rsidR="00F335DD" w:rsidRPr="00880DD0">
        <w:rPr>
          <w:rFonts w:ascii="Times New Roman" w:hAnsi="Times New Roman" w:cs="Times New Roman"/>
          <w:sz w:val="24"/>
          <w:szCs w:val="24"/>
        </w:rPr>
        <w:t xml:space="preserve">the international business environment and international communication structures and strategies have </w:t>
      </w:r>
      <w:r w:rsidR="00696913" w:rsidRPr="00880DD0">
        <w:rPr>
          <w:rFonts w:ascii="Times New Roman" w:hAnsi="Times New Roman" w:cs="Times New Roman"/>
          <w:sz w:val="24"/>
          <w:szCs w:val="24"/>
        </w:rPr>
        <w:t>significantly</w:t>
      </w:r>
      <w:r w:rsidR="00F335DD" w:rsidRPr="00880DD0">
        <w:rPr>
          <w:rFonts w:ascii="Times New Roman" w:hAnsi="Times New Roman" w:cs="Times New Roman"/>
          <w:sz w:val="24"/>
          <w:szCs w:val="24"/>
        </w:rPr>
        <w:t xml:space="preserve"> departed from the traditional setup. Technology</w:t>
      </w:r>
      <w:r w:rsidR="00696913" w:rsidRPr="00880DD0">
        <w:rPr>
          <w:rFonts w:ascii="Times New Roman" w:hAnsi="Times New Roman" w:cs="Times New Roman"/>
          <w:sz w:val="24"/>
          <w:szCs w:val="24"/>
        </w:rPr>
        <w:t>,</w:t>
      </w:r>
      <w:r w:rsidR="00F335DD" w:rsidRPr="00880DD0">
        <w:rPr>
          <w:rFonts w:ascii="Times New Roman" w:hAnsi="Times New Roman" w:cs="Times New Roman"/>
          <w:sz w:val="24"/>
          <w:szCs w:val="24"/>
        </w:rPr>
        <w:t xml:space="preserve"> for one</w:t>
      </w:r>
      <w:r w:rsidR="00696913" w:rsidRPr="00880DD0">
        <w:rPr>
          <w:rFonts w:ascii="Times New Roman" w:hAnsi="Times New Roman" w:cs="Times New Roman"/>
          <w:sz w:val="24"/>
          <w:szCs w:val="24"/>
        </w:rPr>
        <w:t>,</w:t>
      </w:r>
      <w:r w:rsidR="00F335DD" w:rsidRPr="00880DD0">
        <w:rPr>
          <w:rFonts w:ascii="Times New Roman" w:hAnsi="Times New Roman" w:cs="Times New Roman"/>
          <w:sz w:val="24"/>
          <w:szCs w:val="24"/>
        </w:rPr>
        <w:t xml:space="preserve"> has </w:t>
      </w:r>
      <w:r w:rsidR="00696913" w:rsidRPr="00880DD0">
        <w:rPr>
          <w:rFonts w:ascii="Times New Roman" w:hAnsi="Times New Roman" w:cs="Times New Roman"/>
          <w:sz w:val="24"/>
          <w:szCs w:val="24"/>
        </w:rPr>
        <w:t>dramatically</w:t>
      </w:r>
      <w:r w:rsidR="00F335DD" w:rsidRPr="00880DD0">
        <w:rPr>
          <w:rFonts w:ascii="Times New Roman" w:hAnsi="Times New Roman" w:cs="Times New Roman"/>
          <w:sz w:val="24"/>
          <w:szCs w:val="24"/>
        </w:rPr>
        <w:t xml:space="preserve"> opened up many parts of the world</w:t>
      </w:r>
      <w:r w:rsidR="00696913" w:rsidRPr="00880DD0">
        <w:rPr>
          <w:rFonts w:ascii="Times New Roman" w:hAnsi="Times New Roman" w:cs="Times New Roman"/>
          <w:sz w:val="24"/>
          <w:szCs w:val="24"/>
        </w:rPr>
        <w:t>,</w:t>
      </w:r>
      <w:r w:rsidR="00F335DD" w:rsidRPr="00880DD0">
        <w:rPr>
          <w:rFonts w:ascii="Times New Roman" w:hAnsi="Times New Roman" w:cs="Times New Roman"/>
          <w:sz w:val="24"/>
          <w:szCs w:val="24"/>
        </w:rPr>
        <w:t xml:space="preserve"> rendering them accessible to </w:t>
      </w:r>
      <w:r w:rsidR="00696913" w:rsidRPr="00880DD0">
        <w:rPr>
          <w:rFonts w:ascii="Times New Roman" w:hAnsi="Times New Roman" w:cs="Times New Roman"/>
          <w:sz w:val="24"/>
          <w:szCs w:val="24"/>
        </w:rPr>
        <w:t>anyone</w:t>
      </w:r>
      <w:r w:rsidR="00F335DD" w:rsidRPr="00880DD0">
        <w:rPr>
          <w:rFonts w:ascii="Times New Roman" w:hAnsi="Times New Roman" w:cs="Times New Roman"/>
          <w:sz w:val="24"/>
          <w:szCs w:val="24"/>
        </w:rPr>
        <w:t xml:space="preserve"> who wishes to access them. Various technological inventions such as cloud computing and owned media have enabled businesses to actively and successfully conduct their international busi</w:t>
      </w:r>
      <w:r w:rsidR="006A03B2">
        <w:rPr>
          <w:rFonts w:ascii="Times New Roman" w:hAnsi="Times New Roman" w:cs="Times New Roman"/>
          <w:sz w:val="24"/>
          <w:szCs w:val="24"/>
        </w:rPr>
        <w:t>trade</w:t>
      </w:r>
      <w:r w:rsidR="00F335DD" w:rsidRPr="00880DD0">
        <w:rPr>
          <w:rFonts w:ascii="Times New Roman" w:hAnsi="Times New Roman" w:cs="Times New Roman"/>
          <w:sz w:val="24"/>
          <w:szCs w:val="24"/>
        </w:rPr>
        <w:t xml:space="preserve">a lesser production </w:t>
      </w:r>
      <w:r w:rsidR="006A03B2">
        <w:rPr>
          <w:rFonts w:ascii="Times New Roman" w:hAnsi="Times New Roman" w:cs="Times New Roman"/>
          <w:sz w:val="24"/>
          <w:szCs w:val="24"/>
        </w:rPr>
        <w:t>costs</w:t>
      </w:r>
      <w:r w:rsidR="00F335DD" w:rsidRPr="00880DD0">
        <w:rPr>
          <w:rFonts w:ascii="Times New Roman" w:hAnsi="Times New Roman" w:cs="Times New Roman"/>
          <w:sz w:val="24"/>
          <w:szCs w:val="24"/>
        </w:rPr>
        <w:t xml:space="preserve"> </w:t>
      </w:r>
      <w:r w:rsidR="00696913" w:rsidRPr="00880DD0">
        <w:rPr>
          <w:rFonts w:ascii="Times New Roman" w:hAnsi="Times New Roman" w:cs="Times New Roman"/>
          <w:sz w:val="24"/>
          <w:szCs w:val="24"/>
        </w:rPr>
        <w:t>than</w:t>
      </w:r>
      <w:r w:rsidR="00F335DD" w:rsidRPr="00880DD0">
        <w:rPr>
          <w:rFonts w:ascii="Times New Roman" w:hAnsi="Times New Roman" w:cs="Times New Roman"/>
          <w:sz w:val="24"/>
          <w:szCs w:val="24"/>
        </w:rPr>
        <w:t xml:space="preserve"> </w:t>
      </w:r>
      <w:r w:rsidR="00696913" w:rsidRPr="00880DD0">
        <w:rPr>
          <w:rFonts w:ascii="Times New Roman" w:hAnsi="Times New Roman" w:cs="Times New Roman"/>
          <w:sz w:val="24"/>
          <w:szCs w:val="24"/>
        </w:rPr>
        <w:t xml:space="preserve">in </w:t>
      </w:r>
      <w:r w:rsidR="00F335DD" w:rsidRPr="00880DD0">
        <w:rPr>
          <w:rFonts w:ascii="Times New Roman" w:hAnsi="Times New Roman" w:cs="Times New Roman"/>
          <w:sz w:val="24"/>
          <w:szCs w:val="24"/>
        </w:rPr>
        <w:t xml:space="preserve">previous years. Communication tools such as zoom and other video conference capabilities have also made it easy for businesses to communicate on international levels. </w:t>
      </w:r>
    </w:p>
    <w:p w14:paraId="3C6B7D11" w14:textId="77777777" w:rsidR="00F335DD" w:rsidRPr="00880DD0" w:rsidRDefault="00F335DD" w:rsidP="002A69D3">
      <w:pPr>
        <w:spacing w:after="120" w:line="480" w:lineRule="auto"/>
        <w:jc w:val="both"/>
        <w:rPr>
          <w:rFonts w:ascii="Times New Roman" w:hAnsi="Times New Roman" w:cs="Times New Roman"/>
          <w:sz w:val="24"/>
          <w:szCs w:val="24"/>
        </w:rPr>
      </w:pPr>
      <w:r w:rsidRPr="00880DD0">
        <w:rPr>
          <w:rFonts w:ascii="Times New Roman" w:hAnsi="Times New Roman" w:cs="Times New Roman"/>
          <w:sz w:val="24"/>
          <w:szCs w:val="24"/>
        </w:rPr>
        <w:t xml:space="preserve">Apart from technology, </w:t>
      </w:r>
      <w:r w:rsidR="00696913" w:rsidRPr="00880DD0">
        <w:rPr>
          <w:rFonts w:ascii="Times New Roman" w:hAnsi="Times New Roman" w:cs="Times New Roman"/>
          <w:sz w:val="24"/>
          <w:szCs w:val="24"/>
        </w:rPr>
        <w:t xml:space="preserve">other factors contributing </w:t>
      </w:r>
      <w:r w:rsidRPr="00880DD0">
        <w:rPr>
          <w:rFonts w:ascii="Times New Roman" w:hAnsi="Times New Roman" w:cs="Times New Roman"/>
          <w:sz w:val="24"/>
          <w:szCs w:val="24"/>
        </w:rPr>
        <w:t>to the growth of the international business environment entail globalization, increased literacy levels, and the growing up of millennials who prefer less restricting jobs such as digital nomads and contemporary working environments/ structures such as</w:t>
      </w:r>
      <w:r w:rsidR="00696913" w:rsidRPr="00880DD0">
        <w:rPr>
          <w:rFonts w:ascii="Times New Roman" w:hAnsi="Times New Roman" w:cs="Times New Roman"/>
          <w:sz w:val="24"/>
          <w:szCs w:val="24"/>
        </w:rPr>
        <w:t xml:space="preserve"> teleworking </w:t>
      </w:r>
      <w:r w:rsidRPr="00880DD0">
        <w:rPr>
          <w:rFonts w:ascii="Times New Roman" w:hAnsi="Times New Roman" w:cs="Times New Roman"/>
          <w:sz w:val="24"/>
          <w:szCs w:val="24"/>
        </w:rPr>
        <w:t>hot-deskin</w:t>
      </w:r>
      <w:r w:rsidR="00696913" w:rsidRPr="00880DD0">
        <w:rPr>
          <w:rFonts w:ascii="Times New Roman" w:hAnsi="Times New Roman" w:cs="Times New Roman"/>
          <w:sz w:val="24"/>
          <w:szCs w:val="24"/>
        </w:rPr>
        <w:t xml:space="preserve"> as teleworking</w:t>
      </w:r>
      <w:r w:rsidRPr="00880DD0">
        <w:rPr>
          <w:rFonts w:ascii="Times New Roman" w:hAnsi="Times New Roman" w:cs="Times New Roman"/>
          <w:sz w:val="24"/>
          <w:szCs w:val="24"/>
        </w:rPr>
        <w:t xml:space="preserve"> is now possible for employees to </w:t>
      </w:r>
      <w:r w:rsidR="00696913" w:rsidRPr="00880DD0">
        <w:rPr>
          <w:rFonts w:ascii="Times New Roman" w:hAnsi="Times New Roman" w:cs="Times New Roman"/>
          <w:sz w:val="24"/>
          <w:szCs w:val="24"/>
        </w:rPr>
        <w:t>work remotely from any location of the world</w:t>
      </w:r>
      <w:r w:rsidRPr="00880DD0">
        <w:rPr>
          <w:rFonts w:ascii="Times New Roman" w:hAnsi="Times New Roman" w:cs="Times New Roman"/>
          <w:sz w:val="24"/>
          <w:szCs w:val="24"/>
        </w:rPr>
        <w:t xml:space="preserve">. For instance, numerous global brands hire virtual assistants from any </w:t>
      </w:r>
      <w:r w:rsidR="003929B6" w:rsidRPr="00880DD0">
        <w:rPr>
          <w:rFonts w:ascii="Times New Roman" w:hAnsi="Times New Roman" w:cs="Times New Roman"/>
          <w:sz w:val="24"/>
          <w:szCs w:val="24"/>
        </w:rPr>
        <w:t>part</w:t>
      </w:r>
      <w:r w:rsidRPr="00880DD0">
        <w:rPr>
          <w:rFonts w:ascii="Times New Roman" w:hAnsi="Times New Roman" w:cs="Times New Roman"/>
          <w:sz w:val="24"/>
          <w:szCs w:val="24"/>
        </w:rPr>
        <w:t xml:space="preserve"> of the </w:t>
      </w:r>
      <w:r w:rsidR="003929B6" w:rsidRPr="00880DD0">
        <w:rPr>
          <w:rFonts w:ascii="Times New Roman" w:hAnsi="Times New Roman" w:cs="Times New Roman"/>
          <w:sz w:val="24"/>
          <w:szCs w:val="24"/>
        </w:rPr>
        <w:t>two parts</w:t>
      </w:r>
      <w:r w:rsidRPr="00880DD0">
        <w:rPr>
          <w:rFonts w:ascii="Times New Roman" w:hAnsi="Times New Roman" w:cs="Times New Roman"/>
          <w:sz w:val="24"/>
          <w:szCs w:val="24"/>
        </w:rPr>
        <w:t xml:space="preserve"> long as </w:t>
      </w:r>
      <w:r w:rsidR="003929B6" w:rsidRPr="00880DD0">
        <w:rPr>
          <w:rFonts w:ascii="Times New Roman" w:hAnsi="Times New Roman" w:cs="Times New Roman"/>
          <w:sz w:val="24"/>
          <w:szCs w:val="24"/>
        </w:rPr>
        <w:t>they</w:t>
      </w:r>
      <w:r w:rsidR="002774A8" w:rsidRPr="00880DD0">
        <w:rPr>
          <w:rFonts w:ascii="Times New Roman" w:hAnsi="Times New Roman" w:cs="Times New Roman"/>
          <w:sz w:val="24"/>
          <w:szCs w:val="24"/>
        </w:rPr>
        <w:t xml:space="preserve"> perfectly understand the job description and have high cultural intelligence CQ.  </w:t>
      </w:r>
    </w:p>
    <w:p w14:paraId="02A9BBD6" w14:textId="77777777" w:rsidR="00224BAC" w:rsidRPr="00880DD0" w:rsidRDefault="002774A8" w:rsidP="002A69D3">
      <w:pPr>
        <w:spacing w:after="120" w:line="480" w:lineRule="auto"/>
        <w:jc w:val="both"/>
        <w:rPr>
          <w:rFonts w:ascii="Times New Roman" w:hAnsi="Times New Roman" w:cs="Times New Roman"/>
          <w:sz w:val="24"/>
          <w:szCs w:val="24"/>
        </w:rPr>
      </w:pPr>
      <w:r w:rsidRPr="00880DD0">
        <w:rPr>
          <w:rFonts w:ascii="Times New Roman" w:hAnsi="Times New Roman" w:cs="Times New Roman"/>
          <w:sz w:val="24"/>
          <w:szCs w:val="24"/>
        </w:rPr>
        <w:t>In the contex</w:t>
      </w:r>
      <w:r w:rsidR="00696913" w:rsidRPr="00880DD0">
        <w:rPr>
          <w:rFonts w:ascii="Times New Roman" w:hAnsi="Times New Roman" w:cs="Times New Roman"/>
          <w:sz w:val="24"/>
          <w:szCs w:val="24"/>
        </w:rPr>
        <w:t>t of the international</w:t>
      </w:r>
      <w:r w:rsidRPr="00880DD0">
        <w:rPr>
          <w:rFonts w:ascii="Times New Roman" w:hAnsi="Times New Roman" w:cs="Times New Roman"/>
          <w:sz w:val="24"/>
          <w:szCs w:val="24"/>
        </w:rPr>
        <w:t xml:space="preserve"> business environment, cultural intelligence CQ has become </w:t>
      </w:r>
      <w:r w:rsidR="00696913" w:rsidRPr="00880DD0">
        <w:rPr>
          <w:rFonts w:ascii="Times New Roman" w:hAnsi="Times New Roman" w:cs="Times New Roman"/>
          <w:sz w:val="24"/>
          <w:szCs w:val="24"/>
        </w:rPr>
        <w:t>a vital</w:t>
      </w:r>
      <w:r w:rsidRPr="00880DD0">
        <w:rPr>
          <w:rFonts w:ascii="Times New Roman" w:hAnsi="Times New Roman" w:cs="Times New Roman"/>
          <w:sz w:val="24"/>
          <w:szCs w:val="24"/>
        </w:rPr>
        <w:t xml:space="preserve"> cog for businesses’ success and productivity. </w:t>
      </w:r>
      <w:r w:rsidR="006A03B2">
        <w:rPr>
          <w:rFonts w:ascii="Times New Roman" w:hAnsi="Times New Roman" w:cs="Times New Roman"/>
          <w:sz w:val="24"/>
          <w:szCs w:val="24"/>
        </w:rPr>
        <w:t>Cultural</w:t>
      </w:r>
      <w:r w:rsidRPr="00880DD0">
        <w:rPr>
          <w:rFonts w:ascii="Times New Roman" w:hAnsi="Times New Roman" w:cs="Times New Roman"/>
          <w:sz w:val="24"/>
          <w:szCs w:val="24"/>
        </w:rPr>
        <w:t xml:space="preserve"> intelligence is highlighted </w:t>
      </w:r>
      <w:r w:rsidR="0083342B" w:rsidRPr="00880DD0">
        <w:rPr>
          <w:rFonts w:ascii="Times New Roman" w:hAnsi="Times New Roman" w:cs="Times New Roman"/>
          <w:sz w:val="24"/>
          <w:szCs w:val="24"/>
        </w:rPr>
        <w:t>because</w:t>
      </w:r>
      <w:r w:rsidRPr="00880DD0">
        <w:rPr>
          <w:rFonts w:ascii="Times New Roman" w:hAnsi="Times New Roman" w:cs="Times New Roman"/>
          <w:sz w:val="24"/>
          <w:szCs w:val="24"/>
        </w:rPr>
        <w:t xml:space="preserve"> </w:t>
      </w:r>
      <w:r w:rsidRPr="00880DD0">
        <w:rPr>
          <w:rFonts w:ascii="Times New Roman" w:hAnsi="Times New Roman" w:cs="Times New Roman"/>
          <w:sz w:val="24"/>
          <w:szCs w:val="24"/>
        </w:rPr>
        <w:lastRenderedPageBreak/>
        <w:t xml:space="preserve">the </w:t>
      </w:r>
      <w:r w:rsidR="006A03B2">
        <w:rPr>
          <w:rFonts w:ascii="Times New Roman" w:hAnsi="Times New Roman" w:cs="Times New Roman"/>
          <w:sz w:val="24"/>
          <w:szCs w:val="24"/>
        </w:rPr>
        <w:t>global</w:t>
      </w:r>
      <w:r w:rsidRPr="00880DD0">
        <w:rPr>
          <w:rFonts w:ascii="Times New Roman" w:hAnsi="Times New Roman" w:cs="Times New Roman"/>
          <w:sz w:val="24"/>
          <w:szCs w:val="24"/>
        </w:rPr>
        <w:t xml:space="preserve"> business environment is full of managers and employees </w:t>
      </w:r>
      <w:r w:rsidR="00696913" w:rsidRPr="00880DD0">
        <w:rPr>
          <w:rFonts w:ascii="Times New Roman" w:hAnsi="Times New Roman" w:cs="Times New Roman"/>
          <w:sz w:val="24"/>
          <w:szCs w:val="24"/>
        </w:rPr>
        <w:t>from very different cultural outlooks and have different viewpoints, insights, and beliefs that</w:t>
      </w:r>
      <w:r w:rsidRPr="00880DD0">
        <w:rPr>
          <w:rFonts w:ascii="Times New Roman" w:hAnsi="Times New Roman" w:cs="Times New Roman"/>
          <w:sz w:val="24"/>
          <w:szCs w:val="24"/>
        </w:rPr>
        <w:t xml:space="preserve"> </w:t>
      </w:r>
      <w:r w:rsidR="00224BAC" w:rsidRPr="00880DD0">
        <w:rPr>
          <w:rFonts w:ascii="Times New Roman" w:hAnsi="Times New Roman" w:cs="Times New Roman"/>
          <w:sz w:val="24"/>
          <w:szCs w:val="24"/>
        </w:rPr>
        <w:t>sometimes</w:t>
      </w:r>
      <w:r w:rsidRPr="00880DD0">
        <w:rPr>
          <w:rFonts w:ascii="Times New Roman" w:hAnsi="Times New Roman" w:cs="Times New Roman"/>
          <w:sz w:val="24"/>
          <w:szCs w:val="24"/>
        </w:rPr>
        <w:t xml:space="preserve"> may collide with other </w:t>
      </w:r>
      <w:r w:rsidR="006A03B2">
        <w:rPr>
          <w:rFonts w:ascii="Times New Roman" w:hAnsi="Times New Roman" w:cs="Times New Roman"/>
          <w:sz w:val="24"/>
          <w:szCs w:val="24"/>
        </w:rPr>
        <w:t>perspectives</w:t>
      </w:r>
      <w:r w:rsidRPr="00880DD0">
        <w:rPr>
          <w:rFonts w:ascii="Times New Roman" w:hAnsi="Times New Roman" w:cs="Times New Roman"/>
          <w:sz w:val="24"/>
          <w:szCs w:val="24"/>
        </w:rPr>
        <w:t xml:space="preserve"> from people of other cultural settings. </w:t>
      </w:r>
      <w:r w:rsidR="00696913" w:rsidRPr="00880DD0">
        <w:rPr>
          <w:rFonts w:ascii="Times New Roman" w:hAnsi="Times New Roman" w:cs="Times New Roman"/>
          <w:sz w:val="24"/>
          <w:szCs w:val="24"/>
        </w:rPr>
        <w:t>Therefore, the management of cultural factors is</w:t>
      </w:r>
      <w:r w:rsidRPr="00880DD0">
        <w:rPr>
          <w:rFonts w:ascii="Times New Roman" w:hAnsi="Times New Roman" w:cs="Times New Roman"/>
          <w:sz w:val="24"/>
          <w:szCs w:val="24"/>
        </w:rPr>
        <w:t xml:space="preserve"> </w:t>
      </w:r>
      <w:r w:rsidR="00696913" w:rsidRPr="00880DD0">
        <w:rPr>
          <w:rFonts w:ascii="Times New Roman" w:hAnsi="Times New Roman" w:cs="Times New Roman"/>
          <w:sz w:val="24"/>
          <w:szCs w:val="24"/>
        </w:rPr>
        <w:t>a significant</w:t>
      </w:r>
      <w:r w:rsidRPr="00880DD0">
        <w:rPr>
          <w:rFonts w:ascii="Times New Roman" w:hAnsi="Times New Roman" w:cs="Times New Roman"/>
          <w:sz w:val="24"/>
          <w:szCs w:val="24"/>
        </w:rPr>
        <w:t xml:space="preserve"> factor in </w:t>
      </w:r>
      <w:r w:rsidR="00224BAC" w:rsidRPr="00880DD0">
        <w:rPr>
          <w:rFonts w:ascii="Times New Roman" w:hAnsi="Times New Roman" w:cs="Times New Roman"/>
          <w:sz w:val="24"/>
          <w:szCs w:val="24"/>
        </w:rPr>
        <w:t xml:space="preserve">the </w:t>
      </w:r>
      <w:r w:rsidRPr="00880DD0">
        <w:rPr>
          <w:rFonts w:ascii="Times New Roman" w:hAnsi="Times New Roman" w:cs="Times New Roman"/>
          <w:sz w:val="24"/>
          <w:szCs w:val="24"/>
        </w:rPr>
        <w:t xml:space="preserve">international business environment. </w:t>
      </w:r>
      <w:r w:rsidR="0083342B" w:rsidRPr="00880DD0">
        <w:rPr>
          <w:rFonts w:ascii="Times New Roman" w:hAnsi="Times New Roman" w:cs="Times New Roman"/>
          <w:sz w:val="24"/>
          <w:szCs w:val="24"/>
        </w:rPr>
        <w:t xml:space="preserve">Managers and supervisors must have high cultural intelligence (CQ) and awareness for any </w:t>
      </w:r>
      <w:r w:rsidR="006A03B2">
        <w:rPr>
          <w:rFonts w:ascii="Times New Roman" w:hAnsi="Times New Roman" w:cs="Times New Roman"/>
          <w:sz w:val="24"/>
          <w:szCs w:val="24"/>
        </w:rPr>
        <w:t>global</w:t>
      </w:r>
      <w:r w:rsidR="0083342B" w:rsidRPr="00880DD0">
        <w:rPr>
          <w:rFonts w:ascii="Times New Roman" w:hAnsi="Times New Roman" w:cs="Times New Roman"/>
          <w:sz w:val="24"/>
          <w:szCs w:val="24"/>
        </w:rPr>
        <w:t xml:space="preserve"> business to succeed</w:t>
      </w:r>
      <w:r w:rsidRPr="00880DD0">
        <w:rPr>
          <w:rFonts w:ascii="Times New Roman" w:hAnsi="Times New Roman" w:cs="Times New Roman"/>
          <w:sz w:val="24"/>
          <w:szCs w:val="24"/>
        </w:rPr>
        <w:t>.</w:t>
      </w:r>
    </w:p>
    <w:p w14:paraId="4497BF3C" w14:textId="77777777" w:rsidR="00224BAC" w:rsidRPr="00880DD0" w:rsidRDefault="00224BAC" w:rsidP="002A69D3">
      <w:pPr>
        <w:spacing w:after="120" w:line="480" w:lineRule="auto"/>
        <w:jc w:val="both"/>
        <w:rPr>
          <w:rFonts w:ascii="Times New Roman" w:hAnsi="Times New Roman" w:cs="Times New Roman"/>
          <w:sz w:val="24"/>
          <w:szCs w:val="24"/>
        </w:rPr>
      </w:pPr>
      <w:r w:rsidRPr="00880DD0">
        <w:rPr>
          <w:rFonts w:ascii="Times New Roman" w:hAnsi="Times New Roman" w:cs="Times New Roman"/>
          <w:sz w:val="24"/>
          <w:szCs w:val="24"/>
        </w:rPr>
        <w:t xml:space="preserve">Cultural intelligence can be gathered on the job or even through professional training; other factors such as managers’ intrinsic abilities and </w:t>
      </w:r>
      <w:r w:rsidR="0083342B" w:rsidRPr="00880DD0">
        <w:rPr>
          <w:rFonts w:ascii="Times New Roman" w:hAnsi="Times New Roman" w:cs="Times New Roman"/>
          <w:sz w:val="24"/>
          <w:szCs w:val="24"/>
        </w:rPr>
        <w:t>inherent</w:t>
      </w:r>
      <w:r w:rsidRPr="00880DD0">
        <w:rPr>
          <w:rFonts w:ascii="Times New Roman" w:hAnsi="Times New Roman" w:cs="Times New Roman"/>
          <w:sz w:val="24"/>
          <w:szCs w:val="24"/>
        </w:rPr>
        <w:t xml:space="preserve"> values are critical in</w:t>
      </w:r>
      <w:r w:rsidR="00696913" w:rsidRPr="00880DD0">
        <w:rPr>
          <w:rFonts w:ascii="Times New Roman" w:hAnsi="Times New Roman" w:cs="Times New Roman"/>
          <w:sz w:val="24"/>
          <w:szCs w:val="24"/>
        </w:rPr>
        <w:t xml:space="preserve"> deter</w:t>
      </w:r>
      <w:r w:rsidRPr="00880DD0">
        <w:rPr>
          <w:rFonts w:ascii="Times New Roman" w:hAnsi="Times New Roman" w:cs="Times New Roman"/>
          <w:sz w:val="24"/>
          <w:szCs w:val="24"/>
        </w:rPr>
        <w:t xml:space="preserve">mining the levels of CQ. </w:t>
      </w:r>
      <w:r w:rsidR="002774A8" w:rsidRPr="00880DD0">
        <w:rPr>
          <w:rFonts w:ascii="Times New Roman" w:hAnsi="Times New Roman" w:cs="Times New Roman"/>
          <w:sz w:val="24"/>
          <w:szCs w:val="24"/>
        </w:rPr>
        <w:t xml:space="preserve"> </w:t>
      </w:r>
      <w:r w:rsidRPr="00880DD0">
        <w:rPr>
          <w:rFonts w:ascii="Times New Roman" w:hAnsi="Times New Roman" w:cs="Times New Roman"/>
          <w:sz w:val="24"/>
          <w:szCs w:val="24"/>
        </w:rPr>
        <w:t>One of the most effective ways of gaining high CQ is through analysis, studying</w:t>
      </w:r>
      <w:r w:rsidR="003929B6" w:rsidRPr="00880DD0">
        <w:rPr>
          <w:rFonts w:ascii="Times New Roman" w:hAnsi="Times New Roman" w:cs="Times New Roman"/>
          <w:sz w:val="24"/>
          <w:szCs w:val="24"/>
        </w:rPr>
        <w:t>,</w:t>
      </w:r>
      <w:r w:rsidRPr="00880DD0">
        <w:rPr>
          <w:rFonts w:ascii="Times New Roman" w:hAnsi="Times New Roman" w:cs="Times New Roman"/>
          <w:sz w:val="24"/>
          <w:szCs w:val="24"/>
        </w:rPr>
        <w:t xml:space="preserve"> and understanding the different cultural profiles in the business environment or setting. Cultural profiles refer to “</w:t>
      </w:r>
      <w:r w:rsidRPr="00880DD0">
        <w:rPr>
          <w:rStyle w:val="hgkelc"/>
          <w:rFonts w:ascii="Times New Roman" w:hAnsi="Times New Roman" w:cs="Times New Roman"/>
          <w:bCs/>
          <w:sz w:val="24"/>
          <w:szCs w:val="24"/>
        </w:rPr>
        <w:t xml:space="preserve">an analysis of the important noticeable cultural concerns that </w:t>
      </w:r>
      <w:r w:rsidR="00AB41B8" w:rsidRPr="00880DD0">
        <w:rPr>
          <w:rStyle w:val="hgkelc"/>
          <w:rFonts w:ascii="Times New Roman" w:hAnsi="Times New Roman" w:cs="Times New Roman"/>
          <w:bCs/>
          <w:sz w:val="24"/>
          <w:szCs w:val="24"/>
        </w:rPr>
        <w:t>diplomatic entities</w:t>
      </w:r>
      <w:r w:rsidRPr="00880DD0">
        <w:rPr>
          <w:rStyle w:val="hgkelc"/>
          <w:rFonts w:ascii="Times New Roman" w:hAnsi="Times New Roman" w:cs="Times New Roman"/>
          <w:bCs/>
          <w:sz w:val="24"/>
          <w:szCs w:val="24"/>
        </w:rPr>
        <w:t xml:space="preserve"> and </w:t>
      </w:r>
      <w:r w:rsidR="00AB41B8" w:rsidRPr="00880DD0">
        <w:rPr>
          <w:rStyle w:val="hgkelc"/>
          <w:rFonts w:ascii="Times New Roman" w:hAnsi="Times New Roman" w:cs="Times New Roman"/>
          <w:bCs/>
          <w:sz w:val="24"/>
          <w:szCs w:val="24"/>
        </w:rPr>
        <w:t>managers in the business set up</w:t>
      </w:r>
      <w:r w:rsidRPr="00880DD0">
        <w:rPr>
          <w:rStyle w:val="hgkelc"/>
          <w:rFonts w:ascii="Times New Roman" w:hAnsi="Times New Roman" w:cs="Times New Roman"/>
          <w:bCs/>
          <w:sz w:val="24"/>
          <w:szCs w:val="24"/>
        </w:rPr>
        <w:t xml:space="preserve"> </w:t>
      </w:r>
      <w:r w:rsidR="00AB41B8" w:rsidRPr="00880DD0">
        <w:rPr>
          <w:rStyle w:val="hgkelc"/>
          <w:rFonts w:ascii="Times New Roman" w:hAnsi="Times New Roman" w:cs="Times New Roman"/>
          <w:bCs/>
          <w:sz w:val="24"/>
          <w:szCs w:val="24"/>
        </w:rPr>
        <w:t xml:space="preserve">will be required to consider and incorporate in </w:t>
      </w:r>
      <w:r w:rsidRPr="00880DD0">
        <w:rPr>
          <w:rStyle w:val="hgkelc"/>
          <w:rFonts w:ascii="Times New Roman" w:hAnsi="Times New Roman" w:cs="Times New Roman"/>
          <w:bCs/>
          <w:sz w:val="24"/>
          <w:szCs w:val="24"/>
        </w:rPr>
        <w:t xml:space="preserve">when </w:t>
      </w:r>
      <w:r w:rsidR="00AB41B8" w:rsidRPr="00880DD0">
        <w:rPr>
          <w:rStyle w:val="hgkelc"/>
          <w:rFonts w:ascii="Times New Roman" w:hAnsi="Times New Roman" w:cs="Times New Roman"/>
          <w:bCs/>
          <w:sz w:val="24"/>
          <w:szCs w:val="24"/>
        </w:rPr>
        <w:t>working</w:t>
      </w:r>
      <w:r w:rsidRPr="00880DD0">
        <w:rPr>
          <w:rStyle w:val="hgkelc"/>
          <w:rFonts w:ascii="Times New Roman" w:hAnsi="Times New Roman" w:cs="Times New Roman"/>
          <w:bCs/>
          <w:sz w:val="24"/>
          <w:szCs w:val="24"/>
        </w:rPr>
        <w:t xml:space="preserve"> </w:t>
      </w:r>
      <w:r w:rsidR="00AB41B8" w:rsidRPr="00880DD0">
        <w:rPr>
          <w:rStyle w:val="hgkelc"/>
          <w:rFonts w:ascii="Times New Roman" w:hAnsi="Times New Roman" w:cs="Times New Roman"/>
          <w:bCs/>
          <w:sz w:val="24"/>
          <w:szCs w:val="24"/>
        </w:rPr>
        <w:t xml:space="preserve">in overseas stations </w:t>
      </w:r>
      <w:r w:rsidR="00696913" w:rsidRPr="00880DD0">
        <w:rPr>
          <w:rStyle w:val="hgkelc"/>
          <w:rFonts w:ascii="Times New Roman" w:hAnsi="Times New Roman" w:cs="Times New Roman"/>
          <w:bCs/>
          <w:sz w:val="24"/>
          <w:szCs w:val="24"/>
        </w:rPr>
        <w:t>with</w:t>
      </w:r>
      <w:r w:rsidR="00AB41B8" w:rsidRPr="00880DD0">
        <w:rPr>
          <w:rStyle w:val="hgkelc"/>
          <w:rFonts w:ascii="Times New Roman" w:hAnsi="Times New Roman" w:cs="Times New Roman"/>
          <w:bCs/>
          <w:sz w:val="24"/>
          <w:szCs w:val="24"/>
        </w:rPr>
        <w:t xml:space="preserve"> different cultural settings</w:t>
      </w:r>
      <w:r w:rsidRPr="00880DD0">
        <w:rPr>
          <w:rStyle w:val="hgkelc"/>
          <w:rFonts w:ascii="Times New Roman" w:hAnsi="Times New Roman" w:cs="Times New Roman"/>
          <w:sz w:val="24"/>
          <w:szCs w:val="24"/>
        </w:rPr>
        <w:t xml:space="preserve">. </w:t>
      </w:r>
      <w:r w:rsidR="00AB41B8" w:rsidRPr="00880DD0">
        <w:rPr>
          <w:rStyle w:val="hgkelc"/>
          <w:rFonts w:ascii="Times New Roman" w:hAnsi="Times New Roman" w:cs="Times New Roman"/>
          <w:sz w:val="24"/>
          <w:szCs w:val="24"/>
        </w:rPr>
        <w:t>Cultural profiles are important in enabling work or business focus to be concentrated</w:t>
      </w:r>
      <w:r w:rsidRPr="00880DD0">
        <w:rPr>
          <w:rStyle w:val="hgkelc"/>
          <w:rFonts w:ascii="Times New Roman" w:hAnsi="Times New Roman" w:cs="Times New Roman"/>
          <w:sz w:val="24"/>
          <w:szCs w:val="24"/>
        </w:rPr>
        <w:t xml:space="preserve"> on </w:t>
      </w:r>
      <w:r w:rsidR="00AB41B8" w:rsidRPr="00880DD0">
        <w:rPr>
          <w:rStyle w:val="hgkelc"/>
          <w:rFonts w:ascii="Times New Roman" w:hAnsi="Times New Roman" w:cs="Times New Roman"/>
          <w:sz w:val="24"/>
          <w:szCs w:val="24"/>
        </w:rPr>
        <w:t>important issues on the foreign culture that may impact on the business thus providing a common platform for analysis and comparison</w:t>
      </w:r>
      <w:r w:rsidRPr="00880DD0">
        <w:rPr>
          <w:rFonts w:ascii="Times New Roman" w:hAnsi="Times New Roman" w:cs="Times New Roman"/>
          <w:sz w:val="24"/>
          <w:szCs w:val="24"/>
        </w:rPr>
        <w:t>”</w:t>
      </w:r>
      <w:r w:rsidR="00AB41B8" w:rsidRPr="00880DD0">
        <w:rPr>
          <w:rFonts w:ascii="Times New Roman" w:hAnsi="Times New Roman" w:cs="Times New Roman"/>
          <w:sz w:val="24"/>
          <w:szCs w:val="24"/>
        </w:rPr>
        <w:t xml:space="preserve"> </w:t>
      </w:r>
      <w:r w:rsidRPr="00880DD0">
        <w:rPr>
          <w:rFonts w:ascii="Times New Roman" w:eastAsia="Times New Roman" w:hAnsi="Times New Roman" w:cs="Times New Roman"/>
          <w:sz w:val="24"/>
          <w:szCs w:val="24"/>
          <w:lang w:eastAsia="en-GB"/>
        </w:rPr>
        <w:t>(Demirci,2019)</w:t>
      </w:r>
    </w:p>
    <w:p w14:paraId="0C902703" w14:textId="77777777" w:rsidR="00224BAC" w:rsidRPr="00880DD0" w:rsidRDefault="00696913" w:rsidP="002A69D3">
      <w:pPr>
        <w:spacing w:line="480" w:lineRule="auto"/>
        <w:rPr>
          <w:rStyle w:val="hgkelc"/>
          <w:rFonts w:ascii="Times New Roman" w:hAnsi="Times New Roman" w:cs="Times New Roman"/>
          <w:sz w:val="24"/>
          <w:szCs w:val="24"/>
        </w:rPr>
      </w:pPr>
      <w:r w:rsidRPr="00880DD0">
        <w:rPr>
          <w:rFonts w:ascii="Times New Roman" w:hAnsi="Times New Roman" w:cs="Times New Roman"/>
          <w:sz w:val="24"/>
          <w:szCs w:val="24"/>
        </w:rPr>
        <w:t>On the other hand, cultural intelligence ref</w:t>
      </w:r>
      <w:r w:rsidR="00224BAC" w:rsidRPr="00880DD0">
        <w:rPr>
          <w:rFonts w:ascii="Times New Roman" w:hAnsi="Times New Roman" w:cs="Times New Roman"/>
          <w:sz w:val="24"/>
          <w:szCs w:val="24"/>
        </w:rPr>
        <w:t xml:space="preserve">ers </w:t>
      </w:r>
      <w:r w:rsidR="003929B6" w:rsidRPr="00880DD0">
        <w:rPr>
          <w:rFonts w:ascii="Times New Roman" w:hAnsi="Times New Roman" w:cs="Times New Roman"/>
          <w:sz w:val="24"/>
          <w:szCs w:val="24"/>
        </w:rPr>
        <w:t>“</w:t>
      </w:r>
      <w:r w:rsidR="00224BAC" w:rsidRPr="00880DD0">
        <w:rPr>
          <w:rFonts w:ascii="Times New Roman" w:hAnsi="Times New Roman" w:cs="Times New Roman"/>
          <w:sz w:val="24"/>
          <w:szCs w:val="24"/>
        </w:rPr>
        <w:t xml:space="preserve">to </w:t>
      </w:r>
      <w:r w:rsidRPr="00880DD0">
        <w:rPr>
          <w:rFonts w:ascii="Times New Roman" w:hAnsi="Times New Roman" w:cs="Times New Roman"/>
          <w:sz w:val="24"/>
          <w:szCs w:val="24"/>
        </w:rPr>
        <w:t>an individual</w:t>
      </w:r>
      <w:r w:rsidR="00224BAC" w:rsidRPr="00880DD0">
        <w:rPr>
          <w:rFonts w:ascii="Times New Roman" w:hAnsi="Times New Roman" w:cs="Times New Roman"/>
          <w:sz w:val="24"/>
          <w:szCs w:val="24"/>
        </w:rPr>
        <w:t xml:space="preserve"> ability to effortlessly and seamlessly settle into a new and different cultural setting that has no homogeneity to the culture the person is used to or grew in.</w:t>
      </w:r>
      <w:r w:rsidRPr="00880DD0">
        <w:rPr>
          <w:rFonts w:ascii="Times New Roman" w:hAnsi="Times New Roman" w:cs="Times New Roman"/>
          <w:sz w:val="24"/>
          <w:szCs w:val="24"/>
        </w:rPr>
        <w:t xml:space="preserve"> The</w:t>
      </w:r>
      <w:r w:rsidR="00224BAC" w:rsidRPr="00880DD0">
        <w:rPr>
          <w:rFonts w:ascii="Times New Roman" w:hAnsi="Times New Roman" w:cs="Times New Roman"/>
          <w:sz w:val="24"/>
          <w:szCs w:val="24"/>
        </w:rPr>
        <w:t xml:space="preserve"> ability to peacefully co-exist with a person you don’t share common cultural background and ideals is considered cultural intelligence</w:t>
      </w:r>
      <w:r w:rsidR="003929B6" w:rsidRPr="00880DD0">
        <w:rPr>
          <w:rFonts w:ascii="Times New Roman" w:hAnsi="Times New Roman" w:cs="Times New Roman"/>
          <w:sz w:val="24"/>
          <w:szCs w:val="24"/>
        </w:rPr>
        <w:t>”</w:t>
      </w:r>
      <w:r w:rsidR="00224BAC" w:rsidRPr="00880DD0">
        <w:rPr>
          <w:rFonts w:ascii="Times New Roman" w:hAnsi="Times New Roman" w:cs="Times New Roman"/>
          <w:sz w:val="24"/>
          <w:szCs w:val="24"/>
        </w:rPr>
        <w:t>. (Fa</w:t>
      </w:r>
      <w:r w:rsidR="003929B6" w:rsidRPr="00880DD0">
        <w:rPr>
          <w:rFonts w:ascii="Times New Roman" w:hAnsi="Times New Roman" w:cs="Times New Roman"/>
          <w:sz w:val="24"/>
          <w:szCs w:val="24"/>
        </w:rPr>
        <w:t xml:space="preserve">ng </w:t>
      </w:r>
      <w:r w:rsidRPr="00880DD0">
        <w:rPr>
          <w:rFonts w:ascii="Times New Roman" w:hAnsi="Times New Roman" w:cs="Times New Roman"/>
          <w:sz w:val="24"/>
          <w:szCs w:val="24"/>
        </w:rPr>
        <w:t>et al.</w:t>
      </w:r>
      <w:r w:rsidR="003929B6" w:rsidRPr="00880DD0">
        <w:rPr>
          <w:rFonts w:ascii="Times New Roman" w:hAnsi="Times New Roman" w:cs="Times New Roman"/>
          <w:sz w:val="24"/>
          <w:szCs w:val="24"/>
        </w:rPr>
        <w:t>, 2018). According to Fang, t</w:t>
      </w:r>
      <w:r w:rsidR="00224BAC" w:rsidRPr="00880DD0">
        <w:rPr>
          <w:rFonts w:ascii="Times New Roman" w:hAnsi="Times New Roman" w:cs="Times New Roman"/>
          <w:sz w:val="24"/>
          <w:szCs w:val="24"/>
        </w:rPr>
        <w:t xml:space="preserve">here are four main branches or dimensions of cognitive intelligence which entail </w:t>
      </w:r>
      <w:r w:rsidR="00F82C2D" w:rsidRPr="00880DD0">
        <w:rPr>
          <w:rFonts w:ascii="Times New Roman" w:hAnsi="Times New Roman" w:cs="Times New Roman"/>
          <w:sz w:val="24"/>
          <w:szCs w:val="24"/>
        </w:rPr>
        <w:t>“</w:t>
      </w:r>
      <w:r w:rsidR="00224BAC" w:rsidRPr="00880DD0">
        <w:rPr>
          <w:rStyle w:val="hgkelc"/>
          <w:rFonts w:ascii="Times New Roman" w:hAnsi="Times New Roman" w:cs="Times New Roman"/>
          <w:bCs/>
          <w:sz w:val="24"/>
          <w:szCs w:val="24"/>
        </w:rPr>
        <w:t>Metacognitive (ability to build environmental awareness through meticulous preparation and planning), cognitive (understanding the norms), motivational (Self- efficacy), and behavioral (self-presentation)</w:t>
      </w:r>
      <w:r w:rsidR="003929B6" w:rsidRPr="00880DD0">
        <w:rPr>
          <w:rStyle w:val="hgkelc"/>
          <w:rFonts w:ascii="Times New Roman" w:hAnsi="Times New Roman" w:cs="Times New Roman"/>
          <w:bCs/>
          <w:sz w:val="24"/>
          <w:szCs w:val="24"/>
        </w:rPr>
        <w:t xml:space="preserve">,” (Fang </w:t>
      </w:r>
      <w:r w:rsidRPr="00880DD0">
        <w:rPr>
          <w:rStyle w:val="hgkelc"/>
          <w:rFonts w:ascii="Times New Roman" w:hAnsi="Times New Roman" w:cs="Times New Roman"/>
          <w:bCs/>
          <w:sz w:val="24"/>
          <w:szCs w:val="24"/>
        </w:rPr>
        <w:t>et al.</w:t>
      </w:r>
      <w:r w:rsidR="003929B6" w:rsidRPr="00880DD0">
        <w:rPr>
          <w:rStyle w:val="hgkelc"/>
          <w:rFonts w:ascii="Times New Roman" w:hAnsi="Times New Roman" w:cs="Times New Roman"/>
          <w:bCs/>
          <w:sz w:val="24"/>
          <w:szCs w:val="24"/>
        </w:rPr>
        <w:t>, 2018)</w:t>
      </w:r>
      <w:r w:rsidR="00224BAC" w:rsidRPr="00880DD0">
        <w:rPr>
          <w:rStyle w:val="hgkelc"/>
          <w:rFonts w:ascii="Times New Roman" w:hAnsi="Times New Roman" w:cs="Times New Roman"/>
          <w:sz w:val="24"/>
          <w:szCs w:val="24"/>
        </w:rPr>
        <w:t xml:space="preserve">. </w:t>
      </w:r>
    </w:p>
    <w:p w14:paraId="113549C7" w14:textId="77777777" w:rsidR="00F82C2D" w:rsidRPr="00880DD0" w:rsidRDefault="00F82C2D" w:rsidP="002A69D3">
      <w:pPr>
        <w:spacing w:line="480" w:lineRule="auto"/>
        <w:rPr>
          <w:rStyle w:val="hgkelc"/>
          <w:rFonts w:ascii="Times New Roman" w:hAnsi="Times New Roman" w:cs="Times New Roman"/>
          <w:sz w:val="24"/>
          <w:szCs w:val="24"/>
        </w:rPr>
      </w:pPr>
      <w:r w:rsidRPr="00880DD0">
        <w:rPr>
          <w:rStyle w:val="hgkelc"/>
          <w:rFonts w:ascii="Times New Roman" w:hAnsi="Times New Roman" w:cs="Times New Roman"/>
          <w:sz w:val="24"/>
          <w:szCs w:val="24"/>
        </w:rPr>
        <w:lastRenderedPageBreak/>
        <w:t xml:space="preserve">For businesses to </w:t>
      </w:r>
      <w:r w:rsidR="005040E2" w:rsidRPr="00880DD0">
        <w:rPr>
          <w:rStyle w:val="hgkelc"/>
          <w:rFonts w:ascii="Times New Roman" w:hAnsi="Times New Roman" w:cs="Times New Roman"/>
          <w:sz w:val="24"/>
          <w:szCs w:val="24"/>
        </w:rPr>
        <w:t>succeed</w:t>
      </w:r>
      <w:r w:rsidRPr="00880DD0">
        <w:rPr>
          <w:rStyle w:val="hgkelc"/>
          <w:rFonts w:ascii="Times New Roman" w:hAnsi="Times New Roman" w:cs="Times New Roman"/>
          <w:sz w:val="24"/>
          <w:szCs w:val="24"/>
        </w:rPr>
        <w:t xml:space="preserve"> in the international business environment, understanding the cultural profiles of their </w:t>
      </w:r>
      <w:r w:rsidR="005040E2" w:rsidRPr="00880DD0">
        <w:rPr>
          <w:rStyle w:val="hgkelc"/>
          <w:rFonts w:ascii="Times New Roman" w:hAnsi="Times New Roman" w:cs="Times New Roman"/>
          <w:sz w:val="24"/>
          <w:szCs w:val="24"/>
        </w:rPr>
        <w:t>target</w:t>
      </w:r>
      <w:r w:rsidRPr="00880DD0">
        <w:rPr>
          <w:rStyle w:val="hgkelc"/>
          <w:rFonts w:ascii="Times New Roman" w:hAnsi="Times New Roman" w:cs="Times New Roman"/>
          <w:sz w:val="24"/>
          <w:szCs w:val="24"/>
        </w:rPr>
        <w:t xml:space="preserve"> market is thus vitally important. Managers must also have very high levels of cultural intelligence. As illustrated above, cultural intelligence </w:t>
      </w:r>
      <w:r w:rsidR="005040E2" w:rsidRPr="00880DD0">
        <w:rPr>
          <w:rStyle w:val="hgkelc"/>
          <w:rFonts w:ascii="Times New Roman" w:hAnsi="Times New Roman" w:cs="Times New Roman"/>
          <w:sz w:val="24"/>
          <w:szCs w:val="24"/>
        </w:rPr>
        <w:t>plays</w:t>
      </w:r>
      <w:r w:rsidR="00696913" w:rsidRPr="00880DD0">
        <w:rPr>
          <w:rStyle w:val="hgkelc"/>
          <w:rFonts w:ascii="Times New Roman" w:hAnsi="Times New Roman" w:cs="Times New Roman"/>
          <w:sz w:val="24"/>
          <w:szCs w:val="24"/>
        </w:rPr>
        <w:t xml:space="preserve"> a a crucial </w:t>
      </w:r>
      <w:r w:rsidRPr="00880DD0">
        <w:rPr>
          <w:rStyle w:val="hgkelc"/>
          <w:rFonts w:ascii="Times New Roman" w:hAnsi="Times New Roman" w:cs="Times New Roman"/>
          <w:sz w:val="24"/>
          <w:szCs w:val="24"/>
        </w:rPr>
        <w:t xml:space="preserve">role in ensuring that businesses achieve their productivity goals, thereby earning profits and return on investments ROI. </w:t>
      </w:r>
    </w:p>
    <w:p w14:paraId="445C06CC" w14:textId="77777777" w:rsidR="00EE3F7F" w:rsidRPr="00880DD0" w:rsidRDefault="00696913" w:rsidP="002A69D3">
      <w:pPr>
        <w:spacing w:line="480" w:lineRule="auto"/>
        <w:rPr>
          <w:rStyle w:val="hgkelc"/>
          <w:rFonts w:ascii="Times New Roman" w:hAnsi="Times New Roman" w:cs="Times New Roman"/>
          <w:sz w:val="24"/>
          <w:szCs w:val="24"/>
        </w:rPr>
      </w:pPr>
      <w:r w:rsidRPr="00880DD0">
        <w:rPr>
          <w:rStyle w:val="hgkelc"/>
          <w:rFonts w:ascii="Times New Roman" w:hAnsi="Times New Roman" w:cs="Times New Roman"/>
          <w:sz w:val="24"/>
          <w:szCs w:val="24"/>
        </w:rPr>
        <w:t xml:space="preserve">Plumbing Merchants’ choice of moving its operations from the UK to a developing nation will </w:t>
      </w:r>
      <w:r w:rsidR="0083342B" w:rsidRPr="00880DD0">
        <w:rPr>
          <w:rStyle w:val="hgkelc"/>
          <w:rFonts w:ascii="Times New Roman" w:hAnsi="Times New Roman" w:cs="Times New Roman"/>
          <w:sz w:val="24"/>
          <w:szCs w:val="24"/>
        </w:rPr>
        <w:t>significantly</w:t>
      </w:r>
      <w:r w:rsidRPr="00880DD0">
        <w:rPr>
          <w:rStyle w:val="hgkelc"/>
          <w:rFonts w:ascii="Times New Roman" w:hAnsi="Times New Roman" w:cs="Times New Roman"/>
          <w:sz w:val="24"/>
          <w:szCs w:val="24"/>
        </w:rPr>
        <w:t xml:space="preserve"> be impacted by its choice of cultural management strategies </w:t>
      </w:r>
      <w:r w:rsidR="0083342B" w:rsidRPr="00880DD0">
        <w:rPr>
          <w:rStyle w:val="hgkelc"/>
          <w:rFonts w:ascii="Times New Roman" w:hAnsi="Times New Roman" w:cs="Times New Roman"/>
          <w:sz w:val="24"/>
          <w:szCs w:val="24"/>
        </w:rPr>
        <w:t>and</w:t>
      </w:r>
      <w:r w:rsidRPr="00880DD0">
        <w:rPr>
          <w:rStyle w:val="hgkelc"/>
          <w:rFonts w:ascii="Times New Roman" w:hAnsi="Times New Roman" w:cs="Times New Roman"/>
          <w:sz w:val="24"/>
          <w:szCs w:val="24"/>
        </w:rPr>
        <w:t xml:space="preserve"> the cultural intelligence levels of its employees and managers. </w:t>
      </w:r>
    </w:p>
    <w:p w14:paraId="197DA018" w14:textId="77777777" w:rsidR="00696913" w:rsidRPr="00880DD0" w:rsidRDefault="00EE3F7F" w:rsidP="002A69D3">
      <w:pPr>
        <w:spacing w:line="480" w:lineRule="auto"/>
        <w:rPr>
          <w:rStyle w:val="hgkelc"/>
          <w:rFonts w:ascii="Times New Roman" w:hAnsi="Times New Roman" w:cs="Times New Roman"/>
          <w:sz w:val="24"/>
          <w:szCs w:val="24"/>
        </w:rPr>
      </w:pPr>
      <w:r w:rsidRPr="00880DD0">
        <w:rPr>
          <w:rFonts w:ascii="Times New Roman" w:hAnsi="Times New Roman" w:cs="Times New Roman"/>
          <w:sz w:val="24"/>
          <w:szCs w:val="24"/>
        </w:rPr>
        <w:t>Plumbing Merchant is a United Kingdom company that deals with the manufacture and supply of plumbing products such as bathroom solutions and taps</w:t>
      </w:r>
      <w:r w:rsidR="0083342B" w:rsidRPr="00880DD0">
        <w:rPr>
          <w:rFonts w:ascii="Times New Roman" w:hAnsi="Times New Roman" w:cs="Times New Roman"/>
          <w:sz w:val="24"/>
          <w:szCs w:val="24"/>
        </w:rPr>
        <w:t>,</w:t>
      </w:r>
      <w:r w:rsidRPr="00880DD0">
        <w:rPr>
          <w:rFonts w:ascii="Times New Roman" w:hAnsi="Times New Roman" w:cs="Times New Roman"/>
          <w:sz w:val="24"/>
          <w:szCs w:val="24"/>
        </w:rPr>
        <w:t xml:space="preserve"> among others</w:t>
      </w:r>
      <w:r w:rsidR="0083342B" w:rsidRPr="00880DD0">
        <w:rPr>
          <w:rFonts w:ascii="Times New Roman" w:hAnsi="Times New Roman" w:cs="Times New Roman"/>
          <w:sz w:val="24"/>
          <w:szCs w:val="24"/>
        </w:rPr>
        <w:t>,</w:t>
      </w:r>
      <w:r w:rsidRPr="00880DD0">
        <w:rPr>
          <w:rFonts w:ascii="Times New Roman" w:hAnsi="Times New Roman" w:cs="Times New Roman"/>
          <w:sz w:val="24"/>
          <w:szCs w:val="24"/>
        </w:rPr>
        <w:t xml:space="preserve"> on a retail, wholesale, and trading basis. The company trades under the trademark TradingdepotUK was established in 1947 by the John brothers; “Welcome to the Trading Depot plumbing page, where we have a full and varied range of plumbing supplies online. Whatever plumbing tools or </w:t>
      </w:r>
      <w:r w:rsidR="00856D6F" w:rsidRPr="00880DD0">
        <w:rPr>
          <w:rFonts w:ascii="Times New Roman" w:hAnsi="Times New Roman" w:cs="Times New Roman"/>
          <w:sz w:val="24"/>
          <w:szCs w:val="24"/>
        </w:rPr>
        <w:t>products you require, we have an extensive range of products with extremely competitive pricing and many delivery options</w:t>
      </w:r>
      <w:r w:rsidRPr="00880DD0">
        <w:rPr>
          <w:rFonts w:ascii="Times New Roman" w:hAnsi="Times New Roman" w:cs="Times New Roman"/>
          <w:sz w:val="24"/>
          <w:szCs w:val="24"/>
        </w:rPr>
        <w:t xml:space="preserve">. Whether you are a keen DIY enthusiast or in the plumbing trade, we cater to retail </w:t>
      </w:r>
      <w:r w:rsidR="0083342B" w:rsidRPr="00880DD0">
        <w:rPr>
          <w:rFonts w:ascii="Times New Roman" w:hAnsi="Times New Roman" w:cs="Times New Roman"/>
          <w:sz w:val="24"/>
          <w:szCs w:val="24"/>
        </w:rPr>
        <w:t>and</w:t>
      </w:r>
      <w:r w:rsidRPr="00880DD0">
        <w:rPr>
          <w:rFonts w:ascii="Times New Roman" w:hAnsi="Times New Roman" w:cs="Times New Roman"/>
          <w:sz w:val="24"/>
          <w:szCs w:val="24"/>
        </w:rPr>
        <w:t xml:space="preserve"> trade customers. Trading Depot is the right place to come” (Depot,2020).</w:t>
      </w:r>
    </w:p>
    <w:p w14:paraId="03738659" w14:textId="77777777" w:rsidR="00911D8B" w:rsidRPr="00880DD0" w:rsidRDefault="00696913" w:rsidP="002A69D3">
      <w:pPr>
        <w:pStyle w:val="2"/>
        <w:spacing w:line="480" w:lineRule="auto"/>
        <w:rPr>
          <w:rFonts w:ascii="Times New Roman" w:hAnsi="Times New Roman" w:cs="Times New Roman"/>
          <w:b/>
          <w:color w:val="auto"/>
          <w:sz w:val="24"/>
          <w:szCs w:val="24"/>
        </w:rPr>
      </w:pPr>
      <w:bookmarkStart w:id="2" w:name="_Toc99113524"/>
      <w:r w:rsidRPr="00880DD0">
        <w:rPr>
          <w:rStyle w:val="hgkelc"/>
          <w:rFonts w:ascii="Times New Roman" w:hAnsi="Times New Roman" w:cs="Times New Roman"/>
          <w:b/>
          <w:color w:val="auto"/>
          <w:sz w:val="24"/>
          <w:szCs w:val="24"/>
        </w:rPr>
        <w:t>Profile of the developing country: Kenya</w:t>
      </w:r>
      <w:bookmarkEnd w:id="2"/>
      <w:r w:rsidRPr="00880DD0">
        <w:rPr>
          <w:rStyle w:val="hgkelc"/>
          <w:rFonts w:ascii="Times New Roman" w:hAnsi="Times New Roman" w:cs="Times New Roman"/>
          <w:b/>
          <w:color w:val="auto"/>
          <w:sz w:val="24"/>
          <w:szCs w:val="24"/>
        </w:rPr>
        <w:t xml:space="preserve"> </w:t>
      </w:r>
    </w:p>
    <w:p w14:paraId="01F5BEB5" w14:textId="77777777" w:rsidR="00FE1B91" w:rsidRPr="00880DD0" w:rsidRDefault="00EE3F7F" w:rsidP="002A69D3">
      <w:pPr>
        <w:spacing w:after="120" w:line="480" w:lineRule="auto"/>
        <w:jc w:val="both"/>
        <w:rPr>
          <w:rFonts w:ascii="Times New Roman" w:hAnsi="Times New Roman" w:cs="Times New Roman"/>
          <w:sz w:val="24"/>
          <w:szCs w:val="24"/>
        </w:rPr>
      </w:pPr>
      <w:r w:rsidRPr="00880DD0">
        <w:rPr>
          <w:rFonts w:ascii="Times New Roman" w:hAnsi="Times New Roman" w:cs="Times New Roman"/>
          <w:sz w:val="24"/>
          <w:szCs w:val="24"/>
        </w:rPr>
        <w:t xml:space="preserve">Due to unfavourable working conditions for its manufacturing activities—incessant labour demands from unions have made labour capital the most expensive in its manufacturing business environment—plumbing merchant is looking to invest in a new developing country where the business conditions and labour obligations will be more conducive to their production activities. </w:t>
      </w:r>
      <w:r w:rsidR="0083342B" w:rsidRPr="00880DD0">
        <w:rPr>
          <w:rFonts w:ascii="Times New Roman" w:hAnsi="Times New Roman" w:cs="Times New Roman"/>
          <w:sz w:val="24"/>
          <w:szCs w:val="24"/>
        </w:rPr>
        <w:t>Aftermarket</w:t>
      </w:r>
      <w:r w:rsidR="00FE1B91" w:rsidRPr="00880DD0">
        <w:rPr>
          <w:rFonts w:ascii="Times New Roman" w:hAnsi="Times New Roman" w:cs="Times New Roman"/>
          <w:sz w:val="24"/>
          <w:szCs w:val="24"/>
        </w:rPr>
        <w:t xml:space="preserve"> analysis, research</w:t>
      </w:r>
      <w:r w:rsidR="0083342B" w:rsidRPr="00880DD0">
        <w:rPr>
          <w:rFonts w:ascii="Times New Roman" w:hAnsi="Times New Roman" w:cs="Times New Roman"/>
          <w:sz w:val="24"/>
          <w:szCs w:val="24"/>
        </w:rPr>
        <w:t>,</w:t>
      </w:r>
      <w:r w:rsidR="00FE1B91" w:rsidRPr="00880DD0">
        <w:rPr>
          <w:rFonts w:ascii="Times New Roman" w:hAnsi="Times New Roman" w:cs="Times New Roman"/>
          <w:sz w:val="24"/>
          <w:szCs w:val="24"/>
        </w:rPr>
        <w:t xml:space="preserve"> and analytic study of possible countries </w:t>
      </w:r>
      <w:r w:rsidR="00FE1B91" w:rsidRPr="00880DD0">
        <w:rPr>
          <w:rFonts w:ascii="Times New Roman" w:hAnsi="Times New Roman" w:cs="Times New Roman"/>
          <w:sz w:val="24"/>
          <w:szCs w:val="24"/>
        </w:rPr>
        <w:lastRenderedPageBreak/>
        <w:t xml:space="preserve">with </w:t>
      </w:r>
      <w:r w:rsidR="0083342B" w:rsidRPr="00880DD0">
        <w:rPr>
          <w:rFonts w:ascii="Times New Roman" w:hAnsi="Times New Roman" w:cs="Times New Roman"/>
          <w:sz w:val="24"/>
          <w:szCs w:val="24"/>
        </w:rPr>
        <w:t>favourable</w:t>
      </w:r>
      <w:r w:rsidR="00FE1B91" w:rsidRPr="00880DD0">
        <w:rPr>
          <w:rFonts w:ascii="Times New Roman" w:hAnsi="Times New Roman" w:cs="Times New Roman"/>
          <w:sz w:val="24"/>
          <w:szCs w:val="24"/>
        </w:rPr>
        <w:t xml:space="preserve"> business </w:t>
      </w:r>
      <w:r w:rsidR="0083342B" w:rsidRPr="00880DD0">
        <w:rPr>
          <w:rFonts w:ascii="Times New Roman" w:hAnsi="Times New Roman" w:cs="Times New Roman"/>
          <w:sz w:val="24"/>
          <w:szCs w:val="24"/>
        </w:rPr>
        <w:t>environments</w:t>
      </w:r>
      <w:r w:rsidR="00FE1B91" w:rsidRPr="00880DD0">
        <w:rPr>
          <w:rFonts w:ascii="Times New Roman" w:hAnsi="Times New Roman" w:cs="Times New Roman"/>
          <w:sz w:val="24"/>
          <w:szCs w:val="24"/>
        </w:rPr>
        <w:t xml:space="preserve">, Kenya was settled as </w:t>
      </w:r>
      <w:r w:rsidR="0083342B" w:rsidRPr="00880DD0">
        <w:rPr>
          <w:rFonts w:ascii="Times New Roman" w:hAnsi="Times New Roman" w:cs="Times New Roman"/>
          <w:sz w:val="24"/>
          <w:szCs w:val="24"/>
        </w:rPr>
        <w:t>the ideal</w:t>
      </w:r>
      <w:r w:rsidR="00FE1B91" w:rsidRPr="00880DD0">
        <w:rPr>
          <w:rFonts w:ascii="Times New Roman" w:hAnsi="Times New Roman" w:cs="Times New Roman"/>
          <w:sz w:val="24"/>
          <w:szCs w:val="24"/>
        </w:rPr>
        <w:t xml:space="preserve"> country for plumbing merchants manufacturing activities</w:t>
      </w:r>
      <w:r w:rsidR="0083342B" w:rsidRPr="00880DD0">
        <w:rPr>
          <w:rFonts w:ascii="Times New Roman" w:hAnsi="Times New Roman" w:cs="Times New Roman"/>
          <w:sz w:val="24"/>
          <w:szCs w:val="24"/>
        </w:rPr>
        <w:t>.</w:t>
      </w:r>
    </w:p>
    <w:p w14:paraId="4BA1C5F9" w14:textId="77777777" w:rsidR="00224BAC" w:rsidRPr="00880DD0" w:rsidRDefault="00FE1B91" w:rsidP="002A69D3">
      <w:pPr>
        <w:pStyle w:val="3"/>
        <w:spacing w:line="480" w:lineRule="auto"/>
        <w:rPr>
          <w:rFonts w:ascii="Times New Roman" w:hAnsi="Times New Roman" w:cs="Times New Roman"/>
          <w:b/>
          <w:color w:val="auto"/>
        </w:rPr>
      </w:pPr>
      <w:bookmarkStart w:id="3" w:name="_Toc99113525"/>
      <w:r w:rsidRPr="00880DD0">
        <w:rPr>
          <w:rFonts w:ascii="Times New Roman" w:hAnsi="Times New Roman" w:cs="Times New Roman"/>
          <w:b/>
          <w:color w:val="auto"/>
        </w:rPr>
        <w:t>Profile of Kenya</w:t>
      </w:r>
      <w:bookmarkEnd w:id="3"/>
      <w:r w:rsidRPr="00880DD0">
        <w:rPr>
          <w:rFonts w:ascii="Times New Roman" w:hAnsi="Times New Roman" w:cs="Times New Roman"/>
          <w:b/>
          <w:color w:val="auto"/>
        </w:rPr>
        <w:t xml:space="preserve"> </w:t>
      </w:r>
      <w:r w:rsidR="00EE3F7F" w:rsidRPr="00880DD0">
        <w:rPr>
          <w:rFonts w:ascii="Times New Roman" w:hAnsi="Times New Roman" w:cs="Times New Roman"/>
          <w:b/>
          <w:color w:val="auto"/>
        </w:rPr>
        <w:t xml:space="preserve"> </w:t>
      </w:r>
    </w:p>
    <w:p w14:paraId="1834BF59" w14:textId="77777777" w:rsidR="00696913" w:rsidRPr="00880DD0" w:rsidRDefault="00FE1B91" w:rsidP="002A69D3">
      <w:pPr>
        <w:spacing w:after="120" w:line="480" w:lineRule="auto"/>
        <w:jc w:val="both"/>
        <w:rPr>
          <w:rStyle w:val="hgkelc"/>
          <w:rFonts w:ascii="Times New Roman" w:hAnsi="Times New Roman" w:cs="Times New Roman"/>
          <w:sz w:val="24"/>
          <w:szCs w:val="24"/>
        </w:rPr>
      </w:pPr>
      <w:r w:rsidRPr="00880DD0">
        <w:rPr>
          <w:rFonts w:ascii="Times New Roman" w:hAnsi="Times New Roman" w:cs="Times New Roman"/>
          <w:sz w:val="24"/>
          <w:szCs w:val="24"/>
        </w:rPr>
        <w:t xml:space="preserve">Kenya </w:t>
      </w:r>
      <w:r w:rsidR="0083342B" w:rsidRPr="00880DD0">
        <w:rPr>
          <w:rFonts w:ascii="Times New Roman" w:hAnsi="Times New Roman" w:cs="Times New Roman"/>
          <w:sz w:val="24"/>
          <w:szCs w:val="24"/>
        </w:rPr>
        <w:t>is a low-income home</w:t>
      </w:r>
      <w:r w:rsidRPr="00880DD0">
        <w:rPr>
          <w:rFonts w:ascii="Times New Roman" w:hAnsi="Times New Roman" w:cs="Times New Roman"/>
          <w:sz w:val="24"/>
          <w:szCs w:val="24"/>
        </w:rPr>
        <w:t xml:space="preserve"> developing country situated in East Africa with 55 million people. In 2022, it was ranked as the fifth wealthiest country in Africa</w:t>
      </w:r>
      <w:r w:rsidR="00856D6F" w:rsidRPr="00880DD0">
        <w:rPr>
          <w:rFonts w:ascii="Times New Roman" w:hAnsi="Times New Roman" w:cs="Times New Roman"/>
          <w:sz w:val="24"/>
          <w:szCs w:val="24"/>
        </w:rPr>
        <w:t>,</w:t>
      </w:r>
      <w:r w:rsidRPr="00880DD0">
        <w:rPr>
          <w:rFonts w:ascii="Times New Roman" w:hAnsi="Times New Roman" w:cs="Times New Roman"/>
          <w:sz w:val="24"/>
          <w:szCs w:val="24"/>
        </w:rPr>
        <w:t xml:space="preserve"> </w:t>
      </w:r>
      <w:r w:rsidR="0083342B" w:rsidRPr="00880DD0">
        <w:rPr>
          <w:rFonts w:ascii="Times New Roman" w:hAnsi="Times New Roman" w:cs="Times New Roman"/>
          <w:sz w:val="24"/>
          <w:szCs w:val="24"/>
        </w:rPr>
        <w:t xml:space="preserve">with a </w:t>
      </w:r>
      <w:r w:rsidRPr="00880DD0">
        <w:rPr>
          <w:rFonts w:ascii="Times New Roman" w:hAnsi="Times New Roman" w:cs="Times New Roman"/>
          <w:sz w:val="24"/>
          <w:szCs w:val="24"/>
        </w:rPr>
        <w:t xml:space="preserve">$116 trillion </w:t>
      </w:r>
      <w:r w:rsidR="0083342B" w:rsidRPr="00880DD0">
        <w:rPr>
          <w:rFonts w:ascii="Times New Roman" w:hAnsi="Times New Roman" w:cs="Times New Roman"/>
          <w:sz w:val="24"/>
          <w:szCs w:val="24"/>
        </w:rPr>
        <w:t>wealth</w:t>
      </w:r>
      <w:r w:rsidRPr="00880DD0">
        <w:rPr>
          <w:rFonts w:ascii="Times New Roman" w:hAnsi="Times New Roman" w:cs="Times New Roman"/>
          <w:sz w:val="24"/>
          <w:szCs w:val="24"/>
        </w:rPr>
        <w:t xml:space="preserve"> index. </w:t>
      </w:r>
      <w:r w:rsidRPr="00880DD0">
        <w:rPr>
          <w:rStyle w:val="hgkelc"/>
          <w:rFonts w:ascii="Times New Roman" w:hAnsi="Times New Roman" w:cs="Times New Roman"/>
          <w:sz w:val="24"/>
          <w:szCs w:val="24"/>
        </w:rPr>
        <w:t xml:space="preserve">According to the report, </w:t>
      </w:r>
      <w:r w:rsidRPr="00880DD0">
        <w:rPr>
          <w:rStyle w:val="hgkelc"/>
          <w:rFonts w:ascii="Times New Roman" w:hAnsi="Times New Roman" w:cs="Times New Roman"/>
          <w:i/>
          <w:sz w:val="24"/>
          <w:szCs w:val="24"/>
        </w:rPr>
        <w:t>Credit Suisse's 12th edition of the Global Wealth Report,</w:t>
      </w:r>
      <w:r w:rsidRPr="00880DD0">
        <w:rPr>
          <w:rStyle w:val="hgkelc"/>
          <w:rFonts w:ascii="Times New Roman" w:hAnsi="Times New Roman" w:cs="Times New Roman"/>
          <w:sz w:val="24"/>
          <w:szCs w:val="24"/>
        </w:rPr>
        <w:t xml:space="preserve"> </w:t>
      </w:r>
      <w:r w:rsidR="0083342B" w:rsidRPr="00880DD0">
        <w:rPr>
          <w:rStyle w:val="hgkelc"/>
          <w:rFonts w:ascii="Times New Roman" w:hAnsi="Times New Roman" w:cs="Times New Roman"/>
          <w:sz w:val="24"/>
          <w:szCs w:val="24"/>
        </w:rPr>
        <w:t>“</w:t>
      </w:r>
      <w:r w:rsidRPr="00880DD0">
        <w:rPr>
          <w:rStyle w:val="hgkelc"/>
          <w:rFonts w:ascii="Times New Roman" w:hAnsi="Times New Roman" w:cs="Times New Roman"/>
          <w:sz w:val="24"/>
          <w:szCs w:val="24"/>
        </w:rPr>
        <w:t xml:space="preserve">Kenya ranks </w:t>
      </w:r>
      <w:r w:rsidRPr="00880DD0">
        <w:rPr>
          <w:rStyle w:val="hgkelc"/>
          <w:rFonts w:ascii="Times New Roman" w:hAnsi="Times New Roman" w:cs="Times New Roman"/>
          <w:b/>
          <w:bCs/>
          <w:sz w:val="24"/>
          <w:szCs w:val="24"/>
        </w:rPr>
        <w:t>fourth in Africa</w:t>
      </w:r>
      <w:r w:rsidRPr="00880DD0">
        <w:rPr>
          <w:rStyle w:val="hgkelc"/>
          <w:rFonts w:ascii="Times New Roman" w:hAnsi="Times New Roman" w:cs="Times New Roman"/>
          <w:sz w:val="24"/>
          <w:szCs w:val="24"/>
        </w:rPr>
        <w:t xml:space="preserve"> with the </w:t>
      </w:r>
      <w:r w:rsidR="0083342B" w:rsidRPr="00880DD0">
        <w:rPr>
          <w:rStyle w:val="hgkelc"/>
          <w:rFonts w:ascii="Times New Roman" w:hAnsi="Times New Roman" w:cs="Times New Roman"/>
          <w:sz w:val="24"/>
          <w:szCs w:val="24"/>
        </w:rPr>
        <w:t>uppermost</w:t>
      </w:r>
      <w:r w:rsidRPr="00880DD0">
        <w:rPr>
          <w:rStyle w:val="hgkelc"/>
          <w:rFonts w:ascii="Times New Roman" w:hAnsi="Times New Roman" w:cs="Times New Roman"/>
          <w:sz w:val="24"/>
          <w:szCs w:val="24"/>
        </w:rPr>
        <w:t xml:space="preserve"> concentration of </w:t>
      </w:r>
      <w:r w:rsidR="0083342B" w:rsidRPr="00880DD0">
        <w:rPr>
          <w:rStyle w:val="hgkelc"/>
          <w:rFonts w:ascii="Times New Roman" w:hAnsi="Times New Roman" w:cs="Times New Roman"/>
          <w:sz w:val="24"/>
          <w:szCs w:val="24"/>
        </w:rPr>
        <w:t>well-off</w:t>
      </w:r>
      <w:r w:rsidRPr="00880DD0">
        <w:rPr>
          <w:rStyle w:val="hgkelc"/>
          <w:rFonts w:ascii="Times New Roman" w:hAnsi="Times New Roman" w:cs="Times New Roman"/>
          <w:sz w:val="24"/>
          <w:szCs w:val="24"/>
        </w:rPr>
        <w:t xml:space="preserve"> </w:t>
      </w:r>
      <w:r w:rsidR="0083342B" w:rsidRPr="00880DD0">
        <w:rPr>
          <w:rStyle w:val="hgkelc"/>
          <w:rFonts w:ascii="Times New Roman" w:hAnsi="Times New Roman" w:cs="Times New Roman"/>
          <w:sz w:val="24"/>
          <w:szCs w:val="24"/>
        </w:rPr>
        <w:t>persons</w:t>
      </w:r>
      <w:r w:rsidRPr="00880DD0">
        <w:rPr>
          <w:rStyle w:val="hgkelc"/>
          <w:rFonts w:ascii="Times New Roman" w:hAnsi="Times New Roman" w:cs="Times New Roman"/>
          <w:sz w:val="24"/>
          <w:szCs w:val="24"/>
        </w:rPr>
        <w:t xml:space="preserve"> whose </w:t>
      </w:r>
      <w:r w:rsidR="0083342B" w:rsidRPr="00880DD0">
        <w:rPr>
          <w:rStyle w:val="hgkelc"/>
          <w:rFonts w:ascii="Times New Roman" w:hAnsi="Times New Roman" w:cs="Times New Roman"/>
          <w:sz w:val="24"/>
          <w:szCs w:val="24"/>
        </w:rPr>
        <w:t>overall</w:t>
      </w:r>
      <w:r w:rsidRPr="00880DD0">
        <w:rPr>
          <w:rStyle w:val="hgkelc"/>
          <w:rFonts w:ascii="Times New Roman" w:hAnsi="Times New Roman" w:cs="Times New Roman"/>
          <w:sz w:val="24"/>
          <w:szCs w:val="24"/>
        </w:rPr>
        <w:t xml:space="preserve"> </w:t>
      </w:r>
      <w:r w:rsidR="0083342B" w:rsidRPr="00880DD0">
        <w:rPr>
          <w:rStyle w:val="hgkelc"/>
          <w:rFonts w:ascii="Times New Roman" w:hAnsi="Times New Roman" w:cs="Times New Roman"/>
          <w:sz w:val="24"/>
          <w:szCs w:val="24"/>
        </w:rPr>
        <w:t>affluence</w:t>
      </w:r>
      <w:r w:rsidRPr="00880DD0">
        <w:rPr>
          <w:rStyle w:val="hgkelc"/>
          <w:rFonts w:ascii="Times New Roman" w:hAnsi="Times New Roman" w:cs="Times New Roman"/>
          <w:sz w:val="24"/>
          <w:szCs w:val="24"/>
        </w:rPr>
        <w:t xml:space="preserve"> is </w:t>
      </w:r>
      <w:r w:rsidR="0083342B" w:rsidRPr="00880DD0">
        <w:rPr>
          <w:rStyle w:val="hgkelc"/>
          <w:rFonts w:ascii="Times New Roman" w:hAnsi="Times New Roman" w:cs="Times New Roman"/>
          <w:sz w:val="24"/>
          <w:szCs w:val="24"/>
        </w:rPr>
        <w:t>appraised</w:t>
      </w:r>
      <w:r w:rsidRPr="00880DD0">
        <w:rPr>
          <w:rStyle w:val="hgkelc"/>
          <w:rFonts w:ascii="Times New Roman" w:hAnsi="Times New Roman" w:cs="Times New Roman"/>
          <w:sz w:val="24"/>
          <w:szCs w:val="24"/>
        </w:rPr>
        <w:t xml:space="preserve"> at ($338billion) as of 2020</w:t>
      </w:r>
      <w:r w:rsidR="0083342B" w:rsidRPr="00880DD0">
        <w:rPr>
          <w:rStyle w:val="hgkelc"/>
          <w:rFonts w:ascii="Times New Roman" w:hAnsi="Times New Roman" w:cs="Times New Roman"/>
          <w:sz w:val="24"/>
          <w:szCs w:val="24"/>
        </w:rPr>
        <w:t>” (Meiu, 2015)</w:t>
      </w:r>
      <w:r w:rsidRPr="00880DD0">
        <w:rPr>
          <w:rStyle w:val="hgkelc"/>
          <w:rFonts w:ascii="Times New Roman" w:hAnsi="Times New Roman" w:cs="Times New Roman"/>
          <w:sz w:val="24"/>
          <w:szCs w:val="24"/>
        </w:rPr>
        <w:t>.</w:t>
      </w:r>
    </w:p>
    <w:p w14:paraId="3A9D744D" w14:textId="77777777" w:rsidR="0083342B" w:rsidRPr="00880DD0" w:rsidRDefault="00856D6F" w:rsidP="002A69D3">
      <w:pPr>
        <w:spacing w:after="120" w:line="480" w:lineRule="auto"/>
        <w:jc w:val="both"/>
        <w:rPr>
          <w:rStyle w:val="hgkelc"/>
          <w:rFonts w:ascii="Times New Roman" w:hAnsi="Times New Roman" w:cs="Times New Roman"/>
          <w:sz w:val="24"/>
          <w:szCs w:val="24"/>
        </w:rPr>
      </w:pPr>
      <w:r w:rsidRPr="00880DD0">
        <w:rPr>
          <w:rStyle w:val="hgkelc"/>
          <w:rFonts w:ascii="Times New Roman" w:hAnsi="Times New Roman" w:cs="Times New Roman"/>
          <w:sz w:val="24"/>
          <w:szCs w:val="24"/>
        </w:rPr>
        <w:t>Regarding</w:t>
      </w:r>
      <w:r w:rsidR="0083342B" w:rsidRPr="00880DD0">
        <w:rPr>
          <w:rStyle w:val="hgkelc"/>
          <w:rFonts w:ascii="Times New Roman" w:hAnsi="Times New Roman" w:cs="Times New Roman"/>
          <w:sz w:val="24"/>
          <w:szCs w:val="24"/>
        </w:rPr>
        <w:t xml:space="preserve"> population demographic, Kenya has the highest number of millennials and generation Z in sub-Saharan</w:t>
      </w:r>
      <w:r w:rsidRPr="00880DD0">
        <w:rPr>
          <w:rStyle w:val="hgkelc"/>
          <w:rFonts w:ascii="Times New Roman" w:hAnsi="Times New Roman" w:cs="Times New Roman"/>
          <w:sz w:val="24"/>
          <w:szCs w:val="24"/>
        </w:rPr>
        <w:t>. This age group</w:t>
      </w:r>
      <w:r w:rsidR="0083342B" w:rsidRPr="00880DD0">
        <w:rPr>
          <w:rStyle w:val="hgkelc"/>
          <w:rFonts w:ascii="Times New Roman" w:hAnsi="Times New Roman" w:cs="Times New Roman"/>
          <w:sz w:val="24"/>
          <w:szCs w:val="24"/>
        </w:rPr>
        <w:t xml:space="preserve"> comprises the most productive age set for labor capital. 68.7% of Kenyans (35.7 million) are below 35 years old</w:t>
      </w:r>
      <w:r w:rsidRPr="00880DD0">
        <w:rPr>
          <w:rStyle w:val="hgkelc"/>
          <w:rFonts w:ascii="Times New Roman" w:hAnsi="Times New Roman" w:cs="Times New Roman"/>
          <w:sz w:val="24"/>
          <w:szCs w:val="24"/>
        </w:rPr>
        <w:t>,</w:t>
      </w:r>
      <w:r w:rsidR="0083342B" w:rsidRPr="00880DD0">
        <w:rPr>
          <w:rStyle w:val="hgkelc"/>
          <w:rFonts w:ascii="Times New Roman" w:hAnsi="Times New Roman" w:cs="Times New Roman"/>
          <w:sz w:val="24"/>
          <w:szCs w:val="24"/>
        </w:rPr>
        <w:t xml:space="preserve"> with 50% being millennials and generation z</w:t>
      </w:r>
      <w:r w:rsidRPr="00880DD0">
        <w:rPr>
          <w:rStyle w:val="hgkelc"/>
          <w:rFonts w:ascii="Times New Roman" w:hAnsi="Times New Roman" w:cs="Times New Roman"/>
          <w:sz w:val="24"/>
          <w:szCs w:val="24"/>
        </w:rPr>
        <w:t xml:space="preserve">, </w:t>
      </w:r>
      <w:r w:rsidR="0083342B" w:rsidRPr="00880DD0">
        <w:rPr>
          <w:rStyle w:val="hgkelc"/>
          <w:rFonts w:ascii="Times New Roman" w:hAnsi="Times New Roman" w:cs="Times New Roman"/>
          <w:sz w:val="24"/>
          <w:szCs w:val="24"/>
        </w:rPr>
        <w:t xml:space="preserve">recognized as the most productive globally. </w:t>
      </w:r>
      <w:r w:rsidRPr="00880DD0">
        <w:rPr>
          <w:rStyle w:val="hgkelc"/>
          <w:rFonts w:ascii="Times New Roman" w:hAnsi="Times New Roman" w:cs="Times New Roman"/>
          <w:sz w:val="24"/>
          <w:szCs w:val="24"/>
        </w:rPr>
        <w:t>Out</w:t>
      </w:r>
      <w:r w:rsidR="0083342B" w:rsidRPr="00880DD0">
        <w:rPr>
          <w:rStyle w:val="hgkelc"/>
          <w:rFonts w:ascii="Times New Roman" w:hAnsi="Times New Roman" w:cs="Times New Roman"/>
          <w:sz w:val="24"/>
          <w:szCs w:val="24"/>
        </w:rPr>
        <w:t xml:space="preserve"> of the total population of Kenyan people, 85.1% are literate</w:t>
      </w:r>
      <w:r w:rsidRPr="00880DD0">
        <w:rPr>
          <w:rStyle w:val="hgkelc"/>
          <w:rFonts w:ascii="Times New Roman" w:hAnsi="Times New Roman" w:cs="Times New Roman"/>
          <w:sz w:val="24"/>
          <w:szCs w:val="24"/>
        </w:rPr>
        <w:t>,</w:t>
      </w:r>
      <w:r w:rsidR="0083342B" w:rsidRPr="00880DD0">
        <w:rPr>
          <w:rStyle w:val="hgkelc"/>
          <w:rFonts w:ascii="Times New Roman" w:hAnsi="Times New Roman" w:cs="Times New Roman"/>
          <w:sz w:val="24"/>
          <w:szCs w:val="24"/>
        </w:rPr>
        <w:t xml:space="preserve"> with more than 30% of Kenyans having college certificates, diplomas and degrees.  Revolutionizing of </w:t>
      </w:r>
      <w:r w:rsidR="006A03B2">
        <w:rPr>
          <w:rStyle w:val="hgkelc"/>
          <w:rFonts w:ascii="Times New Roman" w:hAnsi="Times New Roman" w:cs="Times New Roman"/>
          <w:sz w:val="24"/>
          <w:szCs w:val="24"/>
        </w:rPr>
        <w:t xml:space="preserve">the </w:t>
      </w:r>
      <w:r w:rsidR="0083342B" w:rsidRPr="00880DD0">
        <w:rPr>
          <w:rStyle w:val="hgkelc"/>
          <w:rFonts w:ascii="Times New Roman" w:hAnsi="Times New Roman" w:cs="Times New Roman"/>
          <w:sz w:val="24"/>
          <w:szCs w:val="24"/>
        </w:rPr>
        <w:t xml:space="preserve">Kenyan higher education system by its governments coupled with free primary and secondary education in the country has facilitated the increased number of people with skilled labour qualities and professional training. </w:t>
      </w:r>
    </w:p>
    <w:p w14:paraId="458385F0" w14:textId="77777777" w:rsidR="0083342B" w:rsidRPr="00880DD0" w:rsidRDefault="0083342B" w:rsidP="002A69D3">
      <w:pPr>
        <w:spacing w:after="120" w:line="480" w:lineRule="auto"/>
        <w:jc w:val="both"/>
        <w:rPr>
          <w:rStyle w:val="hgkelc"/>
          <w:rFonts w:ascii="Times New Roman" w:hAnsi="Times New Roman" w:cs="Times New Roman"/>
          <w:sz w:val="24"/>
          <w:szCs w:val="24"/>
        </w:rPr>
      </w:pPr>
      <w:r w:rsidRPr="00880DD0">
        <w:rPr>
          <w:rStyle w:val="hgkelc"/>
          <w:rFonts w:ascii="Times New Roman" w:hAnsi="Times New Roman" w:cs="Times New Roman"/>
          <w:sz w:val="24"/>
          <w:szCs w:val="24"/>
        </w:rPr>
        <w:t xml:space="preserve">The Ease of doing business index done by Trading Economics has ranked Kenya as a favourable country to do business in due to its relaxed labour laws, investors incentives, </w:t>
      </w:r>
      <w:r w:rsidR="00BE3C73" w:rsidRPr="00880DD0">
        <w:rPr>
          <w:rStyle w:val="hgkelc"/>
          <w:rFonts w:ascii="Times New Roman" w:hAnsi="Times New Roman" w:cs="Times New Roman"/>
          <w:sz w:val="24"/>
          <w:szCs w:val="24"/>
        </w:rPr>
        <w:t xml:space="preserve">and </w:t>
      </w:r>
      <w:r w:rsidR="00856D6F" w:rsidRPr="00880DD0">
        <w:rPr>
          <w:rStyle w:val="hgkelc"/>
          <w:rFonts w:ascii="Times New Roman" w:hAnsi="Times New Roman" w:cs="Times New Roman"/>
          <w:sz w:val="24"/>
          <w:szCs w:val="24"/>
        </w:rPr>
        <w:t>a market-based economy</w:t>
      </w:r>
      <w:r w:rsidRPr="00880DD0">
        <w:rPr>
          <w:rStyle w:val="hgkelc"/>
          <w:rFonts w:ascii="Times New Roman" w:hAnsi="Times New Roman" w:cs="Times New Roman"/>
          <w:sz w:val="24"/>
          <w:szCs w:val="24"/>
        </w:rPr>
        <w:t xml:space="preserve">. </w:t>
      </w:r>
      <w:r w:rsidR="00BE3C73" w:rsidRPr="00880DD0">
        <w:rPr>
          <w:rStyle w:val="hgkelc"/>
          <w:rFonts w:ascii="Times New Roman" w:hAnsi="Times New Roman" w:cs="Times New Roman"/>
          <w:sz w:val="24"/>
          <w:szCs w:val="24"/>
        </w:rPr>
        <w:t xml:space="preserve">“Kenya has a </w:t>
      </w:r>
      <w:r w:rsidR="00BE3C73" w:rsidRPr="00880DD0">
        <w:rPr>
          <w:rStyle w:val="hgkelc"/>
          <w:rFonts w:ascii="Times New Roman" w:hAnsi="Times New Roman" w:cs="Times New Roman"/>
          <w:bCs/>
          <w:sz w:val="24"/>
          <w:szCs w:val="24"/>
        </w:rPr>
        <w:t>market-based economy</w:t>
      </w:r>
      <w:r w:rsidR="00BE3C73" w:rsidRPr="00880DD0">
        <w:rPr>
          <w:rStyle w:val="hgkelc"/>
          <w:rFonts w:ascii="Times New Roman" w:hAnsi="Times New Roman" w:cs="Times New Roman"/>
          <w:sz w:val="24"/>
          <w:szCs w:val="24"/>
        </w:rPr>
        <w:t xml:space="preserve"> and </w:t>
      </w:r>
      <w:r w:rsidR="006A03B2">
        <w:rPr>
          <w:rStyle w:val="hgkelc"/>
          <w:rFonts w:ascii="Times New Roman" w:hAnsi="Times New Roman" w:cs="Times New Roman"/>
          <w:sz w:val="24"/>
          <w:szCs w:val="24"/>
        </w:rPr>
        <w:t>generally considers</w:t>
      </w:r>
      <w:r w:rsidR="00BE3C73" w:rsidRPr="00880DD0">
        <w:rPr>
          <w:rStyle w:val="hgkelc"/>
          <w:rFonts w:ascii="Times New Roman" w:hAnsi="Times New Roman" w:cs="Times New Roman"/>
          <w:sz w:val="24"/>
          <w:szCs w:val="24"/>
        </w:rPr>
        <w:t xml:space="preserve"> </w:t>
      </w:r>
      <w:r w:rsidR="00856D6F" w:rsidRPr="00880DD0">
        <w:rPr>
          <w:rStyle w:val="hgkelc"/>
          <w:rFonts w:ascii="Times New Roman" w:hAnsi="Times New Roman" w:cs="Times New Roman"/>
          <w:sz w:val="24"/>
          <w:szCs w:val="24"/>
        </w:rPr>
        <w:t>East Africa's economic, commercial, financial, and logistics hub</w:t>
      </w:r>
      <w:r w:rsidR="00BE3C73" w:rsidRPr="00880DD0">
        <w:rPr>
          <w:rStyle w:val="hgkelc"/>
          <w:rFonts w:ascii="Times New Roman" w:hAnsi="Times New Roman" w:cs="Times New Roman"/>
          <w:sz w:val="24"/>
          <w:szCs w:val="24"/>
        </w:rPr>
        <w:t xml:space="preserve">. With the strongest industrial base in East Africa, Kenya has </w:t>
      </w:r>
      <w:r w:rsidR="00856D6F" w:rsidRPr="00880DD0">
        <w:rPr>
          <w:rStyle w:val="hgkelc"/>
          <w:rFonts w:ascii="Times New Roman" w:hAnsi="Times New Roman" w:cs="Times New Roman"/>
          <w:sz w:val="24"/>
          <w:szCs w:val="24"/>
        </w:rPr>
        <w:t>successfully attracted</w:t>
      </w:r>
      <w:r w:rsidR="00BE3C73" w:rsidRPr="00880DD0">
        <w:rPr>
          <w:rStyle w:val="hgkelc"/>
          <w:rFonts w:ascii="Times New Roman" w:hAnsi="Times New Roman" w:cs="Times New Roman"/>
          <w:sz w:val="24"/>
          <w:szCs w:val="24"/>
        </w:rPr>
        <w:t xml:space="preserve"> U.S. exporters and investors” (Shipley, 2019). </w:t>
      </w:r>
    </w:p>
    <w:p w14:paraId="61B62B77" w14:textId="77777777" w:rsidR="00BE3C73" w:rsidRPr="00880DD0" w:rsidRDefault="00BE3C73" w:rsidP="002A69D3">
      <w:pPr>
        <w:spacing w:after="120" w:line="480" w:lineRule="auto"/>
        <w:jc w:val="both"/>
        <w:rPr>
          <w:rStyle w:val="hgkelc"/>
          <w:rFonts w:ascii="Times New Roman" w:hAnsi="Times New Roman" w:cs="Times New Roman"/>
          <w:sz w:val="24"/>
          <w:szCs w:val="24"/>
        </w:rPr>
      </w:pPr>
      <w:r w:rsidRPr="00880DD0">
        <w:rPr>
          <w:rStyle w:val="hgkelc"/>
          <w:rFonts w:ascii="Times New Roman" w:hAnsi="Times New Roman" w:cs="Times New Roman"/>
          <w:sz w:val="24"/>
          <w:szCs w:val="24"/>
        </w:rPr>
        <w:t xml:space="preserve">Other factors that make the developing country a suitable location for Plumbing Merchant’s manufacturing activities include the favourable weather in the country, ready labour capital, and potential market share expansion for the company’s products. </w:t>
      </w:r>
    </w:p>
    <w:p w14:paraId="24AE67EC" w14:textId="77777777" w:rsidR="00814A2E" w:rsidRPr="00880DD0" w:rsidRDefault="00814A2E" w:rsidP="002A69D3">
      <w:pPr>
        <w:pStyle w:val="2"/>
        <w:spacing w:line="480" w:lineRule="auto"/>
        <w:rPr>
          <w:rStyle w:val="hgkelc"/>
          <w:rFonts w:ascii="Times New Roman" w:hAnsi="Times New Roman" w:cs="Times New Roman"/>
          <w:b/>
          <w:color w:val="auto"/>
          <w:sz w:val="24"/>
          <w:szCs w:val="24"/>
        </w:rPr>
      </w:pPr>
      <w:bookmarkStart w:id="4" w:name="_Toc99113526"/>
      <w:r w:rsidRPr="00880DD0">
        <w:rPr>
          <w:rStyle w:val="hgkelc"/>
          <w:rFonts w:ascii="Times New Roman" w:hAnsi="Times New Roman" w:cs="Times New Roman"/>
          <w:b/>
          <w:color w:val="auto"/>
          <w:sz w:val="24"/>
          <w:szCs w:val="24"/>
        </w:rPr>
        <w:lastRenderedPageBreak/>
        <w:t>Cultural and communication theories</w:t>
      </w:r>
      <w:r w:rsidR="00856D6F" w:rsidRPr="00880DD0">
        <w:rPr>
          <w:rStyle w:val="hgkelc"/>
          <w:rFonts w:ascii="Times New Roman" w:hAnsi="Times New Roman" w:cs="Times New Roman"/>
          <w:b/>
          <w:color w:val="auto"/>
          <w:sz w:val="24"/>
          <w:szCs w:val="24"/>
        </w:rPr>
        <w:t xml:space="preserve"> are</w:t>
      </w:r>
      <w:r w:rsidRPr="00880DD0">
        <w:rPr>
          <w:rStyle w:val="hgkelc"/>
          <w:rFonts w:ascii="Times New Roman" w:hAnsi="Times New Roman" w:cs="Times New Roman"/>
          <w:b/>
          <w:color w:val="auto"/>
          <w:sz w:val="24"/>
          <w:szCs w:val="24"/>
        </w:rPr>
        <w:t xml:space="preserve"> applicable</w:t>
      </w:r>
      <w:r w:rsidR="00856D6F" w:rsidRPr="00880DD0">
        <w:rPr>
          <w:rStyle w:val="hgkelc"/>
          <w:rFonts w:ascii="Times New Roman" w:hAnsi="Times New Roman" w:cs="Times New Roman"/>
          <w:b/>
          <w:color w:val="auto"/>
          <w:sz w:val="24"/>
          <w:szCs w:val="24"/>
        </w:rPr>
        <w:t>.</w:t>
      </w:r>
      <w:bookmarkEnd w:id="4"/>
      <w:r w:rsidRPr="00880DD0">
        <w:rPr>
          <w:rStyle w:val="hgkelc"/>
          <w:rFonts w:ascii="Times New Roman" w:hAnsi="Times New Roman" w:cs="Times New Roman"/>
          <w:b/>
          <w:color w:val="auto"/>
          <w:sz w:val="24"/>
          <w:szCs w:val="24"/>
        </w:rPr>
        <w:t xml:space="preserve"> </w:t>
      </w:r>
    </w:p>
    <w:p w14:paraId="51D58D98" w14:textId="77777777" w:rsidR="00814A2E" w:rsidRPr="00880DD0" w:rsidRDefault="00814A2E" w:rsidP="002A69D3">
      <w:pPr>
        <w:spacing w:after="120" w:line="480" w:lineRule="auto"/>
        <w:jc w:val="both"/>
        <w:rPr>
          <w:rStyle w:val="hgkelc"/>
          <w:rFonts w:ascii="Times New Roman" w:hAnsi="Times New Roman" w:cs="Times New Roman"/>
          <w:sz w:val="24"/>
          <w:szCs w:val="24"/>
        </w:rPr>
      </w:pPr>
    </w:p>
    <w:p w14:paraId="08A5D74A" w14:textId="77777777" w:rsidR="00814A2E" w:rsidRPr="00880DD0" w:rsidRDefault="00814A2E" w:rsidP="002A69D3">
      <w:pPr>
        <w:spacing w:after="120" w:line="480" w:lineRule="auto"/>
        <w:jc w:val="both"/>
        <w:rPr>
          <w:rStyle w:val="hgkelc"/>
          <w:rFonts w:ascii="Times New Roman" w:hAnsi="Times New Roman" w:cs="Times New Roman"/>
          <w:sz w:val="24"/>
          <w:szCs w:val="24"/>
        </w:rPr>
      </w:pPr>
      <w:r w:rsidRPr="00880DD0">
        <w:rPr>
          <w:rStyle w:val="hgkelc"/>
          <w:rFonts w:ascii="Times New Roman" w:hAnsi="Times New Roman" w:cs="Times New Roman"/>
          <w:sz w:val="24"/>
          <w:szCs w:val="24"/>
        </w:rPr>
        <w:t xml:space="preserve">To understand the importance of cultural profiles and cultural intelligence in the successful relocation of Plumbing merchants to Kenya, Analyzing deferent cultural management theories. One of the most popular cultural management </w:t>
      </w:r>
      <w:r w:rsidR="00824102" w:rsidRPr="00880DD0">
        <w:rPr>
          <w:rStyle w:val="hgkelc"/>
          <w:rFonts w:ascii="Times New Roman" w:hAnsi="Times New Roman" w:cs="Times New Roman"/>
          <w:sz w:val="24"/>
          <w:szCs w:val="24"/>
        </w:rPr>
        <w:t>theories</w:t>
      </w:r>
      <w:r w:rsidRPr="00880DD0">
        <w:rPr>
          <w:rStyle w:val="hgkelc"/>
          <w:rFonts w:ascii="Times New Roman" w:hAnsi="Times New Roman" w:cs="Times New Roman"/>
          <w:sz w:val="24"/>
          <w:szCs w:val="24"/>
        </w:rPr>
        <w:t xml:space="preserve"> is Hofstede’s Cultural dimension theory. </w:t>
      </w:r>
    </w:p>
    <w:p w14:paraId="5D40E7E8" w14:textId="77777777" w:rsidR="00814A2E" w:rsidRPr="00880DD0" w:rsidRDefault="00814A2E" w:rsidP="002A69D3">
      <w:pPr>
        <w:pStyle w:val="2"/>
        <w:spacing w:line="480" w:lineRule="auto"/>
        <w:jc w:val="both"/>
        <w:rPr>
          <w:rFonts w:ascii="Times New Roman" w:hAnsi="Times New Roman" w:cs="Times New Roman"/>
          <w:b/>
          <w:color w:val="auto"/>
          <w:sz w:val="24"/>
          <w:szCs w:val="24"/>
        </w:rPr>
      </w:pPr>
      <w:bookmarkStart w:id="5" w:name="_Toc97040542"/>
      <w:bookmarkStart w:id="6" w:name="_Toc98865474"/>
      <w:bookmarkStart w:id="7" w:name="_Toc99113527"/>
      <w:r w:rsidRPr="00880DD0">
        <w:rPr>
          <w:rFonts w:ascii="Times New Roman" w:hAnsi="Times New Roman" w:cs="Times New Roman"/>
          <w:b/>
          <w:color w:val="auto"/>
          <w:sz w:val="24"/>
          <w:szCs w:val="24"/>
        </w:rPr>
        <w:t>Hofstede’s Cultural dimension theory</w:t>
      </w:r>
      <w:bookmarkEnd w:id="5"/>
      <w:bookmarkEnd w:id="6"/>
      <w:bookmarkEnd w:id="7"/>
      <w:r w:rsidRPr="00880DD0">
        <w:rPr>
          <w:rFonts w:ascii="Times New Roman" w:hAnsi="Times New Roman" w:cs="Times New Roman"/>
          <w:b/>
          <w:color w:val="auto"/>
          <w:sz w:val="24"/>
          <w:szCs w:val="24"/>
        </w:rPr>
        <w:t xml:space="preserve"> </w:t>
      </w:r>
    </w:p>
    <w:p w14:paraId="1E0D87B3" w14:textId="77777777" w:rsidR="00814A2E" w:rsidRPr="00880DD0" w:rsidRDefault="00824102" w:rsidP="002A69D3">
      <w:pPr>
        <w:spacing w:after="120" w:line="480" w:lineRule="auto"/>
        <w:jc w:val="both"/>
        <w:rPr>
          <w:rFonts w:ascii="Times New Roman" w:hAnsi="Times New Roman" w:cs="Times New Roman"/>
          <w:sz w:val="24"/>
          <w:szCs w:val="24"/>
        </w:rPr>
      </w:pPr>
      <w:r w:rsidRPr="00880DD0">
        <w:rPr>
          <w:rFonts w:ascii="Times New Roman" w:hAnsi="Times New Roman" w:cs="Times New Roman"/>
          <w:sz w:val="24"/>
          <w:szCs w:val="24"/>
        </w:rPr>
        <w:t xml:space="preserve">After Analyzing IBM employees, </w:t>
      </w:r>
      <w:r w:rsidR="00814A2E" w:rsidRPr="00880DD0">
        <w:rPr>
          <w:rFonts w:ascii="Times New Roman" w:hAnsi="Times New Roman" w:cs="Times New Roman"/>
          <w:sz w:val="24"/>
          <w:szCs w:val="24"/>
        </w:rPr>
        <w:t xml:space="preserve">Dutch scholar Gerd Hofstede </w:t>
      </w:r>
      <w:r w:rsidRPr="00880DD0">
        <w:rPr>
          <w:rFonts w:ascii="Times New Roman" w:hAnsi="Times New Roman" w:cs="Times New Roman"/>
          <w:sz w:val="24"/>
          <w:szCs w:val="24"/>
        </w:rPr>
        <w:t>“established</w:t>
      </w:r>
      <w:r w:rsidR="00814A2E" w:rsidRPr="00880DD0">
        <w:rPr>
          <w:rFonts w:ascii="Times New Roman" w:hAnsi="Times New Roman" w:cs="Times New Roman"/>
          <w:sz w:val="24"/>
          <w:szCs w:val="24"/>
        </w:rPr>
        <w:t xml:space="preserve"> </w:t>
      </w:r>
      <w:r w:rsidR="00856D6F" w:rsidRPr="00880DD0">
        <w:rPr>
          <w:rFonts w:ascii="Times New Roman" w:hAnsi="Times New Roman" w:cs="Times New Roman"/>
          <w:sz w:val="24"/>
          <w:szCs w:val="24"/>
        </w:rPr>
        <w:t>five</w:t>
      </w:r>
      <w:r w:rsidR="00814A2E" w:rsidRPr="00880DD0">
        <w:rPr>
          <w:rFonts w:ascii="Times New Roman" w:hAnsi="Times New Roman" w:cs="Times New Roman"/>
          <w:sz w:val="24"/>
          <w:szCs w:val="24"/>
        </w:rPr>
        <w:t xml:space="preserve"> different cultural dimensions that can be used to explain the cultural characteristics of employees at the workplace</w:t>
      </w:r>
      <w:r w:rsidRPr="00880DD0">
        <w:rPr>
          <w:rFonts w:ascii="Times New Roman" w:hAnsi="Times New Roman" w:cs="Times New Roman"/>
          <w:sz w:val="24"/>
          <w:szCs w:val="24"/>
        </w:rPr>
        <w:t>” (Triandis, 2018)</w:t>
      </w:r>
      <w:r w:rsidR="00814A2E" w:rsidRPr="00880DD0">
        <w:rPr>
          <w:rFonts w:ascii="Times New Roman" w:hAnsi="Times New Roman" w:cs="Times New Roman"/>
          <w:sz w:val="24"/>
          <w:szCs w:val="24"/>
        </w:rPr>
        <w:t xml:space="preserve">. </w:t>
      </w:r>
    </w:p>
    <w:p w14:paraId="081B9E65" w14:textId="77777777" w:rsidR="00814A2E" w:rsidRPr="00880DD0" w:rsidRDefault="00824102" w:rsidP="002A69D3">
      <w:pPr>
        <w:spacing w:after="120" w:line="480" w:lineRule="auto"/>
        <w:jc w:val="both"/>
        <w:rPr>
          <w:rFonts w:ascii="Times New Roman" w:hAnsi="Times New Roman" w:cs="Times New Roman"/>
          <w:sz w:val="24"/>
          <w:szCs w:val="24"/>
        </w:rPr>
      </w:pPr>
      <w:r w:rsidRPr="00880DD0">
        <w:rPr>
          <w:rFonts w:ascii="Times New Roman" w:hAnsi="Times New Roman" w:cs="Times New Roman"/>
          <w:sz w:val="24"/>
          <w:szCs w:val="24"/>
        </w:rPr>
        <w:t xml:space="preserve">The dimensions include </w:t>
      </w:r>
      <w:r w:rsidR="00814A2E" w:rsidRPr="00880DD0">
        <w:rPr>
          <w:rFonts w:ascii="Times New Roman" w:hAnsi="Times New Roman" w:cs="Times New Roman"/>
          <w:sz w:val="24"/>
          <w:szCs w:val="24"/>
        </w:rPr>
        <w:t>power distance, individuality vs</w:t>
      </w:r>
      <w:r w:rsidR="00856D6F" w:rsidRPr="00880DD0">
        <w:rPr>
          <w:rFonts w:ascii="Times New Roman" w:hAnsi="Times New Roman" w:cs="Times New Roman"/>
          <w:sz w:val="24"/>
          <w:szCs w:val="24"/>
        </w:rPr>
        <w:t>.</w:t>
      </w:r>
      <w:r w:rsidR="00814A2E" w:rsidRPr="00880DD0">
        <w:rPr>
          <w:rFonts w:ascii="Times New Roman" w:hAnsi="Times New Roman" w:cs="Times New Roman"/>
          <w:sz w:val="24"/>
          <w:szCs w:val="24"/>
        </w:rPr>
        <w:t xml:space="preserve"> collectivism, Uncertainty avoidance index, Short-term Vs</w:t>
      </w:r>
      <w:r w:rsidR="00856D6F" w:rsidRPr="00880DD0">
        <w:rPr>
          <w:rFonts w:ascii="Times New Roman" w:hAnsi="Times New Roman" w:cs="Times New Roman"/>
          <w:sz w:val="24"/>
          <w:szCs w:val="24"/>
        </w:rPr>
        <w:t>.</w:t>
      </w:r>
      <w:r w:rsidR="00814A2E" w:rsidRPr="00880DD0">
        <w:rPr>
          <w:rFonts w:ascii="Times New Roman" w:hAnsi="Times New Roman" w:cs="Times New Roman"/>
          <w:sz w:val="24"/>
          <w:szCs w:val="24"/>
        </w:rPr>
        <w:t xml:space="preserve"> long-term practice, and masculinity index (Hofstede, 1993).  </w:t>
      </w:r>
      <w:r w:rsidRPr="00880DD0">
        <w:rPr>
          <w:rFonts w:ascii="Times New Roman" w:hAnsi="Times New Roman" w:cs="Times New Roman"/>
          <w:sz w:val="24"/>
          <w:szCs w:val="24"/>
        </w:rPr>
        <w:t>Understanding and implementing Hofstede’s dimensions will play a key role in ensuring that Plumbing Merchant successfully relocates to Kenya</w:t>
      </w:r>
      <w:r w:rsidR="00814A2E" w:rsidRPr="00880DD0">
        <w:rPr>
          <w:rFonts w:ascii="Times New Roman" w:hAnsi="Times New Roman" w:cs="Times New Roman"/>
          <w:sz w:val="24"/>
          <w:szCs w:val="24"/>
        </w:rPr>
        <w:t xml:space="preserve">. </w:t>
      </w:r>
    </w:p>
    <w:p w14:paraId="26983D4B" w14:textId="77777777" w:rsidR="00814A2E" w:rsidRPr="00880DD0" w:rsidRDefault="00814A2E" w:rsidP="002A69D3">
      <w:pPr>
        <w:spacing w:after="120" w:line="480" w:lineRule="auto"/>
        <w:jc w:val="both"/>
        <w:rPr>
          <w:rFonts w:ascii="Times New Roman" w:hAnsi="Times New Roman" w:cs="Times New Roman"/>
          <w:sz w:val="24"/>
          <w:szCs w:val="24"/>
        </w:rPr>
      </w:pPr>
      <w:r w:rsidRPr="00880DD0">
        <w:rPr>
          <w:rFonts w:ascii="Times New Roman" w:hAnsi="Times New Roman" w:cs="Times New Roman"/>
          <w:noProof/>
          <w:sz w:val="24"/>
          <w:szCs w:val="24"/>
          <w:lang w:eastAsia="en-GB"/>
        </w:rPr>
        <w:drawing>
          <wp:inline distT="0" distB="0" distL="0" distR="0" wp14:anchorId="29E99815" wp14:editId="017C1980">
            <wp:extent cx="5731510" cy="3216878"/>
            <wp:effectExtent l="0" t="0" r="2540" b="3175"/>
            <wp:docPr id="2" name="Picture 2" descr="Top Business, Strategy and Management Frameworks EXPLAINED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p Business, Strategy and Management Frameworks EXPLAINED | B2U"/>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16878"/>
                    </a:xfrm>
                    <a:prstGeom prst="rect">
                      <a:avLst/>
                    </a:prstGeom>
                    <a:noFill/>
                    <a:ln>
                      <a:noFill/>
                    </a:ln>
                  </pic:spPr>
                </pic:pic>
              </a:graphicData>
            </a:graphic>
          </wp:inline>
        </w:drawing>
      </w:r>
    </w:p>
    <w:p w14:paraId="39742D5B" w14:textId="77777777" w:rsidR="00814A2E" w:rsidRPr="00880DD0" w:rsidRDefault="00814A2E" w:rsidP="002A69D3">
      <w:pPr>
        <w:spacing w:after="120" w:line="480" w:lineRule="auto"/>
        <w:jc w:val="both"/>
        <w:rPr>
          <w:rFonts w:ascii="Times New Roman" w:hAnsi="Times New Roman" w:cs="Times New Roman"/>
          <w:sz w:val="24"/>
          <w:szCs w:val="24"/>
        </w:rPr>
      </w:pPr>
      <w:r w:rsidRPr="00880DD0">
        <w:rPr>
          <w:rFonts w:ascii="Times New Roman" w:hAnsi="Times New Roman" w:cs="Times New Roman"/>
          <w:sz w:val="24"/>
          <w:szCs w:val="24"/>
        </w:rPr>
        <w:t xml:space="preserve">The </w:t>
      </w:r>
      <w:r w:rsidR="00856D6F" w:rsidRPr="00880DD0">
        <w:rPr>
          <w:rFonts w:ascii="Times New Roman" w:hAnsi="Times New Roman" w:cs="Times New Roman"/>
          <w:sz w:val="24"/>
          <w:szCs w:val="24"/>
        </w:rPr>
        <w:t>organizational</w:t>
      </w:r>
      <w:r w:rsidRPr="00880DD0">
        <w:rPr>
          <w:rFonts w:ascii="Times New Roman" w:hAnsi="Times New Roman" w:cs="Times New Roman"/>
          <w:sz w:val="24"/>
          <w:szCs w:val="24"/>
        </w:rPr>
        <w:t xml:space="preserve"> culture of the HCN will be analyzed based on Hofstede’s power distance dimension. </w:t>
      </w:r>
    </w:p>
    <w:p w14:paraId="38FCBDFF" w14:textId="77777777" w:rsidR="00814A2E" w:rsidRPr="00880DD0" w:rsidRDefault="00814A2E" w:rsidP="002A69D3">
      <w:pPr>
        <w:pStyle w:val="3"/>
        <w:spacing w:line="480" w:lineRule="auto"/>
        <w:jc w:val="both"/>
        <w:rPr>
          <w:rFonts w:ascii="Times New Roman" w:hAnsi="Times New Roman" w:cs="Times New Roman"/>
          <w:b/>
          <w:color w:val="auto"/>
        </w:rPr>
      </w:pPr>
      <w:bookmarkStart w:id="8" w:name="_Toc98865476"/>
      <w:bookmarkStart w:id="9" w:name="_Toc99113528"/>
      <w:r w:rsidRPr="00880DD0">
        <w:rPr>
          <w:rFonts w:ascii="Times New Roman" w:hAnsi="Times New Roman" w:cs="Times New Roman"/>
          <w:b/>
          <w:color w:val="auto"/>
        </w:rPr>
        <w:lastRenderedPageBreak/>
        <w:t>power distance</w:t>
      </w:r>
      <w:bookmarkEnd w:id="8"/>
      <w:bookmarkEnd w:id="9"/>
    </w:p>
    <w:p w14:paraId="5311B37B" w14:textId="77777777" w:rsidR="00814A2E" w:rsidRPr="00880DD0" w:rsidRDefault="00814A2E" w:rsidP="002A69D3">
      <w:pPr>
        <w:spacing w:line="480" w:lineRule="auto"/>
        <w:jc w:val="both"/>
        <w:rPr>
          <w:rFonts w:ascii="Times New Roman" w:hAnsi="Times New Roman" w:cs="Times New Roman"/>
          <w:sz w:val="24"/>
          <w:szCs w:val="24"/>
        </w:rPr>
      </w:pPr>
      <w:r w:rsidRPr="00880DD0">
        <w:rPr>
          <w:rFonts w:ascii="Times New Roman" w:hAnsi="Times New Roman" w:cs="Times New Roman"/>
          <w:sz w:val="24"/>
          <w:szCs w:val="24"/>
        </w:rPr>
        <w:t xml:space="preserve"> </w:t>
      </w:r>
      <w:r w:rsidR="00217E33" w:rsidRPr="00880DD0">
        <w:rPr>
          <w:rFonts w:ascii="Times New Roman" w:hAnsi="Times New Roman" w:cs="Times New Roman"/>
          <w:sz w:val="24"/>
          <w:szCs w:val="24"/>
        </w:rPr>
        <w:t>T</w:t>
      </w:r>
      <w:r w:rsidR="00824102" w:rsidRPr="00880DD0">
        <w:rPr>
          <w:rFonts w:ascii="Times New Roman" w:hAnsi="Times New Roman" w:cs="Times New Roman"/>
          <w:sz w:val="24"/>
          <w:szCs w:val="24"/>
        </w:rPr>
        <w:t xml:space="preserve">his is </w:t>
      </w:r>
      <w:r w:rsidRPr="00880DD0">
        <w:rPr>
          <w:rFonts w:ascii="Times New Roman" w:hAnsi="Times New Roman" w:cs="Times New Roman"/>
          <w:sz w:val="24"/>
          <w:szCs w:val="24"/>
        </w:rPr>
        <w:t>“</w:t>
      </w:r>
      <w:r w:rsidRPr="00880DD0">
        <w:rPr>
          <w:rFonts w:ascii="Times New Roman" w:hAnsi="Times New Roman" w:cs="Times New Roman"/>
          <w:i/>
          <w:sz w:val="24"/>
          <w:szCs w:val="24"/>
        </w:rPr>
        <w:t xml:space="preserve">the degree to which the less powerful members of a society accept and expect that power is distributed unequally. The fundamental issue here is how a society handles inequalities among people. People in societies exhibiting a </w:t>
      </w:r>
      <w:r w:rsidRPr="00880DD0">
        <w:rPr>
          <w:rFonts w:ascii="Times New Roman" w:hAnsi="Times New Roman" w:cs="Times New Roman"/>
          <w:bCs/>
          <w:sz w:val="24"/>
          <w:szCs w:val="24"/>
        </w:rPr>
        <w:t>large</w:t>
      </w:r>
      <w:r w:rsidRPr="00880DD0">
        <w:rPr>
          <w:rFonts w:ascii="Times New Roman" w:hAnsi="Times New Roman" w:cs="Times New Roman"/>
          <w:b/>
          <w:bCs/>
          <w:i/>
          <w:sz w:val="24"/>
          <w:szCs w:val="24"/>
        </w:rPr>
        <w:t xml:space="preserve"> </w:t>
      </w:r>
      <w:r w:rsidRPr="00880DD0">
        <w:rPr>
          <w:rFonts w:ascii="Times New Roman" w:hAnsi="Times New Roman" w:cs="Times New Roman"/>
          <w:i/>
          <w:sz w:val="24"/>
          <w:szCs w:val="24"/>
        </w:rPr>
        <w:t xml:space="preserve">degree of Power Distance accept a hierarchical order </w:t>
      </w:r>
      <w:r w:rsidR="006A03B2">
        <w:rPr>
          <w:rFonts w:ascii="Times New Roman" w:hAnsi="Times New Roman" w:cs="Times New Roman"/>
          <w:i/>
          <w:sz w:val="24"/>
          <w:szCs w:val="24"/>
        </w:rPr>
        <w:t>where</w:t>
      </w:r>
      <w:r w:rsidRPr="00880DD0">
        <w:rPr>
          <w:rFonts w:ascii="Times New Roman" w:hAnsi="Times New Roman" w:cs="Times New Roman"/>
          <w:i/>
          <w:sz w:val="24"/>
          <w:szCs w:val="24"/>
        </w:rPr>
        <w:t xml:space="preserve"> everybody has a place and needs no further justification. In societies </w:t>
      </w:r>
      <w:r w:rsidRPr="00880DD0">
        <w:rPr>
          <w:rFonts w:ascii="Times New Roman" w:hAnsi="Times New Roman" w:cs="Times New Roman"/>
          <w:bCs/>
          <w:sz w:val="24"/>
          <w:szCs w:val="24"/>
        </w:rPr>
        <w:t>with low Power Distance</w:t>
      </w:r>
      <w:r w:rsidRPr="00880DD0">
        <w:rPr>
          <w:rFonts w:ascii="Times New Roman" w:hAnsi="Times New Roman" w:cs="Times New Roman"/>
          <w:i/>
          <w:sz w:val="24"/>
          <w:szCs w:val="24"/>
        </w:rPr>
        <w:t>, people strive to match the dissemination of power and demand justification for inequalities of power</w:t>
      </w:r>
      <w:r w:rsidR="00856D6F" w:rsidRPr="00880DD0">
        <w:rPr>
          <w:rFonts w:ascii="Times New Roman" w:hAnsi="Times New Roman" w:cs="Times New Roman"/>
          <w:i/>
          <w:sz w:val="24"/>
          <w:szCs w:val="24"/>
        </w:rPr>
        <w:t>,</w:t>
      </w:r>
      <w:r w:rsidRPr="00880DD0">
        <w:rPr>
          <w:rFonts w:ascii="Times New Roman" w:hAnsi="Times New Roman" w:cs="Times New Roman"/>
          <w:i/>
          <w:sz w:val="24"/>
          <w:szCs w:val="24"/>
        </w:rPr>
        <w:t xml:space="preserve"> e.g.</w:t>
      </w:r>
      <w:r w:rsidR="00856D6F" w:rsidRPr="00880DD0">
        <w:rPr>
          <w:rFonts w:ascii="Times New Roman" w:hAnsi="Times New Roman" w:cs="Times New Roman"/>
          <w:i/>
          <w:sz w:val="24"/>
          <w:szCs w:val="24"/>
        </w:rPr>
        <w:t>,</w:t>
      </w:r>
      <w:r w:rsidRPr="00880DD0">
        <w:rPr>
          <w:rFonts w:ascii="Times New Roman" w:hAnsi="Times New Roman" w:cs="Times New Roman"/>
          <w:i/>
          <w:sz w:val="24"/>
          <w:szCs w:val="24"/>
        </w:rPr>
        <w:t xml:space="preserve"> Social welfare</w:t>
      </w:r>
      <w:r w:rsidRPr="00880DD0">
        <w:rPr>
          <w:rFonts w:ascii="Times New Roman" w:hAnsi="Times New Roman" w:cs="Times New Roman"/>
          <w:sz w:val="24"/>
          <w:szCs w:val="24"/>
        </w:rPr>
        <w:t xml:space="preserve">” (Hofstede, 1993).   </w:t>
      </w:r>
    </w:p>
    <w:p w14:paraId="691F5956" w14:textId="77777777" w:rsidR="00217E33" w:rsidRPr="00880DD0" w:rsidRDefault="00217E33" w:rsidP="002A69D3">
      <w:pPr>
        <w:spacing w:line="480" w:lineRule="auto"/>
        <w:jc w:val="both"/>
        <w:rPr>
          <w:rFonts w:ascii="Times New Roman" w:hAnsi="Times New Roman" w:cs="Times New Roman"/>
          <w:sz w:val="24"/>
          <w:szCs w:val="24"/>
        </w:rPr>
      </w:pPr>
      <w:r w:rsidRPr="00880DD0">
        <w:rPr>
          <w:rFonts w:ascii="Times New Roman" w:hAnsi="Times New Roman" w:cs="Times New Roman"/>
          <w:sz w:val="24"/>
          <w:szCs w:val="24"/>
        </w:rPr>
        <w:t>While Kenya cannot be categorized as wholly based on the power distance dimension, certain cultural aspects of the country tolerate the dimension</w:t>
      </w:r>
      <w:r w:rsidR="00856D6F" w:rsidRPr="00880DD0">
        <w:rPr>
          <w:rFonts w:ascii="Times New Roman" w:hAnsi="Times New Roman" w:cs="Times New Roman"/>
          <w:sz w:val="24"/>
          <w:szCs w:val="24"/>
        </w:rPr>
        <w:t xml:space="preserve">; </w:t>
      </w:r>
      <w:r w:rsidR="006A03B2">
        <w:rPr>
          <w:rFonts w:ascii="Times New Roman" w:hAnsi="Times New Roman" w:cs="Times New Roman"/>
          <w:sz w:val="24"/>
          <w:szCs w:val="24"/>
        </w:rPr>
        <w:t>influential</w:t>
      </w:r>
      <w:r w:rsidRPr="00880DD0">
        <w:rPr>
          <w:rFonts w:ascii="Times New Roman" w:hAnsi="Times New Roman" w:cs="Times New Roman"/>
          <w:sz w:val="24"/>
          <w:szCs w:val="24"/>
        </w:rPr>
        <w:t xml:space="preserve"> leaders make decisions on behalf of their subordinates both in the political and business </w:t>
      </w:r>
      <w:r w:rsidR="00856D6F" w:rsidRPr="00880DD0">
        <w:rPr>
          <w:rFonts w:ascii="Times New Roman" w:hAnsi="Times New Roman" w:cs="Times New Roman"/>
          <w:sz w:val="24"/>
          <w:szCs w:val="24"/>
        </w:rPr>
        <w:t>setup</w:t>
      </w:r>
      <w:r w:rsidRPr="00880DD0">
        <w:rPr>
          <w:rFonts w:ascii="Times New Roman" w:hAnsi="Times New Roman" w:cs="Times New Roman"/>
          <w:sz w:val="24"/>
          <w:szCs w:val="24"/>
        </w:rPr>
        <w:t xml:space="preserve">. </w:t>
      </w:r>
    </w:p>
    <w:p w14:paraId="72B32868" w14:textId="77777777" w:rsidR="00814A2E" w:rsidRPr="00880DD0" w:rsidRDefault="00814A2E" w:rsidP="002A69D3">
      <w:pPr>
        <w:keepNext/>
        <w:spacing w:line="480" w:lineRule="auto"/>
        <w:jc w:val="both"/>
        <w:rPr>
          <w:rFonts w:ascii="Times New Roman" w:hAnsi="Times New Roman" w:cs="Times New Roman"/>
          <w:sz w:val="24"/>
          <w:szCs w:val="24"/>
        </w:rPr>
      </w:pPr>
      <w:r w:rsidRPr="00880DD0">
        <w:rPr>
          <w:rFonts w:ascii="Times New Roman" w:hAnsi="Times New Roman" w:cs="Times New Roman"/>
          <w:noProof/>
          <w:sz w:val="24"/>
          <w:szCs w:val="24"/>
          <w:lang w:eastAsia="en-GB"/>
        </w:rPr>
        <w:drawing>
          <wp:inline distT="0" distB="0" distL="0" distR="0" wp14:anchorId="10EAFC00" wp14:editId="21D23DD5">
            <wp:extent cx="5731510" cy="3222471"/>
            <wp:effectExtent l="0" t="0" r="2540" b="0"/>
            <wp:docPr id="4" name="Picture 4" descr="Hofstede&amp;amp;#39;s Power Distance: Definition &amp;amp;amp; Examples - Video &amp;amp;amp; Lesson  Transcript | Study.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fstede&amp;amp;#39;s Power Distance: Definition &amp;amp;amp; Examples - Video &amp;amp;amp; Lesson  Transcript | Study.co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2471"/>
                    </a:xfrm>
                    <a:prstGeom prst="rect">
                      <a:avLst/>
                    </a:prstGeom>
                    <a:noFill/>
                    <a:ln>
                      <a:noFill/>
                    </a:ln>
                  </pic:spPr>
                </pic:pic>
              </a:graphicData>
            </a:graphic>
          </wp:inline>
        </w:drawing>
      </w:r>
    </w:p>
    <w:p w14:paraId="5E221AC3" w14:textId="77777777" w:rsidR="00814A2E" w:rsidRPr="00880DD0" w:rsidRDefault="00814A2E" w:rsidP="002A69D3">
      <w:pPr>
        <w:pStyle w:val="a7"/>
        <w:spacing w:line="480" w:lineRule="auto"/>
        <w:jc w:val="both"/>
        <w:rPr>
          <w:rFonts w:ascii="Times New Roman" w:eastAsia="Times New Roman" w:hAnsi="Times New Roman" w:cs="Times New Roman"/>
          <w:color w:val="auto"/>
          <w:sz w:val="24"/>
          <w:szCs w:val="24"/>
        </w:rPr>
      </w:pPr>
      <w:bookmarkStart w:id="10" w:name="_Toc97040606"/>
      <w:r w:rsidRPr="00880DD0">
        <w:rPr>
          <w:rFonts w:ascii="Times New Roman" w:hAnsi="Times New Roman" w:cs="Times New Roman"/>
          <w:color w:val="auto"/>
          <w:sz w:val="24"/>
          <w:szCs w:val="24"/>
        </w:rPr>
        <w:t xml:space="preserve">Figure </w:t>
      </w:r>
      <w:r w:rsidRPr="00880DD0">
        <w:rPr>
          <w:rFonts w:ascii="Times New Roman" w:hAnsi="Times New Roman" w:cs="Times New Roman"/>
          <w:color w:val="auto"/>
          <w:sz w:val="24"/>
          <w:szCs w:val="24"/>
        </w:rPr>
        <w:fldChar w:fldCharType="begin"/>
      </w:r>
      <w:r w:rsidRPr="00880DD0">
        <w:rPr>
          <w:rFonts w:ascii="Times New Roman" w:hAnsi="Times New Roman" w:cs="Times New Roman"/>
          <w:color w:val="auto"/>
          <w:sz w:val="24"/>
          <w:szCs w:val="24"/>
        </w:rPr>
        <w:instrText xml:space="preserve"> SEQ Figure \* ARABIC </w:instrText>
      </w:r>
      <w:r w:rsidRPr="00880DD0">
        <w:rPr>
          <w:rFonts w:ascii="Times New Roman" w:hAnsi="Times New Roman" w:cs="Times New Roman"/>
          <w:color w:val="auto"/>
          <w:sz w:val="24"/>
          <w:szCs w:val="24"/>
        </w:rPr>
        <w:fldChar w:fldCharType="separate"/>
      </w:r>
      <w:r w:rsidRPr="00880DD0">
        <w:rPr>
          <w:rFonts w:ascii="Times New Roman" w:hAnsi="Times New Roman" w:cs="Times New Roman"/>
          <w:noProof/>
          <w:color w:val="auto"/>
          <w:sz w:val="24"/>
          <w:szCs w:val="24"/>
        </w:rPr>
        <w:t>2</w:t>
      </w:r>
      <w:r w:rsidRPr="00880DD0">
        <w:rPr>
          <w:rFonts w:ascii="Times New Roman" w:hAnsi="Times New Roman" w:cs="Times New Roman"/>
          <w:color w:val="auto"/>
          <w:sz w:val="24"/>
          <w:szCs w:val="24"/>
        </w:rPr>
        <w:fldChar w:fldCharType="end"/>
      </w:r>
      <w:r w:rsidRPr="00880DD0">
        <w:rPr>
          <w:rFonts w:ascii="Times New Roman" w:hAnsi="Times New Roman" w:cs="Times New Roman"/>
          <w:color w:val="auto"/>
          <w:sz w:val="24"/>
          <w:szCs w:val="24"/>
        </w:rPr>
        <w:t>; power distance</w:t>
      </w:r>
      <w:bookmarkEnd w:id="10"/>
    </w:p>
    <w:p w14:paraId="5D6983C7" w14:textId="77777777" w:rsidR="00814A2E" w:rsidRPr="00880DD0" w:rsidRDefault="00217E33" w:rsidP="002A69D3">
      <w:pPr>
        <w:keepNext/>
        <w:spacing w:line="480" w:lineRule="auto"/>
        <w:jc w:val="both"/>
        <w:rPr>
          <w:rFonts w:ascii="Times New Roman" w:hAnsi="Times New Roman" w:cs="Times New Roman"/>
          <w:sz w:val="24"/>
          <w:szCs w:val="24"/>
        </w:rPr>
      </w:pPr>
      <w:r w:rsidRPr="00880DD0">
        <w:rPr>
          <w:rFonts w:ascii="Times New Roman" w:hAnsi="Times New Roman" w:cs="Times New Roman"/>
          <w:noProof/>
          <w:sz w:val="24"/>
          <w:szCs w:val="24"/>
          <w:lang w:eastAsia="en-GB"/>
        </w:rPr>
        <w:lastRenderedPageBreak/>
        <w:drawing>
          <wp:anchor distT="0" distB="0" distL="114300" distR="114300" simplePos="0" relativeHeight="251658240" behindDoc="0" locked="0" layoutInCell="1" allowOverlap="1" wp14:anchorId="199ACB57" wp14:editId="62779837">
            <wp:simplePos x="0" y="0"/>
            <wp:positionH relativeFrom="column">
              <wp:posOffset>1495425</wp:posOffset>
            </wp:positionH>
            <wp:positionV relativeFrom="paragraph">
              <wp:posOffset>770890</wp:posOffset>
            </wp:positionV>
            <wp:extent cx="3133725" cy="2076450"/>
            <wp:effectExtent l="0" t="0" r="9525" b="0"/>
            <wp:wrapSquare wrapText="bothSides"/>
            <wp:docPr id="3" name="Picture 3" descr="Power Distance - Intercultural Communication: a joint project between Effat  University, Jeddah, Saudi Arabia and Hope College, Holland, MI, 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wer Distance - Intercultural Communication: a joint project between Effat  University, Jeddah, Saudi Arabia and Hope College, Holland, MI, US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33725" cy="2076450"/>
                    </a:xfrm>
                    <a:prstGeom prst="rect">
                      <a:avLst/>
                    </a:prstGeom>
                    <a:noFill/>
                    <a:ln>
                      <a:noFill/>
                    </a:ln>
                  </pic:spPr>
                </pic:pic>
              </a:graphicData>
            </a:graphic>
          </wp:anchor>
        </w:drawing>
      </w:r>
      <w:r w:rsidRPr="00880DD0">
        <w:rPr>
          <w:rFonts w:ascii="Times New Roman" w:eastAsia="Times New Roman" w:hAnsi="Times New Roman" w:cs="Times New Roman"/>
          <w:sz w:val="24"/>
          <w:szCs w:val="24"/>
        </w:rPr>
        <w:t xml:space="preserve">For Plumbing Merchants relocation to be successful, the company needs to use managers </w:t>
      </w:r>
      <w:r w:rsidR="00856D6F" w:rsidRPr="00880DD0">
        <w:rPr>
          <w:rFonts w:ascii="Times New Roman" w:eastAsia="Times New Roman" w:hAnsi="Times New Roman" w:cs="Times New Roman"/>
          <w:sz w:val="24"/>
          <w:szCs w:val="24"/>
        </w:rPr>
        <w:t>from similar higher power distance countries such as Ireland, Spain, France, and Eastern Europe</w:t>
      </w:r>
      <w:r w:rsidRPr="00880DD0">
        <w:rPr>
          <w:rFonts w:ascii="Times New Roman" w:eastAsia="Times New Roman" w:hAnsi="Times New Roman" w:cs="Times New Roman"/>
          <w:sz w:val="24"/>
          <w:szCs w:val="24"/>
        </w:rPr>
        <w:t xml:space="preserve">. Managers from lower power distance countries may not find the environment </w:t>
      </w:r>
      <w:r w:rsidR="00856D6F" w:rsidRPr="00880DD0">
        <w:rPr>
          <w:rFonts w:ascii="Times New Roman" w:eastAsia="Times New Roman" w:hAnsi="Times New Roman" w:cs="Times New Roman"/>
          <w:sz w:val="24"/>
          <w:szCs w:val="24"/>
        </w:rPr>
        <w:t>favorable</w:t>
      </w:r>
      <w:r w:rsidRPr="00880DD0">
        <w:rPr>
          <w:rFonts w:ascii="Times New Roman" w:eastAsia="Times New Roman" w:hAnsi="Times New Roman" w:cs="Times New Roman"/>
          <w:sz w:val="24"/>
          <w:szCs w:val="24"/>
        </w:rPr>
        <w:t xml:space="preserve">.  </w:t>
      </w:r>
    </w:p>
    <w:p w14:paraId="33F15A70" w14:textId="77777777" w:rsidR="00217E33" w:rsidRPr="00880DD0" w:rsidRDefault="00217E33" w:rsidP="002A69D3">
      <w:pPr>
        <w:pStyle w:val="a7"/>
        <w:spacing w:line="480" w:lineRule="auto"/>
        <w:jc w:val="both"/>
        <w:rPr>
          <w:rFonts w:ascii="Times New Roman" w:hAnsi="Times New Roman" w:cs="Times New Roman"/>
          <w:color w:val="auto"/>
          <w:sz w:val="24"/>
          <w:szCs w:val="24"/>
        </w:rPr>
      </w:pPr>
      <w:bookmarkStart w:id="11" w:name="_Toc97040607"/>
    </w:p>
    <w:p w14:paraId="4D2738CD" w14:textId="77777777" w:rsidR="00217E33" w:rsidRPr="00880DD0" w:rsidRDefault="00217E33" w:rsidP="002A69D3">
      <w:pPr>
        <w:pStyle w:val="a7"/>
        <w:spacing w:line="480" w:lineRule="auto"/>
        <w:jc w:val="both"/>
        <w:rPr>
          <w:rFonts w:ascii="Times New Roman" w:hAnsi="Times New Roman" w:cs="Times New Roman"/>
          <w:color w:val="auto"/>
          <w:sz w:val="24"/>
          <w:szCs w:val="24"/>
        </w:rPr>
      </w:pPr>
    </w:p>
    <w:p w14:paraId="74BB0090" w14:textId="77777777" w:rsidR="00217E33" w:rsidRPr="00880DD0" w:rsidRDefault="00217E33" w:rsidP="002A69D3">
      <w:pPr>
        <w:pStyle w:val="a7"/>
        <w:spacing w:line="480" w:lineRule="auto"/>
        <w:jc w:val="both"/>
        <w:rPr>
          <w:rFonts w:ascii="Times New Roman" w:hAnsi="Times New Roman" w:cs="Times New Roman"/>
          <w:color w:val="auto"/>
          <w:sz w:val="24"/>
          <w:szCs w:val="24"/>
        </w:rPr>
      </w:pPr>
    </w:p>
    <w:p w14:paraId="45118A53" w14:textId="77777777" w:rsidR="00217E33" w:rsidRPr="00880DD0" w:rsidRDefault="00217E33" w:rsidP="002A69D3">
      <w:pPr>
        <w:pStyle w:val="a7"/>
        <w:spacing w:line="480" w:lineRule="auto"/>
        <w:jc w:val="both"/>
        <w:rPr>
          <w:rFonts w:ascii="Times New Roman" w:hAnsi="Times New Roman" w:cs="Times New Roman"/>
          <w:color w:val="auto"/>
          <w:sz w:val="24"/>
          <w:szCs w:val="24"/>
        </w:rPr>
      </w:pPr>
    </w:p>
    <w:p w14:paraId="4CF46F4A" w14:textId="77777777" w:rsidR="00217E33" w:rsidRPr="00880DD0" w:rsidRDefault="00217E33" w:rsidP="002A69D3">
      <w:pPr>
        <w:pStyle w:val="a7"/>
        <w:spacing w:line="480" w:lineRule="auto"/>
        <w:jc w:val="both"/>
        <w:rPr>
          <w:rFonts w:ascii="Times New Roman" w:hAnsi="Times New Roman" w:cs="Times New Roman"/>
          <w:color w:val="auto"/>
          <w:sz w:val="24"/>
          <w:szCs w:val="24"/>
        </w:rPr>
      </w:pPr>
    </w:p>
    <w:p w14:paraId="585E3B41" w14:textId="77777777" w:rsidR="00814A2E" w:rsidRPr="00880DD0" w:rsidRDefault="00814A2E" w:rsidP="002A69D3">
      <w:pPr>
        <w:pStyle w:val="a7"/>
        <w:spacing w:line="480" w:lineRule="auto"/>
        <w:jc w:val="both"/>
        <w:rPr>
          <w:rFonts w:ascii="Times New Roman" w:hAnsi="Times New Roman" w:cs="Times New Roman"/>
          <w:color w:val="auto"/>
          <w:sz w:val="24"/>
          <w:szCs w:val="24"/>
        </w:rPr>
      </w:pPr>
      <w:r w:rsidRPr="00880DD0">
        <w:rPr>
          <w:rFonts w:ascii="Times New Roman" w:hAnsi="Times New Roman" w:cs="Times New Roman"/>
          <w:color w:val="auto"/>
          <w:sz w:val="24"/>
          <w:szCs w:val="24"/>
        </w:rPr>
        <w:t xml:space="preserve">Figure </w:t>
      </w:r>
      <w:r w:rsidRPr="00880DD0">
        <w:rPr>
          <w:rFonts w:ascii="Times New Roman" w:hAnsi="Times New Roman" w:cs="Times New Roman"/>
          <w:color w:val="auto"/>
          <w:sz w:val="24"/>
          <w:szCs w:val="24"/>
        </w:rPr>
        <w:fldChar w:fldCharType="begin"/>
      </w:r>
      <w:r w:rsidRPr="00880DD0">
        <w:rPr>
          <w:rFonts w:ascii="Times New Roman" w:hAnsi="Times New Roman" w:cs="Times New Roman"/>
          <w:color w:val="auto"/>
          <w:sz w:val="24"/>
          <w:szCs w:val="24"/>
        </w:rPr>
        <w:instrText xml:space="preserve"> SEQ Figure \* ARABIC </w:instrText>
      </w:r>
      <w:r w:rsidRPr="00880DD0">
        <w:rPr>
          <w:rFonts w:ascii="Times New Roman" w:hAnsi="Times New Roman" w:cs="Times New Roman"/>
          <w:color w:val="auto"/>
          <w:sz w:val="24"/>
          <w:szCs w:val="24"/>
        </w:rPr>
        <w:fldChar w:fldCharType="separate"/>
      </w:r>
      <w:r w:rsidRPr="00880DD0">
        <w:rPr>
          <w:rFonts w:ascii="Times New Roman" w:hAnsi="Times New Roman" w:cs="Times New Roman"/>
          <w:noProof/>
          <w:color w:val="auto"/>
          <w:sz w:val="24"/>
          <w:szCs w:val="24"/>
        </w:rPr>
        <w:t>3</w:t>
      </w:r>
      <w:r w:rsidRPr="00880DD0">
        <w:rPr>
          <w:rFonts w:ascii="Times New Roman" w:hAnsi="Times New Roman" w:cs="Times New Roman"/>
          <w:color w:val="auto"/>
          <w:sz w:val="24"/>
          <w:szCs w:val="24"/>
        </w:rPr>
        <w:fldChar w:fldCharType="end"/>
      </w:r>
      <w:r w:rsidR="00217E33" w:rsidRPr="00880DD0">
        <w:rPr>
          <w:rFonts w:ascii="Times New Roman" w:hAnsi="Times New Roman" w:cs="Times New Roman"/>
          <w:color w:val="auto"/>
          <w:sz w:val="24"/>
          <w:szCs w:val="24"/>
        </w:rPr>
        <w:t xml:space="preserve">: Russia </w:t>
      </w:r>
      <w:r w:rsidRPr="00880DD0">
        <w:rPr>
          <w:rFonts w:ascii="Times New Roman" w:hAnsi="Times New Roman" w:cs="Times New Roman"/>
          <w:color w:val="auto"/>
          <w:sz w:val="24"/>
          <w:szCs w:val="24"/>
        </w:rPr>
        <w:t xml:space="preserve"> has the highest power distance in Europe</w:t>
      </w:r>
      <w:bookmarkEnd w:id="11"/>
    </w:p>
    <w:p w14:paraId="3214107E" w14:textId="77777777" w:rsidR="00814A2E" w:rsidRPr="00880DD0" w:rsidRDefault="00814A2E" w:rsidP="002A69D3">
      <w:pPr>
        <w:pStyle w:val="2"/>
        <w:spacing w:line="480" w:lineRule="auto"/>
        <w:jc w:val="both"/>
        <w:rPr>
          <w:rFonts w:ascii="Times New Roman" w:hAnsi="Times New Roman" w:cs="Times New Roman"/>
          <w:color w:val="auto"/>
          <w:sz w:val="24"/>
          <w:szCs w:val="24"/>
        </w:rPr>
      </w:pPr>
      <w:bookmarkStart w:id="12" w:name="_Toc98865478"/>
      <w:bookmarkStart w:id="13" w:name="_Toc99113529"/>
      <w:r w:rsidRPr="00880DD0">
        <w:rPr>
          <w:rStyle w:val="a6"/>
          <w:rFonts w:ascii="Times New Roman" w:hAnsi="Times New Roman" w:cs="Times New Roman"/>
          <w:color w:val="auto"/>
          <w:sz w:val="24"/>
          <w:szCs w:val="24"/>
        </w:rPr>
        <w:t>Individualism dimension vs</w:t>
      </w:r>
      <w:r w:rsidR="00856D6F" w:rsidRPr="00880DD0">
        <w:rPr>
          <w:rStyle w:val="a6"/>
          <w:rFonts w:ascii="Times New Roman" w:hAnsi="Times New Roman" w:cs="Times New Roman"/>
          <w:color w:val="auto"/>
          <w:sz w:val="24"/>
          <w:szCs w:val="24"/>
        </w:rPr>
        <w:t>.</w:t>
      </w:r>
      <w:r w:rsidRPr="00880DD0">
        <w:rPr>
          <w:rStyle w:val="a6"/>
          <w:rFonts w:ascii="Times New Roman" w:hAnsi="Times New Roman" w:cs="Times New Roman"/>
          <w:color w:val="auto"/>
          <w:sz w:val="24"/>
          <w:szCs w:val="24"/>
        </w:rPr>
        <w:t xml:space="preserve"> collectivism dimension theory</w:t>
      </w:r>
      <w:bookmarkEnd w:id="12"/>
      <w:bookmarkEnd w:id="13"/>
    </w:p>
    <w:p w14:paraId="46C9907C" w14:textId="77777777" w:rsidR="00814A2E" w:rsidRPr="00880DD0" w:rsidRDefault="00814A2E" w:rsidP="002A69D3">
      <w:pPr>
        <w:pStyle w:val="a4"/>
        <w:spacing w:line="480" w:lineRule="auto"/>
        <w:jc w:val="both"/>
      </w:pPr>
      <w:r w:rsidRPr="00880DD0">
        <w:t>According to Hofstede (1993)</w:t>
      </w:r>
      <w:r w:rsidR="00856D6F" w:rsidRPr="00880DD0">
        <w:t>,</w:t>
      </w:r>
      <w:r w:rsidRPr="00880DD0">
        <w:t xml:space="preserve"> “individualism is the tendency of people to look after themselves and their immediate family only” (Hofstede, 1993). “In individualistic societies</w:t>
      </w:r>
      <w:r w:rsidR="00856D6F" w:rsidRPr="00880DD0">
        <w:t>, people strive for self–realization</w:t>
      </w:r>
      <w:r w:rsidRPr="00880DD0">
        <w:t xml:space="preserve"> and achievement of individual goals. All employees are treated equally and judged upon their abilities. </w:t>
      </w:r>
      <w:r w:rsidR="00856D6F" w:rsidRPr="00880DD0">
        <w:t xml:space="preserve">On the other hand, collectivism </w:t>
      </w:r>
      <w:r w:rsidRPr="00880DD0">
        <w:t xml:space="preserve">is associated with people who belong to collectives and submit to </w:t>
      </w:r>
      <w:r w:rsidR="006A03B2" w:rsidRPr="006A03B2">
        <w:t>their collectives' common goals and principles</w:t>
      </w:r>
      <w:r w:rsidRPr="00880DD0">
        <w:t xml:space="preserve">. Employees are often judged upon their </w:t>
      </w:r>
      <w:r w:rsidR="00856D6F" w:rsidRPr="00880DD0">
        <w:t>group membership,</w:t>
      </w:r>
      <w:r w:rsidRPr="00880DD0">
        <w:t xml:space="preserve"> and relationships are considered more important than tasks” (Ferrari, 1974).</w:t>
      </w:r>
    </w:p>
    <w:p w14:paraId="3DB8AF4D" w14:textId="77777777" w:rsidR="00370D08" w:rsidRPr="00880DD0" w:rsidRDefault="00814A2E" w:rsidP="002A69D3">
      <w:pPr>
        <w:pStyle w:val="a4"/>
        <w:spacing w:line="480" w:lineRule="auto"/>
        <w:jc w:val="both"/>
      </w:pPr>
      <w:r w:rsidRPr="00880DD0">
        <w:t xml:space="preserve"> </w:t>
      </w:r>
      <w:r w:rsidR="00370D08" w:rsidRPr="00880DD0">
        <w:t>Kenya</w:t>
      </w:r>
      <w:r w:rsidR="00856D6F" w:rsidRPr="00880DD0">
        <w:t xml:space="preserve">, a hybrid of the capitalist economy, is heavily bent on individualism </w:t>
      </w:r>
      <w:r w:rsidR="00370D08" w:rsidRPr="00880DD0">
        <w:t xml:space="preserve">rather than collectivism. Employees in the country are </w:t>
      </w:r>
      <w:r w:rsidR="006A03B2">
        <w:t>primarily judged</w:t>
      </w:r>
      <w:r w:rsidR="00370D08" w:rsidRPr="00880DD0">
        <w:t xml:space="preserve"> based on their performance rather than collective efforts. Individual success is more merited as compared to </w:t>
      </w:r>
      <w:r w:rsidR="006A03B2">
        <w:t>collaborative</w:t>
      </w:r>
      <w:r w:rsidR="00370D08" w:rsidRPr="00880DD0">
        <w:t xml:space="preserve"> </w:t>
      </w:r>
      <w:r w:rsidR="006A03B2">
        <w:t>action</w:t>
      </w:r>
      <w:r w:rsidR="00370D08" w:rsidRPr="00880DD0">
        <w:t xml:space="preserve">. </w:t>
      </w:r>
      <w:r w:rsidR="00370D08" w:rsidRPr="00880DD0">
        <w:lastRenderedPageBreak/>
        <w:t xml:space="preserve">This observation can be a negative or positive insight for Plumbing merchants. </w:t>
      </w:r>
      <w:r w:rsidR="006A03B2">
        <w:t>Personal</w:t>
      </w:r>
      <w:r w:rsidR="00856D6F" w:rsidRPr="00880DD0">
        <w:t xml:space="preserve"> productivity is guaranteed in this dimension,</w:t>
      </w:r>
      <w:r w:rsidR="00370D08" w:rsidRPr="00880DD0">
        <w:t xml:space="preserve"> while </w:t>
      </w:r>
      <w:r w:rsidR="00856D6F" w:rsidRPr="00880DD0">
        <w:t>teamwork</w:t>
      </w:r>
      <w:r w:rsidR="00370D08" w:rsidRPr="00880DD0">
        <w:t xml:space="preserve"> is neglected. Being a manufacturing plant, </w:t>
      </w:r>
      <w:r w:rsidR="00856D6F" w:rsidRPr="00880DD0">
        <w:t xml:space="preserve">the </w:t>
      </w:r>
      <w:r w:rsidR="00370D08" w:rsidRPr="00880DD0">
        <w:t xml:space="preserve">individualism dimension will </w:t>
      </w:r>
      <w:r w:rsidR="00856D6F" w:rsidRPr="00880DD0">
        <w:t>positively impact</w:t>
      </w:r>
      <w:r w:rsidR="00370D08" w:rsidRPr="00880DD0">
        <w:t xml:space="preserve"> the productivity of the manufacturing plant.  </w:t>
      </w:r>
    </w:p>
    <w:p w14:paraId="7129F709" w14:textId="77777777" w:rsidR="00814A2E" w:rsidRPr="00880DD0" w:rsidRDefault="00814A2E" w:rsidP="002A69D3">
      <w:pPr>
        <w:pStyle w:val="2"/>
        <w:spacing w:line="480" w:lineRule="auto"/>
        <w:jc w:val="both"/>
        <w:rPr>
          <w:rFonts w:ascii="Times New Roman" w:hAnsi="Times New Roman" w:cs="Times New Roman"/>
          <w:b/>
          <w:color w:val="auto"/>
          <w:sz w:val="24"/>
          <w:szCs w:val="24"/>
        </w:rPr>
      </w:pPr>
      <w:bookmarkStart w:id="14" w:name="_Toc97040547"/>
      <w:bookmarkStart w:id="15" w:name="_Toc98865481"/>
      <w:bookmarkStart w:id="16" w:name="_Toc99113530"/>
      <w:r w:rsidRPr="00880DD0">
        <w:rPr>
          <w:rFonts w:ascii="Times New Roman" w:hAnsi="Times New Roman" w:cs="Times New Roman"/>
          <w:b/>
          <w:color w:val="auto"/>
          <w:sz w:val="24"/>
          <w:szCs w:val="24"/>
        </w:rPr>
        <w:t>Masculinity Index</w:t>
      </w:r>
      <w:bookmarkEnd w:id="14"/>
      <w:bookmarkEnd w:id="15"/>
      <w:bookmarkEnd w:id="16"/>
      <w:r w:rsidRPr="00880DD0">
        <w:rPr>
          <w:rFonts w:ascii="Times New Roman" w:hAnsi="Times New Roman" w:cs="Times New Roman"/>
          <w:b/>
          <w:color w:val="auto"/>
          <w:sz w:val="24"/>
          <w:szCs w:val="24"/>
        </w:rPr>
        <w:t xml:space="preserve"> </w:t>
      </w:r>
    </w:p>
    <w:p w14:paraId="71F6FAD8" w14:textId="77777777" w:rsidR="00814A2E" w:rsidRPr="00880DD0" w:rsidRDefault="00370D08" w:rsidP="002A69D3">
      <w:pPr>
        <w:pStyle w:val="a4"/>
        <w:spacing w:line="480" w:lineRule="auto"/>
        <w:jc w:val="both"/>
      </w:pPr>
      <w:r w:rsidRPr="00880DD0">
        <w:t xml:space="preserve">Masculinity is </w:t>
      </w:r>
      <w:r w:rsidR="00814A2E" w:rsidRPr="00880DD0">
        <w:t xml:space="preserve">a situation </w:t>
      </w:r>
      <w:r w:rsidRPr="00880DD0">
        <w:t xml:space="preserve">“in </w:t>
      </w:r>
      <w:r w:rsidR="00814A2E" w:rsidRPr="00880DD0">
        <w:t>which the dominant values in a society are success, money</w:t>
      </w:r>
      <w:r w:rsidR="00856D6F" w:rsidRPr="00880DD0">
        <w:t>,</w:t>
      </w:r>
      <w:r w:rsidR="00814A2E" w:rsidRPr="00880DD0">
        <w:t xml:space="preserve"> and things</w:t>
      </w:r>
      <w:r w:rsidR="00856D6F" w:rsidRPr="00880DD0">
        <w:t>.” In contrast, femininity</w:t>
      </w:r>
      <w:r w:rsidR="00814A2E" w:rsidRPr="00880DD0">
        <w:t xml:space="preserve"> </w:t>
      </w:r>
      <w:r w:rsidRPr="00880DD0">
        <w:t>is</w:t>
      </w:r>
      <w:r w:rsidR="00814A2E" w:rsidRPr="00880DD0">
        <w:t xml:space="preserve"> “a situation in which the dominant values in a society are caring for others and the quality of life”</w:t>
      </w:r>
      <w:r w:rsidRPr="00880DD0">
        <w:t xml:space="preserve"> (Hofstede, 1993)</w:t>
      </w:r>
      <w:r w:rsidR="00814A2E" w:rsidRPr="00880DD0">
        <w:t>.</w:t>
      </w:r>
      <w:r w:rsidRPr="00880DD0">
        <w:t xml:space="preserve"> </w:t>
      </w:r>
      <w:r w:rsidR="00814A2E" w:rsidRPr="00880DD0">
        <w:t xml:space="preserve"> </w:t>
      </w:r>
    </w:p>
    <w:p w14:paraId="2B0223EF" w14:textId="77777777" w:rsidR="00952538" w:rsidRPr="00880DD0" w:rsidRDefault="00370D08" w:rsidP="002A69D3">
      <w:pPr>
        <w:pStyle w:val="a4"/>
        <w:spacing w:line="480" w:lineRule="auto"/>
        <w:jc w:val="both"/>
      </w:pPr>
      <w:r w:rsidRPr="00880DD0">
        <w:t xml:space="preserve">Self-confidence and performance-oriented successes are highly valued in a country with high masculinity index </w:t>
      </w:r>
      <w:r w:rsidR="00856D6F" w:rsidRPr="00880DD0">
        <w:t>compared</w:t>
      </w:r>
      <w:r w:rsidRPr="00880DD0">
        <w:t xml:space="preserve"> to other social factors such as building relationships and cultural integration. Managers do not care about employees’ cultural identities or sensitivities but rather their productivity. Masculine societies utilize Profit-Maximizing/ competency-based theories of management </w:t>
      </w:r>
      <w:r w:rsidR="00952538" w:rsidRPr="00880DD0">
        <w:t>and neglect human-based management models. The opposite is true under feminine societies. Kenya is seen as both Masculine and Feminine. Success is highly regarded in the country</w:t>
      </w:r>
      <w:r w:rsidR="00856D6F" w:rsidRPr="00880DD0">
        <w:t>,</w:t>
      </w:r>
      <w:r w:rsidR="00952538" w:rsidRPr="00880DD0">
        <w:t xml:space="preserve"> but feminine principles are also considered. </w:t>
      </w:r>
    </w:p>
    <w:p w14:paraId="0C295E38" w14:textId="77777777" w:rsidR="00814A2E" w:rsidRPr="00880DD0" w:rsidRDefault="00814A2E" w:rsidP="002A69D3">
      <w:pPr>
        <w:pStyle w:val="a4"/>
        <w:spacing w:line="480" w:lineRule="auto"/>
        <w:jc w:val="both"/>
      </w:pPr>
      <w:r w:rsidRPr="00880DD0">
        <w:t xml:space="preserve">Other cross-cultural challenges include those brought by the following cultural dimensions </w:t>
      </w:r>
    </w:p>
    <w:p w14:paraId="2A104E61" w14:textId="77777777" w:rsidR="00814A2E" w:rsidRPr="00880DD0" w:rsidRDefault="00814A2E" w:rsidP="002A69D3">
      <w:pPr>
        <w:pStyle w:val="a5"/>
        <w:numPr>
          <w:ilvl w:val="0"/>
          <w:numId w:val="1"/>
        </w:numPr>
        <w:spacing w:after="0" w:line="480" w:lineRule="auto"/>
        <w:ind w:firstLine="0"/>
        <w:jc w:val="both"/>
        <w:rPr>
          <w:rFonts w:ascii="Times New Roman" w:hAnsi="Times New Roman" w:cs="Times New Roman"/>
          <w:sz w:val="24"/>
          <w:szCs w:val="24"/>
        </w:rPr>
      </w:pPr>
      <w:r w:rsidRPr="00880DD0">
        <w:rPr>
          <w:rFonts w:ascii="Times New Roman" w:hAnsi="Times New Roman" w:cs="Times New Roman"/>
          <w:sz w:val="24"/>
          <w:szCs w:val="24"/>
        </w:rPr>
        <w:t>Uncertainty Avoidance Index (UAI)</w:t>
      </w:r>
    </w:p>
    <w:p w14:paraId="4E9BB661" w14:textId="77777777" w:rsidR="00814A2E" w:rsidRPr="00880DD0" w:rsidRDefault="00814A2E" w:rsidP="002A69D3">
      <w:pPr>
        <w:pStyle w:val="a5"/>
        <w:numPr>
          <w:ilvl w:val="0"/>
          <w:numId w:val="1"/>
        </w:numPr>
        <w:spacing w:after="0" w:line="480" w:lineRule="auto"/>
        <w:ind w:firstLine="0"/>
        <w:jc w:val="both"/>
        <w:rPr>
          <w:rFonts w:ascii="Times New Roman" w:hAnsi="Times New Roman" w:cs="Times New Roman"/>
          <w:sz w:val="24"/>
          <w:szCs w:val="24"/>
        </w:rPr>
      </w:pPr>
      <w:r w:rsidRPr="00880DD0">
        <w:rPr>
          <w:rFonts w:ascii="Times New Roman" w:hAnsi="Times New Roman" w:cs="Times New Roman"/>
          <w:sz w:val="24"/>
          <w:szCs w:val="24"/>
        </w:rPr>
        <w:t>Short term vs</w:t>
      </w:r>
      <w:r w:rsidR="00856D6F" w:rsidRPr="00880DD0">
        <w:rPr>
          <w:rFonts w:ascii="Times New Roman" w:hAnsi="Times New Roman" w:cs="Times New Roman"/>
          <w:sz w:val="24"/>
          <w:szCs w:val="24"/>
        </w:rPr>
        <w:t>.</w:t>
      </w:r>
      <w:r w:rsidRPr="00880DD0">
        <w:rPr>
          <w:rFonts w:ascii="Times New Roman" w:hAnsi="Times New Roman" w:cs="Times New Roman"/>
          <w:sz w:val="24"/>
          <w:szCs w:val="24"/>
        </w:rPr>
        <w:t xml:space="preserve"> long term </w:t>
      </w:r>
    </w:p>
    <w:p w14:paraId="46B08A98" w14:textId="77777777" w:rsidR="00814A2E" w:rsidRPr="00880DD0" w:rsidRDefault="00814A2E" w:rsidP="002A69D3">
      <w:pPr>
        <w:spacing w:line="480" w:lineRule="auto"/>
        <w:jc w:val="both"/>
        <w:rPr>
          <w:rFonts w:ascii="Times New Roman" w:hAnsi="Times New Roman" w:cs="Times New Roman"/>
          <w:sz w:val="24"/>
          <w:szCs w:val="24"/>
        </w:rPr>
      </w:pPr>
    </w:p>
    <w:p w14:paraId="7DC1BD82" w14:textId="77777777" w:rsidR="00814A2E" w:rsidRPr="00880DD0" w:rsidRDefault="00814A2E" w:rsidP="002A69D3">
      <w:pPr>
        <w:spacing w:line="480" w:lineRule="auto"/>
        <w:jc w:val="both"/>
        <w:rPr>
          <w:rFonts w:ascii="Times New Roman" w:hAnsi="Times New Roman" w:cs="Times New Roman"/>
          <w:sz w:val="24"/>
          <w:szCs w:val="24"/>
        </w:rPr>
      </w:pPr>
    </w:p>
    <w:p w14:paraId="0C9031B2" w14:textId="77777777" w:rsidR="00814A2E" w:rsidRPr="00880DD0" w:rsidRDefault="00814A2E" w:rsidP="002A69D3">
      <w:pPr>
        <w:spacing w:line="480" w:lineRule="auto"/>
        <w:jc w:val="both"/>
        <w:rPr>
          <w:rFonts w:ascii="Times New Roman" w:hAnsi="Times New Roman" w:cs="Times New Roman"/>
          <w:sz w:val="24"/>
          <w:szCs w:val="24"/>
        </w:rPr>
      </w:pPr>
    </w:p>
    <w:p w14:paraId="12CF2ABF" w14:textId="77777777" w:rsidR="00952538" w:rsidRPr="00880DD0" w:rsidRDefault="00952538" w:rsidP="002A69D3">
      <w:pPr>
        <w:pStyle w:val="2"/>
        <w:spacing w:line="480" w:lineRule="auto"/>
        <w:rPr>
          <w:rFonts w:ascii="Times New Roman" w:hAnsi="Times New Roman" w:cs="Times New Roman"/>
          <w:b/>
          <w:color w:val="auto"/>
          <w:sz w:val="24"/>
          <w:szCs w:val="24"/>
        </w:rPr>
      </w:pPr>
      <w:bookmarkStart w:id="17" w:name="_Toc99113531"/>
      <w:bookmarkStart w:id="18" w:name="_Toc98865483"/>
      <w:r w:rsidRPr="00880DD0">
        <w:rPr>
          <w:rFonts w:ascii="Times New Roman" w:hAnsi="Times New Roman" w:cs="Times New Roman"/>
          <w:b/>
          <w:color w:val="auto"/>
          <w:sz w:val="24"/>
          <w:szCs w:val="24"/>
        </w:rPr>
        <w:lastRenderedPageBreak/>
        <w:t>Cultural sensitivity of Kenya</w:t>
      </w:r>
      <w:bookmarkEnd w:id="17"/>
      <w:r w:rsidRPr="00880DD0">
        <w:rPr>
          <w:rFonts w:ascii="Times New Roman" w:hAnsi="Times New Roman" w:cs="Times New Roman"/>
          <w:b/>
          <w:color w:val="auto"/>
          <w:sz w:val="24"/>
          <w:szCs w:val="24"/>
        </w:rPr>
        <w:t xml:space="preserve"> </w:t>
      </w:r>
    </w:p>
    <w:p w14:paraId="30A793E4" w14:textId="77777777" w:rsidR="00566A10" w:rsidRPr="00880DD0" w:rsidRDefault="00952538" w:rsidP="002A69D3">
      <w:pPr>
        <w:spacing w:line="480" w:lineRule="auto"/>
        <w:rPr>
          <w:rStyle w:val="hgkelc"/>
          <w:rFonts w:ascii="Times New Roman" w:hAnsi="Times New Roman" w:cs="Times New Roman"/>
          <w:sz w:val="24"/>
          <w:szCs w:val="24"/>
        </w:rPr>
      </w:pPr>
      <w:r w:rsidRPr="00880DD0">
        <w:rPr>
          <w:rFonts w:ascii="Times New Roman" w:hAnsi="Times New Roman" w:cs="Times New Roman"/>
          <w:sz w:val="24"/>
          <w:szCs w:val="24"/>
        </w:rPr>
        <w:t xml:space="preserve">One of the </w:t>
      </w:r>
      <w:r w:rsidR="00566A10" w:rsidRPr="00880DD0">
        <w:rPr>
          <w:rFonts w:ascii="Times New Roman" w:hAnsi="Times New Roman" w:cs="Times New Roman"/>
          <w:sz w:val="24"/>
          <w:szCs w:val="24"/>
        </w:rPr>
        <w:t>criteria</w:t>
      </w:r>
      <w:r w:rsidRPr="00880DD0">
        <w:rPr>
          <w:rFonts w:ascii="Times New Roman" w:hAnsi="Times New Roman" w:cs="Times New Roman"/>
          <w:sz w:val="24"/>
          <w:szCs w:val="24"/>
        </w:rPr>
        <w:t xml:space="preserve"> </w:t>
      </w:r>
      <w:r w:rsidR="002D2CE4" w:rsidRPr="00880DD0">
        <w:rPr>
          <w:rFonts w:ascii="Times New Roman" w:hAnsi="Times New Roman" w:cs="Times New Roman"/>
          <w:sz w:val="24"/>
          <w:szCs w:val="24"/>
        </w:rPr>
        <w:t xml:space="preserve">used by Trading Economics in determining the ease of doing business </w:t>
      </w:r>
      <w:r w:rsidR="00566A10" w:rsidRPr="00880DD0">
        <w:rPr>
          <w:rFonts w:ascii="Times New Roman" w:hAnsi="Times New Roman" w:cs="Times New Roman"/>
          <w:sz w:val="24"/>
          <w:szCs w:val="24"/>
        </w:rPr>
        <w:t xml:space="preserve">in the country is the cultural openness rate in the country. Kenya has continuously received favourable </w:t>
      </w:r>
      <w:r w:rsidR="00856D6F" w:rsidRPr="00880DD0">
        <w:rPr>
          <w:rFonts w:ascii="Times New Roman" w:hAnsi="Times New Roman" w:cs="Times New Roman"/>
          <w:sz w:val="24"/>
          <w:szCs w:val="24"/>
        </w:rPr>
        <w:t>scores</w:t>
      </w:r>
      <w:r w:rsidR="00566A10" w:rsidRPr="00880DD0">
        <w:rPr>
          <w:rFonts w:ascii="Times New Roman" w:hAnsi="Times New Roman" w:cs="Times New Roman"/>
          <w:sz w:val="24"/>
          <w:szCs w:val="24"/>
        </w:rPr>
        <w:t xml:space="preserve"> on that end</w:t>
      </w:r>
      <w:r w:rsidR="00856D6F" w:rsidRPr="00880DD0">
        <w:rPr>
          <w:rFonts w:ascii="Times New Roman" w:hAnsi="Times New Roman" w:cs="Times New Roman"/>
          <w:sz w:val="24"/>
          <w:szCs w:val="24"/>
        </w:rPr>
        <w:t>,</w:t>
      </w:r>
      <w:r w:rsidR="00566A10" w:rsidRPr="00880DD0">
        <w:rPr>
          <w:rFonts w:ascii="Times New Roman" w:hAnsi="Times New Roman" w:cs="Times New Roman"/>
          <w:sz w:val="24"/>
          <w:szCs w:val="24"/>
        </w:rPr>
        <w:t xml:space="preserve"> </w:t>
      </w:r>
      <w:r w:rsidR="00856D6F" w:rsidRPr="00880DD0">
        <w:rPr>
          <w:rFonts w:ascii="Times New Roman" w:hAnsi="Times New Roman" w:cs="Times New Roman"/>
          <w:sz w:val="24"/>
          <w:szCs w:val="24"/>
        </w:rPr>
        <w:t>which</w:t>
      </w:r>
      <w:r w:rsidR="00566A10" w:rsidRPr="00880DD0">
        <w:rPr>
          <w:rFonts w:ascii="Times New Roman" w:hAnsi="Times New Roman" w:cs="Times New Roman"/>
          <w:sz w:val="24"/>
          <w:szCs w:val="24"/>
        </w:rPr>
        <w:t xml:space="preserve"> could be attributed to the hospitable nature of the country’s people. </w:t>
      </w:r>
      <w:r w:rsidR="00566A10" w:rsidRPr="00880DD0">
        <w:rPr>
          <w:rStyle w:val="hgkelc"/>
          <w:rFonts w:ascii="Times New Roman" w:hAnsi="Times New Roman" w:cs="Times New Roman"/>
          <w:b/>
          <w:bCs/>
          <w:sz w:val="24"/>
          <w:szCs w:val="24"/>
        </w:rPr>
        <w:t>“Every contact between people in Kenya starts with a greeting</w:t>
      </w:r>
      <w:r w:rsidR="00566A10" w:rsidRPr="00880DD0">
        <w:rPr>
          <w:rStyle w:val="hgkelc"/>
          <w:rFonts w:ascii="Times New Roman" w:hAnsi="Times New Roman" w:cs="Times New Roman"/>
          <w:sz w:val="24"/>
          <w:szCs w:val="24"/>
        </w:rPr>
        <w:t xml:space="preserve">. Even when entering a shop, you shake hands and make polite small talk with the shopkeeper” (Persons, 2021).  </w:t>
      </w:r>
    </w:p>
    <w:p w14:paraId="27E155A4" w14:textId="77777777" w:rsidR="00952538" w:rsidRPr="00880DD0" w:rsidRDefault="00566A10" w:rsidP="002A69D3">
      <w:pPr>
        <w:spacing w:line="480" w:lineRule="auto"/>
        <w:rPr>
          <w:rFonts w:ascii="Times New Roman" w:hAnsi="Times New Roman" w:cs="Times New Roman"/>
          <w:sz w:val="24"/>
          <w:szCs w:val="24"/>
        </w:rPr>
      </w:pPr>
      <w:r w:rsidRPr="00880DD0">
        <w:rPr>
          <w:rStyle w:val="hgkelc"/>
          <w:rFonts w:ascii="Times New Roman" w:hAnsi="Times New Roman" w:cs="Times New Roman"/>
          <w:sz w:val="24"/>
          <w:szCs w:val="24"/>
        </w:rPr>
        <w:t xml:space="preserve">According to Persons (2021), the Kenyan community is generally </w:t>
      </w:r>
      <w:r w:rsidR="00856D6F" w:rsidRPr="00880DD0">
        <w:rPr>
          <w:rStyle w:val="hgkelc"/>
          <w:rFonts w:ascii="Times New Roman" w:hAnsi="Times New Roman" w:cs="Times New Roman"/>
          <w:sz w:val="24"/>
          <w:szCs w:val="24"/>
        </w:rPr>
        <w:t>friendly,</w:t>
      </w:r>
      <w:r w:rsidRPr="00880DD0">
        <w:rPr>
          <w:rStyle w:val="hgkelc"/>
          <w:rFonts w:ascii="Times New Roman" w:hAnsi="Times New Roman" w:cs="Times New Roman"/>
          <w:sz w:val="24"/>
          <w:szCs w:val="24"/>
        </w:rPr>
        <w:t xml:space="preserve">y and there are no specific cultural sensitivities that may affect the ease of doing business in the country. </w:t>
      </w:r>
      <w:r w:rsidR="00856D6F" w:rsidRPr="00880DD0">
        <w:rPr>
          <w:rStyle w:val="hgkelc"/>
          <w:rFonts w:ascii="Times New Roman" w:hAnsi="Times New Roman" w:cs="Times New Roman"/>
          <w:sz w:val="24"/>
          <w:szCs w:val="24"/>
        </w:rPr>
        <w:t xml:space="preserve">However, the culture of Kickbacks and corruption is </w:t>
      </w:r>
      <w:r w:rsidR="000D015E" w:rsidRPr="00880DD0">
        <w:rPr>
          <w:rStyle w:val="hgkelc"/>
          <w:rFonts w:ascii="Times New Roman" w:hAnsi="Times New Roman" w:cs="Times New Roman"/>
          <w:sz w:val="24"/>
          <w:szCs w:val="24"/>
        </w:rPr>
        <w:t>rampant among government officials</w:t>
      </w:r>
      <w:r w:rsidR="00856D6F" w:rsidRPr="00880DD0">
        <w:rPr>
          <w:rStyle w:val="hgkelc"/>
          <w:rFonts w:ascii="Times New Roman" w:hAnsi="Times New Roman" w:cs="Times New Roman"/>
          <w:sz w:val="24"/>
          <w:szCs w:val="24"/>
        </w:rPr>
        <w:t>,</w:t>
      </w:r>
      <w:r w:rsidR="000D015E" w:rsidRPr="00880DD0">
        <w:rPr>
          <w:rStyle w:val="hgkelc"/>
          <w:rFonts w:ascii="Times New Roman" w:hAnsi="Times New Roman" w:cs="Times New Roman"/>
          <w:sz w:val="24"/>
          <w:szCs w:val="24"/>
        </w:rPr>
        <w:t xml:space="preserve"> and Plumbing Merchants may experience this when looking for relevant licenses and other regulatory requirements.  </w:t>
      </w:r>
      <w:r w:rsidRPr="00880DD0">
        <w:rPr>
          <w:rFonts w:ascii="Times New Roman" w:hAnsi="Times New Roman" w:cs="Times New Roman"/>
          <w:sz w:val="24"/>
          <w:szCs w:val="24"/>
        </w:rPr>
        <w:t xml:space="preserve"> </w:t>
      </w:r>
    </w:p>
    <w:p w14:paraId="0A9F36D1" w14:textId="77777777" w:rsidR="000D015E" w:rsidRPr="00880DD0" w:rsidRDefault="000D015E" w:rsidP="002A69D3">
      <w:pPr>
        <w:spacing w:line="480" w:lineRule="auto"/>
        <w:rPr>
          <w:rFonts w:ascii="Times New Roman" w:hAnsi="Times New Roman" w:cs="Times New Roman"/>
          <w:sz w:val="24"/>
          <w:szCs w:val="24"/>
        </w:rPr>
      </w:pPr>
      <w:r w:rsidRPr="00880DD0">
        <w:rPr>
          <w:rFonts w:ascii="Times New Roman" w:hAnsi="Times New Roman" w:cs="Times New Roman"/>
          <w:sz w:val="24"/>
          <w:szCs w:val="24"/>
        </w:rPr>
        <w:t xml:space="preserve">In 2018, French telecommunication giant Orange SA reportedly pulled out of the country after </w:t>
      </w:r>
      <w:r w:rsidR="00856D6F" w:rsidRPr="00880DD0">
        <w:rPr>
          <w:rFonts w:ascii="Times New Roman" w:hAnsi="Times New Roman" w:cs="Times New Roman"/>
          <w:sz w:val="24"/>
          <w:szCs w:val="24"/>
        </w:rPr>
        <w:t>constants</w:t>
      </w:r>
      <w:r w:rsidRPr="00880DD0">
        <w:rPr>
          <w:rFonts w:ascii="Times New Roman" w:hAnsi="Times New Roman" w:cs="Times New Roman"/>
          <w:sz w:val="24"/>
          <w:szCs w:val="24"/>
        </w:rPr>
        <w:t xml:space="preserve"> requests for kickbacks from top government officials</w:t>
      </w:r>
      <w:r w:rsidR="00856D6F" w:rsidRPr="00880DD0">
        <w:rPr>
          <w:rFonts w:ascii="Times New Roman" w:hAnsi="Times New Roman" w:cs="Times New Roman"/>
          <w:sz w:val="24"/>
          <w:szCs w:val="24"/>
        </w:rPr>
        <w:t>,</w:t>
      </w:r>
      <w:r w:rsidRPr="00880DD0">
        <w:rPr>
          <w:rFonts w:ascii="Times New Roman" w:hAnsi="Times New Roman" w:cs="Times New Roman"/>
          <w:sz w:val="24"/>
          <w:szCs w:val="24"/>
        </w:rPr>
        <w:t xml:space="preserve"> among other reasons. Nigerian billionaire Aliko Dangote also stopped his plans for building a cement manufacturing plant in the country after reportedly facing similar issues.  Kenya’s corruption Index stood at 128</w:t>
      </w:r>
      <w:r w:rsidRPr="00880DD0">
        <w:rPr>
          <w:rFonts w:ascii="Times New Roman" w:hAnsi="Times New Roman" w:cs="Times New Roman"/>
          <w:sz w:val="24"/>
          <w:szCs w:val="24"/>
          <w:vertAlign w:val="superscript"/>
        </w:rPr>
        <w:t>th</w:t>
      </w:r>
      <w:r w:rsidRPr="00880DD0">
        <w:rPr>
          <w:rFonts w:ascii="Times New Roman" w:hAnsi="Times New Roman" w:cs="Times New Roman"/>
          <w:sz w:val="24"/>
          <w:szCs w:val="24"/>
        </w:rPr>
        <w:t xml:space="preserve"> out of 180 countries</w:t>
      </w:r>
      <w:r w:rsidR="00856D6F" w:rsidRPr="00880DD0">
        <w:rPr>
          <w:rFonts w:ascii="Times New Roman" w:hAnsi="Times New Roman" w:cs="Times New Roman"/>
          <w:sz w:val="24"/>
          <w:szCs w:val="24"/>
        </w:rPr>
        <w:t>,</w:t>
      </w:r>
      <w:r w:rsidRPr="00880DD0">
        <w:rPr>
          <w:rFonts w:ascii="Times New Roman" w:hAnsi="Times New Roman" w:cs="Times New Roman"/>
          <w:sz w:val="24"/>
          <w:szCs w:val="24"/>
        </w:rPr>
        <w:t xml:space="preserve"> tied together with 10 South American countries. </w:t>
      </w:r>
    </w:p>
    <w:p w14:paraId="1906B949" w14:textId="77777777" w:rsidR="000D015E" w:rsidRPr="00880DD0" w:rsidRDefault="00856D6F" w:rsidP="002A69D3">
      <w:pPr>
        <w:spacing w:line="480" w:lineRule="auto"/>
        <w:rPr>
          <w:rFonts w:ascii="Times New Roman" w:hAnsi="Times New Roman" w:cs="Times New Roman"/>
          <w:sz w:val="24"/>
          <w:szCs w:val="24"/>
        </w:rPr>
      </w:pPr>
      <w:r w:rsidRPr="00880DD0">
        <w:rPr>
          <w:rFonts w:ascii="Times New Roman" w:hAnsi="Times New Roman" w:cs="Times New Roman"/>
          <w:sz w:val="24"/>
          <w:szCs w:val="24"/>
        </w:rPr>
        <w:t>Corruption,</w:t>
      </w:r>
      <w:r w:rsidR="000D015E" w:rsidRPr="00880DD0">
        <w:rPr>
          <w:rFonts w:ascii="Times New Roman" w:hAnsi="Times New Roman" w:cs="Times New Roman"/>
          <w:sz w:val="24"/>
          <w:szCs w:val="24"/>
        </w:rPr>
        <w:t xml:space="preserve"> however</w:t>
      </w:r>
      <w:r w:rsidRPr="00880DD0">
        <w:rPr>
          <w:rFonts w:ascii="Times New Roman" w:hAnsi="Times New Roman" w:cs="Times New Roman"/>
          <w:sz w:val="24"/>
          <w:szCs w:val="24"/>
        </w:rPr>
        <w:t>, is rampant</w:t>
      </w:r>
      <w:r w:rsidR="000D015E" w:rsidRPr="00880DD0">
        <w:rPr>
          <w:rFonts w:ascii="Times New Roman" w:hAnsi="Times New Roman" w:cs="Times New Roman"/>
          <w:sz w:val="24"/>
          <w:szCs w:val="24"/>
        </w:rPr>
        <w:t xml:space="preserve"> in public institutions</w:t>
      </w:r>
      <w:r w:rsidRPr="00880DD0">
        <w:rPr>
          <w:rFonts w:ascii="Times New Roman" w:hAnsi="Times New Roman" w:cs="Times New Roman"/>
          <w:sz w:val="24"/>
          <w:szCs w:val="24"/>
        </w:rPr>
        <w:t>,</w:t>
      </w:r>
      <w:r w:rsidR="000D015E" w:rsidRPr="00880DD0">
        <w:rPr>
          <w:rFonts w:ascii="Times New Roman" w:hAnsi="Times New Roman" w:cs="Times New Roman"/>
          <w:sz w:val="24"/>
          <w:szCs w:val="24"/>
        </w:rPr>
        <w:t xml:space="preserve"> and private companies run successful businesses. Safaricom, a telecommunication company</w:t>
      </w:r>
      <w:r w:rsidR="006A03B2">
        <w:rPr>
          <w:rFonts w:ascii="Times New Roman" w:hAnsi="Times New Roman" w:cs="Times New Roman"/>
          <w:sz w:val="24"/>
          <w:szCs w:val="24"/>
        </w:rPr>
        <w:t>,</w:t>
      </w:r>
      <w:r w:rsidR="000D015E" w:rsidRPr="00880DD0">
        <w:rPr>
          <w:rFonts w:ascii="Times New Roman" w:hAnsi="Times New Roman" w:cs="Times New Roman"/>
          <w:sz w:val="24"/>
          <w:szCs w:val="24"/>
        </w:rPr>
        <w:t xml:space="preserve"> owned by UK company Vodafone</w:t>
      </w:r>
      <w:r w:rsidRPr="00880DD0">
        <w:rPr>
          <w:rFonts w:ascii="Times New Roman" w:hAnsi="Times New Roman" w:cs="Times New Roman"/>
          <w:sz w:val="24"/>
          <w:szCs w:val="24"/>
        </w:rPr>
        <w:t>,</w:t>
      </w:r>
      <w:r w:rsidR="000D015E" w:rsidRPr="00880DD0">
        <w:rPr>
          <w:rFonts w:ascii="Times New Roman" w:hAnsi="Times New Roman" w:cs="Times New Roman"/>
          <w:sz w:val="24"/>
          <w:szCs w:val="24"/>
        </w:rPr>
        <w:t xml:space="preserve"> is the most successful in the region and 9</w:t>
      </w:r>
      <w:r w:rsidR="000D015E" w:rsidRPr="00880DD0">
        <w:rPr>
          <w:rFonts w:ascii="Times New Roman" w:hAnsi="Times New Roman" w:cs="Times New Roman"/>
          <w:sz w:val="24"/>
          <w:szCs w:val="24"/>
          <w:vertAlign w:val="superscript"/>
        </w:rPr>
        <w:t>th</w:t>
      </w:r>
      <w:r w:rsidR="000D015E" w:rsidRPr="00880DD0">
        <w:rPr>
          <w:rFonts w:ascii="Times New Roman" w:hAnsi="Times New Roman" w:cs="Times New Roman"/>
          <w:sz w:val="24"/>
          <w:szCs w:val="24"/>
        </w:rPr>
        <w:t xml:space="preserve"> in Africa with its revolutionary Mobile Banking technology lauded globally. The technology has also been implemented in the UK</w:t>
      </w:r>
      <w:r w:rsidRPr="00880DD0">
        <w:rPr>
          <w:rFonts w:ascii="Times New Roman" w:hAnsi="Times New Roman" w:cs="Times New Roman"/>
          <w:sz w:val="24"/>
          <w:szCs w:val="24"/>
        </w:rPr>
        <w:t>,</w:t>
      </w:r>
      <w:r w:rsidR="000D015E" w:rsidRPr="00880DD0">
        <w:rPr>
          <w:rFonts w:ascii="Times New Roman" w:hAnsi="Times New Roman" w:cs="Times New Roman"/>
          <w:sz w:val="24"/>
          <w:szCs w:val="24"/>
        </w:rPr>
        <w:t xml:space="preserve"> among other countries (Arunda, 2015). </w:t>
      </w:r>
    </w:p>
    <w:p w14:paraId="31FED254" w14:textId="77777777" w:rsidR="00952538" w:rsidRPr="00880DD0" w:rsidRDefault="000D015E" w:rsidP="002A69D3">
      <w:pPr>
        <w:pStyle w:val="2"/>
        <w:spacing w:line="480" w:lineRule="auto"/>
        <w:rPr>
          <w:rFonts w:ascii="Times New Roman" w:hAnsi="Times New Roman" w:cs="Times New Roman"/>
          <w:b/>
          <w:color w:val="auto"/>
          <w:sz w:val="24"/>
          <w:szCs w:val="24"/>
        </w:rPr>
      </w:pPr>
      <w:bookmarkStart w:id="19" w:name="_Toc99113532"/>
      <w:r w:rsidRPr="00880DD0">
        <w:rPr>
          <w:rFonts w:ascii="Times New Roman" w:hAnsi="Times New Roman" w:cs="Times New Roman"/>
          <w:b/>
          <w:color w:val="auto"/>
          <w:sz w:val="24"/>
          <w:szCs w:val="24"/>
        </w:rPr>
        <w:lastRenderedPageBreak/>
        <w:t>Communication barriers</w:t>
      </w:r>
      <w:bookmarkEnd w:id="19"/>
      <w:r w:rsidRPr="00880DD0">
        <w:rPr>
          <w:rFonts w:ascii="Times New Roman" w:hAnsi="Times New Roman" w:cs="Times New Roman"/>
          <w:b/>
          <w:color w:val="auto"/>
          <w:sz w:val="24"/>
          <w:szCs w:val="24"/>
        </w:rPr>
        <w:t xml:space="preserve"> </w:t>
      </w:r>
    </w:p>
    <w:p w14:paraId="17D7ABD2" w14:textId="77777777" w:rsidR="00856D6F" w:rsidRPr="00880DD0" w:rsidRDefault="000D015E" w:rsidP="002A69D3">
      <w:pPr>
        <w:spacing w:line="480" w:lineRule="auto"/>
        <w:rPr>
          <w:rFonts w:ascii="Times New Roman" w:hAnsi="Times New Roman" w:cs="Times New Roman"/>
          <w:sz w:val="24"/>
          <w:szCs w:val="24"/>
        </w:rPr>
      </w:pPr>
      <w:r w:rsidRPr="00880DD0">
        <w:rPr>
          <w:rFonts w:ascii="Times New Roman" w:hAnsi="Times New Roman" w:cs="Times New Roman"/>
          <w:sz w:val="24"/>
          <w:szCs w:val="24"/>
        </w:rPr>
        <w:t xml:space="preserve">The colonial history between the two countries is instrumental when discussing the communication barriers likely to be experienced by </w:t>
      </w:r>
      <w:r w:rsidR="00856D6F" w:rsidRPr="00880DD0">
        <w:rPr>
          <w:rFonts w:ascii="Times New Roman" w:hAnsi="Times New Roman" w:cs="Times New Roman"/>
          <w:sz w:val="24"/>
          <w:szCs w:val="24"/>
        </w:rPr>
        <w:t>Plumbing Merchants in Kenya. Kenya is a commonwealth country and a former colony of the United Kingdom. British interests and influence in the country are</w:t>
      </w:r>
      <w:r w:rsidR="006A03B2">
        <w:rPr>
          <w:rFonts w:ascii="Times New Roman" w:hAnsi="Times New Roman" w:cs="Times New Roman"/>
          <w:sz w:val="24"/>
          <w:szCs w:val="24"/>
        </w:rPr>
        <w:t xml:space="preserve"> broader</w:t>
      </w:r>
      <w:r w:rsidR="00856D6F" w:rsidRPr="00880DD0">
        <w:rPr>
          <w:rFonts w:ascii="Times New Roman" w:hAnsi="Times New Roman" w:cs="Times New Roman"/>
          <w:sz w:val="24"/>
          <w:szCs w:val="24"/>
        </w:rPr>
        <w:t xml:space="preserve"> and </w:t>
      </w:r>
      <w:r w:rsidR="006A03B2">
        <w:rPr>
          <w:rFonts w:ascii="Times New Roman" w:hAnsi="Times New Roman" w:cs="Times New Roman"/>
          <w:sz w:val="24"/>
          <w:szCs w:val="24"/>
        </w:rPr>
        <w:t>more extensive</w:t>
      </w:r>
      <w:r w:rsidR="00856D6F" w:rsidRPr="00880DD0">
        <w:rPr>
          <w:rFonts w:ascii="Times New Roman" w:hAnsi="Times New Roman" w:cs="Times New Roman"/>
          <w:sz w:val="24"/>
          <w:szCs w:val="24"/>
        </w:rPr>
        <w:t>. The UK is the 3</w:t>
      </w:r>
      <w:r w:rsidR="00856D6F" w:rsidRPr="00880DD0">
        <w:rPr>
          <w:rFonts w:ascii="Times New Roman" w:hAnsi="Times New Roman" w:cs="Times New Roman"/>
          <w:sz w:val="24"/>
          <w:szCs w:val="24"/>
          <w:vertAlign w:val="superscript"/>
        </w:rPr>
        <w:t>rd</w:t>
      </w:r>
      <w:r w:rsidR="00856D6F" w:rsidRPr="00880DD0">
        <w:rPr>
          <w:rFonts w:ascii="Times New Roman" w:hAnsi="Times New Roman" w:cs="Times New Roman"/>
          <w:sz w:val="24"/>
          <w:szCs w:val="24"/>
        </w:rPr>
        <w:t xml:space="preserve"> top importer of Kenyan products and the 2</w:t>
      </w:r>
      <w:r w:rsidR="00856D6F" w:rsidRPr="00880DD0">
        <w:rPr>
          <w:rFonts w:ascii="Times New Roman" w:hAnsi="Times New Roman" w:cs="Times New Roman"/>
          <w:sz w:val="24"/>
          <w:szCs w:val="24"/>
          <w:vertAlign w:val="superscript"/>
        </w:rPr>
        <w:t>nd</w:t>
      </w:r>
      <w:r w:rsidR="00856D6F" w:rsidRPr="00880DD0">
        <w:rPr>
          <w:rFonts w:ascii="Times New Roman" w:hAnsi="Times New Roman" w:cs="Times New Roman"/>
          <w:sz w:val="24"/>
          <w:szCs w:val="24"/>
        </w:rPr>
        <w:t xml:space="preserve"> top exporter to the country. British goods are highly regarded in the country as of high quality compared to Chinese products. Until recently, China overtook the British as the biggest exporter to Kenya. </w:t>
      </w:r>
    </w:p>
    <w:p w14:paraId="47E75FD2" w14:textId="77777777" w:rsidR="00856D6F" w:rsidRPr="00880DD0" w:rsidRDefault="00856D6F" w:rsidP="002A69D3">
      <w:pPr>
        <w:spacing w:after="120" w:line="480" w:lineRule="auto"/>
        <w:jc w:val="both"/>
        <w:rPr>
          <w:rStyle w:val="hgkelc"/>
          <w:rFonts w:ascii="Times New Roman" w:hAnsi="Times New Roman" w:cs="Times New Roman"/>
          <w:sz w:val="24"/>
          <w:szCs w:val="24"/>
        </w:rPr>
      </w:pPr>
      <w:r w:rsidRPr="00880DD0">
        <w:rPr>
          <w:rFonts w:ascii="Times New Roman" w:hAnsi="Times New Roman" w:cs="Times New Roman"/>
          <w:sz w:val="24"/>
          <w:szCs w:val="24"/>
        </w:rPr>
        <w:t>Based and influenced by their colonial history, the official language used in Kenya is English</w:t>
      </w:r>
      <w:r w:rsidR="006A03B2">
        <w:rPr>
          <w:rFonts w:ascii="Times New Roman" w:hAnsi="Times New Roman" w:cs="Times New Roman"/>
          <w:sz w:val="24"/>
          <w:szCs w:val="24"/>
        </w:rPr>
        <w:t>,</w:t>
      </w:r>
      <w:r w:rsidRPr="00880DD0">
        <w:rPr>
          <w:rFonts w:ascii="Times New Roman" w:hAnsi="Times New Roman" w:cs="Times New Roman"/>
          <w:sz w:val="24"/>
          <w:szCs w:val="24"/>
        </w:rPr>
        <w:t xml:space="preserve"> with almost all Kenyans understanding basic English. </w:t>
      </w:r>
      <w:r w:rsidRPr="00880DD0">
        <w:rPr>
          <w:rStyle w:val="hgkelc"/>
          <w:rFonts w:ascii="Times New Roman" w:hAnsi="Times New Roman" w:cs="Times New Roman"/>
          <w:sz w:val="24"/>
          <w:szCs w:val="24"/>
        </w:rPr>
        <w:t xml:space="preserve">Out of the total population of Kenyan people, 85.1% are literate, with more than 30% of Kenyans having college certificates, diplomas and degrees.  Revolutionizing of </w:t>
      </w:r>
      <w:r w:rsidR="006A03B2">
        <w:rPr>
          <w:rStyle w:val="hgkelc"/>
          <w:rFonts w:ascii="Times New Roman" w:hAnsi="Times New Roman" w:cs="Times New Roman"/>
          <w:sz w:val="24"/>
          <w:szCs w:val="24"/>
        </w:rPr>
        <w:t xml:space="preserve">the </w:t>
      </w:r>
      <w:r w:rsidRPr="00880DD0">
        <w:rPr>
          <w:rStyle w:val="hgkelc"/>
          <w:rFonts w:ascii="Times New Roman" w:hAnsi="Times New Roman" w:cs="Times New Roman"/>
          <w:sz w:val="24"/>
          <w:szCs w:val="24"/>
        </w:rPr>
        <w:t xml:space="preserve">Kenyan higher education system by its governments coupled with free primary and secondary education in the country has facilitated the increased number of people with skilled labour qualities and professional training. </w:t>
      </w:r>
    </w:p>
    <w:p w14:paraId="1253CE8A" w14:textId="77777777" w:rsidR="00856D6F" w:rsidRPr="00880DD0" w:rsidRDefault="00856D6F" w:rsidP="002A69D3">
      <w:pPr>
        <w:spacing w:after="120" w:line="480" w:lineRule="auto"/>
        <w:jc w:val="both"/>
        <w:rPr>
          <w:rStyle w:val="hgkelc"/>
          <w:rFonts w:ascii="Times New Roman" w:hAnsi="Times New Roman" w:cs="Times New Roman"/>
          <w:sz w:val="24"/>
          <w:szCs w:val="24"/>
        </w:rPr>
      </w:pPr>
      <w:r w:rsidRPr="00880DD0">
        <w:rPr>
          <w:rStyle w:val="hgkelc"/>
          <w:rFonts w:ascii="Times New Roman" w:hAnsi="Times New Roman" w:cs="Times New Roman"/>
          <w:sz w:val="24"/>
          <w:szCs w:val="24"/>
        </w:rPr>
        <w:t xml:space="preserve">In terms of language, there are no </w:t>
      </w:r>
      <w:r w:rsidR="006A03B2">
        <w:rPr>
          <w:rStyle w:val="hgkelc"/>
          <w:rFonts w:ascii="Times New Roman" w:hAnsi="Times New Roman" w:cs="Times New Roman"/>
          <w:sz w:val="24"/>
          <w:szCs w:val="24"/>
        </w:rPr>
        <w:t>significant</w:t>
      </w:r>
      <w:r w:rsidRPr="00880DD0">
        <w:rPr>
          <w:rStyle w:val="hgkelc"/>
          <w:rFonts w:ascii="Times New Roman" w:hAnsi="Times New Roman" w:cs="Times New Roman"/>
          <w:sz w:val="24"/>
          <w:szCs w:val="24"/>
        </w:rPr>
        <w:t xml:space="preserve"> communication barriers that the country is likely to face. </w:t>
      </w:r>
      <w:r w:rsidR="006A03B2" w:rsidRPr="006A03B2">
        <w:rPr>
          <w:rStyle w:val="hgkelc"/>
          <w:rFonts w:ascii="Times New Roman" w:hAnsi="Times New Roman" w:cs="Times New Roman"/>
          <w:sz w:val="24"/>
          <w:szCs w:val="24"/>
        </w:rPr>
        <w:t>However, communication barriers may be occasioned by other factors such as misunderstanding of cultural settings and outlooks and</w:t>
      </w:r>
      <w:r w:rsidR="00AD124C" w:rsidRPr="00880DD0">
        <w:rPr>
          <w:rStyle w:val="hgkelc"/>
          <w:rFonts w:ascii="Times New Roman" w:hAnsi="Times New Roman" w:cs="Times New Roman"/>
          <w:sz w:val="24"/>
          <w:szCs w:val="24"/>
        </w:rPr>
        <w:t xml:space="preserve"> conflicts in the workplace. </w:t>
      </w:r>
    </w:p>
    <w:p w14:paraId="3427300B" w14:textId="77777777" w:rsidR="00AD124C" w:rsidRPr="00880DD0" w:rsidRDefault="00AD124C" w:rsidP="002A69D3">
      <w:pPr>
        <w:pStyle w:val="2"/>
        <w:spacing w:line="480" w:lineRule="auto"/>
        <w:rPr>
          <w:rStyle w:val="hgkelc"/>
          <w:rFonts w:ascii="Times New Roman" w:hAnsi="Times New Roman" w:cs="Times New Roman"/>
          <w:b/>
          <w:color w:val="auto"/>
          <w:sz w:val="24"/>
          <w:szCs w:val="24"/>
        </w:rPr>
      </w:pPr>
      <w:bookmarkStart w:id="20" w:name="_Toc99113533"/>
      <w:r w:rsidRPr="00880DD0">
        <w:rPr>
          <w:rStyle w:val="hgkelc"/>
          <w:rFonts w:ascii="Times New Roman" w:hAnsi="Times New Roman" w:cs="Times New Roman"/>
          <w:b/>
          <w:color w:val="auto"/>
          <w:sz w:val="24"/>
          <w:szCs w:val="24"/>
        </w:rPr>
        <w:t>Recommendations</w:t>
      </w:r>
      <w:bookmarkEnd w:id="20"/>
      <w:r w:rsidRPr="00880DD0">
        <w:rPr>
          <w:rStyle w:val="hgkelc"/>
          <w:rFonts w:ascii="Times New Roman" w:hAnsi="Times New Roman" w:cs="Times New Roman"/>
          <w:b/>
          <w:color w:val="auto"/>
          <w:sz w:val="24"/>
          <w:szCs w:val="24"/>
        </w:rPr>
        <w:t xml:space="preserve"> </w:t>
      </w:r>
    </w:p>
    <w:p w14:paraId="5E6ADA67" w14:textId="77777777" w:rsidR="00856D6F" w:rsidRPr="00880DD0" w:rsidRDefault="00856D6F" w:rsidP="002A69D3">
      <w:pPr>
        <w:spacing w:line="480" w:lineRule="auto"/>
        <w:rPr>
          <w:rFonts w:ascii="Times New Roman" w:hAnsi="Times New Roman" w:cs="Times New Roman"/>
          <w:sz w:val="24"/>
          <w:szCs w:val="24"/>
        </w:rPr>
      </w:pPr>
    </w:p>
    <w:p w14:paraId="44499B67" w14:textId="77777777" w:rsidR="000D015E" w:rsidRPr="00880DD0" w:rsidRDefault="00856D6F" w:rsidP="002A69D3">
      <w:pPr>
        <w:spacing w:line="480" w:lineRule="auto"/>
        <w:rPr>
          <w:rFonts w:ascii="Times New Roman" w:hAnsi="Times New Roman" w:cs="Times New Roman"/>
          <w:sz w:val="24"/>
          <w:szCs w:val="24"/>
        </w:rPr>
      </w:pPr>
      <w:r w:rsidRPr="00880DD0">
        <w:rPr>
          <w:rFonts w:ascii="Times New Roman" w:hAnsi="Times New Roman" w:cs="Times New Roman"/>
          <w:sz w:val="24"/>
          <w:szCs w:val="24"/>
        </w:rPr>
        <w:t xml:space="preserve"> </w:t>
      </w:r>
      <w:r w:rsidR="00AD124C" w:rsidRPr="00880DD0">
        <w:rPr>
          <w:rFonts w:ascii="Times New Roman" w:hAnsi="Times New Roman" w:cs="Times New Roman"/>
          <w:sz w:val="24"/>
          <w:szCs w:val="24"/>
        </w:rPr>
        <w:t xml:space="preserve">Authentic and participative leadership styles will be imperative in ensuring that the communication strategies of Plumbing Merchants are </w:t>
      </w:r>
      <w:r w:rsidR="006A03B2">
        <w:rPr>
          <w:rFonts w:ascii="Times New Roman" w:hAnsi="Times New Roman" w:cs="Times New Roman"/>
          <w:sz w:val="24"/>
          <w:szCs w:val="24"/>
        </w:rPr>
        <w:t>practical</w:t>
      </w:r>
      <w:r w:rsidR="00AD124C" w:rsidRPr="00880DD0">
        <w:rPr>
          <w:rFonts w:ascii="Times New Roman" w:hAnsi="Times New Roman" w:cs="Times New Roman"/>
          <w:sz w:val="24"/>
          <w:szCs w:val="24"/>
        </w:rPr>
        <w:t xml:space="preserve"> and efficient. Participatory communication allows </w:t>
      </w:r>
      <w:r w:rsidR="006A03B2" w:rsidRPr="006A03B2">
        <w:rPr>
          <w:rFonts w:ascii="Times New Roman" w:hAnsi="Times New Roman" w:cs="Times New Roman"/>
          <w:sz w:val="24"/>
          <w:szCs w:val="24"/>
        </w:rPr>
        <w:t>all staff members to participate in the business's decision-making</w:t>
      </w:r>
      <w:r w:rsidR="00AD124C" w:rsidRPr="00880DD0">
        <w:rPr>
          <w:rFonts w:ascii="Times New Roman" w:hAnsi="Times New Roman" w:cs="Times New Roman"/>
          <w:sz w:val="24"/>
          <w:szCs w:val="24"/>
        </w:rPr>
        <w:t xml:space="preserve">.  In participatory communication, leaders facilitate discussions and brainstorming, which are </w:t>
      </w:r>
      <w:r w:rsidR="006A03B2">
        <w:rPr>
          <w:rFonts w:ascii="Times New Roman" w:hAnsi="Times New Roman" w:cs="Times New Roman"/>
          <w:sz w:val="24"/>
          <w:szCs w:val="24"/>
        </w:rPr>
        <w:t>essential</w:t>
      </w:r>
      <w:r w:rsidR="00AD124C" w:rsidRPr="00880DD0">
        <w:rPr>
          <w:rFonts w:ascii="Times New Roman" w:hAnsi="Times New Roman" w:cs="Times New Roman"/>
          <w:sz w:val="24"/>
          <w:szCs w:val="24"/>
        </w:rPr>
        <w:t xml:space="preserve"> in </w:t>
      </w:r>
      <w:r w:rsidR="006A03B2">
        <w:rPr>
          <w:rFonts w:ascii="Times New Roman" w:hAnsi="Times New Roman" w:cs="Times New Roman"/>
          <w:sz w:val="24"/>
          <w:szCs w:val="24"/>
        </w:rPr>
        <w:t>formulating</w:t>
      </w:r>
      <w:r w:rsidR="00AD124C" w:rsidRPr="00880DD0">
        <w:rPr>
          <w:rFonts w:ascii="Times New Roman" w:hAnsi="Times New Roman" w:cs="Times New Roman"/>
          <w:sz w:val="24"/>
          <w:szCs w:val="24"/>
        </w:rPr>
        <w:t xml:space="preserve"> an all-inclusive decision. </w:t>
      </w:r>
    </w:p>
    <w:p w14:paraId="56DB8D2B" w14:textId="77777777" w:rsidR="00AD124C" w:rsidRPr="00880DD0" w:rsidRDefault="00AD124C" w:rsidP="002A69D3">
      <w:pPr>
        <w:spacing w:line="480" w:lineRule="auto"/>
        <w:rPr>
          <w:rFonts w:ascii="Times New Roman" w:hAnsi="Times New Roman" w:cs="Times New Roman"/>
          <w:sz w:val="24"/>
          <w:szCs w:val="24"/>
        </w:rPr>
      </w:pPr>
      <w:r w:rsidRPr="00880DD0">
        <w:rPr>
          <w:rFonts w:ascii="Times New Roman" w:hAnsi="Times New Roman" w:cs="Times New Roman"/>
          <w:sz w:val="24"/>
          <w:szCs w:val="24"/>
        </w:rPr>
        <w:lastRenderedPageBreak/>
        <w:t xml:space="preserve">In Authentic communication, leaders instill </w:t>
      </w:r>
      <w:r w:rsidR="006A03B2" w:rsidRPr="006A03B2">
        <w:rPr>
          <w:rFonts w:ascii="Times New Roman" w:hAnsi="Times New Roman" w:cs="Times New Roman"/>
          <w:sz w:val="24"/>
          <w:szCs w:val="24"/>
        </w:rPr>
        <w:t xml:space="preserve">loyalty, honesty, and self-awareness values </w:t>
      </w:r>
      <w:r w:rsidR="006A03B2">
        <w:rPr>
          <w:rFonts w:ascii="Times New Roman" w:hAnsi="Times New Roman" w:cs="Times New Roman"/>
          <w:sz w:val="24"/>
          <w:szCs w:val="24"/>
        </w:rPr>
        <w:t>e</w:t>
      </w:r>
      <w:r w:rsidRPr="00880DD0">
        <w:rPr>
          <w:rFonts w:ascii="Times New Roman" w:hAnsi="Times New Roman" w:cs="Times New Roman"/>
          <w:sz w:val="24"/>
          <w:szCs w:val="24"/>
        </w:rPr>
        <w:t xml:space="preserve">mployees and expect the same from them. By providing loyalty best practices to the employees, leaders ensure that communication will always be authentic and honest. Authentic communication also helps the employees </w:t>
      </w:r>
      <w:r w:rsidR="006A03B2">
        <w:rPr>
          <w:rFonts w:ascii="Times New Roman" w:hAnsi="Times New Roman" w:cs="Times New Roman"/>
          <w:sz w:val="24"/>
          <w:szCs w:val="24"/>
        </w:rPr>
        <w:t>understand</w:t>
      </w:r>
      <w:r w:rsidRPr="00880DD0">
        <w:rPr>
          <w:rFonts w:ascii="Times New Roman" w:hAnsi="Times New Roman" w:cs="Times New Roman"/>
          <w:sz w:val="24"/>
          <w:szCs w:val="24"/>
        </w:rPr>
        <w:t xml:space="preserve"> themselves and their surroundings</w:t>
      </w:r>
      <w:r w:rsidR="006A03B2">
        <w:rPr>
          <w:rFonts w:ascii="Times New Roman" w:hAnsi="Times New Roman" w:cs="Times New Roman"/>
          <w:sz w:val="24"/>
          <w:szCs w:val="24"/>
        </w:rPr>
        <w:t>,</w:t>
      </w:r>
      <w:r w:rsidRPr="00880DD0">
        <w:rPr>
          <w:rFonts w:ascii="Times New Roman" w:hAnsi="Times New Roman" w:cs="Times New Roman"/>
          <w:sz w:val="24"/>
          <w:szCs w:val="24"/>
        </w:rPr>
        <w:t xml:space="preserve"> thus </w:t>
      </w:r>
      <w:r w:rsidR="006A03B2">
        <w:rPr>
          <w:rFonts w:ascii="Times New Roman" w:hAnsi="Times New Roman" w:cs="Times New Roman"/>
          <w:sz w:val="24"/>
          <w:szCs w:val="24"/>
        </w:rPr>
        <w:t>achieving</w:t>
      </w:r>
      <w:r w:rsidRPr="00880DD0">
        <w:rPr>
          <w:rFonts w:ascii="Times New Roman" w:hAnsi="Times New Roman" w:cs="Times New Roman"/>
          <w:sz w:val="24"/>
          <w:szCs w:val="24"/>
        </w:rPr>
        <w:t xml:space="preserve"> maximum productivity. </w:t>
      </w:r>
    </w:p>
    <w:p w14:paraId="3FC380CA" w14:textId="77777777" w:rsidR="00952538" w:rsidRPr="00880DD0" w:rsidRDefault="00AD124C" w:rsidP="002A69D3">
      <w:pPr>
        <w:spacing w:line="480" w:lineRule="auto"/>
        <w:rPr>
          <w:rFonts w:ascii="Times New Roman" w:hAnsi="Times New Roman" w:cs="Times New Roman"/>
          <w:sz w:val="24"/>
          <w:szCs w:val="24"/>
        </w:rPr>
      </w:pPr>
      <w:r w:rsidRPr="00880DD0">
        <w:rPr>
          <w:rFonts w:ascii="Times New Roman" w:hAnsi="Times New Roman" w:cs="Times New Roman"/>
          <w:sz w:val="24"/>
          <w:szCs w:val="24"/>
        </w:rPr>
        <w:t xml:space="preserve">Other </w:t>
      </w:r>
      <w:r w:rsidR="002A69D3" w:rsidRPr="00880DD0">
        <w:rPr>
          <w:rFonts w:ascii="Times New Roman" w:hAnsi="Times New Roman" w:cs="Times New Roman"/>
          <w:sz w:val="24"/>
          <w:szCs w:val="24"/>
        </w:rPr>
        <w:t xml:space="preserve">recommendations include the need for the company to conduct elaborate market analysis in the target market so as to get a clear picture of Kenya’s customer profiles, cultural profiles, and the potential of expanding their market share. For instance, the purchasing power of the Kenyan middle class has been on a study increase in the past few years; meaning that Kenya may be a potential market for Plumbing Merchants’ products. </w:t>
      </w:r>
    </w:p>
    <w:p w14:paraId="4A309AE0" w14:textId="77777777" w:rsidR="00814A2E" w:rsidRPr="00880DD0" w:rsidRDefault="00814A2E" w:rsidP="002A69D3">
      <w:pPr>
        <w:pStyle w:val="1"/>
        <w:spacing w:line="480" w:lineRule="auto"/>
        <w:jc w:val="both"/>
        <w:rPr>
          <w:rFonts w:ascii="Times New Roman" w:hAnsi="Times New Roman" w:cs="Times New Roman"/>
          <w:b/>
          <w:color w:val="auto"/>
          <w:sz w:val="24"/>
          <w:szCs w:val="24"/>
        </w:rPr>
      </w:pPr>
      <w:bookmarkStart w:id="21" w:name="_Toc99113534"/>
      <w:r w:rsidRPr="00880DD0">
        <w:rPr>
          <w:rFonts w:ascii="Times New Roman" w:hAnsi="Times New Roman" w:cs="Times New Roman"/>
          <w:b/>
          <w:color w:val="auto"/>
          <w:sz w:val="24"/>
          <w:szCs w:val="24"/>
        </w:rPr>
        <w:t>Conclusion</w:t>
      </w:r>
      <w:bookmarkEnd w:id="21"/>
      <w:r w:rsidRPr="00880DD0">
        <w:rPr>
          <w:rFonts w:ascii="Times New Roman" w:hAnsi="Times New Roman" w:cs="Times New Roman"/>
          <w:b/>
          <w:color w:val="auto"/>
          <w:sz w:val="24"/>
          <w:szCs w:val="24"/>
        </w:rPr>
        <w:t xml:space="preserve"> </w:t>
      </w:r>
      <w:bookmarkEnd w:id="18"/>
    </w:p>
    <w:p w14:paraId="45B266E1" w14:textId="77777777" w:rsidR="002A69D3" w:rsidRPr="00880DD0" w:rsidRDefault="002A69D3" w:rsidP="002A69D3">
      <w:pPr>
        <w:spacing w:after="120" w:line="480" w:lineRule="auto"/>
        <w:jc w:val="both"/>
        <w:rPr>
          <w:rFonts w:ascii="Times New Roman" w:eastAsia="Times New Roman" w:hAnsi="Times New Roman" w:cs="Times New Roman"/>
          <w:sz w:val="24"/>
          <w:szCs w:val="24"/>
          <w:lang w:eastAsia="en-GB"/>
        </w:rPr>
      </w:pPr>
      <w:r w:rsidRPr="00880DD0">
        <w:rPr>
          <w:rFonts w:ascii="Times New Roman" w:eastAsia="Times New Roman" w:hAnsi="Times New Roman" w:cs="Times New Roman"/>
          <w:sz w:val="24"/>
          <w:szCs w:val="24"/>
          <w:lang w:eastAsia="en-GB"/>
        </w:rPr>
        <w:t xml:space="preserve">The report contextualizes the international business environment, discusses the potential of Kenya as a host country for plumbing merchants, and analyzes Hofstede’s cultural dimension theory in relation to the aforementioned country. The report also discusses the potential cultural sensitivity of the host country, the communications barriers that Plumbing merchant is likely to face and provides recommendations for implementation by the company. </w:t>
      </w:r>
    </w:p>
    <w:p w14:paraId="6821A7F8" w14:textId="77777777" w:rsidR="00814A2E" w:rsidRDefault="002A69D3" w:rsidP="002A69D3">
      <w:pPr>
        <w:spacing w:after="120" w:line="480" w:lineRule="auto"/>
        <w:jc w:val="both"/>
        <w:rPr>
          <w:rFonts w:ascii="Times New Roman" w:hAnsi="Times New Roman" w:cs="Times New Roman"/>
          <w:sz w:val="24"/>
          <w:szCs w:val="24"/>
        </w:rPr>
      </w:pPr>
      <w:r w:rsidRPr="00880DD0">
        <w:rPr>
          <w:rFonts w:ascii="Times New Roman" w:eastAsia="Times New Roman" w:hAnsi="Times New Roman" w:cs="Times New Roman"/>
          <w:sz w:val="24"/>
          <w:szCs w:val="24"/>
          <w:lang w:eastAsia="en-GB"/>
        </w:rPr>
        <w:t xml:space="preserve">The report also discusses the factors that are likely to influence the success or failure of Plumbing merchants in their relocation endeavours. </w:t>
      </w:r>
      <w:r w:rsidRPr="00880DD0">
        <w:rPr>
          <w:rFonts w:ascii="Times New Roman" w:hAnsi="Times New Roman" w:cs="Times New Roman"/>
          <w:sz w:val="24"/>
          <w:szCs w:val="24"/>
        </w:rPr>
        <w:t>According to Sigei</w:t>
      </w:r>
      <w:r w:rsidR="00814A2E" w:rsidRPr="00880DD0">
        <w:rPr>
          <w:rFonts w:ascii="Times New Roman" w:hAnsi="Times New Roman" w:cs="Times New Roman"/>
          <w:sz w:val="24"/>
          <w:szCs w:val="24"/>
        </w:rPr>
        <w:t xml:space="preserve"> (2009)</w:t>
      </w:r>
      <w:r w:rsidRPr="00880DD0">
        <w:rPr>
          <w:rFonts w:ascii="Times New Roman" w:hAnsi="Times New Roman" w:cs="Times New Roman"/>
          <w:sz w:val="24"/>
          <w:szCs w:val="24"/>
        </w:rPr>
        <w:t>, the contributing factors include</w:t>
      </w:r>
      <w:r w:rsidR="00814A2E" w:rsidRPr="00880DD0">
        <w:rPr>
          <w:rFonts w:ascii="Times New Roman" w:hAnsi="Times New Roman" w:cs="Times New Roman"/>
          <w:sz w:val="24"/>
          <w:szCs w:val="24"/>
        </w:rPr>
        <w:t xml:space="preserve">, </w:t>
      </w:r>
      <w:r w:rsidRPr="00880DD0">
        <w:rPr>
          <w:rFonts w:ascii="Times New Roman" w:hAnsi="Times New Roman" w:cs="Times New Roman"/>
          <w:sz w:val="24"/>
          <w:szCs w:val="24"/>
        </w:rPr>
        <w:t>“</w:t>
      </w:r>
      <w:r w:rsidR="00814A2E" w:rsidRPr="00880DD0">
        <w:rPr>
          <w:rFonts w:ascii="Times New Roman" w:hAnsi="Times New Roman" w:cs="Times New Roman"/>
          <w:sz w:val="24"/>
          <w:szCs w:val="24"/>
        </w:rPr>
        <w:t xml:space="preserve">culture (one of the most important determinants of business failure or success in a new country), closeness or market proximity, infrastructural development, Host government </w:t>
      </w:r>
      <w:r w:rsidR="00856D6F" w:rsidRPr="00880DD0">
        <w:rPr>
          <w:rFonts w:ascii="Times New Roman" w:hAnsi="Times New Roman" w:cs="Times New Roman"/>
          <w:sz w:val="24"/>
          <w:szCs w:val="24"/>
        </w:rPr>
        <w:t>favorable</w:t>
      </w:r>
      <w:r w:rsidR="00814A2E" w:rsidRPr="00880DD0">
        <w:rPr>
          <w:rFonts w:ascii="Times New Roman" w:hAnsi="Times New Roman" w:cs="Times New Roman"/>
          <w:sz w:val="24"/>
          <w:szCs w:val="24"/>
        </w:rPr>
        <w:t>/non-partisan policies, possible tax exemptions, regulatory baggage, affordable labor capital, business case, business environment, production costs and safety, and disaster management measures among other factors</w:t>
      </w:r>
      <w:r w:rsidR="00880DD0">
        <w:rPr>
          <w:rFonts w:ascii="Times New Roman" w:hAnsi="Times New Roman" w:cs="Times New Roman"/>
          <w:sz w:val="24"/>
          <w:szCs w:val="24"/>
        </w:rPr>
        <w:t>”</w:t>
      </w:r>
      <w:r w:rsidR="00814A2E" w:rsidRPr="00880DD0">
        <w:rPr>
          <w:rFonts w:ascii="Times New Roman" w:hAnsi="Times New Roman" w:cs="Times New Roman"/>
          <w:sz w:val="24"/>
          <w:szCs w:val="24"/>
        </w:rPr>
        <w:t xml:space="preserve">, (Sigei, 2009).  </w:t>
      </w:r>
    </w:p>
    <w:p w14:paraId="6E35B3F3" w14:textId="77777777" w:rsidR="00880DD0" w:rsidRDefault="00880DD0" w:rsidP="002A69D3">
      <w:pPr>
        <w:spacing w:after="120" w:line="480" w:lineRule="auto"/>
        <w:jc w:val="both"/>
        <w:rPr>
          <w:rFonts w:ascii="Times New Roman" w:hAnsi="Times New Roman" w:cs="Times New Roman"/>
          <w:sz w:val="24"/>
          <w:szCs w:val="24"/>
        </w:rPr>
      </w:pPr>
    </w:p>
    <w:p w14:paraId="1D456FD5" w14:textId="77777777" w:rsidR="00880DD0" w:rsidRPr="00880DD0" w:rsidRDefault="00880DD0" w:rsidP="00880DD0">
      <w:pPr>
        <w:pStyle w:val="1"/>
        <w:spacing w:line="480" w:lineRule="auto"/>
        <w:rPr>
          <w:rFonts w:ascii="Times New Roman" w:eastAsia="Times New Roman" w:hAnsi="Times New Roman" w:cs="Times New Roman"/>
          <w:b/>
          <w:color w:val="auto"/>
          <w:sz w:val="24"/>
          <w:lang w:eastAsia="en-GB"/>
        </w:rPr>
      </w:pPr>
      <w:bookmarkStart w:id="22" w:name="_Toc99113535"/>
      <w:r w:rsidRPr="00880DD0">
        <w:rPr>
          <w:rFonts w:ascii="Times New Roman" w:hAnsi="Times New Roman" w:cs="Times New Roman"/>
          <w:b/>
          <w:color w:val="auto"/>
          <w:sz w:val="24"/>
        </w:rPr>
        <w:lastRenderedPageBreak/>
        <w:t>References</w:t>
      </w:r>
      <w:bookmarkEnd w:id="22"/>
      <w:r w:rsidRPr="00880DD0">
        <w:rPr>
          <w:rFonts w:ascii="Times New Roman" w:hAnsi="Times New Roman" w:cs="Times New Roman"/>
          <w:b/>
          <w:color w:val="auto"/>
          <w:sz w:val="24"/>
        </w:rPr>
        <w:t xml:space="preserve"> </w:t>
      </w:r>
    </w:p>
    <w:p w14:paraId="0BE01047" w14:textId="77777777" w:rsidR="00566A10" w:rsidRPr="00566A10" w:rsidRDefault="00566A10" w:rsidP="00880DD0">
      <w:pPr>
        <w:spacing w:before="100" w:beforeAutospacing="1" w:after="100" w:afterAutospacing="1" w:line="480" w:lineRule="auto"/>
        <w:ind w:left="567" w:hanging="720"/>
        <w:rPr>
          <w:rFonts w:ascii="Times New Roman" w:eastAsia="Times New Roman" w:hAnsi="Times New Roman" w:cs="Times New Roman"/>
          <w:sz w:val="24"/>
          <w:szCs w:val="24"/>
          <w:lang w:eastAsia="en-GB"/>
        </w:rPr>
      </w:pPr>
      <w:r w:rsidRPr="00566A10">
        <w:rPr>
          <w:rFonts w:ascii="Times New Roman" w:eastAsia="Times New Roman" w:hAnsi="Times New Roman" w:cs="Times New Roman"/>
          <w:sz w:val="24"/>
          <w:szCs w:val="24"/>
          <w:lang w:eastAsia="en-GB"/>
        </w:rPr>
        <w:t xml:space="preserve">Person, </w:t>
      </w:r>
      <w:r w:rsidR="006A03B2">
        <w:rPr>
          <w:rFonts w:ascii="Times New Roman" w:eastAsia="Times New Roman" w:hAnsi="Times New Roman" w:cs="Times New Roman"/>
          <w:sz w:val="24"/>
          <w:szCs w:val="24"/>
          <w:lang w:eastAsia="en-GB"/>
        </w:rPr>
        <w:t>,”</w:t>
      </w:r>
      <w:r w:rsidRPr="00566A10">
        <w:rPr>
          <w:rFonts w:ascii="Times New Roman" w:eastAsia="Times New Roman" w:hAnsi="Times New Roman" w:cs="Times New Roman"/>
          <w:sz w:val="24"/>
          <w:szCs w:val="24"/>
          <w:lang w:eastAsia="en-GB"/>
        </w:rPr>
        <w:t xml:space="preserve">Publisher. (2021, April 26). </w:t>
      </w:r>
      <w:r w:rsidRPr="00566A10">
        <w:rPr>
          <w:rFonts w:ascii="Times New Roman" w:eastAsia="Times New Roman" w:hAnsi="Times New Roman" w:cs="Times New Roman"/>
          <w:i/>
          <w:iCs/>
          <w:sz w:val="24"/>
          <w:szCs w:val="24"/>
          <w:lang w:eastAsia="en-GB"/>
        </w:rPr>
        <w:t>Culture and etiquette in Kenya: Local Customs in Kenya</w:t>
      </w:r>
      <w:r w:rsidRPr="00566A10">
        <w:rPr>
          <w:rFonts w:ascii="Times New Roman" w:eastAsia="Times New Roman" w:hAnsi="Times New Roman" w:cs="Times New Roman"/>
          <w:sz w:val="24"/>
          <w:szCs w:val="24"/>
          <w:lang w:eastAsia="en-GB"/>
        </w:rPr>
        <w:t xml:space="preserve">. Culture and etiquette in Kenya | Local customs in Kenya | Rough Guides. Retrieved March 25, 2022, from https://www.roughguides.com/kenya/culture-etiquette/ </w:t>
      </w:r>
    </w:p>
    <w:p w14:paraId="2DDD3BBA" w14:textId="77777777" w:rsidR="00814A2E" w:rsidRPr="00880DD0" w:rsidRDefault="00814A2E" w:rsidP="00880DD0">
      <w:pPr>
        <w:spacing w:after="120" w:line="480" w:lineRule="auto"/>
        <w:ind w:hanging="720"/>
        <w:jc w:val="both"/>
        <w:rPr>
          <w:rStyle w:val="hgkelc"/>
          <w:rFonts w:ascii="Times New Roman" w:hAnsi="Times New Roman" w:cs="Times New Roman"/>
          <w:sz w:val="24"/>
          <w:szCs w:val="24"/>
        </w:rPr>
      </w:pPr>
    </w:p>
    <w:p w14:paraId="1B49106F" w14:textId="77777777" w:rsidR="00814A2E" w:rsidRPr="00880DD0" w:rsidRDefault="00814A2E" w:rsidP="00880DD0">
      <w:pPr>
        <w:spacing w:after="120" w:line="480" w:lineRule="auto"/>
        <w:ind w:hanging="720"/>
        <w:jc w:val="both"/>
        <w:rPr>
          <w:rStyle w:val="markedcontent"/>
          <w:rFonts w:ascii="Times New Roman" w:hAnsi="Times New Roman" w:cs="Times New Roman"/>
          <w:sz w:val="24"/>
          <w:szCs w:val="24"/>
        </w:rPr>
      </w:pPr>
    </w:p>
    <w:p w14:paraId="5D083F33" w14:textId="77777777" w:rsidR="00824102" w:rsidRPr="00880DD0" w:rsidRDefault="00824102" w:rsidP="00880DD0">
      <w:pPr>
        <w:spacing w:after="0" w:line="480" w:lineRule="auto"/>
        <w:ind w:left="360" w:hanging="720"/>
        <w:jc w:val="both"/>
        <w:rPr>
          <w:rFonts w:ascii="Times New Roman" w:hAnsi="Times New Roman" w:cs="Times New Roman"/>
          <w:sz w:val="24"/>
          <w:szCs w:val="24"/>
        </w:rPr>
      </w:pPr>
      <w:r w:rsidRPr="00880DD0">
        <w:rPr>
          <w:rFonts w:ascii="Times New Roman" w:hAnsi="Times New Roman" w:cs="Times New Roman"/>
          <w:sz w:val="24"/>
          <w:szCs w:val="24"/>
        </w:rPr>
        <w:t xml:space="preserve">Triandis, H. C. 2018. </w:t>
      </w:r>
      <w:r w:rsidRPr="00880DD0">
        <w:rPr>
          <w:rFonts w:ascii="Times New Roman" w:hAnsi="Times New Roman" w:cs="Times New Roman"/>
          <w:i/>
          <w:iCs/>
          <w:sz w:val="24"/>
          <w:szCs w:val="24"/>
        </w:rPr>
        <w:t>Individualism and collectivism</w:t>
      </w:r>
      <w:r w:rsidRPr="00880DD0">
        <w:rPr>
          <w:rFonts w:ascii="Times New Roman" w:hAnsi="Times New Roman" w:cs="Times New Roman"/>
          <w:sz w:val="24"/>
          <w:szCs w:val="24"/>
        </w:rPr>
        <w:t>. Routledge.</w:t>
      </w:r>
    </w:p>
    <w:p w14:paraId="206D6F4E" w14:textId="77777777" w:rsidR="00BE3C73" w:rsidRPr="00880DD0" w:rsidRDefault="00BE3C73" w:rsidP="00880DD0">
      <w:pPr>
        <w:spacing w:after="120" w:line="480" w:lineRule="auto"/>
        <w:ind w:hanging="720"/>
        <w:jc w:val="both"/>
        <w:rPr>
          <w:rStyle w:val="hgkelc"/>
          <w:rFonts w:ascii="Times New Roman" w:hAnsi="Times New Roman" w:cs="Times New Roman"/>
          <w:sz w:val="24"/>
          <w:szCs w:val="24"/>
        </w:rPr>
      </w:pPr>
    </w:p>
    <w:p w14:paraId="2153CCC5" w14:textId="77777777" w:rsidR="00BE3C73" w:rsidRPr="00880DD0" w:rsidRDefault="00BE3C73" w:rsidP="00880DD0">
      <w:pPr>
        <w:spacing w:after="0" w:line="480" w:lineRule="auto"/>
        <w:ind w:hanging="720"/>
        <w:rPr>
          <w:rFonts w:ascii="Times New Roman" w:eastAsia="Times New Roman" w:hAnsi="Times New Roman" w:cs="Times New Roman"/>
          <w:sz w:val="24"/>
          <w:szCs w:val="24"/>
          <w:lang w:eastAsia="en-GB"/>
        </w:rPr>
      </w:pPr>
      <w:r w:rsidRPr="00880DD0">
        <w:rPr>
          <w:rFonts w:ascii="Times New Roman" w:eastAsia="Times New Roman" w:hAnsi="Times New Roman" w:cs="Times New Roman"/>
          <w:sz w:val="24"/>
          <w:szCs w:val="24"/>
          <w:lang w:eastAsia="en-GB"/>
        </w:rPr>
        <w:t xml:space="preserve">Shipley, T. (2018). </w:t>
      </w:r>
      <w:r w:rsidRPr="00880DD0">
        <w:rPr>
          <w:rFonts w:ascii="Times New Roman" w:eastAsia="Times New Roman" w:hAnsi="Times New Roman" w:cs="Times New Roman"/>
          <w:i/>
          <w:iCs/>
          <w:sz w:val="24"/>
          <w:szCs w:val="24"/>
          <w:lang w:eastAsia="en-GB"/>
        </w:rPr>
        <w:t>Integrity risks for international businesses in Kenya</w:t>
      </w:r>
      <w:r w:rsidRPr="00880DD0">
        <w:rPr>
          <w:rFonts w:ascii="Times New Roman" w:eastAsia="Times New Roman" w:hAnsi="Times New Roman" w:cs="Times New Roman"/>
          <w:sz w:val="24"/>
          <w:szCs w:val="24"/>
          <w:lang w:eastAsia="en-GB"/>
        </w:rPr>
        <w:t>. Transparency International.</w:t>
      </w:r>
    </w:p>
    <w:p w14:paraId="26E35558" w14:textId="77777777" w:rsidR="00BE3C73" w:rsidRPr="00880DD0" w:rsidRDefault="00BE3C73" w:rsidP="00880DD0">
      <w:pPr>
        <w:spacing w:after="120" w:line="480" w:lineRule="auto"/>
        <w:ind w:hanging="720"/>
        <w:jc w:val="both"/>
        <w:rPr>
          <w:rStyle w:val="hgkelc"/>
          <w:rFonts w:ascii="Times New Roman" w:hAnsi="Times New Roman" w:cs="Times New Roman"/>
          <w:sz w:val="24"/>
          <w:szCs w:val="24"/>
        </w:rPr>
      </w:pPr>
    </w:p>
    <w:p w14:paraId="7A4DD826" w14:textId="77777777" w:rsidR="0083342B" w:rsidRPr="00880DD0" w:rsidRDefault="0083342B" w:rsidP="00880DD0">
      <w:pPr>
        <w:spacing w:after="0" w:line="480" w:lineRule="auto"/>
        <w:ind w:hanging="720"/>
        <w:rPr>
          <w:rFonts w:ascii="Times New Roman" w:eastAsia="Times New Roman" w:hAnsi="Times New Roman" w:cs="Times New Roman"/>
          <w:sz w:val="24"/>
          <w:szCs w:val="24"/>
          <w:lang w:eastAsia="en-GB"/>
        </w:rPr>
      </w:pPr>
      <w:r w:rsidRPr="00880DD0">
        <w:rPr>
          <w:rFonts w:ascii="Times New Roman" w:eastAsia="Times New Roman" w:hAnsi="Times New Roman" w:cs="Times New Roman"/>
          <w:sz w:val="24"/>
          <w:szCs w:val="24"/>
          <w:lang w:eastAsia="en-GB"/>
        </w:rPr>
        <w:t xml:space="preserve">Meiu, G. P. (2015). ‘Beach-Boy Elders’ and ‘Young Big-Men’: Subverting the Temporalities of Ageing in Kenya's Ethno-Erotic Economies. </w:t>
      </w:r>
      <w:r w:rsidRPr="00880DD0">
        <w:rPr>
          <w:rFonts w:ascii="Times New Roman" w:eastAsia="Times New Roman" w:hAnsi="Times New Roman" w:cs="Times New Roman"/>
          <w:i/>
          <w:iCs/>
          <w:sz w:val="24"/>
          <w:szCs w:val="24"/>
          <w:lang w:eastAsia="en-GB"/>
        </w:rPr>
        <w:t>Ethnos</w:t>
      </w:r>
      <w:r w:rsidRPr="00880DD0">
        <w:rPr>
          <w:rFonts w:ascii="Times New Roman" w:eastAsia="Times New Roman" w:hAnsi="Times New Roman" w:cs="Times New Roman"/>
          <w:sz w:val="24"/>
          <w:szCs w:val="24"/>
          <w:lang w:eastAsia="en-GB"/>
        </w:rPr>
        <w:t xml:space="preserve">, </w:t>
      </w:r>
      <w:r w:rsidRPr="00880DD0">
        <w:rPr>
          <w:rFonts w:ascii="Times New Roman" w:eastAsia="Times New Roman" w:hAnsi="Times New Roman" w:cs="Times New Roman"/>
          <w:i/>
          <w:iCs/>
          <w:sz w:val="24"/>
          <w:szCs w:val="24"/>
          <w:lang w:eastAsia="en-GB"/>
        </w:rPr>
        <w:t>80</w:t>
      </w:r>
      <w:r w:rsidRPr="00880DD0">
        <w:rPr>
          <w:rFonts w:ascii="Times New Roman" w:eastAsia="Times New Roman" w:hAnsi="Times New Roman" w:cs="Times New Roman"/>
          <w:sz w:val="24"/>
          <w:szCs w:val="24"/>
          <w:lang w:eastAsia="en-GB"/>
        </w:rPr>
        <w:t>(4), 472-496.</w:t>
      </w:r>
    </w:p>
    <w:p w14:paraId="176A1913" w14:textId="77777777" w:rsidR="0083342B" w:rsidRPr="00880DD0" w:rsidRDefault="0083342B" w:rsidP="00880DD0">
      <w:pPr>
        <w:spacing w:after="120" w:line="480" w:lineRule="auto"/>
        <w:ind w:hanging="720"/>
        <w:jc w:val="both"/>
        <w:rPr>
          <w:rFonts w:ascii="Times New Roman" w:hAnsi="Times New Roman" w:cs="Times New Roman"/>
          <w:sz w:val="24"/>
          <w:szCs w:val="24"/>
        </w:rPr>
      </w:pPr>
    </w:p>
    <w:p w14:paraId="5C50BDB3" w14:textId="77777777" w:rsidR="00911D8B" w:rsidRPr="00880DD0" w:rsidRDefault="00911D8B" w:rsidP="00880DD0">
      <w:pPr>
        <w:pStyle w:val="a4"/>
        <w:spacing w:line="480" w:lineRule="auto"/>
        <w:ind w:left="567" w:hanging="720"/>
      </w:pPr>
      <w:r w:rsidRPr="00880DD0">
        <w:t xml:space="preserve">Depot, T. (2020). </w:t>
      </w:r>
      <w:r w:rsidRPr="00880DD0">
        <w:rPr>
          <w:i/>
          <w:iCs/>
        </w:rPr>
        <w:t>Plumbing supplies UK: Plumbing Supply: Trading depot</w:t>
      </w:r>
      <w:r w:rsidRPr="00880DD0">
        <w:t xml:space="preserve">. Plumbing Supplies UK | Plumbing Supply | Trading Depot. Retrieved March 25, 2022, from https://www.tradingdepot.co.uk/plumbing-supplies </w:t>
      </w:r>
    </w:p>
    <w:p w14:paraId="208A6707" w14:textId="77777777" w:rsidR="002A69D3" w:rsidRPr="000D015E" w:rsidRDefault="002A69D3" w:rsidP="00880DD0">
      <w:pPr>
        <w:spacing w:after="0" w:line="480" w:lineRule="auto"/>
        <w:ind w:hanging="720"/>
        <w:rPr>
          <w:rFonts w:ascii="Times New Roman" w:eastAsia="Times New Roman" w:hAnsi="Times New Roman" w:cs="Times New Roman"/>
          <w:sz w:val="24"/>
          <w:szCs w:val="24"/>
          <w:lang w:eastAsia="en-GB"/>
        </w:rPr>
      </w:pPr>
      <w:r w:rsidRPr="000D015E">
        <w:rPr>
          <w:rFonts w:ascii="Times New Roman" w:eastAsia="Times New Roman" w:hAnsi="Times New Roman" w:cs="Times New Roman"/>
          <w:sz w:val="24"/>
          <w:szCs w:val="24"/>
          <w:lang w:eastAsia="en-GB"/>
        </w:rPr>
        <w:t xml:space="preserve">Arunda, C. O. (2015). </w:t>
      </w:r>
      <w:r w:rsidRPr="000D015E">
        <w:rPr>
          <w:rFonts w:ascii="Times New Roman" w:eastAsia="Times New Roman" w:hAnsi="Times New Roman" w:cs="Times New Roman"/>
          <w:i/>
          <w:iCs/>
          <w:sz w:val="24"/>
          <w:szCs w:val="24"/>
          <w:lang w:eastAsia="en-GB"/>
        </w:rPr>
        <w:t>The influence of innovation on competitive advantage: a case of MPESA</w:t>
      </w:r>
      <w:r w:rsidRPr="000D015E">
        <w:rPr>
          <w:rFonts w:ascii="Times New Roman" w:eastAsia="Times New Roman" w:hAnsi="Times New Roman" w:cs="Times New Roman"/>
          <w:sz w:val="24"/>
          <w:szCs w:val="24"/>
          <w:lang w:eastAsia="en-GB"/>
        </w:rPr>
        <w:t xml:space="preserve"> (Doctoral dissertation, United States International University-Africa).</w:t>
      </w:r>
    </w:p>
    <w:p w14:paraId="789F39B4" w14:textId="77777777" w:rsidR="002A69D3" w:rsidRPr="00880DD0" w:rsidRDefault="002A69D3" w:rsidP="00880DD0">
      <w:pPr>
        <w:pStyle w:val="1"/>
        <w:spacing w:line="480" w:lineRule="auto"/>
        <w:ind w:hanging="720"/>
        <w:jc w:val="both"/>
        <w:rPr>
          <w:rFonts w:ascii="Times New Roman" w:hAnsi="Times New Roman" w:cs="Times New Roman"/>
          <w:b/>
          <w:color w:val="auto"/>
          <w:sz w:val="24"/>
          <w:szCs w:val="24"/>
        </w:rPr>
      </w:pPr>
    </w:p>
    <w:p w14:paraId="0F759725" w14:textId="77777777" w:rsidR="00224BAC" w:rsidRPr="00880DD0" w:rsidRDefault="00224BAC" w:rsidP="00880DD0">
      <w:pPr>
        <w:spacing w:after="120" w:line="480" w:lineRule="auto"/>
        <w:ind w:hanging="720"/>
        <w:jc w:val="both"/>
        <w:rPr>
          <w:rFonts w:ascii="Times New Roman" w:hAnsi="Times New Roman" w:cs="Times New Roman"/>
          <w:sz w:val="24"/>
          <w:szCs w:val="24"/>
        </w:rPr>
      </w:pPr>
    </w:p>
    <w:p w14:paraId="2D341785" w14:textId="77777777" w:rsidR="00E2322C" w:rsidRPr="00880DD0" w:rsidRDefault="00E2322C" w:rsidP="00880DD0">
      <w:pPr>
        <w:spacing w:after="120" w:line="480" w:lineRule="auto"/>
        <w:ind w:left="360" w:hanging="720"/>
        <w:jc w:val="both"/>
        <w:rPr>
          <w:rFonts w:ascii="Times New Roman" w:hAnsi="Times New Roman" w:cs="Times New Roman"/>
          <w:b/>
          <w:sz w:val="24"/>
          <w:szCs w:val="24"/>
        </w:rPr>
      </w:pPr>
      <w:r w:rsidRPr="00880DD0">
        <w:rPr>
          <w:rStyle w:val="markedcontent"/>
          <w:rFonts w:ascii="Times New Roman" w:hAnsi="Times New Roman" w:cs="Times New Roman"/>
          <w:sz w:val="24"/>
          <w:szCs w:val="24"/>
        </w:rPr>
        <w:t>Giri, Y. L. 2009, “Globalization, Development &amp; Business Environment</w:t>
      </w:r>
      <w:r w:rsidR="00696913" w:rsidRPr="00880DD0">
        <w:rPr>
          <w:rStyle w:val="markedcontent"/>
          <w:rFonts w:ascii="Times New Roman" w:hAnsi="Times New Roman" w:cs="Times New Roman"/>
          <w:sz w:val="24"/>
          <w:szCs w:val="24"/>
        </w:rPr>
        <w:t>,”</w:t>
      </w:r>
      <w:r w:rsidRPr="00880DD0">
        <w:rPr>
          <w:rStyle w:val="markedcontent"/>
          <w:rFonts w:ascii="Times New Roman" w:hAnsi="Times New Roman" w:cs="Times New Roman"/>
          <w:sz w:val="24"/>
          <w:szCs w:val="24"/>
        </w:rPr>
        <w:t xml:space="preserve"> 5th International Conference on “Internationalization of Business in Changed Environment</w:t>
      </w:r>
      <w:r w:rsidR="00696913" w:rsidRPr="00880DD0">
        <w:rPr>
          <w:rStyle w:val="markedcontent"/>
          <w:rFonts w:ascii="Times New Roman" w:hAnsi="Times New Roman" w:cs="Times New Roman"/>
          <w:sz w:val="24"/>
          <w:szCs w:val="24"/>
        </w:rPr>
        <w:t>.</w:t>
      </w:r>
      <w:r w:rsidRPr="00880DD0">
        <w:rPr>
          <w:rStyle w:val="markedcontent"/>
          <w:rFonts w:ascii="Times New Roman" w:hAnsi="Times New Roman" w:cs="Times New Roman"/>
          <w:sz w:val="24"/>
          <w:szCs w:val="24"/>
        </w:rPr>
        <w:t>”</w:t>
      </w:r>
    </w:p>
    <w:p w14:paraId="4277222E" w14:textId="77777777" w:rsidR="00E2322C" w:rsidRPr="00880DD0" w:rsidRDefault="00E2322C" w:rsidP="00880DD0">
      <w:pPr>
        <w:spacing w:after="0" w:line="480" w:lineRule="auto"/>
        <w:ind w:left="360" w:hanging="720"/>
        <w:jc w:val="both"/>
        <w:rPr>
          <w:rFonts w:ascii="Times New Roman" w:hAnsi="Times New Roman" w:cs="Times New Roman"/>
          <w:sz w:val="24"/>
          <w:szCs w:val="24"/>
        </w:rPr>
      </w:pPr>
      <w:r w:rsidRPr="00880DD0">
        <w:rPr>
          <w:rFonts w:ascii="Times New Roman" w:hAnsi="Times New Roman" w:cs="Times New Roman"/>
          <w:sz w:val="24"/>
          <w:szCs w:val="24"/>
        </w:rPr>
        <w:lastRenderedPageBreak/>
        <w:t xml:space="preserve">Hofstede, G. 1993. Cultural constraints in management theories. </w:t>
      </w:r>
      <w:r w:rsidRPr="00880DD0">
        <w:rPr>
          <w:rFonts w:ascii="Times New Roman" w:hAnsi="Times New Roman" w:cs="Times New Roman"/>
          <w:i/>
          <w:iCs/>
          <w:sz w:val="24"/>
          <w:szCs w:val="24"/>
        </w:rPr>
        <w:t>Academy of Management Perspectives</w:t>
      </w:r>
      <w:r w:rsidRPr="00880DD0">
        <w:rPr>
          <w:rFonts w:ascii="Times New Roman" w:hAnsi="Times New Roman" w:cs="Times New Roman"/>
          <w:sz w:val="24"/>
          <w:szCs w:val="24"/>
        </w:rPr>
        <w:t xml:space="preserve">, </w:t>
      </w:r>
      <w:r w:rsidRPr="00880DD0">
        <w:rPr>
          <w:rFonts w:ascii="Times New Roman" w:hAnsi="Times New Roman" w:cs="Times New Roman"/>
          <w:i/>
          <w:iCs/>
          <w:sz w:val="24"/>
          <w:szCs w:val="24"/>
        </w:rPr>
        <w:t>7</w:t>
      </w:r>
      <w:r w:rsidRPr="00880DD0">
        <w:rPr>
          <w:rFonts w:ascii="Times New Roman" w:hAnsi="Times New Roman" w:cs="Times New Roman"/>
          <w:sz w:val="24"/>
          <w:szCs w:val="24"/>
        </w:rPr>
        <w:t>(1), 81-94.</w:t>
      </w:r>
    </w:p>
    <w:p w14:paraId="6F6728E2" w14:textId="77777777" w:rsidR="00E2322C" w:rsidRPr="00880DD0" w:rsidRDefault="00E2322C" w:rsidP="00880DD0">
      <w:pPr>
        <w:spacing w:after="120" w:line="480" w:lineRule="auto"/>
        <w:ind w:hanging="720"/>
        <w:jc w:val="both"/>
        <w:rPr>
          <w:rFonts w:ascii="Times New Roman" w:hAnsi="Times New Roman" w:cs="Times New Roman"/>
          <w:sz w:val="24"/>
          <w:szCs w:val="24"/>
        </w:rPr>
      </w:pPr>
    </w:p>
    <w:p w14:paraId="63984EB3" w14:textId="77777777" w:rsidR="003929B6" w:rsidRPr="00880DD0" w:rsidRDefault="003929B6" w:rsidP="00880DD0">
      <w:pPr>
        <w:spacing w:after="0" w:line="480" w:lineRule="auto"/>
        <w:ind w:left="720" w:hanging="720"/>
        <w:rPr>
          <w:rFonts w:ascii="Times New Roman" w:eastAsia="Times New Roman" w:hAnsi="Times New Roman" w:cs="Times New Roman"/>
          <w:sz w:val="24"/>
          <w:szCs w:val="24"/>
          <w:lang w:eastAsia="en-GB"/>
        </w:rPr>
      </w:pPr>
      <w:r w:rsidRPr="00880DD0">
        <w:rPr>
          <w:rFonts w:ascii="Times New Roman" w:eastAsia="Times New Roman" w:hAnsi="Times New Roman" w:cs="Times New Roman"/>
          <w:sz w:val="24"/>
          <w:szCs w:val="24"/>
          <w:lang w:eastAsia="en-GB"/>
        </w:rPr>
        <w:t xml:space="preserve">Fang, F., Schei, V., &amp; Selart, M. (2018). Hype or hope? A new look at the research on cultural intelligence. </w:t>
      </w:r>
      <w:r w:rsidRPr="00880DD0">
        <w:rPr>
          <w:rFonts w:ascii="Times New Roman" w:eastAsia="Times New Roman" w:hAnsi="Times New Roman" w:cs="Times New Roman"/>
          <w:i/>
          <w:iCs/>
          <w:sz w:val="24"/>
          <w:szCs w:val="24"/>
          <w:lang w:eastAsia="en-GB"/>
        </w:rPr>
        <w:t>International Journal of Intercultural Relations</w:t>
      </w:r>
      <w:r w:rsidRPr="00880DD0">
        <w:rPr>
          <w:rFonts w:ascii="Times New Roman" w:eastAsia="Times New Roman" w:hAnsi="Times New Roman" w:cs="Times New Roman"/>
          <w:sz w:val="24"/>
          <w:szCs w:val="24"/>
          <w:lang w:eastAsia="en-GB"/>
        </w:rPr>
        <w:t xml:space="preserve">, </w:t>
      </w:r>
      <w:r w:rsidRPr="00880DD0">
        <w:rPr>
          <w:rFonts w:ascii="Times New Roman" w:eastAsia="Times New Roman" w:hAnsi="Times New Roman" w:cs="Times New Roman"/>
          <w:i/>
          <w:iCs/>
          <w:sz w:val="24"/>
          <w:szCs w:val="24"/>
          <w:lang w:eastAsia="en-GB"/>
        </w:rPr>
        <w:t>66</w:t>
      </w:r>
      <w:r w:rsidRPr="00880DD0">
        <w:rPr>
          <w:rFonts w:ascii="Times New Roman" w:eastAsia="Times New Roman" w:hAnsi="Times New Roman" w:cs="Times New Roman"/>
          <w:sz w:val="24"/>
          <w:szCs w:val="24"/>
          <w:lang w:eastAsia="en-GB"/>
        </w:rPr>
        <w:t>, 148-171.</w:t>
      </w:r>
    </w:p>
    <w:p w14:paraId="651018BE" w14:textId="77777777" w:rsidR="00DA54C6" w:rsidRPr="00880DD0" w:rsidRDefault="00DA54C6" w:rsidP="00880DD0">
      <w:pPr>
        <w:spacing w:line="480" w:lineRule="auto"/>
        <w:ind w:hanging="720"/>
        <w:rPr>
          <w:rFonts w:ascii="Times New Roman" w:hAnsi="Times New Roman" w:cs="Times New Roman"/>
          <w:sz w:val="24"/>
          <w:szCs w:val="24"/>
        </w:rPr>
      </w:pPr>
    </w:p>
    <w:p w14:paraId="35922A8F" w14:textId="77777777" w:rsidR="00DA54C6" w:rsidRPr="00880DD0" w:rsidRDefault="00DA54C6" w:rsidP="00880DD0">
      <w:pPr>
        <w:spacing w:after="0" w:line="480" w:lineRule="auto"/>
        <w:ind w:hanging="720"/>
        <w:rPr>
          <w:rFonts w:ascii="Times New Roman" w:eastAsia="Times New Roman" w:hAnsi="Times New Roman" w:cs="Times New Roman"/>
          <w:sz w:val="24"/>
          <w:szCs w:val="24"/>
          <w:lang w:eastAsia="en-GB"/>
        </w:rPr>
      </w:pPr>
      <w:r w:rsidRPr="00880DD0">
        <w:rPr>
          <w:rFonts w:ascii="Times New Roman" w:eastAsia="Times New Roman" w:hAnsi="Times New Roman" w:cs="Times New Roman"/>
          <w:sz w:val="24"/>
          <w:szCs w:val="24"/>
          <w:lang w:eastAsia="en-GB"/>
        </w:rPr>
        <w:t xml:space="preserve">Shim, J. K., &amp; Siegel, J. G. (2007). </w:t>
      </w:r>
      <w:r w:rsidRPr="00880DD0">
        <w:rPr>
          <w:rFonts w:ascii="Times New Roman" w:eastAsia="Times New Roman" w:hAnsi="Times New Roman" w:cs="Times New Roman"/>
          <w:i/>
          <w:iCs/>
          <w:sz w:val="24"/>
          <w:szCs w:val="24"/>
          <w:lang w:eastAsia="en-GB"/>
        </w:rPr>
        <w:t>Schaum’s outline of financial management</w:t>
      </w:r>
      <w:r w:rsidRPr="00880DD0">
        <w:rPr>
          <w:rFonts w:ascii="Times New Roman" w:eastAsia="Times New Roman" w:hAnsi="Times New Roman" w:cs="Times New Roman"/>
          <w:sz w:val="24"/>
          <w:szCs w:val="24"/>
          <w:lang w:eastAsia="en-GB"/>
        </w:rPr>
        <w:t>. McGraw-Hill Companies, Inc.</w:t>
      </w:r>
    </w:p>
    <w:p w14:paraId="43777B41" w14:textId="77777777" w:rsidR="00E2322C" w:rsidRPr="00880DD0" w:rsidRDefault="00E2322C" w:rsidP="00880DD0">
      <w:pPr>
        <w:spacing w:after="0" w:line="480" w:lineRule="auto"/>
        <w:ind w:hanging="720"/>
        <w:jc w:val="both"/>
        <w:rPr>
          <w:rFonts w:ascii="Times New Roman" w:hAnsi="Times New Roman" w:cs="Times New Roman"/>
          <w:sz w:val="24"/>
          <w:szCs w:val="24"/>
        </w:rPr>
      </w:pPr>
      <w:r w:rsidRPr="00880DD0">
        <w:rPr>
          <w:rFonts w:ascii="Times New Roman" w:hAnsi="Times New Roman" w:cs="Times New Roman"/>
          <w:sz w:val="24"/>
          <w:szCs w:val="24"/>
        </w:rPr>
        <w:t xml:space="preserve">Bowie, Norman. "The moral obligations of multinational corporations." </w:t>
      </w:r>
      <w:r w:rsidRPr="00880DD0">
        <w:rPr>
          <w:rFonts w:ascii="Times New Roman" w:hAnsi="Times New Roman" w:cs="Times New Roman"/>
          <w:i/>
          <w:iCs/>
          <w:sz w:val="24"/>
          <w:szCs w:val="24"/>
        </w:rPr>
        <w:t>Problems of international justice</w:t>
      </w:r>
      <w:r w:rsidRPr="00880DD0">
        <w:rPr>
          <w:rFonts w:ascii="Times New Roman" w:hAnsi="Times New Roman" w:cs="Times New Roman"/>
          <w:sz w:val="24"/>
          <w:szCs w:val="24"/>
        </w:rPr>
        <w:t>. Routledge, 2019. 97-113.</w:t>
      </w:r>
    </w:p>
    <w:p w14:paraId="59C03525" w14:textId="77777777" w:rsidR="00224BAC" w:rsidRPr="00880DD0" w:rsidRDefault="00224BAC" w:rsidP="00880DD0">
      <w:pPr>
        <w:spacing w:after="0" w:line="480" w:lineRule="auto"/>
        <w:ind w:hanging="720"/>
        <w:rPr>
          <w:rFonts w:ascii="Times New Roman" w:eastAsia="Times New Roman" w:hAnsi="Times New Roman" w:cs="Times New Roman"/>
          <w:sz w:val="24"/>
          <w:szCs w:val="24"/>
          <w:lang w:eastAsia="en-GB"/>
        </w:rPr>
      </w:pPr>
      <w:r w:rsidRPr="00880DD0">
        <w:rPr>
          <w:rFonts w:ascii="Times New Roman" w:eastAsia="Times New Roman" w:hAnsi="Times New Roman" w:cs="Times New Roman"/>
          <w:sz w:val="24"/>
          <w:szCs w:val="24"/>
          <w:lang w:eastAsia="en-GB"/>
        </w:rPr>
        <w:t>Demirci, A. E. (2019). Organizational culture and management cynicism: How different cultural profiles affect cynical views on managers.</w:t>
      </w:r>
    </w:p>
    <w:p w14:paraId="3DC39FB0" w14:textId="77777777" w:rsidR="00E2322C" w:rsidRPr="00880DD0" w:rsidRDefault="00E2322C" w:rsidP="00880DD0">
      <w:pPr>
        <w:spacing w:after="0" w:line="480" w:lineRule="auto"/>
        <w:ind w:hanging="720"/>
        <w:rPr>
          <w:rFonts w:ascii="Times New Roman" w:eastAsia="Times New Roman" w:hAnsi="Times New Roman" w:cs="Times New Roman"/>
          <w:sz w:val="24"/>
          <w:szCs w:val="24"/>
          <w:lang w:eastAsia="en-GB"/>
        </w:rPr>
      </w:pPr>
    </w:p>
    <w:p w14:paraId="14D1F536" w14:textId="77777777" w:rsidR="00DA54C6" w:rsidRPr="00880DD0" w:rsidRDefault="00DA54C6" w:rsidP="00880DD0">
      <w:pPr>
        <w:spacing w:line="480" w:lineRule="auto"/>
        <w:ind w:hanging="720"/>
        <w:rPr>
          <w:rFonts w:ascii="Times New Roman" w:hAnsi="Times New Roman" w:cs="Times New Roman"/>
          <w:sz w:val="24"/>
          <w:szCs w:val="24"/>
        </w:rPr>
      </w:pPr>
    </w:p>
    <w:p w14:paraId="55B8DD07" w14:textId="77777777" w:rsidR="00DA54C6" w:rsidRPr="00880DD0" w:rsidRDefault="00DA54C6" w:rsidP="00880DD0">
      <w:pPr>
        <w:spacing w:after="0" w:line="480" w:lineRule="auto"/>
        <w:ind w:hanging="720"/>
        <w:rPr>
          <w:rFonts w:ascii="Times New Roman" w:eastAsia="Times New Roman" w:hAnsi="Times New Roman" w:cs="Times New Roman"/>
          <w:sz w:val="24"/>
          <w:szCs w:val="24"/>
          <w:lang w:eastAsia="en-GB"/>
        </w:rPr>
      </w:pPr>
      <w:r w:rsidRPr="00880DD0">
        <w:rPr>
          <w:rFonts w:ascii="Times New Roman" w:eastAsia="Times New Roman" w:hAnsi="Times New Roman" w:cs="Times New Roman"/>
          <w:sz w:val="24"/>
          <w:szCs w:val="24"/>
          <w:lang w:eastAsia="en-GB"/>
        </w:rPr>
        <w:t xml:space="preserve">Malindretos, J., &amp; Tsanacas, D. (2019). A Policy Orientation of the Criticisms of the Traditional Theory of International Finance in the Context of Fixed Exchange Rates,“. </w:t>
      </w:r>
      <w:r w:rsidRPr="00880DD0">
        <w:rPr>
          <w:rFonts w:ascii="Times New Roman" w:eastAsia="Times New Roman" w:hAnsi="Times New Roman" w:cs="Times New Roman"/>
          <w:i/>
          <w:iCs/>
          <w:sz w:val="24"/>
          <w:szCs w:val="24"/>
          <w:lang w:eastAsia="en-GB"/>
        </w:rPr>
        <w:t>Quantity and Quality in Economic Research: Studies in Applied Business Research</w:t>
      </w:r>
      <w:r w:rsidRPr="00880DD0">
        <w:rPr>
          <w:rFonts w:ascii="Times New Roman" w:eastAsia="Times New Roman" w:hAnsi="Times New Roman" w:cs="Times New Roman"/>
          <w:sz w:val="24"/>
          <w:szCs w:val="24"/>
          <w:lang w:eastAsia="en-GB"/>
        </w:rPr>
        <w:t xml:space="preserve">, </w:t>
      </w:r>
      <w:r w:rsidRPr="00880DD0">
        <w:rPr>
          <w:rFonts w:ascii="Times New Roman" w:eastAsia="Times New Roman" w:hAnsi="Times New Roman" w:cs="Times New Roman"/>
          <w:i/>
          <w:iCs/>
          <w:sz w:val="24"/>
          <w:szCs w:val="24"/>
          <w:lang w:eastAsia="en-GB"/>
        </w:rPr>
        <w:t>4</w:t>
      </w:r>
      <w:r w:rsidRPr="00880DD0">
        <w:rPr>
          <w:rFonts w:ascii="Times New Roman" w:eastAsia="Times New Roman" w:hAnsi="Times New Roman" w:cs="Times New Roman"/>
          <w:sz w:val="24"/>
          <w:szCs w:val="24"/>
          <w:lang w:eastAsia="en-GB"/>
        </w:rPr>
        <w:t>.</w:t>
      </w:r>
    </w:p>
    <w:p w14:paraId="3004292A" w14:textId="77777777" w:rsidR="003561E1" w:rsidRPr="00880DD0" w:rsidRDefault="003561E1" w:rsidP="00880DD0">
      <w:pPr>
        <w:spacing w:line="480" w:lineRule="auto"/>
        <w:ind w:hanging="720"/>
        <w:rPr>
          <w:rStyle w:val="markedcontent"/>
          <w:rFonts w:ascii="Times New Roman" w:hAnsi="Times New Roman" w:cs="Times New Roman"/>
          <w:b/>
          <w:sz w:val="24"/>
          <w:szCs w:val="24"/>
        </w:rPr>
      </w:pPr>
    </w:p>
    <w:p w14:paraId="2AABFF02" w14:textId="77777777" w:rsidR="00DA54C6" w:rsidRPr="00880DD0" w:rsidRDefault="00DA54C6" w:rsidP="00880DD0">
      <w:pPr>
        <w:spacing w:after="0" w:line="480" w:lineRule="auto"/>
        <w:ind w:hanging="720"/>
        <w:rPr>
          <w:rFonts w:ascii="Times New Roman" w:eastAsia="Times New Roman" w:hAnsi="Times New Roman" w:cs="Times New Roman"/>
          <w:sz w:val="24"/>
          <w:szCs w:val="24"/>
          <w:lang w:eastAsia="en-GB"/>
        </w:rPr>
      </w:pPr>
      <w:r w:rsidRPr="00880DD0">
        <w:rPr>
          <w:rFonts w:ascii="Times New Roman" w:eastAsia="Times New Roman" w:hAnsi="Times New Roman" w:cs="Times New Roman"/>
          <w:sz w:val="24"/>
          <w:szCs w:val="24"/>
          <w:lang w:eastAsia="en-GB"/>
        </w:rPr>
        <w:t xml:space="preserve">Aro-Gordon, S., &amp; Chandrashekhar, U. (2016). Impact of contemporary technological tools on financial mathematics and financial management services. </w:t>
      </w:r>
      <w:r w:rsidRPr="00880DD0">
        <w:rPr>
          <w:rFonts w:ascii="Times New Roman" w:eastAsia="Times New Roman" w:hAnsi="Times New Roman" w:cs="Times New Roman"/>
          <w:i/>
          <w:iCs/>
          <w:sz w:val="24"/>
          <w:szCs w:val="24"/>
          <w:lang w:eastAsia="en-GB"/>
        </w:rPr>
        <w:t>Publications of SIMFIM-</w:t>
      </w:r>
      <w:r w:rsidR="003929B6" w:rsidRPr="00880DD0">
        <w:rPr>
          <w:rFonts w:ascii="Times New Roman" w:eastAsia="Times New Roman" w:hAnsi="Times New Roman" w:cs="Times New Roman"/>
          <w:i/>
          <w:iCs/>
          <w:sz w:val="24"/>
          <w:szCs w:val="24"/>
          <w:lang w:eastAsia="en-GB"/>
        </w:rPr>
        <w:t>WORLD HERO</w:t>
      </w:r>
      <w:r w:rsidRPr="00880DD0">
        <w:rPr>
          <w:rFonts w:ascii="Times New Roman" w:eastAsia="Times New Roman" w:hAnsi="Times New Roman" w:cs="Times New Roman"/>
          <w:i/>
          <w:iCs/>
          <w:sz w:val="24"/>
          <w:szCs w:val="24"/>
          <w:lang w:eastAsia="en-GB"/>
        </w:rPr>
        <w:t xml:space="preserve"> 3E-ICMCS </w:t>
      </w:r>
      <w:r w:rsidR="003929B6" w:rsidRPr="00880DD0">
        <w:rPr>
          <w:rFonts w:ascii="Times New Roman" w:eastAsia="Times New Roman" w:hAnsi="Times New Roman" w:cs="Times New Roman"/>
          <w:i/>
          <w:iCs/>
          <w:sz w:val="24"/>
          <w:szCs w:val="24"/>
          <w:lang w:eastAsia="en-GB"/>
        </w:rPr>
        <w:t xml:space="preserve">the </w:t>
      </w:r>
      <w:r w:rsidRPr="00880DD0">
        <w:rPr>
          <w:rFonts w:ascii="Times New Roman" w:eastAsia="Times New Roman" w:hAnsi="Times New Roman" w:cs="Times New Roman"/>
          <w:i/>
          <w:iCs/>
          <w:sz w:val="24"/>
          <w:szCs w:val="24"/>
          <w:lang w:eastAsia="en-GB"/>
        </w:rPr>
        <w:t>United Kingdom| Nigeria Copyright© 2016 Ezepue and Ekhaguere (Eds.)| Publications of the SIMFIM-</w:t>
      </w:r>
      <w:r w:rsidR="003929B6" w:rsidRPr="00880DD0">
        <w:rPr>
          <w:rFonts w:ascii="Times New Roman" w:eastAsia="Times New Roman" w:hAnsi="Times New Roman" w:cs="Times New Roman"/>
          <w:i/>
          <w:iCs/>
          <w:sz w:val="24"/>
          <w:szCs w:val="24"/>
          <w:lang w:eastAsia="en-GB"/>
        </w:rPr>
        <w:t>WORLD HERO</w:t>
      </w:r>
      <w:r w:rsidRPr="00880DD0">
        <w:rPr>
          <w:rFonts w:ascii="Times New Roman" w:eastAsia="Times New Roman" w:hAnsi="Times New Roman" w:cs="Times New Roman"/>
          <w:i/>
          <w:iCs/>
          <w:sz w:val="24"/>
          <w:szCs w:val="24"/>
          <w:lang w:eastAsia="en-GB"/>
        </w:rPr>
        <w:t xml:space="preserve"> 3E-ICMCS Research Consortium Published 1 December 2016 ISBN: 978-37246-5-7</w:t>
      </w:r>
      <w:r w:rsidRPr="00880DD0">
        <w:rPr>
          <w:rFonts w:ascii="Times New Roman" w:eastAsia="Times New Roman" w:hAnsi="Times New Roman" w:cs="Times New Roman"/>
          <w:sz w:val="24"/>
          <w:szCs w:val="24"/>
          <w:lang w:eastAsia="en-GB"/>
        </w:rPr>
        <w:t>, 133.</w:t>
      </w:r>
    </w:p>
    <w:p w14:paraId="2362C5E5" w14:textId="77777777" w:rsidR="00E2322C" w:rsidRPr="00880DD0" w:rsidRDefault="00E2322C" w:rsidP="00880DD0">
      <w:pPr>
        <w:spacing w:after="0" w:line="480" w:lineRule="auto"/>
        <w:ind w:hanging="720"/>
        <w:rPr>
          <w:rFonts w:ascii="Times New Roman" w:eastAsia="Times New Roman" w:hAnsi="Times New Roman" w:cs="Times New Roman"/>
          <w:sz w:val="24"/>
          <w:szCs w:val="24"/>
          <w:lang w:eastAsia="en-GB"/>
        </w:rPr>
      </w:pPr>
    </w:p>
    <w:p w14:paraId="1F4EB7B0" w14:textId="77777777" w:rsidR="00824102" w:rsidRPr="00880DD0" w:rsidRDefault="00DA54C6" w:rsidP="00880DD0">
      <w:pPr>
        <w:spacing w:after="0" w:line="480" w:lineRule="auto"/>
        <w:ind w:hanging="720"/>
        <w:rPr>
          <w:rFonts w:ascii="Times New Roman" w:eastAsia="Times New Roman" w:hAnsi="Times New Roman" w:cs="Times New Roman"/>
          <w:sz w:val="24"/>
          <w:szCs w:val="24"/>
          <w:lang w:eastAsia="en-GB"/>
        </w:rPr>
      </w:pPr>
      <w:r w:rsidRPr="00880DD0">
        <w:rPr>
          <w:rFonts w:ascii="Times New Roman" w:eastAsia="Times New Roman" w:hAnsi="Times New Roman" w:cs="Times New Roman"/>
          <w:sz w:val="24"/>
          <w:szCs w:val="24"/>
          <w:lang w:eastAsia="en-GB"/>
        </w:rPr>
        <w:lastRenderedPageBreak/>
        <w:t xml:space="preserve">Sheng, M. L., &amp; Hartmann, N. N. (2019). Impact of subsidiaries' cross-border knowledge tacitness shared and social capital on MNCs' explorative and exploitative innovation capability. </w:t>
      </w:r>
      <w:r w:rsidRPr="00880DD0">
        <w:rPr>
          <w:rFonts w:ascii="Times New Roman" w:eastAsia="Times New Roman" w:hAnsi="Times New Roman" w:cs="Times New Roman"/>
          <w:i/>
          <w:iCs/>
          <w:sz w:val="24"/>
          <w:szCs w:val="24"/>
          <w:lang w:eastAsia="en-GB"/>
        </w:rPr>
        <w:t>Journal of International Management</w:t>
      </w:r>
      <w:r w:rsidRPr="00880DD0">
        <w:rPr>
          <w:rFonts w:ascii="Times New Roman" w:eastAsia="Times New Roman" w:hAnsi="Times New Roman" w:cs="Times New Roman"/>
          <w:sz w:val="24"/>
          <w:szCs w:val="24"/>
          <w:lang w:eastAsia="en-GB"/>
        </w:rPr>
        <w:t xml:space="preserve">, </w:t>
      </w:r>
      <w:r w:rsidRPr="00880DD0">
        <w:rPr>
          <w:rFonts w:ascii="Times New Roman" w:eastAsia="Times New Roman" w:hAnsi="Times New Roman" w:cs="Times New Roman"/>
          <w:i/>
          <w:iCs/>
          <w:sz w:val="24"/>
          <w:szCs w:val="24"/>
          <w:lang w:eastAsia="en-GB"/>
        </w:rPr>
        <w:t>25</w:t>
      </w:r>
      <w:r w:rsidRPr="00880DD0">
        <w:rPr>
          <w:rFonts w:ascii="Times New Roman" w:eastAsia="Times New Roman" w:hAnsi="Times New Roman" w:cs="Times New Roman"/>
          <w:sz w:val="24"/>
          <w:szCs w:val="24"/>
          <w:lang w:eastAsia="en-GB"/>
        </w:rPr>
        <w:t>(4), 100705.</w:t>
      </w:r>
    </w:p>
    <w:sectPr w:rsidR="00824102" w:rsidRPr="00880DD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FB6510" w14:textId="77777777" w:rsidR="00DF46ED" w:rsidRDefault="00DF46ED" w:rsidP="00880DD0">
      <w:pPr>
        <w:spacing w:after="0" w:line="240" w:lineRule="auto"/>
      </w:pPr>
      <w:r>
        <w:separator/>
      </w:r>
    </w:p>
  </w:endnote>
  <w:endnote w:type="continuationSeparator" w:id="0">
    <w:p w14:paraId="19448E17" w14:textId="77777777" w:rsidR="00DF46ED" w:rsidRDefault="00DF46ED" w:rsidP="00880D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5049263"/>
      <w:docPartObj>
        <w:docPartGallery w:val="Page Numbers (Bottom of Page)"/>
        <w:docPartUnique/>
      </w:docPartObj>
    </w:sdtPr>
    <w:sdtEndPr>
      <w:rPr>
        <w:noProof/>
      </w:rPr>
    </w:sdtEndPr>
    <w:sdtContent>
      <w:p w14:paraId="4669A7B9" w14:textId="77777777" w:rsidR="00880DD0" w:rsidRDefault="00880DD0">
        <w:pPr>
          <w:pStyle w:val="ab"/>
          <w:jc w:val="right"/>
        </w:pPr>
        <w:r>
          <w:fldChar w:fldCharType="begin"/>
        </w:r>
        <w:r>
          <w:instrText xml:space="preserve"> PAGE   \* MERGEFORMAT </w:instrText>
        </w:r>
        <w:r>
          <w:fldChar w:fldCharType="separate"/>
        </w:r>
        <w:r w:rsidR="006A03B2">
          <w:rPr>
            <w:noProof/>
          </w:rPr>
          <w:t>13</w:t>
        </w:r>
        <w:r>
          <w:rPr>
            <w:noProof/>
          </w:rPr>
          <w:fldChar w:fldCharType="end"/>
        </w:r>
      </w:p>
    </w:sdtContent>
  </w:sdt>
  <w:p w14:paraId="5E543F2B" w14:textId="77777777" w:rsidR="00880DD0" w:rsidRDefault="00880DD0">
    <w:pPr>
      <w:pStyle w:val="a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FC1772" w14:textId="77777777" w:rsidR="00DF46ED" w:rsidRDefault="00DF46ED" w:rsidP="00880DD0">
      <w:pPr>
        <w:spacing w:after="0" w:line="240" w:lineRule="auto"/>
      </w:pPr>
      <w:r>
        <w:separator/>
      </w:r>
    </w:p>
  </w:footnote>
  <w:footnote w:type="continuationSeparator" w:id="0">
    <w:p w14:paraId="7B965119" w14:textId="77777777" w:rsidR="00DF46ED" w:rsidRDefault="00DF46ED" w:rsidP="00880D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CE06AF"/>
    <w:multiLevelType w:val="hybridMultilevel"/>
    <w:tmpl w:val="F17A56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61E1"/>
    <w:rsid w:val="000D015E"/>
    <w:rsid w:val="000D6614"/>
    <w:rsid w:val="00217E33"/>
    <w:rsid w:val="00224BAC"/>
    <w:rsid w:val="00267A84"/>
    <w:rsid w:val="002774A8"/>
    <w:rsid w:val="002A69D3"/>
    <w:rsid w:val="002D2CE4"/>
    <w:rsid w:val="002F307F"/>
    <w:rsid w:val="003561E1"/>
    <w:rsid w:val="00370D08"/>
    <w:rsid w:val="003929B6"/>
    <w:rsid w:val="003E0D04"/>
    <w:rsid w:val="005040E2"/>
    <w:rsid w:val="00566A10"/>
    <w:rsid w:val="00696913"/>
    <w:rsid w:val="006A03B2"/>
    <w:rsid w:val="006C5D47"/>
    <w:rsid w:val="00814A2E"/>
    <w:rsid w:val="00824102"/>
    <w:rsid w:val="00833425"/>
    <w:rsid w:val="0083342B"/>
    <w:rsid w:val="00856D6F"/>
    <w:rsid w:val="00880DD0"/>
    <w:rsid w:val="00911D8B"/>
    <w:rsid w:val="00952538"/>
    <w:rsid w:val="00AB41B8"/>
    <w:rsid w:val="00AD124C"/>
    <w:rsid w:val="00B842CD"/>
    <w:rsid w:val="00BE3C73"/>
    <w:rsid w:val="00C036B3"/>
    <w:rsid w:val="00C115CB"/>
    <w:rsid w:val="00DA54C6"/>
    <w:rsid w:val="00DF46ED"/>
    <w:rsid w:val="00E2322C"/>
    <w:rsid w:val="00EE3F7F"/>
    <w:rsid w:val="00F335DD"/>
    <w:rsid w:val="00F82C2D"/>
    <w:rsid w:val="00FE1B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E6907"/>
  <w15:chartTrackingRefBased/>
  <w15:docId w15:val="{49AD1AAB-3D4B-4017-9030-82EAC67C47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56D6F"/>
  </w:style>
  <w:style w:type="paragraph" w:styleId="1">
    <w:name w:val="heading 1"/>
    <w:basedOn w:val="a"/>
    <w:next w:val="a"/>
    <w:link w:val="10"/>
    <w:uiPriority w:val="9"/>
    <w:qFormat/>
    <w:rsid w:val="003561E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E2322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unhideWhenUsed/>
    <w:qFormat/>
    <w:rsid w:val="00E2322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4">
    <w:name w:val="heading 4"/>
    <w:basedOn w:val="a"/>
    <w:next w:val="a"/>
    <w:link w:val="40"/>
    <w:uiPriority w:val="9"/>
    <w:semiHidden/>
    <w:unhideWhenUsed/>
    <w:qFormat/>
    <w:rsid w:val="00814A2E"/>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5">
    <w:name w:val="heading 5"/>
    <w:basedOn w:val="a"/>
    <w:next w:val="a"/>
    <w:link w:val="50"/>
    <w:uiPriority w:val="9"/>
    <w:semiHidden/>
    <w:unhideWhenUsed/>
    <w:qFormat/>
    <w:rsid w:val="00814A2E"/>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markedcontent">
    <w:name w:val="markedcontent"/>
    <w:basedOn w:val="a0"/>
    <w:rsid w:val="003561E1"/>
  </w:style>
  <w:style w:type="character" w:customStyle="1" w:styleId="10">
    <w:name w:val="Заглавие 1 Знак"/>
    <w:basedOn w:val="a0"/>
    <w:link w:val="1"/>
    <w:uiPriority w:val="9"/>
    <w:rsid w:val="003561E1"/>
    <w:rPr>
      <w:rFonts w:asciiTheme="majorHAnsi" w:eastAsiaTheme="majorEastAsia" w:hAnsiTheme="majorHAnsi" w:cstheme="majorBidi"/>
      <w:color w:val="2E74B5" w:themeColor="accent1" w:themeShade="BF"/>
      <w:sz w:val="32"/>
      <w:szCs w:val="32"/>
    </w:rPr>
  </w:style>
  <w:style w:type="paragraph" w:styleId="a3">
    <w:name w:val="TOC Heading"/>
    <w:basedOn w:val="1"/>
    <w:next w:val="a"/>
    <w:uiPriority w:val="39"/>
    <w:unhideWhenUsed/>
    <w:qFormat/>
    <w:rsid w:val="003561E1"/>
    <w:pPr>
      <w:outlineLvl w:val="9"/>
    </w:pPr>
    <w:rPr>
      <w:lang w:val="en-US"/>
    </w:rPr>
  </w:style>
  <w:style w:type="character" w:customStyle="1" w:styleId="20">
    <w:name w:val="Заглавие 2 Знак"/>
    <w:basedOn w:val="a0"/>
    <w:link w:val="2"/>
    <w:uiPriority w:val="9"/>
    <w:rsid w:val="00E2322C"/>
    <w:rPr>
      <w:rFonts w:asciiTheme="majorHAnsi" w:eastAsiaTheme="majorEastAsia" w:hAnsiTheme="majorHAnsi" w:cstheme="majorBidi"/>
      <w:color w:val="2E74B5" w:themeColor="accent1" w:themeShade="BF"/>
      <w:sz w:val="26"/>
      <w:szCs w:val="26"/>
    </w:rPr>
  </w:style>
  <w:style w:type="character" w:customStyle="1" w:styleId="30">
    <w:name w:val="Заглавие 3 Знак"/>
    <w:basedOn w:val="a0"/>
    <w:link w:val="3"/>
    <w:uiPriority w:val="9"/>
    <w:rsid w:val="00E2322C"/>
    <w:rPr>
      <w:rFonts w:asciiTheme="majorHAnsi" w:eastAsiaTheme="majorEastAsia" w:hAnsiTheme="majorHAnsi" w:cstheme="majorBidi"/>
      <w:color w:val="1F4D78" w:themeColor="accent1" w:themeShade="7F"/>
      <w:sz w:val="24"/>
      <w:szCs w:val="24"/>
    </w:rPr>
  </w:style>
  <w:style w:type="character" w:customStyle="1" w:styleId="hgkelc">
    <w:name w:val="hgkelc"/>
    <w:basedOn w:val="a0"/>
    <w:rsid w:val="00224BAC"/>
  </w:style>
  <w:style w:type="paragraph" w:styleId="a4">
    <w:name w:val="Normal (Web)"/>
    <w:basedOn w:val="a"/>
    <w:uiPriority w:val="99"/>
    <w:unhideWhenUsed/>
    <w:rsid w:val="00911D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40">
    <w:name w:val="Заглавие 4 Знак"/>
    <w:basedOn w:val="a0"/>
    <w:link w:val="4"/>
    <w:uiPriority w:val="9"/>
    <w:semiHidden/>
    <w:rsid w:val="00814A2E"/>
    <w:rPr>
      <w:rFonts w:asciiTheme="majorHAnsi" w:eastAsiaTheme="majorEastAsia" w:hAnsiTheme="majorHAnsi" w:cstheme="majorBidi"/>
      <w:i/>
      <w:iCs/>
      <w:color w:val="2E74B5" w:themeColor="accent1" w:themeShade="BF"/>
    </w:rPr>
  </w:style>
  <w:style w:type="character" w:customStyle="1" w:styleId="50">
    <w:name w:val="Заглавие 5 Знак"/>
    <w:basedOn w:val="a0"/>
    <w:link w:val="5"/>
    <w:uiPriority w:val="9"/>
    <w:semiHidden/>
    <w:rsid w:val="00814A2E"/>
    <w:rPr>
      <w:rFonts w:asciiTheme="majorHAnsi" w:eastAsiaTheme="majorEastAsia" w:hAnsiTheme="majorHAnsi" w:cstheme="majorBidi"/>
      <w:color w:val="2E74B5" w:themeColor="accent1" w:themeShade="BF"/>
    </w:rPr>
  </w:style>
  <w:style w:type="paragraph" w:styleId="a5">
    <w:name w:val="List Paragraph"/>
    <w:basedOn w:val="a"/>
    <w:uiPriority w:val="34"/>
    <w:qFormat/>
    <w:rsid w:val="00814A2E"/>
    <w:pPr>
      <w:ind w:left="720"/>
      <w:contextualSpacing/>
    </w:pPr>
  </w:style>
  <w:style w:type="character" w:styleId="a6">
    <w:name w:val="Strong"/>
    <w:basedOn w:val="a0"/>
    <w:uiPriority w:val="22"/>
    <w:qFormat/>
    <w:rsid w:val="00814A2E"/>
    <w:rPr>
      <w:b/>
      <w:bCs/>
    </w:rPr>
  </w:style>
  <w:style w:type="paragraph" w:styleId="a7">
    <w:name w:val="caption"/>
    <w:basedOn w:val="a"/>
    <w:next w:val="a"/>
    <w:uiPriority w:val="35"/>
    <w:unhideWhenUsed/>
    <w:qFormat/>
    <w:rsid w:val="00814A2E"/>
    <w:pPr>
      <w:spacing w:after="200" w:line="240" w:lineRule="auto"/>
    </w:pPr>
    <w:rPr>
      <w:rFonts w:eastAsiaTheme="minorEastAsia"/>
      <w:i/>
      <w:iCs/>
      <w:color w:val="44546A" w:themeColor="text2"/>
      <w:sz w:val="18"/>
      <w:szCs w:val="18"/>
      <w:lang w:val="en-US" w:eastAsia="ja-JP"/>
    </w:rPr>
  </w:style>
  <w:style w:type="paragraph" w:styleId="11">
    <w:name w:val="toc 1"/>
    <w:basedOn w:val="a"/>
    <w:next w:val="a"/>
    <w:autoRedefine/>
    <w:uiPriority w:val="39"/>
    <w:unhideWhenUsed/>
    <w:rsid w:val="00880DD0"/>
    <w:pPr>
      <w:spacing w:after="100"/>
    </w:pPr>
  </w:style>
  <w:style w:type="paragraph" w:styleId="31">
    <w:name w:val="toc 3"/>
    <w:basedOn w:val="a"/>
    <w:next w:val="a"/>
    <w:autoRedefine/>
    <w:uiPriority w:val="39"/>
    <w:unhideWhenUsed/>
    <w:rsid w:val="00880DD0"/>
    <w:pPr>
      <w:spacing w:after="100"/>
      <w:ind w:left="440"/>
    </w:pPr>
  </w:style>
  <w:style w:type="paragraph" w:styleId="21">
    <w:name w:val="toc 2"/>
    <w:basedOn w:val="a"/>
    <w:next w:val="a"/>
    <w:autoRedefine/>
    <w:uiPriority w:val="39"/>
    <w:unhideWhenUsed/>
    <w:rsid w:val="00880DD0"/>
    <w:pPr>
      <w:spacing w:after="100"/>
      <w:ind w:left="220"/>
    </w:pPr>
  </w:style>
  <w:style w:type="character" w:styleId="a8">
    <w:name w:val="Hyperlink"/>
    <w:basedOn w:val="a0"/>
    <w:uiPriority w:val="99"/>
    <w:unhideWhenUsed/>
    <w:rsid w:val="00880DD0"/>
    <w:rPr>
      <w:color w:val="0563C1" w:themeColor="hyperlink"/>
      <w:u w:val="single"/>
    </w:rPr>
  </w:style>
  <w:style w:type="paragraph" w:styleId="a9">
    <w:name w:val="header"/>
    <w:basedOn w:val="a"/>
    <w:link w:val="aa"/>
    <w:uiPriority w:val="99"/>
    <w:unhideWhenUsed/>
    <w:rsid w:val="00880DD0"/>
    <w:pPr>
      <w:tabs>
        <w:tab w:val="center" w:pos="4513"/>
        <w:tab w:val="right" w:pos="9026"/>
      </w:tabs>
      <w:spacing w:after="0" w:line="240" w:lineRule="auto"/>
    </w:pPr>
  </w:style>
  <w:style w:type="character" w:customStyle="1" w:styleId="aa">
    <w:name w:val="Горен колонтитул Знак"/>
    <w:basedOn w:val="a0"/>
    <w:link w:val="a9"/>
    <w:uiPriority w:val="99"/>
    <w:rsid w:val="00880DD0"/>
  </w:style>
  <w:style w:type="paragraph" w:styleId="ab">
    <w:name w:val="footer"/>
    <w:basedOn w:val="a"/>
    <w:link w:val="ac"/>
    <w:uiPriority w:val="99"/>
    <w:unhideWhenUsed/>
    <w:rsid w:val="00880DD0"/>
    <w:pPr>
      <w:tabs>
        <w:tab w:val="center" w:pos="4513"/>
        <w:tab w:val="right" w:pos="9026"/>
      </w:tabs>
      <w:spacing w:after="0" w:line="240" w:lineRule="auto"/>
    </w:pPr>
  </w:style>
  <w:style w:type="character" w:customStyle="1" w:styleId="ac">
    <w:name w:val="Долен колонтитул Знак"/>
    <w:basedOn w:val="a0"/>
    <w:link w:val="ab"/>
    <w:uiPriority w:val="99"/>
    <w:rsid w:val="00880D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55293">
      <w:bodyDiv w:val="1"/>
      <w:marLeft w:val="0"/>
      <w:marRight w:val="0"/>
      <w:marTop w:val="0"/>
      <w:marBottom w:val="0"/>
      <w:divBdr>
        <w:top w:val="none" w:sz="0" w:space="0" w:color="auto"/>
        <w:left w:val="none" w:sz="0" w:space="0" w:color="auto"/>
        <w:bottom w:val="none" w:sz="0" w:space="0" w:color="auto"/>
        <w:right w:val="none" w:sz="0" w:space="0" w:color="auto"/>
      </w:divBdr>
      <w:divsChild>
        <w:div w:id="1906648343">
          <w:marLeft w:val="0"/>
          <w:marRight w:val="0"/>
          <w:marTop w:val="0"/>
          <w:marBottom w:val="0"/>
          <w:divBdr>
            <w:top w:val="none" w:sz="0" w:space="0" w:color="auto"/>
            <w:left w:val="none" w:sz="0" w:space="0" w:color="auto"/>
            <w:bottom w:val="none" w:sz="0" w:space="0" w:color="auto"/>
            <w:right w:val="none" w:sz="0" w:space="0" w:color="auto"/>
          </w:divBdr>
        </w:div>
      </w:divsChild>
    </w:div>
    <w:div w:id="351492983">
      <w:bodyDiv w:val="1"/>
      <w:marLeft w:val="0"/>
      <w:marRight w:val="0"/>
      <w:marTop w:val="0"/>
      <w:marBottom w:val="0"/>
      <w:divBdr>
        <w:top w:val="none" w:sz="0" w:space="0" w:color="auto"/>
        <w:left w:val="none" w:sz="0" w:space="0" w:color="auto"/>
        <w:bottom w:val="none" w:sz="0" w:space="0" w:color="auto"/>
        <w:right w:val="none" w:sz="0" w:space="0" w:color="auto"/>
      </w:divBdr>
      <w:divsChild>
        <w:div w:id="61173551">
          <w:marLeft w:val="0"/>
          <w:marRight w:val="0"/>
          <w:marTop w:val="0"/>
          <w:marBottom w:val="0"/>
          <w:divBdr>
            <w:top w:val="none" w:sz="0" w:space="0" w:color="auto"/>
            <w:left w:val="none" w:sz="0" w:space="0" w:color="auto"/>
            <w:bottom w:val="none" w:sz="0" w:space="0" w:color="auto"/>
            <w:right w:val="none" w:sz="0" w:space="0" w:color="auto"/>
          </w:divBdr>
        </w:div>
      </w:divsChild>
    </w:div>
    <w:div w:id="389232447">
      <w:bodyDiv w:val="1"/>
      <w:marLeft w:val="0"/>
      <w:marRight w:val="0"/>
      <w:marTop w:val="0"/>
      <w:marBottom w:val="0"/>
      <w:divBdr>
        <w:top w:val="none" w:sz="0" w:space="0" w:color="auto"/>
        <w:left w:val="none" w:sz="0" w:space="0" w:color="auto"/>
        <w:bottom w:val="none" w:sz="0" w:space="0" w:color="auto"/>
        <w:right w:val="none" w:sz="0" w:space="0" w:color="auto"/>
      </w:divBdr>
    </w:div>
    <w:div w:id="582760941">
      <w:bodyDiv w:val="1"/>
      <w:marLeft w:val="0"/>
      <w:marRight w:val="0"/>
      <w:marTop w:val="0"/>
      <w:marBottom w:val="0"/>
      <w:divBdr>
        <w:top w:val="none" w:sz="0" w:space="0" w:color="auto"/>
        <w:left w:val="none" w:sz="0" w:space="0" w:color="auto"/>
        <w:bottom w:val="none" w:sz="0" w:space="0" w:color="auto"/>
        <w:right w:val="none" w:sz="0" w:space="0" w:color="auto"/>
      </w:divBdr>
      <w:divsChild>
        <w:div w:id="1573853867">
          <w:marLeft w:val="0"/>
          <w:marRight w:val="0"/>
          <w:marTop w:val="0"/>
          <w:marBottom w:val="0"/>
          <w:divBdr>
            <w:top w:val="none" w:sz="0" w:space="0" w:color="auto"/>
            <w:left w:val="none" w:sz="0" w:space="0" w:color="auto"/>
            <w:bottom w:val="none" w:sz="0" w:space="0" w:color="auto"/>
            <w:right w:val="none" w:sz="0" w:space="0" w:color="auto"/>
          </w:divBdr>
        </w:div>
      </w:divsChild>
    </w:div>
    <w:div w:id="599919849">
      <w:bodyDiv w:val="1"/>
      <w:marLeft w:val="0"/>
      <w:marRight w:val="0"/>
      <w:marTop w:val="0"/>
      <w:marBottom w:val="0"/>
      <w:divBdr>
        <w:top w:val="none" w:sz="0" w:space="0" w:color="auto"/>
        <w:left w:val="none" w:sz="0" w:space="0" w:color="auto"/>
        <w:bottom w:val="none" w:sz="0" w:space="0" w:color="auto"/>
        <w:right w:val="none" w:sz="0" w:space="0" w:color="auto"/>
      </w:divBdr>
      <w:divsChild>
        <w:div w:id="1689335265">
          <w:marLeft w:val="0"/>
          <w:marRight w:val="0"/>
          <w:marTop w:val="0"/>
          <w:marBottom w:val="0"/>
          <w:divBdr>
            <w:top w:val="none" w:sz="0" w:space="0" w:color="auto"/>
            <w:left w:val="none" w:sz="0" w:space="0" w:color="auto"/>
            <w:bottom w:val="none" w:sz="0" w:space="0" w:color="auto"/>
            <w:right w:val="none" w:sz="0" w:space="0" w:color="auto"/>
          </w:divBdr>
        </w:div>
      </w:divsChild>
    </w:div>
    <w:div w:id="861549792">
      <w:bodyDiv w:val="1"/>
      <w:marLeft w:val="0"/>
      <w:marRight w:val="0"/>
      <w:marTop w:val="0"/>
      <w:marBottom w:val="0"/>
      <w:divBdr>
        <w:top w:val="none" w:sz="0" w:space="0" w:color="auto"/>
        <w:left w:val="none" w:sz="0" w:space="0" w:color="auto"/>
        <w:bottom w:val="none" w:sz="0" w:space="0" w:color="auto"/>
        <w:right w:val="none" w:sz="0" w:space="0" w:color="auto"/>
      </w:divBdr>
      <w:divsChild>
        <w:div w:id="1909150901">
          <w:marLeft w:val="0"/>
          <w:marRight w:val="0"/>
          <w:marTop w:val="0"/>
          <w:marBottom w:val="0"/>
          <w:divBdr>
            <w:top w:val="none" w:sz="0" w:space="0" w:color="auto"/>
            <w:left w:val="none" w:sz="0" w:space="0" w:color="auto"/>
            <w:bottom w:val="none" w:sz="0" w:space="0" w:color="auto"/>
            <w:right w:val="none" w:sz="0" w:space="0" w:color="auto"/>
          </w:divBdr>
        </w:div>
      </w:divsChild>
    </w:div>
    <w:div w:id="1435201837">
      <w:bodyDiv w:val="1"/>
      <w:marLeft w:val="0"/>
      <w:marRight w:val="0"/>
      <w:marTop w:val="0"/>
      <w:marBottom w:val="0"/>
      <w:divBdr>
        <w:top w:val="none" w:sz="0" w:space="0" w:color="auto"/>
        <w:left w:val="none" w:sz="0" w:space="0" w:color="auto"/>
        <w:bottom w:val="none" w:sz="0" w:space="0" w:color="auto"/>
        <w:right w:val="none" w:sz="0" w:space="0" w:color="auto"/>
      </w:divBdr>
      <w:divsChild>
        <w:div w:id="698043079">
          <w:marLeft w:val="0"/>
          <w:marRight w:val="0"/>
          <w:marTop w:val="0"/>
          <w:marBottom w:val="0"/>
          <w:divBdr>
            <w:top w:val="none" w:sz="0" w:space="0" w:color="auto"/>
            <w:left w:val="none" w:sz="0" w:space="0" w:color="auto"/>
            <w:bottom w:val="none" w:sz="0" w:space="0" w:color="auto"/>
            <w:right w:val="none" w:sz="0" w:space="0" w:color="auto"/>
          </w:divBdr>
        </w:div>
      </w:divsChild>
    </w:div>
    <w:div w:id="1752657071">
      <w:bodyDiv w:val="1"/>
      <w:marLeft w:val="0"/>
      <w:marRight w:val="0"/>
      <w:marTop w:val="0"/>
      <w:marBottom w:val="0"/>
      <w:divBdr>
        <w:top w:val="none" w:sz="0" w:space="0" w:color="auto"/>
        <w:left w:val="none" w:sz="0" w:space="0" w:color="auto"/>
        <w:bottom w:val="none" w:sz="0" w:space="0" w:color="auto"/>
        <w:right w:val="none" w:sz="0" w:space="0" w:color="auto"/>
      </w:divBdr>
      <w:divsChild>
        <w:div w:id="375080113">
          <w:marLeft w:val="0"/>
          <w:marRight w:val="0"/>
          <w:marTop w:val="0"/>
          <w:marBottom w:val="0"/>
          <w:divBdr>
            <w:top w:val="none" w:sz="0" w:space="0" w:color="auto"/>
            <w:left w:val="none" w:sz="0" w:space="0" w:color="auto"/>
            <w:bottom w:val="none" w:sz="0" w:space="0" w:color="auto"/>
            <w:right w:val="none" w:sz="0" w:space="0" w:color="auto"/>
          </w:divBdr>
        </w:div>
      </w:divsChild>
    </w:div>
    <w:div w:id="1839729651">
      <w:bodyDiv w:val="1"/>
      <w:marLeft w:val="0"/>
      <w:marRight w:val="0"/>
      <w:marTop w:val="0"/>
      <w:marBottom w:val="0"/>
      <w:divBdr>
        <w:top w:val="none" w:sz="0" w:space="0" w:color="auto"/>
        <w:left w:val="none" w:sz="0" w:space="0" w:color="auto"/>
        <w:bottom w:val="none" w:sz="0" w:space="0" w:color="auto"/>
        <w:right w:val="none" w:sz="0" w:space="0" w:color="auto"/>
      </w:divBdr>
    </w:div>
    <w:div w:id="2129662881">
      <w:bodyDiv w:val="1"/>
      <w:marLeft w:val="0"/>
      <w:marRight w:val="0"/>
      <w:marTop w:val="0"/>
      <w:marBottom w:val="0"/>
      <w:divBdr>
        <w:top w:val="none" w:sz="0" w:space="0" w:color="auto"/>
        <w:left w:val="none" w:sz="0" w:space="0" w:color="auto"/>
        <w:bottom w:val="none" w:sz="0" w:space="0" w:color="auto"/>
        <w:right w:val="none" w:sz="0" w:space="0" w:color="auto"/>
      </w:divBdr>
      <w:divsChild>
        <w:div w:id="19922516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B002C2A-26B3-4348-ABAD-2BA24DC03A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17</Pages>
  <Words>3553</Words>
  <Characters>20257</Characters>
  <Application>Microsoft Office Word</Application>
  <DocSecurity>0</DocSecurity>
  <Lines>168</Lines>
  <Paragraphs>47</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23763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Aleksandrov</dc:creator>
  <cp:keywords/>
  <dc:description/>
  <cp:lastModifiedBy>Martin Aleksandrov</cp:lastModifiedBy>
  <cp:revision>3</cp:revision>
  <dcterms:created xsi:type="dcterms:W3CDTF">2022-04-04T11:17:00Z</dcterms:created>
  <dcterms:modified xsi:type="dcterms:W3CDTF">2022-04-04T11:36:00Z</dcterms:modified>
</cp:coreProperties>
</file>