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BE031" w14:textId="6B60CE26" w:rsidR="009E0428" w:rsidRPr="00B64DFA" w:rsidRDefault="00F77E31" w:rsidP="009E0428">
      <w:pPr>
        <w:spacing w:line="600" w:lineRule="auto"/>
        <w:jc w:val="both"/>
        <w:rPr>
          <w:rFonts w:ascii="Times New Roman" w:hAnsi="Times New Roman" w:cs="Times New Roman"/>
          <w:u w:val="single"/>
        </w:rPr>
      </w:pPr>
      <w:r w:rsidRPr="00B64DFA">
        <w:rPr>
          <w:rFonts w:ascii="Times New Roman" w:hAnsi="Times New Roman" w:cs="Times New Roman"/>
          <w:u w:val="single"/>
        </w:rPr>
        <w:t xml:space="preserve">Discuss Philip’s portrayal in Plutarch’s </w:t>
      </w:r>
      <w:r w:rsidRPr="00B64DFA">
        <w:rPr>
          <w:rFonts w:ascii="Times New Roman" w:hAnsi="Times New Roman" w:cs="Times New Roman"/>
          <w:i/>
          <w:u w:val="single"/>
        </w:rPr>
        <w:t>Life of Alexander</w:t>
      </w:r>
      <w:r w:rsidRPr="00B64DFA">
        <w:rPr>
          <w:rFonts w:ascii="Times New Roman" w:hAnsi="Times New Roman" w:cs="Times New Roman"/>
          <w:u w:val="single"/>
        </w:rPr>
        <w:t>.</w:t>
      </w:r>
    </w:p>
    <w:p w14:paraId="3A124A02" w14:textId="77777777" w:rsidR="00B64DFA" w:rsidRDefault="00B64DFA" w:rsidP="00D8213E">
      <w:pPr>
        <w:spacing w:line="600" w:lineRule="auto"/>
        <w:jc w:val="both"/>
        <w:rPr>
          <w:rFonts w:ascii="Times New Roman" w:hAnsi="Times New Roman" w:cs="Times New Roman"/>
          <w:b/>
        </w:rPr>
      </w:pPr>
    </w:p>
    <w:p w14:paraId="5F9E773E" w14:textId="53BAA40B" w:rsidR="00435B96" w:rsidRPr="00435B96" w:rsidRDefault="00D06A09" w:rsidP="009E0428">
      <w:pPr>
        <w:spacing w:line="600" w:lineRule="auto"/>
        <w:jc w:val="both"/>
        <w:rPr>
          <w:rFonts w:ascii="Times New Roman" w:hAnsi="Times New Roman" w:cs="Times New Roman"/>
        </w:rPr>
      </w:pPr>
      <w:r w:rsidRPr="00D8213E">
        <w:rPr>
          <w:rFonts w:ascii="Times New Roman" w:hAnsi="Times New Roman" w:cs="Times New Roman"/>
        </w:rPr>
        <w:t xml:space="preserve">Plutarch’s </w:t>
      </w:r>
      <w:r w:rsidRPr="004909AA">
        <w:rPr>
          <w:rFonts w:ascii="Times New Roman" w:hAnsi="Times New Roman" w:cs="Times New Roman"/>
          <w:i/>
        </w:rPr>
        <w:t>Life of Alexander</w:t>
      </w:r>
      <w:r w:rsidRPr="00D8213E">
        <w:rPr>
          <w:rFonts w:ascii="Times New Roman" w:hAnsi="Times New Roman" w:cs="Times New Roman"/>
        </w:rPr>
        <w:t xml:space="preserve"> is part of his </w:t>
      </w:r>
      <w:r w:rsidR="002835FC">
        <w:rPr>
          <w:rFonts w:ascii="Times New Roman" w:hAnsi="Times New Roman" w:cs="Times New Roman"/>
        </w:rPr>
        <w:t>large</w:t>
      </w:r>
      <w:r w:rsidRPr="00D8213E">
        <w:rPr>
          <w:rFonts w:ascii="Times New Roman" w:hAnsi="Times New Roman" w:cs="Times New Roman"/>
        </w:rPr>
        <w:t xml:space="preserve"> collection of biographies, including </w:t>
      </w:r>
      <w:r w:rsidR="002835FC">
        <w:rPr>
          <w:rFonts w:ascii="Times New Roman" w:hAnsi="Times New Roman" w:cs="Times New Roman"/>
        </w:rPr>
        <w:t xml:space="preserve">of </w:t>
      </w:r>
      <w:r w:rsidR="00A407F6" w:rsidRPr="00D8213E">
        <w:rPr>
          <w:rFonts w:ascii="Times New Roman" w:hAnsi="Times New Roman" w:cs="Times New Roman"/>
        </w:rPr>
        <w:t xml:space="preserve">Caesar, </w:t>
      </w:r>
      <w:r w:rsidR="00453EFB" w:rsidRPr="00D8213E">
        <w:rPr>
          <w:rFonts w:ascii="Times New Roman" w:hAnsi="Times New Roman" w:cs="Times New Roman"/>
        </w:rPr>
        <w:t>Brutus, Pompey, and Themistocles.</w:t>
      </w:r>
      <w:r w:rsidR="00E85383">
        <w:rPr>
          <w:rStyle w:val="FootnoteReference"/>
          <w:rFonts w:ascii="Times New Roman" w:hAnsi="Times New Roman" w:cs="Times New Roman"/>
        </w:rPr>
        <w:footnoteReference w:id="1"/>
      </w:r>
      <w:r w:rsidR="00E85383" w:rsidRPr="00D8213E">
        <w:rPr>
          <w:rFonts w:ascii="Times New Roman" w:hAnsi="Times New Roman" w:cs="Times New Roman"/>
        </w:rPr>
        <w:t xml:space="preserve"> Plutarch was writing</w:t>
      </w:r>
      <w:r w:rsidR="0080309C" w:rsidRPr="00D8213E">
        <w:rPr>
          <w:rFonts w:ascii="Times New Roman" w:hAnsi="Times New Roman" w:cs="Times New Roman"/>
        </w:rPr>
        <w:t xml:space="preserve"> his </w:t>
      </w:r>
      <w:r w:rsidR="0080309C" w:rsidRPr="004909AA">
        <w:rPr>
          <w:rFonts w:ascii="Times New Roman" w:hAnsi="Times New Roman" w:cs="Times New Roman"/>
          <w:i/>
        </w:rPr>
        <w:t>Lives</w:t>
      </w:r>
      <w:r w:rsidR="0080309C" w:rsidRPr="00D8213E">
        <w:rPr>
          <w:rFonts w:ascii="Times New Roman" w:hAnsi="Times New Roman" w:cs="Times New Roman"/>
        </w:rPr>
        <w:t xml:space="preserve"> collection supposedly in the last twenty years of his life, dying in 125 AD.</w:t>
      </w:r>
      <w:r w:rsidR="0080309C">
        <w:rPr>
          <w:rStyle w:val="FootnoteReference"/>
          <w:rFonts w:ascii="Times New Roman" w:hAnsi="Times New Roman" w:cs="Times New Roman"/>
        </w:rPr>
        <w:footnoteReference w:id="2"/>
      </w:r>
      <w:r w:rsidR="0080309C" w:rsidRPr="00D8213E">
        <w:rPr>
          <w:rFonts w:ascii="Times New Roman" w:hAnsi="Times New Roman" w:cs="Times New Roman"/>
        </w:rPr>
        <w:t xml:space="preserve"> </w:t>
      </w:r>
      <w:r w:rsidR="009410EC" w:rsidRPr="00D8213E">
        <w:rPr>
          <w:rFonts w:ascii="Times New Roman" w:hAnsi="Times New Roman" w:cs="Times New Roman"/>
        </w:rPr>
        <w:t>He wrote Alexander’s biography with an introduction explaining he writes about the people, he is not a historian.</w:t>
      </w:r>
      <w:r w:rsidR="00EE45FE">
        <w:rPr>
          <w:rStyle w:val="FootnoteReference"/>
          <w:rFonts w:ascii="Times New Roman" w:hAnsi="Times New Roman" w:cs="Times New Roman"/>
        </w:rPr>
        <w:footnoteReference w:id="3"/>
      </w:r>
      <w:r w:rsidR="00D8213E" w:rsidRPr="00D8213E">
        <w:rPr>
          <w:rFonts w:ascii="Times New Roman" w:hAnsi="Times New Roman" w:cs="Times New Roman"/>
        </w:rPr>
        <w:t xml:space="preserve"> Plutarch had every opportunity to select from a vast array of sources to portray the character of Philip according to his desires. His agenda focused on Philip as a king rather than a father figure to Alexander and </w:t>
      </w:r>
      <w:r w:rsidR="007B554E">
        <w:rPr>
          <w:rFonts w:ascii="Times New Roman" w:hAnsi="Times New Roman" w:cs="Times New Roman"/>
        </w:rPr>
        <w:t xml:space="preserve">he </w:t>
      </w:r>
      <w:r w:rsidR="00D8213E" w:rsidRPr="00D8213E">
        <w:rPr>
          <w:rFonts w:ascii="Times New Roman" w:hAnsi="Times New Roman" w:cs="Times New Roman"/>
        </w:rPr>
        <w:t>chose</w:t>
      </w:r>
      <w:r w:rsidR="007B554E">
        <w:rPr>
          <w:rFonts w:ascii="Times New Roman" w:hAnsi="Times New Roman" w:cs="Times New Roman"/>
        </w:rPr>
        <w:t>, quite logically,</w:t>
      </w:r>
      <w:r w:rsidR="00D8213E" w:rsidRPr="00D8213E">
        <w:rPr>
          <w:rFonts w:ascii="Times New Roman" w:hAnsi="Times New Roman" w:cs="Times New Roman"/>
        </w:rPr>
        <w:t xml:space="preserve"> to give Philip a supporting role to the main character of </w:t>
      </w:r>
      <w:r w:rsidR="007B554E">
        <w:rPr>
          <w:rFonts w:ascii="Times New Roman" w:hAnsi="Times New Roman" w:cs="Times New Roman"/>
        </w:rPr>
        <w:t>his</w:t>
      </w:r>
      <w:r w:rsidR="00D8213E" w:rsidRPr="00D8213E">
        <w:rPr>
          <w:rFonts w:ascii="Times New Roman" w:hAnsi="Times New Roman" w:cs="Times New Roman"/>
        </w:rPr>
        <w:t xml:space="preserve"> biography, Alexander. Plutarch minimises Philip’s qualities and achievements in order to promote Alexander’s.</w:t>
      </w:r>
      <w:r w:rsidR="00A01BCD">
        <w:rPr>
          <w:rFonts w:ascii="Times New Roman" w:hAnsi="Times New Roman" w:cs="Times New Roman"/>
        </w:rPr>
        <w:t xml:space="preserve"> </w:t>
      </w:r>
      <w:r w:rsidR="00F92144">
        <w:rPr>
          <w:rFonts w:ascii="Times New Roman" w:hAnsi="Times New Roman" w:cs="Times New Roman"/>
        </w:rPr>
        <w:t xml:space="preserve">In order to emphasise how great Alexander was throughout his life, not just as king, Philip will be minimised throughout and compared as much as Plutarch can. </w:t>
      </w:r>
      <w:r w:rsidR="004909AA">
        <w:rPr>
          <w:rFonts w:ascii="Times New Roman" w:hAnsi="Times New Roman" w:cs="Times New Roman"/>
        </w:rPr>
        <w:t>T</w:t>
      </w:r>
      <w:r w:rsidR="00A01BCD">
        <w:rPr>
          <w:rFonts w:ascii="Times New Roman" w:hAnsi="Times New Roman" w:cs="Times New Roman"/>
        </w:rPr>
        <w:t xml:space="preserve">he portrayal of Philip in Plutarch’s </w:t>
      </w:r>
      <w:r w:rsidR="00A01BCD" w:rsidRPr="00635EAF">
        <w:rPr>
          <w:rFonts w:ascii="Times New Roman" w:hAnsi="Times New Roman" w:cs="Times New Roman"/>
          <w:i/>
        </w:rPr>
        <w:t>Life of Alexander</w:t>
      </w:r>
      <w:r w:rsidR="004909AA">
        <w:rPr>
          <w:rFonts w:ascii="Times New Roman" w:hAnsi="Times New Roman" w:cs="Times New Roman"/>
        </w:rPr>
        <w:t>,</w:t>
      </w:r>
      <w:r w:rsidR="00A01BCD" w:rsidRPr="00635EAF">
        <w:rPr>
          <w:rFonts w:ascii="Times New Roman" w:hAnsi="Times New Roman" w:cs="Times New Roman"/>
          <w:i/>
        </w:rPr>
        <w:t xml:space="preserve"> </w:t>
      </w:r>
      <w:r w:rsidR="00877DD5">
        <w:rPr>
          <w:rFonts w:ascii="Times New Roman" w:hAnsi="Times New Roman" w:cs="Times New Roman"/>
        </w:rPr>
        <w:t>must be seen in relation to other depictions of Philip in ancient sources in order to fully appreciate the particular choices made by Plutarch in presenting his version of this character. Scholar</w:t>
      </w:r>
      <w:r w:rsidR="007910D7">
        <w:rPr>
          <w:rFonts w:ascii="Times New Roman" w:hAnsi="Times New Roman" w:cs="Times New Roman"/>
        </w:rPr>
        <w:t xml:space="preserve">s such as Bosman </w:t>
      </w:r>
      <w:r w:rsidR="00411691">
        <w:rPr>
          <w:rFonts w:ascii="Times New Roman" w:hAnsi="Times New Roman" w:cs="Times New Roman"/>
        </w:rPr>
        <w:t xml:space="preserve">and Gabriel </w:t>
      </w:r>
      <w:r w:rsidR="007910D7">
        <w:rPr>
          <w:rFonts w:ascii="Times New Roman" w:hAnsi="Times New Roman" w:cs="Times New Roman"/>
        </w:rPr>
        <w:t xml:space="preserve">demonstrate how Plutarch’s depiction of Philip is one of many possible ways of showing this </w:t>
      </w:r>
      <w:r w:rsidR="00C151E0">
        <w:rPr>
          <w:rFonts w:ascii="Times New Roman" w:hAnsi="Times New Roman" w:cs="Times New Roman"/>
        </w:rPr>
        <w:t xml:space="preserve">important </w:t>
      </w:r>
      <w:r w:rsidR="00C151E0">
        <w:rPr>
          <w:rFonts w:ascii="Times New Roman" w:hAnsi="Times New Roman" w:cs="Times New Roman"/>
        </w:rPr>
        <w:lastRenderedPageBreak/>
        <w:t>historical person.</w:t>
      </w:r>
      <w:r w:rsidR="007910D7">
        <w:rPr>
          <w:rFonts w:ascii="Times New Roman" w:hAnsi="Times New Roman" w:cs="Times New Roman"/>
        </w:rPr>
        <w:t xml:space="preserve"> Plutarch’s portrayal says </w:t>
      </w:r>
      <w:r w:rsidR="00CD6282">
        <w:rPr>
          <w:rFonts w:ascii="Times New Roman" w:hAnsi="Times New Roman" w:cs="Times New Roman"/>
        </w:rPr>
        <w:t>more</w:t>
      </w:r>
      <w:r w:rsidR="007910D7">
        <w:rPr>
          <w:rFonts w:ascii="Times New Roman" w:hAnsi="Times New Roman" w:cs="Times New Roman"/>
        </w:rPr>
        <w:t xml:space="preserve"> </w:t>
      </w:r>
      <w:r w:rsidR="00CD6282">
        <w:rPr>
          <w:rFonts w:ascii="Times New Roman" w:hAnsi="Times New Roman" w:cs="Times New Roman"/>
        </w:rPr>
        <w:t>about</w:t>
      </w:r>
      <w:r w:rsidR="007910D7">
        <w:rPr>
          <w:rFonts w:ascii="Times New Roman" w:hAnsi="Times New Roman" w:cs="Times New Roman"/>
        </w:rPr>
        <w:t xml:space="preserve"> his own</w:t>
      </w:r>
      <w:r w:rsidR="00CD6282">
        <w:rPr>
          <w:rFonts w:ascii="Times New Roman" w:hAnsi="Times New Roman" w:cs="Times New Roman"/>
        </w:rPr>
        <w:t xml:space="preserve"> purpose,</w:t>
      </w:r>
      <w:r w:rsidR="00C151E0">
        <w:rPr>
          <w:rFonts w:ascii="Times New Roman" w:hAnsi="Times New Roman" w:cs="Times New Roman"/>
        </w:rPr>
        <w:t xml:space="preserve"> aims </w:t>
      </w:r>
      <w:r w:rsidR="00CD6282">
        <w:rPr>
          <w:rFonts w:ascii="Times New Roman" w:hAnsi="Times New Roman" w:cs="Times New Roman"/>
        </w:rPr>
        <w:t xml:space="preserve">and audience than about the truth of Philip’s life and character. </w:t>
      </w:r>
    </w:p>
    <w:p w14:paraId="24401BC9" w14:textId="77777777" w:rsidR="00FD2A4D" w:rsidRDefault="00FD2A4D" w:rsidP="00435B96">
      <w:pPr>
        <w:spacing w:line="600" w:lineRule="auto"/>
        <w:jc w:val="both"/>
        <w:rPr>
          <w:rFonts w:ascii="Times New Roman" w:hAnsi="Times New Roman" w:cs="Times New Roman"/>
        </w:rPr>
      </w:pPr>
    </w:p>
    <w:p w14:paraId="7478F6BC" w14:textId="748535D8" w:rsidR="00435B96" w:rsidRDefault="00435B96" w:rsidP="00435B96">
      <w:pPr>
        <w:spacing w:line="600" w:lineRule="auto"/>
        <w:jc w:val="both"/>
        <w:rPr>
          <w:rFonts w:ascii="Times New Roman" w:hAnsi="Times New Roman" w:cs="Times New Roman"/>
        </w:rPr>
      </w:pPr>
      <w:r>
        <w:rPr>
          <w:rFonts w:ascii="Times New Roman" w:hAnsi="Times New Roman" w:cs="Times New Roman"/>
        </w:rPr>
        <w:t xml:space="preserve">Plutarch’s </w:t>
      </w:r>
      <w:r w:rsidRPr="00EE0958">
        <w:rPr>
          <w:rFonts w:ascii="Times New Roman" w:hAnsi="Times New Roman" w:cs="Times New Roman"/>
          <w:i/>
        </w:rPr>
        <w:t>Life of Alexander</w:t>
      </w:r>
      <w:r>
        <w:rPr>
          <w:rFonts w:ascii="Times New Roman" w:hAnsi="Times New Roman" w:cs="Times New Roman"/>
        </w:rPr>
        <w:t xml:space="preserve"> is</w:t>
      </w:r>
      <w:r w:rsidR="00124D88">
        <w:rPr>
          <w:rFonts w:ascii="Times New Roman" w:hAnsi="Times New Roman" w:cs="Times New Roman"/>
        </w:rPr>
        <w:t>, according to Plutarch himself,</w:t>
      </w:r>
      <w:r>
        <w:rPr>
          <w:rFonts w:ascii="Times New Roman" w:hAnsi="Times New Roman" w:cs="Times New Roman"/>
        </w:rPr>
        <w:t xml:space="preserve"> a biography showing ‘character’ rather than focusing on great events.</w:t>
      </w:r>
      <w:r w:rsidR="00124D88">
        <w:rPr>
          <w:rStyle w:val="FootnoteReference"/>
          <w:rFonts w:ascii="Times New Roman" w:hAnsi="Times New Roman" w:cs="Times New Roman"/>
        </w:rPr>
        <w:footnoteReference w:id="4"/>
      </w:r>
      <w:r w:rsidR="007C3A0D">
        <w:rPr>
          <w:rFonts w:ascii="Times New Roman" w:hAnsi="Times New Roman" w:cs="Times New Roman"/>
        </w:rPr>
        <w:t xml:space="preserve"> Focusing on Alexander as a character </w:t>
      </w:r>
      <w:r w:rsidR="00960295">
        <w:rPr>
          <w:rFonts w:ascii="Times New Roman" w:hAnsi="Times New Roman" w:cs="Times New Roman"/>
        </w:rPr>
        <w:t xml:space="preserve">involves telling of </w:t>
      </w:r>
      <w:r w:rsidR="007C3A0D">
        <w:rPr>
          <w:rFonts w:ascii="Times New Roman" w:hAnsi="Times New Roman" w:cs="Times New Roman"/>
        </w:rPr>
        <w:t>events that shaped him into the leader he became</w:t>
      </w:r>
      <w:r w:rsidR="00960295">
        <w:rPr>
          <w:rFonts w:ascii="Times New Roman" w:hAnsi="Times New Roman" w:cs="Times New Roman"/>
        </w:rPr>
        <w:t xml:space="preserve">, both political and personal. Plutarch </w:t>
      </w:r>
      <w:r w:rsidR="00B002DE">
        <w:rPr>
          <w:rFonts w:ascii="Times New Roman" w:hAnsi="Times New Roman" w:cs="Times New Roman"/>
        </w:rPr>
        <w:t>shows</w:t>
      </w:r>
      <w:r w:rsidR="00960295">
        <w:rPr>
          <w:rFonts w:ascii="Times New Roman" w:hAnsi="Times New Roman" w:cs="Times New Roman"/>
        </w:rPr>
        <w:t xml:space="preserve"> both, </w:t>
      </w:r>
      <w:r w:rsidR="00B002DE">
        <w:rPr>
          <w:rFonts w:ascii="Times New Roman" w:hAnsi="Times New Roman" w:cs="Times New Roman"/>
        </w:rPr>
        <w:t>and Philip features in both the personal events and the wider political events.</w:t>
      </w:r>
    </w:p>
    <w:p w14:paraId="0D50EBF6" w14:textId="77777777" w:rsidR="00435B96" w:rsidRDefault="00435B96" w:rsidP="009E0428">
      <w:pPr>
        <w:spacing w:line="600" w:lineRule="auto"/>
        <w:jc w:val="both"/>
        <w:rPr>
          <w:rFonts w:ascii="Times New Roman" w:hAnsi="Times New Roman" w:cs="Times New Roman"/>
          <w:b/>
        </w:rPr>
      </w:pPr>
    </w:p>
    <w:p w14:paraId="213109C2" w14:textId="675A4D81" w:rsidR="00BD73C5" w:rsidRDefault="00BD73C5" w:rsidP="00435B96">
      <w:pPr>
        <w:spacing w:line="600" w:lineRule="auto"/>
        <w:jc w:val="both"/>
        <w:rPr>
          <w:rFonts w:ascii="Times New Roman" w:hAnsi="Times New Roman" w:cs="Times New Roman"/>
        </w:rPr>
      </w:pPr>
      <w:r>
        <w:rPr>
          <w:rFonts w:ascii="Times New Roman" w:hAnsi="Times New Roman" w:cs="Times New Roman"/>
        </w:rPr>
        <w:t>Plutarch, in writing his</w:t>
      </w:r>
      <w:r w:rsidR="00435B96">
        <w:rPr>
          <w:rFonts w:ascii="Times New Roman" w:hAnsi="Times New Roman" w:cs="Times New Roman"/>
        </w:rPr>
        <w:t xml:space="preserve"> </w:t>
      </w:r>
      <w:r w:rsidR="00435B96" w:rsidRPr="000C55DB">
        <w:rPr>
          <w:rFonts w:ascii="Times New Roman" w:hAnsi="Times New Roman" w:cs="Times New Roman"/>
          <w:i/>
        </w:rPr>
        <w:t xml:space="preserve">Life of </w:t>
      </w:r>
      <w:r w:rsidR="00435B96" w:rsidRPr="00BD73C5">
        <w:rPr>
          <w:rFonts w:ascii="Times New Roman" w:hAnsi="Times New Roman" w:cs="Times New Roman"/>
          <w:i/>
        </w:rPr>
        <w:t>Alexander</w:t>
      </w:r>
      <w:r>
        <w:rPr>
          <w:rFonts w:ascii="Times New Roman" w:hAnsi="Times New Roman" w:cs="Times New Roman"/>
        </w:rPr>
        <w:t>,</w:t>
      </w:r>
      <w:r w:rsidR="00435B96">
        <w:rPr>
          <w:rFonts w:ascii="Times New Roman" w:hAnsi="Times New Roman" w:cs="Times New Roman"/>
        </w:rPr>
        <w:t xml:space="preserve"> had a </w:t>
      </w:r>
      <w:r>
        <w:rPr>
          <w:rFonts w:ascii="Times New Roman" w:hAnsi="Times New Roman" w:cs="Times New Roman"/>
        </w:rPr>
        <w:t xml:space="preserve">great </w:t>
      </w:r>
      <w:r w:rsidR="00435B96">
        <w:rPr>
          <w:rFonts w:ascii="Times New Roman" w:hAnsi="Times New Roman" w:cs="Times New Roman"/>
        </w:rPr>
        <w:t xml:space="preserve">number of sources to choose from, </w:t>
      </w:r>
      <w:r>
        <w:rPr>
          <w:rFonts w:ascii="Times New Roman" w:hAnsi="Times New Roman" w:cs="Times New Roman"/>
        </w:rPr>
        <w:t>according to Bosman.</w:t>
      </w:r>
      <w:r>
        <w:rPr>
          <w:rStyle w:val="FootnoteReference"/>
          <w:rFonts w:ascii="Times New Roman" w:hAnsi="Times New Roman" w:cs="Times New Roman"/>
        </w:rPr>
        <w:footnoteReference w:id="5"/>
      </w:r>
      <w:r>
        <w:rPr>
          <w:rFonts w:ascii="Times New Roman" w:hAnsi="Times New Roman" w:cs="Times New Roman"/>
        </w:rPr>
        <w:t xml:space="preserve"> This tells us that the portrayal of Philip is purposeful</w:t>
      </w:r>
      <w:r w:rsidR="00A07BEF">
        <w:rPr>
          <w:rFonts w:ascii="Times New Roman" w:hAnsi="Times New Roman" w:cs="Times New Roman"/>
        </w:rPr>
        <w:t xml:space="preserve"> and selective.</w:t>
      </w:r>
      <w:r w:rsidR="00803CFA">
        <w:rPr>
          <w:rFonts w:ascii="Times New Roman" w:hAnsi="Times New Roman" w:cs="Times New Roman"/>
        </w:rPr>
        <w:t xml:space="preserve"> He could have chosen to portray Philip in a number of different ways, but chose this particular way.</w:t>
      </w:r>
    </w:p>
    <w:p w14:paraId="290B69EF" w14:textId="77777777" w:rsidR="00BD73C5" w:rsidRDefault="00BD73C5" w:rsidP="00435B96">
      <w:pPr>
        <w:spacing w:line="600" w:lineRule="auto"/>
        <w:jc w:val="both"/>
        <w:rPr>
          <w:rFonts w:ascii="Times New Roman" w:hAnsi="Times New Roman" w:cs="Times New Roman"/>
        </w:rPr>
      </w:pPr>
    </w:p>
    <w:p w14:paraId="649FCA01" w14:textId="57F6F7D7" w:rsidR="00435B96" w:rsidRDefault="00435B96" w:rsidP="00435B96">
      <w:pPr>
        <w:spacing w:line="600" w:lineRule="auto"/>
        <w:jc w:val="both"/>
        <w:rPr>
          <w:rFonts w:ascii="Times New Roman" w:hAnsi="Times New Roman" w:cs="Times New Roman"/>
        </w:rPr>
      </w:pPr>
      <w:r>
        <w:rPr>
          <w:rFonts w:ascii="Times New Roman" w:hAnsi="Times New Roman" w:cs="Times New Roman"/>
        </w:rPr>
        <w:t>Philip is presented in relation to</w:t>
      </w:r>
      <w:r w:rsidR="00D46BF3">
        <w:rPr>
          <w:rFonts w:ascii="Times New Roman" w:hAnsi="Times New Roman" w:cs="Times New Roman"/>
        </w:rPr>
        <w:t xml:space="preserve"> his more famous son, Alexander. As already mentioned, Philip is not going to be the main aspect of Plutarch’s work with it being a biography of Alexander, </w:t>
      </w:r>
      <w:r w:rsidR="00323FA7">
        <w:rPr>
          <w:rFonts w:ascii="Times New Roman" w:hAnsi="Times New Roman" w:cs="Times New Roman"/>
        </w:rPr>
        <w:t xml:space="preserve">and this has clearly affected the portrayal. </w:t>
      </w:r>
      <w:r w:rsidR="00E3556F">
        <w:rPr>
          <w:rFonts w:ascii="Times New Roman" w:hAnsi="Times New Roman" w:cs="Times New Roman"/>
        </w:rPr>
        <w:t>Bosman states t</w:t>
      </w:r>
      <w:r w:rsidR="00323FA7">
        <w:rPr>
          <w:rFonts w:ascii="Times New Roman" w:hAnsi="Times New Roman" w:cs="Times New Roman"/>
        </w:rPr>
        <w:t>here were plenty of sources</w:t>
      </w:r>
      <w:r w:rsidR="00E3556F">
        <w:rPr>
          <w:rFonts w:ascii="Times New Roman" w:hAnsi="Times New Roman" w:cs="Times New Roman"/>
        </w:rPr>
        <w:t xml:space="preserve"> for Plutarch to use, and that the author is true to his sources, however this does not stop Plutarch from picking the sources that would benefit him the most.</w:t>
      </w:r>
      <w:r w:rsidR="00553253">
        <w:rPr>
          <w:rStyle w:val="FootnoteReference"/>
          <w:rFonts w:ascii="Times New Roman" w:hAnsi="Times New Roman" w:cs="Times New Roman"/>
        </w:rPr>
        <w:footnoteReference w:id="6"/>
      </w:r>
      <w:r w:rsidR="00E3556F">
        <w:rPr>
          <w:rFonts w:ascii="Times New Roman" w:hAnsi="Times New Roman" w:cs="Times New Roman"/>
        </w:rPr>
        <w:t xml:space="preserve"> With many ancient authors, including </w:t>
      </w:r>
      <w:r w:rsidR="009937BD">
        <w:rPr>
          <w:rFonts w:ascii="Times New Roman" w:hAnsi="Times New Roman" w:cs="Times New Roman"/>
        </w:rPr>
        <w:t>Theopompus,</w:t>
      </w:r>
      <w:r w:rsidR="002B0341">
        <w:rPr>
          <w:rFonts w:ascii="Times New Roman" w:hAnsi="Times New Roman" w:cs="Times New Roman"/>
        </w:rPr>
        <w:t xml:space="preserve"> </w:t>
      </w:r>
      <w:proofErr w:type="spellStart"/>
      <w:r w:rsidR="002B0341">
        <w:rPr>
          <w:rFonts w:ascii="Times New Roman" w:hAnsi="Times New Roman" w:cs="Times New Roman"/>
        </w:rPr>
        <w:t>Calisthenes</w:t>
      </w:r>
      <w:proofErr w:type="spellEnd"/>
      <w:r w:rsidR="002B0341">
        <w:rPr>
          <w:rFonts w:ascii="Times New Roman" w:hAnsi="Times New Roman" w:cs="Times New Roman"/>
        </w:rPr>
        <w:t xml:space="preserve">, </w:t>
      </w:r>
      <w:proofErr w:type="spellStart"/>
      <w:r w:rsidR="002B0341">
        <w:rPr>
          <w:rFonts w:ascii="Times New Roman" w:hAnsi="Times New Roman" w:cs="Times New Roman"/>
        </w:rPr>
        <w:t>Onesicritus</w:t>
      </w:r>
      <w:proofErr w:type="spellEnd"/>
      <w:r w:rsidR="002B0341">
        <w:rPr>
          <w:rFonts w:ascii="Times New Roman" w:hAnsi="Times New Roman" w:cs="Times New Roman"/>
        </w:rPr>
        <w:t xml:space="preserve">, and </w:t>
      </w:r>
      <w:proofErr w:type="spellStart"/>
      <w:r w:rsidR="002B0341">
        <w:rPr>
          <w:rFonts w:ascii="Times New Roman" w:hAnsi="Times New Roman" w:cs="Times New Roman"/>
        </w:rPr>
        <w:t>Nearchus</w:t>
      </w:r>
      <w:proofErr w:type="spellEnd"/>
      <w:r w:rsidR="002B0341">
        <w:rPr>
          <w:rFonts w:ascii="Times New Roman" w:hAnsi="Times New Roman" w:cs="Times New Roman"/>
        </w:rPr>
        <w:t xml:space="preserve"> </w:t>
      </w:r>
      <w:r w:rsidR="005A1A89">
        <w:rPr>
          <w:rFonts w:ascii="Times New Roman" w:hAnsi="Times New Roman" w:cs="Times New Roman"/>
        </w:rPr>
        <w:t>offering depictions of both Philip and Alexander.</w:t>
      </w:r>
      <w:r w:rsidR="002B0341">
        <w:rPr>
          <w:rStyle w:val="FootnoteReference"/>
          <w:rFonts w:ascii="Times New Roman" w:hAnsi="Times New Roman" w:cs="Times New Roman"/>
        </w:rPr>
        <w:footnoteReference w:id="7"/>
      </w:r>
    </w:p>
    <w:p w14:paraId="27316FBB" w14:textId="77777777" w:rsidR="00435B96" w:rsidRDefault="00435B96" w:rsidP="00435B96">
      <w:pPr>
        <w:spacing w:line="600" w:lineRule="auto"/>
        <w:jc w:val="both"/>
        <w:rPr>
          <w:rFonts w:ascii="Times New Roman" w:hAnsi="Times New Roman" w:cs="Times New Roman"/>
        </w:rPr>
      </w:pPr>
    </w:p>
    <w:p w14:paraId="2E98322D" w14:textId="399E020B" w:rsidR="00435B96" w:rsidRDefault="007D0D8A" w:rsidP="00435B96">
      <w:pPr>
        <w:spacing w:line="600" w:lineRule="auto"/>
        <w:jc w:val="both"/>
        <w:rPr>
          <w:rFonts w:ascii="Times New Roman" w:hAnsi="Times New Roman" w:cs="Times New Roman"/>
        </w:rPr>
      </w:pPr>
      <w:r>
        <w:rPr>
          <w:rFonts w:ascii="Times New Roman" w:hAnsi="Times New Roman" w:cs="Times New Roman"/>
        </w:rPr>
        <w:t xml:space="preserve">The depiction of Philip is designed to support a portrayal of Alexander as a unique and historically important leader. </w:t>
      </w:r>
      <w:r w:rsidR="00435B96">
        <w:rPr>
          <w:rFonts w:ascii="Times New Roman" w:hAnsi="Times New Roman" w:cs="Times New Roman"/>
        </w:rPr>
        <w:t>The supernatural events surrounding Olympias’ pregnancy show Philip’s piety and reverence for the Gods – even to the point of giving way to his marital ‘rights’.</w:t>
      </w:r>
      <w:r w:rsidR="007678AB">
        <w:rPr>
          <w:rFonts w:ascii="Times New Roman" w:hAnsi="Times New Roman" w:cs="Times New Roman"/>
        </w:rPr>
        <w:t xml:space="preserve"> Plutarch explains how Philip stopped sleeping next to his wife after she became pregnant</w:t>
      </w:r>
      <w:r w:rsidR="000D0910">
        <w:rPr>
          <w:rFonts w:ascii="Times New Roman" w:hAnsi="Times New Roman" w:cs="Times New Roman"/>
        </w:rPr>
        <w:t>, either due to a snake appearing next to her, or h</w:t>
      </w:r>
      <w:r w:rsidR="007678AB">
        <w:rPr>
          <w:rFonts w:ascii="Times New Roman" w:hAnsi="Times New Roman" w:cs="Times New Roman"/>
        </w:rPr>
        <w:t>e was worried the gods were involved in the conception of Alexander</w:t>
      </w:r>
      <w:r w:rsidR="000D0910">
        <w:rPr>
          <w:rFonts w:ascii="Times New Roman" w:hAnsi="Times New Roman" w:cs="Times New Roman"/>
        </w:rPr>
        <w:t>, and the possibility that ‘some spells and</w:t>
      </w:r>
      <w:r w:rsidR="00B9669F">
        <w:rPr>
          <w:rFonts w:ascii="Times New Roman" w:hAnsi="Times New Roman" w:cs="Times New Roman"/>
        </w:rPr>
        <w:t xml:space="preserve"> enchantments might be practiced</w:t>
      </w:r>
      <w:r w:rsidR="000D0910">
        <w:rPr>
          <w:rFonts w:ascii="Times New Roman" w:hAnsi="Times New Roman" w:cs="Times New Roman"/>
        </w:rPr>
        <w:t xml:space="preserve"> upon him by her’.</w:t>
      </w:r>
      <w:r w:rsidR="000D0910">
        <w:rPr>
          <w:rStyle w:val="FootnoteReference"/>
          <w:rFonts w:ascii="Times New Roman" w:hAnsi="Times New Roman" w:cs="Times New Roman"/>
        </w:rPr>
        <w:footnoteReference w:id="8"/>
      </w:r>
      <w:r w:rsidR="00773830">
        <w:rPr>
          <w:rFonts w:ascii="Times New Roman" w:hAnsi="Times New Roman" w:cs="Times New Roman"/>
        </w:rPr>
        <w:t xml:space="preserve">  </w:t>
      </w:r>
      <w:r w:rsidR="009C2A25">
        <w:rPr>
          <w:rFonts w:ascii="Times New Roman" w:hAnsi="Times New Roman" w:cs="Times New Roman"/>
        </w:rPr>
        <w:t xml:space="preserve">The divine intervention at the very start of Alexander’s life </w:t>
      </w:r>
      <w:r w:rsidR="00783E53">
        <w:rPr>
          <w:rFonts w:ascii="Times New Roman" w:hAnsi="Times New Roman" w:cs="Times New Roman"/>
        </w:rPr>
        <w:t xml:space="preserve">needs to be explained, and Philip’s role in that episode is important for preserving this idea that Alexander was divinely </w:t>
      </w:r>
      <w:proofErr w:type="spellStart"/>
      <w:r w:rsidR="00783E53">
        <w:rPr>
          <w:rFonts w:ascii="Times New Roman" w:hAnsi="Times New Roman" w:cs="Times New Roman"/>
        </w:rPr>
        <w:t>conveived</w:t>
      </w:r>
      <w:proofErr w:type="spellEnd"/>
      <w:r w:rsidR="00783E53">
        <w:rPr>
          <w:rFonts w:ascii="Times New Roman" w:hAnsi="Times New Roman" w:cs="Times New Roman"/>
        </w:rPr>
        <w:t>.</w:t>
      </w:r>
      <w:r w:rsidR="00257CDC">
        <w:rPr>
          <w:rFonts w:ascii="Times New Roman" w:hAnsi="Times New Roman" w:cs="Times New Roman"/>
        </w:rPr>
        <w:t xml:space="preserve"> Philip’s piety in this event sanctions what would otherwise be an adulterous act or one that would delegitimise Alexander.</w:t>
      </w:r>
    </w:p>
    <w:p w14:paraId="2DA067D9" w14:textId="77777777" w:rsidR="00435B96" w:rsidRDefault="00435B96" w:rsidP="00435B96">
      <w:pPr>
        <w:spacing w:line="600" w:lineRule="auto"/>
        <w:jc w:val="both"/>
        <w:rPr>
          <w:rFonts w:ascii="Times New Roman" w:hAnsi="Times New Roman" w:cs="Times New Roman"/>
        </w:rPr>
      </w:pPr>
    </w:p>
    <w:p w14:paraId="16574936" w14:textId="6AAA9638" w:rsidR="00435B96" w:rsidRDefault="00435B96" w:rsidP="00435B96">
      <w:pPr>
        <w:spacing w:line="600" w:lineRule="auto"/>
        <w:jc w:val="both"/>
        <w:rPr>
          <w:rFonts w:ascii="Times New Roman" w:hAnsi="Times New Roman" w:cs="Times New Roman"/>
        </w:rPr>
      </w:pPr>
      <w:r>
        <w:rPr>
          <w:rFonts w:ascii="Times New Roman" w:hAnsi="Times New Roman" w:cs="Times New Roman"/>
        </w:rPr>
        <w:t xml:space="preserve">Omens </w:t>
      </w:r>
      <w:r w:rsidR="00300392">
        <w:rPr>
          <w:rFonts w:ascii="Times New Roman" w:hAnsi="Times New Roman" w:cs="Times New Roman"/>
        </w:rPr>
        <w:t xml:space="preserve">continue to </w:t>
      </w:r>
      <w:r>
        <w:rPr>
          <w:rFonts w:ascii="Times New Roman" w:hAnsi="Times New Roman" w:cs="Times New Roman"/>
        </w:rPr>
        <w:t xml:space="preserve">feature heavily in Plutarch’s </w:t>
      </w:r>
      <w:r w:rsidRPr="00EE0958">
        <w:rPr>
          <w:rFonts w:ascii="Times New Roman" w:hAnsi="Times New Roman" w:cs="Times New Roman"/>
          <w:i/>
        </w:rPr>
        <w:t>Life of Alexander</w:t>
      </w:r>
      <w:r w:rsidR="00934C83">
        <w:rPr>
          <w:rFonts w:ascii="Times New Roman" w:hAnsi="Times New Roman" w:cs="Times New Roman"/>
        </w:rPr>
        <w:t>, and single</w:t>
      </w:r>
      <w:r>
        <w:rPr>
          <w:rFonts w:ascii="Times New Roman" w:hAnsi="Times New Roman" w:cs="Times New Roman"/>
        </w:rPr>
        <w:t xml:space="preserve"> Alexander out as somehow unique</w:t>
      </w:r>
      <w:r w:rsidR="00300392">
        <w:rPr>
          <w:rFonts w:ascii="Times New Roman" w:hAnsi="Times New Roman" w:cs="Times New Roman"/>
        </w:rPr>
        <w:t xml:space="preserve"> and </w:t>
      </w:r>
      <w:r w:rsidR="00F42C2E">
        <w:rPr>
          <w:rFonts w:ascii="Times New Roman" w:hAnsi="Times New Roman" w:cs="Times New Roman"/>
        </w:rPr>
        <w:t>divinely chosen</w:t>
      </w:r>
      <w:r>
        <w:rPr>
          <w:rFonts w:ascii="Times New Roman" w:hAnsi="Times New Roman" w:cs="Times New Roman"/>
        </w:rPr>
        <w:t>. One important feature of the supe</w:t>
      </w:r>
      <w:r w:rsidR="00A90088">
        <w:rPr>
          <w:rFonts w:ascii="Times New Roman" w:hAnsi="Times New Roman" w:cs="Times New Roman"/>
        </w:rPr>
        <w:t>rnatural references is the semi-</w:t>
      </w:r>
      <w:r>
        <w:rPr>
          <w:rFonts w:ascii="Times New Roman" w:hAnsi="Times New Roman" w:cs="Times New Roman"/>
        </w:rPr>
        <w:t xml:space="preserve">divine nature of Alexander (fathered by Zeus) – </w:t>
      </w:r>
      <w:proofErr w:type="gramStart"/>
      <w:r>
        <w:rPr>
          <w:rFonts w:ascii="Times New Roman" w:hAnsi="Times New Roman" w:cs="Times New Roman"/>
        </w:rPr>
        <w:t xml:space="preserve">this </w:t>
      </w:r>
      <w:r w:rsidR="00934C83">
        <w:rPr>
          <w:rFonts w:ascii="Times New Roman" w:hAnsi="Times New Roman" w:cs="Times New Roman"/>
        </w:rPr>
        <w:t xml:space="preserve">further </w:t>
      </w:r>
      <w:r w:rsidR="00A90088">
        <w:rPr>
          <w:rFonts w:ascii="Times New Roman" w:hAnsi="Times New Roman" w:cs="Times New Roman"/>
        </w:rPr>
        <w:t>side-lines</w:t>
      </w:r>
      <w:proofErr w:type="gramEnd"/>
      <w:r w:rsidR="00934C83">
        <w:rPr>
          <w:rFonts w:ascii="Times New Roman" w:hAnsi="Times New Roman" w:cs="Times New Roman"/>
        </w:rPr>
        <w:t xml:space="preserve"> the role of </w:t>
      </w:r>
      <w:r>
        <w:rPr>
          <w:rFonts w:ascii="Times New Roman" w:hAnsi="Times New Roman" w:cs="Times New Roman"/>
        </w:rPr>
        <w:t xml:space="preserve">Philip </w:t>
      </w:r>
      <w:r w:rsidR="00934C83">
        <w:rPr>
          <w:rFonts w:ascii="Times New Roman" w:hAnsi="Times New Roman" w:cs="Times New Roman"/>
        </w:rPr>
        <w:t>within Plutarch’s work</w:t>
      </w:r>
      <w:r>
        <w:rPr>
          <w:rFonts w:ascii="Times New Roman" w:hAnsi="Times New Roman" w:cs="Times New Roman"/>
        </w:rPr>
        <w:t>.</w:t>
      </w:r>
      <w:r w:rsidR="00934C83">
        <w:rPr>
          <w:rFonts w:ascii="Times New Roman" w:hAnsi="Times New Roman" w:cs="Times New Roman"/>
        </w:rPr>
        <w:t xml:space="preserve"> </w:t>
      </w:r>
    </w:p>
    <w:p w14:paraId="12AD53E0" w14:textId="77777777" w:rsidR="00FE3A37" w:rsidRDefault="00FE3A37" w:rsidP="009E0428">
      <w:pPr>
        <w:spacing w:line="600" w:lineRule="auto"/>
        <w:jc w:val="both"/>
        <w:rPr>
          <w:rFonts w:ascii="Times New Roman" w:hAnsi="Times New Roman" w:cs="Times New Roman"/>
        </w:rPr>
      </w:pPr>
    </w:p>
    <w:p w14:paraId="656607E4" w14:textId="1542C63E" w:rsidR="00FE3A37" w:rsidRDefault="002E53B5" w:rsidP="009E0428">
      <w:pPr>
        <w:spacing w:line="600" w:lineRule="auto"/>
        <w:jc w:val="both"/>
        <w:rPr>
          <w:rFonts w:ascii="Times New Roman" w:hAnsi="Times New Roman" w:cs="Times New Roman"/>
        </w:rPr>
      </w:pPr>
      <w:r>
        <w:rPr>
          <w:rFonts w:ascii="Times New Roman" w:hAnsi="Times New Roman" w:cs="Times New Roman"/>
        </w:rPr>
        <w:t>Philip’s father role is not particularly celebrated in Plutarch.</w:t>
      </w:r>
      <w:r w:rsidR="00535889">
        <w:rPr>
          <w:rFonts w:ascii="Times New Roman" w:hAnsi="Times New Roman" w:cs="Times New Roman"/>
        </w:rPr>
        <w:t xml:space="preserve"> </w:t>
      </w:r>
      <w:r w:rsidR="000B7377">
        <w:rPr>
          <w:rFonts w:ascii="Times New Roman" w:hAnsi="Times New Roman" w:cs="Times New Roman"/>
        </w:rPr>
        <w:t>There is one event, however, where</w:t>
      </w:r>
      <w:r w:rsidR="00535889">
        <w:rPr>
          <w:rFonts w:ascii="Times New Roman" w:hAnsi="Times New Roman" w:cs="Times New Roman"/>
        </w:rPr>
        <w:t xml:space="preserve"> Plutarch shows Alexander being praised by his father</w:t>
      </w:r>
      <w:r w:rsidR="000B7377">
        <w:rPr>
          <w:rFonts w:ascii="Times New Roman" w:hAnsi="Times New Roman" w:cs="Times New Roman"/>
        </w:rPr>
        <w:t>, who celebrates his success</w:t>
      </w:r>
      <w:r w:rsidR="00535889">
        <w:rPr>
          <w:rFonts w:ascii="Times New Roman" w:hAnsi="Times New Roman" w:cs="Times New Roman"/>
        </w:rPr>
        <w:t xml:space="preserve">. </w:t>
      </w:r>
      <w:r w:rsidR="000B7377">
        <w:rPr>
          <w:rFonts w:ascii="Times New Roman" w:hAnsi="Times New Roman" w:cs="Times New Roman"/>
        </w:rPr>
        <w:t xml:space="preserve">Alexander had just won his first battle at aged sixteen, and Plutarch writes that </w:t>
      </w:r>
      <w:r w:rsidR="00535889">
        <w:rPr>
          <w:rFonts w:ascii="Times New Roman" w:hAnsi="Times New Roman" w:cs="Times New Roman"/>
        </w:rPr>
        <w:t>Philip ‘rejoiced to hear the Macedonians call Alexander their king, but Philip their general’.</w:t>
      </w:r>
      <w:r w:rsidR="000B7377">
        <w:rPr>
          <w:rStyle w:val="FootnoteReference"/>
          <w:rFonts w:ascii="Times New Roman" w:hAnsi="Times New Roman" w:cs="Times New Roman"/>
        </w:rPr>
        <w:footnoteReference w:id="9"/>
      </w:r>
      <w:r w:rsidR="000B7377">
        <w:rPr>
          <w:rFonts w:ascii="Times New Roman" w:hAnsi="Times New Roman" w:cs="Times New Roman"/>
        </w:rPr>
        <w:t xml:space="preserve"> Here Philip’s role is to promote and support a heroic depiction of Alexander.</w:t>
      </w:r>
    </w:p>
    <w:p w14:paraId="7C09D45B" w14:textId="77777777" w:rsidR="00FE3A37" w:rsidRDefault="00FE3A37" w:rsidP="009E0428">
      <w:pPr>
        <w:spacing w:line="600" w:lineRule="auto"/>
        <w:jc w:val="both"/>
        <w:rPr>
          <w:rFonts w:ascii="Times New Roman" w:hAnsi="Times New Roman" w:cs="Times New Roman"/>
        </w:rPr>
      </w:pPr>
    </w:p>
    <w:p w14:paraId="1C92D0C3" w14:textId="62A216C1" w:rsidR="00FE3A37" w:rsidRPr="006D462E" w:rsidRDefault="00FE3A37" w:rsidP="009E0428">
      <w:pPr>
        <w:spacing w:line="600" w:lineRule="auto"/>
        <w:jc w:val="both"/>
        <w:rPr>
          <w:rFonts w:ascii="Times New Roman" w:hAnsi="Times New Roman" w:cs="Times New Roman"/>
        </w:rPr>
      </w:pPr>
      <w:r w:rsidRPr="006D462E">
        <w:rPr>
          <w:rFonts w:ascii="Times New Roman" w:hAnsi="Times New Roman" w:cs="Times New Roman"/>
        </w:rPr>
        <w:t>Plutarch focuses on Philip’s role as king rather than father.</w:t>
      </w:r>
      <w:r w:rsidR="002934C7" w:rsidRPr="006D462E">
        <w:rPr>
          <w:rFonts w:ascii="Times New Roman" w:hAnsi="Times New Roman" w:cs="Times New Roman"/>
        </w:rPr>
        <w:t xml:space="preserve"> </w:t>
      </w:r>
      <w:r w:rsidR="00AE662C" w:rsidRPr="006D462E">
        <w:rPr>
          <w:rFonts w:ascii="Times New Roman" w:hAnsi="Times New Roman" w:cs="Times New Roman"/>
        </w:rPr>
        <w:t>Alexander took an interest in military</w:t>
      </w:r>
      <w:r w:rsidR="00FA0B94" w:rsidRPr="006D462E">
        <w:rPr>
          <w:rFonts w:ascii="Times New Roman" w:hAnsi="Times New Roman" w:cs="Times New Roman"/>
        </w:rPr>
        <w:t xml:space="preserve"> matters</w:t>
      </w:r>
      <w:r w:rsidR="00AE662C" w:rsidRPr="006D462E">
        <w:rPr>
          <w:rFonts w:ascii="Times New Roman" w:hAnsi="Times New Roman" w:cs="Times New Roman"/>
        </w:rPr>
        <w:t xml:space="preserve"> after reading </w:t>
      </w:r>
      <w:r w:rsidR="00A4297B" w:rsidRPr="00164E7C">
        <w:rPr>
          <w:rFonts w:ascii="Times New Roman" w:hAnsi="Times New Roman" w:cs="Times New Roman"/>
          <w:i/>
        </w:rPr>
        <w:t>The Iliad</w:t>
      </w:r>
      <w:r w:rsidR="00A4297B" w:rsidRPr="006D462E">
        <w:rPr>
          <w:rFonts w:ascii="Times New Roman" w:hAnsi="Times New Roman" w:cs="Times New Roman"/>
        </w:rPr>
        <w:t xml:space="preserve"> with his teacher, Aristotle. </w:t>
      </w:r>
      <w:r w:rsidR="00610E4E" w:rsidRPr="006D462E">
        <w:rPr>
          <w:rFonts w:ascii="Times New Roman" w:hAnsi="Times New Roman" w:cs="Times New Roman"/>
        </w:rPr>
        <w:t>He kept the annotated book with him and slept with it under the bed.</w:t>
      </w:r>
      <w:r w:rsidR="00610E4E" w:rsidRPr="006D462E">
        <w:rPr>
          <w:rStyle w:val="FootnoteReference"/>
          <w:rFonts w:ascii="Times New Roman" w:hAnsi="Times New Roman" w:cs="Times New Roman"/>
        </w:rPr>
        <w:footnoteReference w:id="10"/>
      </w:r>
      <w:r w:rsidR="00513709" w:rsidRPr="006D462E">
        <w:rPr>
          <w:rFonts w:ascii="Times New Roman" w:hAnsi="Times New Roman" w:cs="Times New Roman"/>
        </w:rPr>
        <w:t xml:space="preserve"> This military inspiration could have come from Philip with how he expanded Macedon and restored the military, but </w:t>
      </w:r>
      <w:r w:rsidR="00D246CC" w:rsidRPr="006D462E">
        <w:rPr>
          <w:rFonts w:ascii="Times New Roman" w:hAnsi="Times New Roman" w:cs="Times New Roman"/>
        </w:rPr>
        <w:t xml:space="preserve">this is not how Plutarch chooses to portray Alexander’s growing interest. </w:t>
      </w:r>
      <w:r w:rsidR="00B9155C" w:rsidRPr="006D462E">
        <w:rPr>
          <w:rFonts w:ascii="Times New Roman" w:hAnsi="Times New Roman" w:cs="Times New Roman"/>
        </w:rPr>
        <w:t xml:space="preserve">Fredricksmeyer discusses the education of Alexander, </w:t>
      </w:r>
      <w:r w:rsidR="0010445E" w:rsidRPr="006D462E">
        <w:rPr>
          <w:rFonts w:ascii="Times New Roman" w:hAnsi="Times New Roman" w:cs="Times New Roman"/>
        </w:rPr>
        <w:t>stating that Philip and Olympias agreed completely on how Alexander would be taught, that he needed a role model.</w:t>
      </w:r>
      <w:r w:rsidR="008B6A66" w:rsidRPr="006D462E">
        <w:rPr>
          <w:rStyle w:val="FootnoteReference"/>
          <w:rFonts w:ascii="Times New Roman" w:hAnsi="Times New Roman" w:cs="Times New Roman"/>
        </w:rPr>
        <w:footnoteReference w:id="11"/>
      </w:r>
      <w:r w:rsidR="0010445E" w:rsidRPr="006D462E">
        <w:rPr>
          <w:rFonts w:ascii="Times New Roman" w:hAnsi="Times New Roman" w:cs="Times New Roman"/>
        </w:rPr>
        <w:t xml:space="preserve"> </w:t>
      </w:r>
      <w:r w:rsidR="0005705D" w:rsidRPr="006D462E">
        <w:rPr>
          <w:rFonts w:ascii="Times New Roman" w:hAnsi="Times New Roman" w:cs="Times New Roman"/>
        </w:rPr>
        <w:t xml:space="preserve">It is perhaps strange and noteworthy that Plutarch does not choose to show Philip’s role in inspiring his son, but rather emphasises the mythical </w:t>
      </w:r>
      <w:r w:rsidR="0010445E" w:rsidRPr="006D462E">
        <w:rPr>
          <w:rFonts w:ascii="Times New Roman" w:hAnsi="Times New Roman" w:cs="Times New Roman"/>
        </w:rPr>
        <w:t xml:space="preserve">Achilles </w:t>
      </w:r>
      <w:r w:rsidR="0005705D" w:rsidRPr="006D462E">
        <w:rPr>
          <w:rFonts w:ascii="Times New Roman" w:hAnsi="Times New Roman" w:cs="Times New Roman"/>
        </w:rPr>
        <w:t>as</w:t>
      </w:r>
      <w:r w:rsidR="0010445E" w:rsidRPr="006D462E">
        <w:rPr>
          <w:rFonts w:ascii="Times New Roman" w:hAnsi="Times New Roman" w:cs="Times New Roman"/>
        </w:rPr>
        <w:t xml:space="preserve"> the one for him, rather than Philip.</w:t>
      </w:r>
      <w:r w:rsidR="00164E7C">
        <w:rPr>
          <w:rFonts w:ascii="Times New Roman" w:hAnsi="Times New Roman" w:cs="Times New Roman"/>
        </w:rPr>
        <w:t xml:space="preserve"> However, Alexander was inspired by reading the Homeric </w:t>
      </w:r>
      <w:r w:rsidR="00164E7C" w:rsidRPr="00164E7C">
        <w:rPr>
          <w:rFonts w:ascii="Times New Roman" w:hAnsi="Times New Roman" w:cs="Times New Roman"/>
          <w:i/>
        </w:rPr>
        <w:t>The Iliad</w:t>
      </w:r>
      <w:r w:rsidR="00164E7C">
        <w:rPr>
          <w:rFonts w:ascii="Times New Roman" w:hAnsi="Times New Roman" w:cs="Times New Roman"/>
        </w:rPr>
        <w:t xml:space="preserve">, something that may </w:t>
      </w:r>
      <w:r w:rsidR="004F0D80">
        <w:rPr>
          <w:rFonts w:ascii="Times New Roman" w:hAnsi="Times New Roman" w:cs="Times New Roman"/>
        </w:rPr>
        <w:t>inspired Alexander to not only go into military matters, but also learn to possibly ‘improve’ Philip’s ways</w:t>
      </w:r>
      <w:r w:rsidR="00164E7C">
        <w:rPr>
          <w:rFonts w:ascii="Times New Roman" w:hAnsi="Times New Roman" w:cs="Times New Roman"/>
        </w:rPr>
        <w:t xml:space="preserve">. Gabriel </w:t>
      </w:r>
      <w:r w:rsidR="00FC13BB">
        <w:rPr>
          <w:rFonts w:ascii="Times New Roman" w:hAnsi="Times New Roman" w:cs="Times New Roman"/>
        </w:rPr>
        <w:t xml:space="preserve">describes </w:t>
      </w:r>
      <w:r w:rsidR="004F0D80">
        <w:rPr>
          <w:rFonts w:ascii="Times New Roman" w:hAnsi="Times New Roman" w:cs="Times New Roman"/>
        </w:rPr>
        <w:t xml:space="preserve">Philip’s </w:t>
      </w:r>
      <w:r w:rsidR="00FC13BB">
        <w:rPr>
          <w:rFonts w:ascii="Times New Roman" w:hAnsi="Times New Roman" w:cs="Times New Roman"/>
        </w:rPr>
        <w:t>Macedon as isolated society that ‘retained a number of practices that were Homeric in origin, form, and function’.</w:t>
      </w:r>
      <w:r w:rsidR="00FC13BB">
        <w:rPr>
          <w:rStyle w:val="FootnoteReference"/>
          <w:rFonts w:ascii="Times New Roman" w:hAnsi="Times New Roman" w:cs="Times New Roman"/>
        </w:rPr>
        <w:footnoteReference w:id="12"/>
      </w:r>
      <w:r w:rsidR="004F0D80">
        <w:rPr>
          <w:rFonts w:ascii="Times New Roman" w:hAnsi="Times New Roman" w:cs="Times New Roman"/>
        </w:rPr>
        <w:t xml:space="preserve"> But he then continues to say that ‘Philip’s view of war as distinct from personal bravery was decidedly un-Homeric’,</w:t>
      </w:r>
      <w:r w:rsidR="000404C5">
        <w:rPr>
          <w:rStyle w:val="FootnoteReference"/>
          <w:rFonts w:ascii="Times New Roman" w:hAnsi="Times New Roman" w:cs="Times New Roman"/>
        </w:rPr>
        <w:footnoteReference w:id="13"/>
      </w:r>
      <w:r w:rsidR="004F0D80">
        <w:rPr>
          <w:rFonts w:ascii="Times New Roman" w:hAnsi="Times New Roman" w:cs="Times New Roman"/>
        </w:rPr>
        <w:t xml:space="preserve"> as he constantly in battle.</w:t>
      </w:r>
    </w:p>
    <w:p w14:paraId="0D1590DB" w14:textId="77777777" w:rsidR="00806F4C" w:rsidRDefault="00806F4C" w:rsidP="009E0428">
      <w:pPr>
        <w:spacing w:line="600" w:lineRule="auto"/>
        <w:jc w:val="both"/>
        <w:rPr>
          <w:rFonts w:ascii="Times New Roman" w:hAnsi="Times New Roman" w:cs="Times New Roman"/>
        </w:rPr>
      </w:pPr>
    </w:p>
    <w:p w14:paraId="3B2F1B26" w14:textId="718A0236" w:rsidR="002D123E" w:rsidRDefault="00806F4C" w:rsidP="009E0428">
      <w:pPr>
        <w:spacing w:line="600" w:lineRule="auto"/>
        <w:jc w:val="both"/>
        <w:rPr>
          <w:rFonts w:ascii="Times New Roman" w:hAnsi="Times New Roman" w:cs="Times New Roman"/>
        </w:rPr>
      </w:pPr>
      <w:r>
        <w:rPr>
          <w:rFonts w:ascii="Times New Roman" w:hAnsi="Times New Roman" w:cs="Times New Roman"/>
        </w:rPr>
        <w:t xml:space="preserve">Plutarch was writing with the awareness that </w:t>
      </w:r>
      <w:r w:rsidR="00E46EC8">
        <w:rPr>
          <w:rFonts w:ascii="Times New Roman" w:hAnsi="Times New Roman" w:cs="Times New Roman"/>
        </w:rPr>
        <w:t xml:space="preserve">his audience </w:t>
      </w:r>
      <w:r>
        <w:rPr>
          <w:rFonts w:ascii="Times New Roman" w:hAnsi="Times New Roman" w:cs="Times New Roman"/>
        </w:rPr>
        <w:t xml:space="preserve">would appreciate a message that the son could </w:t>
      </w:r>
      <w:r w:rsidR="004A5224">
        <w:rPr>
          <w:rFonts w:ascii="Times New Roman" w:hAnsi="Times New Roman" w:cs="Times New Roman"/>
        </w:rPr>
        <w:t>surpass his father</w:t>
      </w:r>
      <w:r w:rsidR="00BF2EE7">
        <w:rPr>
          <w:rFonts w:ascii="Times New Roman" w:hAnsi="Times New Roman" w:cs="Times New Roman"/>
        </w:rPr>
        <w:t>.</w:t>
      </w:r>
      <w:r w:rsidR="00477774">
        <w:rPr>
          <w:rStyle w:val="FootnoteReference"/>
          <w:rFonts w:ascii="Times New Roman" w:hAnsi="Times New Roman" w:cs="Times New Roman"/>
        </w:rPr>
        <w:footnoteReference w:id="14"/>
      </w:r>
      <w:r w:rsidR="00BF2EE7">
        <w:rPr>
          <w:rFonts w:ascii="Times New Roman" w:hAnsi="Times New Roman" w:cs="Times New Roman"/>
        </w:rPr>
        <w:t xml:space="preserve"> </w:t>
      </w:r>
      <w:r w:rsidR="001F2917">
        <w:rPr>
          <w:rFonts w:ascii="Times New Roman" w:hAnsi="Times New Roman" w:cs="Times New Roman"/>
        </w:rPr>
        <w:t>Plutarch uses Philip as a way of encouraging Alexander to be great</w:t>
      </w:r>
      <w:r w:rsidR="002D123E">
        <w:rPr>
          <w:rFonts w:ascii="Times New Roman" w:hAnsi="Times New Roman" w:cs="Times New Roman"/>
        </w:rPr>
        <w:t xml:space="preserve">. In the episode in which Alexander learns to control the wild horse, </w:t>
      </w:r>
      <w:proofErr w:type="spellStart"/>
      <w:r w:rsidR="002D123E">
        <w:rPr>
          <w:rFonts w:ascii="Times New Roman" w:hAnsi="Times New Roman" w:cs="Times New Roman"/>
        </w:rPr>
        <w:t>Bucephalas</w:t>
      </w:r>
      <w:proofErr w:type="spellEnd"/>
      <w:r w:rsidR="002D123E">
        <w:rPr>
          <w:rFonts w:ascii="Times New Roman" w:hAnsi="Times New Roman" w:cs="Times New Roman"/>
        </w:rPr>
        <w:t>, Plutarch gives Philip the words: ‘My son, seek thee but a kingdom equal to thyself; Macedonia has not room for thee’.</w:t>
      </w:r>
      <w:r w:rsidR="002D123E">
        <w:rPr>
          <w:rStyle w:val="FootnoteReference"/>
          <w:rFonts w:ascii="Times New Roman" w:hAnsi="Times New Roman" w:cs="Times New Roman"/>
        </w:rPr>
        <w:footnoteReference w:id="15"/>
      </w:r>
      <w:r w:rsidR="000C0806">
        <w:rPr>
          <w:rFonts w:ascii="Times New Roman" w:hAnsi="Times New Roman" w:cs="Times New Roman"/>
        </w:rPr>
        <w:t xml:space="preserve"> Here Philip is presented as a proud father, recog</w:t>
      </w:r>
      <w:r w:rsidR="00735437">
        <w:rPr>
          <w:rFonts w:ascii="Times New Roman" w:hAnsi="Times New Roman" w:cs="Times New Roman"/>
        </w:rPr>
        <w:t>nising the greatness of his son, but also implied is the rivalry of father and son in that they cannot share a kingdom.</w:t>
      </w:r>
    </w:p>
    <w:p w14:paraId="5D7B548B" w14:textId="77777777" w:rsidR="006D005B" w:rsidRDefault="006D005B" w:rsidP="009E0428">
      <w:pPr>
        <w:spacing w:line="600" w:lineRule="auto"/>
        <w:jc w:val="both"/>
        <w:rPr>
          <w:rFonts w:ascii="Times New Roman" w:hAnsi="Times New Roman" w:cs="Times New Roman"/>
        </w:rPr>
      </w:pPr>
    </w:p>
    <w:p w14:paraId="50F6C3DD" w14:textId="5AF4B172" w:rsidR="005E216F" w:rsidRDefault="006D005B" w:rsidP="003205FA">
      <w:pPr>
        <w:spacing w:line="600" w:lineRule="auto"/>
        <w:jc w:val="both"/>
        <w:rPr>
          <w:rFonts w:ascii="Times New Roman" w:hAnsi="Times New Roman" w:cs="Times New Roman"/>
        </w:rPr>
      </w:pPr>
      <w:r>
        <w:rPr>
          <w:rFonts w:ascii="Times New Roman" w:hAnsi="Times New Roman" w:cs="Times New Roman"/>
        </w:rPr>
        <w:t>In places Plutarch describes friction between t</w:t>
      </w:r>
      <w:r w:rsidR="00FE785E">
        <w:rPr>
          <w:rFonts w:ascii="Times New Roman" w:hAnsi="Times New Roman" w:cs="Times New Roman"/>
        </w:rPr>
        <w:t>he father and son, rather than Philip in a nurturing and mentoring role as could have been the case.</w:t>
      </w:r>
      <w:r w:rsidR="00571485">
        <w:rPr>
          <w:rFonts w:ascii="Times New Roman" w:hAnsi="Times New Roman" w:cs="Times New Roman"/>
        </w:rPr>
        <w:t xml:space="preserve"> </w:t>
      </w:r>
      <w:r w:rsidR="00A048A5">
        <w:rPr>
          <w:rFonts w:ascii="Times New Roman" w:hAnsi="Times New Roman" w:cs="Times New Roman"/>
        </w:rPr>
        <w:t>Before their drunken brawl,</w:t>
      </w:r>
      <w:r w:rsidR="00A048A5">
        <w:rPr>
          <w:rStyle w:val="FootnoteReference"/>
          <w:rFonts w:ascii="Times New Roman" w:hAnsi="Times New Roman" w:cs="Times New Roman"/>
        </w:rPr>
        <w:footnoteReference w:id="16"/>
      </w:r>
      <w:r w:rsidR="00A048A5">
        <w:rPr>
          <w:rFonts w:ascii="Times New Roman" w:hAnsi="Times New Roman" w:cs="Times New Roman"/>
        </w:rPr>
        <w:t xml:space="preserve"> </w:t>
      </w:r>
      <w:r w:rsidR="00931C35">
        <w:rPr>
          <w:rFonts w:ascii="Times New Roman" w:hAnsi="Times New Roman" w:cs="Times New Roman"/>
        </w:rPr>
        <w:t>Philip is seen praising Alexander for being so intelligent and mature, and Plutarch writes that Philip recognised that his son was ‘</w:t>
      </w:r>
      <w:proofErr w:type="spellStart"/>
      <w:r w:rsidR="00931C35">
        <w:rPr>
          <w:rFonts w:ascii="Times New Roman" w:hAnsi="Times New Roman" w:cs="Times New Roman"/>
        </w:rPr>
        <w:t>unyeilding</w:t>
      </w:r>
      <w:proofErr w:type="spellEnd"/>
      <w:r w:rsidR="00931C35">
        <w:rPr>
          <w:rFonts w:ascii="Times New Roman" w:hAnsi="Times New Roman" w:cs="Times New Roman"/>
        </w:rPr>
        <w:t xml:space="preserve"> and that he resisted compulsion’, and changed his method to raise him by using persuasion rather than commanding him.</w:t>
      </w:r>
      <w:r w:rsidR="00346B7F">
        <w:rPr>
          <w:rStyle w:val="FootnoteReference"/>
          <w:rFonts w:ascii="Times New Roman" w:hAnsi="Times New Roman" w:cs="Times New Roman"/>
        </w:rPr>
        <w:footnoteReference w:id="17"/>
      </w:r>
      <w:r w:rsidR="00535889">
        <w:rPr>
          <w:rFonts w:ascii="Times New Roman" w:hAnsi="Times New Roman" w:cs="Times New Roman"/>
        </w:rPr>
        <w:t xml:space="preserve"> </w:t>
      </w:r>
      <w:r w:rsidR="00332EF9">
        <w:rPr>
          <w:rFonts w:ascii="Times New Roman" w:hAnsi="Times New Roman" w:cs="Times New Roman"/>
        </w:rPr>
        <w:t xml:space="preserve">But when Alexander spoke out against his father at the </w:t>
      </w:r>
      <w:r w:rsidR="00F97794">
        <w:rPr>
          <w:rFonts w:ascii="Times New Roman" w:hAnsi="Times New Roman" w:cs="Times New Roman"/>
        </w:rPr>
        <w:t xml:space="preserve">symposia, it was a </w:t>
      </w:r>
      <w:r w:rsidR="003F5F8B">
        <w:rPr>
          <w:rFonts w:ascii="Times New Roman" w:hAnsi="Times New Roman" w:cs="Times New Roman"/>
        </w:rPr>
        <w:t>significant moment</w:t>
      </w:r>
      <w:r w:rsidR="0011447B">
        <w:rPr>
          <w:rFonts w:ascii="Times New Roman" w:hAnsi="Times New Roman" w:cs="Times New Roman"/>
        </w:rPr>
        <w:t xml:space="preserve"> methods he recognised worked with his son.</w:t>
      </w:r>
      <w:r w:rsidR="003205FA">
        <w:rPr>
          <w:rFonts w:ascii="Times New Roman" w:hAnsi="Times New Roman" w:cs="Times New Roman"/>
        </w:rPr>
        <w:t xml:space="preserve"> The drunken brawl that occurs in </w:t>
      </w:r>
      <w:r w:rsidR="003C2B29">
        <w:rPr>
          <w:rFonts w:ascii="Times New Roman" w:hAnsi="Times New Roman" w:cs="Times New Roman"/>
        </w:rPr>
        <w:t>Alex. 9.4-5 is perhaps the ugliest depiction of Philip in the work.</w:t>
      </w:r>
      <w:r w:rsidR="005524ED">
        <w:rPr>
          <w:rFonts w:ascii="Times New Roman" w:hAnsi="Times New Roman" w:cs="Times New Roman"/>
        </w:rPr>
        <w:t xml:space="preserve"> </w:t>
      </w:r>
      <w:r w:rsidR="007F2A4A">
        <w:rPr>
          <w:rFonts w:ascii="Times New Roman" w:hAnsi="Times New Roman" w:cs="Times New Roman"/>
        </w:rPr>
        <w:t>Alexander asks, ‘</w:t>
      </w:r>
      <w:proofErr w:type="spellStart"/>
      <w:r w:rsidR="007F2A4A">
        <w:rPr>
          <w:rFonts w:ascii="Times New Roman" w:hAnsi="Times New Roman" w:cs="Times New Roman"/>
        </w:rPr>
        <w:t>Dost</w:t>
      </w:r>
      <w:proofErr w:type="spellEnd"/>
      <w:r w:rsidR="007F2A4A">
        <w:rPr>
          <w:rFonts w:ascii="Times New Roman" w:hAnsi="Times New Roman" w:cs="Times New Roman"/>
        </w:rPr>
        <w:t xml:space="preserve"> thou take me for a bastard’,</w:t>
      </w:r>
      <w:r w:rsidR="007F2A4A">
        <w:rPr>
          <w:rStyle w:val="FootnoteReference"/>
          <w:rFonts w:ascii="Times New Roman" w:hAnsi="Times New Roman" w:cs="Times New Roman"/>
        </w:rPr>
        <w:footnoteReference w:id="18"/>
      </w:r>
      <w:r w:rsidR="007F2A4A">
        <w:rPr>
          <w:rFonts w:ascii="Times New Roman" w:hAnsi="Times New Roman" w:cs="Times New Roman"/>
        </w:rPr>
        <w:t xml:space="preserve"> and continues to throw a cup at him. When Philip falls over trying to walk over to him with a drawn sword, Alexander mocks him and proceeds to say, ‘Look now, men! Here is one who was prepared to cross from Europe into Asia; and he is upset in trying to cross from couch to couch.’</w:t>
      </w:r>
      <w:r w:rsidR="007F2A4A">
        <w:rPr>
          <w:rStyle w:val="FootnoteReference"/>
          <w:rFonts w:ascii="Times New Roman" w:hAnsi="Times New Roman" w:cs="Times New Roman"/>
        </w:rPr>
        <w:footnoteReference w:id="19"/>
      </w:r>
    </w:p>
    <w:p w14:paraId="4E86B39D" w14:textId="77777777" w:rsidR="00D40EFE" w:rsidRDefault="00D40EFE" w:rsidP="009E0428">
      <w:pPr>
        <w:spacing w:line="600" w:lineRule="auto"/>
        <w:jc w:val="both"/>
        <w:rPr>
          <w:rFonts w:ascii="Times New Roman" w:hAnsi="Times New Roman" w:cs="Times New Roman"/>
        </w:rPr>
      </w:pPr>
    </w:p>
    <w:p w14:paraId="53A4C165" w14:textId="44504767" w:rsidR="00D31BDC" w:rsidRDefault="00D40EFE" w:rsidP="009E0428">
      <w:pPr>
        <w:spacing w:line="600" w:lineRule="auto"/>
        <w:jc w:val="both"/>
        <w:rPr>
          <w:rFonts w:ascii="Times New Roman" w:hAnsi="Times New Roman" w:cs="Times New Roman"/>
        </w:rPr>
      </w:pPr>
      <w:r>
        <w:rPr>
          <w:rFonts w:ascii="Times New Roman" w:hAnsi="Times New Roman" w:cs="Times New Roman"/>
        </w:rPr>
        <w:t xml:space="preserve">The portrayal of Philip is in many places </w:t>
      </w:r>
      <w:r w:rsidR="00B721DF">
        <w:rPr>
          <w:rFonts w:ascii="Times New Roman" w:hAnsi="Times New Roman" w:cs="Times New Roman"/>
        </w:rPr>
        <w:t>more domestic than focu</w:t>
      </w:r>
      <w:r w:rsidR="00AC3939">
        <w:rPr>
          <w:rFonts w:ascii="Times New Roman" w:hAnsi="Times New Roman" w:cs="Times New Roman"/>
        </w:rPr>
        <w:t xml:space="preserve">sing on major historical events, and this is </w:t>
      </w:r>
      <w:r w:rsidR="00EE307A">
        <w:rPr>
          <w:rFonts w:ascii="Times New Roman" w:hAnsi="Times New Roman" w:cs="Times New Roman"/>
        </w:rPr>
        <w:t xml:space="preserve">in </w:t>
      </w:r>
      <w:r w:rsidR="00AC3939">
        <w:rPr>
          <w:rFonts w:ascii="Times New Roman" w:hAnsi="Times New Roman" w:cs="Times New Roman"/>
        </w:rPr>
        <w:t>line with Plutarch’s aim to show the character</w:t>
      </w:r>
      <w:r w:rsidR="00D31BDC">
        <w:rPr>
          <w:rFonts w:ascii="Times New Roman" w:hAnsi="Times New Roman" w:cs="Times New Roman"/>
        </w:rPr>
        <w:t xml:space="preserve"> of Alexander</w:t>
      </w:r>
      <w:r w:rsidR="00AC3939">
        <w:rPr>
          <w:rFonts w:ascii="Times New Roman" w:hAnsi="Times New Roman" w:cs="Times New Roman"/>
        </w:rPr>
        <w:t xml:space="preserve"> rather than the </w:t>
      </w:r>
      <w:r w:rsidR="00C34FB9">
        <w:rPr>
          <w:rFonts w:ascii="Times New Roman" w:hAnsi="Times New Roman" w:cs="Times New Roman"/>
        </w:rPr>
        <w:t>political</w:t>
      </w:r>
      <w:r w:rsidR="00D31BDC">
        <w:rPr>
          <w:rFonts w:ascii="Times New Roman" w:hAnsi="Times New Roman" w:cs="Times New Roman"/>
        </w:rPr>
        <w:t xml:space="preserve"> events.</w:t>
      </w:r>
      <w:r w:rsidR="00700466">
        <w:rPr>
          <w:rFonts w:ascii="Times New Roman" w:hAnsi="Times New Roman" w:cs="Times New Roman"/>
        </w:rPr>
        <w:t xml:space="preserve"> While the drunken brawl was at what can be seen as a political event,</w:t>
      </w:r>
      <w:r w:rsidR="00700466">
        <w:rPr>
          <w:rStyle w:val="FootnoteReference"/>
          <w:rFonts w:ascii="Times New Roman" w:hAnsi="Times New Roman" w:cs="Times New Roman"/>
        </w:rPr>
        <w:footnoteReference w:id="20"/>
      </w:r>
      <w:r w:rsidR="00700466">
        <w:rPr>
          <w:rFonts w:ascii="Times New Roman" w:hAnsi="Times New Roman" w:cs="Times New Roman"/>
        </w:rPr>
        <w:t xml:space="preserve"> it was a personal matter for Alexander, as he had always been legitimised with the idea that he was the son of Zeus, and had shown great leadership skills so far. </w:t>
      </w:r>
      <w:r w:rsidR="00FB3180">
        <w:rPr>
          <w:rFonts w:ascii="Times New Roman" w:hAnsi="Times New Roman" w:cs="Times New Roman"/>
        </w:rPr>
        <w:t>Philip here is portrayed as the drunk other ancient authors perceive him as, such as Theopompus. Connor looks at the views people have perceived from</w:t>
      </w:r>
      <w:r w:rsidR="006E1E3E">
        <w:rPr>
          <w:rFonts w:ascii="Times New Roman" w:hAnsi="Times New Roman" w:cs="Times New Roman"/>
        </w:rPr>
        <w:t xml:space="preserve"> the fragments of</w:t>
      </w:r>
      <w:r w:rsidR="00FB3180">
        <w:rPr>
          <w:rFonts w:ascii="Times New Roman" w:hAnsi="Times New Roman" w:cs="Times New Roman"/>
        </w:rPr>
        <w:t xml:space="preserve"> Theopompus’ </w:t>
      </w:r>
      <w:proofErr w:type="spellStart"/>
      <w:r w:rsidR="00FB3180" w:rsidRPr="00FB3180">
        <w:rPr>
          <w:rFonts w:ascii="Times New Roman" w:hAnsi="Times New Roman" w:cs="Times New Roman"/>
          <w:i/>
        </w:rPr>
        <w:t>Philippica</w:t>
      </w:r>
      <w:proofErr w:type="spellEnd"/>
      <w:r w:rsidR="006E1E3E">
        <w:rPr>
          <w:rFonts w:ascii="Times New Roman" w:hAnsi="Times New Roman" w:cs="Times New Roman"/>
        </w:rPr>
        <w:t>, and states that ‘most of the fragments that in any way concern Philip are distinctly hostile to him’.</w:t>
      </w:r>
      <w:r w:rsidR="006E1E3E">
        <w:rPr>
          <w:rStyle w:val="FootnoteReference"/>
          <w:rFonts w:ascii="Times New Roman" w:hAnsi="Times New Roman" w:cs="Times New Roman"/>
        </w:rPr>
        <w:footnoteReference w:id="21"/>
      </w:r>
      <w:r w:rsidR="006E1E3E">
        <w:rPr>
          <w:rFonts w:ascii="Times New Roman" w:hAnsi="Times New Roman" w:cs="Times New Roman"/>
        </w:rPr>
        <w:t xml:space="preserve"> There are sources that clearly pose Philip as an arrogant king who has a ‘fondness for alcohol </w:t>
      </w:r>
      <w:proofErr w:type="gramStart"/>
      <w:r w:rsidR="006E1E3E">
        <w:rPr>
          <w:rFonts w:ascii="Times New Roman" w:hAnsi="Times New Roman" w:cs="Times New Roman"/>
        </w:rPr>
        <w:t>an</w:t>
      </w:r>
      <w:proofErr w:type="gramEnd"/>
      <w:r w:rsidR="006E1E3E">
        <w:rPr>
          <w:rFonts w:ascii="Times New Roman" w:hAnsi="Times New Roman" w:cs="Times New Roman"/>
        </w:rPr>
        <w:t xml:space="preserve"> debauchery’.</w:t>
      </w:r>
      <w:r w:rsidR="006E1E3E">
        <w:rPr>
          <w:rStyle w:val="FootnoteReference"/>
          <w:rFonts w:ascii="Times New Roman" w:hAnsi="Times New Roman" w:cs="Times New Roman"/>
        </w:rPr>
        <w:footnoteReference w:id="22"/>
      </w:r>
    </w:p>
    <w:p w14:paraId="265EAD52" w14:textId="77777777" w:rsidR="00B74F65" w:rsidRDefault="00B74F65" w:rsidP="00AC3939">
      <w:pPr>
        <w:spacing w:line="600" w:lineRule="auto"/>
        <w:jc w:val="both"/>
        <w:rPr>
          <w:rFonts w:ascii="Times New Roman" w:hAnsi="Times New Roman" w:cs="Times New Roman"/>
        </w:rPr>
      </w:pPr>
    </w:p>
    <w:p w14:paraId="086F4DD8" w14:textId="68EEED09" w:rsidR="00AC3939" w:rsidRDefault="00427628" w:rsidP="00AC3939">
      <w:pPr>
        <w:spacing w:line="600" w:lineRule="auto"/>
        <w:jc w:val="both"/>
        <w:rPr>
          <w:rFonts w:ascii="Times New Roman" w:hAnsi="Times New Roman" w:cs="Times New Roman"/>
        </w:rPr>
      </w:pPr>
      <w:r>
        <w:rPr>
          <w:rFonts w:ascii="Times New Roman" w:hAnsi="Times New Roman" w:cs="Times New Roman"/>
        </w:rPr>
        <w:t xml:space="preserve">The scenes with Philip appear chosen to provide </w:t>
      </w:r>
      <w:r w:rsidR="001D28CB">
        <w:rPr>
          <w:rFonts w:ascii="Times New Roman" w:hAnsi="Times New Roman" w:cs="Times New Roman"/>
        </w:rPr>
        <w:t xml:space="preserve">an explanation for Alexander’s actions and choices, to justify them </w:t>
      </w:r>
      <w:r w:rsidR="00FE0CCD">
        <w:rPr>
          <w:rFonts w:ascii="Times New Roman" w:hAnsi="Times New Roman" w:cs="Times New Roman"/>
        </w:rPr>
        <w:t>in a way that promotes Alexander</w:t>
      </w:r>
      <w:r w:rsidR="00660D8B">
        <w:rPr>
          <w:rFonts w:ascii="Times New Roman" w:hAnsi="Times New Roman" w:cs="Times New Roman"/>
        </w:rPr>
        <w:t>’</w:t>
      </w:r>
      <w:r w:rsidR="002B17AC">
        <w:rPr>
          <w:rFonts w:ascii="Times New Roman" w:hAnsi="Times New Roman" w:cs="Times New Roman"/>
        </w:rPr>
        <w:t xml:space="preserve">s character and </w:t>
      </w:r>
      <w:r w:rsidR="00A564BE">
        <w:rPr>
          <w:rFonts w:ascii="Times New Roman" w:hAnsi="Times New Roman" w:cs="Times New Roman"/>
        </w:rPr>
        <w:t>demonstrates his path to leadership.</w:t>
      </w:r>
      <w:r w:rsidR="00B74F65">
        <w:rPr>
          <w:rFonts w:ascii="Times New Roman" w:hAnsi="Times New Roman" w:cs="Times New Roman"/>
        </w:rPr>
        <w:t xml:space="preserve"> When Philip </w:t>
      </w:r>
      <w:r w:rsidR="004327DD">
        <w:rPr>
          <w:rFonts w:ascii="Times New Roman" w:hAnsi="Times New Roman" w:cs="Times New Roman"/>
        </w:rPr>
        <w:t>is mentioned winning a battle or taking a city, Plutarch adds that Alexander would tell his friends: ‘‘Boys, my father will anticipate everything; and for me he will leave no great or brilliant achievement to be displayed to the world with your aid’’.</w:t>
      </w:r>
      <w:r w:rsidR="00294038">
        <w:rPr>
          <w:rStyle w:val="FootnoteReference"/>
          <w:rFonts w:ascii="Times New Roman" w:hAnsi="Times New Roman" w:cs="Times New Roman"/>
        </w:rPr>
        <w:footnoteReference w:id="23"/>
      </w:r>
      <w:r w:rsidR="009F491F">
        <w:rPr>
          <w:rFonts w:ascii="Times New Roman" w:hAnsi="Times New Roman" w:cs="Times New Roman"/>
        </w:rPr>
        <w:t xml:space="preserve"> With this Plutarch shows that Alexander had to achieve something greater than Philip did as a way of taking back what he was meant to have, therefore justifying Alexander’s need to conquer and expand Macedon even further.</w:t>
      </w:r>
    </w:p>
    <w:p w14:paraId="5421D1E0" w14:textId="77777777" w:rsidR="00A06675" w:rsidRDefault="00A06675" w:rsidP="00AC3939">
      <w:pPr>
        <w:spacing w:line="600" w:lineRule="auto"/>
        <w:jc w:val="both"/>
        <w:rPr>
          <w:rFonts w:ascii="Times New Roman" w:hAnsi="Times New Roman" w:cs="Times New Roman"/>
        </w:rPr>
      </w:pPr>
    </w:p>
    <w:p w14:paraId="4AF4E36F" w14:textId="50891AA4" w:rsidR="00A3362E" w:rsidRPr="00AC3939" w:rsidRDefault="00A06675" w:rsidP="00AC3939">
      <w:pPr>
        <w:spacing w:line="600" w:lineRule="auto"/>
        <w:jc w:val="both"/>
        <w:rPr>
          <w:rFonts w:ascii="Times New Roman" w:hAnsi="Times New Roman" w:cs="Times New Roman"/>
        </w:rPr>
      </w:pPr>
      <w:r>
        <w:rPr>
          <w:rFonts w:ascii="Times New Roman" w:hAnsi="Times New Roman" w:cs="Times New Roman"/>
        </w:rPr>
        <w:t>Plutarch does not emphasise any of Philip’s qualities of leadership, military prowess or expertise.</w:t>
      </w:r>
      <w:r w:rsidR="00F01785">
        <w:rPr>
          <w:rFonts w:ascii="Times New Roman" w:hAnsi="Times New Roman" w:cs="Times New Roman"/>
        </w:rPr>
        <w:t xml:space="preserve"> The times Plutarch does mention P</w:t>
      </w:r>
      <w:r w:rsidR="006813F6">
        <w:rPr>
          <w:rFonts w:ascii="Times New Roman" w:hAnsi="Times New Roman" w:cs="Times New Roman"/>
        </w:rPr>
        <w:t>hilip’s achievements, Plutarch writes that Alexander does not join in the celebrations, as he believes Philip is taking all his glory.</w:t>
      </w:r>
      <w:r w:rsidR="00E636AE">
        <w:rPr>
          <w:rStyle w:val="FootnoteReference"/>
          <w:rFonts w:ascii="Times New Roman" w:hAnsi="Times New Roman" w:cs="Times New Roman"/>
        </w:rPr>
        <w:footnoteReference w:id="24"/>
      </w:r>
      <w:r w:rsidR="00A3362E">
        <w:rPr>
          <w:rFonts w:ascii="Times New Roman" w:hAnsi="Times New Roman" w:cs="Times New Roman"/>
        </w:rPr>
        <w:t xml:space="preserve"> This is yet again Plutarch showing the rivalry between the father and son, although more on Alexander’s end.</w:t>
      </w:r>
      <w:r w:rsidR="006A0D9A">
        <w:rPr>
          <w:rFonts w:ascii="Times New Roman" w:hAnsi="Times New Roman" w:cs="Times New Roman"/>
        </w:rPr>
        <w:t xml:space="preserve"> </w:t>
      </w:r>
      <w:r w:rsidR="0053401A">
        <w:rPr>
          <w:rFonts w:ascii="Times New Roman" w:hAnsi="Times New Roman" w:cs="Times New Roman"/>
        </w:rPr>
        <w:t>Gabriel goes through all of Philip’s achi</w:t>
      </w:r>
      <w:r w:rsidR="00A65B8F">
        <w:rPr>
          <w:rFonts w:ascii="Times New Roman" w:hAnsi="Times New Roman" w:cs="Times New Roman"/>
        </w:rPr>
        <w:t xml:space="preserve">evements as a leader, summarising at one point that Philip went through twenty-eight campaigns, eleven sieges, and captured </w:t>
      </w:r>
      <w:proofErr w:type="spellStart"/>
      <w:r w:rsidR="00A65B8F">
        <w:rPr>
          <w:rFonts w:ascii="Times New Roman" w:hAnsi="Times New Roman" w:cs="Times New Roman"/>
        </w:rPr>
        <w:t>fourty</w:t>
      </w:r>
      <w:proofErr w:type="spellEnd"/>
      <w:r w:rsidR="00A65B8F">
        <w:rPr>
          <w:rFonts w:ascii="Times New Roman" w:hAnsi="Times New Roman" w:cs="Times New Roman"/>
        </w:rPr>
        <w:t>-five cities – based on Demosthenes</w:t>
      </w:r>
      <w:r w:rsidR="00986A64">
        <w:rPr>
          <w:rStyle w:val="FootnoteReference"/>
          <w:rFonts w:ascii="Times New Roman" w:hAnsi="Times New Roman" w:cs="Times New Roman"/>
        </w:rPr>
        <w:footnoteReference w:id="25"/>
      </w:r>
      <w:r w:rsidR="00A65B8F">
        <w:rPr>
          <w:rFonts w:ascii="Times New Roman" w:hAnsi="Times New Roman" w:cs="Times New Roman"/>
        </w:rPr>
        <w:t xml:space="preserve"> </w:t>
      </w:r>
      <w:r w:rsidR="00986A64">
        <w:rPr>
          <w:rFonts w:ascii="Times New Roman" w:hAnsi="Times New Roman" w:cs="Times New Roman"/>
        </w:rPr>
        <w:t>–</w:t>
      </w:r>
      <w:r w:rsidR="00A65B8F">
        <w:rPr>
          <w:rFonts w:ascii="Times New Roman" w:hAnsi="Times New Roman" w:cs="Times New Roman"/>
        </w:rPr>
        <w:t xml:space="preserve"> </w:t>
      </w:r>
      <w:r w:rsidR="00986A64">
        <w:rPr>
          <w:rFonts w:ascii="Times New Roman" w:hAnsi="Times New Roman" w:cs="Times New Roman"/>
        </w:rPr>
        <w:t xml:space="preserve">in his </w:t>
      </w:r>
      <w:proofErr w:type="gramStart"/>
      <w:r w:rsidR="00986A64">
        <w:rPr>
          <w:rFonts w:ascii="Times New Roman" w:hAnsi="Times New Roman" w:cs="Times New Roman"/>
        </w:rPr>
        <w:t>twenty-three year</w:t>
      </w:r>
      <w:proofErr w:type="gramEnd"/>
      <w:r w:rsidR="00986A64">
        <w:rPr>
          <w:rFonts w:ascii="Times New Roman" w:hAnsi="Times New Roman" w:cs="Times New Roman"/>
        </w:rPr>
        <w:t xml:space="preserve"> </w:t>
      </w:r>
      <w:r w:rsidR="001807A8">
        <w:rPr>
          <w:rFonts w:ascii="Times New Roman" w:hAnsi="Times New Roman" w:cs="Times New Roman"/>
        </w:rPr>
        <w:t xml:space="preserve">long </w:t>
      </w:r>
      <w:r w:rsidR="00986A64">
        <w:rPr>
          <w:rFonts w:ascii="Times New Roman" w:hAnsi="Times New Roman" w:cs="Times New Roman"/>
        </w:rPr>
        <w:t>reign.</w:t>
      </w:r>
      <w:r w:rsidR="00986A64">
        <w:rPr>
          <w:rStyle w:val="FootnoteReference"/>
          <w:rFonts w:ascii="Times New Roman" w:hAnsi="Times New Roman" w:cs="Times New Roman"/>
        </w:rPr>
        <w:footnoteReference w:id="26"/>
      </w:r>
      <w:r w:rsidR="004F089B">
        <w:rPr>
          <w:rFonts w:ascii="Times New Roman" w:hAnsi="Times New Roman" w:cs="Times New Roman"/>
        </w:rPr>
        <w:t xml:space="preserve"> Philip saw that his position was ‘sustained by his dynastic lineage and reputation for bravery’.</w:t>
      </w:r>
      <w:r w:rsidR="004F089B">
        <w:rPr>
          <w:rStyle w:val="FootnoteReference"/>
          <w:rFonts w:ascii="Times New Roman" w:hAnsi="Times New Roman" w:cs="Times New Roman"/>
        </w:rPr>
        <w:footnoteReference w:id="27"/>
      </w:r>
    </w:p>
    <w:p w14:paraId="20249787" w14:textId="77777777" w:rsidR="00FE3A37" w:rsidRDefault="00FE3A37" w:rsidP="009E0428">
      <w:pPr>
        <w:spacing w:line="600" w:lineRule="auto"/>
        <w:jc w:val="both"/>
        <w:rPr>
          <w:rFonts w:ascii="Times New Roman" w:hAnsi="Times New Roman" w:cs="Times New Roman"/>
          <w:b/>
        </w:rPr>
      </w:pPr>
    </w:p>
    <w:p w14:paraId="6808F960" w14:textId="3DA62C9D" w:rsidR="000B7377" w:rsidRDefault="000B7377" w:rsidP="000B7377">
      <w:pPr>
        <w:spacing w:line="600" w:lineRule="auto"/>
        <w:jc w:val="both"/>
        <w:rPr>
          <w:rFonts w:ascii="Times New Roman" w:hAnsi="Times New Roman" w:cs="Times New Roman"/>
        </w:rPr>
      </w:pPr>
      <w:r w:rsidRPr="00D8213E">
        <w:rPr>
          <w:rFonts w:ascii="Times New Roman" w:hAnsi="Times New Roman" w:cs="Times New Roman"/>
        </w:rPr>
        <w:t xml:space="preserve">Throughout this biography Philip is mentioned, </w:t>
      </w:r>
      <w:r>
        <w:rPr>
          <w:rFonts w:ascii="Times New Roman" w:hAnsi="Times New Roman" w:cs="Times New Roman"/>
        </w:rPr>
        <w:t xml:space="preserve">as the king and </w:t>
      </w:r>
      <w:r w:rsidRPr="00D8213E">
        <w:rPr>
          <w:rFonts w:ascii="Times New Roman" w:hAnsi="Times New Roman" w:cs="Times New Roman"/>
        </w:rPr>
        <w:t>the f</w:t>
      </w:r>
      <w:r>
        <w:rPr>
          <w:rFonts w:ascii="Times New Roman" w:hAnsi="Times New Roman" w:cs="Times New Roman"/>
        </w:rPr>
        <w:t>ather of Alexander the Great.</w:t>
      </w:r>
      <w:r w:rsidRPr="00D8213E">
        <w:rPr>
          <w:rFonts w:ascii="Times New Roman" w:hAnsi="Times New Roman" w:cs="Times New Roman"/>
        </w:rPr>
        <w:t xml:space="preserve"> </w:t>
      </w:r>
      <w:r w:rsidR="00C714CF">
        <w:rPr>
          <w:rFonts w:ascii="Times New Roman" w:hAnsi="Times New Roman" w:cs="Times New Roman"/>
        </w:rPr>
        <w:t xml:space="preserve">Other sources states Philip differently, as a leader with strengths, </w:t>
      </w:r>
      <w:r w:rsidRPr="00D8213E">
        <w:rPr>
          <w:rFonts w:ascii="Times New Roman" w:hAnsi="Times New Roman" w:cs="Times New Roman"/>
        </w:rPr>
        <w:t xml:space="preserve">who </w:t>
      </w:r>
      <w:r>
        <w:rPr>
          <w:rFonts w:ascii="Times New Roman" w:hAnsi="Times New Roman" w:cs="Times New Roman"/>
        </w:rPr>
        <w:t xml:space="preserve">also </w:t>
      </w:r>
      <w:r w:rsidRPr="00D8213E">
        <w:rPr>
          <w:rFonts w:ascii="Times New Roman" w:hAnsi="Times New Roman" w:cs="Times New Roman"/>
        </w:rPr>
        <w:t>had many achievements like his son, including the creation of ‘Greece’s first federal constitution’, the ‘first national state in Europe’, as well as expanding Macedonia’s land and he ‘revolutionized warfare in Greece’</w:t>
      </w:r>
      <w:r w:rsidR="00C714CF">
        <w:rPr>
          <w:rFonts w:ascii="Times New Roman" w:hAnsi="Times New Roman" w:cs="Times New Roman"/>
        </w:rPr>
        <w:t xml:space="preserve"> as Gabriel summarises among others</w:t>
      </w:r>
      <w:r w:rsidRPr="00D8213E">
        <w:rPr>
          <w:rFonts w:ascii="Times New Roman" w:hAnsi="Times New Roman" w:cs="Times New Roman"/>
        </w:rPr>
        <w:t>.</w:t>
      </w:r>
      <w:r>
        <w:rPr>
          <w:rStyle w:val="FootnoteReference"/>
          <w:rFonts w:ascii="Times New Roman" w:hAnsi="Times New Roman" w:cs="Times New Roman"/>
        </w:rPr>
        <w:footnoteReference w:id="28"/>
      </w:r>
      <w:r w:rsidRPr="00D8213E">
        <w:rPr>
          <w:rFonts w:ascii="Times New Roman" w:hAnsi="Times New Roman" w:cs="Times New Roman"/>
        </w:rPr>
        <w:t xml:space="preserve"> All of these are great achievements, however we do not see this side in Plutarch’s portrayal of the king.</w:t>
      </w:r>
    </w:p>
    <w:p w14:paraId="0DC1976D" w14:textId="56DAEEA3" w:rsidR="000B7377" w:rsidRDefault="000B7377" w:rsidP="009E0428">
      <w:pPr>
        <w:spacing w:line="600" w:lineRule="auto"/>
        <w:jc w:val="both"/>
        <w:rPr>
          <w:rFonts w:ascii="Times New Roman" w:hAnsi="Times New Roman" w:cs="Times New Roman"/>
          <w:b/>
        </w:rPr>
      </w:pPr>
    </w:p>
    <w:p w14:paraId="152EE45D" w14:textId="1A5711B6" w:rsidR="00A3362E" w:rsidRPr="006A0D9A" w:rsidRDefault="00A3362E" w:rsidP="00A3362E">
      <w:pPr>
        <w:spacing w:line="600" w:lineRule="auto"/>
        <w:jc w:val="both"/>
        <w:rPr>
          <w:rFonts w:ascii="Times New Roman" w:hAnsi="Times New Roman" w:cs="Times New Roman"/>
        </w:rPr>
      </w:pPr>
      <w:r w:rsidRPr="006A0D9A">
        <w:rPr>
          <w:rFonts w:ascii="Times New Roman" w:hAnsi="Times New Roman" w:cs="Times New Roman"/>
        </w:rPr>
        <w:t xml:space="preserve">When writing his </w:t>
      </w:r>
      <w:r w:rsidRPr="006A0D9A">
        <w:rPr>
          <w:rFonts w:ascii="Times New Roman" w:hAnsi="Times New Roman" w:cs="Times New Roman"/>
          <w:i/>
        </w:rPr>
        <w:t>Life of Alexander</w:t>
      </w:r>
      <w:r w:rsidRPr="006A0D9A">
        <w:rPr>
          <w:rFonts w:ascii="Times New Roman" w:hAnsi="Times New Roman" w:cs="Times New Roman"/>
        </w:rPr>
        <w:t xml:space="preserve">, Plutarch had many sources to choose from to tell the story of Alexander’s life however he wanted to, including how he would portray Philip. </w:t>
      </w:r>
      <w:r w:rsidR="001241C9" w:rsidRPr="006A0D9A">
        <w:rPr>
          <w:rFonts w:ascii="Times New Roman" w:hAnsi="Times New Roman" w:cs="Times New Roman"/>
        </w:rPr>
        <w:t xml:space="preserve">Almost anything Philip ever achieved in his life was overlooked as what could have motivated Alexander, instead it was a rivalry between the two and </w:t>
      </w:r>
      <w:r w:rsidR="007856D2" w:rsidRPr="006A0D9A">
        <w:rPr>
          <w:rFonts w:ascii="Times New Roman" w:hAnsi="Times New Roman" w:cs="Times New Roman"/>
        </w:rPr>
        <w:t>opportunities to let Alexander know Macedon was Philip’s kingdom. Understandably, Alexander was going to have the attention throughout as the piece is a biography of his life, but anything Philip did was minimised by Alexander.</w:t>
      </w:r>
      <w:r w:rsidR="006D462E" w:rsidRPr="006A0D9A">
        <w:rPr>
          <w:rFonts w:ascii="Times New Roman" w:hAnsi="Times New Roman" w:cs="Times New Roman"/>
        </w:rPr>
        <w:t xml:space="preserve"> From the day Alexander was conceived he was special and unique in having a possibly divine parent, which helped solidify his role and position within Philip’s family and as an heir. His interest in military matters grew with his role model being Achilles, not his father, and Philip was just in Alexander’s way to success. </w:t>
      </w:r>
      <w:r w:rsidR="00755744">
        <w:rPr>
          <w:rFonts w:ascii="Times New Roman" w:hAnsi="Times New Roman" w:cs="Times New Roman"/>
        </w:rPr>
        <w:t xml:space="preserve">Philip’s Macedon was Homeric, just what Alexander was interested in, but his military methods and matters were not, </w:t>
      </w:r>
      <w:proofErr w:type="spellStart"/>
      <w:r w:rsidR="00755744">
        <w:rPr>
          <w:rFonts w:ascii="Times New Roman" w:hAnsi="Times New Roman" w:cs="Times New Roman"/>
        </w:rPr>
        <w:t>whch</w:t>
      </w:r>
      <w:proofErr w:type="spellEnd"/>
      <w:r w:rsidR="00755744">
        <w:rPr>
          <w:rFonts w:ascii="Times New Roman" w:hAnsi="Times New Roman" w:cs="Times New Roman"/>
        </w:rPr>
        <w:t xml:space="preserve"> was probably what made Alexander so interested. </w:t>
      </w:r>
      <w:r w:rsidR="006D462E" w:rsidRPr="006A0D9A">
        <w:rPr>
          <w:rFonts w:ascii="Times New Roman" w:hAnsi="Times New Roman" w:cs="Times New Roman"/>
        </w:rPr>
        <w:t>Philip is portrayed as a drunk, jealous king who</w:t>
      </w:r>
      <w:r w:rsidR="009137D4" w:rsidRPr="006A0D9A">
        <w:rPr>
          <w:rFonts w:ascii="Times New Roman" w:hAnsi="Times New Roman" w:cs="Times New Roman"/>
        </w:rPr>
        <w:t xml:space="preserve"> encourages his son to become a great king when it does not affect his position, telling Alexander he should find his own kingdom because Macedon is already Philip’s. This makes Philip seem useless to Alexander’s achievements, and that he did it in spite of his father having such a negative effect on his life.</w:t>
      </w:r>
      <w:r w:rsidR="00014068" w:rsidRPr="006A0D9A">
        <w:rPr>
          <w:rFonts w:ascii="Times New Roman" w:hAnsi="Times New Roman" w:cs="Times New Roman"/>
        </w:rPr>
        <w:t xml:space="preserve"> It can be seen that Plutarch’s work is for a specific a</w:t>
      </w:r>
      <w:r w:rsidR="00C37863" w:rsidRPr="006A0D9A">
        <w:rPr>
          <w:rFonts w:ascii="Times New Roman" w:hAnsi="Times New Roman" w:cs="Times New Roman"/>
        </w:rPr>
        <w:t>udience and has been written so he can achieve his aims in writing this, and supplying evidence that Alexander was destined to be a great leader.</w:t>
      </w:r>
    </w:p>
    <w:p w14:paraId="6482F2FF" w14:textId="67881EB0" w:rsidR="00755744" w:rsidRDefault="00755744" w:rsidP="009E0428">
      <w:pPr>
        <w:spacing w:line="600" w:lineRule="auto"/>
        <w:jc w:val="both"/>
        <w:rPr>
          <w:rFonts w:ascii="Times New Roman" w:hAnsi="Times New Roman" w:cs="Times New Roman"/>
        </w:rPr>
      </w:pPr>
    </w:p>
    <w:p w14:paraId="6C0E41F1" w14:textId="77777777" w:rsidR="00755744" w:rsidRDefault="00755744">
      <w:pPr>
        <w:rPr>
          <w:rFonts w:ascii="Times New Roman" w:hAnsi="Times New Roman" w:cs="Times New Roman"/>
        </w:rPr>
      </w:pPr>
      <w:r>
        <w:rPr>
          <w:rFonts w:ascii="Times New Roman" w:hAnsi="Times New Roman" w:cs="Times New Roman"/>
        </w:rPr>
        <w:br w:type="page"/>
      </w:r>
    </w:p>
    <w:p w14:paraId="7A04ABFD" w14:textId="77777777" w:rsidR="00755744" w:rsidRPr="0071721D" w:rsidRDefault="00755744" w:rsidP="00755744">
      <w:pPr>
        <w:spacing w:line="600" w:lineRule="auto"/>
        <w:jc w:val="both"/>
        <w:rPr>
          <w:rFonts w:ascii="Times New Roman" w:hAnsi="Times New Roman" w:cs="Times New Roman"/>
          <w:u w:val="single"/>
          <w:lang w:val="en-US"/>
        </w:rPr>
      </w:pPr>
      <w:r w:rsidRPr="0071721D">
        <w:rPr>
          <w:rFonts w:ascii="Times New Roman" w:hAnsi="Times New Roman" w:cs="Times New Roman"/>
          <w:u w:val="single"/>
          <w:lang w:val="en-US"/>
        </w:rPr>
        <w:t>Bibliography</w:t>
      </w:r>
    </w:p>
    <w:p w14:paraId="2047096A" w14:textId="77777777" w:rsidR="00755744" w:rsidRPr="0071721D" w:rsidRDefault="00755744" w:rsidP="00755744">
      <w:pPr>
        <w:spacing w:line="600" w:lineRule="auto"/>
        <w:jc w:val="both"/>
        <w:rPr>
          <w:rFonts w:ascii="Times New Roman" w:hAnsi="Times New Roman" w:cs="Times New Roman"/>
          <w:u w:val="single"/>
          <w:lang w:val="en-US"/>
        </w:rPr>
      </w:pPr>
      <w:r w:rsidRPr="0071721D">
        <w:rPr>
          <w:rFonts w:ascii="Times New Roman" w:hAnsi="Times New Roman" w:cs="Times New Roman"/>
          <w:u w:val="single"/>
          <w:lang w:val="en-US"/>
        </w:rPr>
        <w:t>Ancient Sources</w:t>
      </w:r>
    </w:p>
    <w:p w14:paraId="6040EEC3" w14:textId="77777777" w:rsidR="00755744" w:rsidRPr="0071721D" w:rsidRDefault="00755744" w:rsidP="00755744">
      <w:pPr>
        <w:spacing w:line="600" w:lineRule="auto"/>
        <w:jc w:val="both"/>
        <w:rPr>
          <w:rFonts w:ascii="Times New Roman" w:eastAsia="Times New Roman" w:hAnsi="Times New Roman" w:cs="Times New Roman"/>
          <w:lang w:eastAsia="en-GB"/>
        </w:rPr>
      </w:pPr>
      <w:r w:rsidRPr="0071721D">
        <w:rPr>
          <w:rFonts w:ascii="Times New Roman" w:eastAsia="Times New Roman" w:hAnsi="Times New Roman" w:cs="Times New Roman"/>
          <w:lang w:eastAsia="en-GB"/>
        </w:rPr>
        <w:t>Plutarch</w:t>
      </w:r>
      <w:r w:rsidRPr="00777ED1">
        <w:rPr>
          <w:rFonts w:ascii="Times New Roman" w:eastAsia="Times New Roman" w:hAnsi="Times New Roman" w:cs="Times New Roman"/>
          <w:shd w:val="clear" w:color="auto" w:fill="FFFFFF"/>
          <w:lang w:eastAsia="en-GB"/>
        </w:rPr>
        <w:t>.</w:t>
      </w:r>
      <w:r w:rsidRPr="0071721D">
        <w:rPr>
          <w:rFonts w:ascii="Times New Roman" w:eastAsia="Times New Roman" w:hAnsi="Times New Roman" w:cs="Times New Roman"/>
          <w:shd w:val="clear" w:color="auto" w:fill="FFFFFF"/>
          <w:lang w:eastAsia="en-GB"/>
        </w:rPr>
        <w:t> </w:t>
      </w:r>
      <w:r w:rsidRPr="00777ED1">
        <w:rPr>
          <w:rFonts w:ascii="Times New Roman" w:eastAsia="Times New Roman" w:hAnsi="Times New Roman" w:cs="Times New Roman"/>
          <w:i/>
          <w:iCs/>
          <w:lang w:eastAsia="en-GB"/>
        </w:rPr>
        <w:t xml:space="preserve">Lives, Volume VI: Dion and Brutus. </w:t>
      </w:r>
      <w:proofErr w:type="spellStart"/>
      <w:r w:rsidRPr="00777ED1">
        <w:rPr>
          <w:rFonts w:ascii="Times New Roman" w:eastAsia="Times New Roman" w:hAnsi="Times New Roman" w:cs="Times New Roman"/>
          <w:i/>
          <w:iCs/>
          <w:lang w:eastAsia="en-GB"/>
        </w:rPr>
        <w:t>Timoleon</w:t>
      </w:r>
      <w:proofErr w:type="spellEnd"/>
      <w:r w:rsidRPr="00777ED1">
        <w:rPr>
          <w:rFonts w:ascii="Times New Roman" w:eastAsia="Times New Roman" w:hAnsi="Times New Roman" w:cs="Times New Roman"/>
          <w:i/>
          <w:iCs/>
          <w:lang w:eastAsia="en-GB"/>
        </w:rPr>
        <w:t xml:space="preserve"> and </w:t>
      </w:r>
      <w:proofErr w:type="spellStart"/>
      <w:r w:rsidRPr="00777ED1">
        <w:rPr>
          <w:rFonts w:ascii="Times New Roman" w:eastAsia="Times New Roman" w:hAnsi="Times New Roman" w:cs="Times New Roman"/>
          <w:i/>
          <w:iCs/>
          <w:lang w:eastAsia="en-GB"/>
        </w:rPr>
        <w:t>Aemilius</w:t>
      </w:r>
      <w:proofErr w:type="spellEnd"/>
      <w:r w:rsidRPr="00777ED1">
        <w:rPr>
          <w:rFonts w:ascii="Times New Roman" w:eastAsia="Times New Roman" w:hAnsi="Times New Roman" w:cs="Times New Roman"/>
          <w:i/>
          <w:iCs/>
          <w:lang w:eastAsia="en-GB"/>
        </w:rPr>
        <w:t xml:space="preserve"> Paulus.</w:t>
      </w:r>
      <w:r w:rsidRPr="0071721D">
        <w:rPr>
          <w:rFonts w:ascii="Times New Roman" w:eastAsia="Times New Roman" w:hAnsi="Times New Roman" w:cs="Times New Roman"/>
          <w:i/>
          <w:iCs/>
          <w:lang w:eastAsia="en-GB"/>
        </w:rPr>
        <w:t xml:space="preserve"> </w:t>
      </w:r>
      <w:r w:rsidRPr="0071721D">
        <w:rPr>
          <w:rFonts w:ascii="Times New Roman" w:eastAsia="Times New Roman" w:hAnsi="Times New Roman" w:cs="Times New Roman"/>
          <w:lang w:eastAsia="en-GB"/>
        </w:rPr>
        <w:t>B Perrin (trans.) 1918.</w:t>
      </w:r>
      <w:r w:rsidRPr="00777ED1">
        <w:rPr>
          <w:rFonts w:ascii="Times New Roman" w:eastAsia="Times New Roman" w:hAnsi="Times New Roman" w:cs="Times New Roman"/>
          <w:shd w:val="clear" w:color="auto" w:fill="FFFFFF"/>
          <w:lang w:eastAsia="en-GB"/>
        </w:rPr>
        <w:t xml:space="preserve"> Cambridge, MA: Harvard University Press</w:t>
      </w:r>
      <w:r w:rsidRPr="0071721D">
        <w:rPr>
          <w:rFonts w:ascii="Times New Roman" w:eastAsia="Times New Roman" w:hAnsi="Times New Roman" w:cs="Times New Roman"/>
          <w:shd w:val="clear" w:color="auto" w:fill="FFFFFF"/>
          <w:lang w:eastAsia="en-GB"/>
        </w:rPr>
        <w:t>.</w:t>
      </w:r>
    </w:p>
    <w:p w14:paraId="3614A514" w14:textId="77777777" w:rsidR="00755744" w:rsidRPr="0071721D" w:rsidRDefault="00755744" w:rsidP="00755744">
      <w:pPr>
        <w:spacing w:line="600" w:lineRule="auto"/>
        <w:jc w:val="both"/>
        <w:rPr>
          <w:rFonts w:ascii="Times New Roman" w:eastAsia="Times New Roman" w:hAnsi="Times New Roman" w:cs="Times New Roman"/>
          <w:lang w:eastAsia="en-GB"/>
        </w:rPr>
      </w:pPr>
      <w:r w:rsidRPr="0071721D">
        <w:rPr>
          <w:rFonts w:ascii="Times New Roman" w:eastAsia="Times New Roman" w:hAnsi="Times New Roman" w:cs="Times New Roman"/>
          <w:lang w:eastAsia="en-GB"/>
        </w:rPr>
        <w:t>Plutarch</w:t>
      </w:r>
      <w:r w:rsidRPr="00777ED1">
        <w:rPr>
          <w:rFonts w:ascii="Times New Roman" w:eastAsia="Times New Roman" w:hAnsi="Times New Roman" w:cs="Times New Roman"/>
          <w:shd w:val="clear" w:color="auto" w:fill="FFFFFF"/>
          <w:lang w:eastAsia="en-GB"/>
        </w:rPr>
        <w:t>.</w:t>
      </w:r>
      <w:r w:rsidRPr="0071721D">
        <w:rPr>
          <w:rFonts w:ascii="Times New Roman" w:eastAsia="Times New Roman" w:hAnsi="Times New Roman" w:cs="Times New Roman"/>
          <w:shd w:val="clear" w:color="auto" w:fill="FFFFFF"/>
          <w:lang w:eastAsia="en-GB"/>
        </w:rPr>
        <w:t> </w:t>
      </w:r>
      <w:r w:rsidRPr="00777ED1">
        <w:rPr>
          <w:rFonts w:ascii="Times New Roman" w:eastAsia="Times New Roman" w:hAnsi="Times New Roman" w:cs="Times New Roman"/>
          <w:i/>
          <w:iCs/>
          <w:lang w:eastAsia="en-GB"/>
        </w:rPr>
        <w:t>Lives, Volume VII: Demosthenes and Cicero. Alexander and Caesar.</w:t>
      </w:r>
      <w:r w:rsidRPr="0071721D">
        <w:rPr>
          <w:rFonts w:ascii="Times New Roman" w:eastAsia="Times New Roman" w:hAnsi="Times New Roman" w:cs="Times New Roman"/>
          <w:lang w:eastAsia="en-GB"/>
        </w:rPr>
        <w:t xml:space="preserve"> B Perrin (trans.).</w:t>
      </w:r>
      <w:r w:rsidRPr="00777ED1">
        <w:rPr>
          <w:rFonts w:ascii="Times New Roman" w:eastAsia="Times New Roman" w:hAnsi="Times New Roman" w:cs="Times New Roman"/>
          <w:shd w:val="clear" w:color="auto" w:fill="FFFFFF"/>
          <w:lang w:eastAsia="en-GB"/>
        </w:rPr>
        <w:t xml:space="preserve"> </w:t>
      </w:r>
      <w:r w:rsidRPr="0071721D">
        <w:rPr>
          <w:rFonts w:ascii="Times New Roman" w:eastAsia="Times New Roman" w:hAnsi="Times New Roman" w:cs="Times New Roman"/>
          <w:shd w:val="clear" w:color="auto" w:fill="FFFFFF"/>
          <w:lang w:eastAsia="en-GB"/>
        </w:rPr>
        <w:t xml:space="preserve">1919. </w:t>
      </w:r>
      <w:r w:rsidRPr="00777ED1">
        <w:rPr>
          <w:rFonts w:ascii="Times New Roman" w:eastAsia="Times New Roman" w:hAnsi="Times New Roman" w:cs="Times New Roman"/>
          <w:shd w:val="clear" w:color="auto" w:fill="FFFFFF"/>
          <w:lang w:eastAsia="en-GB"/>
        </w:rPr>
        <w:t>Cambridge, MA: Harvard University Press</w:t>
      </w:r>
      <w:r w:rsidRPr="0071721D">
        <w:rPr>
          <w:rFonts w:ascii="Times New Roman" w:eastAsia="Times New Roman" w:hAnsi="Times New Roman" w:cs="Times New Roman"/>
          <w:shd w:val="clear" w:color="auto" w:fill="FFFFFF"/>
          <w:lang w:eastAsia="en-GB"/>
        </w:rPr>
        <w:t>.</w:t>
      </w:r>
    </w:p>
    <w:p w14:paraId="510DBBDE" w14:textId="77777777" w:rsidR="00755744" w:rsidRPr="0071721D" w:rsidRDefault="00755744" w:rsidP="00755744">
      <w:pPr>
        <w:spacing w:line="600" w:lineRule="auto"/>
        <w:jc w:val="both"/>
        <w:rPr>
          <w:rFonts w:ascii="Times New Roman" w:eastAsia="Times New Roman" w:hAnsi="Times New Roman" w:cs="Times New Roman"/>
          <w:lang w:eastAsia="en-GB"/>
        </w:rPr>
      </w:pPr>
      <w:r w:rsidRPr="0071721D">
        <w:rPr>
          <w:rFonts w:ascii="Times New Roman" w:eastAsia="Times New Roman" w:hAnsi="Times New Roman" w:cs="Times New Roman"/>
          <w:lang w:eastAsia="en-GB"/>
        </w:rPr>
        <w:t>Plutarch</w:t>
      </w:r>
      <w:r w:rsidRPr="00777ED1">
        <w:rPr>
          <w:rFonts w:ascii="Times New Roman" w:eastAsia="Times New Roman" w:hAnsi="Times New Roman" w:cs="Times New Roman"/>
          <w:shd w:val="clear" w:color="auto" w:fill="FFFFFF"/>
          <w:lang w:eastAsia="en-GB"/>
        </w:rPr>
        <w:t>.</w:t>
      </w:r>
      <w:r w:rsidRPr="0071721D">
        <w:rPr>
          <w:rFonts w:ascii="Times New Roman" w:eastAsia="Times New Roman" w:hAnsi="Times New Roman" w:cs="Times New Roman"/>
          <w:shd w:val="clear" w:color="auto" w:fill="FFFFFF"/>
          <w:lang w:eastAsia="en-GB"/>
        </w:rPr>
        <w:t> </w:t>
      </w:r>
      <w:r w:rsidRPr="00777ED1">
        <w:rPr>
          <w:rFonts w:ascii="Times New Roman" w:eastAsia="Times New Roman" w:hAnsi="Times New Roman" w:cs="Times New Roman"/>
          <w:i/>
          <w:iCs/>
          <w:lang w:eastAsia="en-GB"/>
        </w:rPr>
        <w:t>Lives, Volume VII: Demosthenes and Cicero. Alexander and Caesar.</w:t>
      </w:r>
      <w:r w:rsidRPr="0071721D">
        <w:rPr>
          <w:rFonts w:ascii="Times New Roman" w:eastAsia="Times New Roman" w:hAnsi="Times New Roman" w:cs="Times New Roman"/>
          <w:lang w:eastAsia="en-GB"/>
        </w:rPr>
        <w:t xml:space="preserve"> B Perrin (trans.).</w:t>
      </w:r>
      <w:r w:rsidRPr="00777ED1">
        <w:rPr>
          <w:rFonts w:ascii="Times New Roman" w:eastAsia="Times New Roman" w:hAnsi="Times New Roman" w:cs="Times New Roman"/>
          <w:shd w:val="clear" w:color="auto" w:fill="FFFFFF"/>
          <w:lang w:eastAsia="en-GB"/>
        </w:rPr>
        <w:t xml:space="preserve"> </w:t>
      </w:r>
      <w:r w:rsidRPr="0071721D">
        <w:rPr>
          <w:rFonts w:ascii="Times New Roman" w:eastAsia="Times New Roman" w:hAnsi="Times New Roman" w:cs="Times New Roman"/>
          <w:shd w:val="clear" w:color="auto" w:fill="FFFFFF"/>
          <w:lang w:eastAsia="en-GB"/>
        </w:rPr>
        <w:t xml:space="preserve">1919. </w:t>
      </w:r>
      <w:r w:rsidRPr="00777ED1">
        <w:rPr>
          <w:rFonts w:ascii="Times New Roman" w:eastAsia="Times New Roman" w:hAnsi="Times New Roman" w:cs="Times New Roman"/>
          <w:shd w:val="clear" w:color="auto" w:fill="FFFFFF"/>
          <w:lang w:eastAsia="en-GB"/>
        </w:rPr>
        <w:t>Cambridge, MA: Harvard University Press</w:t>
      </w:r>
      <w:r w:rsidRPr="0071721D">
        <w:rPr>
          <w:rFonts w:ascii="Times New Roman" w:eastAsia="Times New Roman" w:hAnsi="Times New Roman" w:cs="Times New Roman"/>
          <w:shd w:val="clear" w:color="auto" w:fill="FFFFFF"/>
          <w:lang w:eastAsia="en-GB"/>
        </w:rPr>
        <w:t>.</w:t>
      </w:r>
    </w:p>
    <w:p w14:paraId="16ED180E" w14:textId="77777777" w:rsidR="00755744" w:rsidRPr="0071721D" w:rsidRDefault="00755744" w:rsidP="00755744">
      <w:pPr>
        <w:spacing w:line="600" w:lineRule="auto"/>
        <w:jc w:val="both"/>
        <w:rPr>
          <w:rFonts w:ascii="Times New Roman" w:eastAsia="Times New Roman" w:hAnsi="Times New Roman" w:cs="Times New Roman"/>
          <w:lang w:eastAsia="en-GB"/>
        </w:rPr>
      </w:pPr>
      <w:r w:rsidRPr="0071721D">
        <w:rPr>
          <w:rFonts w:ascii="Times New Roman" w:eastAsia="Times New Roman" w:hAnsi="Times New Roman" w:cs="Times New Roman"/>
          <w:lang w:eastAsia="en-GB"/>
        </w:rPr>
        <w:t>Plutarch</w:t>
      </w:r>
      <w:r w:rsidRPr="00777ED1">
        <w:rPr>
          <w:rFonts w:ascii="Times New Roman" w:eastAsia="Times New Roman" w:hAnsi="Times New Roman" w:cs="Times New Roman"/>
          <w:shd w:val="clear" w:color="auto" w:fill="FFFFFF"/>
          <w:lang w:eastAsia="en-GB"/>
        </w:rPr>
        <w:t>.</w:t>
      </w:r>
      <w:r w:rsidRPr="0071721D">
        <w:rPr>
          <w:rFonts w:ascii="Times New Roman" w:eastAsia="Times New Roman" w:hAnsi="Times New Roman" w:cs="Times New Roman"/>
          <w:shd w:val="clear" w:color="auto" w:fill="FFFFFF"/>
          <w:lang w:eastAsia="en-GB"/>
        </w:rPr>
        <w:t> </w:t>
      </w:r>
      <w:r w:rsidRPr="00777ED1">
        <w:rPr>
          <w:rFonts w:ascii="Times New Roman" w:eastAsia="Times New Roman" w:hAnsi="Times New Roman" w:cs="Times New Roman"/>
          <w:i/>
          <w:iCs/>
          <w:lang w:eastAsia="en-GB"/>
        </w:rPr>
        <w:t>Lives, Volume V: Agesilaus and Pompey. Pelopidas and Marcellus.</w:t>
      </w:r>
      <w:r w:rsidRPr="0071721D">
        <w:rPr>
          <w:rFonts w:ascii="Times New Roman" w:eastAsia="Times New Roman" w:hAnsi="Times New Roman" w:cs="Times New Roman"/>
          <w:lang w:eastAsia="en-GB"/>
        </w:rPr>
        <w:t xml:space="preserve"> B Perrin</w:t>
      </w:r>
      <w:r>
        <w:rPr>
          <w:rFonts w:ascii="Times New Roman" w:eastAsia="Times New Roman" w:hAnsi="Times New Roman" w:cs="Times New Roman"/>
          <w:lang w:eastAsia="en-GB"/>
        </w:rPr>
        <w:t xml:space="preserve"> (tra</w:t>
      </w:r>
      <w:r w:rsidRPr="0071721D">
        <w:rPr>
          <w:rFonts w:ascii="Times New Roman" w:eastAsia="Times New Roman" w:hAnsi="Times New Roman" w:cs="Times New Roman"/>
          <w:lang w:eastAsia="en-GB"/>
        </w:rPr>
        <w:t>ns.). </w:t>
      </w:r>
      <w:r w:rsidRPr="0071721D">
        <w:rPr>
          <w:rFonts w:ascii="Times New Roman" w:eastAsia="Times New Roman" w:hAnsi="Times New Roman" w:cs="Times New Roman"/>
          <w:shd w:val="clear" w:color="auto" w:fill="FFFFFF"/>
          <w:lang w:eastAsia="en-GB"/>
        </w:rPr>
        <w:t>1917.</w:t>
      </w:r>
      <w:r w:rsidRPr="00777ED1">
        <w:rPr>
          <w:rFonts w:ascii="Times New Roman" w:eastAsia="Times New Roman" w:hAnsi="Times New Roman" w:cs="Times New Roman"/>
          <w:shd w:val="clear" w:color="auto" w:fill="FFFFFF"/>
          <w:lang w:eastAsia="en-GB"/>
        </w:rPr>
        <w:t xml:space="preserve"> Cambridge, MA: Harvard University Press</w:t>
      </w:r>
      <w:r w:rsidRPr="0071721D">
        <w:rPr>
          <w:rFonts w:ascii="Times New Roman" w:eastAsia="Times New Roman" w:hAnsi="Times New Roman" w:cs="Times New Roman"/>
          <w:shd w:val="clear" w:color="auto" w:fill="FFFFFF"/>
          <w:lang w:eastAsia="en-GB"/>
        </w:rPr>
        <w:t>.</w:t>
      </w:r>
    </w:p>
    <w:p w14:paraId="20C093D9" w14:textId="77777777" w:rsidR="00755744" w:rsidRPr="00777ED1" w:rsidRDefault="00755744" w:rsidP="00755744">
      <w:pPr>
        <w:spacing w:line="600" w:lineRule="auto"/>
        <w:jc w:val="both"/>
        <w:rPr>
          <w:rFonts w:ascii="Times New Roman" w:eastAsia="Times New Roman" w:hAnsi="Times New Roman" w:cs="Times New Roman"/>
          <w:lang w:eastAsia="en-GB"/>
        </w:rPr>
      </w:pPr>
      <w:r w:rsidRPr="0071721D">
        <w:rPr>
          <w:rFonts w:ascii="Times New Roman" w:eastAsia="Times New Roman" w:hAnsi="Times New Roman" w:cs="Times New Roman"/>
          <w:lang w:eastAsia="en-GB"/>
        </w:rPr>
        <w:t>Plutarch</w:t>
      </w:r>
      <w:r w:rsidRPr="00777ED1">
        <w:rPr>
          <w:rFonts w:ascii="Times New Roman" w:eastAsia="Times New Roman" w:hAnsi="Times New Roman" w:cs="Times New Roman"/>
          <w:shd w:val="clear" w:color="auto" w:fill="FFFFFF"/>
          <w:lang w:eastAsia="en-GB"/>
        </w:rPr>
        <w:t>.</w:t>
      </w:r>
      <w:r w:rsidRPr="0071721D">
        <w:rPr>
          <w:rFonts w:ascii="Times New Roman" w:eastAsia="Times New Roman" w:hAnsi="Times New Roman" w:cs="Times New Roman"/>
          <w:shd w:val="clear" w:color="auto" w:fill="FFFFFF"/>
          <w:lang w:eastAsia="en-GB"/>
        </w:rPr>
        <w:t> </w:t>
      </w:r>
      <w:r w:rsidRPr="00777ED1">
        <w:rPr>
          <w:rFonts w:ascii="Times New Roman" w:eastAsia="Times New Roman" w:hAnsi="Times New Roman" w:cs="Times New Roman"/>
          <w:i/>
          <w:iCs/>
          <w:lang w:eastAsia="en-GB"/>
        </w:rPr>
        <w:t>Lives, Volume II: Themistocles and Camillus. Aristides and Cato Major. Cimon and Lucullus.</w:t>
      </w:r>
      <w:r w:rsidRPr="0071721D">
        <w:rPr>
          <w:rFonts w:ascii="Times New Roman" w:eastAsia="Times New Roman" w:hAnsi="Times New Roman" w:cs="Times New Roman"/>
          <w:lang w:eastAsia="en-GB"/>
        </w:rPr>
        <w:t xml:space="preserve"> B Perrin (trans.) 1914. </w:t>
      </w:r>
      <w:r w:rsidRPr="00777ED1">
        <w:rPr>
          <w:rFonts w:ascii="Times New Roman" w:eastAsia="Times New Roman" w:hAnsi="Times New Roman" w:cs="Times New Roman"/>
          <w:shd w:val="clear" w:color="auto" w:fill="FFFFFF"/>
          <w:lang w:eastAsia="en-GB"/>
        </w:rPr>
        <w:t>Loeb Classical Library 47. Cambridg</w:t>
      </w:r>
      <w:r w:rsidRPr="0071721D">
        <w:rPr>
          <w:rFonts w:ascii="Times New Roman" w:eastAsia="Times New Roman" w:hAnsi="Times New Roman" w:cs="Times New Roman"/>
          <w:shd w:val="clear" w:color="auto" w:fill="FFFFFF"/>
          <w:lang w:eastAsia="en-GB"/>
        </w:rPr>
        <w:t>e, MA: Harvard University Press.</w:t>
      </w:r>
    </w:p>
    <w:p w14:paraId="16F4BF9B" w14:textId="77777777" w:rsidR="00755744" w:rsidRPr="0071721D" w:rsidRDefault="00755744" w:rsidP="00755744">
      <w:pPr>
        <w:spacing w:line="600" w:lineRule="auto"/>
        <w:jc w:val="both"/>
        <w:rPr>
          <w:rFonts w:ascii="Times New Roman" w:hAnsi="Times New Roman" w:cs="Times New Roman"/>
          <w:lang w:val="en-US"/>
        </w:rPr>
      </w:pPr>
    </w:p>
    <w:p w14:paraId="466753A2" w14:textId="77777777" w:rsidR="00755744" w:rsidRPr="0071721D" w:rsidRDefault="00755744" w:rsidP="00755744">
      <w:pPr>
        <w:spacing w:line="600" w:lineRule="auto"/>
        <w:jc w:val="both"/>
        <w:rPr>
          <w:rFonts w:ascii="Times New Roman" w:hAnsi="Times New Roman" w:cs="Times New Roman"/>
          <w:u w:val="single"/>
          <w:lang w:val="en-US"/>
        </w:rPr>
      </w:pPr>
      <w:r w:rsidRPr="0071721D">
        <w:rPr>
          <w:rFonts w:ascii="Times New Roman" w:hAnsi="Times New Roman" w:cs="Times New Roman"/>
          <w:u w:val="single"/>
          <w:lang w:val="en-US"/>
        </w:rPr>
        <w:t>Modern Scholarship</w:t>
      </w:r>
    </w:p>
    <w:p w14:paraId="05003BC8" w14:textId="77777777" w:rsidR="00755744" w:rsidRPr="0071721D" w:rsidRDefault="00755744" w:rsidP="00755744">
      <w:pPr>
        <w:spacing w:line="600" w:lineRule="auto"/>
        <w:jc w:val="both"/>
        <w:rPr>
          <w:rFonts w:ascii="Times New Roman" w:hAnsi="Times New Roman" w:cs="Times New Roman"/>
          <w:lang w:val="en-US"/>
        </w:rPr>
      </w:pPr>
      <w:r w:rsidRPr="0071721D">
        <w:rPr>
          <w:rFonts w:ascii="Times New Roman" w:hAnsi="Times New Roman" w:cs="Times New Roman"/>
          <w:lang w:val="en-US"/>
        </w:rPr>
        <w:t xml:space="preserve">Biography (2019) </w:t>
      </w:r>
      <w:r w:rsidRPr="0071721D">
        <w:rPr>
          <w:rFonts w:ascii="Times New Roman" w:hAnsi="Times New Roman" w:cs="Times New Roman"/>
          <w:i/>
          <w:lang w:val="en-US"/>
        </w:rPr>
        <w:t>Plutarch</w:t>
      </w:r>
      <w:r w:rsidRPr="0071721D">
        <w:rPr>
          <w:rFonts w:ascii="Times New Roman" w:hAnsi="Times New Roman" w:cs="Times New Roman"/>
          <w:lang w:val="en-US"/>
        </w:rPr>
        <w:t>. Available at: https://www.biography.com/people/plutarch-21338531 (Accessed: 12 April 2019)</w:t>
      </w:r>
    </w:p>
    <w:p w14:paraId="75021788" w14:textId="77777777" w:rsidR="00755744" w:rsidRPr="0071721D" w:rsidRDefault="00755744" w:rsidP="00755744">
      <w:pPr>
        <w:spacing w:line="600" w:lineRule="auto"/>
        <w:jc w:val="both"/>
        <w:rPr>
          <w:rFonts w:ascii="Times New Roman" w:hAnsi="Times New Roman" w:cs="Times New Roman"/>
          <w:lang w:val="en-US"/>
        </w:rPr>
      </w:pPr>
      <w:r w:rsidRPr="0071721D">
        <w:rPr>
          <w:rFonts w:ascii="Times New Roman" w:hAnsi="Times New Roman" w:cs="Times New Roman"/>
          <w:lang w:val="en-US"/>
        </w:rPr>
        <w:t xml:space="preserve">Bosman, P. (2012) ‘Signs and Narrative Design in Plutarch’s Alexander’, </w:t>
      </w:r>
      <w:proofErr w:type="spellStart"/>
      <w:r w:rsidRPr="0071721D">
        <w:rPr>
          <w:rFonts w:ascii="Times New Roman" w:hAnsi="Times New Roman" w:cs="Times New Roman"/>
          <w:i/>
          <w:lang w:val="en-US"/>
        </w:rPr>
        <w:t>Akroterion</w:t>
      </w:r>
      <w:proofErr w:type="spellEnd"/>
      <w:r w:rsidRPr="0071721D">
        <w:rPr>
          <w:rFonts w:ascii="Times New Roman" w:hAnsi="Times New Roman" w:cs="Times New Roman"/>
          <w:lang w:val="en-US"/>
        </w:rPr>
        <w:t>, 56, pp. 91-106.</w:t>
      </w:r>
    </w:p>
    <w:p w14:paraId="6C4DBF3B" w14:textId="77777777" w:rsidR="00755744" w:rsidRPr="0071721D" w:rsidRDefault="00755744" w:rsidP="00755744">
      <w:pPr>
        <w:spacing w:line="600" w:lineRule="auto"/>
        <w:jc w:val="both"/>
        <w:rPr>
          <w:rFonts w:ascii="Times New Roman" w:hAnsi="Times New Roman" w:cs="Times New Roman"/>
          <w:lang w:val="en-US"/>
        </w:rPr>
      </w:pPr>
      <w:r w:rsidRPr="0071721D">
        <w:rPr>
          <w:rFonts w:ascii="Times New Roman" w:hAnsi="Times New Roman" w:cs="Times New Roman"/>
          <w:lang w:val="en-US"/>
        </w:rPr>
        <w:t xml:space="preserve">Connor, W. R. (1967) ‘History without Heroes: Theopompus’ Treatment of Philip of Macedon’, </w:t>
      </w:r>
      <w:r w:rsidRPr="0071721D">
        <w:rPr>
          <w:rFonts w:ascii="Times New Roman" w:hAnsi="Times New Roman" w:cs="Times New Roman"/>
          <w:i/>
          <w:lang w:val="en-US"/>
        </w:rPr>
        <w:t>Greek, Roman and Byzantine Studies</w:t>
      </w:r>
      <w:r w:rsidRPr="0071721D">
        <w:rPr>
          <w:rFonts w:ascii="Times New Roman" w:hAnsi="Times New Roman" w:cs="Times New Roman"/>
          <w:lang w:val="en-US"/>
        </w:rPr>
        <w:t>, pp. 133-154.</w:t>
      </w:r>
    </w:p>
    <w:p w14:paraId="7DAE19F7" w14:textId="77777777" w:rsidR="00755744" w:rsidRPr="0071721D" w:rsidRDefault="00755744" w:rsidP="00755744">
      <w:pPr>
        <w:spacing w:line="600" w:lineRule="auto"/>
        <w:jc w:val="both"/>
        <w:rPr>
          <w:rFonts w:ascii="Times New Roman" w:hAnsi="Times New Roman" w:cs="Times New Roman"/>
          <w:lang w:val="en-US"/>
        </w:rPr>
      </w:pPr>
      <w:r w:rsidRPr="0071721D">
        <w:rPr>
          <w:rFonts w:ascii="Times New Roman" w:hAnsi="Times New Roman" w:cs="Times New Roman"/>
          <w:lang w:val="en-US"/>
        </w:rPr>
        <w:t xml:space="preserve">Fredricksmeyer, E. A. (1990) ‘Alexander and Philip: Emulation and Resentment’, </w:t>
      </w:r>
      <w:r w:rsidRPr="0071721D">
        <w:rPr>
          <w:rFonts w:ascii="Times New Roman" w:hAnsi="Times New Roman" w:cs="Times New Roman"/>
          <w:i/>
          <w:lang w:val="en-US"/>
        </w:rPr>
        <w:t>The Classical Journal</w:t>
      </w:r>
      <w:r w:rsidRPr="0071721D">
        <w:rPr>
          <w:rFonts w:ascii="Times New Roman" w:hAnsi="Times New Roman" w:cs="Times New Roman"/>
          <w:lang w:val="en-US"/>
        </w:rPr>
        <w:t>, 85(4), pp. 300-315.</w:t>
      </w:r>
    </w:p>
    <w:p w14:paraId="15B1F81D" w14:textId="677F4140" w:rsidR="009E0428" w:rsidRPr="009F5160" w:rsidRDefault="00755744" w:rsidP="009E0428">
      <w:pPr>
        <w:spacing w:line="600" w:lineRule="auto"/>
        <w:jc w:val="both"/>
        <w:rPr>
          <w:rFonts w:ascii="Times New Roman" w:hAnsi="Times New Roman" w:cs="Times New Roman"/>
          <w:lang w:val="en-US"/>
        </w:rPr>
      </w:pPr>
      <w:r w:rsidRPr="0071721D">
        <w:rPr>
          <w:rFonts w:ascii="Times New Roman" w:hAnsi="Times New Roman" w:cs="Times New Roman"/>
          <w:lang w:val="en-US"/>
        </w:rPr>
        <w:t xml:space="preserve">Gabriel, R. A. (2010) </w:t>
      </w:r>
      <w:r w:rsidRPr="0071721D">
        <w:rPr>
          <w:rFonts w:ascii="Times New Roman" w:hAnsi="Times New Roman" w:cs="Times New Roman"/>
          <w:i/>
          <w:lang w:val="en-US"/>
        </w:rPr>
        <w:t>Philip II of Macedon: Greater Than Alexander</w:t>
      </w:r>
      <w:r w:rsidRPr="0071721D">
        <w:rPr>
          <w:rFonts w:ascii="Times New Roman" w:hAnsi="Times New Roman" w:cs="Times New Roman"/>
          <w:lang w:val="en-US"/>
        </w:rPr>
        <w:t>. United States of America: Potomac Books, Inc.</w:t>
      </w:r>
      <w:bookmarkStart w:id="0" w:name="_GoBack"/>
      <w:bookmarkEnd w:id="0"/>
    </w:p>
    <w:sectPr w:rsidR="009E0428" w:rsidRPr="009F5160" w:rsidSect="00E90D46">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6EACB" w14:textId="77777777" w:rsidR="00F77E31" w:rsidRDefault="00F77E31" w:rsidP="00F77E31">
      <w:r>
        <w:separator/>
      </w:r>
    </w:p>
  </w:endnote>
  <w:endnote w:type="continuationSeparator" w:id="0">
    <w:p w14:paraId="42D84207" w14:textId="77777777" w:rsidR="00F77E31" w:rsidRDefault="00F77E31" w:rsidP="00F7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395A8" w14:textId="77777777" w:rsidR="00F77E31" w:rsidRDefault="00F77E31" w:rsidP="00F77E31">
      <w:r>
        <w:separator/>
      </w:r>
    </w:p>
  </w:footnote>
  <w:footnote w:type="continuationSeparator" w:id="0">
    <w:p w14:paraId="5ABA9E3D" w14:textId="77777777" w:rsidR="00F77E31" w:rsidRDefault="00F77E31" w:rsidP="00F77E31">
      <w:r>
        <w:continuationSeparator/>
      </w:r>
    </w:p>
  </w:footnote>
  <w:footnote w:id="1">
    <w:p w14:paraId="4C737153" w14:textId="0D47B3A4" w:rsidR="006E2C98" w:rsidRDefault="00E85383">
      <w:pPr>
        <w:pStyle w:val="FootnoteText"/>
        <w:rPr>
          <w:lang w:val="en-US"/>
        </w:rPr>
      </w:pPr>
      <w:r>
        <w:rPr>
          <w:rStyle w:val="FootnoteReference"/>
        </w:rPr>
        <w:footnoteRef/>
      </w:r>
      <w:r>
        <w:t xml:space="preserve"> </w:t>
      </w:r>
      <w:proofErr w:type="spellStart"/>
      <w:r w:rsidR="006E2C98">
        <w:rPr>
          <w:lang w:val="en-US"/>
        </w:rPr>
        <w:t>Plut</w:t>
      </w:r>
      <w:proofErr w:type="spellEnd"/>
      <w:r w:rsidR="006E2C98">
        <w:rPr>
          <w:lang w:val="en-US"/>
        </w:rPr>
        <w:t>. Brut.</w:t>
      </w:r>
    </w:p>
    <w:p w14:paraId="12C348E3" w14:textId="68CFE9AE" w:rsidR="006E2C98" w:rsidRDefault="006E2C98">
      <w:pPr>
        <w:pStyle w:val="FootnoteText"/>
        <w:rPr>
          <w:lang w:val="en-US"/>
        </w:rPr>
      </w:pPr>
      <w:proofErr w:type="spellStart"/>
      <w:r>
        <w:rPr>
          <w:lang w:val="en-US"/>
        </w:rPr>
        <w:t>Plut</w:t>
      </w:r>
      <w:proofErr w:type="spellEnd"/>
      <w:r>
        <w:rPr>
          <w:lang w:val="en-US"/>
        </w:rPr>
        <w:t xml:space="preserve">. </w:t>
      </w:r>
      <w:proofErr w:type="spellStart"/>
      <w:r>
        <w:rPr>
          <w:lang w:val="en-US"/>
        </w:rPr>
        <w:t>Caes</w:t>
      </w:r>
      <w:proofErr w:type="spellEnd"/>
      <w:r>
        <w:rPr>
          <w:lang w:val="en-US"/>
        </w:rPr>
        <w:t>.</w:t>
      </w:r>
    </w:p>
    <w:p w14:paraId="0B44A16A" w14:textId="4171776C" w:rsidR="006E2C98" w:rsidRDefault="006E2C98">
      <w:pPr>
        <w:pStyle w:val="FootnoteText"/>
        <w:rPr>
          <w:lang w:val="en-US"/>
        </w:rPr>
      </w:pPr>
      <w:proofErr w:type="spellStart"/>
      <w:r>
        <w:rPr>
          <w:lang w:val="en-US"/>
        </w:rPr>
        <w:t>Plut</w:t>
      </w:r>
      <w:proofErr w:type="spellEnd"/>
      <w:r>
        <w:rPr>
          <w:lang w:val="en-US"/>
        </w:rPr>
        <w:t>. Pomp.</w:t>
      </w:r>
    </w:p>
    <w:p w14:paraId="7F1C802A" w14:textId="06917446" w:rsidR="00E85383" w:rsidRPr="00E85383" w:rsidRDefault="006E2C98">
      <w:pPr>
        <w:pStyle w:val="FootnoteText"/>
        <w:rPr>
          <w:lang w:val="en-US"/>
        </w:rPr>
      </w:pPr>
      <w:proofErr w:type="spellStart"/>
      <w:r>
        <w:rPr>
          <w:lang w:val="en-US"/>
        </w:rPr>
        <w:t>Plut</w:t>
      </w:r>
      <w:proofErr w:type="spellEnd"/>
      <w:r>
        <w:rPr>
          <w:lang w:val="en-US"/>
        </w:rPr>
        <w:t>. Them.</w:t>
      </w:r>
    </w:p>
  </w:footnote>
  <w:footnote w:id="2">
    <w:p w14:paraId="0095DB18" w14:textId="485682CE" w:rsidR="0080309C" w:rsidRPr="0080309C" w:rsidRDefault="0080309C">
      <w:pPr>
        <w:pStyle w:val="FootnoteText"/>
        <w:rPr>
          <w:lang w:val="en-US"/>
        </w:rPr>
      </w:pPr>
      <w:r>
        <w:rPr>
          <w:rStyle w:val="FootnoteReference"/>
        </w:rPr>
        <w:footnoteRef/>
      </w:r>
      <w:r>
        <w:t xml:space="preserve"> </w:t>
      </w:r>
      <w:r w:rsidR="00732E74">
        <w:t xml:space="preserve">Biography: </w:t>
      </w:r>
      <w:r w:rsidR="004F089B">
        <w:t>2019.</w:t>
      </w:r>
    </w:p>
  </w:footnote>
  <w:footnote w:id="3">
    <w:p w14:paraId="0CB7D052" w14:textId="67994548" w:rsidR="00EE45FE" w:rsidRPr="00EE45FE" w:rsidRDefault="00EE45FE">
      <w:pPr>
        <w:pStyle w:val="FootnoteText"/>
        <w:rPr>
          <w:lang w:val="en-US"/>
        </w:rPr>
      </w:pPr>
      <w:r>
        <w:rPr>
          <w:rStyle w:val="FootnoteReference"/>
        </w:rPr>
        <w:footnoteRef/>
      </w:r>
      <w:r>
        <w:t xml:space="preserve"> </w:t>
      </w:r>
      <w:proofErr w:type="spellStart"/>
      <w:r>
        <w:rPr>
          <w:lang w:val="en-US"/>
        </w:rPr>
        <w:t>Plu</w:t>
      </w:r>
      <w:r w:rsidR="00240BD0">
        <w:rPr>
          <w:lang w:val="en-US"/>
        </w:rPr>
        <w:t>t</w:t>
      </w:r>
      <w:proofErr w:type="spellEnd"/>
      <w:r>
        <w:rPr>
          <w:lang w:val="en-US"/>
        </w:rPr>
        <w:t xml:space="preserve">. Alex. </w:t>
      </w:r>
      <w:r w:rsidR="00B0227E">
        <w:rPr>
          <w:lang w:val="en-US"/>
        </w:rPr>
        <w:t>1.1-2.</w:t>
      </w:r>
    </w:p>
  </w:footnote>
  <w:footnote w:id="4">
    <w:p w14:paraId="1B55F766" w14:textId="4A76BAAC" w:rsidR="00124D88" w:rsidRPr="00124D88" w:rsidRDefault="00124D88">
      <w:pPr>
        <w:pStyle w:val="FootnoteText"/>
        <w:rPr>
          <w:lang w:val="en-US"/>
        </w:rPr>
      </w:pPr>
      <w:r>
        <w:rPr>
          <w:rStyle w:val="FootnoteReference"/>
        </w:rPr>
        <w:footnoteRef/>
      </w:r>
      <w:r>
        <w:t xml:space="preserve"> </w:t>
      </w:r>
      <w:proofErr w:type="spellStart"/>
      <w:r w:rsidR="00FD2A4D">
        <w:t>Plut</w:t>
      </w:r>
      <w:proofErr w:type="spellEnd"/>
      <w:r w:rsidR="00FD2A4D">
        <w:t>. Alex. 1.1.</w:t>
      </w:r>
    </w:p>
  </w:footnote>
  <w:footnote w:id="5">
    <w:p w14:paraId="75A426F1" w14:textId="47E42B5B" w:rsidR="00BD73C5" w:rsidRPr="00BD73C5" w:rsidRDefault="00BD73C5">
      <w:pPr>
        <w:pStyle w:val="FootnoteText"/>
        <w:rPr>
          <w:lang w:val="en-US"/>
        </w:rPr>
      </w:pPr>
      <w:r>
        <w:rPr>
          <w:rStyle w:val="FootnoteReference"/>
        </w:rPr>
        <w:footnoteRef/>
      </w:r>
      <w:r>
        <w:t xml:space="preserve"> </w:t>
      </w:r>
      <w:r w:rsidR="00FD2A4D">
        <w:t>Bosman 2012: 92.</w:t>
      </w:r>
    </w:p>
  </w:footnote>
  <w:footnote w:id="6">
    <w:p w14:paraId="7B3E2599" w14:textId="48E015CF" w:rsidR="00553253" w:rsidRPr="00553253" w:rsidRDefault="00553253">
      <w:pPr>
        <w:pStyle w:val="FootnoteText"/>
        <w:rPr>
          <w:lang w:val="en-US"/>
        </w:rPr>
      </w:pPr>
      <w:r>
        <w:rPr>
          <w:rStyle w:val="FootnoteReference"/>
        </w:rPr>
        <w:footnoteRef/>
      </w:r>
      <w:r>
        <w:t xml:space="preserve"> </w:t>
      </w:r>
      <w:r>
        <w:rPr>
          <w:lang w:val="en-US"/>
        </w:rPr>
        <w:t>Bosman</w:t>
      </w:r>
      <w:r w:rsidR="002B0341">
        <w:rPr>
          <w:lang w:val="en-US"/>
        </w:rPr>
        <w:t xml:space="preserve"> 2012: 91.</w:t>
      </w:r>
    </w:p>
  </w:footnote>
  <w:footnote w:id="7">
    <w:p w14:paraId="388EE200" w14:textId="2E1A7AA7" w:rsidR="002B0341" w:rsidRPr="002B0341" w:rsidRDefault="002B0341">
      <w:pPr>
        <w:pStyle w:val="FootnoteText"/>
        <w:rPr>
          <w:lang w:val="en-US"/>
        </w:rPr>
      </w:pPr>
      <w:r>
        <w:rPr>
          <w:rStyle w:val="FootnoteReference"/>
        </w:rPr>
        <w:footnoteRef/>
      </w:r>
      <w:r>
        <w:t xml:space="preserve"> </w:t>
      </w:r>
      <w:r>
        <w:rPr>
          <w:lang w:val="en-US"/>
        </w:rPr>
        <w:t>Bosman 2012: 91.</w:t>
      </w:r>
    </w:p>
  </w:footnote>
  <w:footnote w:id="8">
    <w:p w14:paraId="47AAE140" w14:textId="5FD44830" w:rsidR="000D0910" w:rsidRPr="000D7D1C" w:rsidRDefault="000D0910">
      <w:pPr>
        <w:pStyle w:val="FootnoteText"/>
      </w:pPr>
      <w:r>
        <w:rPr>
          <w:rStyle w:val="FootnoteReference"/>
        </w:rPr>
        <w:footnoteRef/>
      </w:r>
      <w:r>
        <w:t xml:space="preserve"> </w:t>
      </w:r>
      <w:proofErr w:type="spellStart"/>
      <w:r>
        <w:rPr>
          <w:lang w:val="en-US"/>
        </w:rPr>
        <w:t>Plut</w:t>
      </w:r>
      <w:proofErr w:type="spellEnd"/>
      <w:r>
        <w:rPr>
          <w:lang w:val="en-US"/>
        </w:rPr>
        <w:t>. Alex. 2.4.</w:t>
      </w:r>
    </w:p>
  </w:footnote>
  <w:footnote w:id="9">
    <w:p w14:paraId="1CD36A7A" w14:textId="7AD7318B" w:rsidR="000B7377" w:rsidRPr="000B7377" w:rsidRDefault="000B7377">
      <w:pPr>
        <w:pStyle w:val="FootnoteText"/>
        <w:rPr>
          <w:lang w:val="en-US"/>
        </w:rPr>
      </w:pPr>
      <w:r>
        <w:rPr>
          <w:rStyle w:val="FootnoteReference"/>
        </w:rPr>
        <w:footnoteRef/>
      </w:r>
      <w:r>
        <w:t xml:space="preserve"> </w:t>
      </w:r>
      <w:proofErr w:type="spellStart"/>
      <w:r w:rsidR="00A27551">
        <w:t>Plut</w:t>
      </w:r>
      <w:proofErr w:type="spellEnd"/>
      <w:r w:rsidR="00A27551">
        <w:t>. Alex. 9.3.</w:t>
      </w:r>
    </w:p>
  </w:footnote>
  <w:footnote w:id="10">
    <w:p w14:paraId="3DCB1535" w14:textId="0680EAA7" w:rsidR="00610E4E" w:rsidRPr="00610E4E" w:rsidRDefault="00610E4E">
      <w:pPr>
        <w:pStyle w:val="FootnoteText"/>
        <w:rPr>
          <w:lang w:val="en-US"/>
        </w:rPr>
      </w:pPr>
      <w:r>
        <w:rPr>
          <w:rStyle w:val="FootnoteReference"/>
        </w:rPr>
        <w:footnoteRef/>
      </w:r>
      <w:r>
        <w:t xml:space="preserve"> </w:t>
      </w:r>
      <w:proofErr w:type="spellStart"/>
      <w:r>
        <w:rPr>
          <w:lang w:val="en-US"/>
        </w:rPr>
        <w:t>Plut</w:t>
      </w:r>
      <w:proofErr w:type="spellEnd"/>
      <w:r>
        <w:rPr>
          <w:lang w:val="en-US"/>
        </w:rPr>
        <w:t>. Alex. 8.2.</w:t>
      </w:r>
    </w:p>
  </w:footnote>
  <w:footnote w:id="11">
    <w:p w14:paraId="6A17B287" w14:textId="65645652" w:rsidR="008B6A66" w:rsidRPr="008B6A66" w:rsidRDefault="008B6A66">
      <w:pPr>
        <w:pStyle w:val="FootnoteText"/>
        <w:rPr>
          <w:lang w:val="en-US"/>
        </w:rPr>
      </w:pPr>
      <w:r>
        <w:rPr>
          <w:rStyle w:val="FootnoteReference"/>
        </w:rPr>
        <w:footnoteRef/>
      </w:r>
      <w:r>
        <w:t xml:space="preserve"> </w:t>
      </w:r>
      <w:r>
        <w:rPr>
          <w:lang w:val="en-US"/>
        </w:rPr>
        <w:t xml:space="preserve">Fredricksmeyer </w:t>
      </w:r>
      <w:r w:rsidR="00AF0A14">
        <w:rPr>
          <w:lang w:val="en-US"/>
        </w:rPr>
        <w:t>1990: 304.</w:t>
      </w:r>
    </w:p>
  </w:footnote>
  <w:footnote w:id="12">
    <w:p w14:paraId="0D6FAA47" w14:textId="7F77962D" w:rsidR="00FC13BB" w:rsidRPr="00FC13BB" w:rsidRDefault="00FC13BB">
      <w:pPr>
        <w:pStyle w:val="FootnoteText"/>
        <w:rPr>
          <w:lang w:val="en-US"/>
        </w:rPr>
      </w:pPr>
      <w:r>
        <w:rPr>
          <w:rStyle w:val="FootnoteReference"/>
        </w:rPr>
        <w:footnoteRef/>
      </w:r>
      <w:r>
        <w:t xml:space="preserve"> </w:t>
      </w:r>
      <w:r>
        <w:rPr>
          <w:lang w:val="en-US"/>
        </w:rPr>
        <w:t>Gabriel 2010: 6.</w:t>
      </w:r>
    </w:p>
  </w:footnote>
  <w:footnote w:id="13">
    <w:p w14:paraId="7F4FCED0" w14:textId="742AFCA2" w:rsidR="000404C5" w:rsidRPr="000404C5" w:rsidRDefault="000404C5">
      <w:pPr>
        <w:pStyle w:val="FootnoteText"/>
        <w:rPr>
          <w:lang w:val="en-US"/>
        </w:rPr>
      </w:pPr>
      <w:r>
        <w:rPr>
          <w:rStyle w:val="FootnoteReference"/>
        </w:rPr>
        <w:footnoteRef/>
      </w:r>
      <w:r>
        <w:t xml:space="preserve"> </w:t>
      </w:r>
      <w:r>
        <w:rPr>
          <w:lang w:val="en-US"/>
        </w:rPr>
        <w:t>Gabriel 2010: 7.</w:t>
      </w:r>
    </w:p>
  </w:footnote>
  <w:footnote w:id="14">
    <w:p w14:paraId="54E413CC" w14:textId="0A764D9B" w:rsidR="00477774" w:rsidRPr="00477774" w:rsidRDefault="00477774">
      <w:pPr>
        <w:pStyle w:val="FootnoteText"/>
        <w:rPr>
          <w:lang w:val="en-US"/>
        </w:rPr>
      </w:pPr>
      <w:r>
        <w:rPr>
          <w:rStyle w:val="FootnoteReference"/>
        </w:rPr>
        <w:footnoteRef/>
      </w:r>
      <w:r>
        <w:t xml:space="preserve"> </w:t>
      </w:r>
      <w:proofErr w:type="spellStart"/>
      <w:r>
        <w:rPr>
          <w:lang w:val="en-US"/>
        </w:rPr>
        <w:t>Plut</w:t>
      </w:r>
      <w:proofErr w:type="spellEnd"/>
      <w:r>
        <w:rPr>
          <w:lang w:val="en-US"/>
        </w:rPr>
        <w:t>. Alex. 6.5.</w:t>
      </w:r>
    </w:p>
  </w:footnote>
  <w:footnote w:id="15">
    <w:p w14:paraId="1A07F00A" w14:textId="17F5132C" w:rsidR="002D123E" w:rsidRPr="002D123E" w:rsidRDefault="002D123E">
      <w:pPr>
        <w:pStyle w:val="FootnoteText"/>
        <w:rPr>
          <w:lang w:val="en-US"/>
        </w:rPr>
      </w:pPr>
      <w:r>
        <w:rPr>
          <w:rStyle w:val="FootnoteReference"/>
        </w:rPr>
        <w:footnoteRef/>
      </w:r>
      <w:r>
        <w:t xml:space="preserve"> </w:t>
      </w:r>
      <w:proofErr w:type="spellStart"/>
      <w:r>
        <w:rPr>
          <w:lang w:val="en-US"/>
        </w:rPr>
        <w:t>Plut</w:t>
      </w:r>
      <w:proofErr w:type="spellEnd"/>
      <w:r>
        <w:rPr>
          <w:lang w:val="en-US"/>
        </w:rPr>
        <w:t>. Alex. 6.5.</w:t>
      </w:r>
    </w:p>
  </w:footnote>
  <w:footnote w:id="16">
    <w:p w14:paraId="58E8CCDA" w14:textId="7E78C3EB" w:rsidR="00A048A5" w:rsidRPr="00A048A5" w:rsidRDefault="00A048A5">
      <w:pPr>
        <w:pStyle w:val="FootnoteText"/>
        <w:rPr>
          <w:lang w:val="en-US"/>
        </w:rPr>
      </w:pPr>
      <w:r>
        <w:rPr>
          <w:rStyle w:val="FootnoteReference"/>
        </w:rPr>
        <w:footnoteRef/>
      </w:r>
      <w:r>
        <w:t xml:space="preserve"> </w:t>
      </w:r>
      <w:proofErr w:type="spellStart"/>
      <w:r>
        <w:rPr>
          <w:lang w:val="en-US"/>
        </w:rPr>
        <w:t>Plut</w:t>
      </w:r>
      <w:proofErr w:type="spellEnd"/>
      <w:r>
        <w:rPr>
          <w:lang w:val="en-US"/>
        </w:rPr>
        <w:t>. Alex. 9.4-5.</w:t>
      </w:r>
    </w:p>
  </w:footnote>
  <w:footnote w:id="17">
    <w:p w14:paraId="0AD8E7C6" w14:textId="311B132B" w:rsidR="00346B7F" w:rsidRPr="00346B7F" w:rsidRDefault="00346B7F">
      <w:pPr>
        <w:pStyle w:val="FootnoteText"/>
        <w:rPr>
          <w:lang w:val="en-US"/>
        </w:rPr>
      </w:pPr>
      <w:r>
        <w:rPr>
          <w:rStyle w:val="FootnoteReference"/>
        </w:rPr>
        <w:footnoteRef/>
      </w:r>
      <w:r>
        <w:t xml:space="preserve"> </w:t>
      </w:r>
      <w:proofErr w:type="spellStart"/>
      <w:r>
        <w:rPr>
          <w:lang w:val="en-US"/>
        </w:rPr>
        <w:t>Plut</w:t>
      </w:r>
      <w:proofErr w:type="spellEnd"/>
      <w:r>
        <w:rPr>
          <w:lang w:val="en-US"/>
        </w:rPr>
        <w:t>. Alex. 7.1.</w:t>
      </w:r>
    </w:p>
  </w:footnote>
  <w:footnote w:id="18">
    <w:p w14:paraId="7848538D" w14:textId="3517D3C6" w:rsidR="007F2A4A" w:rsidRPr="007F2A4A" w:rsidRDefault="007F2A4A">
      <w:pPr>
        <w:pStyle w:val="FootnoteText"/>
        <w:rPr>
          <w:lang w:val="en-US"/>
        </w:rPr>
      </w:pPr>
      <w:r>
        <w:rPr>
          <w:rStyle w:val="FootnoteReference"/>
        </w:rPr>
        <w:footnoteRef/>
      </w:r>
      <w:r>
        <w:t xml:space="preserve"> </w:t>
      </w:r>
      <w:proofErr w:type="spellStart"/>
      <w:r>
        <w:rPr>
          <w:lang w:val="en-US"/>
        </w:rPr>
        <w:t>Pl</w:t>
      </w:r>
      <w:r w:rsidR="00553253">
        <w:rPr>
          <w:lang w:val="en-US"/>
        </w:rPr>
        <w:t>u</w:t>
      </w:r>
      <w:r>
        <w:rPr>
          <w:lang w:val="en-US"/>
        </w:rPr>
        <w:t>t</w:t>
      </w:r>
      <w:proofErr w:type="spellEnd"/>
      <w:r>
        <w:rPr>
          <w:lang w:val="en-US"/>
        </w:rPr>
        <w:t>. Alex. 9.4.</w:t>
      </w:r>
    </w:p>
  </w:footnote>
  <w:footnote w:id="19">
    <w:p w14:paraId="18298C37" w14:textId="3F0C6E6A" w:rsidR="007F2A4A" w:rsidRPr="007F2A4A" w:rsidRDefault="007F2A4A">
      <w:pPr>
        <w:pStyle w:val="FootnoteText"/>
        <w:rPr>
          <w:lang w:val="en-US"/>
        </w:rPr>
      </w:pPr>
      <w:r>
        <w:rPr>
          <w:rStyle w:val="FootnoteReference"/>
        </w:rPr>
        <w:footnoteRef/>
      </w:r>
      <w:r>
        <w:t xml:space="preserve"> </w:t>
      </w:r>
      <w:proofErr w:type="spellStart"/>
      <w:r>
        <w:rPr>
          <w:lang w:val="en-US"/>
        </w:rPr>
        <w:t>Plut</w:t>
      </w:r>
      <w:proofErr w:type="spellEnd"/>
      <w:r>
        <w:rPr>
          <w:lang w:val="en-US"/>
        </w:rPr>
        <w:t>. Alex. 9.5.</w:t>
      </w:r>
    </w:p>
  </w:footnote>
  <w:footnote w:id="20">
    <w:p w14:paraId="38CBBB5B" w14:textId="3CD46784" w:rsidR="00700466" w:rsidRPr="00700466" w:rsidRDefault="00700466">
      <w:pPr>
        <w:pStyle w:val="FootnoteText"/>
        <w:rPr>
          <w:lang w:val="en-US"/>
        </w:rPr>
      </w:pPr>
      <w:r>
        <w:rPr>
          <w:rStyle w:val="FootnoteReference"/>
        </w:rPr>
        <w:footnoteRef/>
      </w:r>
      <w:r>
        <w:t xml:space="preserve"> </w:t>
      </w:r>
      <w:proofErr w:type="spellStart"/>
      <w:r>
        <w:rPr>
          <w:lang w:val="en-US"/>
        </w:rPr>
        <w:t>Plut</w:t>
      </w:r>
      <w:proofErr w:type="spellEnd"/>
      <w:r>
        <w:rPr>
          <w:lang w:val="en-US"/>
        </w:rPr>
        <w:t>. Alex. 9.4-5.</w:t>
      </w:r>
    </w:p>
  </w:footnote>
  <w:footnote w:id="21">
    <w:p w14:paraId="510DA25B" w14:textId="16E9DBD2" w:rsidR="006E1E3E" w:rsidRPr="006E1E3E" w:rsidRDefault="006E1E3E">
      <w:pPr>
        <w:pStyle w:val="FootnoteText"/>
        <w:rPr>
          <w:lang w:val="en-US"/>
        </w:rPr>
      </w:pPr>
      <w:r>
        <w:rPr>
          <w:rStyle w:val="FootnoteReference"/>
        </w:rPr>
        <w:footnoteRef/>
      </w:r>
      <w:r>
        <w:t xml:space="preserve"> </w:t>
      </w:r>
      <w:r>
        <w:rPr>
          <w:lang w:val="en-US"/>
        </w:rPr>
        <w:t>Connor 1967: 134.</w:t>
      </w:r>
    </w:p>
  </w:footnote>
  <w:footnote w:id="22">
    <w:p w14:paraId="56D0074B" w14:textId="24A2D72A" w:rsidR="006E1E3E" w:rsidRPr="006E1E3E" w:rsidRDefault="006E1E3E">
      <w:pPr>
        <w:pStyle w:val="FootnoteText"/>
        <w:rPr>
          <w:lang w:val="en-US"/>
        </w:rPr>
      </w:pPr>
      <w:r>
        <w:rPr>
          <w:rStyle w:val="FootnoteReference"/>
        </w:rPr>
        <w:footnoteRef/>
      </w:r>
      <w:r>
        <w:t xml:space="preserve"> </w:t>
      </w:r>
      <w:r>
        <w:rPr>
          <w:lang w:val="en-US"/>
        </w:rPr>
        <w:t>Connor 1967: 134.</w:t>
      </w:r>
    </w:p>
  </w:footnote>
  <w:footnote w:id="23">
    <w:p w14:paraId="03AE905F" w14:textId="598AE297" w:rsidR="00294038" w:rsidRPr="00294038" w:rsidRDefault="00294038">
      <w:pPr>
        <w:pStyle w:val="FootnoteText"/>
        <w:rPr>
          <w:lang w:val="en-US"/>
        </w:rPr>
      </w:pPr>
      <w:r>
        <w:rPr>
          <w:rStyle w:val="FootnoteReference"/>
        </w:rPr>
        <w:footnoteRef/>
      </w:r>
      <w:r>
        <w:t xml:space="preserve"> </w:t>
      </w:r>
      <w:proofErr w:type="spellStart"/>
      <w:r>
        <w:rPr>
          <w:lang w:val="en-US"/>
        </w:rPr>
        <w:t>Plut</w:t>
      </w:r>
      <w:proofErr w:type="spellEnd"/>
      <w:r>
        <w:rPr>
          <w:lang w:val="en-US"/>
        </w:rPr>
        <w:t>. Alex. 5.2.</w:t>
      </w:r>
    </w:p>
  </w:footnote>
  <w:footnote w:id="24">
    <w:p w14:paraId="36C78143" w14:textId="580C0F7B" w:rsidR="00E636AE" w:rsidRPr="00E636AE" w:rsidRDefault="00E636AE">
      <w:pPr>
        <w:pStyle w:val="FootnoteText"/>
        <w:rPr>
          <w:lang w:val="en-US"/>
        </w:rPr>
      </w:pPr>
      <w:r>
        <w:rPr>
          <w:rStyle w:val="FootnoteReference"/>
        </w:rPr>
        <w:footnoteRef/>
      </w:r>
      <w:r>
        <w:t xml:space="preserve"> </w:t>
      </w:r>
      <w:proofErr w:type="spellStart"/>
      <w:r>
        <w:rPr>
          <w:lang w:val="en-US"/>
        </w:rPr>
        <w:t>Plut</w:t>
      </w:r>
      <w:proofErr w:type="spellEnd"/>
      <w:r>
        <w:rPr>
          <w:lang w:val="en-US"/>
        </w:rPr>
        <w:t>. Alex. 5.2.</w:t>
      </w:r>
    </w:p>
  </w:footnote>
  <w:footnote w:id="25">
    <w:p w14:paraId="025F9043" w14:textId="563E11E9" w:rsidR="00986A64" w:rsidRPr="00986A64" w:rsidRDefault="00986A64">
      <w:pPr>
        <w:pStyle w:val="FootnoteText"/>
        <w:rPr>
          <w:lang w:val="en-US"/>
        </w:rPr>
      </w:pPr>
      <w:r>
        <w:rPr>
          <w:rStyle w:val="FootnoteReference"/>
        </w:rPr>
        <w:footnoteRef/>
      </w:r>
      <w:r>
        <w:t xml:space="preserve"> </w:t>
      </w:r>
      <w:r w:rsidR="001807A8">
        <w:rPr>
          <w:lang w:val="en-US"/>
        </w:rPr>
        <w:t>Gabriel 2010: 7.</w:t>
      </w:r>
    </w:p>
  </w:footnote>
  <w:footnote w:id="26">
    <w:p w14:paraId="5FC957CA" w14:textId="350DEA07" w:rsidR="00986A64" w:rsidRPr="00986A64" w:rsidRDefault="00986A64">
      <w:pPr>
        <w:pStyle w:val="FootnoteText"/>
        <w:rPr>
          <w:lang w:val="en-US"/>
        </w:rPr>
      </w:pPr>
      <w:r>
        <w:rPr>
          <w:rStyle w:val="FootnoteReference"/>
        </w:rPr>
        <w:footnoteRef/>
      </w:r>
      <w:r>
        <w:t xml:space="preserve"> </w:t>
      </w:r>
      <w:r>
        <w:rPr>
          <w:lang w:val="en-US"/>
        </w:rPr>
        <w:t>Gabriel 2010: 2.</w:t>
      </w:r>
    </w:p>
  </w:footnote>
  <w:footnote w:id="27">
    <w:p w14:paraId="36CFF4EC" w14:textId="2A871AE3" w:rsidR="004F089B" w:rsidRPr="004F089B" w:rsidRDefault="004F089B">
      <w:pPr>
        <w:pStyle w:val="FootnoteText"/>
        <w:rPr>
          <w:lang w:val="en-US"/>
        </w:rPr>
      </w:pPr>
      <w:r>
        <w:rPr>
          <w:rStyle w:val="FootnoteReference"/>
        </w:rPr>
        <w:footnoteRef/>
      </w:r>
      <w:r>
        <w:t xml:space="preserve"> </w:t>
      </w:r>
      <w:r>
        <w:rPr>
          <w:lang w:val="en-US"/>
        </w:rPr>
        <w:t>Gabriel 2010: 6.</w:t>
      </w:r>
    </w:p>
  </w:footnote>
  <w:footnote w:id="28">
    <w:p w14:paraId="3B53B490" w14:textId="77777777" w:rsidR="000B7377" w:rsidRPr="005D55ED" w:rsidRDefault="000B7377" w:rsidP="000B7377">
      <w:pPr>
        <w:pStyle w:val="FootnoteText"/>
        <w:rPr>
          <w:lang w:val="en-US"/>
        </w:rPr>
      </w:pPr>
      <w:r>
        <w:rPr>
          <w:rStyle w:val="FootnoteReference"/>
        </w:rPr>
        <w:footnoteRef/>
      </w:r>
      <w:r>
        <w:t xml:space="preserve"> </w:t>
      </w:r>
      <w:r>
        <w:rPr>
          <w:lang w:val="en-US"/>
        </w:rPr>
        <w:t>Gabriel 2010: 2.</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B0FCD" w14:textId="303F931C" w:rsidR="00F77E31" w:rsidRDefault="00F77E31">
    <w:pPr>
      <w:pStyle w:val="Header"/>
    </w:pPr>
    <w:r>
      <w:t>Emily Sykes</w:t>
    </w:r>
    <w:r>
      <w:tab/>
      <w:t>HPAH5034</w:t>
    </w:r>
    <w:r>
      <w:tab/>
      <w:t>1700547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C50B4"/>
    <w:multiLevelType w:val="hybridMultilevel"/>
    <w:tmpl w:val="9DE83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C35D29"/>
    <w:multiLevelType w:val="hybridMultilevel"/>
    <w:tmpl w:val="9124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138238A"/>
    <w:multiLevelType w:val="hybridMultilevel"/>
    <w:tmpl w:val="422C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428"/>
    <w:rsid w:val="00011E6F"/>
    <w:rsid w:val="00014068"/>
    <w:rsid w:val="000404C5"/>
    <w:rsid w:val="0005705D"/>
    <w:rsid w:val="000B7377"/>
    <w:rsid w:val="000C0806"/>
    <w:rsid w:val="000C55DB"/>
    <w:rsid w:val="000C6966"/>
    <w:rsid w:val="000D0910"/>
    <w:rsid w:val="000D7D1C"/>
    <w:rsid w:val="0010445E"/>
    <w:rsid w:val="0011447B"/>
    <w:rsid w:val="001241C9"/>
    <w:rsid w:val="00124D88"/>
    <w:rsid w:val="00164E7C"/>
    <w:rsid w:val="001807A8"/>
    <w:rsid w:val="001C2B77"/>
    <w:rsid w:val="001C453A"/>
    <w:rsid w:val="001D24AE"/>
    <w:rsid w:val="001D28CB"/>
    <w:rsid w:val="001F2917"/>
    <w:rsid w:val="00240BD0"/>
    <w:rsid w:val="00257CDC"/>
    <w:rsid w:val="002835FC"/>
    <w:rsid w:val="002934C7"/>
    <w:rsid w:val="00294038"/>
    <w:rsid w:val="00296230"/>
    <w:rsid w:val="002B0341"/>
    <w:rsid w:val="002B17AC"/>
    <w:rsid w:val="002D123E"/>
    <w:rsid w:val="002E53B5"/>
    <w:rsid w:val="002F239B"/>
    <w:rsid w:val="00300392"/>
    <w:rsid w:val="003205FA"/>
    <w:rsid w:val="00323FA7"/>
    <w:rsid w:val="00332EF9"/>
    <w:rsid w:val="00346B7F"/>
    <w:rsid w:val="003C2B29"/>
    <w:rsid w:val="003F5F8B"/>
    <w:rsid w:val="00411691"/>
    <w:rsid w:val="00427628"/>
    <w:rsid w:val="004327DD"/>
    <w:rsid w:val="00435B96"/>
    <w:rsid w:val="00436BAB"/>
    <w:rsid w:val="0044320A"/>
    <w:rsid w:val="00453EFB"/>
    <w:rsid w:val="004765B3"/>
    <w:rsid w:val="00477774"/>
    <w:rsid w:val="004909AA"/>
    <w:rsid w:val="004A1E1F"/>
    <w:rsid w:val="004A5224"/>
    <w:rsid w:val="004B72C8"/>
    <w:rsid w:val="004D7000"/>
    <w:rsid w:val="004E51A2"/>
    <w:rsid w:val="004F089B"/>
    <w:rsid w:val="004F0D80"/>
    <w:rsid w:val="00513709"/>
    <w:rsid w:val="0053401A"/>
    <w:rsid w:val="00535889"/>
    <w:rsid w:val="0054696F"/>
    <w:rsid w:val="00551426"/>
    <w:rsid w:val="005524ED"/>
    <w:rsid w:val="00553253"/>
    <w:rsid w:val="00571485"/>
    <w:rsid w:val="005A1A89"/>
    <w:rsid w:val="005B1060"/>
    <w:rsid w:val="005B270F"/>
    <w:rsid w:val="005D55ED"/>
    <w:rsid w:val="005E216F"/>
    <w:rsid w:val="006006B6"/>
    <w:rsid w:val="00610E4E"/>
    <w:rsid w:val="00635EAF"/>
    <w:rsid w:val="00636A5E"/>
    <w:rsid w:val="00660D8B"/>
    <w:rsid w:val="006813F6"/>
    <w:rsid w:val="006A0D9A"/>
    <w:rsid w:val="006C67A2"/>
    <w:rsid w:val="006D005B"/>
    <w:rsid w:val="006D462E"/>
    <w:rsid w:val="006E1E3E"/>
    <w:rsid w:val="006E2C98"/>
    <w:rsid w:val="00700466"/>
    <w:rsid w:val="00732E74"/>
    <w:rsid w:val="00735437"/>
    <w:rsid w:val="00751144"/>
    <w:rsid w:val="00755744"/>
    <w:rsid w:val="007678AB"/>
    <w:rsid w:val="00773830"/>
    <w:rsid w:val="00783E53"/>
    <w:rsid w:val="007856D2"/>
    <w:rsid w:val="007910D7"/>
    <w:rsid w:val="007A353F"/>
    <w:rsid w:val="007B554E"/>
    <w:rsid w:val="007C27AE"/>
    <w:rsid w:val="007C3A0D"/>
    <w:rsid w:val="007D0D8A"/>
    <w:rsid w:val="007F2A4A"/>
    <w:rsid w:val="0080309C"/>
    <w:rsid w:val="00803CFA"/>
    <w:rsid w:val="00806F4C"/>
    <w:rsid w:val="00807E01"/>
    <w:rsid w:val="008351F8"/>
    <w:rsid w:val="00877DD5"/>
    <w:rsid w:val="008B6A66"/>
    <w:rsid w:val="009137D4"/>
    <w:rsid w:val="00931C35"/>
    <w:rsid w:val="00934C83"/>
    <w:rsid w:val="009410EC"/>
    <w:rsid w:val="00943184"/>
    <w:rsid w:val="00960295"/>
    <w:rsid w:val="00986A64"/>
    <w:rsid w:val="009937BD"/>
    <w:rsid w:val="009C2A25"/>
    <w:rsid w:val="009E0428"/>
    <w:rsid w:val="009F491F"/>
    <w:rsid w:val="009F5160"/>
    <w:rsid w:val="00A01BCD"/>
    <w:rsid w:val="00A048A5"/>
    <w:rsid w:val="00A06675"/>
    <w:rsid w:val="00A07BEF"/>
    <w:rsid w:val="00A17DB9"/>
    <w:rsid w:val="00A27551"/>
    <w:rsid w:val="00A3362E"/>
    <w:rsid w:val="00A407F6"/>
    <w:rsid w:val="00A4297B"/>
    <w:rsid w:val="00A5092F"/>
    <w:rsid w:val="00A564BE"/>
    <w:rsid w:val="00A65B8F"/>
    <w:rsid w:val="00A73C09"/>
    <w:rsid w:val="00A90088"/>
    <w:rsid w:val="00AA7EAC"/>
    <w:rsid w:val="00AC3939"/>
    <w:rsid w:val="00AE662C"/>
    <w:rsid w:val="00AF0A14"/>
    <w:rsid w:val="00B002DE"/>
    <w:rsid w:val="00B0227E"/>
    <w:rsid w:val="00B64DFA"/>
    <w:rsid w:val="00B717E1"/>
    <w:rsid w:val="00B721DF"/>
    <w:rsid w:val="00B74F65"/>
    <w:rsid w:val="00B9155C"/>
    <w:rsid w:val="00B9669F"/>
    <w:rsid w:val="00BD73C5"/>
    <w:rsid w:val="00BF2EE7"/>
    <w:rsid w:val="00C00C61"/>
    <w:rsid w:val="00C03745"/>
    <w:rsid w:val="00C151E0"/>
    <w:rsid w:val="00C34FB9"/>
    <w:rsid w:val="00C37863"/>
    <w:rsid w:val="00C714CF"/>
    <w:rsid w:val="00CA00F2"/>
    <w:rsid w:val="00CA6CF1"/>
    <w:rsid w:val="00CD6282"/>
    <w:rsid w:val="00D06A09"/>
    <w:rsid w:val="00D11D68"/>
    <w:rsid w:val="00D246CC"/>
    <w:rsid w:val="00D31BDC"/>
    <w:rsid w:val="00D40EFE"/>
    <w:rsid w:val="00D46BF3"/>
    <w:rsid w:val="00D65BE3"/>
    <w:rsid w:val="00D8213E"/>
    <w:rsid w:val="00DA57C0"/>
    <w:rsid w:val="00DB0ECD"/>
    <w:rsid w:val="00DE6ED1"/>
    <w:rsid w:val="00DE77CE"/>
    <w:rsid w:val="00E3556F"/>
    <w:rsid w:val="00E46EC8"/>
    <w:rsid w:val="00E62523"/>
    <w:rsid w:val="00E636AE"/>
    <w:rsid w:val="00E85383"/>
    <w:rsid w:val="00E90D46"/>
    <w:rsid w:val="00EB19B8"/>
    <w:rsid w:val="00EE0958"/>
    <w:rsid w:val="00EE307A"/>
    <w:rsid w:val="00EE45FE"/>
    <w:rsid w:val="00F01785"/>
    <w:rsid w:val="00F42C2E"/>
    <w:rsid w:val="00F77E31"/>
    <w:rsid w:val="00F92144"/>
    <w:rsid w:val="00F97794"/>
    <w:rsid w:val="00FA0B94"/>
    <w:rsid w:val="00FB3180"/>
    <w:rsid w:val="00FC13BB"/>
    <w:rsid w:val="00FD2A4D"/>
    <w:rsid w:val="00FE0CCD"/>
    <w:rsid w:val="00FE3A37"/>
    <w:rsid w:val="00FE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D2E38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0428"/>
    <w:pPr>
      <w:ind w:left="720"/>
      <w:contextualSpacing/>
    </w:pPr>
  </w:style>
  <w:style w:type="paragraph" w:styleId="Header">
    <w:name w:val="header"/>
    <w:basedOn w:val="Normal"/>
    <w:link w:val="HeaderChar"/>
    <w:uiPriority w:val="99"/>
    <w:unhideWhenUsed/>
    <w:rsid w:val="00F77E31"/>
    <w:pPr>
      <w:tabs>
        <w:tab w:val="center" w:pos="4513"/>
        <w:tab w:val="right" w:pos="9026"/>
      </w:tabs>
    </w:pPr>
  </w:style>
  <w:style w:type="character" w:customStyle="1" w:styleId="HeaderChar">
    <w:name w:val="Header Char"/>
    <w:basedOn w:val="DefaultParagraphFont"/>
    <w:link w:val="Header"/>
    <w:uiPriority w:val="99"/>
    <w:rsid w:val="00F77E31"/>
  </w:style>
  <w:style w:type="paragraph" w:styleId="Footer">
    <w:name w:val="footer"/>
    <w:basedOn w:val="Normal"/>
    <w:link w:val="FooterChar"/>
    <w:uiPriority w:val="99"/>
    <w:unhideWhenUsed/>
    <w:rsid w:val="00F77E31"/>
    <w:pPr>
      <w:tabs>
        <w:tab w:val="center" w:pos="4513"/>
        <w:tab w:val="right" w:pos="9026"/>
      </w:tabs>
    </w:pPr>
  </w:style>
  <w:style w:type="character" w:customStyle="1" w:styleId="FooterChar">
    <w:name w:val="Footer Char"/>
    <w:basedOn w:val="DefaultParagraphFont"/>
    <w:link w:val="Footer"/>
    <w:uiPriority w:val="99"/>
    <w:rsid w:val="00F77E31"/>
  </w:style>
  <w:style w:type="paragraph" w:styleId="FootnoteText">
    <w:name w:val="footnote text"/>
    <w:basedOn w:val="Normal"/>
    <w:link w:val="FootnoteTextChar"/>
    <w:uiPriority w:val="99"/>
    <w:unhideWhenUsed/>
    <w:rsid w:val="00E85383"/>
  </w:style>
  <w:style w:type="character" w:customStyle="1" w:styleId="FootnoteTextChar">
    <w:name w:val="Footnote Text Char"/>
    <w:basedOn w:val="DefaultParagraphFont"/>
    <w:link w:val="FootnoteText"/>
    <w:uiPriority w:val="99"/>
    <w:rsid w:val="00E85383"/>
  </w:style>
  <w:style w:type="character" w:styleId="FootnoteReference">
    <w:name w:val="footnote reference"/>
    <w:basedOn w:val="DefaultParagraphFont"/>
    <w:uiPriority w:val="99"/>
    <w:unhideWhenUsed/>
    <w:rsid w:val="00E853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247D6ED-DBCB-634A-8F1B-C34F8D917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11</Pages>
  <Words>2089</Words>
  <Characters>10973</Characters>
  <Application>Microsoft Macintosh Word</Application>
  <DocSecurity>0</DocSecurity>
  <Lines>223</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Sykes (1700547)</dc:creator>
  <cp:keywords/>
  <dc:description/>
  <cp:lastModifiedBy>Emily Sykes (1700547)</cp:lastModifiedBy>
  <cp:revision>148</cp:revision>
  <dcterms:created xsi:type="dcterms:W3CDTF">2019-04-05T12:31:00Z</dcterms:created>
  <dcterms:modified xsi:type="dcterms:W3CDTF">2019-04-12T15:03:00Z</dcterms:modified>
</cp:coreProperties>
</file>