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AF796" w14:textId="77777777" w:rsidR="00866FF0" w:rsidRDefault="00866FF0"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p>
    <w:p w14:paraId="012EADB2" w14:textId="77777777" w:rsidR="00866FF0" w:rsidRDefault="00866FF0"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p>
    <w:p w14:paraId="467D9192" w14:textId="77777777" w:rsidR="00866FF0" w:rsidRDefault="00866FF0"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p>
    <w:p w14:paraId="5AC3EC22" w14:textId="77777777" w:rsidR="00866FF0" w:rsidRDefault="00866FF0"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p>
    <w:p w14:paraId="2107E653" w14:textId="5A466CAC" w:rsidR="00BE6E1E" w:rsidRP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r w:rsidRPr="00BE6E1E">
        <w:rPr>
          <w:rFonts w:ascii="Arial" w:hAnsi="Arial" w:cs="Arial"/>
          <w:b/>
          <w:bCs/>
          <w:sz w:val="22"/>
          <w:szCs w:val="22"/>
        </w:rPr>
        <w:t>BSc Health and Social Care</w:t>
      </w:r>
    </w:p>
    <w:p w14:paraId="471BB154" w14:textId="77777777" w:rsidR="00BE6E1E" w:rsidRP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p>
    <w:p w14:paraId="0C6EBFAE" w14:textId="77777777" w:rsidR="00BE6E1E" w:rsidRP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r w:rsidRPr="00BE6E1E">
        <w:rPr>
          <w:rFonts w:ascii="Arial" w:hAnsi="Arial" w:cs="Arial"/>
          <w:b/>
          <w:bCs/>
          <w:sz w:val="22"/>
          <w:szCs w:val="22"/>
        </w:rPr>
        <w:t>BMHP5023: Introduction to Physiology</w:t>
      </w:r>
    </w:p>
    <w:p w14:paraId="0FBC39B9" w14:textId="77777777" w:rsidR="00BE6E1E" w:rsidRP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p>
    <w:p w14:paraId="42FF3AEF" w14:textId="77777777" w:rsidR="00BE6E1E" w:rsidRP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r w:rsidRPr="00BE6E1E">
        <w:rPr>
          <w:rFonts w:ascii="Arial" w:hAnsi="Arial" w:cs="Arial"/>
          <w:b/>
          <w:bCs/>
          <w:sz w:val="22"/>
          <w:szCs w:val="22"/>
        </w:rPr>
        <w:t>Case Study Report</w:t>
      </w:r>
    </w:p>
    <w:p w14:paraId="5484BCAA" w14:textId="77777777" w:rsidR="00BE6E1E" w:rsidRP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p>
    <w:p w14:paraId="0346976F" w14:textId="77777777" w:rsidR="00BE6E1E" w:rsidRP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r w:rsidRPr="00BE6E1E">
        <w:rPr>
          <w:rFonts w:ascii="Arial" w:hAnsi="Arial" w:cs="Arial"/>
          <w:b/>
          <w:bCs/>
          <w:sz w:val="22"/>
          <w:szCs w:val="22"/>
        </w:rPr>
        <w:t>Diabetes Mellitus: Understanding Blood Glucose Regulation, Cellular Metabolism and Lifestyle Management in Type 2 Diabetes</w:t>
      </w:r>
    </w:p>
    <w:p w14:paraId="462C305A" w14:textId="77777777" w:rsidR="00BE6E1E" w:rsidRP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p>
    <w:p w14:paraId="2847BAED" w14:textId="77777777" w:rsidR="00BE6E1E" w:rsidRP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r w:rsidRPr="00BE6E1E">
        <w:rPr>
          <w:rFonts w:ascii="Arial" w:hAnsi="Arial" w:cs="Arial"/>
          <w:b/>
          <w:bCs/>
          <w:sz w:val="22"/>
          <w:szCs w:val="22"/>
        </w:rPr>
        <w:t>Student Name: Sajida Faraz</w:t>
      </w:r>
    </w:p>
    <w:p w14:paraId="62DAD27D" w14:textId="77777777" w:rsidR="00BE6E1E" w:rsidRP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p>
    <w:p w14:paraId="7FC9EEAE" w14:textId="2F932405" w:rsidR="00BE6E1E" w:rsidRP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r w:rsidRPr="00BE6E1E">
        <w:rPr>
          <w:rFonts w:ascii="Arial" w:hAnsi="Arial" w:cs="Arial"/>
          <w:b/>
          <w:bCs/>
          <w:sz w:val="22"/>
          <w:szCs w:val="22"/>
        </w:rPr>
        <w:t xml:space="preserve">Student ID: </w:t>
      </w:r>
      <w:r>
        <w:rPr>
          <w:rFonts w:ascii="Arial" w:hAnsi="Arial" w:cs="Arial"/>
          <w:b/>
          <w:bCs/>
          <w:sz w:val="22"/>
          <w:szCs w:val="22"/>
        </w:rPr>
        <w:t>2423344</w:t>
      </w:r>
    </w:p>
    <w:p w14:paraId="00D69149" w14:textId="77777777" w:rsidR="00BE6E1E" w:rsidRP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p>
    <w:p w14:paraId="42904B9A" w14:textId="77777777" w:rsidR="00BE6E1E" w:rsidRP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r w:rsidRPr="00BE6E1E">
        <w:rPr>
          <w:rFonts w:ascii="Arial" w:hAnsi="Arial" w:cs="Arial"/>
          <w:b/>
          <w:bCs/>
          <w:sz w:val="22"/>
          <w:szCs w:val="22"/>
        </w:rPr>
        <w:t>Module Code: BMHP5023</w:t>
      </w:r>
    </w:p>
    <w:p w14:paraId="34B1219F" w14:textId="77777777" w:rsidR="00BE6E1E" w:rsidRP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p>
    <w:p w14:paraId="0A63AB6E" w14:textId="77777777" w:rsidR="00BE6E1E" w:rsidRP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r w:rsidRPr="00BE6E1E">
        <w:rPr>
          <w:rFonts w:ascii="Arial" w:hAnsi="Arial" w:cs="Arial"/>
          <w:b/>
          <w:bCs/>
          <w:sz w:val="22"/>
          <w:szCs w:val="22"/>
        </w:rPr>
        <w:t>Module Title: Introduction to Physiology</w:t>
      </w:r>
    </w:p>
    <w:p w14:paraId="2CB44632" w14:textId="77777777" w:rsidR="00BE6E1E" w:rsidRP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p>
    <w:p w14:paraId="1AF5BE96" w14:textId="77777777" w:rsidR="00BE6E1E" w:rsidRP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proofErr w:type="spellStart"/>
      <w:r w:rsidRPr="00BE6E1E">
        <w:rPr>
          <w:rFonts w:ascii="Arial" w:hAnsi="Arial" w:cs="Arial"/>
          <w:b/>
          <w:bCs/>
          <w:sz w:val="22"/>
          <w:szCs w:val="22"/>
        </w:rPr>
        <w:t>Programme</w:t>
      </w:r>
      <w:proofErr w:type="spellEnd"/>
      <w:r w:rsidRPr="00BE6E1E">
        <w:rPr>
          <w:rFonts w:ascii="Arial" w:hAnsi="Arial" w:cs="Arial"/>
          <w:b/>
          <w:bCs/>
          <w:sz w:val="22"/>
          <w:szCs w:val="22"/>
        </w:rPr>
        <w:t>: BSc Health and Social Care</w:t>
      </w:r>
    </w:p>
    <w:p w14:paraId="609D52D6" w14:textId="77777777" w:rsidR="00BE6E1E" w:rsidRP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p>
    <w:p w14:paraId="0E7FCD7D" w14:textId="66F84981" w:rsidR="00BE6E1E" w:rsidRP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r w:rsidRPr="00BE6E1E">
        <w:rPr>
          <w:rFonts w:ascii="Arial" w:hAnsi="Arial" w:cs="Arial"/>
          <w:b/>
          <w:bCs/>
          <w:sz w:val="22"/>
          <w:szCs w:val="22"/>
        </w:rPr>
        <w:t>Lecturer</w:t>
      </w:r>
      <w:proofErr w:type="gramStart"/>
      <w:r w:rsidRPr="00BE6E1E">
        <w:rPr>
          <w:rFonts w:ascii="Arial" w:hAnsi="Arial" w:cs="Arial"/>
          <w:b/>
          <w:bCs/>
          <w:sz w:val="22"/>
          <w:szCs w:val="22"/>
        </w:rPr>
        <w:t xml:space="preserve">: </w:t>
      </w:r>
      <w:r w:rsidR="00797558" w:rsidRPr="00797558">
        <w:rPr>
          <w:rFonts w:ascii="Source Sans Pro" w:hAnsi="Source Sans Pro"/>
          <w:color w:val="242130"/>
          <w:sz w:val="21"/>
          <w:szCs w:val="21"/>
          <w:shd w:val="clear" w:color="auto" w:fill="FFFFFF"/>
        </w:rPr>
        <w:t xml:space="preserve"> </w:t>
      </w:r>
      <w:r w:rsidR="00797558" w:rsidRPr="00797558">
        <w:rPr>
          <w:rFonts w:ascii="Arial" w:hAnsi="Arial" w:cs="Arial"/>
          <w:b/>
          <w:bCs/>
          <w:sz w:val="22"/>
          <w:szCs w:val="22"/>
        </w:rPr>
        <w:t>Robert</w:t>
      </w:r>
      <w:proofErr w:type="gramEnd"/>
      <w:r w:rsidR="00797558" w:rsidRPr="00797558">
        <w:rPr>
          <w:rFonts w:ascii="Arial" w:hAnsi="Arial" w:cs="Arial"/>
          <w:b/>
          <w:bCs/>
          <w:sz w:val="22"/>
          <w:szCs w:val="22"/>
        </w:rPr>
        <w:t xml:space="preserve"> Nartowski</w:t>
      </w:r>
    </w:p>
    <w:p w14:paraId="57FADD8B" w14:textId="77777777" w:rsidR="00BE6E1E" w:rsidRP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p>
    <w:p w14:paraId="4E1212FC" w14:textId="77777777" w:rsidR="00BE6E1E" w:rsidRP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r w:rsidRPr="00BE6E1E">
        <w:rPr>
          <w:rFonts w:ascii="Arial" w:hAnsi="Arial" w:cs="Arial"/>
          <w:b/>
          <w:bCs/>
          <w:sz w:val="22"/>
          <w:szCs w:val="22"/>
        </w:rPr>
        <w:t>Submission Date: 28 June 2026</w:t>
      </w:r>
    </w:p>
    <w:p w14:paraId="266F2032" w14:textId="77777777" w:rsidR="00BE6E1E" w:rsidRP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p>
    <w:p w14:paraId="1032DF0E" w14:textId="6538F193" w:rsidR="00BE6E1E" w:rsidRP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r w:rsidRPr="00BE6E1E">
        <w:rPr>
          <w:rFonts w:ascii="Arial" w:hAnsi="Arial" w:cs="Arial"/>
          <w:b/>
          <w:bCs/>
          <w:sz w:val="22"/>
          <w:szCs w:val="22"/>
        </w:rPr>
        <w:t xml:space="preserve">Word Count: </w:t>
      </w:r>
    </w:p>
    <w:p w14:paraId="0AA3DB1B" w14:textId="77777777" w:rsidR="00BE6E1E" w:rsidRP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p>
    <w:p w14:paraId="1FFE3320" w14:textId="4B194511" w:rsid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r w:rsidRPr="00BE6E1E">
        <w:rPr>
          <w:rFonts w:ascii="Arial" w:hAnsi="Arial" w:cs="Arial"/>
          <w:b/>
          <w:bCs/>
          <w:sz w:val="22"/>
          <w:szCs w:val="22"/>
        </w:rPr>
        <w:t>University of Wales Trinity Saint David (UWTSD)</w:t>
      </w:r>
    </w:p>
    <w:p w14:paraId="65654CDC" w14:textId="77777777" w:rsid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p>
    <w:p w14:paraId="243B283F" w14:textId="77777777" w:rsid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p>
    <w:p w14:paraId="33A8EFC0" w14:textId="77777777" w:rsid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p>
    <w:p w14:paraId="3DA876E9" w14:textId="77777777" w:rsid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p>
    <w:p w14:paraId="646A46ED" w14:textId="77777777" w:rsid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p>
    <w:p w14:paraId="1F019AF8" w14:textId="77777777" w:rsid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524C4B54" w14:textId="77777777" w:rsid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20AB42D1" w14:textId="77777777" w:rsid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5C3EA815" w14:textId="77777777" w:rsid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57D70EB2" w14:textId="77777777" w:rsid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05C94FF4" w14:textId="77777777" w:rsid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668B15EA" w14:textId="77777777" w:rsid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785E6EF6" w14:textId="77777777" w:rsid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2E45E6E1" w14:textId="77777777" w:rsid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08B180F6" w14:textId="112A1C1B" w:rsidR="00FB4274" w:rsidRPr="00FB4274" w:rsidRDefault="00BE6E1E"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BE6E1E">
        <w:rPr>
          <w:rFonts w:ascii="Arial" w:hAnsi="Arial" w:cs="Arial"/>
          <w:b/>
          <w:bCs/>
          <w:sz w:val="22"/>
          <w:szCs w:val="22"/>
        </w:rPr>
        <w:t xml:space="preserve"> </w:t>
      </w:r>
      <w:r w:rsidR="00FB4274">
        <w:rPr>
          <w:rFonts w:ascii="Arial" w:hAnsi="Arial" w:cs="Arial"/>
          <w:b/>
          <w:bCs/>
          <w:sz w:val="22"/>
          <w:szCs w:val="22"/>
        </w:rPr>
        <w:t xml:space="preserve">                                       </w:t>
      </w:r>
      <w:r w:rsidR="00FB4274" w:rsidRPr="00FB4274">
        <w:rPr>
          <w:rFonts w:ascii="Arial" w:hAnsi="Arial" w:cs="Arial"/>
          <w:b/>
          <w:bCs/>
          <w:sz w:val="22"/>
          <w:szCs w:val="22"/>
        </w:rPr>
        <w:t>Table of Contents</w:t>
      </w:r>
    </w:p>
    <w:p w14:paraId="1CAD0528" w14:textId="77777777"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34AB9451" w14:textId="77777777"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FB4274">
        <w:rPr>
          <w:rFonts w:ascii="Arial" w:hAnsi="Arial" w:cs="Arial"/>
          <w:b/>
          <w:bCs/>
          <w:sz w:val="22"/>
          <w:szCs w:val="22"/>
        </w:rPr>
        <w:t>Introduction ..................................................... Page 1</w:t>
      </w:r>
    </w:p>
    <w:p w14:paraId="3565B786" w14:textId="77777777"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1A3E7031" w14:textId="77777777"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FB4274">
        <w:rPr>
          <w:rFonts w:ascii="Arial" w:hAnsi="Arial" w:cs="Arial"/>
          <w:b/>
          <w:bCs/>
          <w:sz w:val="22"/>
          <w:szCs w:val="22"/>
        </w:rPr>
        <w:t>LO1: Healthy Structure and Functioning of Blood Glucose Regulation ..................................................... Page 2</w:t>
      </w:r>
    </w:p>
    <w:p w14:paraId="6862B97A" w14:textId="77777777"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2E726792" w14:textId="72E5F642"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FB4274">
        <w:rPr>
          <w:rFonts w:ascii="Arial" w:hAnsi="Arial" w:cs="Arial"/>
          <w:b/>
          <w:bCs/>
          <w:sz w:val="22"/>
          <w:szCs w:val="22"/>
        </w:rPr>
        <w:t>Table 1: Comparison of Type 1 and Type 2 Diabetes .............................................Page 3</w:t>
      </w:r>
    </w:p>
    <w:p w14:paraId="75FC153E" w14:textId="77777777"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62C7D71E" w14:textId="77777777"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FB4274">
        <w:rPr>
          <w:rFonts w:ascii="Arial" w:hAnsi="Arial" w:cs="Arial"/>
          <w:b/>
          <w:bCs/>
          <w:sz w:val="22"/>
          <w:szCs w:val="22"/>
        </w:rPr>
        <w:t>Regulation of Blood Glucose Levels ........................ Page 4</w:t>
      </w:r>
    </w:p>
    <w:p w14:paraId="279493CF" w14:textId="77777777"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09F733FC" w14:textId="4A7E0AFA"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FB4274">
        <w:rPr>
          <w:rFonts w:ascii="Arial" w:hAnsi="Arial" w:cs="Arial"/>
          <w:b/>
          <w:bCs/>
          <w:sz w:val="22"/>
          <w:szCs w:val="22"/>
        </w:rPr>
        <w:t xml:space="preserve">The Role of Oxygen and Glucose in Energy Production Through Cellular </w:t>
      </w:r>
      <w:proofErr w:type="spellStart"/>
      <w:r w:rsidR="00382D02" w:rsidRPr="00FB4274">
        <w:rPr>
          <w:rFonts w:ascii="Arial" w:hAnsi="Arial" w:cs="Arial"/>
          <w:b/>
          <w:bCs/>
          <w:sz w:val="22"/>
          <w:szCs w:val="22"/>
        </w:rPr>
        <w:t>Metabol</w:t>
      </w:r>
      <w:proofErr w:type="spellEnd"/>
      <w:r>
        <w:rPr>
          <w:rFonts w:ascii="Arial" w:hAnsi="Arial" w:cs="Arial"/>
          <w:b/>
          <w:bCs/>
          <w:sz w:val="22"/>
          <w:szCs w:val="22"/>
        </w:rPr>
        <w:t>…..</w:t>
      </w:r>
      <w:r w:rsidRPr="00FB4274">
        <w:rPr>
          <w:rFonts w:ascii="Arial" w:hAnsi="Arial" w:cs="Arial"/>
          <w:b/>
          <w:bCs/>
          <w:sz w:val="22"/>
          <w:szCs w:val="22"/>
        </w:rPr>
        <w:t>. Page 6</w:t>
      </w:r>
    </w:p>
    <w:p w14:paraId="6B91FE78" w14:textId="77777777"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5ADC3D13" w14:textId="77777777"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FB4274">
        <w:rPr>
          <w:rFonts w:ascii="Arial" w:hAnsi="Arial" w:cs="Arial"/>
          <w:b/>
          <w:bCs/>
          <w:sz w:val="22"/>
          <w:szCs w:val="22"/>
        </w:rPr>
        <w:t>Importance of Recording and Tracking Blood Glucose Levels in Type 2 Diabetes ..................................................... Page 8</w:t>
      </w:r>
    </w:p>
    <w:p w14:paraId="4E1FE8EE" w14:textId="77777777"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3937C2EF" w14:textId="77777777"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FB4274">
        <w:rPr>
          <w:rFonts w:ascii="Arial" w:hAnsi="Arial" w:cs="Arial"/>
          <w:b/>
          <w:bCs/>
          <w:sz w:val="22"/>
          <w:szCs w:val="22"/>
        </w:rPr>
        <w:t>Evidence-Based Lifestyle Recommendations for Improving Type 2 Diabetes ..................................................... Page 10</w:t>
      </w:r>
    </w:p>
    <w:p w14:paraId="2B3E27D0" w14:textId="77777777"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0A8A1A00" w14:textId="77777777"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FB4274">
        <w:rPr>
          <w:rFonts w:ascii="Arial" w:hAnsi="Arial" w:cs="Arial"/>
          <w:b/>
          <w:bCs/>
          <w:sz w:val="22"/>
          <w:szCs w:val="22"/>
        </w:rPr>
        <w:t>Table 2: Lifestyle Recommendations for Managing Type 2 Diabetes ..................................................... Page 12</w:t>
      </w:r>
    </w:p>
    <w:p w14:paraId="6F1437C1" w14:textId="77777777"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75ABEB6F" w14:textId="77777777"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FB4274">
        <w:rPr>
          <w:rFonts w:ascii="Arial" w:hAnsi="Arial" w:cs="Arial"/>
          <w:b/>
          <w:bCs/>
          <w:sz w:val="22"/>
          <w:szCs w:val="22"/>
        </w:rPr>
        <w:t>Complications of Poorly Controlled Diabetes .............. Page 13</w:t>
      </w:r>
    </w:p>
    <w:p w14:paraId="5F73F922" w14:textId="77777777"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7F297845" w14:textId="77777777"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FB4274">
        <w:rPr>
          <w:rFonts w:ascii="Arial" w:hAnsi="Arial" w:cs="Arial"/>
          <w:b/>
          <w:bCs/>
          <w:sz w:val="22"/>
          <w:szCs w:val="22"/>
        </w:rPr>
        <w:t>Conclusion .................................................... Page 14</w:t>
      </w:r>
    </w:p>
    <w:p w14:paraId="74F7F6FC" w14:textId="77777777"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67CB0E91" w14:textId="77777777"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FB4274">
        <w:rPr>
          <w:rFonts w:ascii="Arial" w:hAnsi="Arial" w:cs="Arial"/>
          <w:b/>
          <w:bCs/>
          <w:sz w:val="22"/>
          <w:szCs w:val="22"/>
        </w:rPr>
        <w:t>References ................................................... Page 15</w:t>
      </w:r>
    </w:p>
    <w:p w14:paraId="73FAB59A" w14:textId="77777777"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7415C87B" w14:textId="77777777"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FB4274">
        <w:rPr>
          <w:rFonts w:ascii="Arial" w:hAnsi="Arial" w:cs="Arial"/>
          <w:b/>
          <w:bCs/>
          <w:sz w:val="22"/>
          <w:szCs w:val="22"/>
        </w:rPr>
        <w:t>List of Figures</w:t>
      </w:r>
    </w:p>
    <w:p w14:paraId="02B91A7D" w14:textId="77777777"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1239CE02" w14:textId="77777777"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FB4274">
        <w:rPr>
          <w:rFonts w:ascii="Arial" w:hAnsi="Arial" w:cs="Arial"/>
          <w:b/>
          <w:bCs/>
          <w:sz w:val="22"/>
          <w:szCs w:val="22"/>
        </w:rPr>
        <w:t>Figure 1: Regulation of Blood Glucose Levels ............... Page 5</w:t>
      </w:r>
    </w:p>
    <w:p w14:paraId="4EA0D6BB" w14:textId="77777777"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0B5A90AA" w14:textId="77777777"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FB4274">
        <w:rPr>
          <w:rFonts w:ascii="Arial" w:hAnsi="Arial" w:cs="Arial"/>
          <w:b/>
          <w:bCs/>
          <w:sz w:val="22"/>
          <w:szCs w:val="22"/>
        </w:rPr>
        <w:t>Figure 2: Cellular Respiration and ATP Production ........ Page 7</w:t>
      </w:r>
    </w:p>
    <w:p w14:paraId="2C6C7D3C" w14:textId="77777777"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590D3878" w14:textId="77777777"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FB4274">
        <w:rPr>
          <w:rFonts w:ascii="Arial" w:hAnsi="Arial" w:cs="Arial"/>
          <w:b/>
          <w:bCs/>
          <w:sz w:val="22"/>
          <w:szCs w:val="22"/>
        </w:rPr>
        <w:t>List of Tables</w:t>
      </w:r>
    </w:p>
    <w:p w14:paraId="6B3C2CFB" w14:textId="77777777"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7E968DC5" w14:textId="77777777"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FB4274">
        <w:rPr>
          <w:rFonts w:ascii="Arial" w:hAnsi="Arial" w:cs="Arial"/>
          <w:b/>
          <w:bCs/>
          <w:sz w:val="22"/>
          <w:szCs w:val="22"/>
        </w:rPr>
        <w:t>Table 1: Comparison of Type 1 and Type 2 Diabetes ...... Page 3</w:t>
      </w:r>
    </w:p>
    <w:p w14:paraId="70C9B0AE" w14:textId="77777777" w:rsidR="00FB4274" w:rsidRP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7F16BC02" w14:textId="048BF5A1" w:rsidR="00BE6E1E"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FB4274">
        <w:rPr>
          <w:rFonts w:ascii="Arial" w:hAnsi="Arial" w:cs="Arial"/>
          <w:b/>
          <w:bCs/>
          <w:sz w:val="22"/>
          <w:szCs w:val="22"/>
        </w:rPr>
        <w:t>Table 2: Lifestyle Recommendations for Managing Type 2 Diabetes ..................................................... Page 12</w:t>
      </w:r>
    </w:p>
    <w:p w14:paraId="3E2951D3" w14:textId="77777777" w:rsid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74E4B394" w14:textId="77777777" w:rsidR="00BE6E1E" w:rsidRP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p>
    <w:p w14:paraId="5887CC12" w14:textId="77777777" w:rsidR="00BE6E1E" w:rsidRP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jc w:val="center"/>
        <w:rPr>
          <w:rFonts w:ascii="Arial" w:hAnsi="Arial" w:cs="Arial"/>
          <w:b/>
          <w:bCs/>
          <w:sz w:val="22"/>
          <w:szCs w:val="22"/>
        </w:rPr>
      </w:pPr>
    </w:p>
    <w:p w14:paraId="1606469F" w14:textId="77777777" w:rsid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36D937DA"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344E8180"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7DA4A293"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39602D82"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61B5C487"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09727FC7"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7FBDDFCF"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5CE590B8"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564C61A6"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1642D4C1"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24F81C99"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59CAB9D3"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48726E71"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5020BE1A"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4670BCF2"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169000E8"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0D3C297F"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1447122C"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20376318"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6973D478"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089D1860"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1CF4FF03"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40D90997"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1598FF58"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75165B08"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5F208293"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52E1689C"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6BC2379B"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5C969003"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33BCFDA9"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07B49CAD"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7D0110A1"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0B086AF0" w14:textId="77777777" w:rsid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15F4B1E9" w14:textId="77777777" w:rsidR="00BE6E1E" w:rsidRDefault="00BE6E1E"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36248EAA" w14:textId="14E14578" w:rsidR="00BE6E1E" w:rsidRDefault="00B37E30"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C86809">
        <w:rPr>
          <w:rFonts w:ascii="Arial" w:hAnsi="Arial" w:cs="Arial"/>
          <w:b/>
          <w:bCs/>
          <w:sz w:val="22"/>
          <w:szCs w:val="22"/>
        </w:rPr>
        <w:t>Introduction</w:t>
      </w:r>
      <w:r>
        <w:rPr>
          <w:rFonts w:ascii="Arial" w:hAnsi="Arial" w:cs="Arial"/>
          <w:b/>
          <w:bCs/>
          <w:sz w:val="22"/>
          <w:szCs w:val="22"/>
        </w:rPr>
        <w:t xml:space="preserve"> </w:t>
      </w:r>
    </w:p>
    <w:p w14:paraId="25101E67" w14:textId="2C36F4D9" w:rsidR="0085161E" w:rsidRPr="0085161E" w:rsidRDefault="0085161E" w:rsidP="0085161E">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85161E">
        <w:rPr>
          <w:rFonts w:ascii="Arial" w:hAnsi="Arial" w:cs="Arial"/>
          <w:sz w:val="22"/>
          <w:szCs w:val="22"/>
        </w:rPr>
        <w:t>Diabetes mellitus is a chronic metabolic disorder that affects the body’s ability to regulate glucose effectively. It develops when the body either produces insufficient insulin or cannot use insulin efficiently, resulting in abnormal blood sugar levels. The condition is generally classified into two major forms: Type 1 diabetes and Type 2 diabetes, each differing in its underlying causes, progression, and methods of treatment.</w:t>
      </w:r>
    </w:p>
    <w:p w14:paraId="766B17CD" w14:textId="77777777" w:rsidR="0085161E" w:rsidRPr="0085161E" w:rsidRDefault="0085161E" w:rsidP="0085161E">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057D1122" w14:textId="77777777" w:rsidR="0085161E" w:rsidRPr="0085161E" w:rsidRDefault="0085161E" w:rsidP="0085161E">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85161E">
        <w:rPr>
          <w:rFonts w:ascii="Arial" w:hAnsi="Arial" w:cs="Arial"/>
          <w:sz w:val="22"/>
          <w:szCs w:val="22"/>
        </w:rPr>
        <w:t>Type 1 diabetes is an autoimmune condition in which the body’s immune system mistakenly attacks the insulin-producing beta cells located in the pancreas. As a result, little or no insulin is produced, making lifelong insulin therapy essential. This form of diabetes often develops during childhood or early adulthood and commonly presents with symptoms such as excessive thirst, frequent urination, unintended weight loss, and persistent fatigue (NHS, 2025a).</w:t>
      </w:r>
    </w:p>
    <w:p w14:paraId="2A06E9FE" w14:textId="77777777" w:rsidR="0085161E" w:rsidRPr="0085161E" w:rsidRDefault="0085161E" w:rsidP="0085161E">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664B884B" w14:textId="77777777" w:rsidR="0085161E" w:rsidRPr="0085161E" w:rsidRDefault="0085161E" w:rsidP="0085161E">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85161E">
        <w:rPr>
          <w:rFonts w:ascii="Arial" w:hAnsi="Arial" w:cs="Arial"/>
          <w:sz w:val="22"/>
          <w:szCs w:val="22"/>
        </w:rPr>
        <w:t xml:space="preserve">In contrast, Type 2 diabetes develops when body tissues become resistant to insulin or when the pancreas is unable to produce sufficient insulin to meet the body’s needs. It is more frequently diagnosed </w:t>
      </w:r>
      <w:proofErr w:type="gramStart"/>
      <w:r w:rsidRPr="0085161E">
        <w:rPr>
          <w:rFonts w:ascii="Arial" w:hAnsi="Arial" w:cs="Arial"/>
          <w:sz w:val="22"/>
          <w:szCs w:val="22"/>
        </w:rPr>
        <w:t>in</w:t>
      </w:r>
      <w:proofErr w:type="gramEnd"/>
      <w:r w:rsidRPr="0085161E">
        <w:rPr>
          <w:rFonts w:ascii="Arial" w:hAnsi="Arial" w:cs="Arial"/>
          <w:sz w:val="22"/>
          <w:szCs w:val="22"/>
        </w:rPr>
        <w:t xml:space="preserve"> adults, although increasing numbers of younger individuals are also affected. Several factors contribute to its development, including obesity, physical inactivity, advancing age, genetic predisposition, and unhealthy dietary habits. Management usually focuses on lifestyle modification, oral medication, and insulin therapy where necessary (NHS, 2025b; NICE, 2024).</w:t>
      </w:r>
    </w:p>
    <w:p w14:paraId="7AB888F9" w14:textId="77777777" w:rsidR="0085161E" w:rsidRPr="0085161E" w:rsidRDefault="0085161E" w:rsidP="0085161E">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5A2FB78B" w14:textId="31B48D94" w:rsidR="00B37E30" w:rsidRPr="00B37E30" w:rsidRDefault="0085161E" w:rsidP="0085161E">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85161E">
        <w:rPr>
          <w:rFonts w:ascii="Arial" w:hAnsi="Arial" w:cs="Arial"/>
          <w:sz w:val="22"/>
          <w:szCs w:val="22"/>
        </w:rPr>
        <w:t>Understanding the physiological processes involved in blood glucose regulation is essential because maintaining stable glucose levels supports normal body functions and reduces the risk of long-term complications. This report explores the mechanisms responsible for glucose regulation, the importance of oxygen and glucose in cellular metabolism, methods for monitoring blood glucose, evidence-based lifestyle interventions for Type 2 diabetes, and the complications associated with poor glycemic control.</w:t>
      </w:r>
    </w:p>
    <w:p w14:paraId="5476D7A9" w14:textId="3D670E56" w:rsidR="0017457F" w:rsidRDefault="0017457F"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Pr>
          <w:rFonts w:ascii="Arial" w:hAnsi="Arial" w:cs="Arial"/>
          <w:b/>
          <w:bCs/>
          <w:sz w:val="22"/>
          <w:szCs w:val="22"/>
        </w:rPr>
        <w:t xml:space="preserve">LO1 </w:t>
      </w:r>
      <w:r w:rsidRPr="0017457F">
        <w:rPr>
          <w:rFonts w:ascii="Arial" w:hAnsi="Arial" w:cs="Arial"/>
          <w:b/>
          <w:bCs/>
          <w:sz w:val="22"/>
          <w:szCs w:val="22"/>
        </w:rPr>
        <w:t>Healthy Structure and Functioning of Blood Glucose Regulation</w:t>
      </w:r>
    </w:p>
    <w:p w14:paraId="39EC19B7" w14:textId="3F3C501C" w:rsidR="00430460" w:rsidRPr="00430460" w:rsidRDefault="00430460"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430460">
        <w:rPr>
          <w:rFonts w:ascii="Arial" w:hAnsi="Arial" w:cs="Arial"/>
          <w:sz w:val="22"/>
          <w:szCs w:val="22"/>
        </w:rPr>
        <w:t>The body controls blood sugar levels through a process called homeostasis. The pancreas helps with this process by producing two hormones, insulin and glucagon. These hormones work together to keep blood sugar at a normal level and make sure the body gets enough energy (Hall, 2021).</w:t>
      </w:r>
    </w:p>
    <w:p w14:paraId="60F3817B" w14:textId="07DA1B1E" w:rsidR="00430460" w:rsidRPr="00430460" w:rsidRDefault="00430460"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430460">
        <w:rPr>
          <w:rFonts w:ascii="Arial" w:hAnsi="Arial" w:cs="Arial"/>
          <w:sz w:val="22"/>
          <w:szCs w:val="22"/>
        </w:rPr>
        <w:t>After eating, blood sugar levels go up and the pancreas releases insulin. Insulin helps glucose move from the blood into the body’s cells where it can be used as energy. Any extra glucose can be stored for later use. When blood sugar levels become too low, the pancreas releases glucagon. Glucagon tells the liver to release stored glucose into the blood, helping the body maintain its energy supply (Silverthorn, 2019).</w:t>
      </w:r>
    </w:p>
    <w:p w14:paraId="07C4B7B6" w14:textId="78BB29B7" w:rsidR="00430460" w:rsidRPr="0017457F" w:rsidRDefault="00430460"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430460">
        <w:rPr>
          <w:rFonts w:ascii="Arial" w:hAnsi="Arial" w:cs="Arial"/>
          <w:sz w:val="22"/>
          <w:szCs w:val="22"/>
        </w:rPr>
        <w:t xml:space="preserve">Insulin and glucagon are important for keeping the body healthy. If these hormones do not work properly, blood sugar levels can become too high or too low. This can lead to diabetes and other </w:t>
      </w:r>
      <w:r w:rsidRPr="00430460">
        <w:rPr>
          <w:rFonts w:ascii="Arial" w:hAnsi="Arial" w:cs="Arial"/>
          <w:sz w:val="22"/>
          <w:szCs w:val="22"/>
        </w:rPr>
        <w:lastRenderedPageBreak/>
        <w:t>health problems. Learning how the body controls blood sugar helps us understand diabetes and how it can be managed effectively (Tortora and Derrickson, 2021)</w:t>
      </w:r>
      <w:r w:rsidRPr="00430460">
        <w:rPr>
          <w:rFonts w:ascii="Arial" w:hAnsi="Arial" w:cs="Arial"/>
          <w:b/>
          <w:bCs/>
          <w:sz w:val="22"/>
          <w:szCs w:val="22"/>
        </w:rPr>
        <w:t>.</w:t>
      </w:r>
    </w:p>
    <w:p w14:paraId="01FFDB0E" w14:textId="3E91F8AD" w:rsidR="0017457F" w:rsidRPr="00021D7F" w:rsidRDefault="0017457F"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021D7F">
        <w:rPr>
          <w:rFonts w:ascii="Arial" w:hAnsi="Arial" w:cs="Arial"/>
          <w:sz w:val="22"/>
          <w:szCs w:val="22"/>
        </w:rPr>
        <w:t>Citation: (Hall, 2021; Silverthorn, 2019; Tortora and Derrickson, 2021)</w:t>
      </w:r>
    </w:p>
    <w:p w14:paraId="0621E7D2" w14:textId="77777777" w:rsidR="00E26243" w:rsidRDefault="00E26243"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0044FA7F" w14:textId="76B4376B" w:rsidR="00B37E30" w:rsidRDefault="0019448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194489">
        <w:rPr>
          <w:rFonts w:ascii="Arial" w:hAnsi="Arial" w:cs="Arial"/>
          <w:b/>
          <w:bCs/>
          <w:sz w:val="22"/>
          <w:szCs w:val="22"/>
        </w:rPr>
        <w:t>Table 1: Comparison of Type 1 and Type 2 Diabetes</w:t>
      </w:r>
    </w:p>
    <w:p w14:paraId="5A3F8CA3" w14:textId="77777777" w:rsidR="00CA2E63" w:rsidRDefault="00CA2E63"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0DFD93CA" w14:textId="4671A4D7" w:rsidR="00194489" w:rsidRDefault="00CA2E63"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Pr>
          <w:rFonts w:ascii="Arial" w:hAnsi="Arial" w:cs="Arial"/>
          <w:b/>
          <w:bCs/>
          <w:sz w:val="22"/>
          <w:szCs w:val="22"/>
        </w:rPr>
        <w:t xml:space="preserve"> </w:t>
      </w:r>
      <w:r w:rsidRPr="00CA2E63">
        <w:rPr>
          <w:rFonts w:ascii="Arial" w:hAnsi="Arial" w:cs="Arial"/>
          <w:b/>
          <w:bCs/>
          <w:sz w:val="22"/>
          <w:szCs w:val="22"/>
        </w:rPr>
        <w:t>Feature</w:t>
      </w:r>
      <w:r>
        <w:rPr>
          <w:rFonts w:ascii="Arial" w:hAnsi="Arial" w:cs="Arial"/>
          <w:b/>
          <w:bCs/>
          <w:sz w:val="22"/>
          <w:szCs w:val="22"/>
        </w:rPr>
        <w:t xml:space="preserve">         </w:t>
      </w:r>
      <w:r w:rsidR="000B09C4">
        <w:rPr>
          <w:rFonts w:ascii="Arial" w:hAnsi="Arial" w:cs="Arial"/>
          <w:b/>
          <w:bCs/>
          <w:sz w:val="22"/>
          <w:szCs w:val="22"/>
        </w:rPr>
        <w:t xml:space="preserve">    </w:t>
      </w:r>
      <w:r>
        <w:rPr>
          <w:rFonts w:ascii="Arial" w:hAnsi="Arial" w:cs="Arial"/>
          <w:b/>
          <w:bCs/>
          <w:sz w:val="22"/>
          <w:szCs w:val="22"/>
        </w:rPr>
        <w:t xml:space="preserve">   </w:t>
      </w:r>
      <w:r w:rsidRPr="00CA2E63">
        <w:rPr>
          <w:rFonts w:ascii="Arial" w:hAnsi="Arial" w:cs="Arial"/>
          <w:b/>
          <w:bCs/>
          <w:sz w:val="22"/>
          <w:szCs w:val="22"/>
        </w:rPr>
        <w:t>Type 1 Diabetes</w:t>
      </w:r>
      <w:r>
        <w:rPr>
          <w:rFonts w:ascii="Arial" w:hAnsi="Arial" w:cs="Arial"/>
          <w:b/>
          <w:bCs/>
          <w:sz w:val="22"/>
          <w:szCs w:val="22"/>
        </w:rPr>
        <w:t xml:space="preserve">                                 </w:t>
      </w:r>
      <w:r w:rsidR="0027196D">
        <w:rPr>
          <w:rFonts w:ascii="Arial" w:hAnsi="Arial" w:cs="Arial"/>
          <w:b/>
          <w:bCs/>
          <w:sz w:val="22"/>
          <w:szCs w:val="22"/>
        </w:rPr>
        <w:t xml:space="preserve">              </w:t>
      </w:r>
      <w:r>
        <w:rPr>
          <w:rFonts w:ascii="Arial" w:hAnsi="Arial" w:cs="Arial"/>
          <w:b/>
          <w:bCs/>
          <w:sz w:val="22"/>
          <w:szCs w:val="22"/>
        </w:rPr>
        <w:t xml:space="preserve">   </w:t>
      </w:r>
      <w:r w:rsidRPr="00CA2E63">
        <w:rPr>
          <w:rFonts w:ascii="Arial" w:hAnsi="Arial" w:cs="Arial"/>
          <w:b/>
          <w:bCs/>
          <w:sz w:val="22"/>
          <w:szCs w:val="22"/>
        </w:rPr>
        <w:t>Type 2 Diabetes</w:t>
      </w:r>
      <w:r>
        <w:rPr>
          <w:rFonts w:ascii="Arial" w:hAnsi="Arial" w:cs="Arial"/>
          <w:b/>
          <w:bCs/>
          <w:sz w:val="22"/>
          <w:szCs w:val="22"/>
        </w:rPr>
        <w:t xml:space="preserve">                   </w:t>
      </w:r>
    </w:p>
    <w:p w14:paraId="3F3734EC" w14:textId="665708B2" w:rsidR="00CA2E63" w:rsidRDefault="00CA2E63" w:rsidP="003B6FE4">
      <w:pPr>
        <w:pBdr>
          <w:top w:val="single" w:sz="4" w:space="1" w:color="auto"/>
          <w:left w:val="single" w:sz="4" w:space="0" w:color="auto"/>
          <w:bottom w:val="single" w:sz="4" w:space="1" w:color="auto"/>
          <w:right w:val="single" w:sz="4" w:space="1" w:color="auto"/>
          <w:bar w:val="single" w:sz="4" w:color="auto"/>
        </w:pBdr>
        <w:tabs>
          <w:tab w:val="left" w:pos="5446"/>
        </w:tabs>
        <w:spacing w:after="30"/>
        <w:rPr>
          <w:rFonts w:ascii="Arial" w:hAnsi="Arial" w:cs="Arial"/>
          <w:sz w:val="22"/>
          <w:szCs w:val="22"/>
        </w:rPr>
      </w:pPr>
      <w:r w:rsidRPr="00CA2E63">
        <w:rPr>
          <w:rFonts w:ascii="Arial" w:hAnsi="Arial" w:cs="Arial"/>
          <w:sz w:val="22"/>
          <w:szCs w:val="22"/>
        </w:rPr>
        <w:t xml:space="preserve">Cause    </w:t>
      </w:r>
      <w:r>
        <w:rPr>
          <w:rFonts w:ascii="Arial" w:hAnsi="Arial" w:cs="Arial"/>
          <w:b/>
          <w:bCs/>
          <w:sz w:val="22"/>
          <w:szCs w:val="22"/>
        </w:rPr>
        <w:t xml:space="preserve">         </w:t>
      </w:r>
      <w:r w:rsidR="00F34C0F">
        <w:rPr>
          <w:rFonts w:ascii="Arial" w:hAnsi="Arial" w:cs="Arial"/>
          <w:b/>
          <w:bCs/>
          <w:sz w:val="22"/>
          <w:szCs w:val="22"/>
        </w:rPr>
        <w:t xml:space="preserve">  </w:t>
      </w:r>
      <w:r>
        <w:rPr>
          <w:rFonts w:ascii="Arial" w:hAnsi="Arial" w:cs="Arial"/>
          <w:b/>
          <w:bCs/>
          <w:sz w:val="22"/>
          <w:szCs w:val="22"/>
        </w:rPr>
        <w:t xml:space="preserve"> </w:t>
      </w:r>
      <w:r w:rsidR="000B09C4">
        <w:rPr>
          <w:rFonts w:ascii="Arial" w:hAnsi="Arial" w:cs="Arial"/>
          <w:b/>
          <w:bCs/>
          <w:sz w:val="22"/>
          <w:szCs w:val="22"/>
        </w:rPr>
        <w:t xml:space="preserve">   </w:t>
      </w:r>
      <w:r>
        <w:rPr>
          <w:rFonts w:ascii="Arial" w:hAnsi="Arial" w:cs="Arial"/>
          <w:b/>
          <w:bCs/>
          <w:sz w:val="22"/>
          <w:szCs w:val="22"/>
        </w:rPr>
        <w:t xml:space="preserve"> </w:t>
      </w:r>
      <w:r w:rsidRPr="00CA2E63">
        <w:rPr>
          <w:rFonts w:ascii="Arial" w:hAnsi="Arial" w:cs="Arial"/>
          <w:sz w:val="22"/>
          <w:szCs w:val="22"/>
        </w:rPr>
        <w:t>Autoimmune destruction of</w:t>
      </w:r>
      <w:r w:rsidR="0027196D">
        <w:rPr>
          <w:rFonts w:ascii="Arial" w:hAnsi="Arial" w:cs="Arial"/>
          <w:sz w:val="22"/>
          <w:szCs w:val="22"/>
        </w:rPr>
        <w:t xml:space="preserve">                  Insulin resistance</w:t>
      </w:r>
      <w:r w:rsidR="0027196D" w:rsidRPr="0027196D">
        <w:rPr>
          <w:rFonts w:ascii="Arial" w:hAnsi="Arial" w:cs="Arial"/>
          <w:sz w:val="22"/>
          <w:szCs w:val="22"/>
        </w:rPr>
        <w:t xml:space="preserve"> and reduced insulin </w:t>
      </w:r>
      <w:r w:rsidR="0027196D">
        <w:rPr>
          <w:rFonts w:ascii="Arial" w:hAnsi="Arial" w:cs="Arial"/>
          <w:sz w:val="22"/>
          <w:szCs w:val="22"/>
        </w:rPr>
        <w:t xml:space="preserve">                   </w:t>
      </w:r>
    </w:p>
    <w:p w14:paraId="58026D3A" w14:textId="16B02D97" w:rsidR="0027196D" w:rsidRPr="0027196D" w:rsidRDefault="00CA2E63"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Pr>
          <w:rFonts w:ascii="Arial" w:hAnsi="Arial" w:cs="Arial"/>
          <w:sz w:val="22"/>
          <w:szCs w:val="22"/>
        </w:rPr>
        <w:t xml:space="preserve">                         </w:t>
      </w:r>
      <w:r w:rsidR="000B09C4">
        <w:rPr>
          <w:rFonts w:ascii="Arial" w:hAnsi="Arial" w:cs="Arial"/>
          <w:sz w:val="22"/>
          <w:szCs w:val="22"/>
        </w:rPr>
        <w:t xml:space="preserve">     </w:t>
      </w:r>
      <w:r w:rsidR="00F34C0F">
        <w:rPr>
          <w:rFonts w:ascii="Arial" w:hAnsi="Arial" w:cs="Arial"/>
          <w:sz w:val="22"/>
          <w:szCs w:val="22"/>
        </w:rPr>
        <w:t xml:space="preserve"> </w:t>
      </w:r>
      <w:r w:rsidRPr="00CA2E63">
        <w:rPr>
          <w:rFonts w:ascii="Arial" w:hAnsi="Arial" w:cs="Arial"/>
          <w:sz w:val="22"/>
          <w:szCs w:val="22"/>
        </w:rPr>
        <w:t xml:space="preserve"> insulin-producing beta cells</w:t>
      </w:r>
      <w:r w:rsidR="0027196D">
        <w:rPr>
          <w:rFonts w:ascii="Arial" w:hAnsi="Arial" w:cs="Arial"/>
          <w:sz w:val="22"/>
          <w:szCs w:val="22"/>
        </w:rPr>
        <w:t xml:space="preserve">                production</w:t>
      </w:r>
    </w:p>
    <w:p w14:paraId="570E37B8" w14:textId="77777777" w:rsidR="00F34C0F" w:rsidRDefault="00F34C0F"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1BD8216D" w14:textId="4642017A" w:rsidR="0027196D" w:rsidRDefault="0027196D"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27196D">
        <w:rPr>
          <w:rFonts w:ascii="Arial" w:hAnsi="Arial" w:cs="Arial"/>
          <w:sz w:val="22"/>
          <w:szCs w:val="22"/>
        </w:rPr>
        <w:t>Age of Onset</w:t>
      </w:r>
      <w:r>
        <w:rPr>
          <w:rFonts w:ascii="Arial" w:hAnsi="Arial" w:cs="Arial"/>
          <w:sz w:val="22"/>
          <w:szCs w:val="22"/>
        </w:rPr>
        <w:t xml:space="preserve">   </w:t>
      </w:r>
      <w:r w:rsidR="00F34C0F">
        <w:rPr>
          <w:rFonts w:ascii="Arial" w:hAnsi="Arial" w:cs="Arial"/>
          <w:sz w:val="22"/>
          <w:szCs w:val="22"/>
        </w:rPr>
        <w:t xml:space="preserve">   </w:t>
      </w:r>
      <w:r w:rsidR="000B09C4">
        <w:rPr>
          <w:rFonts w:ascii="Arial" w:hAnsi="Arial" w:cs="Arial"/>
          <w:sz w:val="22"/>
          <w:szCs w:val="22"/>
        </w:rPr>
        <w:t xml:space="preserve">  </w:t>
      </w:r>
      <w:r>
        <w:rPr>
          <w:rFonts w:ascii="Arial" w:hAnsi="Arial" w:cs="Arial"/>
          <w:sz w:val="22"/>
          <w:szCs w:val="22"/>
        </w:rPr>
        <w:t xml:space="preserve">  </w:t>
      </w:r>
      <w:r w:rsidRPr="0027196D">
        <w:rPr>
          <w:rFonts w:ascii="Arial" w:hAnsi="Arial" w:cs="Arial"/>
          <w:sz w:val="22"/>
          <w:szCs w:val="22"/>
        </w:rPr>
        <w:t xml:space="preserve">Usually develops during </w:t>
      </w:r>
      <w:r>
        <w:rPr>
          <w:rFonts w:ascii="Arial" w:hAnsi="Arial" w:cs="Arial"/>
          <w:sz w:val="22"/>
          <w:szCs w:val="22"/>
        </w:rPr>
        <w:t xml:space="preserve">                    </w:t>
      </w:r>
      <w:r w:rsidRPr="0027196D">
        <w:rPr>
          <w:rFonts w:ascii="Arial" w:hAnsi="Arial" w:cs="Arial"/>
          <w:sz w:val="22"/>
          <w:szCs w:val="22"/>
        </w:rPr>
        <w:t xml:space="preserve">More common in adults, although it can </w:t>
      </w:r>
      <w:r>
        <w:rPr>
          <w:rFonts w:ascii="Arial" w:hAnsi="Arial" w:cs="Arial"/>
          <w:sz w:val="22"/>
          <w:szCs w:val="22"/>
        </w:rPr>
        <w:t xml:space="preserve">                                                                         </w:t>
      </w:r>
    </w:p>
    <w:p w14:paraId="1C1E310E" w14:textId="3A318038" w:rsidR="0027196D" w:rsidRDefault="0027196D"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Pr>
          <w:rFonts w:ascii="Arial" w:hAnsi="Arial" w:cs="Arial"/>
          <w:sz w:val="22"/>
          <w:szCs w:val="22"/>
        </w:rPr>
        <w:t xml:space="preserve">                          </w:t>
      </w:r>
      <w:r w:rsidR="00F34C0F">
        <w:rPr>
          <w:rFonts w:ascii="Arial" w:hAnsi="Arial" w:cs="Arial"/>
          <w:sz w:val="22"/>
          <w:szCs w:val="22"/>
        </w:rPr>
        <w:t xml:space="preserve">  </w:t>
      </w:r>
      <w:r w:rsidR="000B09C4">
        <w:rPr>
          <w:rFonts w:ascii="Arial" w:hAnsi="Arial" w:cs="Arial"/>
          <w:sz w:val="22"/>
          <w:szCs w:val="22"/>
        </w:rPr>
        <w:t xml:space="preserve">  </w:t>
      </w:r>
      <w:r>
        <w:rPr>
          <w:rFonts w:ascii="Arial" w:hAnsi="Arial" w:cs="Arial"/>
          <w:sz w:val="22"/>
          <w:szCs w:val="22"/>
        </w:rPr>
        <w:t xml:space="preserve"> </w:t>
      </w:r>
      <w:r w:rsidRPr="0027196D">
        <w:rPr>
          <w:rFonts w:ascii="Arial" w:hAnsi="Arial" w:cs="Arial"/>
          <w:sz w:val="22"/>
          <w:szCs w:val="22"/>
        </w:rPr>
        <w:t>childhood</w:t>
      </w:r>
      <w:r>
        <w:rPr>
          <w:rFonts w:ascii="Arial" w:hAnsi="Arial" w:cs="Arial"/>
          <w:sz w:val="22"/>
          <w:szCs w:val="22"/>
        </w:rPr>
        <w:t xml:space="preserve"> or absence                         occur at any</w:t>
      </w:r>
      <w:r w:rsidRPr="0027196D">
        <w:rPr>
          <w:rFonts w:ascii="Arial" w:hAnsi="Arial" w:cs="Arial"/>
          <w:sz w:val="22"/>
          <w:szCs w:val="22"/>
        </w:rPr>
        <w:t xml:space="preserve"> age</w:t>
      </w:r>
    </w:p>
    <w:p w14:paraId="6998BD74" w14:textId="77777777" w:rsidR="00F34C0F" w:rsidRDefault="00F34C0F"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229BB4E4" w14:textId="1810BBCA" w:rsidR="00F34C0F" w:rsidRDefault="00F34C0F"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Pr>
          <w:rFonts w:ascii="Arial" w:hAnsi="Arial" w:cs="Arial"/>
          <w:sz w:val="22"/>
          <w:szCs w:val="22"/>
        </w:rPr>
        <w:t xml:space="preserve">Insulin Production    </w:t>
      </w:r>
      <w:r w:rsidR="000B09C4">
        <w:rPr>
          <w:rFonts w:ascii="Arial" w:hAnsi="Arial" w:cs="Arial"/>
          <w:sz w:val="22"/>
          <w:szCs w:val="22"/>
        </w:rPr>
        <w:t xml:space="preserve"> </w:t>
      </w:r>
      <w:r>
        <w:rPr>
          <w:rFonts w:ascii="Arial" w:hAnsi="Arial" w:cs="Arial"/>
          <w:sz w:val="22"/>
          <w:szCs w:val="22"/>
        </w:rPr>
        <w:t>Little or no insulin is produced</w:t>
      </w:r>
      <w:r w:rsidR="000B09C4">
        <w:rPr>
          <w:rFonts w:ascii="Arial" w:hAnsi="Arial" w:cs="Arial"/>
          <w:sz w:val="22"/>
          <w:szCs w:val="22"/>
        </w:rPr>
        <w:t xml:space="preserve">         Insulin is produced but does not work </w:t>
      </w:r>
    </w:p>
    <w:p w14:paraId="4809D6E9" w14:textId="599A54E6" w:rsidR="000B09C4" w:rsidRDefault="000B09C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Pr>
          <w:rFonts w:ascii="Arial" w:hAnsi="Arial" w:cs="Arial"/>
          <w:sz w:val="22"/>
          <w:szCs w:val="22"/>
        </w:rPr>
        <w:t xml:space="preserve">                                                                                          effectively</w:t>
      </w:r>
    </w:p>
    <w:p w14:paraId="443CC12C" w14:textId="77777777" w:rsidR="0027196D" w:rsidRDefault="0027196D"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793181F6" w14:textId="329BC3C3" w:rsidR="000B09C4" w:rsidRDefault="000B09C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Pr>
          <w:rFonts w:ascii="Arial" w:hAnsi="Arial" w:cs="Arial"/>
          <w:sz w:val="22"/>
          <w:szCs w:val="22"/>
        </w:rPr>
        <w:t>Symptoms                Rapid onset of symptoms such as     Symptoms usually develop gradually</w:t>
      </w:r>
    </w:p>
    <w:p w14:paraId="6DDB76CB" w14:textId="1CB1CFAE" w:rsidR="000B09C4" w:rsidRDefault="000B09C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Pr>
          <w:rFonts w:ascii="Arial" w:hAnsi="Arial" w:cs="Arial"/>
          <w:sz w:val="22"/>
          <w:szCs w:val="22"/>
        </w:rPr>
        <w:t xml:space="preserve">                                 Thirst, weight loss and fatigue</w:t>
      </w:r>
    </w:p>
    <w:p w14:paraId="2E3005CA" w14:textId="77777777" w:rsidR="000B09C4" w:rsidRDefault="000B09C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51E41635" w14:textId="6FFB67F2" w:rsidR="000B09C4" w:rsidRDefault="000B09C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Pr>
          <w:rFonts w:ascii="Arial" w:hAnsi="Arial" w:cs="Arial"/>
          <w:sz w:val="22"/>
          <w:szCs w:val="22"/>
        </w:rPr>
        <w:t xml:space="preserve">Treatment                 Lifelong insulin therapy is required      Lifestyle changes, oral medication </w:t>
      </w:r>
    </w:p>
    <w:p w14:paraId="3E27F9C2" w14:textId="1908DCD5" w:rsidR="000B09C4" w:rsidRDefault="000B09C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Pr>
          <w:rFonts w:ascii="Arial" w:hAnsi="Arial" w:cs="Arial"/>
          <w:sz w:val="22"/>
          <w:szCs w:val="22"/>
        </w:rPr>
        <w:t xml:space="preserve">                                                                                              And sometimes insulin</w:t>
      </w:r>
    </w:p>
    <w:p w14:paraId="2825759F" w14:textId="5E67D8B7" w:rsidR="000B09C4" w:rsidRDefault="000B09C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6D32DC6F" w14:textId="183C6ABA" w:rsidR="000B09C4" w:rsidRDefault="000B09C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Pr>
          <w:rFonts w:ascii="Arial" w:hAnsi="Arial" w:cs="Arial"/>
          <w:sz w:val="22"/>
          <w:szCs w:val="22"/>
        </w:rPr>
        <w:t>Prevention                 Currently cannot be prevented             Often preventable through healthy</w:t>
      </w:r>
    </w:p>
    <w:p w14:paraId="4FE540DA" w14:textId="3820EA15" w:rsidR="000B09C4" w:rsidRDefault="000B09C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Pr>
          <w:rFonts w:ascii="Arial" w:hAnsi="Arial" w:cs="Arial"/>
          <w:sz w:val="22"/>
          <w:szCs w:val="22"/>
        </w:rPr>
        <w:t xml:space="preserve">                                                                                                  Lifestyle choices</w:t>
      </w:r>
    </w:p>
    <w:p w14:paraId="7ADED12B" w14:textId="5F3E9658" w:rsidR="000B09C4" w:rsidRDefault="000B09C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Pr>
          <w:rFonts w:ascii="Arial" w:hAnsi="Arial" w:cs="Arial"/>
          <w:sz w:val="22"/>
          <w:szCs w:val="22"/>
        </w:rPr>
        <w:t xml:space="preserve">Percentage of cases    Approximately 10%                             </w:t>
      </w:r>
      <w:r w:rsidR="00C92F63">
        <w:rPr>
          <w:rFonts w:ascii="Arial" w:hAnsi="Arial" w:cs="Arial"/>
          <w:sz w:val="22"/>
          <w:szCs w:val="22"/>
        </w:rPr>
        <w:t>Approximately</w:t>
      </w:r>
      <w:r>
        <w:rPr>
          <w:rFonts w:ascii="Arial" w:hAnsi="Arial" w:cs="Arial"/>
          <w:sz w:val="22"/>
          <w:szCs w:val="22"/>
        </w:rPr>
        <w:t xml:space="preserve"> </w:t>
      </w:r>
      <w:r w:rsidR="00C92F63">
        <w:rPr>
          <w:rFonts w:ascii="Arial" w:hAnsi="Arial" w:cs="Arial"/>
          <w:sz w:val="22"/>
          <w:szCs w:val="22"/>
        </w:rPr>
        <w:t>90% diabetes</w:t>
      </w:r>
      <w:r>
        <w:rPr>
          <w:rFonts w:ascii="Arial" w:hAnsi="Arial" w:cs="Arial"/>
          <w:sz w:val="22"/>
          <w:szCs w:val="22"/>
        </w:rPr>
        <w:t xml:space="preserve">                             </w:t>
      </w:r>
    </w:p>
    <w:p w14:paraId="6607F6FC" w14:textId="1BD7AB64" w:rsidR="000B09C4" w:rsidRDefault="000B09C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Pr>
          <w:rFonts w:ascii="Arial" w:hAnsi="Arial" w:cs="Arial"/>
          <w:sz w:val="22"/>
          <w:szCs w:val="22"/>
        </w:rPr>
        <w:t xml:space="preserve">                                      of </w:t>
      </w:r>
      <w:proofErr w:type="gramStart"/>
      <w:r w:rsidR="00C92F63">
        <w:rPr>
          <w:rFonts w:ascii="Arial" w:hAnsi="Arial" w:cs="Arial"/>
          <w:sz w:val="22"/>
          <w:szCs w:val="22"/>
        </w:rPr>
        <w:t xml:space="preserve">diabetes cases                                    </w:t>
      </w:r>
      <w:proofErr w:type="gramEnd"/>
      <w:r w:rsidR="00C92F63">
        <w:rPr>
          <w:rFonts w:ascii="Arial" w:hAnsi="Arial" w:cs="Arial"/>
          <w:sz w:val="22"/>
          <w:szCs w:val="22"/>
        </w:rPr>
        <w:t xml:space="preserve"> cases</w:t>
      </w:r>
    </w:p>
    <w:p w14:paraId="0AA0B509" w14:textId="72F9564A" w:rsidR="00C86809" w:rsidRDefault="00C8680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3FCD4A0A" w14:textId="77777777" w:rsidR="00C92F63" w:rsidRDefault="00C92F63"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3D356A93" w14:textId="1AFCE567" w:rsidR="00C92F63" w:rsidRDefault="00C92F63"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C86809">
        <w:rPr>
          <w:rFonts w:ascii="Arial" w:hAnsi="Arial" w:cs="Arial"/>
          <w:b/>
          <w:bCs/>
          <w:sz w:val="22"/>
          <w:szCs w:val="22"/>
        </w:rPr>
        <w:t>Regulation Of Blood Glucose Levels</w:t>
      </w:r>
    </w:p>
    <w:p w14:paraId="475C548A" w14:textId="77777777" w:rsidR="00E42F9D" w:rsidRPr="00E42F9D" w:rsidRDefault="00E42F9D" w:rsidP="00E42F9D">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E42F9D">
        <w:rPr>
          <w:rFonts w:ascii="Arial" w:hAnsi="Arial" w:cs="Arial"/>
          <w:sz w:val="22"/>
          <w:szCs w:val="22"/>
        </w:rPr>
        <w:t>Blood glucose is maintained through a homeostatic feedback mechanism that keeps blood sugar within a healthy range. The pancreas plays a key role by secreting the hormones insulin and glucagon, which work together to regulate glucose levels. These hormones ensure that body cells receive a continuous supply of energy while preventing blood glucose from becoming excessively high or low (Hall, 2021).</w:t>
      </w:r>
    </w:p>
    <w:p w14:paraId="3C24163D" w14:textId="77777777" w:rsidR="00E42F9D" w:rsidRPr="00E42F9D" w:rsidRDefault="00E42F9D" w:rsidP="00E42F9D">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42F03D61" w14:textId="4F75EF69" w:rsidR="00983B11" w:rsidRPr="00E42F9D" w:rsidRDefault="00E42F9D" w:rsidP="00E42F9D">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E42F9D">
        <w:rPr>
          <w:rFonts w:ascii="Arial" w:hAnsi="Arial" w:cs="Arial"/>
          <w:sz w:val="22"/>
          <w:szCs w:val="22"/>
        </w:rPr>
        <w:t>Following the digestion of carbohydrate-rich foods, glucose enters the bloodstream, causing blood sugar levels to rise. In response, the pancreas releases insulin, which enables glucose to move into body cells for energy production. Any excess glucose is stored in the liver and muscles as glycogen, helping restore blood glucose to its normal level (Hall, 2021).</w:t>
      </w:r>
    </w:p>
    <w:p w14:paraId="3A4150D0" w14:textId="67F93D7A" w:rsidR="00683916" w:rsidRPr="00C86809" w:rsidRDefault="00683916"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C86809">
        <w:rPr>
          <w:rFonts w:ascii="Arial" w:hAnsi="Arial" w:cs="Arial"/>
          <w:sz w:val="22"/>
          <w:szCs w:val="22"/>
          <w:highlight w:val="yellow"/>
        </w:rPr>
        <w:t>Citation: (Hall, 2021; Silverthorn, 2019)</w:t>
      </w:r>
    </w:p>
    <w:p w14:paraId="76C6104E" w14:textId="424F0752" w:rsidR="00683916" w:rsidRPr="00C86809" w:rsidRDefault="00683916"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C86809">
        <w:rPr>
          <w:rFonts w:ascii="Arial" w:hAnsi="Arial" w:cs="Arial"/>
          <w:b/>
          <w:bCs/>
          <w:sz w:val="22"/>
          <w:szCs w:val="22"/>
        </w:rPr>
        <w:t>Figure 1: Regulation of Blood Glucose Levels</w:t>
      </w:r>
    </w:p>
    <w:p w14:paraId="276C6AE3" w14:textId="6CD8B0E0" w:rsidR="00683916" w:rsidRPr="00C86809" w:rsidRDefault="00683916"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C86809">
        <w:rPr>
          <w:rFonts w:ascii="Arial" w:hAnsi="Arial" w:cs="Arial"/>
          <w:sz w:val="22"/>
          <w:szCs w:val="22"/>
        </w:rPr>
        <w:lastRenderedPageBreak/>
        <w:t>Blood Glucose Increases</w:t>
      </w:r>
    </w:p>
    <w:p w14:paraId="054D4555" w14:textId="77777777" w:rsidR="00683916" w:rsidRPr="00C86809" w:rsidRDefault="00683916"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C86809">
        <w:rPr>
          <w:rFonts w:ascii="Arial" w:hAnsi="Arial" w:cs="Arial"/>
          <w:sz w:val="22"/>
          <w:szCs w:val="22"/>
        </w:rPr>
        <w:t xml:space="preserve">          ↓</w:t>
      </w:r>
    </w:p>
    <w:p w14:paraId="00699092" w14:textId="77777777" w:rsidR="00683916" w:rsidRPr="00C86809" w:rsidRDefault="00683916"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C86809">
        <w:rPr>
          <w:rFonts w:ascii="Arial" w:hAnsi="Arial" w:cs="Arial"/>
          <w:sz w:val="22"/>
          <w:szCs w:val="22"/>
        </w:rPr>
        <w:t xml:space="preserve"> Pancreas Releases Insulin</w:t>
      </w:r>
    </w:p>
    <w:p w14:paraId="6CDBD77A" w14:textId="77777777" w:rsidR="00683916" w:rsidRPr="00C86809" w:rsidRDefault="00683916"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C86809">
        <w:rPr>
          <w:rFonts w:ascii="Arial" w:hAnsi="Arial" w:cs="Arial"/>
          <w:sz w:val="22"/>
          <w:szCs w:val="22"/>
        </w:rPr>
        <w:t xml:space="preserve">          ↓</w:t>
      </w:r>
    </w:p>
    <w:p w14:paraId="48E64421" w14:textId="77777777" w:rsidR="00683916" w:rsidRPr="00C86809" w:rsidRDefault="00683916"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C86809">
        <w:rPr>
          <w:rFonts w:ascii="Arial" w:hAnsi="Arial" w:cs="Arial"/>
          <w:sz w:val="22"/>
          <w:szCs w:val="22"/>
        </w:rPr>
        <w:t xml:space="preserve"> Glucose Enters Cells</w:t>
      </w:r>
    </w:p>
    <w:p w14:paraId="44D081ED" w14:textId="77777777" w:rsidR="00683916" w:rsidRPr="00C86809" w:rsidRDefault="00683916"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C86809">
        <w:rPr>
          <w:rFonts w:ascii="Arial" w:hAnsi="Arial" w:cs="Arial"/>
          <w:sz w:val="22"/>
          <w:szCs w:val="22"/>
        </w:rPr>
        <w:t xml:space="preserve">          ↓</w:t>
      </w:r>
    </w:p>
    <w:p w14:paraId="0E153612" w14:textId="77777777" w:rsidR="00683916" w:rsidRPr="00C86809" w:rsidRDefault="00683916"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C86809">
        <w:rPr>
          <w:rFonts w:ascii="Arial" w:hAnsi="Arial" w:cs="Arial"/>
          <w:sz w:val="22"/>
          <w:szCs w:val="22"/>
        </w:rPr>
        <w:t xml:space="preserve"> Excess Stored as Glycogen</w:t>
      </w:r>
    </w:p>
    <w:p w14:paraId="5EC80344" w14:textId="77777777" w:rsidR="00683916" w:rsidRPr="00C86809" w:rsidRDefault="00683916"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C86809">
        <w:rPr>
          <w:rFonts w:ascii="Arial" w:hAnsi="Arial" w:cs="Arial"/>
          <w:sz w:val="22"/>
          <w:szCs w:val="22"/>
        </w:rPr>
        <w:t xml:space="preserve">          ↓</w:t>
      </w:r>
    </w:p>
    <w:p w14:paraId="3A32206B" w14:textId="77777777" w:rsidR="00683916" w:rsidRPr="00C86809" w:rsidRDefault="00683916"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C86809">
        <w:rPr>
          <w:rFonts w:ascii="Arial" w:hAnsi="Arial" w:cs="Arial"/>
          <w:sz w:val="22"/>
          <w:szCs w:val="22"/>
        </w:rPr>
        <w:t xml:space="preserve"> Blood Glucose Returns to Normal</w:t>
      </w:r>
    </w:p>
    <w:p w14:paraId="3012851C" w14:textId="77777777" w:rsidR="00683916" w:rsidRPr="00C86809" w:rsidRDefault="00683916"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51894DA6" w14:textId="77777777" w:rsidR="00683916" w:rsidRPr="00C86809" w:rsidRDefault="00683916"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C86809">
        <w:rPr>
          <w:rFonts w:ascii="Arial" w:hAnsi="Arial" w:cs="Arial"/>
          <w:sz w:val="22"/>
          <w:szCs w:val="22"/>
        </w:rPr>
        <w:t>Blood Glucose Decreases</w:t>
      </w:r>
    </w:p>
    <w:p w14:paraId="1B74C847" w14:textId="77777777" w:rsidR="00683916" w:rsidRPr="00C86809" w:rsidRDefault="00683916"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C86809">
        <w:rPr>
          <w:rFonts w:ascii="Arial" w:hAnsi="Arial" w:cs="Arial"/>
          <w:sz w:val="22"/>
          <w:szCs w:val="22"/>
        </w:rPr>
        <w:t xml:space="preserve">          ↓</w:t>
      </w:r>
    </w:p>
    <w:p w14:paraId="6A33FFA4" w14:textId="77777777" w:rsidR="00683916" w:rsidRPr="00C86809" w:rsidRDefault="00683916"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C86809">
        <w:rPr>
          <w:rFonts w:ascii="Arial" w:hAnsi="Arial" w:cs="Arial"/>
          <w:sz w:val="22"/>
          <w:szCs w:val="22"/>
        </w:rPr>
        <w:t xml:space="preserve"> Pancreas Releases Glucagon</w:t>
      </w:r>
    </w:p>
    <w:p w14:paraId="67E32B17" w14:textId="77777777" w:rsidR="00683916" w:rsidRPr="00C86809" w:rsidRDefault="00683916"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C86809">
        <w:rPr>
          <w:rFonts w:ascii="Arial" w:hAnsi="Arial" w:cs="Arial"/>
          <w:sz w:val="22"/>
          <w:szCs w:val="22"/>
        </w:rPr>
        <w:t xml:space="preserve">          ↓</w:t>
      </w:r>
    </w:p>
    <w:p w14:paraId="10F8FC82" w14:textId="77777777" w:rsidR="00683916" w:rsidRPr="00C86809" w:rsidRDefault="00683916"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C86809">
        <w:rPr>
          <w:rFonts w:ascii="Arial" w:hAnsi="Arial" w:cs="Arial"/>
          <w:sz w:val="22"/>
          <w:szCs w:val="22"/>
        </w:rPr>
        <w:t xml:space="preserve"> Liver Releases Glucose</w:t>
      </w:r>
    </w:p>
    <w:p w14:paraId="3AFBB0F6" w14:textId="77777777" w:rsidR="00683916" w:rsidRPr="00C86809" w:rsidRDefault="00683916"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C86809">
        <w:rPr>
          <w:rFonts w:ascii="Arial" w:hAnsi="Arial" w:cs="Arial"/>
          <w:sz w:val="22"/>
          <w:szCs w:val="22"/>
        </w:rPr>
        <w:t xml:space="preserve">          ↓</w:t>
      </w:r>
    </w:p>
    <w:p w14:paraId="63BA6AA8" w14:textId="64C0ADDF" w:rsidR="00683916" w:rsidRPr="00C86809" w:rsidRDefault="00683916"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C86809">
        <w:rPr>
          <w:rFonts w:ascii="Arial" w:hAnsi="Arial" w:cs="Arial"/>
          <w:sz w:val="22"/>
          <w:szCs w:val="22"/>
        </w:rPr>
        <w:t xml:space="preserve"> Blood Glucose Returns to Normal</w:t>
      </w:r>
    </w:p>
    <w:p w14:paraId="2041EF02" w14:textId="38C0FB24" w:rsidR="00683916" w:rsidRDefault="00683916"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C86809">
        <w:rPr>
          <w:rFonts w:ascii="Arial" w:hAnsi="Arial" w:cs="Arial"/>
          <w:b/>
          <w:bCs/>
          <w:sz w:val="22"/>
          <w:szCs w:val="22"/>
        </w:rPr>
        <w:t>Figure 1: Regulation of blood glucose through insulin and glucagon.</w:t>
      </w:r>
    </w:p>
    <w:p w14:paraId="3BADA431" w14:textId="77777777" w:rsidR="00FB4274" w:rsidRPr="00C86809"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3DE6E908" w14:textId="2FABF24E" w:rsidR="00683916" w:rsidRDefault="00683916"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C86809">
        <w:rPr>
          <w:rFonts w:ascii="Arial" w:hAnsi="Arial" w:cs="Arial"/>
          <w:b/>
          <w:bCs/>
          <w:sz w:val="22"/>
          <w:szCs w:val="22"/>
        </w:rPr>
        <w:t>c</w:t>
      </w:r>
      <w:r w:rsidRPr="00C86809">
        <w:rPr>
          <w:rFonts w:ascii="Arial" w:hAnsi="Arial" w:cs="Arial"/>
          <w:sz w:val="22"/>
          <w:szCs w:val="22"/>
        </w:rPr>
        <w:t xml:space="preserve">) </w:t>
      </w:r>
      <w:r w:rsidRPr="00C86809">
        <w:rPr>
          <w:rFonts w:ascii="Arial" w:hAnsi="Arial" w:cs="Arial"/>
          <w:b/>
          <w:bCs/>
          <w:sz w:val="22"/>
          <w:szCs w:val="22"/>
        </w:rPr>
        <w:t>The Role of Oxygen and Glucose in Energy Production Through Cellular Metabolism</w:t>
      </w:r>
    </w:p>
    <w:p w14:paraId="497809C4" w14:textId="378A283B" w:rsidR="0001639D" w:rsidRPr="0001639D" w:rsidRDefault="0001639D" w:rsidP="0001639D">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01639D">
        <w:rPr>
          <w:rFonts w:ascii="Arial" w:hAnsi="Arial" w:cs="Arial"/>
          <w:sz w:val="22"/>
          <w:szCs w:val="22"/>
        </w:rPr>
        <w:t>Every cell requires energy to carry out essential functions such as growth, repair, movement and communication. This energy is generated through cellular respiration, a process that mainly occurs in the mitochondria. During this process, glucose combines with oxygen to produce ATP (adenosine triphosphate), which supplies energy for normal cellular activities.</w:t>
      </w:r>
    </w:p>
    <w:p w14:paraId="71206698" w14:textId="1B7F9847" w:rsidR="00206CA3" w:rsidRPr="00C86809" w:rsidRDefault="0001639D" w:rsidP="0001639D">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01639D">
        <w:rPr>
          <w:rFonts w:ascii="Arial" w:hAnsi="Arial" w:cs="Arial"/>
          <w:sz w:val="22"/>
          <w:szCs w:val="22"/>
        </w:rPr>
        <w:t xml:space="preserve">After digestion, glucose enters the bloodstream and is transported to body tissues, while oxygen is delivered through the respiratory and circulatory systems. Inside </w:t>
      </w:r>
      <w:r w:rsidR="00484B39" w:rsidRPr="0001639D">
        <w:rPr>
          <w:rFonts w:ascii="Arial" w:hAnsi="Arial" w:cs="Arial"/>
          <w:sz w:val="22"/>
          <w:szCs w:val="22"/>
        </w:rPr>
        <w:t>mitochondria</w:t>
      </w:r>
      <w:r w:rsidRPr="0001639D">
        <w:rPr>
          <w:rFonts w:ascii="Arial" w:hAnsi="Arial" w:cs="Arial"/>
          <w:sz w:val="22"/>
          <w:szCs w:val="22"/>
        </w:rPr>
        <w:t>, these substances react to produce ATP, with carbon dioxide and water released as by-products (</w:t>
      </w:r>
      <w:proofErr w:type="spellStart"/>
      <w:r w:rsidRPr="0001639D">
        <w:rPr>
          <w:rFonts w:ascii="Arial" w:hAnsi="Arial" w:cs="Arial"/>
          <w:sz w:val="22"/>
          <w:szCs w:val="22"/>
        </w:rPr>
        <w:t>Marieb</w:t>
      </w:r>
      <w:proofErr w:type="spellEnd"/>
      <w:r w:rsidRPr="0001639D">
        <w:rPr>
          <w:rFonts w:ascii="Arial" w:hAnsi="Arial" w:cs="Arial"/>
          <w:sz w:val="22"/>
          <w:szCs w:val="22"/>
        </w:rPr>
        <w:t xml:space="preserve"> and Hoehn, 2019).</w:t>
      </w:r>
    </w:p>
    <w:p w14:paraId="4E8EE2B5" w14:textId="77777777" w:rsidR="00B934EE" w:rsidRPr="00C86809" w:rsidRDefault="00B934EE"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C86809">
        <w:rPr>
          <w:rFonts w:ascii="Arial" w:hAnsi="Arial" w:cs="Arial"/>
          <w:b/>
          <w:bCs/>
          <w:sz w:val="22"/>
          <w:szCs w:val="22"/>
        </w:rPr>
        <w:t>Figure 2: Cellular Respiration and ATP Production</w:t>
      </w:r>
    </w:p>
    <w:p w14:paraId="5A9C0F8C" w14:textId="29778B5E" w:rsidR="00B934EE" w:rsidRPr="00C86809" w:rsidRDefault="00285A9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C86809">
        <w:rPr>
          <w:rFonts w:ascii="Arial" w:hAnsi="Arial" w:cs="Arial"/>
          <w:sz w:val="22"/>
          <w:szCs w:val="22"/>
        </w:rPr>
        <w:t>C6H12O6 + 6O2 → 6CO2 + 6H2O + ATP</w:t>
      </w:r>
    </w:p>
    <w:p w14:paraId="54D1B6FC" w14:textId="77777777" w:rsidR="00285A94" w:rsidRPr="00C86809" w:rsidRDefault="00285A9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C86809">
        <w:rPr>
          <w:rFonts w:ascii="Arial" w:hAnsi="Arial" w:cs="Arial"/>
          <w:sz w:val="22"/>
          <w:szCs w:val="22"/>
        </w:rPr>
        <w:t>Glucose + Oxygen</w:t>
      </w:r>
    </w:p>
    <w:p w14:paraId="0C65B266" w14:textId="77777777" w:rsidR="00285A94" w:rsidRPr="00C86809" w:rsidRDefault="00285A9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C86809">
        <w:rPr>
          <w:rFonts w:ascii="Arial" w:hAnsi="Arial" w:cs="Arial"/>
          <w:sz w:val="22"/>
          <w:szCs w:val="22"/>
        </w:rPr>
        <w:t xml:space="preserve">          ↓</w:t>
      </w:r>
    </w:p>
    <w:p w14:paraId="3479A628" w14:textId="77777777" w:rsidR="00285A94" w:rsidRPr="00C86809" w:rsidRDefault="00285A9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C86809">
        <w:rPr>
          <w:rFonts w:ascii="Arial" w:hAnsi="Arial" w:cs="Arial"/>
          <w:sz w:val="22"/>
          <w:szCs w:val="22"/>
        </w:rPr>
        <w:t xml:space="preserve"> Cellular Respiration</w:t>
      </w:r>
    </w:p>
    <w:p w14:paraId="39E821BA" w14:textId="77777777" w:rsidR="00285A94" w:rsidRPr="00C86809" w:rsidRDefault="00285A9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C86809">
        <w:rPr>
          <w:rFonts w:ascii="Arial" w:hAnsi="Arial" w:cs="Arial"/>
          <w:sz w:val="22"/>
          <w:szCs w:val="22"/>
        </w:rPr>
        <w:t xml:space="preserve">      (Mitochondria)</w:t>
      </w:r>
    </w:p>
    <w:p w14:paraId="1962A434" w14:textId="77777777" w:rsidR="00285A94" w:rsidRPr="00C86809" w:rsidRDefault="00285A9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C86809">
        <w:rPr>
          <w:rFonts w:ascii="Arial" w:hAnsi="Arial" w:cs="Arial"/>
          <w:sz w:val="22"/>
          <w:szCs w:val="22"/>
        </w:rPr>
        <w:t xml:space="preserve">          ↓</w:t>
      </w:r>
    </w:p>
    <w:p w14:paraId="78422B3D" w14:textId="77777777" w:rsidR="00285A94" w:rsidRPr="00C86809" w:rsidRDefault="00285A9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C86809">
        <w:rPr>
          <w:rFonts w:ascii="Arial" w:hAnsi="Arial" w:cs="Arial"/>
          <w:sz w:val="22"/>
          <w:szCs w:val="22"/>
        </w:rPr>
        <w:t xml:space="preserve"> ATP (Energy)</w:t>
      </w:r>
    </w:p>
    <w:p w14:paraId="1D81C6E3" w14:textId="77777777" w:rsidR="00285A94" w:rsidRPr="00C86809" w:rsidRDefault="00285A9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C86809">
        <w:rPr>
          <w:rFonts w:ascii="Arial" w:hAnsi="Arial" w:cs="Arial"/>
          <w:sz w:val="22"/>
          <w:szCs w:val="22"/>
        </w:rPr>
        <w:t xml:space="preserve"> + Carbon Dioxide</w:t>
      </w:r>
    </w:p>
    <w:p w14:paraId="78EDD1B5" w14:textId="16B7B288" w:rsidR="00285A94" w:rsidRPr="00C86809" w:rsidRDefault="00285A9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C86809">
        <w:rPr>
          <w:rFonts w:ascii="Arial" w:hAnsi="Arial" w:cs="Arial"/>
          <w:sz w:val="22"/>
          <w:szCs w:val="22"/>
        </w:rPr>
        <w:t xml:space="preserve"> + Water</w:t>
      </w:r>
    </w:p>
    <w:p w14:paraId="7AE772BB" w14:textId="5C05023F" w:rsidR="00285A94" w:rsidRDefault="00285A9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C86809">
        <w:rPr>
          <w:rFonts w:ascii="Arial" w:hAnsi="Arial" w:cs="Arial"/>
          <w:b/>
          <w:bCs/>
          <w:sz w:val="22"/>
          <w:szCs w:val="22"/>
        </w:rPr>
        <w:t>Figure 2: Production of ATP through cellular respiration.</w:t>
      </w:r>
    </w:p>
    <w:p w14:paraId="5B2ACABD" w14:textId="77777777" w:rsidR="00FB4274" w:rsidRPr="00C86809"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312EB72A" w14:textId="77777777" w:rsidR="00285A94" w:rsidRDefault="00285A9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C86809">
        <w:rPr>
          <w:rFonts w:ascii="Arial" w:hAnsi="Arial" w:cs="Arial"/>
          <w:b/>
          <w:bCs/>
          <w:sz w:val="22"/>
          <w:szCs w:val="22"/>
        </w:rPr>
        <w:lastRenderedPageBreak/>
        <w:t>d) Importance of Recording and Tracking Blood Glucose Levels in Type 2 Diabetes</w:t>
      </w:r>
    </w:p>
    <w:p w14:paraId="174DE5E1" w14:textId="77777777" w:rsidR="00570511" w:rsidRPr="00570511" w:rsidRDefault="00570511" w:rsidP="00570511">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570511">
        <w:rPr>
          <w:rFonts w:ascii="Arial" w:hAnsi="Arial" w:cs="Arial"/>
          <w:sz w:val="22"/>
          <w:szCs w:val="22"/>
        </w:rPr>
        <w:t>Regular monitoring of blood glucose is essential for managing Type 2 diabetes. It helps individuals understand how food, exercise, medication, stress and illness affect their blood sugar levels, allowing them to make informed decisions about their daily care (NICE, 2024).</w:t>
      </w:r>
    </w:p>
    <w:p w14:paraId="2278A535" w14:textId="77777777" w:rsidR="00570511" w:rsidRPr="00570511" w:rsidRDefault="00570511" w:rsidP="00570511">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0966AC23" w14:textId="1346CEB3" w:rsidR="00570511" w:rsidRPr="00570511" w:rsidRDefault="00570511" w:rsidP="00570511">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570511">
        <w:rPr>
          <w:rFonts w:ascii="Arial" w:hAnsi="Arial" w:cs="Arial"/>
          <w:sz w:val="22"/>
          <w:szCs w:val="22"/>
        </w:rPr>
        <w:t xml:space="preserve">Keeping a record of blood glucose readings enables both individuals and healthcare professionals to identify patterns and assess whether treatment is effective. If glucose levels remain consistently high or low, changes can be made to diet, medication or physical activity to improve </w:t>
      </w:r>
      <w:r w:rsidRPr="00570511">
        <w:rPr>
          <w:rFonts w:ascii="Arial" w:hAnsi="Arial" w:cs="Arial"/>
          <w:sz w:val="22"/>
          <w:szCs w:val="22"/>
        </w:rPr>
        <w:t>glycemic</w:t>
      </w:r>
      <w:r w:rsidRPr="00570511">
        <w:rPr>
          <w:rFonts w:ascii="Arial" w:hAnsi="Arial" w:cs="Arial"/>
          <w:sz w:val="22"/>
          <w:szCs w:val="22"/>
        </w:rPr>
        <w:t xml:space="preserve"> control (Diabetes UK, 2025).</w:t>
      </w:r>
    </w:p>
    <w:p w14:paraId="42E671F0" w14:textId="77777777" w:rsidR="00570511" w:rsidRPr="00570511" w:rsidRDefault="00570511" w:rsidP="00570511">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1DADD902" w14:textId="77777777" w:rsidR="00570511" w:rsidRPr="00570511" w:rsidRDefault="00570511" w:rsidP="00570511">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570511">
        <w:rPr>
          <w:rFonts w:ascii="Arial" w:hAnsi="Arial" w:cs="Arial"/>
          <w:sz w:val="22"/>
          <w:szCs w:val="22"/>
        </w:rPr>
        <w:t>Blood glucose can be monitored using blood glucose meters, continuous glucose monitoring (CGM) systems and other digital health technologies. These tools help track progress and support better diabetes management.</w:t>
      </w:r>
    </w:p>
    <w:p w14:paraId="316AECE1" w14:textId="77777777" w:rsidR="00570511" w:rsidRPr="00570511" w:rsidRDefault="00570511" w:rsidP="00570511">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38AB0C16" w14:textId="6E0E54B1" w:rsidR="00D07024" w:rsidRPr="00570511" w:rsidRDefault="00570511" w:rsidP="00570511">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570511">
        <w:rPr>
          <w:rFonts w:ascii="Arial" w:hAnsi="Arial" w:cs="Arial"/>
          <w:sz w:val="22"/>
          <w:szCs w:val="22"/>
        </w:rPr>
        <w:t>Regular monitoring also encourages self-management and allows early detection of abnormal blood glucose levels, reducing the risk of complications such as heart disease, kidney disease, nerve damage and vision problems (NHS, 2025).</w:t>
      </w:r>
    </w:p>
    <w:p w14:paraId="30F3ED43" w14:textId="360CAC59" w:rsidR="00285A94" w:rsidRDefault="00285A9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BE6E1E">
        <w:rPr>
          <w:rFonts w:ascii="Arial" w:hAnsi="Arial" w:cs="Arial"/>
          <w:sz w:val="22"/>
          <w:szCs w:val="22"/>
          <w:highlight w:val="yellow"/>
        </w:rPr>
        <w:t>Citation: (NICE, 2024; Diabetes UK, 2025; NHS, 2025)</w:t>
      </w:r>
    </w:p>
    <w:p w14:paraId="79CD19D9"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6DBCA081"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7B5835CE" w14:textId="77777777" w:rsidR="006A5BB9" w:rsidRPr="00723656" w:rsidRDefault="006A5BB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49764423" w14:textId="765A66F2" w:rsidR="00285A94" w:rsidRPr="00723656" w:rsidRDefault="00285A9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723656">
        <w:rPr>
          <w:rFonts w:ascii="Arial" w:hAnsi="Arial" w:cs="Arial"/>
          <w:b/>
          <w:bCs/>
          <w:sz w:val="22"/>
          <w:szCs w:val="22"/>
        </w:rPr>
        <w:t xml:space="preserve"> Evidence-Based Lifestyle Recommendations for Improving Type 2 Diabetes</w:t>
      </w:r>
    </w:p>
    <w:p w14:paraId="32D1B32A" w14:textId="77777777" w:rsidR="006A5BB9" w:rsidRPr="006A5BB9" w:rsidRDefault="006A5BB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6A5BB9">
        <w:rPr>
          <w:rFonts w:ascii="Arial" w:hAnsi="Arial" w:cs="Arial"/>
          <w:sz w:val="22"/>
          <w:szCs w:val="22"/>
        </w:rPr>
        <w:t>Making healthy lifestyle changes is an important part of preventing and managing Type 2 diabetes. Studies show that positive changes in daily habits can help control blood glucose levels, improve the way the body uses insulin and lower the risk of diabetes-related health problems (WHO, 2025).</w:t>
      </w:r>
    </w:p>
    <w:p w14:paraId="31D32834" w14:textId="77777777" w:rsidR="006A5BB9" w:rsidRPr="006A5BB9" w:rsidRDefault="006A5BB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0CBA137B" w14:textId="77777777" w:rsidR="006A5BB9" w:rsidRPr="006A5BB9" w:rsidRDefault="006A5BB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6A5BB9">
        <w:rPr>
          <w:rFonts w:ascii="Arial" w:hAnsi="Arial" w:cs="Arial"/>
          <w:b/>
          <w:bCs/>
          <w:sz w:val="22"/>
          <w:szCs w:val="22"/>
        </w:rPr>
        <w:t>Healthy Eating</w:t>
      </w:r>
    </w:p>
    <w:p w14:paraId="598A1F30" w14:textId="196A02F2" w:rsidR="006A5BB9" w:rsidRPr="006A5BB9" w:rsidRDefault="0097764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977649">
        <w:rPr>
          <w:rFonts w:ascii="Arial" w:hAnsi="Arial" w:cs="Arial"/>
          <w:sz w:val="22"/>
          <w:szCs w:val="22"/>
        </w:rPr>
        <w:t xml:space="preserve">A well-balanced diet plays a vital role in managing Type 2 diabetes and maintaining </w:t>
      </w:r>
      <w:proofErr w:type="gramStart"/>
      <w:r w:rsidRPr="00977649">
        <w:rPr>
          <w:rFonts w:ascii="Arial" w:hAnsi="Arial" w:cs="Arial"/>
          <w:sz w:val="22"/>
          <w:szCs w:val="22"/>
        </w:rPr>
        <w:t>stable blood</w:t>
      </w:r>
      <w:proofErr w:type="gramEnd"/>
      <w:r w:rsidRPr="00977649">
        <w:rPr>
          <w:rFonts w:ascii="Arial" w:hAnsi="Arial" w:cs="Arial"/>
          <w:sz w:val="22"/>
          <w:szCs w:val="22"/>
        </w:rPr>
        <w:t xml:space="preserve"> glucose levels. Individuals are encouraged to include a variety of nutrient-rich foods, such as vegetables, fresh fruits, wholegrain products, lean sources of protein and healthy fats, in their daily meals. At the same time, foods that are high in added sugars, saturated fats and salt should be limited. Eating meals at regular times and paying attention to portion sizes can also improve blood glucose management and support overall health (Diabetes UK, 2025).</w:t>
      </w:r>
    </w:p>
    <w:p w14:paraId="720C9EA7" w14:textId="3126671F" w:rsidR="006A5BB9" w:rsidRPr="00977649" w:rsidRDefault="006A5BB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6A5BB9">
        <w:rPr>
          <w:rFonts w:ascii="Arial" w:hAnsi="Arial" w:cs="Arial"/>
          <w:b/>
          <w:bCs/>
          <w:sz w:val="22"/>
          <w:szCs w:val="22"/>
        </w:rPr>
        <w:t>Physical Activity</w:t>
      </w:r>
    </w:p>
    <w:p w14:paraId="59E0EAA9" w14:textId="7C4379C8" w:rsidR="006A5BB9" w:rsidRPr="006A5BB9" w:rsidRDefault="004400BA"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4400BA">
        <w:rPr>
          <w:rFonts w:ascii="Arial" w:hAnsi="Arial" w:cs="Arial"/>
          <w:sz w:val="22"/>
          <w:szCs w:val="22"/>
        </w:rPr>
        <w:t xml:space="preserve">Engaging in regular physical activity improves the body’s response to insulin, helping to regulate blood glucose more effectively. Current recommendations suggest that adults should complete at least 150 minutes of </w:t>
      </w:r>
      <w:r w:rsidRPr="004400BA">
        <w:rPr>
          <w:rFonts w:ascii="Arial" w:hAnsi="Arial" w:cs="Arial"/>
          <w:sz w:val="22"/>
          <w:szCs w:val="22"/>
        </w:rPr>
        <w:t>moderate intensity</w:t>
      </w:r>
      <w:r w:rsidRPr="004400BA">
        <w:rPr>
          <w:rFonts w:ascii="Arial" w:hAnsi="Arial" w:cs="Arial"/>
          <w:sz w:val="22"/>
          <w:szCs w:val="22"/>
        </w:rPr>
        <w:t xml:space="preserve"> exercise each week. Activities including brisk walking, cycling and swimming can improve cardiovascular fitness, assist with weight control and promote overall wellbeing (NICE, 2024).</w:t>
      </w:r>
    </w:p>
    <w:p w14:paraId="24972C2A" w14:textId="77777777" w:rsidR="006A5BB9" w:rsidRPr="006A5BB9" w:rsidRDefault="006A5BB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6A5BB9">
        <w:rPr>
          <w:rFonts w:ascii="Arial" w:hAnsi="Arial" w:cs="Arial"/>
          <w:b/>
          <w:bCs/>
          <w:sz w:val="22"/>
          <w:szCs w:val="22"/>
        </w:rPr>
        <w:t>Weight Management</w:t>
      </w:r>
    </w:p>
    <w:p w14:paraId="61432F75" w14:textId="384F235D" w:rsidR="006A5BB9" w:rsidRPr="006A5BB9" w:rsidRDefault="00067E13"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067E13">
        <w:rPr>
          <w:rFonts w:ascii="Arial" w:hAnsi="Arial" w:cs="Arial"/>
          <w:sz w:val="22"/>
          <w:szCs w:val="22"/>
        </w:rPr>
        <w:lastRenderedPageBreak/>
        <w:t xml:space="preserve">Achieving and maintaining </w:t>
      </w:r>
      <w:r w:rsidRPr="00067E13">
        <w:rPr>
          <w:rFonts w:ascii="Arial" w:hAnsi="Arial" w:cs="Arial"/>
          <w:sz w:val="22"/>
          <w:szCs w:val="22"/>
        </w:rPr>
        <w:t>healthy</w:t>
      </w:r>
      <w:r w:rsidRPr="00067E13">
        <w:rPr>
          <w:rFonts w:ascii="Arial" w:hAnsi="Arial" w:cs="Arial"/>
          <w:sz w:val="22"/>
          <w:szCs w:val="22"/>
        </w:rPr>
        <w:t xml:space="preserve"> body weight is an important aspect of Type 2 diabetes management. Even modest weight loss can improve insulin sensitivity, reduce blood glucose levels and lower the risk of diabetes-related complications. Maintaining a healthy weight also contributes to better long-term health outcomes (WHO, 2025).</w:t>
      </w:r>
    </w:p>
    <w:p w14:paraId="215C7EDC" w14:textId="77777777" w:rsidR="0024304A" w:rsidRDefault="0024304A"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41384B04" w14:textId="77777777" w:rsidR="0024304A" w:rsidRDefault="0024304A"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090A894D" w14:textId="747B8207" w:rsidR="0024304A" w:rsidRDefault="006A5BB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6A5BB9">
        <w:rPr>
          <w:rFonts w:ascii="Arial" w:hAnsi="Arial" w:cs="Arial"/>
          <w:b/>
          <w:bCs/>
          <w:sz w:val="22"/>
          <w:szCs w:val="22"/>
        </w:rPr>
        <w:t>Smoking Cessation</w:t>
      </w:r>
      <w:r w:rsidR="00067E13">
        <w:rPr>
          <w:rFonts w:ascii="Arial" w:hAnsi="Arial" w:cs="Arial"/>
          <w:b/>
          <w:bCs/>
          <w:sz w:val="22"/>
          <w:szCs w:val="22"/>
        </w:rPr>
        <w:t xml:space="preserve"> </w:t>
      </w:r>
    </w:p>
    <w:p w14:paraId="271708AA" w14:textId="054A28C4" w:rsidR="006A5BB9" w:rsidRPr="00067E13" w:rsidRDefault="006A5BB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6A5BB9">
        <w:rPr>
          <w:rFonts w:ascii="Arial" w:hAnsi="Arial" w:cs="Arial"/>
          <w:sz w:val="22"/>
          <w:szCs w:val="22"/>
        </w:rPr>
        <w:t>Smoking can increase the risk of heart disease and other complications linked to diabetes. Giving up smoking can improve blood circulation, lung health and overall wellbeing. Healthcare professionals should provide advice and support to help people stop smoking when needed (NHS, 2025).</w:t>
      </w:r>
    </w:p>
    <w:p w14:paraId="39B42FB0" w14:textId="77777777" w:rsidR="006A5BB9" w:rsidRPr="006A5BB9" w:rsidRDefault="006A5BB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509639D2" w14:textId="77777777" w:rsidR="006A5BB9" w:rsidRPr="006A5BB9" w:rsidRDefault="006A5BB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6A5BB9">
        <w:rPr>
          <w:rFonts w:ascii="Arial" w:hAnsi="Arial" w:cs="Arial"/>
          <w:b/>
          <w:bCs/>
          <w:sz w:val="22"/>
          <w:szCs w:val="22"/>
        </w:rPr>
        <w:t>Stress Management</w:t>
      </w:r>
    </w:p>
    <w:p w14:paraId="2E3500B0" w14:textId="77777777" w:rsidR="006A5BB9" w:rsidRPr="006A5BB9" w:rsidRDefault="006A5BB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5920CB21" w14:textId="426819C8" w:rsidR="00285A94" w:rsidRPr="00723656" w:rsidRDefault="006A5BB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6A5BB9">
        <w:rPr>
          <w:rFonts w:ascii="Arial" w:hAnsi="Arial" w:cs="Arial"/>
          <w:sz w:val="22"/>
          <w:szCs w:val="22"/>
        </w:rPr>
        <w:t>Stress can affect blood glucose levels and make diabetes more difficult to manage. Activities such as relaxation exercises, mindfulness, getting enough sleep and talking to family or friends can help reduce stress. Managing stress effectively can support better diabetes control and improve overall wellbeing (Diabetes UK, 2025).</w:t>
      </w:r>
    </w:p>
    <w:p w14:paraId="77442B19" w14:textId="77777777" w:rsidR="00285A94" w:rsidRPr="00723656" w:rsidRDefault="00285A9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740AD826" w14:textId="0D3668ED" w:rsidR="00285A94" w:rsidRPr="00723656" w:rsidRDefault="00285A9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723656">
        <w:rPr>
          <w:rFonts w:ascii="Arial" w:hAnsi="Arial" w:cs="Arial"/>
          <w:b/>
          <w:bCs/>
          <w:sz w:val="22"/>
          <w:szCs w:val="22"/>
        </w:rPr>
        <w:t>Table 2: Lifestyle Recommendations for Managing Type 2 Diabetes</w:t>
      </w:r>
    </w:p>
    <w:p w14:paraId="6E5263C2" w14:textId="77777777" w:rsidR="00323957" w:rsidRPr="00723656" w:rsidRDefault="00323957"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03EE2BE6" w14:textId="77777777" w:rsidR="00323957" w:rsidRPr="00723656" w:rsidRDefault="00323957"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2A98AEA7" w14:textId="69C9F5F8" w:rsidR="00285A94" w:rsidRPr="00723656" w:rsidRDefault="00285A9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723656">
        <w:rPr>
          <w:rFonts w:ascii="Arial" w:hAnsi="Arial" w:cs="Arial"/>
          <w:sz w:val="22"/>
          <w:szCs w:val="22"/>
        </w:rPr>
        <w:t>Lifestyle Change                                Benefit</w:t>
      </w:r>
    </w:p>
    <w:p w14:paraId="13A2276A" w14:textId="77777777" w:rsidR="00323957" w:rsidRPr="00723656" w:rsidRDefault="00285A9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723656">
        <w:rPr>
          <w:rFonts w:ascii="Arial" w:hAnsi="Arial" w:cs="Arial"/>
          <w:sz w:val="22"/>
          <w:szCs w:val="22"/>
        </w:rPr>
        <w:t xml:space="preserve"> </w:t>
      </w:r>
    </w:p>
    <w:p w14:paraId="42FA1602" w14:textId="5225EA81" w:rsidR="00285A94" w:rsidRPr="00723656" w:rsidRDefault="00285A9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723656">
        <w:rPr>
          <w:rFonts w:ascii="Arial" w:hAnsi="Arial" w:cs="Arial"/>
          <w:sz w:val="22"/>
          <w:szCs w:val="22"/>
        </w:rPr>
        <w:t>Healthy Eating                                   Improved blood glucose control</w:t>
      </w:r>
    </w:p>
    <w:p w14:paraId="22F90CC9" w14:textId="77777777" w:rsidR="00323957" w:rsidRPr="00723656" w:rsidRDefault="00323957"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723656">
        <w:rPr>
          <w:rFonts w:ascii="Arial" w:hAnsi="Arial" w:cs="Arial"/>
          <w:sz w:val="22"/>
          <w:szCs w:val="22"/>
        </w:rPr>
        <w:t>Regular Exercise                               Better insulin sensitivity</w:t>
      </w:r>
    </w:p>
    <w:p w14:paraId="4CB4FAEF" w14:textId="6B1CCB66" w:rsidR="00323957" w:rsidRPr="00723656" w:rsidRDefault="00323957"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723656">
        <w:rPr>
          <w:rFonts w:ascii="Arial" w:hAnsi="Arial" w:cs="Arial"/>
          <w:sz w:val="22"/>
          <w:szCs w:val="22"/>
        </w:rPr>
        <w:t xml:space="preserve">Weight Management                     Reduced insulin resistance   </w:t>
      </w:r>
    </w:p>
    <w:p w14:paraId="7DB39DF6" w14:textId="29E58D4E" w:rsidR="00594399" w:rsidRPr="00723656" w:rsidRDefault="00323957"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723656">
        <w:rPr>
          <w:rFonts w:ascii="Arial" w:hAnsi="Arial" w:cs="Arial"/>
          <w:sz w:val="22"/>
          <w:szCs w:val="22"/>
        </w:rPr>
        <w:t xml:space="preserve"> </w:t>
      </w:r>
      <w:r w:rsidR="00594399" w:rsidRPr="00723656">
        <w:rPr>
          <w:rFonts w:ascii="Arial" w:hAnsi="Arial" w:cs="Arial"/>
          <w:sz w:val="22"/>
          <w:szCs w:val="22"/>
        </w:rPr>
        <w:t>Smoking Cessation                       Lower cardiovascular risk</w:t>
      </w:r>
    </w:p>
    <w:p w14:paraId="2E27CFEB" w14:textId="6AAC656F" w:rsidR="00594399" w:rsidRDefault="0059439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723656">
        <w:rPr>
          <w:rFonts w:ascii="Arial" w:hAnsi="Arial" w:cs="Arial"/>
          <w:sz w:val="22"/>
          <w:szCs w:val="22"/>
        </w:rPr>
        <w:t xml:space="preserve"> Stress management                   Improved emotional wellbeing and glucose regulation</w:t>
      </w:r>
    </w:p>
    <w:p w14:paraId="465DFFB8" w14:textId="77777777" w:rsidR="00FB4274"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5D05D43B" w14:textId="77777777" w:rsidR="00FB4274" w:rsidRPr="00723656" w:rsidRDefault="00FB4274"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2EC5FF8D" w14:textId="7CE980D6" w:rsidR="00FB4274" w:rsidRPr="00723656" w:rsidRDefault="00EC547F"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723656">
        <w:rPr>
          <w:rFonts w:ascii="Arial" w:hAnsi="Arial" w:cs="Arial"/>
          <w:b/>
          <w:bCs/>
          <w:sz w:val="22"/>
          <w:szCs w:val="22"/>
        </w:rPr>
        <w:t>Complications of Poorly Controlled Diabetes</w:t>
      </w:r>
    </w:p>
    <w:p w14:paraId="408F0159" w14:textId="5AB89746" w:rsidR="00021D7F" w:rsidRDefault="00021D7F" w:rsidP="003B6FE4">
      <w:pPr>
        <w:pBdr>
          <w:top w:val="single" w:sz="4" w:space="1" w:color="auto"/>
          <w:left w:val="single" w:sz="4" w:space="0" w:color="auto"/>
          <w:bottom w:val="single" w:sz="4" w:space="1" w:color="auto"/>
          <w:right w:val="single" w:sz="4" w:space="1" w:color="auto"/>
          <w:bar w:val="single" w:sz="4" w:color="auto"/>
        </w:pBdr>
        <w:spacing w:after="30"/>
      </w:pPr>
      <w:r>
        <w:t>Poorly controlled diabetes can lead to serious health complications. High blood glucose levels may damage blood vessels and nerves, increasing the risk of cardiovascular disease, kidney disease and diabetic retinopathy. These complications can significantly affect an individual’s quality of life and may result in long-term health problems. Effective blood glucose management, regular health checks and adherence to treatment plans can help reduce the risk of these complications (WHO, 2025; NHS, 2025b).</w:t>
      </w:r>
    </w:p>
    <w:p w14:paraId="50860639" w14:textId="769046CC" w:rsidR="00EC547F" w:rsidRPr="00021D7F" w:rsidRDefault="00021D7F" w:rsidP="003B6FE4">
      <w:pPr>
        <w:pBdr>
          <w:top w:val="single" w:sz="4" w:space="1" w:color="auto"/>
          <w:left w:val="single" w:sz="4" w:space="0" w:color="auto"/>
          <w:bottom w:val="single" w:sz="4" w:space="1" w:color="auto"/>
          <w:right w:val="single" w:sz="4" w:space="1" w:color="auto"/>
          <w:bar w:val="single" w:sz="4" w:color="auto"/>
        </w:pBdr>
        <w:spacing w:after="30"/>
      </w:pPr>
      <w:r>
        <w:t>Citation: (WHO, 2025; NHS, 2025b)</w:t>
      </w:r>
    </w:p>
    <w:p w14:paraId="054FD587" w14:textId="77777777" w:rsidR="00723656" w:rsidRDefault="00723656"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p>
    <w:p w14:paraId="4B298B92" w14:textId="02150DE9" w:rsidR="00594399" w:rsidRDefault="0059439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b/>
          <w:bCs/>
          <w:sz w:val="22"/>
          <w:szCs w:val="22"/>
        </w:rPr>
      </w:pPr>
      <w:r w:rsidRPr="00723656">
        <w:rPr>
          <w:rFonts w:ascii="Arial" w:hAnsi="Arial" w:cs="Arial"/>
          <w:b/>
          <w:bCs/>
          <w:sz w:val="22"/>
          <w:szCs w:val="22"/>
        </w:rPr>
        <w:lastRenderedPageBreak/>
        <w:t>Conclusion</w:t>
      </w:r>
    </w:p>
    <w:p w14:paraId="047B8D34" w14:textId="77777777" w:rsidR="00815F63" w:rsidRPr="00EA015A" w:rsidRDefault="00815F63" w:rsidP="00815F63">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EA015A">
        <w:rPr>
          <w:rFonts w:ascii="Arial" w:hAnsi="Arial" w:cs="Arial"/>
          <w:sz w:val="22"/>
          <w:szCs w:val="22"/>
        </w:rPr>
        <w:t>Diabetes mellitus is a significant long-term condition that affects the body’s ability to regulate blood glucose effectively. Understanding the functions of insulin, glucagon, glucose and oxygen helps explain how the body produces energy and maintains normal physiological processes. In Type 2 diabetes, disruptions in these mechanisms can lead to persistently raised blood glucose levels and an increased risk of complications.</w:t>
      </w:r>
    </w:p>
    <w:p w14:paraId="12E4B0ED" w14:textId="77777777" w:rsidR="00815F63" w:rsidRPr="00EA015A" w:rsidRDefault="00815F63" w:rsidP="00815F63">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2CEC3328" w14:textId="6A642DF1" w:rsidR="00815F63" w:rsidRPr="00EA015A" w:rsidRDefault="00815F63" w:rsidP="00815F63">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EA015A">
        <w:rPr>
          <w:rFonts w:ascii="Arial" w:hAnsi="Arial" w:cs="Arial"/>
          <w:sz w:val="22"/>
          <w:szCs w:val="22"/>
        </w:rPr>
        <w:t>Regular monitoring of blood glucose, together with healthy lifestyle choices such as balanced nutrition, physical activity, weight management and smoking cessation, can improve diabetes outcomes and support long-term health. Effective self-management and ongoing support from healthcare professionals are essential for reducing complications and improving quality of life for people living with diabetes.</w:t>
      </w:r>
    </w:p>
    <w:p w14:paraId="1DCB67C3" w14:textId="72FE49EA" w:rsidR="00EC547F" w:rsidRPr="00723656" w:rsidRDefault="006A5BB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6A5BB9">
        <w:rPr>
          <w:rFonts w:ascii="Arial" w:hAnsi="Arial" w:cs="Arial"/>
          <w:sz w:val="22"/>
          <w:szCs w:val="22"/>
        </w:rPr>
        <w:t>If diabetes is not controlled well, it can lead to serious health problems such as heart disease, kidney damage, nerve damage and eye problems. For this reason, early treatment, regular monitoring and good self-management are important for maintaining health and wellbeing.</w:t>
      </w:r>
    </w:p>
    <w:p w14:paraId="44C89421" w14:textId="1F586328" w:rsidR="00594399" w:rsidRPr="00723656" w:rsidRDefault="00EC547F"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797558">
        <w:rPr>
          <w:rFonts w:ascii="Arial" w:hAnsi="Arial" w:cs="Arial"/>
          <w:sz w:val="22"/>
          <w:szCs w:val="22"/>
          <w:highlight w:val="yellow"/>
        </w:rPr>
        <w:t>Citation: (NHS, 2025b; WHO, 2025; Diabetes UK, 2025; NICE, 2024)</w:t>
      </w:r>
    </w:p>
    <w:p w14:paraId="4866245D" w14:textId="77777777" w:rsidR="0017457F" w:rsidRDefault="0017457F" w:rsidP="003B6FE4">
      <w:pPr>
        <w:pBdr>
          <w:top w:val="single" w:sz="4" w:space="1" w:color="auto"/>
          <w:left w:val="single" w:sz="4" w:space="0" w:color="auto"/>
          <w:bottom w:val="single" w:sz="4" w:space="1" w:color="auto"/>
          <w:right w:val="single" w:sz="4" w:space="1" w:color="auto"/>
          <w:bar w:val="single" w:sz="4" w:color="auto"/>
        </w:pBdr>
        <w:spacing w:after="30"/>
        <w:rPr>
          <w:b/>
          <w:bCs/>
          <w:sz w:val="22"/>
          <w:szCs w:val="22"/>
        </w:rPr>
      </w:pPr>
    </w:p>
    <w:p w14:paraId="7837E7CD" w14:textId="79F1B2D2" w:rsidR="00C86809" w:rsidRPr="00723656" w:rsidRDefault="00723656" w:rsidP="003B6FE4">
      <w:pPr>
        <w:pBdr>
          <w:top w:val="single" w:sz="4" w:space="1" w:color="auto"/>
          <w:left w:val="single" w:sz="4" w:space="0" w:color="auto"/>
          <w:bottom w:val="single" w:sz="4" w:space="1" w:color="auto"/>
          <w:right w:val="single" w:sz="4" w:space="1" w:color="auto"/>
          <w:bar w:val="single" w:sz="4" w:color="auto"/>
        </w:pBdr>
        <w:spacing w:after="30"/>
        <w:rPr>
          <w:b/>
          <w:bCs/>
          <w:sz w:val="22"/>
          <w:szCs w:val="22"/>
        </w:rPr>
      </w:pPr>
      <w:r w:rsidRPr="00723656">
        <w:rPr>
          <w:b/>
          <w:bCs/>
          <w:sz w:val="22"/>
          <w:szCs w:val="22"/>
        </w:rPr>
        <w:t>References</w:t>
      </w:r>
    </w:p>
    <w:p w14:paraId="6BD224DE" w14:textId="77777777" w:rsidR="00C86809" w:rsidRPr="00723656" w:rsidRDefault="00C8680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723656">
        <w:rPr>
          <w:rFonts w:ascii="Arial" w:hAnsi="Arial" w:cs="Arial"/>
          <w:sz w:val="22"/>
          <w:szCs w:val="22"/>
        </w:rPr>
        <w:t>Diabetes UK (2025) What is diabetes? Available at: https://www.diabetes.org.uk (Accessed: 9 June 2026).</w:t>
      </w:r>
    </w:p>
    <w:p w14:paraId="77DD589F" w14:textId="77777777" w:rsidR="00C86809" w:rsidRPr="00723656" w:rsidRDefault="00C8680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019DD542" w14:textId="77777777" w:rsidR="00C86809" w:rsidRPr="00723656" w:rsidRDefault="00C8680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723656">
        <w:rPr>
          <w:rFonts w:ascii="Arial" w:hAnsi="Arial" w:cs="Arial"/>
          <w:sz w:val="22"/>
          <w:szCs w:val="22"/>
        </w:rPr>
        <w:t xml:space="preserve">Hall, J.E. (2021) Guyton and Hall Textbook of Medical Physiology. 15th </w:t>
      </w:r>
      <w:proofErr w:type="spellStart"/>
      <w:r w:rsidRPr="00723656">
        <w:rPr>
          <w:rFonts w:ascii="Arial" w:hAnsi="Arial" w:cs="Arial"/>
          <w:sz w:val="22"/>
          <w:szCs w:val="22"/>
        </w:rPr>
        <w:t>edn</w:t>
      </w:r>
      <w:proofErr w:type="spellEnd"/>
      <w:r w:rsidRPr="00723656">
        <w:rPr>
          <w:rFonts w:ascii="Arial" w:hAnsi="Arial" w:cs="Arial"/>
          <w:sz w:val="22"/>
          <w:szCs w:val="22"/>
        </w:rPr>
        <w:t>. Elsevier.</w:t>
      </w:r>
    </w:p>
    <w:p w14:paraId="1F0B0471" w14:textId="77777777" w:rsidR="00C86809" w:rsidRPr="00723656" w:rsidRDefault="00C8680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04B63720" w14:textId="77777777" w:rsidR="00C86809" w:rsidRPr="00723656" w:rsidRDefault="00C8680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723656">
        <w:rPr>
          <w:rFonts w:ascii="Arial" w:hAnsi="Arial" w:cs="Arial"/>
          <w:sz w:val="22"/>
          <w:szCs w:val="22"/>
        </w:rPr>
        <w:t xml:space="preserve">International Diabetes Federation (2025) IDF Diabetes Atlas. 11th </w:t>
      </w:r>
      <w:proofErr w:type="spellStart"/>
      <w:r w:rsidRPr="00723656">
        <w:rPr>
          <w:rFonts w:ascii="Arial" w:hAnsi="Arial" w:cs="Arial"/>
          <w:sz w:val="22"/>
          <w:szCs w:val="22"/>
        </w:rPr>
        <w:t>edn</w:t>
      </w:r>
      <w:proofErr w:type="spellEnd"/>
      <w:r w:rsidRPr="00723656">
        <w:rPr>
          <w:rFonts w:ascii="Arial" w:hAnsi="Arial" w:cs="Arial"/>
          <w:sz w:val="22"/>
          <w:szCs w:val="22"/>
        </w:rPr>
        <w:t>. Brussels: International Diabetes Federation.</w:t>
      </w:r>
    </w:p>
    <w:p w14:paraId="5D6D7DF5" w14:textId="77777777" w:rsidR="00C86809" w:rsidRPr="00723656" w:rsidRDefault="00C8680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4C861275" w14:textId="77777777" w:rsidR="00C86809" w:rsidRPr="00723656" w:rsidRDefault="00C8680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723656">
        <w:rPr>
          <w:rFonts w:ascii="Arial" w:hAnsi="Arial" w:cs="Arial"/>
          <w:sz w:val="22"/>
          <w:szCs w:val="22"/>
        </w:rPr>
        <w:t xml:space="preserve">Marieb, E.N. and Hoehn, K. (2019) Human Anatomy and Physiology. 11th </w:t>
      </w:r>
      <w:proofErr w:type="spellStart"/>
      <w:r w:rsidRPr="00723656">
        <w:rPr>
          <w:rFonts w:ascii="Arial" w:hAnsi="Arial" w:cs="Arial"/>
          <w:sz w:val="22"/>
          <w:szCs w:val="22"/>
        </w:rPr>
        <w:t>edn</w:t>
      </w:r>
      <w:proofErr w:type="spellEnd"/>
      <w:r w:rsidRPr="00723656">
        <w:rPr>
          <w:rFonts w:ascii="Arial" w:hAnsi="Arial" w:cs="Arial"/>
          <w:sz w:val="22"/>
          <w:szCs w:val="22"/>
        </w:rPr>
        <w:t>. Pearson.</w:t>
      </w:r>
    </w:p>
    <w:p w14:paraId="4E7EEA9E" w14:textId="77777777" w:rsidR="00C86809" w:rsidRPr="00723656" w:rsidRDefault="00C8680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75FBA09D" w14:textId="77777777" w:rsidR="00C86809" w:rsidRPr="00723656" w:rsidRDefault="00C8680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723656">
        <w:rPr>
          <w:rFonts w:ascii="Arial" w:hAnsi="Arial" w:cs="Arial"/>
          <w:sz w:val="22"/>
          <w:szCs w:val="22"/>
        </w:rPr>
        <w:t>National Health Service (NHS) (2025a) Type 1 diabetes. Available at: https://www.nhs.uk (Accessed: 9 June 2026).</w:t>
      </w:r>
    </w:p>
    <w:p w14:paraId="514D927B" w14:textId="77777777" w:rsidR="00C86809" w:rsidRPr="00723656" w:rsidRDefault="00C8680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27F964CF" w14:textId="77777777" w:rsidR="00C86809" w:rsidRPr="00723656" w:rsidRDefault="00C8680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723656">
        <w:rPr>
          <w:rFonts w:ascii="Arial" w:hAnsi="Arial" w:cs="Arial"/>
          <w:sz w:val="22"/>
          <w:szCs w:val="22"/>
        </w:rPr>
        <w:t>National Health Service (NHS) (2025b) Type 2 diabetes. Available at: https://www.nhs.uk (Accessed: 9 June 2026).</w:t>
      </w:r>
    </w:p>
    <w:p w14:paraId="259D10CC" w14:textId="77777777" w:rsidR="00C86809" w:rsidRPr="00723656" w:rsidRDefault="00C8680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159A3369" w14:textId="77777777" w:rsidR="00C86809" w:rsidRPr="00723656" w:rsidRDefault="00C8680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723656">
        <w:rPr>
          <w:rFonts w:ascii="Arial" w:hAnsi="Arial" w:cs="Arial"/>
          <w:sz w:val="22"/>
          <w:szCs w:val="22"/>
        </w:rPr>
        <w:t>National Institute for Health and Care Excellence (NICE) (2023) Type 1 diabetes in adults: diagnosis and management (NG17). London: NICE.</w:t>
      </w:r>
    </w:p>
    <w:p w14:paraId="57B2F9B1" w14:textId="77777777" w:rsidR="00C86809" w:rsidRPr="00723656" w:rsidRDefault="00C8680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0821DE23" w14:textId="77777777" w:rsidR="00C86809" w:rsidRPr="00723656" w:rsidRDefault="00C8680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723656">
        <w:rPr>
          <w:rFonts w:ascii="Arial" w:hAnsi="Arial" w:cs="Arial"/>
          <w:sz w:val="22"/>
          <w:szCs w:val="22"/>
        </w:rPr>
        <w:t>National Institute for Health and Care Excellence (NICE) (2024) Type 2 diabetes in adults: management (NG28). London: NICE.</w:t>
      </w:r>
    </w:p>
    <w:p w14:paraId="1653883C" w14:textId="77777777" w:rsidR="00C86809" w:rsidRPr="00723656" w:rsidRDefault="00C8680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1D9E1D05" w14:textId="77777777" w:rsidR="00C86809" w:rsidRPr="00723656" w:rsidRDefault="00C8680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723656">
        <w:rPr>
          <w:rFonts w:ascii="Arial" w:hAnsi="Arial" w:cs="Arial"/>
          <w:sz w:val="22"/>
          <w:szCs w:val="22"/>
        </w:rPr>
        <w:t xml:space="preserve">Silverthorn, D.U. (2019) Human Physiology: An Integrated Approach. 8th </w:t>
      </w:r>
      <w:proofErr w:type="spellStart"/>
      <w:r w:rsidRPr="00723656">
        <w:rPr>
          <w:rFonts w:ascii="Arial" w:hAnsi="Arial" w:cs="Arial"/>
          <w:sz w:val="22"/>
          <w:szCs w:val="22"/>
        </w:rPr>
        <w:t>edn</w:t>
      </w:r>
      <w:proofErr w:type="spellEnd"/>
      <w:r w:rsidRPr="00723656">
        <w:rPr>
          <w:rFonts w:ascii="Arial" w:hAnsi="Arial" w:cs="Arial"/>
          <w:sz w:val="22"/>
          <w:szCs w:val="22"/>
        </w:rPr>
        <w:t>. Pearson.</w:t>
      </w:r>
    </w:p>
    <w:p w14:paraId="55CC1DA2" w14:textId="77777777" w:rsidR="00C86809" w:rsidRPr="00723656" w:rsidRDefault="00C8680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1299C15F" w14:textId="77777777" w:rsidR="00C86809" w:rsidRPr="00723656" w:rsidRDefault="00C8680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723656">
        <w:rPr>
          <w:rFonts w:ascii="Arial" w:hAnsi="Arial" w:cs="Arial"/>
          <w:sz w:val="22"/>
          <w:szCs w:val="22"/>
        </w:rPr>
        <w:t xml:space="preserve">Tortora, G.J. and Derrickson, B. (2021) Principles of Anatomy and Physiology. 16th </w:t>
      </w:r>
      <w:proofErr w:type="spellStart"/>
      <w:r w:rsidRPr="00723656">
        <w:rPr>
          <w:rFonts w:ascii="Arial" w:hAnsi="Arial" w:cs="Arial"/>
          <w:sz w:val="22"/>
          <w:szCs w:val="22"/>
        </w:rPr>
        <w:t>edn</w:t>
      </w:r>
      <w:proofErr w:type="spellEnd"/>
      <w:r w:rsidRPr="00723656">
        <w:rPr>
          <w:rFonts w:ascii="Arial" w:hAnsi="Arial" w:cs="Arial"/>
          <w:sz w:val="22"/>
          <w:szCs w:val="22"/>
        </w:rPr>
        <w:t>. Wiley.</w:t>
      </w:r>
    </w:p>
    <w:p w14:paraId="2F9C141B" w14:textId="77777777" w:rsidR="00C86809" w:rsidRPr="00723656" w:rsidRDefault="00C8680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p>
    <w:p w14:paraId="2D1E87DD" w14:textId="11BC2B4D" w:rsidR="00C86809" w:rsidRPr="00723656" w:rsidRDefault="00C86809" w:rsidP="003B6FE4">
      <w:pPr>
        <w:pBdr>
          <w:top w:val="single" w:sz="4" w:space="1" w:color="auto"/>
          <w:left w:val="single" w:sz="4" w:space="0" w:color="auto"/>
          <w:bottom w:val="single" w:sz="4" w:space="1" w:color="auto"/>
          <w:right w:val="single" w:sz="4" w:space="1" w:color="auto"/>
          <w:bar w:val="single" w:sz="4" w:color="auto"/>
        </w:pBdr>
        <w:spacing w:after="30"/>
        <w:rPr>
          <w:rFonts w:ascii="Arial" w:hAnsi="Arial" w:cs="Arial"/>
          <w:sz w:val="22"/>
          <w:szCs w:val="22"/>
        </w:rPr>
      </w:pPr>
      <w:r w:rsidRPr="00723656">
        <w:rPr>
          <w:rFonts w:ascii="Arial" w:hAnsi="Arial" w:cs="Arial"/>
          <w:sz w:val="22"/>
          <w:szCs w:val="22"/>
        </w:rPr>
        <w:t>World Health Organization (WHO) (2025) Diabetes Fact Sheet. Available at: https://www.who.int (Accessed: 9 June 2026).</w:t>
      </w:r>
    </w:p>
    <w:p w14:paraId="00B80F47" w14:textId="1973F372" w:rsidR="00594399" w:rsidRDefault="00594399" w:rsidP="003B6FE4">
      <w:pPr>
        <w:pBdr>
          <w:top w:val="single" w:sz="4" w:space="1" w:color="auto"/>
          <w:left w:val="single" w:sz="4" w:space="0" w:color="auto"/>
          <w:bottom w:val="single" w:sz="4" w:space="1" w:color="auto"/>
          <w:right w:val="single" w:sz="4" w:space="1" w:color="auto"/>
          <w:bar w:val="single" w:sz="4" w:color="auto"/>
        </w:pBdr>
        <w:spacing w:after="30"/>
      </w:pPr>
    </w:p>
    <w:p w14:paraId="496C9E3C" w14:textId="302ED7C2" w:rsidR="00323957" w:rsidRDefault="00323957" w:rsidP="003B6FE4">
      <w:pPr>
        <w:pBdr>
          <w:top w:val="single" w:sz="4" w:space="1" w:color="auto"/>
          <w:left w:val="single" w:sz="4" w:space="0" w:color="auto"/>
          <w:bottom w:val="single" w:sz="4" w:space="1" w:color="auto"/>
          <w:right w:val="single" w:sz="4" w:space="1" w:color="auto"/>
          <w:bar w:val="single" w:sz="4" w:color="auto"/>
        </w:pBdr>
        <w:spacing w:after="30"/>
      </w:pPr>
      <w:r>
        <w:t xml:space="preserve">                                            </w:t>
      </w:r>
    </w:p>
    <w:p w14:paraId="63BCB29E" w14:textId="77777777" w:rsidR="00323957" w:rsidRDefault="00323957" w:rsidP="003B6FE4">
      <w:pPr>
        <w:pBdr>
          <w:top w:val="single" w:sz="4" w:space="1" w:color="auto"/>
          <w:left w:val="single" w:sz="4" w:space="0" w:color="auto"/>
          <w:bottom w:val="single" w:sz="4" w:space="1" w:color="auto"/>
          <w:right w:val="single" w:sz="4" w:space="1" w:color="auto"/>
          <w:bar w:val="single" w:sz="4" w:color="auto"/>
        </w:pBdr>
        <w:spacing w:after="30"/>
      </w:pPr>
      <w:r>
        <w:t xml:space="preserve">                                                </w:t>
      </w:r>
    </w:p>
    <w:p w14:paraId="3D9CF0A1" w14:textId="2A164B14" w:rsidR="00323957" w:rsidRDefault="00323957" w:rsidP="003B6FE4">
      <w:pPr>
        <w:pBdr>
          <w:top w:val="single" w:sz="4" w:space="1" w:color="auto"/>
          <w:left w:val="single" w:sz="4" w:space="0" w:color="auto"/>
          <w:bottom w:val="single" w:sz="4" w:space="1" w:color="auto"/>
          <w:right w:val="single" w:sz="4" w:space="1" w:color="auto"/>
          <w:bar w:val="single" w:sz="4" w:color="auto"/>
        </w:pBdr>
        <w:spacing w:after="30"/>
      </w:pPr>
      <w:r>
        <w:t xml:space="preserve">                    </w:t>
      </w:r>
    </w:p>
    <w:p w14:paraId="6708CE5C" w14:textId="43099ECF" w:rsidR="00323957" w:rsidRDefault="00323957" w:rsidP="003B6FE4">
      <w:pPr>
        <w:pBdr>
          <w:top w:val="single" w:sz="4" w:space="1" w:color="auto"/>
          <w:left w:val="single" w:sz="4" w:space="0" w:color="auto"/>
          <w:bottom w:val="single" w:sz="4" w:space="1" w:color="auto"/>
          <w:right w:val="single" w:sz="4" w:space="1" w:color="auto"/>
          <w:bar w:val="single" w:sz="4" w:color="auto"/>
        </w:pBdr>
        <w:spacing w:after="30"/>
      </w:pPr>
    </w:p>
    <w:p w14:paraId="65AFC964" w14:textId="0C62993A" w:rsidR="00323957" w:rsidRDefault="00323957" w:rsidP="003B6FE4">
      <w:pPr>
        <w:pBdr>
          <w:top w:val="single" w:sz="4" w:space="1" w:color="auto"/>
          <w:left w:val="single" w:sz="4" w:space="0" w:color="auto"/>
          <w:bottom w:val="single" w:sz="4" w:space="1" w:color="auto"/>
          <w:right w:val="single" w:sz="4" w:space="1" w:color="auto"/>
          <w:bar w:val="single" w:sz="4" w:color="auto"/>
        </w:pBdr>
        <w:spacing w:after="30"/>
      </w:pPr>
      <w:r>
        <w:t xml:space="preserve">  </w:t>
      </w:r>
    </w:p>
    <w:p w14:paraId="125496B2" w14:textId="476C3DB5" w:rsidR="00323957" w:rsidRDefault="00323957" w:rsidP="003B6FE4">
      <w:pPr>
        <w:pBdr>
          <w:top w:val="single" w:sz="4" w:space="1" w:color="auto"/>
          <w:left w:val="single" w:sz="4" w:space="0" w:color="auto"/>
          <w:bottom w:val="single" w:sz="4" w:space="1" w:color="auto"/>
          <w:right w:val="single" w:sz="4" w:space="1" w:color="auto"/>
          <w:bar w:val="single" w:sz="4" w:color="auto"/>
        </w:pBdr>
        <w:spacing w:after="30"/>
      </w:pPr>
    </w:p>
    <w:p w14:paraId="622DCE6A" w14:textId="77777777" w:rsidR="00323957" w:rsidRDefault="00323957" w:rsidP="003B6FE4">
      <w:pPr>
        <w:pBdr>
          <w:top w:val="single" w:sz="4" w:space="1" w:color="auto"/>
          <w:left w:val="single" w:sz="4" w:space="0" w:color="auto"/>
          <w:bottom w:val="single" w:sz="4" w:space="1" w:color="auto"/>
          <w:right w:val="single" w:sz="4" w:space="1" w:color="auto"/>
          <w:bar w:val="single" w:sz="4" w:color="auto"/>
        </w:pBdr>
        <w:spacing w:after="30"/>
      </w:pPr>
    </w:p>
    <w:p w14:paraId="4F6C2509" w14:textId="77777777" w:rsidR="00323957" w:rsidRDefault="00323957" w:rsidP="003B6FE4">
      <w:pPr>
        <w:pBdr>
          <w:top w:val="single" w:sz="4" w:space="1" w:color="auto"/>
          <w:left w:val="single" w:sz="4" w:space="0" w:color="auto"/>
          <w:bottom w:val="single" w:sz="4" w:space="1" w:color="auto"/>
          <w:right w:val="single" w:sz="4" w:space="1" w:color="auto"/>
          <w:bar w:val="single" w:sz="4" w:color="auto"/>
        </w:pBdr>
        <w:spacing w:after="30"/>
      </w:pPr>
    </w:p>
    <w:p w14:paraId="5C7AF003" w14:textId="77777777" w:rsidR="00323957" w:rsidRDefault="00323957" w:rsidP="003B6FE4">
      <w:pPr>
        <w:pBdr>
          <w:top w:val="single" w:sz="4" w:space="1" w:color="auto"/>
          <w:left w:val="single" w:sz="4" w:space="0" w:color="auto"/>
          <w:bottom w:val="single" w:sz="4" w:space="1" w:color="auto"/>
          <w:right w:val="single" w:sz="4" w:space="1" w:color="auto"/>
          <w:bar w:val="single" w:sz="4" w:color="auto"/>
        </w:pBdr>
        <w:spacing w:after="30"/>
      </w:pPr>
    </w:p>
    <w:p w14:paraId="5773E59A" w14:textId="77777777" w:rsidR="00323957" w:rsidRDefault="00323957" w:rsidP="003B6FE4">
      <w:pPr>
        <w:pBdr>
          <w:top w:val="single" w:sz="4" w:space="1" w:color="auto"/>
          <w:left w:val="single" w:sz="4" w:space="0" w:color="auto"/>
          <w:bottom w:val="single" w:sz="4" w:space="1" w:color="auto"/>
          <w:right w:val="single" w:sz="4" w:space="1" w:color="auto"/>
          <w:bar w:val="single" w:sz="4" w:color="auto"/>
        </w:pBdr>
        <w:spacing w:after="30"/>
      </w:pPr>
    </w:p>
    <w:p w14:paraId="281C2368" w14:textId="77777777" w:rsidR="00323957" w:rsidRDefault="00323957" w:rsidP="003B6FE4">
      <w:pPr>
        <w:pBdr>
          <w:top w:val="single" w:sz="4" w:space="1" w:color="auto"/>
          <w:left w:val="single" w:sz="4" w:space="0" w:color="auto"/>
          <w:bottom w:val="single" w:sz="4" w:space="1" w:color="auto"/>
          <w:right w:val="single" w:sz="4" w:space="1" w:color="auto"/>
          <w:bar w:val="single" w:sz="4" w:color="auto"/>
        </w:pBdr>
        <w:spacing w:after="30"/>
      </w:pPr>
    </w:p>
    <w:p w14:paraId="7A8AE50A" w14:textId="0F2B2B2A" w:rsidR="00285A94" w:rsidRDefault="00285A94" w:rsidP="003B6FE4">
      <w:pPr>
        <w:pBdr>
          <w:top w:val="single" w:sz="4" w:space="1" w:color="auto"/>
          <w:left w:val="single" w:sz="4" w:space="0" w:color="auto"/>
          <w:bottom w:val="single" w:sz="4" w:space="1" w:color="auto"/>
          <w:right w:val="single" w:sz="4" w:space="1" w:color="auto"/>
          <w:bar w:val="single" w:sz="4" w:color="auto"/>
        </w:pBdr>
        <w:spacing w:after="30"/>
      </w:pPr>
    </w:p>
    <w:p w14:paraId="49D833D5" w14:textId="3D81B807" w:rsidR="00285A94" w:rsidRDefault="00285A94" w:rsidP="003B6FE4">
      <w:pPr>
        <w:pBdr>
          <w:top w:val="single" w:sz="4" w:space="1" w:color="auto"/>
          <w:left w:val="single" w:sz="4" w:space="0" w:color="auto"/>
          <w:bottom w:val="single" w:sz="4" w:space="1" w:color="auto"/>
          <w:right w:val="single" w:sz="4" w:space="1" w:color="auto"/>
          <w:bar w:val="single" w:sz="4" w:color="auto"/>
        </w:pBdr>
        <w:spacing w:after="30"/>
      </w:pPr>
    </w:p>
    <w:p w14:paraId="064947A7" w14:textId="77777777" w:rsidR="00285A94" w:rsidRDefault="00285A94" w:rsidP="003B6FE4">
      <w:pPr>
        <w:pBdr>
          <w:top w:val="single" w:sz="4" w:space="1" w:color="auto"/>
          <w:left w:val="single" w:sz="4" w:space="0" w:color="auto"/>
          <w:bottom w:val="single" w:sz="4" w:space="1" w:color="auto"/>
          <w:right w:val="single" w:sz="4" w:space="1" w:color="auto"/>
          <w:bar w:val="single" w:sz="4" w:color="auto"/>
        </w:pBdr>
        <w:spacing w:after="30"/>
      </w:pPr>
    </w:p>
    <w:p w14:paraId="11A78184" w14:textId="77777777" w:rsidR="00285A94" w:rsidRDefault="00285A94" w:rsidP="003B6FE4">
      <w:pPr>
        <w:pBdr>
          <w:top w:val="single" w:sz="4" w:space="1" w:color="auto"/>
          <w:left w:val="single" w:sz="4" w:space="0" w:color="auto"/>
          <w:bottom w:val="single" w:sz="4" w:space="1" w:color="auto"/>
          <w:right w:val="single" w:sz="4" w:space="1" w:color="auto"/>
          <w:bar w:val="single" w:sz="4" w:color="auto"/>
        </w:pBdr>
        <w:spacing w:after="30"/>
      </w:pPr>
    </w:p>
    <w:p w14:paraId="0E82BEE9" w14:textId="77777777" w:rsidR="00285A94" w:rsidRDefault="00285A94" w:rsidP="003B6FE4">
      <w:pPr>
        <w:pBdr>
          <w:top w:val="single" w:sz="4" w:space="1" w:color="auto"/>
          <w:left w:val="single" w:sz="4" w:space="0" w:color="auto"/>
          <w:bottom w:val="single" w:sz="4" w:space="1" w:color="auto"/>
          <w:right w:val="single" w:sz="4" w:space="1" w:color="auto"/>
          <w:bar w:val="single" w:sz="4" w:color="auto"/>
        </w:pBdr>
        <w:spacing w:after="30"/>
      </w:pPr>
    </w:p>
    <w:p w14:paraId="3C0F304B" w14:textId="77777777" w:rsidR="00285A94" w:rsidRDefault="00285A94" w:rsidP="003B6FE4">
      <w:pPr>
        <w:pBdr>
          <w:top w:val="single" w:sz="4" w:space="1" w:color="auto"/>
          <w:left w:val="single" w:sz="4" w:space="0" w:color="auto"/>
          <w:bottom w:val="single" w:sz="4" w:space="1" w:color="auto"/>
          <w:right w:val="single" w:sz="4" w:space="1" w:color="auto"/>
          <w:bar w:val="single" w:sz="4" w:color="auto"/>
        </w:pBdr>
        <w:spacing w:after="30"/>
      </w:pPr>
    </w:p>
    <w:p w14:paraId="33C831FA" w14:textId="77777777" w:rsidR="00285A94" w:rsidRDefault="00285A94" w:rsidP="003B6FE4">
      <w:pPr>
        <w:pBdr>
          <w:top w:val="single" w:sz="4" w:space="1" w:color="auto"/>
          <w:left w:val="single" w:sz="4" w:space="0" w:color="auto"/>
          <w:bottom w:val="single" w:sz="4" w:space="1" w:color="auto"/>
          <w:right w:val="single" w:sz="4" w:space="1" w:color="auto"/>
          <w:bar w:val="single" w:sz="4" w:color="auto"/>
        </w:pBdr>
        <w:spacing w:after="30"/>
      </w:pPr>
    </w:p>
    <w:p w14:paraId="7DB2F6AB" w14:textId="77777777" w:rsidR="00323957" w:rsidRDefault="00323957" w:rsidP="003B6FE4">
      <w:pPr>
        <w:pBdr>
          <w:top w:val="single" w:sz="4" w:space="1" w:color="auto"/>
          <w:left w:val="single" w:sz="4" w:space="0" w:color="auto"/>
          <w:bottom w:val="single" w:sz="4" w:space="1" w:color="auto"/>
          <w:right w:val="single" w:sz="4" w:space="1" w:color="auto"/>
          <w:bar w:val="single" w:sz="4" w:color="auto"/>
        </w:pBdr>
        <w:spacing w:after="30"/>
      </w:pPr>
    </w:p>
    <w:p w14:paraId="7610806D" w14:textId="77777777" w:rsidR="00285A94" w:rsidRDefault="00285A94" w:rsidP="003B6FE4">
      <w:pPr>
        <w:pBdr>
          <w:top w:val="single" w:sz="4" w:space="1" w:color="auto"/>
          <w:left w:val="single" w:sz="4" w:space="0" w:color="auto"/>
          <w:bottom w:val="single" w:sz="4" w:space="1" w:color="auto"/>
          <w:right w:val="single" w:sz="4" w:space="1" w:color="auto"/>
          <w:bar w:val="single" w:sz="4" w:color="auto"/>
        </w:pBdr>
        <w:spacing w:after="30"/>
      </w:pPr>
    </w:p>
    <w:p w14:paraId="324A5B2F" w14:textId="77777777" w:rsidR="00285A94" w:rsidRDefault="00285A94" w:rsidP="003B6FE4">
      <w:pPr>
        <w:pBdr>
          <w:top w:val="single" w:sz="4" w:space="1" w:color="auto"/>
          <w:left w:val="single" w:sz="4" w:space="0" w:color="auto"/>
          <w:bottom w:val="single" w:sz="4" w:space="1" w:color="auto"/>
          <w:right w:val="single" w:sz="4" w:space="1" w:color="auto"/>
          <w:bar w:val="single" w:sz="4" w:color="auto"/>
        </w:pBdr>
        <w:spacing w:after="30"/>
      </w:pPr>
    </w:p>
    <w:p w14:paraId="7BFC79C7" w14:textId="3AFE474C" w:rsidR="00683916" w:rsidRDefault="00683916" w:rsidP="003B6FE4">
      <w:pPr>
        <w:pBdr>
          <w:top w:val="single" w:sz="4" w:space="1" w:color="auto"/>
          <w:left w:val="single" w:sz="4" w:space="0" w:color="auto"/>
          <w:bottom w:val="single" w:sz="4" w:space="1" w:color="auto"/>
          <w:right w:val="single" w:sz="4" w:space="1" w:color="auto"/>
          <w:bar w:val="single" w:sz="4" w:color="auto"/>
        </w:pBdr>
        <w:spacing w:after="30"/>
      </w:pPr>
    </w:p>
    <w:sectPr w:rsidR="00683916" w:rsidSect="00F34C0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A2868" w14:textId="77777777" w:rsidR="00E6579E" w:rsidRDefault="00E6579E" w:rsidP="00323957">
      <w:pPr>
        <w:spacing w:after="0" w:line="240" w:lineRule="auto"/>
      </w:pPr>
      <w:r>
        <w:separator/>
      </w:r>
    </w:p>
  </w:endnote>
  <w:endnote w:type="continuationSeparator" w:id="0">
    <w:p w14:paraId="3D3E2450" w14:textId="77777777" w:rsidR="00E6579E" w:rsidRDefault="00E6579E" w:rsidP="003239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DB4B47" w14:textId="77777777" w:rsidR="00E6579E" w:rsidRDefault="00E6579E" w:rsidP="00323957">
      <w:pPr>
        <w:spacing w:after="0" w:line="240" w:lineRule="auto"/>
      </w:pPr>
      <w:r>
        <w:separator/>
      </w:r>
    </w:p>
  </w:footnote>
  <w:footnote w:type="continuationSeparator" w:id="0">
    <w:p w14:paraId="39E0688D" w14:textId="77777777" w:rsidR="00E6579E" w:rsidRDefault="00E6579E" w:rsidP="0032395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916"/>
    <w:rsid w:val="00013337"/>
    <w:rsid w:val="0001639D"/>
    <w:rsid w:val="00021D7F"/>
    <w:rsid w:val="000243E0"/>
    <w:rsid w:val="00040EA0"/>
    <w:rsid w:val="00067E13"/>
    <w:rsid w:val="0009514E"/>
    <w:rsid w:val="000B09C4"/>
    <w:rsid w:val="0010667B"/>
    <w:rsid w:val="00161CB0"/>
    <w:rsid w:val="001719A4"/>
    <w:rsid w:val="0017457F"/>
    <w:rsid w:val="00194489"/>
    <w:rsid w:val="001A5C55"/>
    <w:rsid w:val="001B37C9"/>
    <w:rsid w:val="001E7A07"/>
    <w:rsid w:val="00206CA3"/>
    <w:rsid w:val="0024304A"/>
    <w:rsid w:val="0027196D"/>
    <w:rsid w:val="00285A94"/>
    <w:rsid w:val="002A7CC5"/>
    <w:rsid w:val="003146A7"/>
    <w:rsid w:val="00323957"/>
    <w:rsid w:val="003653E5"/>
    <w:rsid w:val="003671C4"/>
    <w:rsid w:val="00382D02"/>
    <w:rsid w:val="003B6FE4"/>
    <w:rsid w:val="003F64E3"/>
    <w:rsid w:val="00430460"/>
    <w:rsid w:val="004400BA"/>
    <w:rsid w:val="00484B39"/>
    <w:rsid w:val="004B1BEF"/>
    <w:rsid w:val="004B6FA5"/>
    <w:rsid w:val="00553534"/>
    <w:rsid w:val="00570511"/>
    <w:rsid w:val="00583FB8"/>
    <w:rsid w:val="0058728B"/>
    <w:rsid w:val="00594399"/>
    <w:rsid w:val="00683916"/>
    <w:rsid w:val="006A5BB9"/>
    <w:rsid w:val="006F36D7"/>
    <w:rsid w:val="00723656"/>
    <w:rsid w:val="007458DD"/>
    <w:rsid w:val="00797558"/>
    <w:rsid w:val="007F1C4B"/>
    <w:rsid w:val="00815F63"/>
    <w:rsid w:val="0085161E"/>
    <w:rsid w:val="00866A5D"/>
    <w:rsid w:val="00866FF0"/>
    <w:rsid w:val="00880E9A"/>
    <w:rsid w:val="008B3563"/>
    <w:rsid w:val="008F46A1"/>
    <w:rsid w:val="00931A97"/>
    <w:rsid w:val="00977649"/>
    <w:rsid w:val="00983B11"/>
    <w:rsid w:val="009B18B6"/>
    <w:rsid w:val="009E40E8"/>
    <w:rsid w:val="00A3479C"/>
    <w:rsid w:val="00A834EA"/>
    <w:rsid w:val="00B37E30"/>
    <w:rsid w:val="00B62BA9"/>
    <w:rsid w:val="00B749EF"/>
    <w:rsid w:val="00B934EE"/>
    <w:rsid w:val="00BE6E1E"/>
    <w:rsid w:val="00C04C52"/>
    <w:rsid w:val="00C86809"/>
    <w:rsid w:val="00C912C7"/>
    <w:rsid w:val="00C92F63"/>
    <w:rsid w:val="00CA2E63"/>
    <w:rsid w:val="00CB7818"/>
    <w:rsid w:val="00D07024"/>
    <w:rsid w:val="00D3486F"/>
    <w:rsid w:val="00D84CC4"/>
    <w:rsid w:val="00D87D55"/>
    <w:rsid w:val="00DD3616"/>
    <w:rsid w:val="00E06AC6"/>
    <w:rsid w:val="00E26243"/>
    <w:rsid w:val="00E346D7"/>
    <w:rsid w:val="00E42F9D"/>
    <w:rsid w:val="00E6579E"/>
    <w:rsid w:val="00E751C9"/>
    <w:rsid w:val="00EA015A"/>
    <w:rsid w:val="00EC547F"/>
    <w:rsid w:val="00F34C0F"/>
    <w:rsid w:val="00F9171A"/>
    <w:rsid w:val="00FB42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40C13"/>
  <w15:chartTrackingRefBased/>
  <w15:docId w15:val="{24F1427B-B827-4ED1-AA5A-D11DB3468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39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39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39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39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39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39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39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39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39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9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39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39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39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39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39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39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39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3916"/>
    <w:rPr>
      <w:rFonts w:eastAsiaTheme="majorEastAsia" w:cstheme="majorBidi"/>
      <w:color w:val="272727" w:themeColor="text1" w:themeTint="D8"/>
    </w:rPr>
  </w:style>
  <w:style w:type="paragraph" w:styleId="Title">
    <w:name w:val="Title"/>
    <w:basedOn w:val="Normal"/>
    <w:next w:val="Normal"/>
    <w:link w:val="TitleChar"/>
    <w:uiPriority w:val="10"/>
    <w:qFormat/>
    <w:rsid w:val="006839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39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39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39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3916"/>
    <w:pPr>
      <w:spacing w:before="160"/>
      <w:jc w:val="center"/>
    </w:pPr>
    <w:rPr>
      <w:i/>
      <w:iCs/>
      <w:color w:val="404040" w:themeColor="text1" w:themeTint="BF"/>
    </w:rPr>
  </w:style>
  <w:style w:type="character" w:customStyle="1" w:styleId="QuoteChar">
    <w:name w:val="Quote Char"/>
    <w:basedOn w:val="DefaultParagraphFont"/>
    <w:link w:val="Quote"/>
    <w:uiPriority w:val="29"/>
    <w:rsid w:val="00683916"/>
    <w:rPr>
      <w:i/>
      <w:iCs/>
      <w:color w:val="404040" w:themeColor="text1" w:themeTint="BF"/>
    </w:rPr>
  </w:style>
  <w:style w:type="paragraph" w:styleId="ListParagraph">
    <w:name w:val="List Paragraph"/>
    <w:basedOn w:val="Normal"/>
    <w:uiPriority w:val="34"/>
    <w:qFormat/>
    <w:rsid w:val="00683916"/>
    <w:pPr>
      <w:ind w:left="720"/>
      <w:contextualSpacing/>
    </w:pPr>
  </w:style>
  <w:style w:type="character" w:styleId="IntenseEmphasis">
    <w:name w:val="Intense Emphasis"/>
    <w:basedOn w:val="DefaultParagraphFont"/>
    <w:uiPriority w:val="21"/>
    <w:qFormat/>
    <w:rsid w:val="00683916"/>
    <w:rPr>
      <w:i/>
      <w:iCs/>
      <w:color w:val="0F4761" w:themeColor="accent1" w:themeShade="BF"/>
    </w:rPr>
  </w:style>
  <w:style w:type="paragraph" w:styleId="IntenseQuote">
    <w:name w:val="Intense Quote"/>
    <w:basedOn w:val="Normal"/>
    <w:next w:val="Normal"/>
    <w:link w:val="IntenseQuoteChar"/>
    <w:uiPriority w:val="30"/>
    <w:qFormat/>
    <w:rsid w:val="006839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3916"/>
    <w:rPr>
      <w:i/>
      <w:iCs/>
      <w:color w:val="0F4761" w:themeColor="accent1" w:themeShade="BF"/>
    </w:rPr>
  </w:style>
  <w:style w:type="character" w:styleId="IntenseReference">
    <w:name w:val="Intense Reference"/>
    <w:basedOn w:val="DefaultParagraphFont"/>
    <w:uiPriority w:val="32"/>
    <w:qFormat/>
    <w:rsid w:val="00683916"/>
    <w:rPr>
      <w:b/>
      <w:bCs/>
      <w:smallCaps/>
      <w:color w:val="0F4761" w:themeColor="accent1" w:themeShade="BF"/>
      <w:spacing w:val="5"/>
    </w:rPr>
  </w:style>
  <w:style w:type="character" w:styleId="PlaceholderText">
    <w:name w:val="Placeholder Text"/>
    <w:basedOn w:val="DefaultParagraphFont"/>
    <w:uiPriority w:val="99"/>
    <w:semiHidden/>
    <w:rsid w:val="00B934EE"/>
    <w:rPr>
      <w:color w:val="666666"/>
    </w:rPr>
  </w:style>
  <w:style w:type="paragraph" w:styleId="Header">
    <w:name w:val="header"/>
    <w:basedOn w:val="Normal"/>
    <w:link w:val="HeaderChar"/>
    <w:uiPriority w:val="99"/>
    <w:unhideWhenUsed/>
    <w:rsid w:val="003239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3957"/>
  </w:style>
  <w:style w:type="paragraph" w:styleId="Footer">
    <w:name w:val="footer"/>
    <w:basedOn w:val="Normal"/>
    <w:link w:val="FooterChar"/>
    <w:uiPriority w:val="99"/>
    <w:unhideWhenUsed/>
    <w:rsid w:val="003239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3957"/>
  </w:style>
  <w:style w:type="character" w:styleId="LineNumber">
    <w:name w:val="line number"/>
    <w:basedOn w:val="DefaultParagraphFont"/>
    <w:uiPriority w:val="99"/>
    <w:semiHidden/>
    <w:unhideWhenUsed/>
    <w:rsid w:val="00F34C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79887-30BC-401A-BC5E-FEDCFD2C2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2445</Words>
  <Characters>13943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nouman shahpal</dc:creator>
  <cp:keywords/>
  <dc:description/>
  <cp:lastModifiedBy>nouman shahpal</cp:lastModifiedBy>
  <cp:revision>2</cp:revision>
  <dcterms:created xsi:type="dcterms:W3CDTF">2026-06-25T22:36:00Z</dcterms:created>
  <dcterms:modified xsi:type="dcterms:W3CDTF">2026-06-25T22:36:00Z</dcterms:modified>
</cp:coreProperties>
</file>