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CC247" w14:textId="77777777" w:rsidR="00C151A2" w:rsidRPr="00DE2672" w:rsidRDefault="00C151A2" w:rsidP="00755547">
      <w:pPr>
        <w:spacing w:line="360" w:lineRule="auto"/>
        <w:rPr>
          <w:rFonts w:ascii="Arial" w:hAnsi="Arial" w:cs="Arial"/>
        </w:rPr>
      </w:pPr>
    </w:p>
    <w:p w14:paraId="00130EBA" w14:textId="46F7C2E8" w:rsidR="00C151A2" w:rsidRPr="00DE2672" w:rsidRDefault="00C151A2" w:rsidP="00755547">
      <w:pPr>
        <w:spacing w:line="360" w:lineRule="auto"/>
        <w:jc w:val="center"/>
        <w:rPr>
          <w:rFonts w:ascii="Arial" w:hAnsi="Arial" w:cs="Arial"/>
        </w:rPr>
      </w:pPr>
      <w:r w:rsidRPr="00DE2672">
        <w:rPr>
          <w:rFonts w:ascii="Arial" w:hAnsi="Arial" w:cs="Arial"/>
        </w:rPr>
        <w:t>Leadership management for systems of quality</w:t>
      </w:r>
    </w:p>
    <w:p w14:paraId="0FFE5923" w14:textId="77777777" w:rsidR="00C151A2" w:rsidRPr="00DE2672" w:rsidRDefault="00C151A2" w:rsidP="00755547">
      <w:pPr>
        <w:spacing w:line="360" w:lineRule="auto"/>
        <w:rPr>
          <w:rFonts w:ascii="Arial" w:hAnsi="Arial" w:cs="Arial"/>
        </w:rPr>
      </w:pPr>
    </w:p>
    <w:p w14:paraId="729D6B8C" w14:textId="1C33CB14" w:rsidR="00C151A2" w:rsidRPr="00DE2672" w:rsidRDefault="00C151A2" w:rsidP="00755547">
      <w:pPr>
        <w:spacing w:line="360" w:lineRule="auto"/>
        <w:rPr>
          <w:rFonts w:ascii="Arial" w:hAnsi="Arial" w:cs="Arial"/>
        </w:rPr>
      </w:pPr>
    </w:p>
    <w:p w14:paraId="0A02836E" w14:textId="44AAF1FC" w:rsidR="00C151A2" w:rsidRPr="00DE2672" w:rsidRDefault="00C151A2" w:rsidP="00755547">
      <w:pPr>
        <w:spacing w:line="360" w:lineRule="auto"/>
        <w:rPr>
          <w:rFonts w:ascii="Arial" w:hAnsi="Arial" w:cs="Arial"/>
        </w:rPr>
      </w:pPr>
      <w:r w:rsidRPr="00DE2672">
        <w:rPr>
          <w:rFonts w:ascii="Arial" w:hAnsi="Arial" w:cs="Arial"/>
        </w:rPr>
        <w:t>This essay will critically analyse and reflect on the importance of supporting quality exceeding above statutory requirements. Analysing two different types of quality assurance methods. Lastly a reflection on what has been learned during this module and how it is going to have an impact on practice as a practitioner.</w:t>
      </w:r>
    </w:p>
    <w:p w14:paraId="6D122E81" w14:textId="6D8F0285" w:rsidR="00C151A2" w:rsidRPr="00DE2672" w:rsidRDefault="00C151A2" w:rsidP="00755547">
      <w:pPr>
        <w:spacing w:line="360" w:lineRule="auto"/>
        <w:rPr>
          <w:rFonts w:ascii="Arial" w:hAnsi="Arial" w:cs="Arial"/>
        </w:rPr>
      </w:pPr>
    </w:p>
    <w:p w14:paraId="69460190" w14:textId="2E26F316" w:rsidR="00C151A2" w:rsidRPr="00DE2672" w:rsidRDefault="00C151A2" w:rsidP="00755547">
      <w:pPr>
        <w:spacing w:line="360" w:lineRule="auto"/>
        <w:rPr>
          <w:rFonts w:ascii="Arial" w:hAnsi="Arial" w:cs="Arial"/>
        </w:rPr>
      </w:pPr>
      <w:r w:rsidRPr="00DE2672">
        <w:rPr>
          <w:rFonts w:ascii="Arial" w:hAnsi="Arial" w:cs="Arial"/>
        </w:rPr>
        <w:t xml:space="preserve">Education Quality Assurance (EQA) is a </w:t>
      </w:r>
      <w:r w:rsidR="00BE4A44" w:rsidRPr="00DE2672">
        <w:rPr>
          <w:rFonts w:ascii="Arial" w:hAnsi="Arial" w:cs="Arial"/>
        </w:rPr>
        <w:t>“</w:t>
      </w:r>
      <w:r w:rsidRPr="00DE2672">
        <w:rPr>
          <w:rFonts w:ascii="Arial" w:hAnsi="Arial" w:cs="Arial"/>
        </w:rPr>
        <w:t>process of monitoring, assessing, evaluation and reporting objectively based on agreed quality standards, to ensure that acceptable standards are attained, maintained and improved upon continually</w:t>
      </w:r>
      <w:r w:rsidR="00BE4A44" w:rsidRPr="00DE2672">
        <w:rPr>
          <w:rFonts w:ascii="Arial" w:hAnsi="Arial" w:cs="Arial"/>
        </w:rPr>
        <w:t>”</w:t>
      </w:r>
      <w:r w:rsidRPr="00DE2672">
        <w:rPr>
          <w:rFonts w:ascii="Arial" w:hAnsi="Arial" w:cs="Arial"/>
        </w:rPr>
        <w:t xml:space="preserve"> (esspin.org, no date). Quality assurance is a method that is used to carry out quality management </w:t>
      </w:r>
      <w:r w:rsidR="00DA23B0" w:rsidRPr="00DE2672">
        <w:rPr>
          <w:rFonts w:ascii="Arial" w:hAnsi="Arial" w:cs="Arial"/>
        </w:rPr>
        <w:t>According</w:t>
      </w:r>
      <w:r w:rsidRPr="00DE2672">
        <w:rPr>
          <w:rFonts w:ascii="Arial" w:hAnsi="Arial" w:cs="Arial"/>
        </w:rPr>
        <w:t xml:space="preserve"> to (twinkl.co.uk, 2022) quality assurance is a ‘method to help make sure certain quality standards are fulfilled’ it is used to show that schools develop and succeeds the curriculum and the standards that are in place.</w:t>
      </w:r>
    </w:p>
    <w:p w14:paraId="66024D9A" w14:textId="0167F5D9" w:rsidR="00C151A2" w:rsidRPr="00DE2672" w:rsidRDefault="00C151A2" w:rsidP="00755547">
      <w:pPr>
        <w:spacing w:line="360" w:lineRule="auto"/>
        <w:rPr>
          <w:rFonts w:ascii="Arial" w:hAnsi="Arial" w:cs="Arial"/>
        </w:rPr>
      </w:pPr>
    </w:p>
    <w:p w14:paraId="0C4F44B3" w14:textId="51ABEE74" w:rsidR="00C151A2" w:rsidRPr="00DE2672" w:rsidRDefault="00C151A2" w:rsidP="00755547">
      <w:pPr>
        <w:spacing w:line="360" w:lineRule="auto"/>
        <w:rPr>
          <w:rFonts w:ascii="Arial" w:hAnsi="Arial" w:cs="Arial"/>
        </w:rPr>
      </w:pPr>
      <w:r w:rsidRPr="00DE2672">
        <w:rPr>
          <w:rFonts w:ascii="Arial" w:hAnsi="Arial" w:cs="Arial"/>
        </w:rPr>
        <w:t xml:space="preserve">Quality Assurance ensures that use of ‘appropriate measures improve the quality of reaching, learning, training and research’. (Saint Martin’s Institute of Higher Education, 2017). </w:t>
      </w:r>
    </w:p>
    <w:p w14:paraId="4BE7C742" w14:textId="15D41721" w:rsidR="00C151A2" w:rsidRPr="00DE2672" w:rsidRDefault="00C151A2" w:rsidP="00755547">
      <w:pPr>
        <w:spacing w:line="360" w:lineRule="auto"/>
        <w:rPr>
          <w:rFonts w:ascii="Arial" w:hAnsi="Arial" w:cs="Arial"/>
        </w:rPr>
      </w:pPr>
    </w:p>
    <w:p w14:paraId="048812E6" w14:textId="571A1E00" w:rsidR="00C151A2" w:rsidRPr="00DE2672" w:rsidRDefault="00C151A2" w:rsidP="00755547">
      <w:pPr>
        <w:spacing w:line="360" w:lineRule="auto"/>
        <w:rPr>
          <w:rFonts w:ascii="Arial" w:hAnsi="Arial" w:cs="Arial"/>
        </w:rPr>
      </w:pPr>
      <w:r w:rsidRPr="00DE2672">
        <w:rPr>
          <w:rFonts w:ascii="Arial" w:hAnsi="Arial" w:cs="Arial"/>
        </w:rPr>
        <w:t xml:space="preserve">Children have had a benefit from high quality assurance in school, it gives children the best start in life, according to (Welsh Government, 2014) </w:t>
      </w:r>
      <w:r w:rsidR="00BE4A44" w:rsidRPr="00DE2672">
        <w:rPr>
          <w:rFonts w:ascii="Arial" w:hAnsi="Arial" w:cs="Arial"/>
        </w:rPr>
        <w:t>“</w:t>
      </w:r>
      <w:r w:rsidRPr="00DE2672">
        <w:rPr>
          <w:rFonts w:ascii="Arial" w:hAnsi="Arial" w:cs="Arial"/>
        </w:rPr>
        <w:t>high quality provision within early years settings has a positive and enduring effect on a child’s outcomes, such as language, communication and cognitive attainment</w:t>
      </w:r>
      <w:r w:rsidR="00BE4A44" w:rsidRPr="00DE2672">
        <w:rPr>
          <w:rFonts w:ascii="Arial" w:hAnsi="Arial" w:cs="Arial"/>
        </w:rPr>
        <w:t>”</w:t>
      </w:r>
      <w:r w:rsidRPr="00DE2672">
        <w:rPr>
          <w:rFonts w:ascii="Arial" w:hAnsi="Arial" w:cs="Arial"/>
        </w:rPr>
        <w:t>. Children that receive high quality assurance are more likely to have higher outcomes in school and in future education, as well it develops better social, cognitive and emotional abilities for children.</w:t>
      </w:r>
      <w:r w:rsidR="00BE4A44" w:rsidRPr="00DE2672">
        <w:rPr>
          <w:rFonts w:ascii="Arial" w:hAnsi="Arial" w:cs="Arial"/>
        </w:rPr>
        <w:t xml:space="preserve"> Poor quality offerings do not promote the learning and development of children in the long run. A continuous cycle of quality improvement involves planning, implementing, reviewing and analysing. </w:t>
      </w:r>
      <w:r w:rsidRPr="00DE2672">
        <w:rPr>
          <w:rFonts w:ascii="Arial" w:hAnsi="Arial" w:cs="Arial"/>
        </w:rPr>
        <w:t xml:space="preserve"> </w:t>
      </w:r>
    </w:p>
    <w:p w14:paraId="0E015B81" w14:textId="3D03346C" w:rsidR="00C151A2" w:rsidRPr="00DE2672" w:rsidRDefault="00C151A2" w:rsidP="00755547">
      <w:pPr>
        <w:spacing w:line="360" w:lineRule="auto"/>
        <w:rPr>
          <w:rFonts w:ascii="Arial" w:hAnsi="Arial" w:cs="Arial"/>
        </w:rPr>
      </w:pPr>
    </w:p>
    <w:p w14:paraId="3EFED685" w14:textId="050B12AE" w:rsidR="00C151A2" w:rsidRPr="00DE2672" w:rsidRDefault="00C151A2" w:rsidP="00755547">
      <w:pPr>
        <w:spacing w:line="360" w:lineRule="auto"/>
        <w:rPr>
          <w:rFonts w:ascii="Arial" w:hAnsi="Arial" w:cs="Arial"/>
        </w:rPr>
      </w:pPr>
      <w:r w:rsidRPr="00DE2672">
        <w:rPr>
          <w:rFonts w:ascii="Arial" w:hAnsi="Arial" w:cs="Arial"/>
        </w:rPr>
        <w:t xml:space="preserve">The quality of settings has a </w:t>
      </w:r>
      <w:r w:rsidR="00161A58" w:rsidRPr="00DE2672">
        <w:rPr>
          <w:rFonts w:ascii="Arial" w:hAnsi="Arial" w:cs="Arial"/>
        </w:rPr>
        <w:t>longstanding</w:t>
      </w:r>
      <w:r w:rsidRPr="00DE2672">
        <w:rPr>
          <w:rFonts w:ascii="Arial" w:hAnsi="Arial" w:cs="Arial"/>
        </w:rPr>
        <w:t xml:space="preserve"> effect on children’s academic performance, quality provision is linked to increase. Self-regulation, social communication and also reduced levels of excitement. High quality of provision can </w:t>
      </w:r>
      <w:r w:rsidRPr="00DE2672">
        <w:rPr>
          <w:rFonts w:ascii="Arial" w:hAnsi="Arial" w:cs="Arial"/>
        </w:rPr>
        <w:lastRenderedPageBreak/>
        <w:t xml:space="preserve">allow children to improve on their language, mathematical and reading skills with can help them prepare for future education. (Sylva et al, 2004). As a result, it is vital for early years practitioners to deliver high quality care for children allowing them to get the greatest possible start to life. </w:t>
      </w:r>
    </w:p>
    <w:p w14:paraId="4DA2F217" w14:textId="29FD21CA" w:rsidR="00C151A2" w:rsidRPr="00DE2672" w:rsidRDefault="00C151A2" w:rsidP="00755547">
      <w:pPr>
        <w:spacing w:line="360" w:lineRule="auto"/>
        <w:rPr>
          <w:rFonts w:ascii="Arial" w:hAnsi="Arial" w:cs="Arial"/>
        </w:rPr>
      </w:pPr>
    </w:p>
    <w:p w14:paraId="6F05FE3F" w14:textId="25817BCF" w:rsidR="00C151A2" w:rsidRPr="00DE2672" w:rsidRDefault="00C151A2" w:rsidP="00755547">
      <w:pPr>
        <w:spacing w:line="360" w:lineRule="auto"/>
        <w:rPr>
          <w:rFonts w:ascii="Arial" w:hAnsi="Arial" w:cs="Arial"/>
        </w:rPr>
      </w:pPr>
      <w:r w:rsidRPr="00DE2672">
        <w:rPr>
          <w:rFonts w:ascii="Arial" w:hAnsi="Arial" w:cs="Arial"/>
        </w:rPr>
        <w:t xml:space="preserve">Achieving quality in the early years settings can present to be challenging, this can be due to the range of stakeholders that are involved in early childhood settings, which are parents, practitioners, children, policy makers and managers. </w:t>
      </w:r>
    </w:p>
    <w:p w14:paraId="73778040" w14:textId="4A7FFF1A" w:rsidR="00C151A2" w:rsidRPr="00DE2672" w:rsidRDefault="00C151A2" w:rsidP="00755547">
      <w:pPr>
        <w:spacing w:line="360" w:lineRule="auto"/>
        <w:rPr>
          <w:rFonts w:ascii="Arial" w:hAnsi="Arial" w:cs="Arial"/>
        </w:rPr>
      </w:pPr>
    </w:p>
    <w:p w14:paraId="29E4EC3B" w14:textId="53CDAA3D" w:rsidR="00C151A2" w:rsidRPr="00DE2672" w:rsidRDefault="00C151A2" w:rsidP="00755547">
      <w:pPr>
        <w:spacing w:line="360" w:lineRule="auto"/>
        <w:rPr>
          <w:rFonts w:ascii="Arial" w:hAnsi="Arial" w:cs="Arial"/>
        </w:rPr>
      </w:pPr>
      <w:r w:rsidRPr="00DE2672">
        <w:rPr>
          <w:rFonts w:ascii="Arial" w:hAnsi="Arial" w:cs="Arial"/>
        </w:rPr>
        <w:t>The quality framework is aimed around five key questions, which are, how good is our care and learning, how good is your settings, how good is our leadership, how good is our staff team, how good is our care and support. A small number of quality indicators are listed under each major question. These were created to assist in answering the most important questions.  Each quality indictor comprises a few main sections and short points that explains the practice areas covered.</w:t>
      </w:r>
    </w:p>
    <w:p w14:paraId="1408B609" w14:textId="2D3C42E0" w:rsidR="00DA23B0" w:rsidRPr="00DE2672" w:rsidRDefault="00DA23B0" w:rsidP="00755547">
      <w:pPr>
        <w:spacing w:line="360" w:lineRule="auto"/>
        <w:rPr>
          <w:rFonts w:ascii="Arial" w:hAnsi="Arial" w:cs="Arial"/>
        </w:rPr>
      </w:pPr>
    </w:p>
    <w:p w14:paraId="2EFD9A72" w14:textId="7951174B" w:rsidR="00DA23B0" w:rsidRPr="00DE2672" w:rsidRDefault="00DA23B0" w:rsidP="00755547">
      <w:pPr>
        <w:spacing w:line="360" w:lineRule="auto"/>
        <w:rPr>
          <w:rFonts w:ascii="Arial" w:hAnsi="Arial" w:cs="Arial"/>
        </w:rPr>
      </w:pPr>
      <w:r w:rsidRPr="00DE2672">
        <w:rPr>
          <w:rFonts w:ascii="Arial" w:hAnsi="Arial" w:cs="Arial"/>
        </w:rPr>
        <w:t xml:space="preserve">According to (Welsh Government, 2013) in order to </w:t>
      </w:r>
      <w:r w:rsidR="00BE4A44" w:rsidRPr="00DE2672">
        <w:rPr>
          <w:rFonts w:ascii="Arial" w:hAnsi="Arial" w:cs="Arial"/>
        </w:rPr>
        <w:t>increase</w:t>
      </w:r>
      <w:r w:rsidRPr="00DE2672">
        <w:rPr>
          <w:rFonts w:ascii="Arial" w:hAnsi="Arial" w:cs="Arial"/>
        </w:rPr>
        <w:t xml:space="preserve"> quality in the early childhood education and care, there are four essential areas that must be covered: learning environment, leadership, child experiences and workforce. The environment is emphasised as an important issue in the inspection framework (Estyn,2019).</w:t>
      </w:r>
    </w:p>
    <w:p w14:paraId="36F78185" w14:textId="5030AD19" w:rsidR="00674691" w:rsidRPr="00DE2672" w:rsidRDefault="00674691" w:rsidP="00755547">
      <w:pPr>
        <w:spacing w:line="360" w:lineRule="auto"/>
        <w:rPr>
          <w:rFonts w:ascii="Arial" w:hAnsi="Arial" w:cs="Arial"/>
        </w:rPr>
      </w:pPr>
    </w:p>
    <w:p w14:paraId="49F5343E" w14:textId="4203F572" w:rsidR="00674691" w:rsidRPr="00DE2672" w:rsidRDefault="00674691" w:rsidP="00755547">
      <w:pPr>
        <w:spacing w:line="360" w:lineRule="auto"/>
        <w:rPr>
          <w:rFonts w:ascii="Arial" w:hAnsi="Arial" w:cs="Arial"/>
        </w:rPr>
      </w:pPr>
      <w:r w:rsidRPr="00DE2672">
        <w:rPr>
          <w:rFonts w:ascii="Arial" w:hAnsi="Arial" w:cs="Arial"/>
        </w:rPr>
        <w:t xml:space="preserve">Providing good quality assurance has many benefits, “it saves time and makes process of evaluating school and its growth more efficient. It establishes accountability. Supports the development of schools, teaching, and learning in the long run. it provides a good source of external and internal responsibility for a school, allowing them to develop a set of objectives to work toward, it also allows room for improvement” (Twinkl.co.uk,2022). There are three main steps that schools and early years settings use to get a better understanding, step one- quality assurance this is examining current guidelines and progression rates across the school this is to ensure that school are meeting the standards and if ant assistance in required, this step is a good time to consider any changes that may need to be made in order to achieve a high level of good teaching and learning quality. Step two- quality control this is to meet the plans to satisfy the quality requirements, and also to determine who is responsible for laying out and carry out these steps also to make any </w:t>
      </w:r>
      <w:r w:rsidRPr="00DE2672">
        <w:rPr>
          <w:rFonts w:ascii="Arial" w:hAnsi="Arial" w:cs="Arial"/>
        </w:rPr>
        <w:lastRenderedPageBreak/>
        <w:t xml:space="preserve">necessary corrections to earlier issues and to strive for a high level of </w:t>
      </w:r>
      <w:proofErr w:type="gramStart"/>
      <w:r w:rsidRPr="00DE2672">
        <w:rPr>
          <w:rFonts w:ascii="Arial" w:hAnsi="Arial" w:cs="Arial"/>
        </w:rPr>
        <w:t>quality.</w:t>
      </w:r>
      <w:proofErr w:type="gramEnd"/>
      <w:r w:rsidRPr="00DE2672">
        <w:rPr>
          <w:rFonts w:ascii="Arial" w:hAnsi="Arial" w:cs="Arial"/>
        </w:rPr>
        <w:t xml:space="preserve"> Lastly step 3- Quality improvement this is after the new process has been tested, reviews and feedback sessions with teachers and children to see if they’re doing a good job. This input can then be used to improve the quality standards and the to create additional advancements.</w:t>
      </w:r>
    </w:p>
    <w:p w14:paraId="1E53E162" w14:textId="77777777" w:rsidR="00674691" w:rsidRPr="00DE2672" w:rsidRDefault="00674691" w:rsidP="00755547">
      <w:pPr>
        <w:spacing w:line="360" w:lineRule="auto"/>
        <w:rPr>
          <w:rFonts w:ascii="Arial" w:hAnsi="Arial" w:cs="Arial"/>
        </w:rPr>
      </w:pPr>
    </w:p>
    <w:p w14:paraId="3F006AF7" w14:textId="03EB6A13" w:rsidR="00BE4A44" w:rsidRPr="00DE2672" w:rsidRDefault="00674691" w:rsidP="00755547">
      <w:pPr>
        <w:spacing w:line="360" w:lineRule="auto"/>
        <w:rPr>
          <w:rFonts w:ascii="Arial" w:hAnsi="Arial" w:cs="Arial"/>
        </w:rPr>
      </w:pPr>
      <w:r w:rsidRPr="00DE2672">
        <w:rPr>
          <w:rFonts w:ascii="Arial" w:hAnsi="Arial" w:cs="Arial"/>
        </w:rPr>
        <w:t>According to “</w:t>
      </w:r>
      <w:r w:rsidR="00BE4A44" w:rsidRPr="00DE2672">
        <w:rPr>
          <w:rFonts w:ascii="Arial" w:hAnsi="Arial" w:cs="Arial"/>
        </w:rPr>
        <w:t>CareinspectorWales,</w:t>
      </w:r>
      <w:r w:rsidRPr="00DE2672">
        <w:rPr>
          <w:rFonts w:ascii="Arial" w:hAnsi="Arial" w:cs="Arial"/>
        </w:rPr>
        <w:t>2016)</w:t>
      </w:r>
      <w:r w:rsidR="00BE4A44" w:rsidRPr="00DE2672">
        <w:rPr>
          <w:rFonts w:ascii="Arial" w:hAnsi="Arial" w:cs="Arial"/>
        </w:rPr>
        <w:t xml:space="preserve"> children under the age of 12 must meet National Minimum Standards for Regulated Childcare. The services’ conduct and management. This is an excellent service that is effectively managed benefits both children their children and their parents. The registered person is in charge of making sure that the 18.1 “adequate quality assurance and quality monitoring systems are in place, the 18.2 there is a continuous monitoring of the quality of service provided that meets the requirements of regulation 15-review of quality of care; and 18.3 is the advice and recommendations of CSSIW and any professional bodies to which he or she may be affiliated are taken into consideration as part of this process to measure the success of the service in meeting the assessed needs of the children”. </w:t>
      </w:r>
    </w:p>
    <w:p w14:paraId="6F678212" w14:textId="77777777" w:rsidR="00674691" w:rsidRPr="00DE2672" w:rsidRDefault="00674691" w:rsidP="00755547">
      <w:pPr>
        <w:spacing w:line="360" w:lineRule="auto"/>
        <w:rPr>
          <w:rFonts w:ascii="Arial" w:hAnsi="Arial" w:cs="Arial"/>
        </w:rPr>
      </w:pPr>
    </w:p>
    <w:p w14:paraId="2C96DA2E" w14:textId="2CEBDC19" w:rsidR="00C151A2" w:rsidRPr="00DE2672" w:rsidRDefault="00C151A2" w:rsidP="00755547">
      <w:pPr>
        <w:spacing w:line="360" w:lineRule="auto"/>
        <w:rPr>
          <w:rFonts w:ascii="Arial" w:hAnsi="Arial" w:cs="Arial"/>
          <w:u w:val="single"/>
        </w:rPr>
      </w:pPr>
      <w:r w:rsidRPr="00DE2672">
        <w:rPr>
          <w:rFonts w:ascii="Arial" w:hAnsi="Arial" w:cs="Arial"/>
          <w:u w:val="single"/>
        </w:rPr>
        <w:t xml:space="preserve">Sustained Shared Thinking and Emotional Well-being Scales (SSTEW) </w:t>
      </w:r>
    </w:p>
    <w:p w14:paraId="74FE07B6" w14:textId="507AB73E" w:rsidR="00C151A2" w:rsidRPr="00DE2672" w:rsidRDefault="00C151A2" w:rsidP="00755547">
      <w:pPr>
        <w:spacing w:line="360" w:lineRule="auto"/>
        <w:rPr>
          <w:rFonts w:ascii="Arial" w:hAnsi="Arial" w:cs="Arial"/>
        </w:rPr>
      </w:pPr>
    </w:p>
    <w:p w14:paraId="11455E2E" w14:textId="77777777" w:rsidR="00C151A2" w:rsidRPr="00DE2672" w:rsidRDefault="00C151A2" w:rsidP="00755547">
      <w:pPr>
        <w:spacing w:line="360" w:lineRule="auto"/>
        <w:rPr>
          <w:rFonts w:ascii="Arial" w:hAnsi="Arial" w:cs="Arial"/>
        </w:rPr>
      </w:pPr>
      <w:r w:rsidRPr="00DE2672">
        <w:rPr>
          <w:rFonts w:ascii="Arial" w:hAnsi="Arial" w:cs="Arial"/>
        </w:rPr>
        <w:t>According to (Pauline, H. no date) ECERS-R and ECERS-E/ITERS-R are the foundations of the SSTEW scales. They are concrete on the pedagogy used in the classroom, as well as the role of adults promoting learning and development. it considers high quality interactions between the children.</w:t>
      </w:r>
    </w:p>
    <w:p w14:paraId="0ED4B58B" w14:textId="77777777" w:rsidR="00C151A2" w:rsidRPr="00DE2672" w:rsidRDefault="00C151A2" w:rsidP="00755547">
      <w:pPr>
        <w:spacing w:line="360" w:lineRule="auto"/>
        <w:rPr>
          <w:rFonts w:ascii="Arial" w:hAnsi="Arial" w:cs="Arial"/>
        </w:rPr>
      </w:pPr>
    </w:p>
    <w:p w14:paraId="103545C9" w14:textId="4A3D3A5E" w:rsidR="00C151A2" w:rsidRPr="00DE2672" w:rsidRDefault="00C151A2" w:rsidP="00755547">
      <w:pPr>
        <w:spacing w:line="360" w:lineRule="auto"/>
        <w:rPr>
          <w:rFonts w:ascii="Arial" w:hAnsi="Arial" w:cs="Arial"/>
        </w:rPr>
      </w:pPr>
      <w:r w:rsidRPr="00DE2672">
        <w:rPr>
          <w:rFonts w:ascii="Arial" w:hAnsi="Arial" w:cs="Arial"/>
        </w:rPr>
        <w:t xml:space="preserve">The SSTEW is an observational tool which mainly focussed on how adults such as practitioners and teachers assist language for thinking as well as their social and emotional well-being. It conveys the important message that children’s early learning is protected by their personal, social and emotional development, this is done using a self-evaluation scale which covers, </w:t>
      </w:r>
      <w:r w:rsidR="00BE4A44" w:rsidRPr="00DE2672">
        <w:rPr>
          <w:rFonts w:ascii="Arial" w:hAnsi="Arial" w:cs="Arial"/>
        </w:rPr>
        <w:t>“</w:t>
      </w:r>
      <w:r w:rsidRPr="00DE2672">
        <w:rPr>
          <w:rFonts w:ascii="Arial" w:hAnsi="Arial" w:cs="Arial"/>
        </w:rPr>
        <w:t>building trust confidence and independence, social and emotional well-being, supporting and extending language and communication, supporting learning and critical thinking and assessing learning and language</w:t>
      </w:r>
      <w:r w:rsidR="00BE4A44" w:rsidRPr="00DE2672">
        <w:rPr>
          <w:rFonts w:ascii="Arial" w:hAnsi="Arial" w:cs="Arial"/>
        </w:rPr>
        <w:t>”</w:t>
      </w:r>
      <w:r w:rsidRPr="00DE2672">
        <w:rPr>
          <w:rFonts w:ascii="Arial" w:hAnsi="Arial" w:cs="Arial"/>
        </w:rPr>
        <w:t>. (</w:t>
      </w:r>
      <w:proofErr w:type="spellStart"/>
      <w:r w:rsidRPr="00DE2672">
        <w:rPr>
          <w:rFonts w:ascii="Arial" w:hAnsi="Arial" w:cs="Arial"/>
        </w:rPr>
        <w:t>watchMeGrow</w:t>
      </w:r>
      <w:proofErr w:type="spellEnd"/>
      <w:r w:rsidRPr="00DE2672">
        <w:rPr>
          <w:rFonts w:ascii="Arial" w:hAnsi="Arial" w:cs="Arial"/>
        </w:rPr>
        <w:t xml:space="preserve">, no date). Within the scare there are seven levels from inadequate to excellent, in a summary each object is graded from one to seven </w:t>
      </w:r>
      <w:r w:rsidRPr="00DE2672">
        <w:rPr>
          <w:rFonts w:ascii="Arial" w:hAnsi="Arial" w:cs="Arial"/>
        </w:rPr>
        <w:lastRenderedPageBreak/>
        <w:t xml:space="preserve">based on three observations. The </w:t>
      </w:r>
      <w:r w:rsidR="00161A58" w:rsidRPr="00DE2672">
        <w:rPr>
          <w:rFonts w:ascii="Arial" w:hAnsi="Arial" w:cs="Arial"/>
        </w:rPr>
        <w:t>common</w:t>
      </w:r>
      <w:r w:rsidRPr="00DE2672">
        <w:rPr>
          <w:rFonts w:ascii="Arial" w:hAnsi="Arial" w:cs="Arial"/>
        </w:rPr>
        <w:t xml:space="preserve"> scores are used to generate a rating, and the mean scare can also be determined. The five scale ratings can be entered into a scale profile which provides a visual depiction of the seven levels, allowing you to understand which areas require more attention and which are performing exceptionally well.  Using professional judgement and observation abilities to figure out where the staff are on the one to seven scale. </w:t>
      </w:r>
    </w:p>
    <w:p w14:paraId="3CA3F71D" w14:textId="4361BD82" w:rsidR="00C151A2" w:rsidRPr="00DE2672" w:rsidRDefault="00C151A2" w:rsidP="00755547">
      <w:pPr>
        <w:spacing w:line="360" w:lineRule="auto"/>
        <w:rPr>
          <w:rFonts w:ascii="Arial" w:hAnsi="Arial" w:cs="Arial"/>
        </w:rPr>
      </w:pPr>
    </w:p>
    <w:p w14:paraId="17AFF288" w14:textId="0AB6217B" w:rsidR="00C151A2" w:rsidRPr="00DE2672" w:rsidRDefault="00161A58" w:rsidP="00755547">
      <w:pPr>
        <w:spacing w:line="360" w:lineRule="auto"/>
        <w:rPr>
          <w:rFonts w:ascii="Arial" w:hAnsi="Arial" w:cs="Arial"/>
        </w:rPr>
      </w:pPr>
      <w:r w:rsidRPr="00DE2672">
        <w:rPr>
          <w:rFonts w:ascii="Arial" w:hAnsi="Arial" w:cs="Arial"/>
        </w:rPr>
        <w:t>“</w:t>
      </w:r>
      <w:r w:rsidR="00C151A2" w:rsidRPr="00DE2672">
        <w:rPr>
          <w:rFonts w:ascii="Arial" w:hAnsi="Arial" w:cs="Arial"/>
        </w:rPr>
        <w:t>The personal, social and well-being development, as well as language, literacy and communication abilities, can be related to aspects of the Foundation phase</w:t>
      </w:r>
      <w:r w:rsidRPr="00DE2672">
        <w:rPr>
          <w:rFonts w:ascii="Arial" w:hAnsi="Arial" w:cs="Arial"/>
        </w:rPr>
        <w:t xml:space="preserve">” </w:t>
      </w:r>
      <w:r w:rsidR="00C151A2" w:rsidRPr="00DE2672">
        <w:rPr>
          <w:rFonts w:ascii="Arial" w:hAnsi="Arial" w:cs="Arial"/>
        </w:rPr>
        <w:t xml:space="preserve">(Welsh Government, 2015). This shows that the SSTEW scale is useful for supporting curricular goals and guaranteeing high-quality service. As well as this the </w:t>
      </w:r>
      <w:r w:rsidR="00BE4A44" w:rsidRPr="00DE2672">
        <w:rPr>
          <w:rFonts w:ascii="Arial" w:hAnsi="Arial" w:cs="Arial"/>
        </w:rPr>
        <w:t>“</w:t>
      </w:r>
      <w:r w:rsidR="00C151A2" w:rsidRPr="00DE2672">
        <w:rPr>
          <w:rFonts w:ascii="Arial" w:hAnsi="Arial" w:cs="Arial"/>
        </w:rPr>
        <w:t>United Nations Convention on the Rights of the Child (UNCRC)</w:t>
      </w:r>
      <w:r w:rsidR="00BE4A44" w:rsidRPr="00DE2672">
        <w:rPr>
          <w:rFonts w:ascii="Arial" w:hAnsi="Arial" w:cs="Arial"/>
        </w:rPr>
        <w:t>”</w:t>
      </w:r>
      <w:r w:rsidR="00C151A2" w:rsidRPr="00DE2672">
        <w:rPr>
          <w:rFonts w:ascii="Arial" w:hAnsi="Arial" w:cs="Arial"/>
        </w:rPr>
        <w:t xml:space="preserve"> are incorporated into the Welsh Governments purposes which are underlined within the SSTEW scale </w:t>
      </w:r>
    </w:p>
    <w:p w14:paraId="3DB427A5" w14:textId="77777777" w:rsidR="00C151A2" w:rsidRPr="00DE2672" w:rsidRDefault="00C151A2" w:rsidP="00755547">
      <w:pPr>
        <w:spacing w:line="360" w:lineRule="auto"/>
        <w:rPr>
          <w:rFonts w:ascii="Arial" w:hAnsi="Arial" w:cs="Arial"/>
        </w:rPr>
      </w:pPr>
    </w:p>
    <w:p w14:paraId="72AFF898" w14:textId="450B5CD0" w:rsidR="00C151A2" w:rsidRPr="00DE2672" w:rsidRDefault="00C151A2" w:rsidP="00755547">
      <w:pPr>
        <w:spacing w:line="360" w:lineRule="auto"/>
        <w:rPr>
          <w:rFonts w:ascii="Arial" w:hAnsi="Arial" w:cs="Arial"/>
        </w:rPr>
      </w:pPr>
      <w:r w:rsidRPr="00DE2672">
        <w:rPr>
          <w:rFonts w:ascii="Arial" w:hAnsi="Arial" w:cs="Arial"/>
        </w:rPr>
        <w:t xml:space="preserve">Sustained Shared Thinking is supported by the adult closely observing what a child is doing this would be their body language and the interaction between other children. It is essential that practitioners show genuine interest in the child and ensure that they are giving them their undivided attention and encouraging the children. The SSTEW scale emphasises children’s emotional well-being also the development of strong connections and communication skills through prolonged shared thought. </w:t>
      </w:r>
    </w:p>
    <w:p w14:paraId="5FF46809" w14:textId="3E47FE42" w:rsidR="00C151A2" w:rsidRPr="00DE2672" w:rsidRDefault="00C151A2" w:rsidP="00755547">
      <w:pPr>
        <w:spacing w:line="360" w:lineRule="auto"/>
        <w:rPr>
          <w:rFonts w:ascii="Arial" w:hAnsi="Arial" w:cs="Arial"/>
        </w:rPr>
      </w:pPr>
    </w:p>
    <w:p w14:paraId="6AF1ED69" w14:textId="174BF464" w:rsidR="00C151A2" w:rsidRPr="00DE2672" w:rsidRDefault="00C151A2" w:rsidP="00755547">
      <w:pPr>
        <w:spacing w:line="360" w:lineRule="auto"/>
        <w:rPr>
          <w:rFonts w:ascii="Arial" w:hAnsi="Arial" w:cs="Arial"/>
        </w:rPr>
      </w:pPr>
      <w:r w:rsidRPr="00DE2672">
        <w:rPr>
          <w:rFonts w:ascii="Arial" w:hAnsi="Arial" w:cs="Arial"/>
        </w:rPr>
        <w:t xml:space="preserve">The SSTEW scale is an environmental rating scale was developed to support practice </w:t>
      </w:r>
      <w:r w:rsidR="00BE4A44" w:rsidRPr="00DE2672">
        <w:rPr>
          <w:rFonts w:ascii="Arial" w:hAnsi="Arial" w:cs="Arial"/>
        </w:rPr>
        <w:t>in</w:t>
      </w:r>
      <w:r w:rsidRPr="00DE2672">
        <w:rPr>
          <w:rFonts w:ascii="Arial" w:hAnsi="Arial" w:cs="Arial"/>
        </w:rPr>
        <w:t xml:space="preserve"> early years settings used for children from birth to five.</w:t>
      </w:r>
    </w:p>
    <w:p w14:paraId="0D886582" w14:textId="77777777" w:rsidR="00C151A2" w:rsidRPr="00DE2672" w:rsidRDefault="00C151A2" w:rsidP="00755547">
      <w:pPr>
        <w:spacing w:line="360" w:lineRule="auto"/>
        <w:rPr>
          <w:rFonts w:ascii="Arial" w:hAnsi="Arial" w:cs="Arial"/>
        </w:rPr>
      </w:pPr>
    </w:p>
    <w:p w14:paraId="7A603F4D" w14:textId="7FE41865" w:rsidR="00C151A2" w:rsidRPr="00DE2672" w:rsidRDefault="00C151A2" w:rsidP="00755547">
      <w:pPr>
        <w:spacing w:line="360" w:lineRule="auto"/>
        <w:rPr>
          <w:rFonts w:ascii="Arial" w:hAnsi="Arial" w:cs="Arial"/>
          <w:u w:val="single"/>
        </w:rPr>
      </w:pPr>
      <w:r w:rsidRPr="00DE2672">
        <w:rPr>
          <w:rFonts w:ascii="Arial" w:hAnsi="Arial" w:cs="Arial"/>
          <w:u w:val="single"/>
        </w:rPr>
        <w:t>Early Childhood Environment Rating Scale (ECERS)</w:t>
      </w:r>
    </w:p>
    <w:p w14:paraId="6FE51F0A" w14:textId="43E4C4DC" w:rsidR="00C151A2" w:rsidRPr="00DE2672" w:rsidRDefault="00C151A2" w:rsidP="00755547">
      <w:pPr>
        <w:spacing w:line="360" w:lineRule="auto"/>
        <w:rPr>
          <w:rFonts w:ascii="Arial" w:hAnsi="Arial" w:cs="Arial"/>
        </w:rPr>
      </w:pPr>
    </w:p>
    <w:p w14:paraId="3A60FA13" w14:textId="50DD46C7" w:rsidR="00C151A2" w:rsidRPr="00DE2672" w:rsidRDefault="00C151A2" w:rsidP="00755547">
      <w:pPr>
        <w:spacing w:line="360" w:lineRule="auto"/>
        <w:rPr>
          <w:rFonts w:ascii="Arial" w:hAnsi="Arial" w:cs="Arial"/>
        </w:rPr>
      </w:pPr>
      <w:r w:rsidRPr="00DE2672">
        <w:rPr>
          <w:rFonts w:ascii="Arial" w:hAnsi="Arial" w:cs="Arial"/>
        </w:rPr>
        <w:t xml:space="preserve">The ECERS is </w:t>
      </w:r>
      <w:proofErr w:type="spellStart"/>
      <w:proofErr w:type="gramStart"/>
      <w:r w:rsidRPr="00DE2672">
        <w:rPr>
          <w:rFonts w:ascii="Arial" w:hAnsi="Arial" w:cs="Arial"/>
        </w:rPr>
        <w:t>a</w:t>
      </w:r>
      <w:proofErr w:type="spellEnd"/>
      <w:proofErr w:type="gramEnd"/>
      <w:r w:rsidRPr="00DE2672">
        <w:rPr>
          <w:rFonts w:ascii="Arial" w:hAnsi="Arial" w:cs="Arial"/>
        </w:rPr>
        <w:t xml:space="preserve"> early years assessment too that collects data through classroom observations and a staff interview to assess the quality of group programmes for infants and toddlers. The evaluation consists of a </w:t>
      </w:r>
      <w:r w:rsidR="00BE4A44" w:rsidRPr="00DE2672">
        <w:rPr>
          <w:rFonts w:ascii="Arial" w:hAnsi="Arial" w:cs="Arial"/>
        </w:rPr>
        <w:t>43-item</w:t>
      </w:r>
      <w:r w:rsidRPr="00DE2672">
        <w:rPr>
          <w:rFonts w:ascii="Arial" w:hAnsi="Arial" w:cs="Arial"/>
        </w:rPr>
        <w:t xml:space="preserve"> rating scale with seven environmental subscales. (ECERS, no date). From 1-7 each item is ranked. A score of 1 indicates that the care provided does not match the </w:t>
      </w:r>
      <w:r w:rsidR="00161A58" w:rsidRPr="00DE2672">
        <w:rPr>
          <w:rFonts w:ascii="Arial" w:hAnsi="Arial" w:cs="Arial"/>
        </w:rPr>
        <w:t>protective</w:t>
      </w:r>
      <w:r w:rsidRPr="00DE2672">
        <w:rPr>
          <w:rFonts w:ascii="Arial" w:hAnsi="Arial" w:cs="Arial"/>
        </w:rPr>
        <w:t xml:space="preserve"> care demands, while a score of 7 indicates exceptional, high-quality care.</w:t>
      </w:r>
    </w:p>
    <w:p w14:paraId="46A34D4C" w14:textId="01D94031" w:rsidR="00C151A2" w:rsidRPr="00DE2672" w:rsidRDefault="00C151A2" w:rsidP="00755547">
      <w:pPr>
        <w:spacing w:line="360" w:lineRule="auto"/>
        <w:rPr>
          <w:rFonts w:ascii="Arial" w:hAnsi="Arial" w:cs="Arial"/>
        </w:rPr>
      </w:pPr>
    </w:p>
    <w:p w14:paraId="06805AA4" w14:textId="0B55BFD8" w:rsidR="00C151A2" w:rsidRPr="00DE2672" w:rsidRDefault="00C151A2" w:rsidP="00755547">
      <w:pPr>
        <w:spacing w:line="360" w:lineRule="auto"/>
        <w:rPr>
          <w:rFonts w:ascii="Arial" w:hAnsi="Arial" w:cs="Arial"/>
        </w:rPr>
      </w:pPr>
      <w:r w:rsidRPr="00DE2672">
        <w:rPr>
          <w:rFonts w:ascii="Arial" w:hAnsi="Arial" w:cs="Arial"/>
        </w:rPr>
        <w:lastRenderedPageBreak/>
        <w:t>The ECERS can be used by caregivers examining the quality of their classrooms and identify high-quality areas as well as areas that may require attentions. Managers can use ECERS to develop action plans for working with programmes or to track the quality of programmes overtime.</w:t>
      </w:r>
      <w:r w:rsidR="004932EF" w:rsidRPr="00DE2672">
        <w:rPr>
          <w:rFonts w:ascii="Arial" w:hAnsi="Arial" w:cs="Arial"/>
        </w:rPr>
        <w:t xml:space="preserve"> When utilised by properly trained data collectors, the scales are extremely dependable for research purposes because of their adaptability and breadth they can be used to investigate the relationships between early childhood programme quality and a variety of causes and outcomes, the scales have been used in studies to determine which structural characteristics such as staff ratios.</w:t>
      </w:r>
    </w:p>
    <w:p w14:paraId="73AD7983" w14:textId="611B91B2" w:rsidR="004932EF" w:rsidRPr="00DE2672" w:rsidRDefault="004932EF" w:rsidP="00755547">
      <w:pPr>
        <w:spacing w:line="360" w:lineRule="auto"/>
        <w:rPr>
          <w:rFonts w:ascii="Arial" w:hAnsi="Arial" w:cs="Arial"/>
        </w:rPr>
      </w:pPr>
    </w:p>
    <w:p w14:paraId="79B14449" w14:textId="4243224C" w:rsidR="004932EF" w:rsidRPr="00DE2672" w:rsidRDefault="004932EF" w:rsidP="00755547">
      <w:pPr>
        <w:spacing w:line="360" w:lineRule="auto"/>
        <w:rPr>
          <w:rFonts w:ascii="Arial" w:hAnsi="Arial" w:cs="Arial"/>
        </w:rPr>
      </w:pPr>
      <w:r w:rsidRPr="00DE2672">
        <w:rPr>
          <w:rFonts w:ascii="Arial" w:hAnsi="Arial" w:cs="Arial"/>
        </w:rPr>
        <w:t xml:space="preserve">The physical environment, basic childcare, curriculum, interactions, timetable and programme structure, and parent and staff. Needs are all assessed on each scale. The Environment Rating Scales were created to assess the quality of processes in children’s environments. The </w:t>
      </w:r>
      <w:r w:rsidR="00161A58" w:rsidRPr="00DE2672">
        <w:rPr>
          <w:rFonts w:ascii="Arial" w:hAnsi="Arial" w:cs="Arial"/>
        </w:rPr>
        <w:t>understanding</w:t>
      </w:r>
      <w:r w:rsidRPr="00DE2672">
        <w:rPr>
          <w:rFonts w:ascii="Arial" w:hAnsi="Arial" w:cs="Arial"/>
        </w:rPr>
        <w:t xml:space="preserve"> of children in the care settings, including their interactions with others and activities, is referred to as process quality (</w:t>
      </w:r>
      <w:proofErr w:type="spellStart"/>
      <w:proofErr w:type="gramStart"/>
      <w:r w:rsidRPr="00DE2672">
        <w:rPr>
          <w:rFonts w:ascii="Arial" w:hAnsi="Arial" w:cs="Arial"/>
        </w:rPr>
        <w:t>Phillipsen,Burchinal</w:t>
      </w:r>
      <w:proofErr w:type="spellEnd"/>
      <w:proofErr w:type="gramEnd"/>
      <w:r w:rsidRPr="00DE2672">
        <w:rPr>
          <w:rFonts w:ascii="Arial" w:hAnsi="Arial" w:cs="Arial"/>
        </w:rPr>
        <w:t xml:space="preserve">, Howes and Cryer, 1997). </w:t>
      </w:r>
    </w:p>
    <w:p w14:paraId="35B46397" w14:textId="645D7032" w:rsidR="004932EF" w:rsidRPr="00DE2672" w:rsidRDefault="004932EF" w:rsidP="00755547">
      <w:pPr>
        <w:spacing w:line="360" w:lineRule="auto"/>
        <w:rPr>
          <w:rFonts w:ascii="Arial" w:hAnsi="Arial" w:cs="Arial"/>
        </w:rPr>
      </w:pPr>
    </w:p>
    <w:p w14:paraId="5070F5D1" w14:textId="77777777" w:rsidR="004932EF" w:rsidRPr="00DE2672" w:rsidRDefault="004932EF" w:rsidP="00755547">
      <w:pPr>
        <w:spacing w:line="360" w:lineRule="auto"/>
        <w:rPr>
          <w:rFonts w:ascii="Arial" w:hAnsi="Arial" w:cs="Arial"/>
        </w:rPr>
      </w:pPr>
      <w:r w:rsidRPr="00DE2672">
        <w:rPr>
          <w:rFonts w:ascii="Arial" w:hAnsi="Arial" w:cs="Arial"/>
        </w:rPr>
        <w:t xml:space="preserve">Children are given time to develop vast motor muscles and extensive free choice opportunities each day. Children can pick from a variety of spaces to work during this time these include, role play areas, a quite area (book corner) </w:t>
      </w:r>
    </w:p>
    <w:p w14:paraId="6FA60DEB" w14:textId="77777777" w:rsidR="004932EF" w:rsidRPr="00DE2672" w:rsidRDefault="004932EF" w:rsidP="00755547">
      <w:pPr>
        <w:spacing w:line="360" w:lineRule="auto"/>
        <w:rPr>
          <w:rFonts w:ascii="Arial" w:hAnsi="Arial" w:cs="Arial"/>
        </w:rPr>
      </w:pPr>
    </w:p>
    <w:p w14:paraId="62799624" w14:textId="4B96BF18" w:rsidR="004932EF" w:rsidRPr="00DE2672" w:rsidRDefault="004932EF" w:rsidP="00755547">
      <w:pPr>
        <w:spacing w:line="360" w:lineRule="auto"/>
        <w:rPr>
          <w:rFonts w:ascii="Arial" w:hAnsi="Arial" w:cs="Arial"/>
        </w:rPr>
      </w:pPr>
      <w:r w:rsidRPr="00DE2672">
        <w:rPr>
          <w:rFonts w:ascii="Arial" w:hAnsi="Arial" w:cs="Arial"/>
        </w:rPr>
        <w:t>The ECERS is a supplement to the “ECERS- Revised” which is in internationally recognised assessment of educational care quality. The scales are increasingly being used by local Authorities during audits to determine and enhance the quality of provision, as well as by practitioners looking to better their practise professional development. This is to ensure that practitioners create a positive atmosphere in which young children and their learning can thrive.</w:t>
      </w:r>
    </w:p>
    <w:p w14:paraId="712DD1E2" w14:textId="05D9C6F6" w:rsidR="00DA23B0" w:rsidRPr="00DE2672" w:rsidRDefault="00DA23B0" w:rsidP="00755547">
      <w:pPr>
        <w:spacing w:line="360" w:lineRule="auto"/>
        <w:rPr>
          <w:rFonts w:ascii="Arial" w:hAnsi="Arial" w:cs="Arial"/>
        </w:rPr>
      </w:pPr>
    </w:p>
    <w:p w14:paraId="0EB28896" w14:textId="7F6E1818" w:rsidR="00DA23B0" w:rsidRPr="00DE2672" w:rsidRDefault="00DA23B0" w:rsidP="00755547">
      <w:pPr>
        <w:spacing w:line="360" w:lineRule="auto"/>
        <w:rPr>
          <w:rFonts w:ascii="Arial" w:hAnsi="Arial" w:cs="Arial"/>
        </w:rPr>
      </w:pPr>
      <w:r w:rsidRPr="00DE2672">
        <w:rPr>
          <w:rFonts w:ascii="Arial" w:hAnsi="Arial" w:cs="Arial"/>
        </w:rPr>
        <w:t xml:space="preserve">The ECERS and other quality assurance instruments generally concentrate on the single component of education and care, as a result of this there is a limited assessment of quality service. The ECERS for example is </w:t>
      </w:r>
      <w:r w:rsidR="00161A58" w:rsidRPr="00DE2672">
        <w:rPr>
          <w:rFonts w:ascii="Arial" w:hAnsi="Arial" w:cs="Arial"/>
        </w:rPr>
        <w:t>mainly</w:t>
      </w:r>
      <w:r w:rsidRPr="00DE2672">
        <w:rPr>
          <w:rFonts w:ascii="Arial" w:hAnsi="Arial" w:cs="Arial"/>
        </w:rPr>
        <w:t xml:space="preserve"> concerned with the learning environment and does not consider children’s judgements of the quality of the services provided.</w:t>
      </w:r>
    </w:p>
    <w:p w14:paraId="3BED607E" w14:textId="1C9BA308" w:rsidR="004932EF" w:rsidRPr="00DE2672" w:rsidRDefault="004932EF" w:rsidP="00755547">
      <w:pPr>
        <w:spacing w:line="360" w:lineRule="auto"/>
        <w:rPr>
          <w:rFonts w:ascii="Arial" w:hAnsi="Arial" w:cs="Arial"/>
        </w:rPr>
      </w:pPr>
    </w:p>
    <w:p w14:paraId="640ECB82" w14:textId="5D00A7C9" w:rsidR="004932EF" w:rsidRPr="00DE2672" w:rsidRDefault="004932EF" w:rsidP="00755547">
      <w:pPr>
        <w:spacing w:line="360" w:lineRule="auto"/>
        <w:rPr>
          <w:rFonts w:ascii="Arial" w:hAnsi="Arial" w:cs="Arial"/>
        </w:rPr>
      </w:pPr>
      <w:r w:rsidRPr="00DE2672">
        <w:rPr>
          <w:rFonts w:ascii="Arial" w:hAnsi="Arial" w:cs="Arial"/>
        </w:rPr>
        <w:lastRenderedPageBreak/>
        <w:t>From researching both the SSEW scale and the ECERS, there a</w:t>
      </w:r>
      <w:r w:rsidR="00BE4A44" w:rsidRPr="00DE2672">
        <w:rPr>
          <w:rFonts w:ascii="Arial" w:hAnsi="Arial" w:cs="Arial"/>
        </w:rPr>
        <w:t>re</w:t>
      </w:r>
      <w:r w:rsidRPr="00DE2672">
        <w:rPr>
          <w:rFonts w:ascii="Arial" w:hAnsi="Arial" w:cs="Arial"/>
        </w:rPr>
        <w:t xml:space="preserve"> very similar outlets. Both scales </w:t>
      </w:r>
      <w:proofErr w:type="gramStart"/>
      <w:r w:rsidRPr="00DE2672">
        <w:rPr>
          <w:rFonts w:ascii="Arial" w:hAnsi="Arial" w:cs="Arial"/>
        </w:rPr>
        <w:t>is</w:t>
      </w:r>
      <w:proofErr w:type="gramEnd"/>
      <w:r w:rsidRPr="00DE2672">
        <w:rPr>
          <w:rFonts w:ascii="Arial" w:hAnsi="Arial" w:cs="Arial"/>
        </w:rPr>
        <w:t xml:space="preserve"> assessment using a seven point scale. The scales main topics are separated into five subscales: </w:t>
      </w:r>
      <w:r w:rsidR="00BE4A44" w:rsidRPr="00DE2672">
        <w:rPr>
          <w:rFonts w:ascii="Arial" w:hAnsi="Arial" w:cs="Arial"/>
        </w:rPr>
        <w:t>“</w:t>
      </w:r>
      <w:r w:rsidRPr="00DE2672">
        <w:rPr>
          <w:rFonts w:ascii="Arial" w:hAnsi="Arial" w:cs="Arial"/>
        </w:rPr>
        <w:t>trust, confidents and independence, social and emotional well-being, language and communication assistance, learning and critical thinking support, and assessing learning language support</w:t>
      </w:r>
      <w:r w:rsidR="00BE4A44" w:rsidRPr="00DE2672">
        <w:rPr>
          <w:rFonts w:ascii="Arial" w:hAnsi="Arial" w:cs="Arial"/>
        </w:rPr>
        <w:t>”</w:t>
      </w:r>
      <w:r w:rsidRPr="00DE2672">
        <w:rPr>
          <w:rFonts w:ascii="Arial" w:hAnsi="Arial" w:cs="Arial"/>
        </w:rPr>
        <w:t xml:space="preserve"> (</w:t>
      </w:r>
      <w:proofErr w:type="spellStart"/>
      <w:r w:rsidRPr="00DE2672">
        <w:rPr>
          <w:rFonts w:ascii="Arial" w:hAnsi="Arial" w:cs="Arial"/>
        </w:rPr>
        <w:t>watchMeGrow</w:t>
      </w:r>
      <w:proofErr w:type="spellEnd"/>
      <w:r w:rsidRPr="00DE2672">
        <w:rPr>
          <w:rFonts w:ascii="Arial" w:hAnsi="Arial" w:cs="Arial"/>
        </w:rPr>
        <w:t xml:space="preserve">, no date). Analysing short-duration interactions, </w:t>
      </w:r>
      <w:r w:rsidR="00BE4A44" w:rsidRPr="00DE2672">
        <w:rPr>
          <w:rFonts w:ascii="Arial" w:hAnsi="Arial" w:cs="Arial"/>
        </w:rPr>
        <w:t>related</w:t>
      </w:r>
      <w:r w:rsidRPr="00DE2672">
        <w:rPr>
          <w:rFonts w:ascii="Arial" w:hAnsi="Arial" w:cs="Arial"/>
        </w:rPr>
        <w:t xml:space="preserve"> to the ECERS scale can be difficult and does not provide a </w:t>
      </w:r>
      <w:r w:rsidR="00302449" w:rsidRPr="00DE2672">
        <w:rPr>
          <w:rFonts w:ascii="Arial" w:hAnsi="Arial" w:cs="Arial"/>
        </w:rPr>
        <w:t>comprehensive</w:t>
      </w:r>
      <w:r w:rsidRPr="00DE2672">
        <w:rPr>
          <w:rFonts w:ascii="Arial" w:hAnsi="Arial" w:cs="Arial"/>
        </w:rPr>
        <w:t xml:space="preserve"> picture of interaction quality. The ECERS scale suffers from its flaw since observations are brief, lasting two hours for the entire setting (</w:t>
      </w:r>
      <w:proofErr w:type="spellStart"/>
      <w:r w:rsidRPr="00DE2672">
        <w:rPr>
          <w:rFonts w:ascii="Arial" w:hAnsi="Arial" w:cs="Arial"/>
        </w:rPr>
        <w:t>Munton</w:t>
      </w:r>
      <w:proofErr w:type="spellEnd"/>
      <w:r w:rsidRPr="00DE2672">
        <w:rPr>
          <w:rFonts w:ascii="Arial" w:hAnsi="Arial" w:cs="Arial"/>
        </w:rPr>
        <w:t xml:space="preserve"> et al, 1997)</w:t>
      </w:r>
      <w:r w:rsidR="00302449" w:rsidRPr="00DE2672">
        <w:rPr>
          <w:rFonts w:ascii="Arial" w:hAnsi="Arial" w:cs="Arial"/>
        </w:rPr>
        <w:t xml:space="preserve">. </w:t>
      </w:r>
    </w:p>
    <w:p w14:paraId="479ACF52" w14:textId="19105BBA" w:rsidR="00302449" w:rsidRPr="00DE2672" w:rsidRDefault="00302449" w:rsidP="00755547">
      <w:pPr>
        <w:spacing w:line="360" w:lineRule="auto"/>
        <w:rPr>
          <w:rFonts w:ascii="Arial" w:hAnsi="Arial" w:cs="Arial"/>
        </w:rPr>
      </w:pPr>
    </w:p>
    <w:p w14:paraId="239BA75E" w14:textId="6F5855A5" w:rsidR="00302449" w:rsidRPr="00DE2672" w:rsidRDefault="00302449" w:rsidP="00755547">
      <w:pPr>
        <w:spacing w:line="360" w:lineRule="auto"/>
        <w:rPr>
          <w:rFonts w:ascii="Arial" w:hAnsi="Arial" w:cs="Arial"/>
        </w:rPr>
      </w:pPr>
      <w:r w:rsidRPr="00DE2672">
        <w:rPr>
          <w:rFonts w:ascii="Arial" w:hAnsi="Arial" w:cs="Arial"/>
        </w:rPr>
        <w:t xml:space="preserve">As well as this both scales can also be linked to the Foundation Phase Framework </w:t>
      </w:r>
      <w:r w:rsidR="00DA23B0" w:rsidRPr="00DE2672">
        <w:rPr>
          <w:rFonts w:ascii="Arial" w:hAnsi="Arial" w:cs="Arial"/>
        </w:rPr>
        <w:t xml:space="preserve">in particular </w:t>
      </w:r>
      <w:r w:rsidR="00BE4A44" w:rsidRPr="00DE2672">
        <w:rPr>
          <w:rFonts w:ascii="Arial" w:hAnsi="Arial" w:cs="Arial"/>
        </w:rPr>
        <w:t>“</w:t>
      </w:r>
      <w:r w:rsidR="00DA23B0" w:rsidRPr="00DE2672">
        <w:rPr>
          <w:rFonts w:ascii="Arial" w:hAnsi="Arial" w:cs="Arial"/>
        </w:rPr>
        <w:t>personal, social and well-being development area of learning, language, literacy and communication</w:t>
      </w:r>
      <w:r w:rsidR="00BE4A44" w:rsidRPr="00DE2672">
        <w:rPr>
          <w:rFonts w:ascii="Arial" w:hAnsi="Arial" w:cs="Arial"/>
        </w:rPr>
        <w:t>”</w:t>
      </w:r>
      <w:r w:rsidR="00DA23B0" w:rsidRPr="00DE2672">
        <w:rPr>
          <w:rFonts w:ascii="Arial" w:hAnsi="Arial" w:cs="Arial"/>
        </w:rPr>
        <w:t xml:space="preserve">. </w:t>
      </w:r>
      <w:r w:rsidR="00BE4A44" w:rsidRPr="00DE2672">
        <w:rPr>
          <w:rFonts w:ascii="Arial" w:hAnsi="Arial" w:cs="Arial"/>
        </w:rPr>
        <w:t>T</w:t>
      </w:r>
      <w:r w:rsidR="00DA23B0" w:rsidRPr="00DE2672">
        <w:rPr>
          <w:rFonts w:ascii="Arial" w:hAnsi="Arial" w:cs="Arial"/>
        </w:rPr>
        <w:t>he SSTEW scale is a quality assurance scales that is used to improve the quality of early childhood education and care, ensuring that children have the greatest possible start in l</w:t>
      </w:r>
      <w:r w:rsidR="00BE4A44" w:rsidRPr="00DE2672">
        <w:rPr>
          <w:rFonts w:ascii="Arial" w:hAnsi="Arial" w:cs="Arial"/>
        </w:rPr>
        <w:t>ife</w:t>
      </w:r>
      <w:r w:rsidR="00DA23B0" w:rsidRPr="00DE2672">
        <w:rPr>
          <w:rFonts w:ascii="Arial" w:hAnsi="Arial" w:cs="Arial"/>
        </w:rPr>
        <w:t xml:space="preserve"> and </w:t>
      </w:r>
      <w:r w:rsidR="00BE4A44" w:rsidRPr="00DE2672">
        <w:rPr>
          <w:rFonts w:ascii="Arial" w:hAnsi="Arial" w:cs="Arial"/>
        </w:rPr>
        <w:t>assisted in the development of their future (</w:t>
      </w:r>
      <w:r w:rsidR="00DA23B0" w:rsidRPr="00DE2672">
        <w:rPr>
          <w:rFonts w:ascii="Arial" w:hAnsi="Arial" w:cs="Arial"/>
        </w:rPr>
        <w:t>Welsh Government. 2015)</w:t>
      </w:r>
      <w:r w:rsidR="00DA23B0" w:rsidRPr="00DE2672">
        <w:rPr>
          <w:rFonts w:ascii="Arial" w:hAnsi="Arial" w:cs="Arial"/>
        </w:rPr>
        <w:t>. Practitioners must be observed interacting with and understanding individual children in order to score highly on the SSTEW and ECERS scale (Howard et al, 2018)</w:t>
      </w:r>
    </w:p>
    <w:p w14:paraId="5CF55EB5" w14:textId="4C3F2789" w:rsidR="00DA23B0" w:rsidRPr="00DE2672" w:rsidRDefault="00DA23B0" w:rsidP="00755547">
      <w:pPr>
        <w:spacing w:line="360" w:lineRule="auto"/>
        <w:rPr>
          <w:rFonts w:ascii="Arial" w:hAnsi="Arial" w:cs="Arial"/>
        </w:rPr>
      </w:pPr>
    </w:p>
    <w:p w14:paraId="70D981A3" w14:textId="4BAEBA10" w:rsidR="00BE4A44" w:rsidRPr="00DE2672" w:rsidRDefault="00DA23B0" w:rsidP="00755547">
      <w:pPr>
        <w:spacing w:line="360" w:lineRule="auto"/>
        <w:rPr>
          <w:rFonts w:ascii="Arial" w:hAnsi="Arial" w:cs="Arial"/>
        </w:rPr>
      </w:pPr>
      <w:r w:rsidRPr="00DE2672">
        <w:rPr>
          <w:rFonts w:ascii="Arial" w:hAnsi="Arial" w:cs="Arial"/>
        </w:rPr>
        <w:t xml:space="preserve">From researching and reading about both </w:t>
      </w:r>
      <w:r w:rsidRPr="00DE2672">
        <w:rPr>
          <w:rFonts w:ascii="Arial" w:hAnsi="Arial" w:cs="Arial"/>
        </w:rPr>
        <w:t xml:space="preserve">Sustained Shared Thinking and Emotional Well-being Scales (SSTEW) </w:t>
      </w:r>
      <w:r w:rsidRPr="00DE2672">
        <w:rPr>
          <w:rFonts w:ascii="Arial" w:hAnsi="Arial" w:cs="Arial"/>
        </w:rPr>
        <w:t xml:space="preserve">and </w:t>
      </w:r>
      <w:r w:rsidRPr="00DE2672">
        <w:rPr>
          <w:rFonts w:ascii="Arial" w:hAnsi="Arial" w:cs="Arial"/>
        </w:rPr>
        <w:t>Early Childhood Environment Rating Scale (ECERS)</w:t>
      </w:r>
      <w:r w:rsidRPr="00DE2672">
        <w:rPr>
          <w:rFonts w:ascii="Arial" w:hAnsi="Arial" w:cs="Arial"/>
        </w:rPr>
        <w:t xml:space="preserve">. I have a better understanding of the importance of both scales, I now have an understanding that a </w:t>
      </w:r>
      <w:r w:rsidR="00BE4A44" w:rsidRPr="00DE2672">
        <w:rPr>
          <w:rFonts w:ascii="Arial" w:hAnsi="Arial" w:cs="Arial"/>
        </w:rPr>
        <w:t xml:space="preserve">specialist with sufficient and in-depth knowledge </w:t>
      </w:r>
      <w:r w:rsidRPr="00DE2672">
        <w:rPr>
          <w:rFonts w:ascii="Arial" w:hAnsi="Arial" w:cs="Arial"/>
        </w:rPr>
        <w:t>and awareness of child development and suitable practise should use the SSTEW scale.</w:t>
      </w:r>
      <w:r w:rsidR="00BE4A44" w:rsidRPr="00DE2672">
        <w:rPr>
          <w:rFonts w:ascii="Arial" w:hAnsi="Arial" w:cs="Arial"/>
        </w:rPr>
        <w:t xml:space="preserve"> The ECERS scale was designed to collect data from classroom observations to assess the quality of activities for children. It consists of a 43-rating scale divided into seven subscales based of the outdoor surroundings.</w:t>
      </w:r>
      <w:r w:rsidRPr="00DE2672">
        <w:rPr>
          <w:rFonts w:ascii="Arial" w:hAnsi="Arial" w:cs="Arial"/>
        </w:rPr>
        <w:t xml:space="preserve"> Ensuring that practitioners such as myself use suitable practice can improve children’s emotional, social and cognitive development. I now also have an understanding that children who encounter high quality provision are well equipped to attain higher achievements at school settings this can be furthered in future education and jobs. I have also found that the SSTEW scale is a useful scale for achieving curricular goals and providing high-quality service in terms of academic outcomes. </w:t>
      </w:r>
      <w:r w:rsidR="00BE4A44" w:rsidRPr="00DE2672">
        <w:rPr>
          <w:rFonts w:ascii="Arial" w:hAnsi="Arial" w:cs="Arial"/>
        </w:rPr>
        <w:t>However,</w:t>
      </w:r>
      <w:r w:rsidRPr="00DE2672">
        <w:rPr>
          <w:rFonts w:ascii="Arial" w:hAnsi="Arial" w:cs="Arial"/>
        </w:rPr>
        <w:t xml:space="preserve"> as the SSTEW scale is a more recent addition to measuring quality assurance, it is evident that in order to </w:t>
      </w:r>
      <w:r w:rsidRPr="00DE2672">
        <w:rPr>
          <w:rFonts w:ascii="Arial" w:hAnsi="Arial" w:cs="Arial"/>
        </w:rPr>
        <w:lastRenderedPageBreak/>
        <w:t xml:space="preserve">investigate the validity of the SSTEW scale, more research is required. </w:t>
      </w:r>
      <w:r w:rsidR="00BE4A44" w:rsidRPr="00DE2672">
        <w:rPr>
          <w:rFonts w:ascii="Arial" w:hAnsi="Arial" w:cs="Arial"/>
        </w:rPr>
        <w:t>Children that have been provided with SSTEW scale are more likely to have a better start to life. The ECERS scale however has some downfalls as they mainly focus on the outdoor environment rather on focusing on the children’s needs. I have learned the importance of staff implementing both scales into good practice, ensuring that children are getting the best possible start to life as what they can.</w:t>
      </w:r>
    </w:p>
    <w:p w14:paraId="28419D55" w14:textId="783D948D" w:rsidR="00DA23B0" w:rsidRPr="00DE2672" w:rsidRDefault="00DA23B0" w:rsidP="00DA23B0">
      <w:pPr>
        <w:rPr>
          <w:rFonts w:ascii="Arial" w:hAnsi="Arial" w:cs="Arial"/>
        </w:rPr>
      </w:pPr>
    </w:p>
    <w:p w14:paraId="6D78DAC8" w14:textId="77777777" w:rsidR="00DA23B0" w:rsidRPr="00DE2672" w:rsidRDefault="00DA23B0" w:rsidP="00DA23B0">
      <w:pPr>
        <w:rPr>
          <w:rFonts w:ascii="Arial" w:hAnsi="Arial" w:cs="Arial"/>
        </w:rPr>
      </w:pPr>
    </w:p>
    <w:p w14:paraId="56462558" w14:textId="6ED8BD98" w:rsidR="00DA23B0" w:rsidRPr="00DE2672" w:rsidRDefault="00DA23B0" w:rsidP="00DA23B0">
      <w:pPr>
        <w:rPr>
          <w:rFonts w:ascii="Arial" w:hAnsi="Arial" w:cs="Arial"/>
          <w:u w:val="single"/>
        </w:rPr>
      </w:pPr>
    </w:p>
    <w:p w14:paraId="2DDC8E2F" w14:textId="5C138DC3" w:rsidR="00DA23B0" w:rsidRPr="00DE2672" w:rsidRDefault="00DA23B0">
      <w:pPr>
        <w:rPr>
          <w:rFonts w:ascii="Arial" w:hAnsi="Arial" w:cs="Arial"/>
        </w:rPr>
      </w:pPr>
    </w:p>
    <w:p w14:paraId="7CA57738" w14:textId="77777777" w:rsidR="00BE4A44" w:rsidRPr="00DE2672" w:rsidRDefault="00BE4A44">
      <w:pPr>
        <w:rPr>
          <w:rFonts w:ascii="Arial" w:hAnsi="Arial" w:cs="Arial"/>
        </w:rPr>
      </w:pPr>
    </w:p>
    <w:p w14:paraId="220694C3" w14:textId="77777777" w:rsidR="00813ABF" w:rsidRPr="00DE2672" w:rsidRDefault="00813ABF">
      <w:pPr>
        <w:rPr>
          <w:rFonts w:ascii="Arial" w:hAnsi="Arial" w:cs="Arial"/>
          <w:u w:val="single"/>
        </w:rPr>
      </w:pPr>
    </w:p>
    <w:p w14:paraId="356FEF8F" w14:textId="77777777" w:rsidR="00813ABF" w:rsidRPr="00DE2672" w:rsidRDefault="00813ABF">
      <w:pPr>
        <w:rPr>
          <w:rFonts w:ascii="Arial" w:hAnsi="Arial" w:cs="Arial"/>
          <w:u w:val="single"/>
        </w:rPr>
      </w:pPr>
    </w:p>
    <w:p w14:paraId="4A0E87E5" w14:textId="77777777" w:rsidR="00755547" w:rsidRPr="00DE2672" w:rsidRDefault="00755547">
      <w:pPr>
        <w:rPr>
          <w:rFonts w:ascii="Arial" w:hAnsi="Arial" w:cs="Arial"/>
          <w:u w:val="single"/>
        </w:rPr>
      </w:pPr>
    </w:p>
    <w:p w14:paraId="14241CE4" w14:textId="77777777" w:rsidR="00755547" w:rsidRPr="00DE2672" w:rsidRDefault="00755547">
      <w:pPr>
        <w:rPr>
          <w:rFonts w:ascii="Arial" w:hAnsi="Arial" w:cs="Arial"/>
          <w:u w:val="single"/>
        </w:rPr>
      </w:pPr>
    </w:p>
    <w:p w14:paraId="4E9A52AD" w14:textId="77777777" w:rsidR="00755547" w:rsidRPr="00DE2672" w:rsidRDefault="00755547">
      <w:pPr>
        <w:rPr>
          <w:rFonts w:ascii="Arial" w:hAnsi="Arial" w:cs="Arial"/>
          <w:u w:val="single"/>
        </w:rPr>
      </w:pPr>
    </w:p>
    <w:p w14:paraId="10BF5A4C" w14:textId="77777777" w:rsidR="00755547" w:rsidRPr="00DE2672" w:rsidRDefault="00755547">
      <w:pPr>
        <w:rPr>
          <w:rFonts w:ascii="Arial" w:hAnsi="Arial" w:cs="Arial"/>
          <w:u w:val="single"/>
        </w:rPr>
      </w:pPr>
    </w:p>
    <w:p w14:paraId="19D2CCAE" w14:textId="77777777" w:rsidR="00755547" w:rsidRPr="00DE2672" w:rsidRDefault="00755547">
      <w:pPr>
        <w:rPr>
          <w:rFonts w:ascii="Arial" w:hAnsi="Arial" w:cs="Arial"/>
          <w:u w:val="single"/>
        </w:rPr>
      </w:pPr>
    </w:p>
    <w:p w14:paraId="58EC9B80" w14:textId="77777777" w:rsidR="00755547" w:rsidRPr="00DE2672" w:rsidRDefault="00755547">
      <w:pPr>
        <w:rPr>
          <w:rFonts w:ascii="Arial" w:hAnsi="Arial" w:cs="Arial"/>
          <w:u w:val="single"/>
        </w:rPr>
      </w:pPr>
    </w:p>
    <w:p w14:paraId="5C49B477" w14:textId="77777777" w:rsidR="00755547" w:rsidRPr="00DE2672" w:rsidRDefault="00755547">
      <w:pPr>
        <w:rPr>
          <w:rFonts w:ascii="Arial" w:hAnsi="Arial" w:cs="Arial"/>
          <w:u w:val="single"/>
        </w:rPr>
      </w:pPr>
    </w:p>
    <w:p w14:paraId="24DE6E54" w14:textId="77777777" w:rsidR="00674691" w:rsidRPr="00DE2672" w:rsidRDefault="00674691">
      <w:pPr>
        <w:rPr>
          <w:rFonts w:ascii="Arial" w:hAnsi="Arial" w:cs="Arial"/>
          <w:u w:val="single"/>
        </w:rPr>
      </w:pPr>
    </w:p>
    <w:p w14:paraId="71F5AF37" w14:textId="77777777" w:rsidR="00674691" w:rsidRPr="00DE2672" w:rsidRDefault="00674691">
      <w:pPr>
        <w:rPr>
          <w:rFonts w:ascii="Arial" w:hAnsi="Arial" w:cs="Arial"/>
          <w:u w:val="single"/>
        </w:rPr>
      </w:pPr>
    </w:p>
    <w:p w14:paraId="05C28DB4" w14:textId="77777777" w:rsidR="00674691" w:rsidRPr="00DE2672" w:rsidRDefault="00674691">
      <w:pPr>
        <w:rPr>
          <w:rFonts w:ascii="Arial" w:hAnsi="Arial" w:cs="Arial"/>
          <w:u w:val="single"/>
        </w:rPr>
      </w:pPr>
    </w:p>
    <w:p w14:paraId="393DED32" w14:textId="77777777" w:rsidR="00674691" w:rsidRPr="00DE2672" w:rsidRDefault="00674691">
      <w:pPr>
        <w:rPr>
          <w:rFonts w:ascii="Arial" w:hAnsi="Arial" w:cs="Arial"/>
          <w:u w:val="single"/>
        </w:rPr>
      </w:pPr>
    </w:p>
    <w:p w14:paraId="74C271E4" w14:textId="77777777" w:rsidR="00674691" w:rsidRPr="00DE2672" w:rsidRDefault="00674691">
      <w:pPr>
        <w:rPr>
          <w:rFonts w:ascii="Arial" w:hAnsi="Arial" w:cs="Arial"/>
          <w:u w:val="single"/>
        </w:rPr>
      </w:pPr>
    </w:p>
    <w:p w14:paraId="052E96B5" w14:textId="77777777" w:rsidR="00674691" w:rsidRPr="00DE2672" w:rsidRDefault="00674691">
      <w:pPr>
        <w:rPr>
          <w:rFonts w:ascii="Arial" w:hAnsi="Arial" w:cs="Arial"/>
          <w:u w:val="single"/>
        </w:rPr>
      </w:pPr>
    </w:p>
    <w:p w14:paraId="438166F9" w14:textId="77777777" w:rsidR="00674691" w:rsidRPr="00DE2672" w:rsidRDefault="00674691">
      <w:pPr>
        <w:rPr>
          <w:rFonts w:ascii="Arial" w:hAnsi="Arial" w:cs="Arial"/>
          <w:u w:val="single"/>
        </w:rPr>
      </w:pPr>
    </w:p>
    <w:p w14:paraId="13DE917B" w14:textId="77777777" w:rsidR="00674691" w:rsidRPr="00DE2672" w:rsidRDefault="00674691">
      <w:pPr>
        <w:rPr>
          <w:rFonts w:ascii="Arial" w:hAnsi="Arial" w:cs="Arial"/>
          <w:u w:val="single"/>
        </w:rPr>
      </w:pPr>
    </w:p>
    <w:p w14:paraId="2D9D10AE" w14:textId="77777777" w:rsidR="00674691" w:rsidRPr="00DE2672" w:rsidRDefault="00674691">
      <w:pPr>
        <w:rPr>
          <w:rFonts w:ascii="Arial" w:hAnsi="Arial" w:cs="Arial"/>
          <w:u w:val="single"/>
        </w:rPr>
      </w:pPr>
    </w:p>
    <w:p w14:paraId="73EA143F" w14:textId="77777777" w:rsidR="00674691" w:rsidRPr="00DE2672" w:rsidRDefault="00674691">
      <w:pPr>
        <w:rPr>
          <w:rFonts w:ascii="Arial" w:hAnsi="Arial" w:cs="Arial"/>
          <w:u w:val="single"/>
        </w:rPr>
      </w:pPr>
    </w:p>
    <w:p w14:paraId="04B95A0F" w14:textId="77777777" w:rsidR="00674691" w:rsidRPr="00DE2672" w:rsidRDefault="00674691">
      <w:pPr>
        <w:rPr>
          <w:rFonts w:ascii="Arial" w:hAnsi="Arial" w:cs="Arial"/>
          <w:u w:val="single"/>
        </w:rPr>
      </w:pPr>
    </w:p>
    <w:p w14:paraId="581145F6" w14:textId="77777777" w:rsidR="00674691" w:rsidRPr="00DE2672" w:rsidRDefault="00674691">
      <w:pPr>
        <w:rPr>
          <w:rFonts w:ascii="Arial" w:hAnsi="Arial" w:cs="Arial"/>
          <w:u w:val="single"/>
        </w:rPr>
      </w:pPr>
    </w:p>
    <w:p w14:paraId="40245007" w14:textId="77777777" w:rsidR="00674691" w:rsidRPr="00DE2672" w:rsidRDefault="00674691">
      <w:pPr>
        <w:rPr>
          <w:rFonts w:ascii="Arial" w:hAnsi="Arial" w:cs="Arial"/>
          <w:u w:val="single"/>
        </w:rPr>
      </w:pPr>
    </w:p>
    <w:p w14:paraId="58D3B6CF" w14:textId="77777777" w:rsidR="00674691" w:rsidRPr="00DE2672" w:rsidRDefault="00674691">
      <w:pPr>
        <w:rPr>
          <w:rFonts w:ascii="Arial" w:hAnsi="Arial" w:cs="Arial"/>
          <w:u w:val="single"/>
        </w:rPr>
      </w:pPr>
    </w:p>
    <w:p w14:paraId="55C9969C" w14:textId="77777777" w:rsidR="00674691" w:rsidRPr="00DE2672" w:rsidRDefault="00674691">
      <w:pPr>
        <w:rPr>
          <w:rFonts w:ascii="Arial" w:hAnsi="Arial" w:cs="Arial"/>
          <w:u w:val="single"/>
        </w:rPr>
      </w:pPr>
    </w:p>
    <w:p w14:paraId="72DE74C2" w14:textId="77777777" w:rsidR="00674691" w:rsidRPr="00DE2672" w:rsidRDefault="00674691">
      <w:pPr>
        <w:rPr>
          <w:rFonts w:ascii="Arial" w:hAnsi="Arial" w:cs="Arial"/>
          <w:u w:val="single"/>
        </w:rPr>
      </w:pPr>
    </w:p>
    <w:p w14:paraId="2C5DB184" w14:textId="77777777" w:rsidR="00674691" w:rsidRPr="00DE2672" w:rsidRDefault="00674691">
      <w:pPr>
        <w:rPr>
          <w:rFonts w:ascii="Arial" w:hAnsi="Arial" w:cs="Arial"/>
          <w:u w:val="single"/>
        </w:rPr>
      </w:pPr>
    </w:p>
    <w:p w14:paraId="5D3FDDE4" w14:textId="77777777" w:rsidR="00674691" w:rsidRPr="00DE2672" w:rsidRDefault="00674691">
      <w:pPr>
        <w:rPr>
          <w:rFonts w:ascii="Arial" w:hAnsi="Arial" w:cs="Arial"/>
          <w:u w:val="single"/>
        </w:rPr>
      </w:pPr>
    </w:p>
    <w:p w14:paraId="3A171D24" w14:textId="77777777" w:rsidR="00674691" w:rsidRPr="00DE2672" w:rsidRDefault="00674691">
      <w:pPr>
        <w:rPr>
          <w:rFonts w:ascii="Arial" w:hAnsi="Arial" w:cs="Arial"/>
          <w:u w:val="single"/>
        </w:rPr>
      </w:pPr>
    </w:p>
    <w:p w14:paraId="75FACF62" w14:textId="77777777" w:rsidR="00674691" w:rsidRPr="00DE2672" w:rsidRDefault="00674691">
      <w:pPr>
        <w:rPr>
          <w:rFonts w:ascii="Arial" w:hAnsi="Arial" w:cs="Arial"/>
          <w:u w:val="single"/>
        </w:rPr>
      </w:pPr>
    </w:p>
    <w:p w14:paraId="4EA60290" w14:textId="77777777" w:rsidR="00674691" w:rsidRPr="00DE2672" w:rsidRDefault="00674691">
      <w:pPr>
        <w:rPr>
          <w:rFonts w:ascii="Arial" w:hAnsi="Arial" w:cs="Arial"/>
          <w:u w:val="single"/>
        </w:rPr>
      </w:pPr>
    </w:p>
    <w:p w14:paraId="63A87015" w14:textId="77777777" w:rsidR="00674691" w:rsidRPr="00DE2672" w:rsidRDefault="00674691">
      <w:pPr>
        <w:rPr>
          <w:rFonts w:ascii="Arial" w:hAnsi="Arial" w:cs="Arial"/>
          <w:u w:val="single"/>
        </w:rPr>
      </w:pPr>
    </w:p>
    <w:p w14:paraId="7F304148" w14:textId="77777777" w:rsidR="00674691" w:rsidRPr="00DE2672" w:rsidRDefault="00674691">
      <w:pPr>
        <w:rPr>
          <w:rFonts w:ascii="Arial" w:hAnsi="Arial" w:cs="Arial"/>
          <w:u w:val="single"/>
        </w:rPr>
      </w:pPr>
    </w:p>
    <w:p w14:paraId="74BAFBB0" w14:textId="77777777" w:rsidR="00674691" w:rsidRPr="00DE2672" w:rsidRDefault="00674691">
      <w:pPr>
        <w:rPr>
          <w:rFonts w:ascii="Arial" w:hAnsi="Arial" w:cs="Arial"/>
          <w:u w:val="single"/>
        </w:rPr>
      </w:pPr>
    </w:p>
    <w:p w14:paraId="4756AE7B" w14:textId="77777777" w:rsidR="00674691" w:rsidRPr="00DE2672" w:rsidRDefault="00674691">
      <w:pPr>
        <w:rPr>
          <w:rFonts w:ascii="Arial" w:hAnsi="Arial" w:cs="Arial"/>
          <w:u w:val="single"/>
        </w:rPr>
      </w:pPr>
    </w:p>
    <w:p w14:paraId="6DE949E4" w14:textId="77777777" w:rsidR="00674691" w:rsidRPr="00DE2672" w:rsidRDefault="00674691">
      <w:pPr>
        <w:rPr>
          <w:rFonts w:ascii="Arial" w:hAnsi="Arial" w:cs="Arial"/>
          <w:u w:val="single"/>
        </w:rPr>
      </w:pPr>
    </w:p>
    <w:p w14:paraId="79545811" w14:textId="77777777" w:rsidR="00674691" w:rsidRPr="00DE2672" w:rsidRDefault="00674691">
      <w:pPr>
        <w:rPr>
          <w:rFonts w:ascii="Arial" w:hAnsi="Arial" w:cs="Arial"/>
          <w:u w:val="single"/>
        </w:rPr>
      </w:pPr>
    </w:p>
    <w:p w14:paraId="75E3BE9E" w14:textId="33C3801C" w:rsidR="00C151A2" w:rsidRPr="00DE2672" w:rsidRDefault="00C151A2">
      <w:pPr>
        <w:rPr>
          <w:rFonts w:ascii="Arial" w:hAnsi="Arial" w:cs="Arial"/>
          <w:u w:val="single"/>
        </w:rPr>
      </w:pPr>
      <w:r w:rsidRPr="00DE2672">
        <w:rPr>
          <w:rFonts w:ascii="Arial" w:hAnsi="Arial" w:cs="Arial"/>
          <w:u w:val="single"/>
        </w:rPr>
        <w:lastRenderedPageBreak/>
        <w:t xml:space="preserve">References </w:t>
      </w:r>
    </w:p>
    <w:p w14:paraId="457AC464" w14:textId="045D7A6E" w:rsidR="00C151A2" w:rsidRPr="00DE2672" w:rsidRDefault="00C151A2">
      <w:pPr>
        <w:rPr>
          <w:rFonts w:ascii="Arial" w:hAnsi="Arial" w:cs="Arial"/>
        </w:rPr>
      </w:pPr>
    </w:p>
    <w:p w14:paraId="424A9ECA" w14:textId="77777777" w:rsidR="004932EF" w:rsidRPr="00DE2672" w:rsidRDefault="004932EF" w:rsidP="004932EF">
      <w:pPr>
        <w:rPr>
          <w:rFonts w:ascii="Arial" w:hAnsi="Arial" w:cs="Arial"/>
        </w:rPr>
      </w:pPr>
      <w:r w:rsidRPr="00DE2672">
        <w:rPr>
          <w:rFonts w:ascii="Arial" w:hAnsi="Arial" w:cs="Arial"/>
        </w:rPr>
        <w:t xml:space="preserve">Brodie, K. (2015) </w:t>
      </w:r>
      <w:r w:rsidRPr="00DE2672">
        <w:rPr>
          <w:rFonts w:ascii="Arial" w:hAnsi="Arial" w:cs="Arial"/>
          <w:i/>
          <w:iCs/>
        </w:rPr>
        <w:t xml:space="preserve">the new SSTEW scale. </w:t>
      </w:r>
      <w:r w:rsidRPr="00DE2672">
        <w:rPr>
          <w:rFonts w:ascii="Arial" w:hAnsi="Arial" w:cs="Arial"/>
        </w:rPr>
        <w:t xml:space="preserve">Available at: </w:t>
      </w:r>
      <w:hyperlink r:id="rId6" w:history="1">
        <w:r w:rsidRPr="00DE2672">
          <w:rPr>
            <w:rStyle w:val="Hyperlink"/>
            <w:rFonts w:ascii="Arial" w:hAnsi="Arial" w:cs="Arial"/>
          </w:rPr>
          <w:t>https://www.kathybrodie.com/resources/the-new-sstew-scale/</w:t>
        </w:r>
      </w:hyperlink>
      <w:r w:rsidRPr="00DE2672">
        <w:rPr>
          <w:rFonts w:ascii="Arial" w:hAnsi="Arial" w:cs="Arial"/>
        </w:rPr>
        <w:t xml:space="preserve"> (Accessed 15</w:t>
      </w:r>
      <w:r w:rsidRPr="00DE2672">
        <w:rPr>
          <w:rFonts w:ascii="Arial" w:hAnsi="Arial" w:cs="Arial"/>
          <w:vertAlign w:val="superscript"/>
        </w:rPr>
        <w:t>th</w:t>
      </w:r>
      <w:r w:rsidRPr="00DE2672">
        <w:rPr>
          <w:rFonts w:ascii="Arial" w:hAnsi="Arial" w:cs="Arial"/>
        </w:rPr>
        <w:t xml:space="preserve"> February 2022).</w:t>
      </w:r>
    </w:p>
    <w:p w14:paraId="112E8FAD" w14:textId="77777777" w:rsidR="004932EF" w:rsidRPr="00DE2672" w:rsidRDefault="004932EF">
      <w:pPr>
        <w:rPr>
          <w:rFonts w:ascii="Arial" w:hAnsi="Arial" w:cs="Arial"/>
        </w:rPr>
      </w:pPr>
    </w:p>
    <w:p w14:paraId="03C3B183" w14:textId="07547FB9" w:rsidR="00C151A2" w:rsidRPr="00DE2672" w:rsidRDefault="00C151A2">
      <w:pPr>
        <w:rPr>
          <w:rFonts w:ascii="Arial" w:hAnsi="Arial" w:cs="Arial"/>
        </w:rPr>
      </w:pPr>
      <w:r w:rsidRPr="00DE2672">
        <w:rPr>
          <w:rFonts w:ascii="Arial" w:hAnsi="Arial" w:cs="Arial"/>
        </w:rPr>
        <w:t xml:space="preserve">Cqc.org.uk. (2022) </w:t>
      </w:r>
      <w:r w:rsidRPr="00DE2672">
        <w:rPr>
          <w:rFonts w:ascii="Arial" w:hAnsi="Arial" w:cs="Arial"/>
          <w:i/>
          <w:iCs/>
        </w:rPr>
        <w:t xml:space="preserve">Quality Care Report. </w:t>
      </w:r>
      <w:r w:rsidRPr="00DE2672">
        <w:rPr>
          <w:rFonts w:ascii="Arial" w:hAnsi="Arial" w:cs="Arial"/>
        </w:rPr>
        <w:t xml:space="preserve">Available at: </w:t>
      </w:r>
      <w:hyperlink r:id="rId7" w:anchor="tab=tab_1" w:history="1">
        <w:r w:rsidRPr="00DE2672">
          <w:rPr>
            <w:rStyle w:val="Hyperlink"/>
            <w:rFonts w:ascii="Arial" w:hAnsi="Arial" w:cs="Arial"/>
          </w:rPr>
          <w:t>https://www.who.int/health-topics/quality-of-care#tab=tab_1</w:t>
        </w:r>
      </w:hyperlink>
      <w:r w:rsidRPr="00DE2672">
        <w:rPr>
          <w:rFonts w:ascii="Arial" w:hAnsi="Arial" w:cs="Arial"/>
        </w:rPr>
        <w:t xml:space="preserve"> (Accessed 15</w:t>
      </w:r>
      <w:r w:rsidRPr="00DE2672">
        <w:rPr>
          <w:rFonts w:ascii="Arial" w:hAnsi="Arial" w:cs="Arial"/>
          <w:vertAlign w:val="superscript"/>
        </w:rPr>
        <w:t>th</w:t>
      </w:r>
      <w:r w:rsidRPr="00DE2672">
        <w:rPr>
          <w:rFonts w:ascii="Arial" w:hAnsi="Arial" w:cs="Arial"/>
        </w:rPr>
        <w:t xml:space="preserve"> February 2022).</w:t>
      </w:r>
    </w:p>
    <w:p w14:paraId="4FB48DE2" w14:textId="5CB40159" w:rsidR="00C151A2" w:rsidRPr="00DE2672" w:rsidRDefault="00C151A2">
      <w:pPr>
        <w:rPr>
          <w:rFonts w:ascii="Arial" w:hAnsi="Arial" w:cs="Arial"/>
        </w:rPr>
      </w:pPr>
    </w:p>
    <w:p w14:paraId="00A4A2E8" w14:textId="4F8926B5" w:rsidR="00C151A2" w:rsidRPr="00DE2672" w:rsidRDefault="00C151A2">
      <w:pPr>
        <w:rPr>
          <w:rFonts w:ascii="Arial" w:hAnsi="Arial" w:cs="Arial"/>
        </w:rPr>
      </w:pPr>
      <w:proofErr w:type="spellStart"/>
      <w:r w:rsidRPr="00DE2672">
        <w:rPr>
          <w:rFonts w:ascii="Arial" w:hAnsi="Arial" w:cs="Arial"/>
        </w:rPr>
        <w:t>CareInspectorate</w:t>
      </w:r>
      <w:proofErr w:type="spellEnd"/>
      <w:r w:rsidRPr="00DE2672">
        <w:rPr>
          <w:rFonts w:ascii="Arial" w:hAnsi="Arial" w:cs="Arial"/>
        </w:rPr>
        <w:t xml:space="preserve">. (2021) </w:t>
      </w:r>
      <w:r w:rsidRPr="00DE2672">
        <w:rPr>
          <w:rFonts w:ascii="Arial" w:hAnsi="Arial" w:cs="Arial"/>
          <w:i/>
          <w:iCs/>
        </w:rPr>
        <w:t xml:space="preserve">Quality Framework for </w:t>
      </w:r>
      <w:proofErr w:type="spellStart"/>
      <w:r w:rsidRPr="00DE2672">
        <w:rPr>
          <w:rFonts w:ascii="Arial" w:hAnsi="Arial" w:cs="Arial"/>
          <w:i/>
          <w:iCs/>
        </w:rPr>
        <w:t>daycare</w:t>
      </w:r>
      <w:proofErr w:type="spellEnd"/>
      <w:r w:rsidRPr="00DE2672">
        <w:rPr>
          <w:rFonts w:ascii="Arial" w:hAnsi="Arial" w:cs="Arial"/>
          <w:i/>
          <w:iCs/>
        </w:rPr>
        <w:t xml:space="preserve"> of children, childminding and school aged childcare. </w:t>
      </w:r>
      <w:r w:rsidRPr="00DE2672">
        <w:rPr>
          <w:rFonts w:ascii="Arial" w:hAnsi="Arial" w:cs="Arial"/>
        </w:rPr>
        <w:t xml:space="preserve">Available at: </w:t>
      </w:r>
      <w:hyperlink r:id="rId8" w:history="1">
        <w:r w:rsidRPr="00DE2672">
          <w:rPr>
            <w:rStyle w:val="Hyperlink"/>
            <w:rFonts w:ascii="Arial" w:hAnsi="Arial" w:cs="Arial"/>
          </w:rPr>
          <w:t>https://hub.careinspectorate.com/media/4465/a-quality-framework-for-daycare-of-children-childminding-and-school-aged-childcare.pdf</w:t>
        </w:r>
      </w:hyperlink>
      <w:r w:rsidRPr="00DE2672">
        <w:rPr>
          <w:rFonts w:ascii="Arial" w:hAnsi="Arial" w:cs="Arial"/>
        </w:rPr>
        <w:t xml:space="preserve"> (Accessed 15th February 2022)</w:t>
      </w:r>
    </w:p>
    <w:p w14:paraId="5B9EC1BF" w14:textId="747BADFA" w:rsidR="004932EF" w:rsidRPr="00DE2672" w:rsidRDefault="004932EF">
      <w:pPr>
        <w:rPr>
          <w:rFonts w:ascii="Arial" w:hAnsi="Arial" w:cs="Arial"/>
        </w:rPr>
      </w:pPr>
    </w:p>
    <w:p w14:paraId="4D3D71D4" w14:textId="3C877E2D" w:rsidR="004932EF" w:rsidRPr="00DE2672" w:rsidRDefault="004932EF" w:rsidP="004932EF">
      <w:pPr>
        <w:rPr>
          <w:rFonts w:ascii="Arial" w:hAnsi="Arial" w:cs="Arial"/>
        </w:rPr>
      </w:pPr>
      <w:r w:rsidRPr="00DE2672">
        <w:rPr>
          <w:rFonts w:ascii="Arial" w:hAnsi="Arial" w:cs="Arial"/>
        </w:rPr>
        <w:t>Clifford</w:t>
      </w:r>
      <w:proofErr w:type="gramStart"/>
      <w:r w:rsidRPr="00DE2672">
        <w:rPr>
          <w:rFonts w:ascii="Arial" w:hAnsi="Arial" w:cs="Arial"/>
        </w:rPr>
        <w:t>,  R,.</w:t>
      </w:r>
      <w:proofErr w:type="gramEnd"/>
      <w:r w:rsidRPr="00DE2672">
        <w:rPr>
          <w:rFonts w:ascii="Arial" w:hAnsi="Arial" w:cs="Arial"/>
        </w:rPr>
        <w:t xml:space="preserve"> </w:t>
      </w:r>
      <w:proofErr w:type="spellStart"/>
      <w:proofErr w:type="gramStart"/>
      <w:r w:rsidRPr="00DE2672">
        <w:rPr>
          <w:rFonts w:ascii="Arial" w:hAnsi="Arial" w:cs="Arial"/>
        </w:rPr>
        <w:t>Reszka,S</w:t>
      </w:r>
      <w:proofErr w:type="spellEnd"/>
      <w:r w:rsidRPr="00DE2672">
        <w:rPr>
          <w:rFonts w:ascii="Arial" w:hAnsi="Arial" w:cs="Arial"/>
        </w:rPr>
        <w:t>.</w:t>
      </w:r>
      <w:proofErr w:type="gramEnd"/>
      <w:r w:rsidRPr="00DE2672">
        <w:rPr>
          <w:rFonts w:ascii="Arial" w:hAnsi="Arial" w:cs="Arial"/>
        </w:rPr>
        <w:t xml:space="preserve">  (2010) </w:t>
      </w:r>
      <w:r w:rsidRPr="00DE2672">
        <w:rPr>
          <w:rFonts w:ascii="Arial" w:hAnsi="Arial" w:cs="Arial"/>
          <w:i/>
          <w:iCs/>
        </w:rPr>
        <w:t xml:space="preserve">Reliability and Validity of the Early Childhood Environment Rating Scale. </w:t>
      </w:r>
      <w:r w:rsidRPr="00DE2672">
        <w:rPr>
          <w:rFonts w:ascii="Arial" w:hAnsi="Arial" w:cs="Arial"/>
        </w:rPr>
        <w:t xml:space="preserve">Available at: </w:t>
      </w:r>
      <w:hyperlink r:id="rId9" w:history="1">
        <w:r w:rsidRPr="00DE2672">
          <w:rPr>
            <w:rStyle w:val="Hyperlink"/>
            <w:rFonts w:ascii="Arial" w:hAnsi="Arial" w:cs="Arial"/>
          </w:rPr>
          <w:t>https://ers.fpg.unc.edu/sites/ers.fpg.unc.edu/files/ReliabilityEcers.pdf</w:t>
        </w:r>
      </w:hyperlink>
      <w:r w:rsidRPr="00DE2672">
        <w:rPr>
          <w:rFonts w:ascii="Arial" w:hAnsi="Arial" w:cs="Arial"/>
        </w:rPr>
        <w:t xml:space="preserve"> (Accessed 15th February 2022)</w:t>
      </w:r>
    </w:p>
    <w:p w14:paraId="3500507A" w14:textId="681C20C6" w:rsidR="00302449" w:rsidRPr="00DE2672" w:rsidRDefault="00302449" w:rsidP="004932EF">
      <w:pPr>
        <w:rPr>
          <w:rFonts w:ascii="Arial" w:hAnsi="Arial" w:cs="Arial"/>
        </w:rPr>
      </w:pPr>
    </w:p>
    <w:p w14:paraId="1A223E93" w14:textId="1BBC6319" w:rsidR="00302449" w:rsidRPr="00DE2672" w:rsidRDefault="00302449" w:rsidP="004932EF">
      <w:pPr>
        <w:rPr>
          <w:rFonts w:ascii="Arial" w:hAnsi="Arial" w:cs="Arial"/>
        </w:rPr>
      </w:pPr>
      <w:r w:rsidRPr="00DE2672">
        <w:rPr>
          <w:rFonts w:ascii="Arial" w:hAnsi="Arial" w:cs="Arial"/>
        </w:rPr>
        <w:t xml:space="preserve">Curriculum for Wales. (2015) </w:t>
      </w:r>
      <w:r w:rsidRPr="00DE2672">
        <w:rPr>
          <w:rFonts w:ascii="Arial" w:hAnsi="Arial" w:cs="Arial"/>
          <w:i/>
          <w:iCs/>
        </w:rPr>
        <w:t xml:space="preserve">Foundation Phase Framework. </w:t>
      </w:r>
      <w:r w:rsidRPr="00DE2672">
        <w:rPr>
          <w:rFonts w:ascii="Arial" w:hAnsi="Arial" w:cs="Arial"/>
        </w:rPr>
        <w:t xml:space="preserve">Available at: </w:t>
      </w:r>
      <w:hyperlink r:id="rId10" w:history="1">
        <w:r w:rsidRPr="00DE2672">
          <w:rPr>
            <w:rStyle w:val="Hyperlink"/>
            <w:rFonts w:ascii="Arial" w:hAnsi="Arial" w:cs="Arial"/>
          </w:rPr>
          <w:t>https://hwb.gov.wales/storage/d5d8e39c-b534-40cb-a3f5-7e2e126d8077/foundation-phase-framework.pdf</w:t>
        </w:r>
      </w:hyperlink>
      <w:r w:rsidRPr="00DE2672">
        <w:rPr>
          <w:rFonts w:ascii="Arial" w:hAnsi="Arial" w:cs="Arial"/>
        </w:rPr>
        <w:t xml:space="preserve"> (Accessed 15th February 2022).</w:t>
      </w:r>
    </w:p>
    <w:p w14:paraId="47CE37BF" w14:textId="77777777" w:rsidR="004932EF" w:rsidRPr="00DE2672" w:rsidRDefault="004932EF">
      <w:pPr>
        <w:rPr>
          <w:rFonts w:ascii="Arial" w:hAnsi="Arial" w:cs="Arial"/>
        </w:rPr>
      </w:pPr>
    </w:p>
    <w:p w14:paraId="1219AE95" w14:textId="7E4B56B4" w:rsidR="00C151A2" w:rsidRPr="00DE2672" w:rsidRDefault="00C151A2">
      <w:pPr>
        <w:rPr>
          <w:rFonts w:ascii="Arial" w:hAnsi="Arial" w:cs="Arial"/>
        </w:rPr>
      </w:pPr>
    </w:p>
    <w:p w14:paraId="2B4A29A8" w14:textId="2E970B4D" w:rsidR="00C151A2" w:rsidRPr="00DE2672" w:rsidRDefault="00C151A2">
      <w:pPr>
        <w:rPr>
          <w:rFonts w:ascii="Arial" w:hAnsi="Arial" w:cs="Arial"/>
        </w:rPr>
      </w:pPr>
      <w:r w:rsidRPr="00DE2672">
        <w:rPr>
          <w:rFonts w:ascii="Arial" w:hAnsi="Arial" w:cs="Arial"/>
        </w:rPr>
        <w:t>ECERS. (</w:t>
      </w:r>
      <w:proofErr w:type="gramStart"/>
      <w:r w:rsidRPr="00DE2672">
        <w:rPr>
          <w:rFonts w:ascii="Arial" w:hAnsi="Arial" w:cs="Arial"/>
        </w:rPr>
        <w:t>no</w:t>
      </w:r>
      <w:proofErr w:type="gramEnd"/>
      <w:r w:rsidRPr="00DE2672">
        <w:rPr>
          <w:rFonts w:ascii="Arial" w:hAnsi="Arial" w:cs="Arial"/>
        </w:rPr>
        <w:t xml:space="preserve"> date) </w:t>
      </w:r>
      <w:r w:rsidRPr="00DE2672">
        <w:rPr>
          <w:rFonts w:ascii="Arial" w:hAnsi="Arial" w:cs="Arial"/>
          <w:i/>
          <w:iCs/>
        </w:rPr>
        <w:t>Early childhood Environment Rating Scale</w:t>
      </w:r>
      <w:r w:rsidR="00BE4A44" w:rsidRPr="00DE2672">
        <w:rPr>
          <w:rFonts w:ascii="Arial" w:hAnsi="Arial" w:cs="Arial"/>
        </w:rPr>
        <w:t xml:space="preserve">. Available at: </w:t>
      </w:r>
      <w:hyperlink r:id="rId11" w:history="1">
        <w:r w:rsidR="00BE4A44" w:rsidRPr="00DE2672">
          <w:rPr>
            <w:rStyle w:val="Hyperlink"/>
            <w:rFonts w:ascii="Arial" w:hAnsi="Arial" w:cs="Arial"/>
          </w:rPr>
          <w:t>https://ers.fpg.unc.edu/scales-early-childhood-environment-rating-scale-third-edition</w:t>
        </w:r>
      </w:hyperlink>
      <w:r w:rsidR="00BE4A44" w:rsidRPr="00DE2672">
        <w:rPr>
          <w:rFonts w:ascii="Arial" w:hAnsi="Arial" w:cs="Arial"/>
        </w:rPr>
        <w:t xml:space="preserve"> (Accessed 15th February 2022).</w:t>
      </w:r>
    </w:p>
    <w:p w14:paraId="5A9556E2" w14:textId="2E330707" w:rsidR="00BE4A44" w:rsidRPr="00DE2672" w:rsidRDefault="00BE4A44">
      <w:pPr>
        <w:rPr>
          <w:rFonts w:ascii="Arial" w:hAnsi="Arial" w:cs="Arial"/>
          <w:i/>
          <w:iCs/>
        </w:rPr>
      </w:pPr>
    </w:p>
    <w:p w14:paraId="76A152BC" w14:textId="77777777" w:rsidR="00BE4A44" w:rsidRPr="00DE2672" w:rsidRDefault="00BE4A44">
      <w:pPr>
        <w:rPr>
          <w:rFonts w:ascii="Arial" w:hAnsi="Arial" w:cs="Arial"/>
          <w:i/>
          <w:iCs/>
        </w:rPr>
      </w:pPr>
    </w:p>
    <w:p w14:paraId="2426F5DB" w14:textId="47B135C2" w:rsidR="00DA23B0" w:rsidRPr="00DE2672" w:rsidRDefault="00DA23B0">
      <w:pPr>
        <w:rPr>
          <w:rFonts w:ascii="Arial" w:hAnsi="Arial" w:cs="Arial"/>
        </w:rPr>
      </w:pPr>
      <w:r w:rsidRPr="00DE2672">
        <w:rPr>
          <w:rFonts w:ascii="Arial" w:hAnsi="Arial" w:cs="Arial"/>
        </w:rPr>
        <w:t xml:space="preserve">ESTYN. (2019) </w:t>
      </w:r>
      <w:r w:rsidRPr="00DE2672">
        <w:rPr>
          <w:rFonts w:ascii="Arial" w:hAnsi="Arial" w:cs="Arial"/>
          <w:i/>
          <w:iCs/>
        </w:rPr>
        <w:t xml:space="preserve">Guidance handbook for </w:t>
      </w:r>
      <w:proofErr w:type="spellStart"/>
      <w:r w:rsidRPr="00DE2672">
        <w:rPr>
          <w:rFonts w:ascii="Arial" w:hAnsi="Arial" w:cs="Arial"/>
          <w:i/>
          <w:iCs/>
        </w:rPr>
        <w:t>inpecting</w:t>
      </w:r>
      <w:proofErr w:type="spellEnd"/>
      <w:r w:rsidRPr="00DE2672">
        <w:rPr>
          <w:rFonts w:ascii="Arial" w:hAnsi="Arial" w:cs="Arial"/>
          <w:i/>
          <w:iCs/>
        </w:rPr>
        <w:t xml:space="preserve"> care and education in regulated non-school settings eligible for funding the part-time education. </w:t>
      </w:r>
      <w:r w:rsidRPr="00DE2672">
        <w:rPr>
          <w:rFonts w:ascii="Arial" w:hAnsi="Arial" w:cs="Arial"/>
        </w:rPr>
        <w:t xml:space="preserve">Available at: </w:t>
      </w:r>
      <w:hyperlink r:id="rId12" w:history="1">
        <w:r w:rsidRPr="00DE2672">
          <w:rPr>
            <w:rStyle w:val="Hyperlink"/>
            <w:rFonts w:ascii="Arial" w:hAnsi="Arial" w:cs="Arial"/>
          </w:rPr>
          <w:t>https://www.estyn.gov.wales/system/files/2020-07/Guidance%2520handbook%2520for%2520the%2520inspection%2520of%2520non-maintained%2520nursery%2520settings%2520September%25202019.pdf</w:t>
        </w:r>
      </w:hyperlink>
      <w:r w:rsidRPr="00DE2672">
        <w:rPr>
          <w:rFonts w:ascii="Arial" w:hAnsi="Arial" w:cs="Arial"/>
        </w:rPr>
        <w:t xml:space="preserve"> (Accessed 15</w:t>
      </w:r>
      <w:r w:rsidRPr="00DE2672">
        <w:rPr>
          <w:rFonts w:ascii="Arial" w:hAnsi="Arial" w:cs="Arial"/>
          <w:vertAlign w:val="superscript"/>
        </w:rPr>
        <w:t>th</w:t>
      </w:r>
      <w:r w:rsidRPr="00DE2672">
        <w:rPr>
          <w:rFonts w:ascii="Arial" w:hAnsi="Arial" w:cs="Arial"/>
        </w:rPr>
        <w:t xml:space="preserve"> February 2022).</w:t>
      </w:r>
    </w:p>
    <w:p w14:paraId="30958D5C" w14:textId="77777777" w:rsidR="00DA23B0" w:rsidRPr="00DE2672" w:rsidRDefault="00DA23B0">
      <w:pPr>
        <w:rPr>
          <w:rFonts w:ascii="Arial" w:hAnsi="Arial" w:cs="Arial"/>
          <w:i/>
          <w:iCs/>
        </w:rPr>
      </w:pPr>
    </w:p>
    <w:p w14:paraId="73C31C05" w14:textId="1F16D8FD" w:rsidR="00C151A2" w:rsidRPr="00DE2672" w:rsidRDefault="00C151A2">
      <w:pPr>
        <w:rPr>
          <w:rFonts w:ascii="Arial" w:hAnsi="Arial" w:cs="Arial"/>
        </w:rPr>
      </w:pPr>
    </w:p>
    <w:p w14:paraId="4A8F2E69" w14:textId="6198729A" w:rsidR="00C151A2" w:rsidRPr="00DE2672" w:rsidRDefault="00C151A2">
      <w:pPr>
        <w:rPr>
          <w:rFonts w:ascii="Arial" w:hAnsi="Arial" w:cs="Arial"/>
        </w:rPr>
      </w:pPr>
      <w:r w:rsidRPr="00DE2672">
        <w:rPr>
          <w:rFonts w:ascii="Arial" w:hAnsi="Arial" w:cs="Arial"/>
        </w:rPr>
        <w:t>Esspin.org. (</w:t>
      </w:r>
      <w:proofErr w:type="gramStart"/>
      <w:r w:rsidRPr="00DE2672">
        <w:rPr>
          <w:rFonts w:ascii="Arial" w:hAnsi="Arial" w:cs="Arial"/>
        </w:rPr>
        <w:t>no</w:t>
      </w:r>
      <w:proofErr w:type="gramEnd"/>
      <w:r w:rsidRPr="00DE2672">
        <w:rPr>
          <w:rFonts w:ascii="Arial" w:hAnsi="Arial" w:cs="Arial"/>
        </w:rPr>
        <w:t xml:space="preserve"> date) </w:t>
      </w:r>
      <w:r w:rsidRPr="00DE2672">
        <w:rPr>
          <w:rFonts w:ascii="Arial" w:hAnsi="Arial" w:cs="Arial"/>
          <w:i/>
          <w:iCs/>
        </w:rPr>
        <w:t xml:space="preserve">National Education Quality Assurance Handbook for Basic and Secondary Education in Nigeria. </w:t>
      </w:r>
      <w:r w:rsidRPr="00DE2672">
        <w:rPr>
          <w:rFonts w:ascii="Arial" w:hAnsi="Arial" w:cs="Arial"/>
        </w:rPr>
        <w:t xml:space="preserve">Available at: </w:t>
      </w:r>
      <w:hyperlink r:id="rId13" w:history="1">
        <w:r w:rsidRPr="00DE2672">
          <w:rPr>
            <w:rStyle w:val="Hyperlink"/>
            <w:rFonts w:ascii="Arial" w:hAnsi="Arial" w:cs="Arial"/>
          </w:rPr>
          <w:t>https://www.esspin.org/National-Education-Quality-Assurance-Handbook-2016.pdf</w:t>
        </w:r>
      </w:hyperlink>
      <w:r w:rsidRPr="00DE2672">
        <w:rPr>
          <w:rFonts w:ascii="Arial" w:hAnsi="Arial" w:cs="Arial"/>
        </w:rPr>
        <w:t xml:space="preserve"> (Accessed 15th February 2022).</w:t>
      </w:r>
    </w:p>
    <w:p w14:paraId="3071772E" w14:textId="0BF5F582" w:rsidR="00C151A2" w:rsidRPr="00DE2672" w:rsidRDefault="00C151A2">
      <w:pPr>
        <w:rPr>
          <w:rFonts w:ascii="Arial" w:hAnsi="Arial" w:cs="Arial"/>
        </w:rPr>
      </w:pPr>
    </w:p>
    <w:p w14:paraId="75D82EE0" w14:textId="0831DA0D" w:rsidR="00C151A2" w:rsidRPr="00DE2672" w:rsidRDefault="00C151A2">
      <w:pPr>
        <w:rPr>
          <w:rFonts w:ascii="Arial" w:hAnsi="Arial" w:cs="Arial"/>
        </w:rPr>
      </w:pPr>
      <w:r w:rsidRPr="00DE2672">
        <w:rPr>
          <w:rFonts w:ascii="Arial" w:hAnsi="Arial" w:cs="Arial"/>
        </w:rPr>
        <w:t xml:space="preserve">European Education Area. (2022) </w:t>
      </w:r>
      <w:r w:rsidRPr="00DE2672">
        <w:rPr>
          <w:rFonts w:ascii="Arial" w:hAnsi="Arial" w:cs="Arial"/>
          <w:i/>
          <w:iCs/>
        </w:rPr>
        <w:t xml:space="preserve">Quality Assurance for School Development. </w:t>
      </w:r>
      <w:r w:rsidRPr="00DE2672">
        <w:rPr>
          <w:rFonts w:ascii="Arial" w:hAnsi="Arial" w:cs="Arial"/>
        </w:rPr>
        <w:t xml:space="preserve">Available at: </w:t>
      </w:r>
      <w:hyperlink r:id="rId14" w:history="1">
        <w:r w:rsidRPr="00DE2672">
          <w:rPr>
            <w:rStyle w:val="Hyperlink"/>
            <w:rFonts w:ascii="Arial" w:hAnsi="Arial" w:cs="Arial"/>
          </w:rPr>
          <w:t>https://education.ec.europa.eu/document/quality-assurance-for-school-development</w:t>
        </w:r>
      </w:hyperlink>
      <w:r w:rsidRPr="00DE2672">
        <w:rPr>
          <w:rFonts w:ascii="Arial" w:hAnsi="Arial" w:cs="Arial"/>
        </w:rPr>
        <w:t xml:space="preserve"> (Accessed 15th February 2022).</w:t>
      </w:r>
    </w:p>
    <w:p w14:paraId="7B86CDA1" w14:textId="7D8BA06E" w:rsidR="00C151A2" w:rsidRPr="00DE2672" w:rsidRDefault="00C151A2">
      <w:pPr>
        <w:rPr>
          <w:rFonts w:ascii="Arial" w:hAnsi="Arial" w:cs="Arial"/>
        </w:rPr>
      </w:pPr>
    </w:p>
    <w:p w14:paraId="7096A168" w14:textId="7E5C69CD" w:rsidR="00C151A2" w:rsidRPr="00DE2672" w:rsidRDefault="00C151A2">
      <w:pPr>
        <w:rPr>
          <w:rFonts w:ascii="Arial" w:hAnsi="Arial" w:cs="Arial"/>
        </w:rPr>
      </w:pPr>
      <w:r w:rsidRPr="00DE2672">
        <w:rPr>
          <w:rFonts w:ascii="Arial" w:hAnsi="Arial" w:cs="Arial"/>
        </w:rPr>
        <w:t>Foundation Years. (</w:t>
      </w:r>
      <w:proofErr w:type="gramStart"/>
      <w:r w:rsidRPr="00DE2672">
        <w:rPr>
          <w:rFonts w:ascii="Arial" w:hAnsi="Arial" w:cs="Arial"/>
        </w:rPr>
        <w:t>no</w:t>
      </w:r>
      <w:proofErr w:type="gramEnd"/>
      <w:r w:rsidRPr="00DE2672">
        <w:rPr>
          <w:rFonts w:ascii="Arial" w:hAnsi="Arial" w:cs="Arial"/>
        </w:rPr>
        <w:t xml:space="preserve"> date) </w:t>
      </w:r>
      <w:r w:rsidRPr="00DE2672">
        <w:rPr>
          <w:rFonts w:ascii="Arial" w:hAnsi="Arial" w:cs="Arial"/>
          <w:i/>
          <w:iCs/>
        </w:rPr>
        <w:t xml:space="preserve">quality improvement. </w:t>
      </w:r>
      <w:r w:rsidRPr="00DE2672">
        <w:rPr>
          <w:rFonts w:ascii="Arial" w:hAnsi="Arial" w:cs="Arial"/>
        </w:rPr>
        <w:t xml:space="preserve">Available at: </w:t>
      </w:r>
      <w:hyperlink r:id="rId15" w:history="1">
        <w:r w:rsidRPr="00DE2672">
          <w:rPr>
            <w:rStyle w:val="Hyperlink"/>
            <w:rFonts w:ascii="Arial" w:hAnsi="Arial" w:cs="Arial"/>
          </w:rPr>
          <w:t>https://foundationyears.org.uk/pedagogy-early-learning/quality-improvement/</w:t>
        </w:r>
      </w:hyperlink>
      <w:r w:rsidRPr="00DE2672">
        <w:rPr>
          <w:rFonts w:ascii="Arial" w:hAnsi="Arial" w:cs="Arial"/>
        </w:rPr>
        <w:t xml:space="preserve"> (Accessed 15</w:t>
      </w:r>
      <w:r w:rsidRPr="00DE2672">
        <w:rPr>
          <w:rFonts w:ascii="Arial" w:hAnsi="Arial" w:cs="Arial"/>
          <w:vertAlign w:val="superscript"/>
        </w:rPr>
        <w:t>th</w:t>
      </w:r>
      <w:r w:rsidRPr="00DE2672">
        <w:rPr>
          <w:rFonts w:ascii="Arial" w:hAnsi="Arial" w:cs="Arial"/>
        </w:rPr>
        <w:t xml:space="preserve"> February 2022).</w:t>
      </w:r>
    </w:p>
    <w:p w14:paraId="3A53E325" w14:textId="3F3DDE14" w:rsidR="00DA23B0" w:rsidRPr="00DE2672" w:rsidRDefault="00DA23B0">
      <w:pPr>
        <w:rPr>
          <w:rFonts w:ascii="Arial" w:hAnsi="Arial" w:cs="Arial"/>
        </w:rPr>
      </w:pPr>
    </w:p>
    <w:p w14:paraId="437D84B9" w14:textId="6A458AB7" w:rsidR="00DA23B0" w:rsidRPr="00DE2672" w:rsidRDefault="00DA23B0">
      <w:pPr>
        <w:rPr>
          <w:rFonts w:ascii="Arial" w:hAnsi="Arial" w:cs="Arial"/>
        </w:rPr>
      </w:pPr>
      <w:r w:rsidRPr="00DE2672">
        <w:rPr>
          <w:rFonts w:ascii="Arial" w:hAnsi="Arial" w:cs="Arial"/>
        </w:rPr>
        <w:lastRenderedPageBreak/>
        <w:t xml:space="preserve">Howard, S., Siraj, I., </w:t>
      </w:r>
      <w:proofErr w:type="spellStart"/>
      <w:r w:rsidRPr="00DE2672">
        <w:rPr>
          <w:rFonts w:ascii="Arial" w:hAnsi="Arial" w:cs="Arial"/>
        </w:rPr>
        <w:t>Melhish</w:t>
      </w:r>
      <w:proofErr w:type="spellEnd"/>
      <w:r w:rsidRPr="00DE2672">
        <w:rPr>
          <w:rFonts w:ascii="Arial" w:hAnsi="Arial" w:cs="Arial"/>
        </w:rPr>
        <w:t xml:space="preserve">, E., Kingston, D., </w:t>
      </w:r>
      <w:proofErr w:type="spellStart"/>
      <w:r w:rsidRPr="00DE2672">
        <w:rPr>
          <w:rFonts w:ascii="Arial" w:hAnsi="Arial" w:cs="Arial"/>
        </w:rPr>
        <w:t>Neilsen</w:t>
      </w:r>
      <w:proofErr w:type="spellEnd"/>
      <w:r w:rsidRPr="00DE2672">
        <w:rPr>
          <w:rFonts w:ascii="Arial" w:hAnsi="Arial" w:cs="Arial"/>
        </w:rPr>
        <w:t xml:space="preserve">-Hewett, C., </w:t>
      </w:r>
      <w:proofErr w:type="spellStart"/>
      <w:r w:rsidRPr="00DE2672">
        <w:rPr>
          <w:rFonts w:ascii="Arial" w:hAnsi="Arial" w:cs="Arial"/>
        </w:rPr>
        <w:t>Rosnay</w:t>
      </w:r>
      <w:proofErr w:type="spellEnd"/>
      <w:r w:rsidRPr="00DE2672">
        <w:rPr>
          <w:rFonts w:ascii="Arial" w:hAnsi="Arial" w:cs="Arial"/>
        </w:rPr>
        <w:t xml:space="preserve">, M., </w:t>
      </w:r>
      <w:proofErr w:type="spellStart"/>
      <w:r w:rsidRPr="00DE2672">
        <w:rPr>
          <w:rFonts w:ascii="Arial" w:hAnsi="Arial" w:cs="Arial"/>
        </w:rPr>
        <w:t>Duursma</w:t>
      </w:r>
      <w:proofErr w:type="spellEnd"/>
      <w:r w:rsidRPr="00DE2672">
        <w:rPr>
          <w:rFonts w:ascii="Arial" w:hAnsi="Arial" w:cs="Arial"/>
        </w:rPr>
        <w:t xml:space="preserve">, E and </w:t>
      </w:r>
      <w:proofErr w:type="spellStart"/>
      <w:r w:rsidRPr="00DE2672">
        <w:rPr>
          <w:rFonts w:ascii="Arial" w:hAnsi="Arial" w:cs="Arial"/>
        </w:rPr>
        <w:t>Luu</w:t>
      </w:r>
      <w:proofErr w:type="spellEnd"/>
      <w:r w:rsidRPr="00DE2672">
        <w:rPr>
          <w:rFonts w:ascii="Arial" w:hAnsi="Arial" w:cs="Arial"/>
        </w:rPr>
        <w:t xml:space="preserve">, B. (2018) </w:t>
      </w:r>
      <w:r w:rsidRPr="00DE2672">
        <w:rPr>
          <w:rFonts w:ascii="Arial" w:hAnsi="Arial" w:cs="Arial"/>
          <w:i/>
          <w:iCs/>
        </w:rPr>
        <w:t>measuring Interactional Quality in Pre-</w:t>
      </w:r>
      <w:proofErr w:type="spellStart"/>
      <w:r w:rsidRPr="00DE2672">
        <w:rPr>
          <w:rFonts w:ascii="Arial" w:hAnsi="Arial" w:cs="Arial"/>
          <w:i/>
          <w:iCs/>
        </w:rPr>
        <w:t>schol</w:t>
      </w:r>
      <w:proofErr w:type="spellEnd"/>
      <w:r w:rsidRPr="00DE2672">
        <w:rPr>
          <w:rFonts w:ascii="Arial" w:hAnsi="Arial" w:cs="Arial"/>
          <w:i/>
          <w:iCs/>
        </w:rPr>
        <w:t xml:space="preserve"> Settings: Introduction and Validation of The Sustained Shared Thinking and Emotional Wellbeing (SSTEW) Scale. </w:t>
      </w:r>
      <w:r w:rsidRPr="00DE2672">
        <w:rPr>
          <w:rFonts w:ascii="Arial" w:hAnsi="Arial" w:cs="Arial"/>
        </w:rPr>
        <w:t>Pp.1-14. (Accessed 15</w:t>
      </w:r>
      <w:r w:rsidRPr="00DE2672">
        <w:rPr>
          <w:rFonts w:ascii="Arial" w:hAnsi="Arial" w:cs="Arial"/>
          <w:vertAlign w:val="superscript"/>
        </w:rPr>
        <w:t>th</w:t>
      </w:r>
      <w:r w:rsidRPr="00DE2672">
        <w:rPr>
          <w:rFonts w:ascii="Arial" w:hAnsi="Arial" w:cs="Arial"/>
        </w:rPr>
        <w:t xml:space="preserve"> February 2022).</w:t>
      </w:r>
    </w:p>
    <w:p w14:paraId="24461206" w14:textId="2F2E4586" w:rsidR="004932EF" w:rsidRPr="00DE2672" w:rsidRDefault="004932EF">
      <w:pPr>
        <w:rPr>
          <w:rFonts w:ascii="Arial" w:hAnsi="Arial" w:cs="Arial"/>
        </w:rPr>
      </w:pPr>
    </w:p>
    <w:p w14:paraId="1D2DFB40" w14:textId="0E46FCC1" w:rsidR="004932EF" w:rsidRPr="00DE2672" w:rsidRDefault="004932EF">
      <w:pPr>
        <w:rPr>
          <w:rFonts w:ascii="Arial" w:hAnsi="Arial" w:cs="Arial"/>
        </w:rPr>
      </w:pPr>
      <w:proofErr w:type="spellStart"/>
      <w:r w:rsidRPr="00DE2672">
        <w:rPr>
          <w:rFonts w:ascii="Arial" w:hAnsi="Arial" w:cs="Arial"/>
        </w:rPr>
        <w:t>Munton</w:t>
      </w:r>
      <w:proofErr w:type="spellEnd"/>
      <w:r w:rsidRPr="00DE2672">
        <w:rPr>
          <w:rFonts w:ascii="Arial" w:hAnsi="Arial" w:cs="Arial"/>
        </w:rPr>
        <w:t xml:space="preserve">, T., McCullum, B., and </w:t>
      </w:r>
      <w:proofErr w:type="spellStart"/>
      <w:proofErr w:type="gramStart"/>
      <w:r w:rsidRPr="00DE2672">
        <w:rPr>
          <w:rFonts w:ascii="Arial" w:hAnsi="Arial" w:cs="Arial"/>
        </w:rPr>
        <w:t>Rivers,K</w:t>
      </w:r>
      <w:proofErr w:type="spellEnd"/>
      <w:r w:rsidRPr="00DE2672">
        <w:rPr>
          <w:rFonts w:ascii="Arial" w:hAnsi="Arial" w:cs="Arial"/>
        </w:rPr>
        <w:t>.</w:t>
      </w:r>
      <w:proofErr w:type="gramEnd"/>
      <w:r w:rsidRPr="00DE2672">
        <w:rPr>
          <w:rFonts w:ascii="Arial" w:hAnsi="Arial" w:cs="Arial"/>
        </w:rPr>
        <w:t xml:space="preserve"> (2001) </w:t>
      </w:r>
      <w:r w:rsidRPr="00DE2672">
        <w:rPr>
          <w:rFonts w:ascii="Arial" w:hAnsi="Arial" w:cs="Arial"/>
          <w:i/>
          <w:iCs/>
        </w:rPr>
        <w:t>Childcare Quality improvement and Assurance Practice.</w:t>
      </w:r>
      <w:r w:rsidRPr="00DE2672">
        <w:rPr>
          <w:rFonts w:ascii="Arial" w:hAnsi="Arial" w:cs="Arial"/>
        </w:rPr>
        <w:t xml:space="preserve"> Available at: </w:t>
      </w:r>
      <w:hyperlink r:id="rId16" w:history="1">
        <w:r w:rsidRPr="00DE2672">
          <w:rPr>
            <w:rStyle w:val="Hyperlink"/>
            <w:rFonts w:ascii="Arial" w:hAnsi="Arial" w:cs="Arial"/>
          </w:rPr>
          <w:t>https://dera.ioe.ac.uk/4631/1/RR266.pdf</w:t>
        </w:r>
      </w:hyperlink>
      <w:r w:rsidRPr="00DE2672">
        <w:rPr>
          <w:rFonts w:ascii="Arial" w:hAnsi="Arial" w:cs="Arial"/>
        </w:rPr>
        <w:t xml:space="preserve"> (Accessed 15th February 2022)</w:t>
      </w:r>
    </w:p>
    <w:p w14:paraId="38C77E04" w14:textId="77777777" w:rsidR="004932EF" w:rsidRPr="00DE2672" w:rsidRDefault="004932EF" w:rsidP="004932EF">
      <w:pPr>
        <w:pStyle w:val="NormalWeb"/>
        <w:rPr>
          <w:rFonts w:ascii="Arial" w:hAnsi="Arial" w:cs="Arial"/>
        </w:rPr>
      </w:pPr>
      <w:proofErr w:type="spellStart"/>
      <w:r w:rsidRPr="00DE2672">
        <w:rPr>
          <w:rFonts w:ascii="Arial" w:hAnsi="Arial" w:cs="Arial"/>
        </w:rPr>
        <w:t>Phillipsen</w:t>
      </w:r>
      <w:proofErr w:type="spellEnd"/>
      <w:r w:rsidRPr="00DE2672">
        <w:rPr>
          <w:rFonts w:ascii="Arial" w:hAnsi="Arial" w:cs="Arial"/>
        </w:rPr>
        <w:t xml:space="preserve">, L. C., </w:t>
      </w:r>
      <w:proofErr w:type="spellStart"/>
      <w:r w:rsidRPr="00DE2672">
        <w:rPr>
          <w:rFonts w:ascii="Arial" w:hAnsi="Arial" w:cs="Arial"/>
        </w:rPr>
        <w:t>Burchinal</w:t>
      </w:r>
      <w:proofErr w:type="spellEnd"/>
      <w:r w:rsidRPr="00DE2672">
        <w:rPr>
          <w:rFonts w:ascii="Arial" w:hAnsi="Arial" w:cs="Arial"/>
        </w:rPr>
        <w:t xml:space="preserve">, M. R., Howes, C., &amp; Cryer, D. (1997). </w:t>
      </w:r>
      <w:r w:rsidRPr="00DE2672">
        <w:rPr>
          <w:rFonts w:ascii="Arial" w:hAnsi="Arial" w:cs="Arial"/>
          <w:i/>
          <w:iCs/>
        </w:rPr>
        <w:t xml:space="preserve">The prediction of process quality from structural features of </w:t>
      </w:r>
      <w:proofErr w:type="gramStart"/>
      <w:r w:rsidRPr="00DE2672">
        <w:rPr>
          <w:rFonts w:ascii="Arial" w:hAnsi="Arial" w:cs="Arial"/>
          <w:i/>
          <w:iCs/>
        </w:rPr>
        <w:t>child care</w:t>
      </w:r>
      <w:proofErr w:type="gramEnd"/>
      <w:r w:rsidRPr="00DE2672">
        <w:rPr>
          <w:rFonts w:ascii="Arial" w:hAnsi="Arial" w:cs="Arial"/>
        </w:rPr>
        <w:t xml:space="preserve">. Early Childhood Research Quarterly, 12, 281-303. </w:t>
      </w:r>
    </w:p>
    <w:p w14:paraId="41E8FF48" w14:textId="5283A022" w:rsidR="00C151A2" w:rsidRPr="00DE2672" w:rsidRDefault="00C151A2">
      <w:pPr>
        <w:rPr>
          <w:rFonts w:ascii="Arial" w:hAnsi="Arial" w:cs="Arial"/>
        </w:rPr>
      </w:pPr>
      <w:r w:rsidRPr="00DE2672">
        <w:rPr>
          <w:rFonts w:ascii="Arial" w:hAnsi="Arial" w:cs="Arial"/>
        </w:rPr>
        <w:t xml:space="preserve">Saint Martin’s Institute of Higher Education. (2017) </w:t>
      </w:r>
      <w:r w:rsidRPr="00DE2672">
        <w:rPr>
          <w:rFonts w:ascii="Arial" w:hAnsi="Arial" w:cs="Arial"/>
          <w:i/>
          <w:iCs/>
        </w:rPr>
        <w:t xml:space="preserve">Quality Assurance in Education. </w:t>
      </w:r>
      <w:r w:rsidRPr="00DE2672">
        <w:rPr>
          <w:rFonts w:ascii="Arial" w:hAnsi="Arial" w:cs="Arial"/>
        </w:rPr>
        <w:t xml:space="preserve">Available at: </w:t>
      </w:r>
      <w:hyperlink r:id="rId17" w:history="1">
        <w:r w:rsidRPr="00DE2672">
          <w:rPr>
            <w:rStyle w:val="Hyperlink"/>
            <w:rFonts w:ascii="Arial" w:hAnsi="Arial" w:cs="Arial"/>
          </w:rPr>
          <w:t>https://stmartins.medium.com/quality-assurance-in-education-856d387ba304</w:t>
        </w:r>
      </w:hyperlink>
      <w:r w:rsidRPr="00DE2672">
        <w:rPr>
          <w:rFonts w:ascii="Arial" w:hAnsi="Arial" w:cs="Arial"/>
        </w:rPr>
        <w:t xml:space="preserve"> (Accessed 15th February 2022)</w:t>
      </w:r>
    </w:p>
    <w:p w14:paraId="1EA328F9" w14:textId="74678C28" w:rsidR="00C151A2" w:rsidRPr="00DE2672" w:rsidRDefault="00C151A2">
      <w:pPr>
        <w:rPr>
          <w:rFonts w:ascii="Arial" w:hAnsi="Arial" w:cs="Arial"/>
        </w:rPr>
      </w:pPr>
    </w:p>
    <w:p w14:paraId="4378C11C" w14:textId="03D74D1E" w:rsidR="00C151A2" w:rsidRPr="00DE2672" w:rsidRDefault="00C151A2">
      <w:pPr>
        <w:rPr>
          <w:rFonts w:ascii="Arial" w:hAnsi="Arial" w:cs="Arial"/>
        </w:rPr>
      </w:pPr>
      <w:r w:rsidRPr="00DE2672">
        <w:rPr>
          <w:rFonts w:ascii="Arial" w:hAnsi="Arial" w:cs="Arial"/>
        </w:rPr>
        <w:t xml:space="preserve">Siraj, I., Kinston, D and </w:t>
      </w:r>
      <w:proofErr w:type="spellStart"/>
      <w:r w:rsidRPr="00DE2672">
        <w:rPr>
          <w:rFonts w:ascii="Arial" w:hAnsi="Arial" w:cs="Arial"/>
        </w:rPr>
        <w:t>Melhuish</w:t>
      </w:r>
      <w:proofErr w:type="spellEnd"/>
      <w:r w:rsidRPr="00DE2672">
        <w:rPr>
          <w:rFonts w:ascii="Arial" w:hAnsi="Arial" w:cs="Arial"/>
        </w:rPr>
        <w:t xml:space="preserve">, E. (no date). </w:t>
      </w:r>
      <w:r w:rsidRPr="00DE2672">
        <w:rPr>
          <w:rFonts w:ascii="Arial" w:hAnsi="Arial" w:cs="Arial"/>
          <w:i/>
          <w:iCs/>
        </w:rPr>
        <w:t xml:space="preserve">Introduction to the Sustained Shared Thinking and Emotional Well-being (SSTEW) scale. </w:t>
      </w:r>
    </w:p>
    <w:p w14:paraId="7B19EE55" w14:textId="2CD927D8" w:rsidR="00C151A2" w:rsidRPr="00DE2672" w:rsidRDefault="00C151A2">
      <w:pPr>
        <w:rPr>
          <w:rFonts w:ascii="Arial" w:hAnsi="Arial" w:cs="Arial"/>
        </w:rPr>
      </w:pPr>
    </w:p>
    <w:p w14:paraId="21DA51C7" w14:textId="69953345" w:rsidR="00C151A2" w:rsidRPr="00DE2672" w:rsidRDefault="00C151A2">
      <w:pPr>
        <w:rPr>
          <w:rFonts w:ascii="Arial" w:hAnsi="Arial" w:cs="Arial"/>
        </w:rPr>
      </w:pPr>
      <w:r w:rsidRPr="00DE2672">
        <w:rPr>
          <w:rFonts w:ascii="Arial" w:hAnsi="Arial" w:cs="Arial"/>
        </w:rPr>
        <w:t xml:space="preserve">Sylva, K., </w:t>
      </w:r>
      <w:proofErr w:type="spellStart"/>
      <w:r w:rsidRPr="00DE2672">
        <w:rPr>
          <w:rFonts w:ascii="Arial" w:hAnsi="Arial" w:cs="Arial"/>
        </w:rPr>
        <w:t>Melhuish</w:t>
      </w:r>
      <w:proofErr w:type="spellEnd"/>
      <w:r w:rsidRPr="00DE2672">
        <w:rPr>
          <w:rFonts w:ascii="Arial" w:hAnsi="Arial" w:cs="Arial"/>
        </w:rPr>
        <w:t xml:space="preserve">, E., </w:t>
      </w:r>
      <w:proofErr w:type="spellStart"/>
      <w:proofErr w:type="gramStart"/>
      <w:r w:rsidRPr="00DE2672">
        <w:rPr>
          <w:rFonts w:ascii="Arial" w:hAnsi="Arial" w:cs="Arial"/>
        </w:rPr>
        <w:t>Sammons,P</w:t>
      </w:r>
      <w:proofErr w:type="spellEnd"/>
      <w:r w:rsidRPr="00DE2672">
        <w:rPr>
          <w:rFonts w:ascii="Arial" w:hAnsi="Arial" w:cs="Arial"/>
        </w:rPr>
        <w:t>.</w:t>
      </w:r>
      <w:proofErr w:type="gramEnd"/>
      <w:r w:rsidRPr="00DE2672">
        <w:rPr>
          <w:rFonts w:ascii="Arial" w:hAnsi="Arial" w:cs="Arial"/>
        </w:rPr>
        <w:t>, Siraj-</w:t>
      </w:r>
      <w:proofErr w:type="spellStart"/>
      <w:r w:rsidRPr="00DE2672">
        <w:rPr>
          <w:rFonts w:ascii="Arial" w:hAnsi="Arial" w:cs="Arial"/>
        </w:rPr>
        <w:t>Blatchford,I</w:t>
      </w:r>
      <w:proofErr w:type="spellEnd"/>
      <w:r w:rsidRPr="00DE2672">
        <w:rPr>
          <w:rFonts w:ascii="Arial" w:hAnsi="Arial" w:cs="Arial"/>
        </w:rPr>
        <w:t xml:space="preserve">., </w:t>
      </w:r>
      <w:proofErr w:type="spellStart"/>
      <w:r w:rsidRPr="00DE2672">
        <w:rPr>
          <w:rFonts w:ascii="Arial" w:hAnsi="Arial" w:cs="Arial"/>
        </w:rPr>
        <w:t>Taggart,B</w:t>
      </w:r>
      <w:proofErr w:type="spellEnd"/>
      <w:r w:rsidRPr="00DE2672">
        <w:rPr>
          <w:rFonts w:ascii="Arial" w:hAnsi="Arial" w:cs="Arial"/>
        </w:rPr>
        <w:t xml:space="preserve">. (2004). </w:t>
      </w:r>
      <w:r w:rsidRPr="00DE2672">
        <w:rPr>
          <w:rFonts w:ascii="Arial" w:hAnsi="Arial" w:cs="Arial"/>
          <w:i/>
          <w:iCs/>
        </w:rPr>
        <w:t xml:space="preserve">The Effective Provision of Pre-School Education (EPPE). </w:t>
      </w:r>
      <w:r w:rsidRPr="00DE2672">
        <w:rPr>
          <w:rFonts w:ascii="Arial" w:hAnsi="Arial" w:cs="Arial"/>
        </w:rPr>
        <w:t xml:space="preserve">Available at: </w:t>
      </w:r>
      <w:hyperlink r:id="rId18" w:history="1">
        <w:r w:rsidRPr="00DE2672">
          <w:rPr>
            <w:rStyle w:val="Hyperlink"/>
            <w:rFonts w:ascii="Arial" w:hAnsi="Arial" w:cs="Arial"/>
          </w:rPr>
          <w:t>https://discovery.ucl.ac.uk/10005309/1/sylva2004EPPEfinal.pdf</w:t>
        </w:r>
      </w:hyperlink>
      <w:r w:rsidRPr="00DE2672">
        <w:rPr>
          <w:rFonts w:ascii="Arial" w:hAnsi="Arial" w:cs="Arial"/>
        </w:rPr>
        <w:t xml:space="preserve"> (Accessed 15th February 2022)</w:t>
      </w:r>
    </w:p>
    <w:p w14:paraId="795C9FBF" w14:textId="77777777" w:rsidR="00C151A2" w:rsidRPr="00DE2672" w:rsidRDefault="00C151A2">
      <w:pPr>
        <w:rPr>
          <w:rFonts w:ascii="Arial" w:hAnsi="Arial" w:cs="Arial"/>
        </w:rPr>
      </w:pPr>
    </w:p>
    <w:p w14:paraId="0622075E" w14:textId="5BE7E75F" w:rsidR="00C151A2" w:rsidRPr="00DE2672" w:rsidRDefault="00C151A2">
      <w:pPr>
        <w:rPr>
          <w:rFonts w:ascii="Arial" w:hAnsi="Arial" w:cs="Arial"/>
        </w:rPr>
      </w:pPr>
      <w:r w:rsidRPr="00DE2672">
        <w:rPr>
          <w:rFonts w:ascii="Arial" w:hAnsi="Arial" w:cs="Arial"/>
        </w:rPr>
        <w:t xml:space="preserve">Twinkl.co.uk. (2022) </w:t>
      </w:r>
      <w:r w:rsidRPr="00DE2672">
        <w:rPr>
          <w:rFonts w:ascii="Arial" w:hAnsi="Arial" w:cs="Arial"/>
          <w:i/>
          <w:iCs/>
        </w:rPr>
        <w:t xml:space="preserve">what is quality assurance. </w:t>
      </w:r>
      <w:r w:rsidRPr="00DE2672">
        <w:rPr>
          <w:rFonts w:ascii="Arial" w:hAnsi="Arial" w:cs="Arial"/>
        </w:rPr>
        <w:t xml:space="preserve">Available at: </w:t>
      </w:r>
      <w:hyperlink r:id="rId19" w:history="1">
        <w:r w:rsidRPr="00DE2672">
          <w:rPr>
            <w:rStyle w:val="Hyperlink"/>
            <w:rFonts w:ascii="Arial" w:hAnsi="Arial" w:cs="Arial"/>
          </w:rPr>
          <w:t>https://www.twinkl.co.uk/teaching-wiki/quality-assurance</w:t>
        </w:r>
      </w:hyperlink>
      <w:r w:rsidRPr="00DE2672">
        <w:rPr>
          <w:rFonts w:ascii="Arial" w:hAnsi="Arial" w:cs="Arial"/>
        </w:rPr>
        <w:t xml:space="preserve"> (Accessed 15th February 2022).</w:t>
      </w:r>
    </w:p>
    <w:p w14:paraId="6AA40F5C" w14:textId="32EE332F" w:rsidR="00C151A2" w:rsidRPr="00DE2672" w:rsidRDefault="00C151A2">
      <w:pPr>
        <w:rPr>
          <w:rFonts w:ascii="Arial" w:hAnsi="Arial" w:cs="Arial"/>
        </w:rPr>
      </w:pPr>
    </w:p>
    <w:p w14:paraId="772E6817" w14:textId="342220BA" w:rsidR="00C151A2" w:rsidRPr="00DE2672" w:rsidRDefault="00C151A2">
      <w:pPr>
        <w:rPr>
          <w:rFonts w:ascii="Arial" w:hAnsi="Arial" w:cs="Arial"/>
        </w:rPr>
      </w:pPr>
      <w:r w:rsidRPr="00DE2672">
        <w:rPr>
          <w:rFonts w:ascii="Arial" w:hAnsi="Arial" w:cs="Arial"/>
        </w:rPr>
        <w:t xml:space="preserve">UNICEF. (1992) </w:t>
      </w:r>
      <w:r w:rsidRPr="00DE2672">
        <w:rPr>
          <w:rFonts w:ascii="Arial" w:hAnsi="Arial" w:cs="Arial"/>
          <w:i/>
          <w:iCs/>
        </w:rPr>
        <w:t xml:space="preserve">United Nations Conventions on the Rights of the Child. </w:t>
      </w:r>
      <w:r w:rsidRPr="00DE2672">
        <w:rPr>
          <w:rFonts w:ascii="Arial" w:hAnsi="Arial" w:cs="Arial"/>
        </w:rPr>
        <w:t xml:space="preserve">Available at: </w:t>
      </w:r>
      <w:hyperlink r:id="rId20" w:history="1">
        <w:r w:rsidRPr="00DE2672">
          <w:rPr>
            <w:rStyle w:val="Hyperlink"/>
            <w:rFonts w:ascii="Arial" w:hAnsi="Arial" w:cs="Arial"/>
          </w:rPr>
          <w:t>https://www.unicef.org.uk/what-we-do/un-convention-child-rights/</w:t>
        </w:r>
      </w:hyperlink>
      <w:r w:rsidRPr="00DE2672">
        <w:rPr>
          <w:rFonts w:ascii="Arial" w:hAnsi="Arial" w:cs="Arial"/>
        </w:rPr>
        <w:t xml:space="preserve"> (Accessed 15</w:t>
      </w:r>
      <w:r w:rsidRPr="00DE2672">
        <w:rPr>
          <w:rFonts w:ascii="Arial" w:hAnsi="Arial" w:cs="Arial"/>
          <w:vertAlign w:val="superscript"/>
        </w:rPr>
        <w:t>th</w:t>
      </w:r>
      <w:r w:rsidRPr="00DE2672">
        <w:rPr>
          <w:rFonts w:ascii="Arial" w:hAnsi="Arial" w:cs="Arial"/>
        </w:rPr>
        <w:t xml:space="preserve"> February 2022).</w:t>
      </w:r>
    </w:p>
    <w:p w14:paraId="123D47F6" w14:textId="53FE6F2C" w:rsidR="00C151A2" w:rsidRPr="00DE2672" w:rsidRDefault="00C151A2">
      <w:pPr>
        <w:rPr>
          <w:rFonts w:ascii="Arial" w:hAnsi="Arial" w:cs="Arial"/>
        </w:rPr>
      </w:pPr>
    </w:p>
    <w:p w14:paraId="62FBDDC6" w14:textId="0B6FB995" w:rsidR="00C151A2" w:rsidRPr="00DE2672" w:rsidRDefault="00C151A2">
      <w:pPr>
        <w:rPr>
          <w:rFonts w:ascii="Arial" w:hAnsi="Arial" w:cs="Arial"/>
        </w:rPr>
      </w:pPr>
      <w:proofErr w:type="spellStart"/>
      <w:r w:rsidRPr="00DE2672">
        <w:rPr>
          <w:rFonts w:ascii="Arial" w:hAnsi="Arial" w:cs="Arial"/>
        </w:rPr>
        <w:t>WatchMeGrow</w:t>
      </w:r>
      <w:proofErr w:type="spellEnd"/>
      <w:r w:rsidRPr="00DE2672">
        <w:rPr>
          <w:rFonts w:ascii="Arial" w:hAnsi="Arial" w:cs="Arial"/>
        </w:rPr>
        <w:t>. (</w:t>
      </w:r>
      <w:proofErr w:type="gramStart"/>
      <w:r w:rsidRPr="00DE2672">
        <w:rPr>
          <w:rFonts w:ascii="Arial" w:hAnsi="Arial" w:cs="Arial"/>
        </w:rPr>
        <w:t>no</w:t>
      </w:r>
      <w:proofErr w:type="gramEnd"/>
      <w:r w:rsidRPr="00DE2672">
        <w:rPr>
          <w:rFonts w:ascii="Arial" w:hAnsi="Arial" w:cs="Arial"/>
        </w:rPr>
        <w:t xml:space="preserve"> date) </w:t>
      </w:r>
      <w:r w:rsidRPr="00DE2672">
        <w:rPr>
          <w:rFonts w:ascii="Arial" w:hAnsi="Arial" w:cs="Arial"/>
          <w:i/>
          <w:iCs/>
        </w:rPr>
        <w:t xml:space="preserve">Sustained Shared Thinking and Emotional well-being (SSTEW). </w:t>
      </w:r>
      <w:r w:rsidRPr="00DE2672">
        <w:rPr>
          <w:rFonts w:ascii="Arial" w:hAnsi="Arial" w:cs="Arial"/>
        </w:rPr>
        <w:t xml:space="preserve">Available at: </w:t>
      </w:r>
      <w:hyperlink r:id="rId21" w:history="1">
        <w:r w:rsidRPr="00DE2672">
          <w:rPr>
            <w:rStyle w:val="Hyperlink"/>
            <w:rFonts w:ascii="Arial" w:hAnsi="Arial" w:cs="Arial"/>
          </w:rPr>
          <w:t>https://watchmegrow.uk/further_resources/sustained-shared-thinking-emotional-well-sstew-scales-2-5-year-olds-provision/</w:t>
        </w:r>
      </w:hyperlink>
      <w:r w:rsidRPr="00DE2672">
        <w:rPr>
          <w:rFonts w:ascii="Arial" w:hAnsi="Arial" w:cs="Arial"/>
        </w:rPr>
        <w:t xml:space="preserve"> (Accessed 15</w:t>
      </w:r>
      <w:r w:rsidRPr="00DE2672">
        <w:rPr>
          <w:rFonts w:ascii="Arial" w:hAnsi="Arial" w:cs="Arial"/>
          <w:vertAlign w:val="superscript"/>
        </w:rPr>
        <w:t>th</w:t>
      </w:r>
      <w:r w:rsidRPr="00DE2672">
        <w:rPr>
          <w:rFonts w:ascii="Arial" w:hAnsi="Arial" w:cs="Arial"/>
        </w:rPr>
        <w:t xml:space="preserve"> February 2022).</w:t>
      </w:r>
    </w:p>
    <w:p w14:paraId="582F47B1" w14:textId="28DE44D8" w:rsidR="00C151A2" w:rsidRPr="00DE2672" w:rsidRDefault="00C151A2">
      <w:pPr>
        <w:rPr>
          <w:rFonts w:ascii="Arial" w:hAnsi="Arial" w:cs="Arial"/>
        </w:rPr>
      </w:pPr>
    </w:p>
    <w:p w14:paraId="7203C963" w14:textId="67841888" w:rsidR="00C151A2" w:rsidRPr="00DE2672" w:rsidRDefault="00C151A2">
      <w:pPr>
        <w:rPr>
          <w:rFonts w:ascii="Arial" w:hAnsi="Arial" w:cs="Arial"/>
          <w:i/>
          <w:iCs/>
        </w:rPr>
      </w:pPr>
      <w:r w:rsidRPr="00DE2672">
        <w:rPr>
          <w:rFonts w:ascii="Arial" w:hAnsi="Arial" w:cs="Arial"/>
        </w:rPr>
        <w:t xml:space="preserve">Welsh Government. (2015). </w:t>
      </w:r>
      <w:r w:rsidRPr="00DE2672">
        <w:rPr>
          <w:rFonts w:ascii="Arial" w:hAnsi="Arial" w:cs="Arial"/>
          <w:i/>
          <w:iCs/>
        </w:rPr>
        <w:t xml:space="preserve">Foundation Phase Framework. </w:t>
      </w:r>
      <w:r w:rsidRPr="00DE2672">
        <w:rPr>
          <w:rFonts w:ascii="Arial" w:hAnsi="Arial" w:cs="Arial"/>
        </w:rPr>
        <w:t>Available at:</w:t>
      </w:r>
      <w:r w:rsidRPr="00DE2672">
        <w:rPr>
          <w:rFonts w:ascii="Arial" w:hAnsi="Arial" w:cs="Arial"/>
          <w:i/>
          <w:iCs/>
        </w:rPr>
        <w:t xml:space="preserve"> </w:t>
      </w:r>
      <w:hyperlink r:id="rId22" w:history="1">
        <w:r w:rsidRPr="00DE2672">
          <w:rPr>
            <w:rStyle w:val="Hyperlink"/>
            <w:rFonts w:ascii="Arial" w:hAnsi="Arial" w:cs="Arial"/>
            <w:i/>
            <w:iCs/>
          </w:rPr>
          <w:t>https://hwb.gov.wales/storage/d5d8e39c-b534-40cb-a3f5-7e2e126d8077/foundation-phase-framework.pdf</w:t>
        </w:r>
      </w:hyperlink>
      <w:r w:rsidRPr="00DE2672">
        <w:rPr>
          <w:rFonts w:ascii="Arial" w:hAnsi="Arial" w:cs="Arial"/>
          <w:i/>
          <w:iCs/>
        </w:rPr>
        <w:t xml:space="preserve"> (Accessed 15th February 2022).</w:t>
      </w:r>
    </w:p>
    <w:p w14:paraId="51AE0F13" w14:textId="77777777" w:rsidR="00DA23B0" w:rsidRPr="00DE2672" w:rsidRDefault="00DA23B0">
      <w:pPr>
        <w:rPr>
          <w:rFonts w:ascii="Arial" w:hAnsi="Arial" w:cs="Arial"/>
          <w:i/>
          <w:iCs/>
        </w:rPr>
      </w:pPr>
    </w:p>
    <w:p w14:paraId="345624A3" w14:textId="5C71F566" w:rsidR="00DA23B0" w:rsidRPr="00DE2672" w:rsidRDefault="00DA23B0">
      <w:pPr>
        <w:rPr>
          <w:rFonts w:ascii="Arial" w:hAnsi="Arial" w:cs="Arial"/>
        </w:rPr>
      </w:pPr>
      <w:r w:rsidRPr="00DE2672">
        <w:rPr>
          <w:rFonts w:ascii="Arial" w:hAnsi="Arial" w:cs="Arial"/>
        </w:rPr>
        <w:t xml:space="preserve">Welsh Government. (2013) </w:t>
      </w:r>
      <w:r w:rsidRPr="00DE2672">
        <w:rPr>
          <w:rFonts w:ascii="Arial" w:hAnsi="Arial" w:cs="Arial"/>
          <w:i/>
          <w:iCs/>
        </w:rPr>
        <w:t xml:space="preserve">Building a Brighter Future. </w:t>
      </w:r>
      <w:r w:rsidRPr="00DE2672">
        <w:rPr>
          <w:rFonts w:ascii="Arial" w:hAnsi="Arial" w:cs="Arial"/>
        </w:rPr>
        <w:t xml:space="preserve">Available at: </w:t>
      </w:r>
      <w:hyperlink r:id="rId23" w:history="1">
        <w:r w:rsidRPr="00DE2672">
          <w:rPr>
            <w:rStyle w:val="Hyperlink"/>
            <w:rFonts w:ascii="Arial" w:hAnsi="Arial" w:cs="Arial"/>
          </w:rPr>
          <w:t>https://gov.wales/docs/dcells/publications/130716-building-brighter-future-en.pdf</w:t>
        </w:r>
      </w:hyperlink>
      <w:r w:rsidRPr="00DE2672">
        <w:rPr>
          <w:rFonts w:ascii="Arial" w:hAnsi="Arial" w:cs="Arial"/>
        </w:rPr>
        <w:t xml:space="preserve"> (Accessed 15th February 2022).</w:t>
      </w:r>
    </w:p>
    <w:p w14:paraId="7FEA8480" w14:textId="62EA167D" w:rsidR="00C151A2" w:rsidRPr="00DE2672" w:rsidRDefault="00C151A2">
      <w:pPr>
        <w:rPr>
          <w:rFonts w:ascii="Arial" w:hAnsi="Arial" w:cs="Arial"/>
        </w:rPr>
      </w:pPr>
    </w:p>
    <w:p w14:paraId="49DA19E3" w14:textId="77777777" w:rsidR="00DE2672" w:rsidRDefault="00C151A2">
      <w:pPr>
        <w:rPr>
          <w:rFonts w:ascii="Arial" w:hAnsi="Arial" w:cs="Arial"/>
        </w:rPr>
      </w:pPr>
      <w:r w:rsidRPr="00DE2672">
        <w:rPr>
          <w:rFonts w:ascii="Arial" w:hAnsi="Arial" w:cs="Arial"/>
        </w:rPr>
        <w:t xml:space="preserve">Welsh Government. (2014) </w:t>
      </w:r>
      <w:r w:rsidRPr="00DE2672">
        <w:rPr>
          <w:rFonts w:ascii="Arial" w:hAnsi="Arial" w:cs="Arial"/>
          <w:i/>
          <w:iCs/>
        </w:rPr>
        <w:t xml:space="preserve">Flying start Annex: Quality Childcare Guidance. </w:t>
      </w:r>
      <w:r w:rsidRPr="00DE2672">
        <w:rPr>
          <w:rFonts w:ascii="Arial" w:hAnsi="Arial" w:cs="Arial"/>
        </w:rPr>
        <w:t xml:space="preserve">Available at: </w:t>
      </w:r>
      <w:hyperlink r:id="rId24" w:history="1">
        <w:r w:rsidRPr="00DE2672">
          <w:rPr>
            <w:rStyle w:val="Hyperlink"/>
            <w:rFonts w:ascii="Arial" w:hAnsi="Arial" w:cs="Arial"/>
          </w:rPr>
          <w:t>https://gweddill.gov.wales/docs/dsjlg/publications/130926fsannex2en.pdf</w:t>
        </w:r>
      </w:hyperlink>
      <w:r w:rsidRPr="00DE2672">
        <w:rPr>
          <w:rFonts w:ascii="Arial" w:hAnsi="Arial" w:cs="Arial"/>
        </w:rPr>
        <w:t xml:space="preserve"> (Accessed 15th February 2022)</w:t>
      </w:r>
    </w:p>
    <w:p w14:paraId="49919B5B" w14:textId="3B6FC4B5" w:rsidR="00C151A2" w:rsidRPr="00DE2672" w:rsidRDefault="00755547">
      <w:pPr>
        <w:rPr>
          <w:rFonts w:ascii="Arial" w:hAnsi="Arial" w:cs="Arial"/>
        </w:rPr>
      </w:pPr>
      <w:r w:rsidRPr="00DE2672">
        <w:rPr>
          <w:rFonts w:ascii="Arial" w:hAnsi="Arial" w:cs="Arial"/>
        </w:rPr>
        <w:lastRenderedPageBreak/>
        <w:t>Word count:2</w:t>
      </w:r>
      <w:r w:rsidR="00674691" w:rsidRPr="00DE2672">
        <w:rPr>
          <w:rFonts w:ascii="Arial" w:hAnsi="Arial" w:cs="Arial"/>
        </w:rPr>
        <w:t>475</w:t>
      </w:r>
    </w:p>
    <w:sectPr w:rsidR="00C151A2" w:rsidRPr="00DE2672">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BE808" w14:textId="77777777" w:rsidR="001404D3" w:rsidRDefault="001404D3" w:rsidP="00C151A2">
      <w:r>
        <w:separator/>
      </w:r>
    </w:p>
  </w:endnote>
  <w:endnote w:type="continuationSeparator" w:id="0">
    <w:p w14:paraId="72845131" w14:textId="77777777" w:rsidR="001404D3" w:rsidRDefault="001404D3" w:rsidP="00C15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D2C19" w14:textId="77777777" w:rsidR="001404D3" w:rsidRDefault="001404D3" w:rsidP="00C151A2">
      <w:r>
        <w:separator/>
      </w:r>
    </w:p>
  </w:footnote>
  <w:footnote w:type="continuationSeparator" w:id="0">
    <w:p w14:paraId="7171C6DC" w14:textId="77777777" w:rsidR="001404D3" w:rsidRDefault="001404D3" w:rsidP="00C151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70AF8" w14:textId="662AF4F1" w:rsidR="00C151A2" w:rsidRDefault="00C151A2">
    <w:pPr>
      <w:pStyle w:val="Header"/>
    </w:pPr>
    <w:r>
      <w:t>1909655                                                                                                                             ECEY6008/C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1A2"/>
    <w:rsid w:val="001404D3"/>
    <w:rsid w:val="00161A58"/>
    <w:rsid w:val="00302449"/>
    <w:rsid w:val="004932EF"/>
    <w:rsid w:val="005460BD"/>
    <w:rsid w:val="00674691"/>
    <w:rsid w:val="00755547"/>
    <w:rsid w:val="00813ABF"/>
    <w:rsid w:val="00B10E82"/>
    <w:rsid w:val="00BE4A44"/>
    <w:rsid w:val="00C151A2"/>
    <w:rsid w:val="00DA23B0"/>
    <w:rsid w:val="00DE2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23ADF2"/>
  <w15:chartTrackingRefBased/>
  <w15:docId w15:val="{FA0C3997-9949-D740-9D38-C4DB1130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1A2"/>
    <w:pPr>
      <w:tabs>
        <w:tab w:val="center" w:pos="4513"/>
        <w:tab w:val="right" w:pos="9026"/>
      </w:tabs>
    </w:pPr>
  </w:style>
  <w:style w:type="character" w:customStyle="1" w:styleId="HeaderChar">
    <w:name w:val="Header Char"/>
    <w:basedOn w:val="DefaultParagraphFont"/>
    <w:link w:val="Header"/>
    <w:uiPriority w:val="99"/>
    <w:rsid w:val="00C151A2"/>
  </w:style>
  <w:style w:type="paragraph" w:styleId="Footer">
    <w:name w:val="footer"/>
    <w:basedOn w:val="Normal"/>
    <w:link w:val="FooterChar"/>
    <w:uiPriority w:val="99"/>
    <w:unhideWhenUsed/>
    <w:rsid w:val="00C151A2"/>
    <w:pPr>
      <w:tabs>
        <w:tab w:val="center" w:pos="4513"/>
        <w:tab w:val="right" w:pos="9026"/>
      </w:tabs>
    </w:pPr>
  </w:style>
  <w:style w:type="character" w:customStyle="1" w:styleId="FooterChar">
    <w:name w:val="Footer Char"/>
    <w:basedOn w:val="DefaultParagraphFont"/>
    <w:link w:val="Footer"/>
    <w:uiPriority w:val="99"/>
    <w:rsid w:val="00C151A2"/>
  </w:style>
  <w:style w:type="character" w:styleId="Hyperlink">
    <w:name w:val="Hyperlink"/>
    <w:basedOn w:val="DefaultParagraphFont"/>
    <w:uiPriority w:val="99"/>
    <w:unhideWhenUsed/>
    <w:rsid w:val="00C151A2"/>
    <w:rPr>
      <w:color w:val="0563C1" w:themeColor="hyperlink"/>
      <w:u w:val="single"/>
    </w:rPr>
  </w:style>
  <w:style w:type="character" w:styleId="UnresolvedMention">
    <w:name w:val="Unresolved Mention"/>
    <w:basedOn w:val="DefaultParagraphFont"/>
    <w:uiPriority w:val="99"/>
    <w:semiHidden/>
    <w:unhideWhenUsed/>
    <w:rsid w:val="00C151A2"/>
    <w:rPr>
      <w:color w:val="605E5C"/>
      <w:shd w:val="clear" w:color="auto" w:fill="E1DFDD"/>
    </w:rPr>
  </w:style>
  <w:style w:type="paragraph" w:styleId="NormalWeb">
    <w:name w:val="Normal (Web)"/>
    <w:basedOn w:val="Normal"/>
    <w:uiPriority w:val="99"/>
    <w:semiHidden/>
    <w:unhideWhenUsed/>
    <w:rsid w:val="004932E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695293">
      <w:bodyDiv w:val="1"/>
      <w:marLeft w:val="0"/>
      <w:marRight w:val="0"/>
      <w:marTop w:val="0"/>
      <w:marBottom w:val="0"/>
      <w:divBdr>
        <w:top w:val="none" w:sz="0" w:space="0" w:color="auto"/>
        <w:left w:val="none" w:sz="0" w:space="0" w:color="auto"/>
        <w:bottom w:val="none" w:sz="0" w:space="0" w:color="auto"/>
        <w:right w:val="none" w:sz="0" w:space="0" w:color="auto"/>
      </w:divBdr>
    </w:div>
    <w:div w:id="503014108">
      <w:bodyDiv w:val="1"/>
      <w:marLeft w:val="0"/>
      <w:marRight w:val="0"/>
      <w:marTop w:val="0"/>
      <w:marBottom w:val="0"/>
      <w:divBdr>
        <w:top w:val="none" w:sz="0" w:space="0" w:color="auto"/>
        <w:left w:val="none" w:sz="0" w:space="0" w:color="auto"/>
        <w:bottom w:val="none" w:sz="0" w:space="0" w:color="auto"/>
        <w:right w:val="none" w:sz="0" w:space="0" w:color="auto"/>
      </w:divBdr>
      <w:divsChild>
        <w:div w:id="740640634">
          <w:marLeft w:val="0"/>
          <w:marRight w:val="0"/>
          <w:marTop w:val="0"/>
          <w:marBottom w:val="0"/>
          <w:divBdr>
            <w:top w:val="none" w:sz="0" w:space="0" w:color="auto"/>
            <w:left w:val="none" w:sz="0" w:space="0" w:color="auto"/>
            <w:bottom w:val="none" w:sz="0" w:space="0" w:color="auto"/>
            <w:right w:val="none" w:sz="0" w:space="0" w:color="auto"/>
          </w:divBdr>
          <w:divsChild>
            <w:div w:id="90244945">
              <w:marLeft w:val="0"/>
              <w:marRight w:val="0"/>
              <w:marTop w:val="0"/>
              <w:marBottom w:val="0"/>
              <w:divBdr>
                <w:top w:val="none" w:sz="0" w:space="0" w:color="auto"/>
                <w:left w:val="none" w:sz="0" w:space="0" w:color="auto"/>
                <w:bottom w:val="none" w:sz="0" w:space="0" w:color="auto"/>
                <w:right w:val="none" w:sz="0" w:space="0" w:color="auto"/>
              </w:divBdr>
              <w:divsChild>
                <w:div w:id="40661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b.careinspectorate.com/media/4465/a-quality-framework-for-daycare-of-children-childminding-and-school-aged-childcare.pdf" TargetMode="External"/><Relationship Id="rId13" Type="http://schemas.openxmlformats.org/officeDocument/2006/relationships/hyperlink" Target="https://www.esspin.org/National-Education-Quality-Assurance-Handbook-2016.pdf" TargetMode="External"/><Relationship Id="rId18" Type="http://schemas.openxmlformats.org/officeDocument/2006/relationships/hyperlink" Target="https://discovery.ucl.ac.uk/10005309/1/sylva2004EPPEfinal.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atchmegrow.uk/further_resources/sustained-shared-thinking-emotional-well-sstew-scales-2-5-year-olds-provision/" TargetMode="External"/><Relationship Id="rId7" Type="http://schemas.openxmlformats.org/officeDocument/2006/relationships/hyperlink" Target="https://www.who.int/health-topics/quality-of-care" TargetMode="External"/><Relationship Id="rId12" Type="http://schemas.openxmlformats.org/officeDocument/2006/relationships/hyperlink" Target="https://www.estyn.gov.wales/system/files/2020-07/Guidance%2520handbook%2520for%2520the%2520inspection%2520of%2520non-maintained%2520nursery%2520settings%2520September%25202019.pdf" TargetMode="External"/><Relationship Id="rId17" Type="http://schemas.openxmlformats.org/officeDocument/2006/relationships/hyperlink" Target="https://stmartins.medium.com/quality-assurance-in-education-856d387ba304"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era.ioe.ac.uk/4631/1/RR266.pdf" TargetMode="External"/><Relationship Id="rId20"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kathybrodie.com/resources/the-new-sstew-scale/" TargetMode="External"/><Relationship Id="rId11" Type="http://schemas.openxmlformats.org/officeDocument/2006/relationships/hyperlink" Target="https://ers.fpg.unc.edu/scales-early-childhood-environment-rating-scale-third-edition" TargetMode="External"/><Relationship Id="rId24" Type="http://schemas.openxmlformats.org/officeDocument/2006/relationships/hyperlink" Target="https://gweddill.gov.wales/docs/dsjlg/publications/130926fsannex2en.pdf" TargetMode="External"/><Relationship Id="rId5" Type="http://schemas.openxmlformats.org/officeDocument/2006/relationships/endnotes" Target="endnotes.xm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gov.wales/docs/dcells/publications/130716-building-brighter-future-en.pdf" TargetMode="External"/><Relationship Id="rId10" Type="http://schemas.openxmlformats.org/officeDocument/2006/relationships/hyperlink" Target="https://hwb.gov.wales/storage/d5d8e39c-b534-40cb-a3f5-7e2e126d8077/foundation-phase-framework.pdf" TargetMode="External"/><Relationship Id="rId19" Type="http://schemas.openxmlformats.org/officeDocument/2006/relationships/hyperlink" Target="https://www.twinkl.co.uk/teaching-wiki/quality-assurance" TargetMode="External"/><Relationship Id="rId4" Type="http://schemas.openxmlformats.org/officeDocument/2006/relationships/footnotes" Target="footnotes.xml"/><Relationship Id="rId9" Type="http://schemas.openxmlformats.org/officeDocument/2006/relationships/hyperlink" Target="https://ers.fpg.unc.edu/sites/ers.fpg.unc.edu/files/ReliabilityEcers.pdf" TargetMode="External"/><Relationship Id="rId14" Type="http://schemas.openxmlformats.org/officeDocument/2006/relationships/hyperlink" Target="https://education.ec.europa.eu/document/quality-assurance-for-school-development"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3076</Words>
  <Characters>17536</Characters>
  <Application>Microsoft Office Word</Application>
  <DocSecurity>0</DocSecurity>
  <Lines>146</Lines>
  <Paragraphs>41</Paragraphs>
  <ScaleCrop>false</ScaleCrop>
  <Company/>
  <LinksUpToDate>false</LinksUpToDate>
  <CharactersWithSpaces>20571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BOO17835532 (Tayla Booth)</dc:creator>
  <cp:keywords/>
  <dc:description/>
  <cp:lastModifiedBy>BOO17835532 (Tayla Booth)</cp:lastModifiedBy>
  <cp:revision>2</cp:revision>
  <dcterms:created xsi:type="dcterms:W3CDTF">2022-02-20T15:18:00Z</dcterms:created>
  <dcterms:modified xsi:type="dcterms:W3CDTF">2022-02-20T15:18:00Z</dcterms:modified>
</cp:coreProperties>
</file>