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3FBC7" w14:textId="77777777" w:rsidR="0081741E" w:rsidRPr="00851783" w:rsidRDefault="0081741E" w:rsidP="00851783">
      <w:pPr>
        <w:spacing w:before="240" w:after="240" w:line="360" w:lineRule="auto"/>
        <w:rPr>
          <w:rFonts w:ascii="Times New Roman" w:eastAsia="Times New Roman" w:hAnsi="Times New Roman" w:cs="Times New Roman"/>
          <w:sz w:val="24"/>
          <w:szCs w:val="24"/>
          <w:lang w:val="en-GB"/>
        </w:rPr>
      </w:pPr>
    </w:p>
    <w:p w14:paraId="2813FBC8" w14:textId="77777777" w:rsidR="0081741E" w:rsidRPr="00851783" w:rsidRDefault="0081741E" w:rsidP="00851783">
      <w:pPr>
        <w:spacing w:before="240" w:after="240" w:line="360" w:lineRule="auto"/>
        <w:rPr>
          <w:rFonts w:ascii="Times New Roman" w:eastAsia="Times New Roman" w:hAnsi="Times New Roman" w:cs="Times New Roman"/>
          <w:sz w:val="24"/>
          <w:szCs w:val="24"/>
          <w:lang w:val="en-GB"/>
        </w:rPr>
      </w:pPr>
    </w:p>
    <w:p w14:paraId="2813FBC9" w14:textId="77777777" w:rsidR="0081741E" w:rsidRPr="00851783" w:rsidRDefault="0081741E" w:rsidP="00851783">
      <w:pPr>
        <w:spacing w:before="240" w:after="240" w:line="360" w:lineRule="auto"/>
        <w:rPr>
          <w:rFonts w:ascii="Times New Roman" w:eastAsia="Times New Roman" w:hAnsi="Times New Roman" w:cs="Times New Roman"/>
          <w:sz w:val="24"/>
          <w:szCs w:val="24"/>
          <w:lang w:val="en-GB"/>
        </w:rPr>
      </w:pPr>
    </w:p>
    <w:p w14:paraId="2813FBCA" w14:textId="77777777" w:rsidR="0081741E" w:rsidRPr="00851783" w:rsidRDefault="0081741E" w:rsidP="00851783">
      <w:pPr>
        <w:spacing w:before="240" w:after="240" w:line="360" w:lineRule="auto"/>
        <w:rPr>
          <w:rFonts w:ascii="Times New Roman" w:eastAsia="Times New Roman" w:hAnsi="Times New Roman" w:cs="Times New Roman"/>
          <w:sz w:val="24"/>
          <w:szCs w:val="24"/>
          <w:lang w:val="en-GB"/>
        </w:rPr>
      </w:pPr>
    </w:p>
    <w:p w14:paraId="2813FBCB" w14:textId="77777777" w:rsidR="00E32B5A" w:rsidRPr="00851783" w:rsidRDefault="00E32B5A" w:rsidP="00851783">
      <w:pPr>
        <w:spacing w:before="240" w:after="240" w:line="360" w:lineRule="auto"/>
        <w:rPr>
          <w:rFonts w:ascii="Times New Roman" w:eastAsia="Times New Roman" w:hAnsi="Times New Roman" w:cs="Times New Roman"/>
          <w:sz w:val="24"/>
          <w:szCs w:val="24"/>
          <w:lang w:val="en-GB"/>
        </w:rPr>
      </w:pPr>
    </w:p>
    <w:p w14:paraId="2813FBCC" w14:textId="77777777" w:rsidR="00E32B5A" w:rsidRPr="00851783" w:rsidRDefault="00E32B5A" w:rsidP="00851783">
      <w:pPr>
        <w:spacing w:before="240" w:after="240" w:line="360" w:lineRule="auto"/>
        <w:rPr>
          <w:rFonts w:ascii="Times New Roman" w:eastAsia="Times New Roman" w:hAnsi="Times New Roman" w:cs="Times New Roman"/>
          <w:sz w:val="24"/>
          <w:szCs w:val="24"/>
          <w:lang w:val="en-GB"/>
        </w:rPr>
      </w:pPr>
    </w:p>
    <w:p w14:paraId="2813FBCD" w14:textId="77777777" w:rsidR="00E32B5A" w:rsidRPr="00851783" w:rsidRDefault="00AA7BB9" w:rsidP="00851783">
      <w:pPr>
        <w:spacing w:before="240" w:after="20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b/>
          <w:bCs/>
          <w:sz w:val="32"/>
          <w:szCs w:val="32"/>
          <w:shd w:val="clear" w:color="auto" w:fill="FFFFFF"/>
          <w:lang w:val="en-GB"/>
        </w:rPr>
        <w:t>BUSINESS MANAGEMENT </w:t>
      </w:r>
    </w:p>
    <w:p w14:paraId="2813FBCE" w14:textId="754DA3BF" w:rsidR="00E32B5A" w:rsidRPr="00FF4B21" w:rsidRDefault="00AA7BB9" w:rsidP="00851783">
      <w:pPr>
        <w:spacing w:before="240" w:after="200" w:line="360" w:lineRule="auto"/>
        <w:jc w:val="center"/>
        <w:rPr>
          <w:rFonts w:ascii="Times New Roman" w:eastAsia="Times New Roman" w:hAnsi="Times New Roman" w:cs="Times New Roman"/>
          <w:szCs w:val="24"/>
          <w:lang w:val="en-GB"/>
        </w:rPr>
      </w:pPr>
      <w:r w:rsidRPr="00FF4B21">
        <w:rPr>
          <w:rFonts w:ascii="Times New Roman" w:eastAsia="Times New Roman" w:hAnsi="Times New Roman" w:cs="Times New Roman"/>
          <w:b/>
          <w:bCs/>
          <w:sz w:val="28"/>
          <w:szCs w:val="32"/>
          <w:shd w:val="clear" w:color="auto" w:fill="FFFFFF"/>
          <w:lang w:val="en-GB"/>
        </w:rPr>
        <w:t>STUDENT NAME: </w:t>
      </w:r>
      <w:r w:rsidR="00DE2344">
        <w:rPr>
          <w:rFonts w:ascii="Times New Roman" w:eastAsia="Times New Roman" w:hAnsi="Times New Roman" w:cs="Times New Roman"/>
          <w:b/>
          <w:bCs/>
          <w:sz w:val="28"/>
          <w:szCs w:val="32"/>
          <w:shd w:val="clear" w:color="auto" w:fill="FFFFFF"/>
          <w:lang w:val="en-GB"/>
        </w:rPr>
        <w:t>Mircea Marian Manolache</w:t>
      </w:r>
    </w:p>
    <w:p w14:paraId="2813FBCF" w14:textId="0FF0EC29" w:rsidR="00E32B5A" w:rsidRDefault="00AA7BB9" w:rsidP="00851783">
      <w:pPr>
        <w:spacing w:before="240" w:after="200" w:line="360" w:lineRule="auto"/>
        <w:jc w:val="center"/>
        <w:rPr>
          <w:rFonts w:ascii="Times New Roman" w:eastAsia="Times New Roman" w:hAnsi="Times New Roman" w:cs="Times New Roman"/>
          <w:b/>
          <w:bCs/>
          <w:sz w:val="28"/>
          <w:szCs w:val="32"/>
          <w:shd w:val="clear" w:color="auto" w:fill="FFFFFF"/>
          <w:lang w:val="en-GB"/>
        </w:rPr>
      </w:pPr>
      <w:r w:rsidRPr="00FF4B21">
        <w:rPr>
          <w:rFonts w:ascii="Times New Roman" w:eastAsia="Times New Roman" w:hAnsi="Times New Roman" w:cs="Times New Roman"/>
          <w:b/>
          <w:bCs/>
          <w:sz w:val="28"/>
          <w:szCs w:val="32"/>
          <w:shd w:val="clear" w:color="auto" w:fill="FFFFFF"/>
          <w:lang w:val="en-GB"/>
        </w:rPr>
        <w:t>STUDENT ID: </w:t>
      </w:r>
      <w:r w:rsidR="00DE2344">
        <w:rPr>
          <w:rFonts w:ascii="Times New Roman" w:eastAsia="Times New Roman" w:hAnsi="Times New Roman" w:cs="Times New Roman"/>
          <w:b/>
          <w:bCs/>
          <w:sz w:val="28"/>
          <w:szCs w:val="32"/>
          <w:shd w:val="clear" w:color="auto" w:fill="FFFFFF"/>
          <w:lang w:val="en-GB"/>
        </w:rPr>
        <w:t>2029078</w:t>
      </w:r>
    </w:p>
    <w:p w14:paraId="6EA9C465" w14:textId="10A42E29" w:rsidR="0030407B" w:rsidRPr="00FF4B21" w:rsidRDefault="0030407B" w:rsidP="00851783">
      <w:pPr>
        <w:spacing w:before="240" w:after="200" w:line="360" w:lineRule="auto"/>
        <w:jc w:val="center"/>
        <w:rPr>
          <w:rFonts w:ascii="Times New Roman" w:eastAsia="Times New Roman" w:hAnsi="Times New Roman" w:cs="Times New Roman"/>
          <w:szCs w:val="24"/>
          <w:lang w:val="en-GB"/>
        </w:rPr>
      </w:pPr>
      <w:r>
        <w:rPr>
          <w:rFonts w:ascii="Times New Roman" w:eastAsia="Times New Roman" w:hAnsi="Times New Roman" w:cs="Times New Roman"/>
          <w:b/>
          <w:bCs/>
          <w:sz w:val="28"/>
          <w:szCs w:val="32"/>
          <w:shd w:val="clear" w:color="auto" w:fill="FFFFFF"/>
          <w:lang w:val="en-GB"/>
        </w:rPr>
        <w:t>Submission Date:</w:t>
      </w:r>
      <w:r w:rsidR="00AA005B">
        <w:rPr>
          <w:rFonts w:ascii="Times New Roman" w:eastAsia="Times New Roman" w:hAnsi="Times New Roman" w:cs="Times New Roman"/>
          <w:b/>
          <w:bCs/>
          <w:sz w:val="28"/>
          <w:szCs w:val="32"/>
          <w:shd w:val="clear" w:color="auto" w:fill="FFFFFF"/>
          <w:lang w:val="en-GB"/>
        </w:rPr>
        <w:t xml:space="preserve"> </w:t>
      </w:r>
      <w:r w:rsidR="00B61F98">
        <w:rPr>
          <w:rFonts w:ascii="Times New Roman" w:eastAsia="Times New Roman" w:hAnsi="Times New Roman" w:cs="Times New Roman"/>
          <w:b/>
          <w:bCs/>
          <w:sz w:val="28"/>
          <w:szCs w:val="32"/>
          <w:shd w:val="clear" w:color="auto" w:fill="FFFFFF"/>
          <w:lang w:val="en-GB"/>
        </w:rPr>
        <w:t>02</w:t>
      </w:r>
      <w:r w:rsidR="000D542F">
        <w:rPr>
          <w:rFonts w:ascii="Times New Roman" w:eastAsia="Times New Roman" w:hAnsi="Times New Roman" w:cs="Times New Roman"/>
          <w:b/>
          <w:bCs/>
          <w:sz w:val="28"/>
          <w:szCs w:val="32"/>
          <w:shd w:val="clear" w:color="auto" w:fill="FFFFFF"/>
          <w:lang w:val="en-GB"/>
        </w:rPr>
        <w:t>/09/2022</w:t>
      </w:r>
    </w:p>
    <w:p w14:paraId="2813FBD0" w14:textId="7AD9F19A" w:rsidR="006925E0" w:rsidRPr="00851783" w:rsidRDefault="00AA7BB9" w:rsidP="00851783">
      <w:pPr>
        <w:spacing w:before="240" w:line="360" w:lineRule="auto"/>
        <w:rPr>
          <w:rFonts w:ascii="Times New Roman" w:eastAsia="Times New Roman" w:hAnsi="Times New Roman" w:cs="Times New Roman"/>
          <w:b/>
          <w:bCs/>
          <w:sz w:val="24"/>
          <w:szCs w:val="24"/>
          <w:shd w:val="clear" w:color="auto" w:fill="FFFFFF"/>
          <w:lang w:val="en-GB"/>
        </w:rPr>
      </w:pPr>
      <w:r w:rsidRPr="00851783">
        <w:rPr>
          <w:rFonts w:ascii="Times New Roman" w:eastAsia="Times New Roman" w:hAnsi="Times New Roman" w:cs="Times New Roman"/>
          <w:b/>
          <w:bCs/>
          <w:sz w:val="24"/>
          <w:szCs w:val="24"/>
          <w:shd w:val="clear" w:color="auto" w:fill="FFFFFF"/>
          <w:lang w:val="en-GB"/>
        </w:rPr>
        <w:br w:type="page"/>
      </w:r>
    </w:p>
    <w:p w14:paraId="2BD72A68" w14:textId="77777777" w:rsidR="00AA005B" w:rsidRDefault="00AA005B" w:rsidP="00851783">
      <w:pPr>
        <w:spacing w:before="240" w:after="200" w:line="360" w:lineRule="auto"/>
        <w:jc w:val="center"/>
        <w:rPr>
          <w:rFonts w:ascii="Times New Roman" w:eastAsia="Times New Roman" w:hAnsi="Times New Roman" w:cs="Times New Roman"/>
          <w:b/>
          <w:bCs/>
          <w:sz w:val="24"/>
          <w:szCs w:val="24"/>
          <w:shd w:val="clear" w:color="auto" w:fill="FFFFFF"/>
          <w:lang w:val="en-GB"/>
        </w:rPr>
      </w:pPr>
    </w:p>
    <w:p w14:paraId="4691ED34" w14:textId="77777777" w:rsidR="00AA005B" w:rsidRDefault="00AA005B" w:rsidP="00851783">
      <w:pPr>
        <w:spacing w:before="240" w:after="200" w:line="360" w:lineRule="auto"/>
        <w:jc w:val="center"/>
        <w:rPr>
          <w:rFonts w:ascii="Times New Roman" w:eastAsia="Times New Roman" w:hAnsi="Times New Roman" w:cs="Times New Roman"/>
          <w:b/>
          <w:bCs/>
          <w:sz w:val="24"/>
          <w:szCs w:val="24"/>
          <w:shd w:val="clear" w:color="auto" w:fill="FFFFFF"/>
          <w:lang w:val="en-GB"/>
        </w:rPr>
      </w:pPr>
    </w:p>
    <w:p w14:paraId="2813FBD1" w14:textId="7882A21B" w:rsidR="00E32B5A" w:rsidRPr="00851783" w:rsidRDefault="00AA7BB9" w:rsidP="00851783">
      <w:pPr>
        <w:spacing w:before="240" w:after="20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b/>
          <w:bCs/>
          <w:sz w:val="24"/>
          <w:szCs w:val="24"/>
          <w:shd w:val="clear" w:color="auto" w:fill="FFFFFF"/>
          <w:lang w:val="en-GB"/>
        </w:rPr>
        <w:t>Executive Summary </w:t>
      </w:r>
    </w:p>
    <w:p w14:paraId="2813FBD2" w14:textId="77777777" w:rsidR="00740861" w:rsidRPr="00740861" w:rsidRDefault="00AA7BB9" w:rsidP="00740861">
      <w:pPr>
        <w:spacing w:before="240" w:line="360" w:lineRule="auto"/>
        <w:jc w:val="both"/>
        <w:rPr>
          <w:rFonts w:ascii="Times New Roman" w:eastAsia="Times New Roman" w:hAnsi="Times New Roman" w:cs="Times New Roman"/>
          <w:bCs/>
          <w:sz w:val="24"/>
          <w:szCs w:val="24"/>
          <w:shd w:val="clear" w:color="auto" w:fill="FFFFFF"/>
        </w:rPr>
      </w:pPr>
      <w:r w:rsidRPr="00851783">
        <w:rPr>
          <w:rFonts w:ascii="Times New Roman" w:eastAsia="Times New Roman" w:hAnsi="Times New Roman" w:cs="Times New Roman"/>
          <w:sz w:val="24"/>
          <w:szCs w:val="24"/>
          <w:shd w:val="clear" w:color="auto" w:fill="FFFFFF"/>
          <w:lang w:val="en-GB"/>
        </w:rPr>
        <w:t xml:space="preserve">The present report shed light on the financial position of a company by estimating the accounts of P/L and balance sheet. The preparation of both statements is crucial for the company to show their financial health and position during the year. Moreover, it is found from the report that the financial position of a company always shows a balanced figure due to the application of the right accounting principles and the dual aspect concept of accounting. </w:t>
      </w:r>
      <w:r w:rsidR="00740861" w:rsidRPr="00740861">
        <w:rPr>
          <w:rFonts w:ascii="Times New Roman" w:eastAsia="Times New Roman" w:hAnsi="Times New Roman" w:cs="Times New Roman"/>
          <w:bCs/>
          <w:sz w:val="24"/>
          <w:szCs w:val="24"/>
          <w:shd w:val="clear" w:color="auto" w:fill="FFFFFF"/>
        </w:rPr>
        <w:t xml:space="preserve">The report sheds on the overall financial statement and position through computing the various ratios such as </w:t>
      </w:r>
      <w:r w:rsidR="00740861" w:rsidRPr="00740861">
        <w:rPr>
          <w:rFonts w:ascii="Times New Roman" w:eastAsia="Times New Roman" w:hAnsi="Times New Roman" w:cs="Times New Roman"/>
          <w:b/>
          <w:i/>
          <w:iCs/>
          <w:sz w:val="24"/>
          <w:szCs w:val="24"/>
          <w:shd w:val="clear" w:color="auto" w:fill="FFFFFF"/>
        </w:rPr>
        <w:t>Investment, Efficiency, profitability, Leverages, and liquidity</w:t>
      </w:r>
      <w:r w:rsidR="00740861" w:rsidRPr="00740861">
        <w:rPr>
          <w:rFonts w:ascii="Times New Roman" w:eastAsia="Times New Roman" w:hAnsi="Times New Roman" w:cs="Times New Roman"/>
          <w:bCs/>
          <w:i/>
          <w:iCs/>
          <w:sz w:val="24"/>
          <w:szCs w:val="24"/>
          <w:shd w:val="clear" w:color="auto" w:fill="FFFFFF"/>
        </w:rPr>
        <w:t xml:space="preserve">. </w:t>
      </w:r>
      <w:r w:rsidR="00740861" w:rsidRPr="00740861">
        <w:rPr>
          <w:rFonts w:ascii="Times New Roman" w:eastAsia="Times New Roman" w:hAnsi="Times New Roman" w:cs="Times New Roman"/>
          <w:bCs/>
          <w:sz w:val="24"/>
          <w:szCs w:val="24"/>
          <w:shd w:val="clear" w:color="auto" w:fill="FFFFFF"/>
        </w:rPr>
        <w:t xml:space="preserve">However, it is found that the company operational leader needs to improve its investment through properly managing its debt and overall business expenses. It is found that the company identify its profit margin as </w:t>
      </w:r>
      <w:r w:rsidR="00740861" w:rsidRPr="00740861">
        <w:rPr>
          <w:rFonts w:ascii="Times New Roman" w:eastAsia="Times New Roman" w:hAnsi="Times New Roman" w:cs="Times New Roman"/>
          <w:b/>
          <w:sz w:val="24"/>
          <w:szCs w:val="24"/>
          <w:shd w:val="clear" w:color="auto" w:fill="FFFFFF"/>
        </w:rPr>
        <w:t>6%</w:t>
      </w:r>
      <w:r w:rsidR="00740861" w:rsidRPr="00740861">
        <w:rPr>
          <w:rFonts w:ascii="Times New Roman" w:eastAsia="Times New Roman" w:hAnsi="Times New Roman" w:cs="Times New Roman"/>
          <w:bCs/>
          <w:sz w:val="24"/>
          <w:szCs w:val="24"/>
          <w:shd w:val="clear" w:color="auto" w:fill="FFFFFF"/>
        </w:rPr>
        <w:t xml:space="preserve"> for both the year. It is more found that the company as </w:t>
      </w:r>
      <w:r w:rsidR="00740861" w:rsidRPr="00740861">
        <w:rPr>
          <w:rFonts w:ascii="Times New Roman" w:eastAsia="Times New Roman" w:hAnsi="Times New Roman" w:cs="Times New Roman"/>
          <w:bCs/>
          <w:i/>
          <w:iCs/>
          <w:sz w:val="24"/>
          <w:szCs w:val="24"/>
          <w:shd w:val="clear" w:color="auto" w:fill="FFFFFF"/>
        </w:rPr>
        <w:t xml:space="preserve">Choco Plc, </w:t>
      </w:r>
      <w:r w:rsidR="00740861" w:rsidRPr="00740861">
        <w:rPr>
          <w:rFonts w:ascii="Times New Roman" w:eastAsia="Times New Roman" w:hAnsi="Times New Roman" w:cs="Times New Roman"/>
          <w:bCs/>
          <w:sz w:val="24"/>
          <w:szCs w:val="24"/>
          <w:shd w:val="clear" w:color="auto" w:fill="FFFFFF"/>
        </w:rPr>
        <w:t xml:space="preserve">needs to reduce its interest expenses through allocating proper budget and financial decision at a specific time. </w:t>
      </w:r>
    </w:p>
    <w:p w14:paraId="2813FBD3" w14:textId="77777777" w:rsidR="00494734" w:rsidRPr="00851783" w:rsidRDefault="00494734" w:rsidP="00851783">
      <w:pPr>
        <w:spacing w:before="240" w:line="360" w:lineRule="auto"/>
        <w:jc w:val="both"/>
        <w:rPr>
          <w:rFonts w:ascii="Times New Roman" w:eastAsia="Times New Roman" w:hAnsi="Times New Roman" w:cs="Times New Roman"/>
          <w:sz w:val="24"/>
          <w:szCs w:val="24"/>
          <w:shd w:val="clear" w:color="auto" w:fill="FFFFFF"/>
          <w:lang w:val="en-GB"/>
        </w:rPr>
      </w:pPr>
    </w:p>
    <w:p w14:paraId="2813FBD4" w14:textId="77777777" w:rsidR="001006F2" w:rsidRPr="00851783" w:rsidRDefault="001006F2" w:rsidP="00851783">
      <w:pPr>
        <w:spacing w:line="360" w:lineRule="auto"/>
        <w:rPr>
          <w:rFonts w:ascii="Times New Roman" w:eastAsia="Times New Roman" w:hAnsi="Times New Roman" w:cs="Times New Roman"/>
          <w:sz w:val="24"/>
          <w:szCs w:val="24"/>
          <w:shd w:val="clear" w:color="auto" w:fill="FFFFFF"/>
          <w:lang w:val="en-GB"/>
        </w:rPr>
      </w:pPr>
      <w:r w:rsidRPr="00851783">
        <w:rPr>
          <w:rFonts w:ascii="Times New Roman" w:eastAsia="Times New Roman" w:hAnsi="Times New Roman" w:cs="Times New Roman"/>
          <w:sz w:val="24"/>
          <w:szCs w:val="24"/>
          <w:shd w:val="clear" w:color="auto" w:fill="FFFFFF"/>
          <w:lang w:val="en-GB"/>
        </w:rPr>
        <w:br w:type="page"/>
      </w:r>
    </w:p>
    <w:sdt>
      <w:sdtPr>
        <w:rPr>
          <w:rFonts w:ascii="Times New Roman" w:eastAsiaTheme="minorHAnsi" w:hAnsi="Times New Roman" w:cs="Times New Roman"/>
          <w:b/>
          <w:bCs/>
          <w:color w:val="auto"/>
          <w:sz w:val="22"/>
          <w:szCs w:val="22"/>
          <w:lang w:val="en-GB"/>
        </w:rPr>
        <w:id w:val="800040534"/>
        <w:docPartObj>
          <w:docPartGallery w:val="Table of Contents"/>
          <w:docPartUnique/>
        </w:docPartObj>
      </w:sdtPr>
      <w:sdtEndPr>
        <w:rPr>
          <w:noProof/>
          <w:color w:val="000000" w:themeColor="text1"/>
          <w:sz w:val="24"/>
          <w:szCs w:val="24"/>
        </w:rPr>
      </w:sdtEndPr>
      <w:sdtContent>
        <w:p w14:paraId="2813FBD5" w14:textId="77777777" w:rsidR="001006F2" w:rsidRPr="00851783" w:rsidRDefault="001006F2" w:rsidP="00851783">
          <w:pPr>
            <w:pStyle w:val="TOCHeading"/>
            <w:spacing w:after="240" w:line="360" w:lineRule="auto"/>
            <w:jc w:val="center"/>
            <w:rPr>
              <w:rFonts w:ascii="Times New Roman" w:hAnsi="Times New Roman" w:cs="Times New Roman"/>
              <w:b/>
              <w:bCs/>
              <w:color w:val="auto"/>
              <w:sz w:val="24"/>
              <w:szCs w:val="24"/>
              <w:lang w:val="en-GB"/>
            </w:rPr>
          </w:pPr>
          <w:r w:rsidRPr="00851783">
            <w:rPr>
              <w:rFonts w:ascii="Times New Roman" w:hAnsi="Times New Roman" w:cs="Times New Roman"/>
              <w:b/>
              <w:bCs/>
              <w:color w:val="auto"/>
              <w:sz w:val="24"/>
              <w:szCs w:val="24"/>
              <w:lang w:val="en-GB"/>
            </w:rPr>
            <w:t>Table of Contents</w:t>
          </w:r>
        </w:p>
        <w:p w14:paraId="2813FBD6" w14:textId="77777777" w:rsidR="00873DAD" w:rsidRPr="00873DAD" w:rsidRDefault="00344D13" w:rsidP="00873DAD">
          <w:pPr>
            <w:pStyle w:val="TOC1"/>
            <w:tabs>
              <w:tab w:val="right" w:leader="dot" w:pos="9016"/>
            </w:tabs>
            <w:spacing w:line="360" w:lineRule="auto"/>
            <w:jc w:val="center"/>
            <w:rPr>
              <w:rFonts w:ascii="Times New Roman" w:eastAsiaTheme="minorEastAsia" w:hAnsi="Times New Roman" w:cs="Times New Roman"/>
              <w:noProof/>
              <w:color w:val="000000" w:themeColor="text1"/>
              <w:sz w:val="24"/>
              <w:szCs w:val="24"/>
            </w:rPr>
          </w:pPr>
          <w:r w:rsidRPr="00873DAD">
            <w:rPr>
              <w:rFonts w:ascii="Times New Roman" w:hAnsi="Times New Roman" w:cs="Times New Roman"/>
              <w:color w:val="000000" w:themeColor="text1"/>
              <w:sz w:val="24"/>
              <w:szCs w:val="24"/>
              <w:lang w:val="en-GB"/>
            </w:rPr>
            <w:fldChar w:fldCharType="begin"/>
          </w:r>
          <w:r w:rsidR="001006F2" w:rsidRPr="00873DAD">
            <w:rPr>
              <w:rFonts w:ascii="Times New Roman" w:hAnsi="Times New Roman" w:cs="Times New Roman"/>
              <w:color w:val="000000" w:themeColor="text1"/>
              <w:sz w:val="24"/>
              <w:szCs w:val="24"/>
              <w:lang w:val="en-GB"/>
            </w:rPr>
            <w:instrText xml:space="preserve"> TOC \o "1-3" \h \z \u </w:instrText>
          </w:r>
          <w:r w:rsidRPr="00873DAD">
            <w:rPr>
              <w:rFonts w:ascii="Times New Roman" w:hAnsi="Times New Roman" w:cs="Times New Roman"/>
              <w:color w:val="000000" w:themeColor="text1"/>
              <w:sz w:val="24"/>
              <w:szCs w:val="24"/>
              <w:lang w:val="en-GB"/>
            </w:rPr>
            <w:fldChar w:fldCharType="separate"/>
          </w:r>
          <w:hyperlink w:anchor="_Toc107570598" w:history="1">
            <w:r w:rsidR="00873DAD" w:rsidRPr="00873DAD">
              <w:rPr>
                <w:rStyle w:val="Hyperlink"/>
                <w:rFonts w:ascii="Times New Roman" w:hAnsi="Times New Roman" w:cs="Times New Roman"/>
                <w:noProof/>
                <w:color w:val="000000" w:themeColor="text1"/>
                <w:sz w:val="24"/>
                <w:szCs w:val="24"/>
              </w:rPr>
              <w:t>Introduction</w:t>
            </w:r>
            <w:r w:rsidR="00873DAD" w:rsidRPr="00873DAD">
              <w:rPr>
                <w:rFonts w:ascii="Times New Roman" w:hAnsi="Times New Roman" w:cs="Times New Roman"/>
                <w:noProof/>
                <w:webHidden/>
                <w:color w:val="000000" w:themeColor="text1"/>
                <w:sz w:val="24"/>
                <w:szCs w:val="24"/>
              </w:rPr>
              <w:tab/>
            </w:r>
            <w:r w:rsidRPr="00873DAD">
              <w:rPr>
                <w:rFonts w:ascii="Times New Roman" w:hAnsi="Times New Roman" w:cs="Times New Roman"/>
                <w:noProof/>
                <w:webHidden/>
                <w:color w:val="000000" w:themeColor="text1"/>
                <w:sz w:val="24"/>
                <w:szCs w:val="24"/>
              </w:rPr>
              <w:fldChar w:fldCharType="begin"/>
            </w:r>
            <w:r w:rsidR="00873DAD" w:rsidRPr="00873DAD">
              <w:rPr>
                <w:rFonts w:ascii="Times New Roman" w:hAnsi="Times New Roman" w:cs="Times New Roman"/>
                <w:noProof/>
                <w:webHidden/>
                <w:color w:val="000000" w:themeColor="text1"/>
                <w:sz w:val="24"/>
                <w:szCs w:val="24"/>
              </w:rPr>
              <w:instrText xml:space="preserve"> PAGEREF _Toc107570598 \h </w:instrText>
            </w:r>
            <w:r w:rsidRPr="00873DAD">
              <w:rPr>
                <w:rFonts w:ascii="Times New Roman" w:hAnsi="Times New Roman" w:cs="Times New Roman"/>
                <w:noProof/>
                <w:webHidden/>
                <w:color w:val="000000" w:themeColor="text1"/>
                <w:sz w:val="24"/>
                <w:szCs w:val="24"/>
              </w:rPr>
            </w:r>
            <w:r w:rsidRPr="00873DAD">
              <w:rPr>
                <w:rFonts w:ascii="Times New Roman" w:hAnsi="Times New Roman" w:cs="Times New Roman"/>
                <w:noProof/>
                <w:webHidden/>
                <w:color w:val="000000" w:themeColor="text1"/>
                <w:sz w:val="24"/>
                <w:szCs w:val="24"/>
              </w:rPr>
              <w:fldChar w:fldCharType="separate"/>
            </w:r>
            <w:r w:rsidR="00873DAD" w:rsidRPr="00873DAD">
              <w:rPr>
                <w:rFonts w:ascii="Times New Roman" w:hAnsi="Times New Roman" w:cs="Times New Roman"/>
                <w:noProof/>
                <w:webHidden/>
                <w:color w:val="000000" w:themeColor="text1"/>
                <w:sz w:val="24"/>
                <w:szCs w:val="24"/>
              </w:rPr>
              <w:t>4</w:t>
            </w:r>
            <w:r w:rsidRPr="00873DAD">
              <w:rPr>
                <w:rFonts w:ascii="Times New Roman" w:hAnsi="Times New Roman" w:cs="Times New Roman"/>
                <w:noProof/>
                <w:webHidden/>
                <w:color w:val="000000" w:themeColor="text1"/>
                <w:sz w:val="24"/>
                <w:szCs w:val="24"/>
              </w:rPr>
              <w:fldChar w:fldCharType="end"/>
            </w:r>
          </w:hyperlink>
        </w:p>
        <w:p w14:paraId="2813FBD7" w14:textId="77777777" w:rsidR="00873DAD" w:rsidRPr="00873DAD" w:rsidRDefault="00AA005B" w:rsidP="00873DAD">
          <w:pPr>
            <w:pStyle w:val="TOC1"/>
            <w:tabs>
              <w:tab w:val="right" w:leader="dot" w:pos="9016"/>
            </w:tabs>
            <w:spacing w:line="360" w:lineRule="auto"/>
            <w:jc w:val="center"/>
            <w:rPr>
              <w:rFonts w:ascii="Times New Roman" w:eastAsiaTheme="minorEastAsia" w:hAnsi="Times New Roman" w:cs="Times New Roman"/>
              <w:noProof/>
              <w:color w:val="000000" w:themeColor="text1"/>
              <w:sz w:val="24"/>
              <w:szCs w:val="24"/>
            </w:rPr>
          </w:pPr>
          <w:hyperlink w:anchor="_Toc107570599" w:history="1">
            <w:r w:rsidR="00873DAD" w:rsidRPr="00873DAD">
              <w:rPr>
                <w:rStyle w:val="Hyperlink"/>
                <w:rFonts w:ascii="Times New Roman" w:eastAsia="Times New Roman" w:hAnsi="Times New Roman" w:cs="Times New Roman"/>
                <w:noProof/>
                <w:color w:val="000000" w:themeColor="text1"/>
                <w:sz w:val="24"/>
                <w:szCs w:val="24"/>
                <w:shd w:val="clear" w:color="auto" w:fill="FFFFFF"/>
                <w:lang w:val="en-GB"/>
              </w:rPr>
              <w:t>Question 1</w:t>
            </w:r>
            <w:r w:rsidR="00873DAD" w:rsidRPr="00873DAD">
              <w:rPr>
                <w:rFonts w:ascii="Times New Roman" w:hAnsi="Times New Roman" w:cs="Times New Roman"/>
                <w:noProof/>
                <w:webHidden/>
                <w:color w:val="000000" w:themeColor="text1"/>
                <w:sz w:val="24"/>
                <w:szCs w:val="24"/>
              </w:rPr>
              <w:tab/>
            </w:r>
            <w:r w:rsidR="00344D13" w:rsidRPr="00873DAD">
              <w:rPr>
                <w:rFonts w:ascii="Times New Roman" w:hAnsi="Times New Roman" w:cs="Times New Roman"/>
                <w:noProof/>
                <w:webHidden/>
                <w:color w:val="000000" w:themeColor="text1"/>
                <w:sz w:val="24"/>
                <w:szCs w:val="24"/>
              </w:rPr>
              <w:fldChar w:fldCharType="begin"/>
            </w:r>
            <w:r w:rsidR="00873DAD" w:rsidRPr="00873DAD">
              <w:rPr>
                <w:rFonts w:ascii="Times New Roman" w:hAnsi="Times New Roman" w:cs="Times New Roman"/>
                <w:noProof/>
                <w:webHidden/>
                <w:color w:val="000000" w:themeColor="text1"/>
                <w:sz w:val="24"/>
                <w:szCs w:val="24"/>
              </w:rPr>
              <w:instrText xml:space="preserve"> PAGEREF _Toc107570599 \h </w:instrText>
            </w:r>
            <w:r w:rsidR="00344D13" w:rsidRPr="00873DAD">
              <w:rPr>
                <w:rFonts w:ascii="Times New Roman" w:hAnsi="Times New Roman" w:cs="Times New Roman"/>
                <w:noProof/>
                <w:webHidden/>
                <w:color w:val="000000" w:themeColor="text1"/>
                <w:sz w:val="24"/>
                <w:szCs w:val="24"/>
              </w:rPr>
            </w:r>
            <w:r w:rsidR="00344D13" w:rsidRPr="00873DAD">
              <w:rPr>
                <w:rFonts w:ascii="Times New Roman" w:hAnsi="Times New Roman" w:cs="Times New Roman"/>
                <w:noProof/>
                <w:webHidden/>
                <w:color w:val="000000" w:themeColor="text1"/>
                <w:sz w:val="24"/>
                <w:szCs w:val="24"/>
              </w:rPr>
              <w:fldChar w:fldCharType="separate"/>
            </w:r>
            <w:r w:rsidR="00873DAD" w:rsidRPr="00873DAD">
              <w:rPr>
                <w:rFonts w:ascii="Times New Roman" w:hAnsi="Times New Roman" w:cs="Times New Roman"/>
                <w:noProof/>
                <w:webHidden/>
                <w:color w:val="000000" w:themeColor="text1"/>
                <w:sz w:val="24"/>
                <w:szCs w:val="24"/>
              </w:rPr>
              <w:t>4</w:t>
            </w:r>
            <w:r w:rsidR="00344D13" w:rsidRPr="00873DAD">
              <w:rPr>
                <w:rFonts w:ascii="Times New Roman" w:hAnsi="Times New Roman" w:cs="Times New Roman"/>
                <w:noProof/>
                <w:webHidden/>
                <w:color w:val="000000" w:themeColor="text1"/>
                <w:sz w:val="24"/>
                <w:szCs w:val="24"/>
              </w:rPr>
              <w:fldChar w:fldCharType="end"/>
            </w:r>
          </w:hyperlink>
        </w:p>
        <w:p w14:paraId="2813FBD8" w14:textId="77777777" w:rsidR="00873DAD" w:rsidRPr="00873DAD" w:rsidRDefault="00AA005B" w:rsidP="00873DAD">
          <w:pPr>
            <w:pStyle w:val="TOC2"/>
            <w:tabs>
              <w:tab w:val="right" w:leader="dot" w:pos="9016"/>
            </w:tabs>
            <w:spacing w:line="360" w:lineRule="auto"/>
            <w:jc w:val="center"/>
            <w:rPr>
              <w:rFonts w:ascii="Times New Roman" w:eastAsiaTheme="minorEastAsia" w:hAnsi="Times New Roman" w:cs="Times New Roman"/>
              <w:noProof/>
              <w:color w:val="000000" w:themeColor="text1"/>
              <w:sz w:val="24"/>
              <w:szCs w:val="24"/>
            </w:rPr>
          </w:pPr>
          <w:hyperlink w:anchor="_Toc107570600" w:history="1">
            <w:r w:rsidR="00873DAD" w:rsidRPr="00873DAD">
              <w:rPr>
                <w:rStyle w:val="Hyperlink"/>
                <w:rFonts w:ascii="Times New Roman" w:hAnsi="Times New Roman" w:cs="Times New Roman"/>
                <w:noProof/>
                <w:color w:val="000000" w:themeColor="text1"/>
                <w:sz w:val="24"/>
                <w:szCs w:val="24"/>
                <w:shd w:val="clear" w:color="auto" w:fill="FFFFFF"/>
                <w:lang w:val="en-GB"/>
              </w:rPr>
              <w:t>A. Preparation of profit &amp; loss and financial position</w:t>
            </w:r>
            <w:r w:rsidR="00873DAD" w:rsidRPr="00873DAD">
              <w:rPr>
                <w:rFonts w:ascii="Times New Roman" w:hAnsi="Times New Roman" w:cs="Times New Roman"/>
                <w:noProof/>
                <w:webHidden/>
                <w:color w:val="000000" w:themeColor="text1"/>
                <w:sz w:val="24"/>
                <w:szCs w:val="24"/>
              </w:rPr>
              <w:tab/>
            </w:r>
            <w:r w:rsidR="00344D13" w:rsidRPr="00873DAD">
              <w:rPr>
                <w:rFonts w:ascii="Times New Roman" w:hAnsi="Times New Roman" w:cs="Times New Roman"/>
                <w:noProof/>
                <w:webHidden/>
                <w:color w:val="000000" w:themeColor="text1"/>
                <w:sz w:val="24"/>
                <w:szCs w:val="24"/>
              </w:rPr>
              <w:fldChar w:fldCharType="begin"/>
            </w:r>
            <w:r w:rsidR="00873DAD" w:rsidRPr="00873DAD">
              <w:rPr>
                <w:rFonts w:ascii="Times New Roman" w:hAnsi="Times New Roman" w:cs="Times New Roman"/>
                <w:noProof/>
                <w:webHidden/>
                <w:color w:val="000000" w:themeColor="text1"/>
                <w:sz w:val="24"/>
                <w:szCs w:val="24"/>
              </w:rPr>
              <w:instrText xml:space="preserve"> PAGEREF _Toc107570600 \h </w:instrText>
            </w:r>
            <w:r w:rsidR="00344D13" w:rsidRPr="00873DAD">
              <w:rPr>
                <w:rFonts w:ascii="Times New Roman" w:hAnsi="Times New Roman" w:cs="Times New Roman"/>
                <w:noProof/>
                <w:webHidden/>
                <w:color w:val="000000" w:themeColor="text1"/>
                <w:sz w:val="24"/>
                <w:szCs w:val="24"/>
              </w:rPr>
            </w:r>
            <w:r w:rsidR="00344D13" w:rsidRPr="00873DAD">
              <w:rPr>
                <w:rFonts w:ascii="Times New Roman" w:hAnsi="Times New Roman" w:cs="Times New Roman"/>
                <w:noProof/>
                <w:webHidden/>
                <w:color w:val="000000" w:themeColor="text1"/>
                <w:sz w:val="24"/>
                <w:szCs w:val="24"/>
              </w:rPr>
              <w:fldChar w:fldCharType="separate"/>
            </w:r>
            <w:r w:rsidR="00873DAD" w:rsidRPr="00873DAD">
              <w:rPr>
                <w:rFonts w:ascii="Times New Roman" w:hAnsi="Times New Roman" w:cs="Times New Roman"/>
                <w:noProof/>
                <w:webHidden/>
                <w:color w:val="000000" w:themeColor="text1"/>
                <w:sz w:val="24"/>
                <w:szCs w:val="24"/>
              </w:rPr>
              <w:t>4</w:t>
            </w:r>
            <w:r w:rsidR="00344D13" w:rsidRPr="00873DAD">
              <w:rPr>
                <w:rFonts w:ascii="Times New Roman" w:hAnsi="Times New Roman" w:cs="Times New Roman"/>
                <w:noProof/>
                <w:webHidden/>
                <w:color w:val="000000" w:themeColor="text1"/>
                <w:sz w:val="24"/>
                <w:szCs w:val="24"/>
              </w:rPr>
              <w:fldChar w:fldCharType="end"/>
            </w:r>
          </w:hyperlink>
        </w:p>
        <w:p w14:paraId="2813FBD9" w14:textId="77777777" w:rsidR="00873DAD" w:rsidRPr="00873DAD" w:rsidRDefault="00AA005B" w:rsidP="00873DAD">
          <w:pPr>
            <w:pStyle w:val="TOC2"/>
            <w:tabs>
              <w:tab w:val="right" w:leader="dot" w:pos="9016"/>
            </w:tabs>
            <w:spacing w:line="360" w:lineRule="auto"/>
            <w:jc w:val="center"/>
            <w:rPr>
              <w:rFonts w:ascii="Times New Roman" w:eastAsiaTheme="minorEastAsia" w:hAnsi="Times New Roman" w:cs="Times New Roman"/>
              <w:noProof/>
              <w:color w:val="000000" w:themeColor="text1"/>
              <w:sz w:val="24"/>
              <w:szCs w:val="24"/>
            </w:rPr>
          </w:pPr>
          <w:hyperlink w:anchor="_Toc107570601" w:history="1">
            <w:r w:rsidR="00873DAD" w:rsidRPr="00873DAD">
              <w:rPr>
                <w:rStyle w:val="Hyperlink"/>
                <w:rFonts w:ascii="Times New Roman" w:hAnsi="Times New Roman" w:cs="Times New Roman"/>
                <w:noProof/>
                <w:color w:val="000000" w:themeColor="text1"/>
                <w:sz w:val="24"/>
                <w:szCs w:val="24"/>
                <w:shd w:val="clear" w:color="auto" w:fill="FFFFFF"/>
                <w:lang w:val="en-GB"/>
              </w:rPr>
              <w:t>B. Statement of financial position balance</w:t>
            </w:r>
            <w:r w:rsidR="00873DAD" w:rsidRPr="00873DAD">
              <w:rPr>
                <w:rFonts w:ascii="Times New Roman" w:hAnsi="Times New Roman" w:cs="Times New Roman"/>
                <w:noProof/>
                <w:webHidden/>
                <w:color w:val="000000" w:themeColor="text1"/>
                <w:sz w:val="24"/>
                <w:szCs w:val="24"/>
              </w:rPr>
              <w:tab/>
            </w:r>
            <w:r w:rsidR="00344D13" w:rsidRPr="00873DAD">
              <w:rPr>
                <w:rFonts w:ascii="Times New Roman" w:hAnsi="Times New Roman" w:cs="Times New Roman"/>
                <w:noProof/>
                <w:webHidden/>
                <w:color w:val="000000" w:themeColor="text1"/>
                <w:sz w:val="24"/>
                <w:szCs w:val="24"/>
              </w:rPr>
              <w:fldChar w:fldCharType="begin"/>
            </w:r>
            <w:r w:rsidR="00873DAD" w:rsidRPr="00873DAD">
              <w:rPr>
                <w:rFonts w:ascii="Times New Roman" w:hAnsi="Times New Roman" w:cs="Times New Roman"/>
                <w:noProof/>
                <w:webHidden/>
                <w:color w:val="000000" w:themeColor="text1"/>
                <w:sz w:val="24"/>
                <w:szCs w:val="24"/>
              </w:rPr>
              <w:instrText xml:space="preserve"> PAGEREF _Toc107570601 \h </w:instrText>
            </w:r>
            <w:r w:rsidR="00344D13" w:rsidRPr="00873DAD">
              <w:rPr>
                <w:rFonts w:ascii="Times New Roman" w:hAnsi="Times New Roman" w:cs="Times New Roman"/>
                <w:noProof/>
                <w:webHidden/>
                <w:color w:val="000000" w:themeColor="text1"/>
                <w:sz w:val="24"/>
                <w:szCs w:val="24"/>
              </w:rPr>
            </w:r>
            <w:r w:rsidR="00344D13" w:rsidRPr="00873DAD">
              <w:rPr>
                <w:rFonts w:ascii="Times New Roman" w:hAnsi="Times New Roman" w:cs="Times New Roman"/>
                <w:noProof/>
                <w:webHidden/>
                <w:color w:val="000000" w:themeColor="text1"/>
                <w:sz w:val="24"/>
                <w:szCs w:val="24"/>
              </w:rPr>
              <w:fldChar w:fldCharType="separate"/>
            </w:r>
            <w:r w:rsidR="00873DAD" w:rsidRPr="00873DAD">
              <w:rPr>
                <w:rFonts w:ascii="Times New Roman" w:hAnsi="Times New Roman" w:cs="Times New Roman"/>
                <w:noProof/>
                <w:webHidden/>
                <w:color w:val="000000" w:themeColor="text1"/>
                <w:sz w:val="24"/>
                <w:szCs w:val="24"/>
              </w:rPr>
              <w:t>7</w:t>
            </w:r>
            <w:r w:rsidR="00344D13" w:rsidRPr="00873DAD">
              <w:rPr>
                <w:rFonts w:ascii="Times New Roman" w:hAnsi="Times New Roman" w:cs="Times New Roman"/>
                <w:noProof/>
                <w:webHidden/>
                <w:color w:val="000000" w:themeColor="text1"/>
                <w:sz w:val="24"/>
                <w:szCs w:val="24"/>
              </w:rPr>
              <w:fldChar w:fldCharType="end"/>
            </w:r>
          </w:hyperlink>
        </w:p>
        <w:p w14:paraId="2813FBDA" w14:textId="77777777" w:rsidR="00873DAD" w:rsidRPr="00873DAD" w:rsidRDefault="00AA005B" w:rsidP="00873DAD">
          <w:pPr>
            <w:pStyle w:val="TOC1"/>
            <w:tabs>
              <w:tab w:val="right" w:leader="dot" w:pos="9016"/>
            </w:tabs>
            <w:spacing w:line="360" w:lineRule="auto"/>
            <w:jc w:val="center"/>
            <w:rPr>
              <w:rFonts w:ascii="Times New Roman" w:eastAsiaTheme="minorEastAsia" w:hAnsi="Times New Roman" w:cs="Times New Roman"/>
              <w:noProof/>
              <w:color w:val="000000" w:themeColor="text1"/>
              <w:sz w:val="24"/>
              <w:szCs w:val="24"/>
            </w:rPr>
          </w:pPr>
          <w:hyperlink w:anchor="_Toc107570602" w:history="1">
            <w:r w:rsidR="00873DAD" w:rsidRPr="00873DAD">
              <w:rPr>
                <w:rStyle w:val="Hyperlink"/>
                <w:rFonts w:ascii="Times New Roman" w:eastAsia="Times New Roman" w:hAnsi="Times New Roman" w:cs="Times New Roman"/>
                <w:noProof/>
                <w:color w:val="000000" w:themeColor="text1"/>
                <w:sz w:val="24"/>
                <w:szCs w:val="24"/>
              </w:rPr>
              <w:t>Question 2</w:t>
            </w:r>
            <w:r w:rsidR="00873DAD" w:rsidRPr="00873DAD">
              <w:rPr>
                <w:rFonts w:ascii="Times New Roman" w:hAnsi="Times New Roman" w:cs="Times New Roman"/>
                <w:noProof/>
                <w:webHidden/>
                <w:color w:val="000000" w:themeColor="text1"/>
                <w:sz w:val="24"/>
                <w:szCs w:val="24"/>
              </w:rPr>
              <w:tab/>
            </w:r>
            <w:r w:rsidR="00344D13" w:rsidRPr="00873DAD">
              <w:rPr>
                <w:rFonts w:ascii="Times New Roman" w:hAnsi="Times New Roman" w:cs="Times New Roman"/>
                <w:noProof/>
                <w:webHidden/>
                <w:color w:val="000000" w:themeColor="text1"/>
                <w:sz w:val="24"/>
                <w:szCs w:val="24"/>
              </w:rPr>
              <w:fldChar w:fldCharType="begin"/>
            </w:r>
            <w:r w:rsidR="00873DAD" w:rsidRPr="00873DAD">
              <w:rPr>
                <w:rFonts w:ascii="Times New Roman" w:hAnsi="Times New Roman" w:cs="Times New Roman"/>
                <w:noProof/>
                <w:webHidden/>
                <w:color w:val="000000" w:themeColor="text1"/>
                <w:sz w:val="24"/>
                <w:szCs w:val="24"/>
              </w:rPr>
              <w:instrText xml:space="preserve"> PAGEREF _Toc107570602 \h </w:instrText>
            </w:r>
            <w:r w:rsidR="00344D13" w:rsidRPr="00873DAD">
              <w:rPr>
                <w:rFonts w:ascii="Times New Roman" w:hAnsi="Times New Roman" w:cs="Times New Roman"/>
                <w:noProof/>
                <w:webHidden/>
                <w:color w:val="000000" w:themeColor="text1"/>
                <w:sz w:val="24"/>
                <w:szCs w:val="24"/>
              </w:rPr>
            </w:r>
            <w:r w:rsidR="00344D13" w:rsidRPr="00873DAD">
              <w:rPr>
                <w:rFonts w:ascii="Times New Roman" w:hAnsi="Times New Roman" w:cs="Times New Roman"/>
                <w:noProof/>
                <w:webHidden/>
                <w:color w:val="000000" w:themeColor="text1"/>
                <w:sz w:val="24"/>
                <w:szCs w:val="24"/>
              </w:rPr>
              <w:fldChar w:fldCharType="separate"/>
            </w:r>
            <w:r w:rsidR="00873DAD" w:rsidRPr="00873DAD">
              <w:rPr>
                <w:rFonts w:ascii="Times New Roman" w:hAnsi="Times New Roman" w:cs="Times New Roman"/>
                <w:noProof/>
                <w:webHidden/>
                <w:color w:val="000000" w:themeColor="text1"/>
                <w:sz w:val="24"/>
                <w:szCs w:val="24"/>
              </w:rPr>
              <w:t>8</w:t>
            </w:r>
            <w:r w:rsidR="00344D13" w:rsidRPr="00873DAD">
              <w:rPr>
                <w:rFonts w:ascii="Times New Roman" w:hAnsi="Times New Roman" w:cs="Times New Roman"/>
                <w:noProof/>
                <w:webHidden/>
                <w:color w:val="000000" w:themeColor="text1"/>
                <w:sz w:val="24"/>
                <w:szCs w:val="24"/>
              </w:rPr>
              <w:fldChar w:fldCharType="end"/>
            </w:r>
          </w:hyperlink>
        </w:p>
        <w:p w14:paraId="2813FBDB" w14:textId="77777777" w:rsidR="00873DAD" w:rsidRPr="00873DAD" w:rsidRDefault="00AA005B" w:rsidP="00873DAD">
          <w:pPr>
            <w:pStyle w:val="TOC2"/>
            <w:tabs>
              <w:tab w:val="right" w:leader="dot" w:pos="9016"/>
            </w:tabs>
            <w:spacing w:line="360" w:lineRule="auto"/>
            <w:jc w:val="center"/>
            <w:rPr>
              <w:rFonts w:ascii="Times New Roman" w:eastAsiaTheme="minorEastAsia" w:hAnsi="Times New Roman" w:cs="Times New Roman"/>
              <w:noProof/>
              <w:color w:val="000000" w:themeColor="text1"/>
              <w:sz w:val="24"/>
              <w:szCs w:val="24"/>
            </w:rPr>
          </w:pPr>
          <w:hyperlink w:anchor="_Toc107570603" w:history="1">
            <w:r w:rsidR="00873DAD" w:rsidRPr="00873DAD">
              <w:rPr>
                <w:rStyle w:val="Hyperlink"/>
                <w:rFonts w:ascii="Times New Roman" w:hAnsi="Times New Roman" w:cs="Times New Roman"/>
                <w:noProof/>
                <w:color w:val="000000" w:themeColor="text1"/>
                <w:sz w:val="24"/>
                <w:szCs w:val="24"/>
              </w:rPr>
              <w:t>A. Calculates the ratio</w:t>
            </w:r>
            <w:r w:rsidR="00873DAD" w:rsidRPr="00873DAD">
              <w:rPr>
                <w:rFonts w:ascii="Times New Roman" w:hAnsi="Times New Roman" w:cs="Times New Roman"/>
                <w:noProof/>
                <w:webHidden/>
                <w:color w:val="000000" w:themeColor="text1"/>
                <w:sz w:val="24"/>
                <w:szCs w:val="24"/>
              </w:rPr>
              <w:tab/>
            </w:r>
            <w:r w:rsidR="00344D13" w:rsidRPr="00873DAD">
              <w:rPr>
                <w:rFonts w:ascii="Times New Roman" w:hAnsi="Times New Roman" w:cs="Times New Roman"/>
                <w:noProof/>
                <w:webHidden/>
                <w:color w:val="000000" w:themeColor="text1"/>
                <w:sz w:val="24"/>
                <w:szCs w:val="24"/>
              </w:rPr>
              <w:fldChar w:fldCharType="begin"/>
            </w:r>
            <w:r w:rsidR="00873DAD" w:rsidRPr="00873DAD">
              <w:rPr>
                <w:rFonts w:ascii="Times New Roman" w:hAnsi="Times New Roman" w:cs="Times New Roman"/>
                <w:noProof/>
                <w:webHidden/>
                <w:color w:val="000000" w:themeColor="text1"/>
                <w:sz w:val="24"/>
                <w:szCs w:val="24"/>
              </w:rPr>
              <w:instrText xml:space="preserve"> PAGEREF _Toc107570603 \h </w:instrText>
            </w:r>
            <w:r w:rsidR="00344D13" w:rsidRPr="00873DAD">
              <w:rPr>
                <w:rFonts w:ascii="Times New Roman" w:hAnsi="Times New Roman" w:cs="Times New Roman"/>
                <w:noProof/>
                <w:webHidden/>
                <w:color w:val="000000" w:themeColor="text1"/>
                <w:sz w:val="24"/>
                <w:szCs w:val="24"/>
              </w:rPr>
            </w:r>
            <w:r w:rsidR="00344D13" w:rsidRPr="00873DAD">
              <w:rPr>
                <w:rFonts w:ascii="Times New Roman" w:hAnsi="Times New Roman" w:cs="Times New Roman"/>
                <w:noProof/>
                <w:webHidden/>
                <w:color w:val="000000" w:themeColor="text1"/>
                <w:sz w:val="24"/>
                <w:szCs w:val="24"/>
              </w:rPr>
              <w:fldChar w:fldCharType="separate"/>
            </w:r>
            <w:r w:rsidR="00873DAD" w:rsidRPr="00873DAD">
              <w:rPr>
                <w:rFonts w:ascii="Times New Roman" w:hAnsi="Times New Roman" w:cs="Times New Roman"/>
                <w:noProof/>
                <w:webHidden/>
                <w:color w:val="000000" w:themeColor="text1"/>
                <w:sz w:val="24"/>
                <w:szCs w:val="24"/>
              </w:rPr>
              <w:t>8</w:t>
            </w:r>
            <w:r w:rsidR="00344D13" w:rsidRPr="00873DAD">
              <w:rPr>
                <w:rFonts w:ascii="Times New Roman" w:hAnsi="Times New Roman" w:cs="Times New Roman"/>
                <w:noProof/>
                <w:webHidden/>
                <w:color w:val="000000" w:themeColor="text1"/>
                <w:sz w:val="24"/>
                <w:szCs w:val="24"/>
              </w:rPr>
              <w:fldChar w:fldCharType="end"/>
            </w:r>
          </w:hyperlink>
        </w:p>
        <w:p w14:paraId="2813FBDC" w14:textId="77777777" w:rsidR="00873DAD" w:rsidRPr="00873DAD" w:rsidRDefault="00AA005B" w:rsidP="00873DAD">
          <w:pPr>
            <w:pStyle w:val="TOC2"/>
            <w:tabs>
              <w:tab w:val="right" w:leader="dot" w:pos="9016"/>
            </w:tabs>
            <w:spacing w:line="360" w:lineRule="auto"/>
            <w:jc w:val="center"/>
            <w:rPr>
              <w:rFonts w:ascii="Times New Roman" w:eastAsiaTheme="minorEastAsia" w:hAnsi="Times New Roman" w:cs="Times New Roman"/>
              <w:noProof/>
              <w:color w:val="000000" w:themeColor="text1"/>
              <w:sz w:val="24"/>
              <w:szCs w:val="24"/>
            </w:rPr>
          </w:pPr>
          <w:hyperlink w:anchor="_Toc107570604" w:history="1">
            <w:r w:rsidR="00873DAD" w:rsidRPr="00873DAD">
              <w:rPr>
                <w:rStyle w:val="Hyperlink"/>
                <w:rFonts w:ascii="Times New Roman" w:hAnsi="Times New Roman" w:cs="Times New Roman"/>
                <w:noProof/>
                <w:color w:val="000000" w:themeColor="text1"/>
                <w:sz w:val="24"/>
                <w:szCs w:val="24"/>
              </w:rPr>
              <w:t>B. Comment on the overall performance and financial position of the company</w:t>
            </w:r>
            <w:r w:rsidR="00873DAD" w:rsidRPr="00873DAD">
              <w:rPr>
                <w:rFonts w:ascii="Times New Roman" w:hAnsi="Times New Roman" w:cs="Times New Roman"/>
                <w:noProof/>
                <w:webHidden/>
                <w:color w:val="000000" w:themeColor="text1"/>
                <w:sz w:val="24"/>
                <w:szCs w:val="24"/>
              </w:rPr>
              <w:tab/>
            </w:r>
            <w:r w:rsidR="00344D13" w:rsidRPr="00873DAD">
              <w:rPr>
                <w:rFonts w:ascii="Times New Roman" w:hAnsi="Times New Roman" w:cs="Times New Roman"/>
                <w:noProof/>
                <w:webHidden/>
                <w:color w:val="000000" w:themeColor="text1"/>
                <w:sz w:val="24"/>
                <w:szCs w:val="24"/>
              </w:rPr>
              <w:fldChar w:fldCharType="begin"/>
            </w:r>
            <w:r w:rsidR="00873DAD" w:rsidRPr="00873DAD">
              <w:rPr>
                <w:rFonts w:ascii="Times New Roman" w:hAnsi="Times New Roman" w:cs="Times New Roman"/>
                <w:noProof/>
                <w:webHidden/>
                <w:color w:val="000000" w:themeColor="text1"/>
                <w:sz w:val="24"/>
                <w:szCs w:val="24"/>
              </w:rPr>
              <w:instrText xml:space="preserve"> PAGEREF _Toc107570604 \h </w:instrText>
            </w:r>
            <w:r w:rsidR="00344D13" w:rsidRPr="00873DAD">
              <w:rPr>
                <w:rFonts w:ascii="Times New Roman" w:hAnsi="Times New Roman" w:cs="Times New Roman"/>
                <w:noProof/>
                <w:webHidden/>
                <w:color w:val="000000" w:themeColor="text1"/>
                <w:sz w:val="24"/>
                <w:szCs w:val="24"/>
              </w:rPr>
            </w:r>
            <w:r w:rsidR="00344D13" w:rsidRPr="00873DAD">
              <w:rPr>
                <w:rFonts w:ascii="Times New Roman" w:hAnsi="Times New Roman" w:cs="Times New Roman"/>
                <w:noProof/>
                <w:webHidden/>
                <w:color w:val="000000" w:themeColor="text1"/>
                <w:sz w:val="24"/>
                <w:szCs w:val="24"/>
              </w:rPr>
              <w:fldChar w:fldCharType="separate"/>
            </w:r>
            <w:r w:rsidR="00873DAD" w:rsidRPr="00873DAD">
              <w:rPr>
                <w:rFonts w:ascii="Times New Roman" w:hAnsi="Times New Roman" w:cs="Times New Roman"/>
                <w:noProof/>
                <w:webHidden/>
                <w:color w:val="000000" w:themeColor="text1"/>
                <w:sz w:val="24"/>
                <w:szCs w:val="24"/>
              </w:rPr>
              <w:t>11</w:t>
            </w:r>
            <w:r w:rsidR="00344D13" w:rsidRPr="00873DAD">
              <w:rPr>
                <w:rFonts w:ascii="Times New Roman" w:hAnsi="Times New Roman" w:cs="Times New Roman"/>
                <w:noProof/>
                <w:webHidden/>
                <w:color w:val="000000" w:themeColor="text1"/>
                <w:sz w:val="24"/>
                <w:szCs w:val="24"/>
              </w:rPr>
              <w:fldChar w:fldCharType="end"/>
            </w:r>
          </w:hyperlink>
        </w:p>
        <w:p w14:paraId="2813FBDD" w14:textId="77777777" w:rsidR="00873DAD" w:rsidRPr="00873DAD" w:rsidRDefault="00AA005B" w:rsidP="00873DAD">
          <w:pPr>
            <w:pStyle w:val="TOC1"/>
            <w:tabs>
              <w:tab w:val="right" w:leader="dot" w:pos="9016"/>
            </w:tabs>
            <w:spacing w:line="360" w:lineRule="auto"/>
            <w:jc w:val="center"/>
            <w:rPr>
              <w:rFonts w:ascii="Times New Roman" w:eastAsiaTheme="minorEastAsia" w:hAnsi="Times New Roman" w:cs="Times New Roman"/>
              <w:noProof/>
              <w:color w:val="000000" w:themeColor="text1"/>
              <w:sz w:val="24"/>
              <w:szCs w:val="24"/>
            </w:rPr>
          </w:pPr>
          <w:hyperlink w:anchor="_Toc107570605" w:history="1">
            <w:r w:rsidR="00873DAD" w:rsidRPr="00873DAD">
              <w:rPr>
                <w:rStyle w:val="Hyperlink"/>
                <w:rFonts w:ascii="Times New Roman" w:eastAsia="Times New Roman" w:hAnsi="Times New Roman" w:cs="Times New Roman"/>
                <w:noProof/>
                <w:color w:val="000000" w:themeColor="text1"/>
                <w:sz w:val="24"/>
                <w:szCs w:val="24"/>
              </w:rPr>
              <w:t>Conclusion</w:t>
            </w:r>
            <w:r w:rsidR="00873DAD" w:rsidRPr="00873DAD">
              <w:rPr>
                <w:rFonts w:ascii="Times New Roman" w:hAnsi="Times New Roman" w:cs="Times New Roman"/>
                <w:noProof/>
                <w:webHidden/>
                <w:color w:val="000000" w:themeColor="text1"/>
                <w:sz w:val="24"/>
                <w:szCs w:val="24"/>
              </w:rPr>
              <w:tab/>
            </w:r>
            <w:r w:rsidR="00344D13" w:rsidRPr="00873DAD">
              <w:rPr>
                <w:rFonts w:ascii="Times New Roman" w:hAnsi="Times New Roman" w:cs="Times New Roman"/>
                <w:noProof/>
                <w:webHidden/>
                <w:color w:val="000000" w:themeColor="text1"/>
                <w:sz w:val="24"/>
                <w:szCs w:val="24"/>
              </w:rPr>
              <w:fldChar w:fldCharType="begin"/>
            </w:r>
            <w:r w:rsidR="00873DAD" w:rsidRPr="00873DAD">
              <w:rPr>
                <w:rFonts w:ascii="Times New Roman" w:hAnsi="Times New Roman" w:cs="Times New Roman"/>
                <w:noProof/>
                <w:webHidden/>
                <w:color w:val="000000" w:themeColor="text1"/>
                <w:sz w:val="24"/>
                <w:szCs w:val="24"/>
              </w:rPr>
              <w:instrText xml:space="preserve"> PAGEREF _Toc107570605 \h </w:instrText>
            </w:r>
            <w:r w:rsidR="00344D13" w:rsidRPr="00873DAD">
              <w:rPr>
                <w:rFonts w:ascii="Times New Roman" w:hAnsi="Times New Roman" w:cs="Times New Roman"/>
                <w:noProof/>
                <w:webHidden/>
                <w:color w:val="000000" w:themeColor="text1"/>
                <w:sz w:val="24"/>
                <w:szCs w:val="24"/>
              </w:rPr>
            </w:r>
            <w:r w:rsidR="00344D13" w:rsidRPr="00873DAD">
              <w:rPr>
                <w:rFonts w:ascii="Times New Roman" w:hAnsi="Times New Roman" w:cs="Times New Roman"/>
                <w:noProof/>
                <w:webHidden/>
                <w:color w:val="000000" w:themeColor="text1"/>
                <w:sz w:val="24"/>
                <w:szCs w:val="24"/>
              </w:rPr>
              <w:fldChar w:fldCharType="separate"/>
            </w:r>
            <w:r w:rsidR="00873DAD" w:rsidRPr="00873DAD">
              <w:rPr>
                <w:rFonts w:ascii="Times New Roman" w:hAnsi="Times New Roman" w:cs="Times New Roman"/>
                <w:noProof/>
                <w:webHidden/>
                <w:color w:val="000000" w:themeColor="text1"/>
                <w:sz w:val="24"/>
                <w:szCs w:val="24"/>
              </w:rPr>
              <w:t>12</w:t>
            </w:r>
            <w:r w:rsidR="00344D13" w:rsidRPr="00873DAD">
              <w:rPr>
                <w:rFonts w:ascii="Times New Roman" w:hAnsi="Times New Roman" w:cs="Times New Roman"/>
                <w:noProof/>
                <w:webHidden/>
                <w:color w:val="000000" w:themeColor="text1"/>
                <w:sz w:val="24"/>
                <w:szCs w:val="24"/>
              </w:rPr>
              <w:fldChar w:fldCharType="end"/>
            </w:r>
          </w:hyperlink>
        </w:p>
        <w:p w14:paraId="2813FBDE" w14:textId="77777777" w:rsidR="00873DAD" w:rsidRPr="00873DAD" w:rsidRDefault="00AA005B" w:rsidP="00873DAD">
          <w:pPr>
            <w:pStyle w:val="TOC1"/>
            <w:tabs>
              <w:tab w:val="right" w:leader="dot" w:pos="9016"/>
            </w:tabs>
            <w:spacing w:line="360" w:lineRule="auto"/>
            <w:jc w:val="center"/>
            <w:rPr>
              <w:rFonts w:ascii="Times New Roman" w:eastAsiaTheme="minorEastAsia" w:hAnsi="Times New Roman" w:cs="Times New Roman"/>
              <w:noProof/>
              <w:color w:val="000000" w:themeColor="text1"/>
              <w:sz w:val="24"/>
              <w:szCs w:val="24"/>
            </w:rPr>
          </w:pPr>
          <w:hyperlink w:anchor="_Toc107570606" w:history="1">
            <w:r w:rsidR="00873DAD" w:rsidRPr="00873DAD">
              <w:rPr>
                <w:rStyle w:val="Hyperlink"/>
                <w:rFonts w:ascii="Times New Roman" w:hAnsi="Times New Roman" w:cs="Times New Roman"/>
                <w:noProof/>
                <w:color w:val="000000" w:themeColor="text1"/>
                <w:sz w:val="24"/>
                <w:szCs w:val="24"/>
                <w:lang w:val="en-GB"/>
              </w:rPr>
              <w:t>References</w:t>
            </w:r>
            <w:r w:rsidR="00873DAD" w:rsidRPr="00873DAD">
              <w:rPr>
                <w:rFonts w:ascii="Times New Roman" w:hAnsi="Times New Roman" w:cs="Times New Roman"/>
                <w:noProof/>
                <w:webHidden/>
                <w:color w:val="000000" w:themeColor="text1"/>
                <w:sz w:val="24"/>
                <w:szCs w:val="24"/>
              </w:rPr>
              <w:tab/>
            </w:r>
            <w:r w:rsidR="00344D13" w:rsidRPr="00873DAD">
              <w:rPr>
                <w:rFonts w:ascii="Times New Roman" w:hAnsi="Times New Roman" w:cs="Times New Roman"/>
                <w:noProof/>
                <w:webHidden/>
                <w:color w:val="000000" w:themeColor="text1"/>
                <w:sz w:val="24"/>
                <w:szCs w:val="24"/>
              </w:rPr>
              <w:fldChar w:fldCharType="begin"/>
            </w:r>
            <w:r w:rsidR="00873DAD" w:rsidRPr="00873DAD">
              <w:rPr>
                <w:rFonts w:ascii="Times New Roman" w:hAnsi="Times New Roman" w:cs="Times New Roman"/>
                <w:noProof/>
                <w:webHidden/>
                <w:color w:val="000000" w:themeColor="text1"/>
                <w:sz w:val="24"/>
                <w:szCs w:val="24"/>
              </w:rPr>
              <w:instrText xml:space="preserve"> PAGEREF _Toc107570606 \h </w:instrText>
            </w:r>
            <w:r w:rsidR="00344D13" w:rsidRPr="00873DAD">
              <w:rPr>
                <w:rFonts w:ascii="Times New Roman" w:hAnsi="Times New Roman" w:cs="Times New Roman"/>
                <w:noProof/>
                <w:webHidden/>
                <w:color w:val="000000" w:themeColor="text1"/>
                <w:sz w:val="24"/>
                <w:szCs w:val="24"/>
              </w:rPr>
            </w:r>
            <w:r w:rsidR="00344D13" w:rsidRPr="00873DAD">
              <w:rPr>
                <w:rFonts w:ascii="Times New Roman" w:hAnsi="Times New Roman" w:cs="Times New Roman"/>
                <w:noProof/>
                <w:webHidden/>
                <w:color w:val="000000" w:themeColor="text1"/>
                <w:sz w:val="24"/>
                <w:szCs w:val="24"/>
              </w:rPr>
              <w:fldChar w:fldCharType="separate"/>
            </w:r>
            <w:r w:rsidR="00873DAD" w:rsidRPr="00873DAD">
              <w:rPr>
                <w:rFonts w:ascii="Times New Roman" w:hAnsi="Times New Roman" w:cs="Times New Roman"/>
                <w:noProof/>
                <w:webHidden/>
                <w:color w:val="000000" w:themeColor="text1"/>
                <w:sz w:val="24"/>
                <w:szCs w:val="24"/>
              </w:rPr>
              <w:t>13</w:t>
            </w:r>
            <w:r w:rsidR="00344D13" w:rsidRPr="00873DAD">
              <w:rPr>
                <w:rFonts w:ascii="Times New Roman" w:hAnsi="Times New Roman" w:cs="Times New Roman"/>
                <w:noProof/>
                <w:webHidden/>
                <w:color w:val="000000" w:themeColor="text1"/>
                <w:sz w:val="24"/>
                <w:szCs w:val="24"/>
              </w:rPr>
              <w:fldChar w:fldCharType="end"/>
            </w:r>
          </w:hyperlink>
        </w:p>
        <w:p w14:paraId="2813FBDF" w14:textId="77777777" w:rsidR="001006F2" w:rsidRPr="00873DAD" w:rsidRDefault="00344D13" w:rsidP="00873DAD">
          <w:pPr>
            <w:spacing w:after="240" w:line="360" w:lineRule="auto"/>
            <w:jc w:val="center"/>
            <w:rPr>
              <w:rFonts w:ascii="Times New Roman" w:hAnsi="Times New Roman" w:cs="Times New Roman"/>
              <w:color w:val="000000" w:themeColor="text1"/>
              <w:sz w:val="24"/>
              <w:szCs w:val="24"/>
              <w:lang w:val="en-GB"/>
            </w:rPr>
          </w:pPr>
          <w:r w:rsidRPr="00873DAD">
            <w:rPr>
              <w:rFonts w:ascii="Times New Roman" w:hAnsi="Times New Roman" w:cs="Times New Roman"/>
              <w:b/>
              <w:bCs/>
              <w:noProof/>
              <w:color w:val="000000" w:themeColor="text1"/>
              <w:sz w:val="24"/>
              <w:szCs w:val="24"/>
              <w:lang w:val="en-GB"/>
            </w:rPr>
            <w:fldChar w:fldCharType="end"/>
          </w:r>
        </w:p>
      </w:sdtContent>
    </w:sdt>
    <w:p w14:paraId="2813FBE0" w14:textId="77777777" w:rsidR="001006F2" w:rsidRPr="00851783" w:rsidRDefault="001006F2" w:rsidP="00851783">
      <w:pPr>
        <w:spacing w:before="240" w:line="360" w:lineRule="auto"/>
        <w:jc w:val="both"/>
        <w:rPr>
          <w:rFonts w:ascii="Times New Roman" w:eastAsia="Times New Roman" w:hAnsi="Times New Roman" w:cs="Times New Roman"/>
          <w:sz w:val="24"/>
          <w:szCs w:val="24"/>
          <w:shd w:val="clear" w:color="auto" w:fill="FFFFFF"/>
          <w:lang w:val="en-GB"/>
        </w:rPr>
      </w:pPr>
    </w:p>
    <w:p w14:paraId="2813FBE1" w14:textId="77777777" w:rsidR="006925E0" w:rsidRPr="00851783" w:rsidRDefault="00AA7BB9" w:rsidP="00851783">
      <w:pPr>
        <w:spacing w:before="240" w:line="360" w:lineRule="auto"/>
        <w:jc w:val="both"/>
        <w:rPr>
          <w:rFonts w:ascii="Times New Roman" w:eastAsia="Times New Roman" w:hAnsi="Times New Roman" w:cs="Times New Roman"/>
          <w:b/>
          <w:bCs/>
          <w:sz w:val="24"/>
          <w:szCs w:val="24"/>
          <w:shd w:val="clear" w:color="auto" w:fill="FFFFFF"/>
          <w:lang w:val="en-GB"/>
        </w:rPr>
      </w:pPr>
      <w:r w:rsidRPr="00851783">
        <w:rPr>
          <w:rFonts w:ascii="Times New Roman" w:eastAsia="Times New Roman" w:hAnsi="Times New Roman" w:cs="Times New Roman"/>
          <w:b/>
          <w:bCs/>
          <w:sz w:val="24"/>
          <w:szCs w:val="24"/>
          <w:shd w:val="clear" w:color="auto" w:fill="FFFFFF"/>
          <w:lang w:val="en-GB"/>
        </w:rPr>
        <w:br w:type="page"/>
      </w:r>
    </w:p>
    <w:p w14:paraId="2813FBE2" w14:textId="77777777" w:rsidR="0006740E" w:rsidRPr="00252649" w:rsidRDefault="0006740E" w:rsidP="0006740E">
      <w:pPr>
        <w:pStyle w:val="Heading1"/>
      </w:pPr>
      <w:bookmarkStart w:id="0" w:name="_Toc107570598"/>
      <w:r w:rsidRPr="00252649">
        <w:lastRenderedPageBreak/>
        <w:t>Introduction</w:t>
      </w:r>
      <w:bookmarkEnd w:id="0"/>
    </w:p>
    <w:p w14:paraId="2813FBE3" w14:textId="77777777" w:rsidR="0006740E" w:rsidRDefault="0006740E" w:rsidP="0006740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 management is an important fundamental that provides proper knowledge and skills regarding the pursuit of business opportunities. However, it helps the company's operational leader to develop an innovative mindset and broad understanding of the business-specific areas such as </w:t>
      </w:r>
      <w:r>
        <w:rPr>
          <w:rFonts w:ascii="Times New Roman" w:eastAsia="Times New Roman" w:hAnsi="Times New Roman" w:cs="Times New Roman"/>
          <w:b/>
          <w:i/>
          <w:sz w:val="24"/>
          <w:szCs w:val="24"/>
        </w:rPr>
        <w:t xml:space="preserve">Human resources and financial explorer. </w:t>
      </w:r>
      <w:r>
        <w:rPr>
          <w:rFonts w:ascii="Times New Roman" w:eastAsia="Times New Roman" w:hAnsi="Times New Roman" w:cs="Times New Roman"/>
          <w:sz w:val="24"/>
          <w:szCs w:val="24"/>
        </w:rPr>
        <w:t xml:space="preserve">The main aim of the report is to identify the statement of financial position of the company as Choco Plc. It consists of various specific areas such as planning, </w:t>
      </w:r>
      <w:proofErr w:type="gramStart"/>
      <w:r>
        <w:rPr>
          <w:rFonts w:ascii="Times New Roman" w:eastAsia="Times New Roman" w:hAnsi="Times New Roman" w:cs="Times New Roman"/>
          <w:sz w:val="24"/>
          <w:szCs w:val="24"/>
        </w:rPr>
        <w:t>organizing</w:t>
      </w:r>
      <w:proofErr w:type="gramEnd"/>
      <w:r>
        <w:rPr>
          <w:rFonts w:ascii="Times New Roman" w:eastAsia="Times New Roman" w:hAnsi="Times New Roman" w:cs="Times New Roman"/>
          <w:sz w:val="24"/>
          <w:szCs w:val="24"/>
        </w:rPr>
        <w:t xml:space="preserve"> and controlling the overall business entity. Therefore, the report sheds on the specific core areas of financial performance and the opportunity to invest more within the company as per its earning revenue.  Moreover, the company can make proper decision by the integrated source of business management and make the company more profitable in nature. </w:t>
      </w:r>
    </w:p>
    <w:p w14:paraId="2813FBE4" w14:textId="77777777" w:rsidR="00E32B5A" w:rsidRPr="0006740E" w:rsidRDefault="00AA7BB9" w:rsidP="00873DAD">
      <w:pPr>
        <w:pStyle w:val="Heading1"/>
        <w:rPr>
          <w:rFonts w:eastAsia="Times New Roman"/>
          <w:shd w:val="clear" w:color="auto" w:fill="FFFFFF"/>
          <w:lang w:val="en-GB"/>
        </w:rPr>
      </w:pPr>
      <w:bookmarkStart w:id="1" w:name="_Toc107570599"/>
      <w:r w:rsidRPr="00851783">
        <w:rPr>
          <w:rFonts w:eastAsia="Times New Roman"/>
          <w:shd w:val="clear" w:color="auto" w:fill="FFFFFF"/>
          <w:lang w:val="en-GB"/>
        </w:rPr>
        <w:t>Question 1</w:t>
      </w:r>
      <w:bookmarkEnd w:id="1"/>
      <w:r w:rsidRPr="00851783">
        <w:rPr>
          <w:rFonts w:eastAsia="Times New Roman"/>
          <w:shd w:val="clear" w:color="auto" w:fill="FFFFFF"/>
          <w:lang w:val="en-GB"/>
        </w:rPr>
        <w:t> </w:t>
      </w:r>
    </w:p>
    <w:p w14:paraId="2813FBE5" w14:textId="77777777" w:rsidR="00E32B5A" w:rsidRPr="00851783" w:rsidRDefault="00AA7BB9" w:rsidP="00851783">
      <w:pPr>
        <w:pStyle w:val="Heading2"/>
        <w:rPr>
          <w:rFonts w:cs="Times New Roman"/>
          <w:lang w:val="en-GB"/>
        </w:rPr>
      </w:pPr>
      <w:bookmarkStart w:id="2" w:name="_Toc107570600"/>
      <w:r w:rsidRPr="00851783">
        <w:rPr>
          <w:rFonts w:cs="Times New Roman"/>
          <w:shd w:val="clear" w:color="auto" w:fill="FFFFFF"/>
          <w:lang w:val="en-GB"/>
        </w:rPr>
        <w:t>A. Preparation of profit &amp; loss and financial position</w:t>
      </w:r>
      <w:bookmarkEnd w:id="2"/>
      <w:r w:rsidRPr="00851783">
        <w:rPr>
          <w:rFonts w:cs="Times New Roman"/>
          <w:shd w:val="clear" w:color="auto" w:fill="FFFFFF"/>
          <w:lang w:val="en-GB"/>
        </w:rPr>
        <w:t> </w:t>
      </w:r>
    </w:p>
    <w:p w14:paraId="2813FBE6" w14:textId="77777777" w:rsidR="00E32B5A" w:rsidRPr="00851783" w:rsidRDefault="00AA7BB9" w:rsidP="00851783">
      <w:pPr>
        <w:spacing w:before="240" w:after="0" w:line="360" w:lineRule="auto"/>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 xml:space="preserve">Profit &amp; Loss </w:t>
      </w:r>
    </w:p>
    <w:tbl>
      <w:tblPr>
        <w:tblW w:w="5000" w:type="pct"/>
        <w:tblLook w:val="04A0" w:firstRow="1" w:lastRow="0" w:firstColumn="1" w:lastColumn="0" w:noHBand="0" w:noVBand="1"/>
      </w:tblPr>
      <w:tblGrid>
        <w:gridCol w:w="3735"/>
        <w:gridCol w:w="2664"/>
        <w:gridCol w:w="2843"/>
      </w:tblGrid>
      <w:tr w:rsidR="00851783" w:rsidRPr="00851783" w14:paraId="2813FBE8" w14:textId="77777777" w:rsidTr="00C72FC1">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3FBE7" w14:textId="77777777" w:rsidR="00C72FC1" w:rsidRPr="00851783" w:rsidRDefault="00AA7BB9" w:rsidP="00851783">
            <w:pPr>
              <w:spacing w:after="0" w:line="360" w:lineRule="auto"/>
              <w:jc w:val="center"/>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 xml:space="preserve">In the books of </w:t>
            </w:r>
            <w:proofErr w:type="spellStart"/>
            <w:r w:rsidRPr="00851783">
              <w:rPr>
                <w:rFonts w:ascii="Times New Roman" w:eastAsia="Times New Roman" w:hAnsi="Times New Roman" w:cs="Times New Roman"/>
                <w:b/>
                <w:bCs/>
                <w:sz w:val="24"/>
                <w:szCs w:val="24"/>
                <w:lang w:val="en-GB"/>
              </w:rPr>
              <w:t>Kedison</w:t>
            </w:r>
            <w:proofErr w:type="spellEnd"/>
            <w:r w:rsidRPr="00851783">
              <w:rPr>
                <w:rFonts w:ascii="Times New Roman" w:eastAsia="Times New Roman" w:hAnsi="Times New Roman" w:cs="Times New Roman"/>
                <w:b/>
                <w:bCs/>
                <w:sz w:val="24"/>
                <w:szCs w:val="24"/>
                <w:lang w:val="en-GB"/>
              </w:rPr>
              <w:t xml:space="preserve"> Plc </w:t>
            </w:r>
          </w:p>
        </w:tc>
      </w:tr>
      <w:tr w:rsidR="00851783" w:rsidRPr="00851783" w14:paraId="2813FBEA" w14:textId="77777777" w:rsidTr="00C72FC1">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3FBE9" w14:textId="77777777" w:rsidR="00C72FC1" w:rsidRPr="00851783" w:rsidRDefault="00794B81" w:rsidP="00851783">
            <w:pPr>
              <w:spacing w:after="0"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P&amp;L</w:t>
            </w:r>
            <w:r w:rsidR="00AA7BB9" w:rsidRPr="00851783">
              <w:rPr>
                <w:rFonts w:ascii="Times New Roman" w:eastAsia="Times New Roman" w:hAnsi="Times New Roman" w:cs="Times New Roman"/>
                <w:b/>
                <w:bCs/>
                <w:sz w:val="24"/>
                <w:szCs w:val="24"/>
                <w:lang w:val="en-GB"/>
              </w:rPr>
              <w:t xml:space="preserve"> Statement </w:t>
            </w:r>
          </w:p>
        </w:tc>
      </w:tr>
      <w:tr w:rsidR="00851783" w:rsidRPr="00851783" w14:paraId="2813FBEC" w14:textId="77777777" w:rsidTr="00C72FC1">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3FBEB" w14:textId="77777777" w:rsidR="00C72FC1" w:rsidRPr="00851783" w:rsidRDefault="00AA7BB9" w:rsidP="00851783">
            <w:pPr>
              <w:spacing w:after="0" w:line="360" w:lineRule="auto"/>
              <w:jc w:val="center"/>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For the year ended 31st December 2020</w:t>
            </w:r>
          </w:p>
        </w:tc>
      </w:tr>
      <w:tr w:rsidR="00851783" w:rsidRPr="00851783" w14:paraId="2813FBEE" w14:textId="77777777" w:rsidTr="00C72FC1">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3FBED" w14:textId="77777777" w:rsidR="00C72FC1" w:rsidRPr="00851783" w:rsidRDefault="00AA7BB9" w:rsidP="00851783">
            <w:pPr>
              <w:spacing w:after="0" w:line="360" w:lineRule="auto"/>
              <w:jc w:val="center"/>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 </w:t>
            </w:r>
          </w:p>
        </w:tc>
      </w:tr>
      <w:tr w:rsidR="00851783" w:rsidRPr="00851783" w14:paraId="2813FBF2" w14:textId="77777777" w:rsidTr="00C72FC1">
        <w:trPr>
          <w:trHeight w:val="315"/>
        </w:trPr>
        <w:tc>
          <w:tcPr>
            <w:tcW w:w="2021" w:type="pct"/>
            <w:tcBorders>
              <w:top w:val="nil"/>
              <w:left w:val="single" w:sz="4" w:space="0" w:color="auto"/>
              <w:bottom w:val="single" w:sz="4" w:space="0" w:color="auto"/>
              <w:right w:val="single" w:sz="4" w:space="0" w:color="auto"/>
            </w:tcBorders>
            <w:shd w:val="clear" w:color="auto" w:fill="auto"/>
            <w:noWrap/>
            <w:vAlign w:val="center"/>
            <w:hideMark/>
          </w:tcPr>
          <w:p w14:paraId="2813FBEF" w14:textId="77777777" w:rsidR="00C72FC1" w:rsidRPr="00851783" w:rsidRDefault="00794B81" w:rsidP="00851783">
            <w:pPr>
              <w:spacing w:after="0"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Details</w:t>
            </w:r>
          </w:p>
        </w:tc>
        <w:tc>
          <w:tcPr>
            <w:tcW w:w="1441" w:type="pct"/>
            <w:tcBorders>
              <w:top w:val="nil"/>
              <w:left w:val="nil"/>
              <w:bottom w:val="single" w:sz="4" w:space="0" w:color="auto"/>
              <w:right w:val="single" w:sz="4" w:space="0" w:color="auto"/>
            </w:tcBorders>
            <w:shd w:val="clear" w:color="auto" w:fill="auto"/>
            <w:noWrap/>
            <w:vAlign w:val="center"/>
            <w:hideMark/>
          </w:tcPr>
          <w:p w14:paraId="2813FBF0" w14:textId="77777777" w:rsidR="00C72FC1" w:rsidRPr="00851783" w:rsidRDefault="00AA7BB9" w:rsidP="00851783">
            <w:pPr>
              <w:spacing w:after="0" w:line="360" w:lineRule="auto"/>
              <w:jc w:val="center"/>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 xml:space="preserve">Amount </w:t>
            </w:r>
          </w:p>
        </w:tc>
        <w:tc>
          <w:tcPr>
            <w:tcW w:w="1538" w:type="pct"/>
            <w:tcBorders>
              <w:top w:val="nil"/>
              <w:left w:val="nil"/>
              <w:bottom w:val="single" w:sz="4" w:space="0" w:color="auto"/>
              <w:right w:val="single" w:sz="4" w:space="0" w:color="auto"/>
            </w:tcBorders>
            <w:shd w:val="clear" w:color="auto" w:fill="auto"/>
            <w:noWrap/>
            <w:vAlign w:val="center"/>
            <w:hideMark/>
          </w:tcPr>
          <w:p w14:paraId="2813FBF1" w14:textId="77777777" w:rsidR="00C72FC1" w:rsidRPr="00851783" w:rsidRDefault="00AA7BB9" w:rsidP="00851783">
            <w:pPr>
              <w:spacing w:after="0" w:line="360" w:lineRule="auto"/>
              <w:jc w:val="center"/>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 xml:space="preserve">Amount </w:t>
            </w:r>
          </w:p>
        </w:tc>
      </w:tr>
      <w:tr w:rsidR="00851783" w:rsidRPr="00851783" w14:paraId="2813FBF4" w14:textId="77777777" w:rsidTr="00C72FC1">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3FBF3" w14:textId="77777777" w:rsidR="00C72FC1" w:rsidRPr="00851783" w:rsidRDefault="00AA7BB9" w:rsidP="00851783">
            <w:pPr>
              <w:spacing w:after="0" w:line="360" w:lineRule="auto"/>
              <w:jc w:val="center"/>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 </w:t>
            </w:r>
          </w:p>
        </w:tc>
      </w:tr>
      <w:tr w:rsidR="00851783" w:rsidRPr="00851783" w14:paraId="2813FBF8" w14:textId="77777777" w:rsidTr="00C72FC1">
        <w:trPr>
          <w:trHeight w:val="315"/>
        </w:trPr>
        <w:tc>
          <w:tcPr>
            <w:tcW w:w="2021" w:type="pct"/>
            <w:tcBorders>
              <w:top w:val="nil"/>
              <w:left w:val="single" w:sz="4" w:space="0" w:color="auto"/>
              <w:bottom w:val="single" w:sz="4" w:space="0" w:color="auto"/>
              <w:right w:val="single" w:sz="4" w:space="0" w:color="auto"/>
            </w:tcBorders>
            <w:shd w:val="clear" w:color="auto" w:fill="auto"/>
            <w:noWrap/>
            <w:vAlign w:val="center"/>
            <w:hideMark/>
          </w:tcPr>
          <w:p w14:paraId="2813FBF5" w14:textId="77777777" w:rsidR="00C72FC1" w:rsidRPr="00851783" w:rsidRDefault="00794B81" w:rsidP="00851783">
            <w:pPr>
              <w:spacing w:after="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Sales</w:t>
            </w:r>
          </w:p>
        </w:tc>
        <w:tc>
          <w:tcPr>
            <w:tcW w:w="1441" w:type="pct"/>
            <w:tcBorders>
              <w:top w:val="nil"/>
              <w:left w:val="nil"/>
              <w:bottom w:val="single" w:sz="4" w:space="0" w:color="auto"/>
              <w:right w:val="single" w:sz="4" w:space="0" w:color="auto"/>
            </w:tcBorders>
            <w:shd w:val="clear" w:color="auto" w:fill="auto"/>
            <w:noWrap/>
            <w:vAlign w:val="center"/>
            <w:hideMark/>
          </w:tcPr>
          <w:p w14:paraId="2813FBF6"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826,650</w:t>
            </w:r>
          </w:p>
        </w:tc>
        <w:tc>
          <w:tcPr>
            <w:tcW w:w="1538" w:type="pct"/>
            <w:tcBorders>
              <w:top w:val="nil"/>
              <w:left w:val="nil"/>
              <w:bottom w:val="single" w:sz="4" w:space="0" w:color="auto"/>
              <w:right w:val="single" w:sz="4" w:space="0" w:color="auto"/>
            </w:tcBorders>
            <w:shd w:val="clear" w:color="auto" w:fill="auto"/>
            <w:noWrap/>
            <w:vAlign w:val="center"/>
            <w:hideMark/>
          </w:tcPr>
          <w:p w14:paraId="2813FBF7"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BFC" w14:textId="77777777" w:rsidTr="00C72FC1">
        <w:trPr>
          <w:trHeight w:val="315"/>
        </w:trPr>
        <w:tc>
          <w:tcPr>
            <w:tcW w:w="2021" w:type="pct"/>
            <w:tcBorders>
              <w:top w:val="nil"/>
              <w:left w:val="single" w:sz="4" w:space="0" w:color="auto"/>
              <w:bottom w:val="single" w:sz="4" w:space="0" w:color="auto"/>
              <w:right w:val="single" w:sz="4" w:space="0" w:color="auto"/>
            </w:tcBorders>
            <w:shd w:val="clear" w:color="auto" w:fill="auto"/>
            <w:noWrap/>
            <w:vAlign w:val="center"/>
            <w:hideMark/>
          </w:tcPr>
          <w:p w14:paraId="2813FBF9" w14:textId="77777777" w:rsidR="00C72FC1" w:rsidRPr="00851783" w:rsidRDefault="00794B81" w:rsidP="00851783">
            <w:pPr>
              <w:spacing w:after="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proofErr w:type="gramStart"/>
            <w:r>
              <w:rPr>
                <w:rFonts w:ascii="Times New Roman" w:eastAsia="Times New Roman" w:hAnsi="Times New Roman" w:cs="Times New Roman"/>
                <w:sz w:val="24"/>
                <w:szCs w:val="24"/>
                <w:lang w:val="en-GB"/>
              </w:rPr>
              <w:t>+)</w:t>
            </w:r>
            <w:r w:rsidR="00CB6513">
              <w:rPr>
                <w:rFonts w:ascii="Times New Roman" w:eastAsia="Times New Roman" w:hAnsi="Times New Roman" w:cs="Times New Roman"/>
                <w:sz w:val="24"/>
                <w:szCs w:val="24"/>
                <w:lang w:val="en-GB"/>
              </w:rPr>
              <w:t>Other</w:t>
            </w:r>
            <w:proofErr w:type="gramEnd"/>
            <w:r w:rsidR="00CB6513">
              <w:rPr>
                <w:rFonts w:ascii="Times New Roman" w:eastAsia="Times New Roman" w:hAnsi="Times New Roman" w:cs="Times New Roman"/>
                <w:sz w:val="24"/>
                <w:szCs w:val="24"/>
                <w:lang w:val="en-GB"/>
              </w:rPr>
              <w:t xml:space="preserve"> income</w:t>
            </w:r>
          </w:p>
        </w:tc>
        <w:tc>
          <w:tcPr>
            <w:tcW w:w="1441" w:type="pct"/>
            <w:tcBorders>
              <w:top w:val="nil"/>
              <w:left w:val="nil"/>
              <w:bottom w:val="single" w:sz="4" w:space="0" w:color="auto"/>
              <w:right w:val="single" w:sz="4" w:space="0" w:color="auto"/>
            </w:tcBorders>
            <w:shd w:val="clear" w:color="auto" w:fill="auto"/>
            <w:noWrap/>
            <w:vAlign w:val="center"/>
            <w:hideMark/>
          </w:tcPr>
          <w:p w14:paraId="2813FBFA"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980</w:t>
            </w:r>
          </w:p>
        </w:tc>
        <w:tc>
          <w:tcPr>
            <w:tcW w:w="1538" w:type="pct"/>
            <w:tcBorders>
              <w:top w:val="nil"/>
              <w:left w:val="nil"/>
              <w:bottom w:val="single" w:sz="4" w:space="0" w:color="auto"/>
              <w:right w:val="single" w:sz="4" w:space="0" w:color="auto"/>
            </w:tcBorders>
            <w:shd w:val="clear" w:color="auto" w:fill="auto"/>
            <w:noWrap/>
            <w:vAlign w:val="center"/>
            <w:hideMark/>
          </w:tcPr>
          <w:p w14:paraId="2813FBFB"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00" w14:textId="77777777" w:rsidTr="00C72FC1">
        <w:trPr>
          <w:trHeight w:val="315"/>
        </w:trPr>
        <w:tc>
          <w:tcPr>
            <w:tcW w:w="2021" w:type="pct"/>
            <w:tcBorders>
              <w:top w:val="nil"/>
              <w:left w:val="single" w:sz="4" w:space="0" w:color="auto"/>
              <w:bottom w:val="single" w:sz="4" w:space="0" w:color="auto"/>
              <w:right w:val="single" w:sz="4" w:space="0" w:color="auto"/>
            </w:tcBorders>
            <w:shd w:val="clear" w:color="auto" w:fill="auto"/>
            <w:noWrap/>
            <w:vAlign w:val="center"/>
            <w:hideMark/>
          </w:tcPr>
          <w:p w14:paraId="2813FBFD" w14:textId="77777777" w:rsidR="00C72FC1" w:rsidRPr="00851783" w:rsidRDefault="00AA7BB9" w:rsidP="00851783">
            <w:pPr>
              <w:spacing w:after="0" w:line="360" w:lineRule="auto"/>
              <w:jc w:val="right"/>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Net </w:t>
            </w:r>
            <w:r w:rsidR="00CB6513">
              <w:rPr>
                <w:rFonts w:ascii="Times New Roman" w:eastAsia="Times New Roman" w:hAnsi="Times New Roman" w:cs="Times New Roman"/>
                <w:sz w:val="24"/>
                <w:szCs w:val="24"/>
                <w:lang w:val="en-GB"/>
              </w:rPr>
              <w:t>sales (N/S)</w:t>
            </w:r>
          </w:p>
        </w:tc>
        <w:tc>
          <w:tcPr>
            <w:tcW w:w="1441" w:type="pct"/>
            <w:tcBorders>
              <w:top w:val="nil"/>
              <w:left w:val="nil"/>
              <w:bottom w:val="single" w:sz="4" w:space="0" w:color="auto"/>
              <w:right w:val="single" w:sz="4" w:space="0" w:color="auto"/>
            </w:tcBorders>
            <w:shd w:val="clear" w:color="auto" w:fill="auto"/>
            <w:noWrap/>
            <w:vAlign w:val="center"/>
            <w:hideMark/>
          </w:tcPr>
          <w:p w14:paraId="2813FBFE"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538" w:type="pct"/>
            <w:tcBorders>
              <w:top w:val="nil"/>
              <w:left w:val="nil"/>
              <w:bottom w:val="single" w:sz="4" w:space="0" w:color="auto"/>
              <w:right w:val="single" w:sz="4" w:space="0" w:color="auto"/>
            </w:tcBorders>
            <w:shd w:val="clear" w:color="auto" w:fill="auto"/>
            <w:noWrap/>
            <w:vAlign w:val="center"/>
            <w:hideMark/>
          </w:tcPr>
          <w:p w14:paraId="2813FBFF"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827,630 </w:t>
            </w:r>
          </w:p>
        </w:tc>
      </w:tr>
      <w:tr w:rsidR="00851783" w:rsidRPr="00851783" w14:paraId="2813FC04" w14:textId="77777777" w:rsidTr="00C72FC1">
        <w:trPr>
          <w:trHeight w:val="315"/>
        </w:trPr>
        <w:tc>
          <w:tcPr>
            <w:tcW w:w="2021" w:type="pct"/>
            <w:tcBorders>
              <w:top w:val="nil"/>
              <w:left w:val="single" w:sz="4" w:space="0" w:color="auto"/>
              <w:bottom w:val="single" w:sz="4" w:space="0" w:color="auto"/>
              <w:right w:val="single" w:sz="4" w:space="0" w:color="auto"/>
            </w:tcBorders>
            <w:shd w:val="clear" w:color="auto" w:fill="auto"/>
            <w:noWrap/>
            <w:vAlign w:val="center"/>
            <w:hideMark/>
          </w:tcPr>
          <w:p w14:paraId="2813FC01"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Less: </w:t>
            </w:r>
            <w:r w:rsidR="00CB6513">
              <w:rPr>
                <w:rFonts w:ascii="Times New Roman" w:eastAsia="Times New Roman" w:hAnsi="Times New Roman" w:cs="Times New Roman"/>
                <w:sz w:val="24"/>
                <w:szCs w:val="24"/>
                <w:lang w:val="en-GB"/>
              </w:rPr>
              <w:t>COS</w:t>
            </w:r>
          </w:p>
        </w:tc>
        <w:tc>
          <w:tcPr>
            <w:tcW w:w="1441" w:type="pct"/>
            <w:tcBorders>
              <w:top w:val="nil"/>
              <w:left w:val="nil"/>
              <w:bottom w:val="single" w:sz="4" w:space="0" w:color="auto"/>
              <w:right w:val="single" w:sz="4" w:space="0" w:color="auto"/>
            </w:tcBorders>
            <w:shd w:val="clear" w:color="auto" w:fill="auto"/>
            <w:noWrap/>
            <w:vAlign w:val="center"/>
            <w:hideMark/>
          </w:tcPr>
          <w:p w14:paraId="2813FC02"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538" w:type="pct"/>
            <w:tcBorders>
              <w:top w:val="nil"/>
              <w:left w:val="nil"/>
              <w:bottom w:val="single" w:sz="4" w:space="0" w:color="auto"/>
              <w:right w:val="single" w:sz="4" w:space="0" w:color="auto"/>
            </w:tcBorders>
            <w:shd w:val="clear" w:color="auto" w:fill="auto"/>
            <w:noWrap/>
            <w:vAlign w:val="center"/>
            <w:hideMark/>
          </w:tcPr>
          <w:p w14:paraId="2813FC03"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578,650</w:t>
            </w:r>
          </w:p>
        </w:tc>
      </w:tr>
      <w:tr w:rsidR="00851783" w:rsidRPr="00851783" w14:paraId="2813FC08" w14:textId="77777777" w:rsidTr="00C72FC1">
        <w:trPr>
          <w:trHeight w:val="315"/>
        </w:trPr>
        <w:tc>
          <w:tcPr>
            <w:tcW w:w="2021" w:type="pct"/>
            <w:tcBorders>
              <w:top w:val="nil"/>
              <w:left w:val="single" w:sz="4" w:space="0" w:color="auto"/>
              <w:bottom w:val="single" w:sz="4" w:space="0" w:color="auto"/>
              <w:right w:val="single" w:sz="4" w:space="0" w:color="auto"/>
            </w:tcBorders>
            <w:shd w:val="clear" w:color="auto" w:fill="auto"/>
            <w:noWrap/>
            <w:vAlign w:val="center"/>
            <w:hideMark/>
          </w:tcPr>
          <w:p w14:paraId="2813FC05" w14:textId="77777777" w:rsidR="00C72FC1" w:rsidRPr="00851783" w:rsidRDefault="00CB6513" w:rsidP="00851783">
            <w:pPr>
              <w:spacing w:after="0" w:line="360" w:lineRule="auto"/>
              <w:jc w:val="right"/>
              <w:rPr>
                <w:rFonts w:ascii="Times New Roman" w:eastAsia="Times New Roman" w:hAnsi="Times New Roman" w:cs="Times New Roman"/>
                <w:b/>
                <w:bCs/>
                <w:i/>
                <w:iCs/>
                <w:sz w:val="24"/>
                <w:szCs w:val="24"/>
                <w:lang w:val="en-GB"/>
              </w:rPr>
            </w:pPr>
            <w:r>
              <w:rPr>
                <w:rFonts w:ascii="Times New Roman" w:eastAsia="Times New Roman" w:hAnsi="Times New Roman" w:cs="Times New Roman"/>
                <w:b/>
                <w:bCs/>
                <w:i/>
                <w:iCs/>
                <w:sz w:val="24"/>
                <w:szCs w:val="24"/>
                <w:lang w:val="en-GB"/>
              </w:rPr>
              <w:t>GP</w:t>
            </w:r>
          </w:p>
        </w:tc>
        <w:tc>
          <w:tcPr>
            <w:tcW w:w="1441" w:type="pct"/>
            <w:tcBorders>
              <w:top w:val="nil"/>
              <w:left w:val="nil"/>
              <w:bottom w:val="single" w:sz="4" w:space="0" w:color="auto"/>
              <w:right w:val="single" w:sz="4" w:space="0" w:color="auto"/>
            </w:tcBorders>
            <w:shd w:val="clear" w:color="auto" w:fill="auto"/>
            <w:noWrap/>
            <w:vAlign w:val="center"/>
            <w:hideMark/>
          </w:tcPr>
          <w:p w14:paraId="2813FC06" w14:textId="77777777" w:rsidR="00C72FC1" w:rsidRPr="00851783" w:rsidRDefault="00AA7BB9" w:rsidP="00851783">
            <w:pPr>
              <w:spacing w:after="0" w:line="360" w:lineRule="auto"/>
              <w:jc w:val="center"/>
              <w:rPr>
                <w:rFonts w:ascii="Times New Roman" w:eastAsia="Times New Roman" w:hAnsi="Times New Roman" w:cs="Times New Roman"/>
                <w:b/>
                <w:bCs/>
                <w:i/>
                <w:iCs/>
                <w:sz w:val="24"/>
                <w:szCs w:val="24"/>
                <w:lang w:val="en-GB"/>
              </w:rPr>
            </w:pPr>
            <w:r w:rsidRPr="00851783">
              <w:rPr>
                <w:rFonts w:ascii="Times New Roman" w:eastAsia="Times New Roman" w:hAnsi="Times New Roman" w:cs="Times New Roman"/>
                <w:b/>
                <w:bCs/>
                <w:i/>
                <w:iCs/>
                <w:sz w:val="24"/>
                <w:szCs w:val="24"/>
                <w:lang w:val="en-GB"/>
              </w:rPr>
              <w:t> </w:t>
            </w:r>
          </w:p>
        </w:tc>
        <w:tc>
          <w:tcPr>
            <w:tcW w:w="1538" w:type="pct"/>
            <w:tcBorders>
              <w:top w:val="nil"/>
              <w:left w:val="nil"/>
              <w:bottom w:val="single" w:sz="4" w:space="0" w:color="auto"/>
              <w:right w:val="single" w:sz="4" w:space="0" w:color="auto"/>
            </w:tcBorders>
            <w:shd w:val="clear" w:color="auto" w:fill="auto"/>
            <w:noWrap/>
            <w:vAlign w:val="center"/>
            <w:hideMark/>
          </w:tcPr>
          <w:p w14:paraId="2813FC07" w14:textId="77777777" w:rsidR="00C72FC1" w:rsidRPr="00851783" w:rsidRDefault="00AA7BB9" w:rsidP="00851783">
            <w:pPr>
              <w:spacing w:after="0" w:line="360" w:lineRule="auto"/>
              <w:jc w:val="center"/>
              <w:rPr>
                <w:rFonts w:ascii="Times New Roman" w:eastAsia="Times New Roman" w:hAnsi="Times New Roman" w:cs="Times New Roman"/>
                <w:b/>
                <w:bCs/>
                <w:i/>
                <w:iCs/>
                <w:sz w:val="24"/>
                <w:szCs w:val="24"/>
                <w:lang w:val="en-GB"/>
              </w:rPr>
            </w:pPr>
            <w:r w:rsidRPr="00851783">
              <w:rPr>
                <w:rFonts w:ascii="Times New Roman" w:eastAsia="Times New Roman" w:hAnsi="Times New Roman" w:cs="Times New Roman"/>
                <w:b/>
                <w:bCs/>
                <w:i/>
                <w:iCs/>
                <w:sz w:val="24"/>
                <w:szCs w:val="24"/>
                <w:lang w:val="en-GB"/>
              </w:rPr>
              <w:t xml:space="preserve"> £         248,980</w:t>
            </w:r>
          </w:p>
        </w:tc>
      </w:tr>
      <w:tr w:rsidR="00851783" w:rsidRPr="00851783" w14:paraId="2813FC0C" w14:textId="77777777" w:rsidTr="00C72FC1">
        <w:trPr>
          <w:trHeight w:val="315"/>
        </w:trPr>
        <w:tc>
          <w:tcPr>
            <w:tcW w:w="2021" w:type="pct"/>
            <w:tcBorders>
              <w:top w:val="nil"/>
              <w:left w:val="single" w:sz="4" w:space="0" w:color="auto"/>
              <w:bottom w:val="single" w:sz="4" w:space="0" w:color="auto"/>
              <w:right w:val="single" w:sz="4" w:space="0" w:color="auto"/>
            </w:tcBorders>
            <w:shd w:val="clear" w:color="auto" w:fill="auto"/>
            <w:noWrap/>
            <w:vAlign w:val="center"/>
            <w:hideMark/>
          </w:tcPr>
          <w:p w14:paraId="2813FC09"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Less: </w:t>
            </w:r>
            <w:r w:rsidR="00CB6513">
              <w:rPr>
                <w:rFonts w:ascii="Times New Roman" w:eastAsia="Times New Roman" w:hAnsi="Times New Roman" w:cs="Times New Roman"/>
                <w:sz w:val="24"/>
                <w:szCs w:val="24"/>
                <w:lang w:val="en-GB"/>
              </w:rPr>
              <w:t xml:space="preserve">O/ </w:t>
            </w:r>
            <w:proofErr w:type="gramStart"/>
            <w:r w:rsidR="00CB6513">
              <w:rPr>
                <w:rFonts w:ascii="Times New Roman" w:eastAsia="Times New Roman" w:hAnsi="Times New Roman" w:cs="Times New Roman"/>
                <w:sz w:val="24"/>
                <w:szCs w:val="24"/>
                <w:lang w:val="en-GB"/>
              </w:rPr>
              <w:t>E(</w:t>
            </w:r>
            <w:proofErr w:type="gramEnd"/>
            <w:r w:rsidR="00CB6513">
              <w:rPr>
                <w:rFonts w:ascii="Times New Roman" w:eastAsia="Times New Roman" w:hAnsi="Times New Roman" w:cs="Times New Roman"/>
                <w:sz w:val="24"/>
                <w:szCs w:val="24"/>
                <w:lang w:val="en-GB"/>
              </w:rPr>
              <w:t>Operating expenses)</w:t>
            </w:r>
          </w:p>
        </w:tc>
        <w:tc>
          <w:tcPr>
            <w:tcW w:w="1441" w:type="pct"/>
            <w:tcBorders>
              <w:top w:val="nil"/>
              <w:left w:val="nil"/>
              <w:bottom w:val="single" w:sz="4" w:space="0" w:color="auto"/>
              <w:right w:val="single" w:sz="4" w:space="0" w:color="auto"/>
            </w:tcBorders>
            <w:shd w:val="clear" w:color="auto" w:fill="auto"/>
            <w:noWrap/>
            <w:vAlign w:val="center"/>
            <w:hideMark/>
          </w:tcPr>
          <w:p w14:paraId="2813FC0A"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538" w:type="pct"/>
            <w:tcBorders>
              <w:top w:val="nil"/>
              <w:left w:val="nil"/>
              <w:bottom w:val="single" w:sz="4" w:space="0" w:color="auto"/>
              <w:right w:val="single" w:sz="4" w:space="0" w:color="auto"/>
            </w:tcBorders>
            <w:shd w:val="clear" w:color="auto" w:fill="auto"/>
            <w:noWrap/>
            <w:vAlign w:val="center"/>
            <w:hideMark/>
          </w:tcPr>
          <w:p w14:paraId="2813FC0B"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10" w14:textId="77777777" w:rsidTr="00C72FC1">
        <w:trPr>
          <w:trHeight w:val="315"/>
        </w:trPr>
        <w:tc>
          <w:tcPr>
            <w:tcW w:w="2021" w:type="pct"/>
            <w:tcBorders>
              <w:top w:val="nil"/>
              <w:left w:val="single" w:sz="4" w:space="0" w:color="auto"/>
              <w:bottom w:val="single" w:sz="4" w:space="0" w:color="auto"/>
              <w:right w:val="single" w:sz="4" w:space="0" w:color="auto"/>
            </w:tcBorders>
            <w:shd w:val="clear" w:color="auto" w:fill="auto"/>
            <w:noWrap/>
            <w:vAlign w:val="center"/>
            <w:hideMark/>
          </w:tcPr>
          <w:p w14:paraId="2813FC0D" w14:textId="77777777" w:rsidR="00C72FC1" w:rsidRPr="00851783" w:rsidRDefault="00CB6513" w:rsidP="00851783">
            <w:pPr>
              <w:spacing w:after="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 E (admin. Exp.)</w:t>
            </w:r>
          </w:p>
        </w:tc>
        <w:tc>
          <w:tcPr>
            <w:tcW w:w="1441" w:type="pct"/>
            <w:tcBorders>
              <w:top w:val="nil"/>
              <w:left w:val="nil"/>
              <w:bottom w:val="single" w:sz="4" w:space="0" w:color="auto"/>
              <w:right w:val="single" w:sz="4" w:space="0" w:color="auto"/>
            </w:tcBorders>
            <w:shd w:val="clear" w:color="auto" w:fill="auto"/>
            <w:noWrap/>
            <w:vAlign w:val="center"/>
            <w:hideMark/>
          </w:tcPr>
          <w:p w14:paraId="2813FC0E"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30,000 </w:t>
            </w:r>
          </w:p>
        </w:tc>
        <w:tc>
          <w:tcPr>
            <w:tcW w:w="1538" w:type="pct"/>
            <w:tcBorders>
              <w:top w:val="nil"/>
              <w:left w:val="nil"/>
              <w:bottom w:val="single" w:sz="4" w:space="0" w:color="auto"/>
              <w:right w:val="single" w:sz="4" w:space="0" w:color="auto"/>
            </w:tcBorders>
            <w:shd w:val="clear" w:color="auto" w:fill="auto"/>
            <w:noWrap/>
            <w:vAlign w:val="center"/>
            <w:hideMark/>
          </w:tcPr>
          <w:p w14:paraId="2813FC0F"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14" w14:textId="77777777" w:rsidTr="00C72FC1">
        <w:trPr>
          <w:trHeight w:val="315"/>
        </w:trPr>
        <w:tc>
          <w:tcPr>
            <w:tcW w:w="2021" w:type="pct"/>
            <w:tcBorders>
              <w:top w:val="nil"/>
              <w:left w:val="single" w:sz="4" w:space="0" w:color="auto"/>
              <w:bottom w:val="single" w:sz="4" w:space="0" w:color="auto"/>
              <w:right w:val="single" w:sz="4" w:space="0" w:color="auto"/>
            </w:tcBorders>
            <w:shd w:val="clear" w:color="auto" w:fill="auto"/>
            <w:noWrap/>
            <w:vAlign w:val="center"/>
            <w:hideMark/>
          </w:tcPr>
          <w:p w14:paraId="2813FC11" w14:textId="77777777" w:rsidR="00C72FC1" w:rsidRPr="00851783" w:rsidRDefault="00CB6513" w:rsidP="00851783">
            <w:pPr>
              <w:spacing w:after="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Paid off int.</w:t>
            </w:r>
          </w:p>
        </w:tc>
        <w:tc>
          <w:tcPr>
            <w:tcW w:w="1441" w:type="pct"/>
            <w:tcBorders>
              <w:top w:val="nil"/>
              <w:left w:val="nil"/>
              <w:bottom w:val="single" w:sz="4" w:space="0" w:color="auto"/>
              <w:right w:val="single" w:sz="4" w:space="0" w:color="auto"/>
            </w:tcBorders>
            <w:shd w:val="clear" w:color="auto" w:fill="auto"/>
            <w:noWrap/>
            <w:vAlign w:val="center"/>
            <w:hideMark/>
          </w:tcPr>
          <w:p w14:paraId="2813FC12"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2,000</w:t>
            </w:r>
          </w:p>
        </w:tc>
        <w:tc>
          <w:tcPr>
            <w:tcW w:w="1538" w:type="pct"/>
            <w:tcBorders>
              <w:top w:val="nil"/>
              <w:left w:val="nil"/>
              <w:bottom w:val="single" w:sz="4" w:space="0" w:color="auto"/>
              <w:right w:val="single" w:sz="4" w:space="0" w:color="auto"/>
            </w:tcBorders>
            <w:shd w:val="clear" w:color="auto" w:fill="auto"/>
            <w:noWrap/>
            <w:vAlign w:val="center"/>
            <w:hideMark/>
          </w:tcPr>
          <w:p w14:paraId="2813FC13"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18" w14:textId="77777777" w:rsidTr="00C72FC1">
        <w:trPr>
          <w:trHeight w:val="315"/>
        </w:trPr>
        <w:tc>
          <w:tcPr>
            <w:tcW w:w="2021" w:type="pct"/>
            <w:tcBorders>
              <w:top w:val="nil"/>
              <w:left w:val="single" w:sz="4" w:space="0" w:color="auto"/>
              <w:bottom w:val="single" w:sz="4" w:space="0" w:color="auto"/>
              <w:right w:val="single" w:sz="4" w:space="0" w:color="auto"/>
            </w:tcBorders>
            <w:shd w:val="clear" w:color="auto" w:fill="auto"/>
            <w:noWrap/>
            <w:vAlign w:val="center"/>
            <w:hideMark/>
          </w:tcPr>
          <w:p w14:paraId="2813FC15"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remuneration</w:t>
            </w:r>
          </w:p>
        </w:tc>
        <w:tc>
          <w:tcPr>
            <w:tcW w:w="1441" w:type="pct"/>
            <w:tcBorders>
              <w:top w:val="nil"/>
              <w:left w:val="nil"/>
              <w:bottom w:val="single" w:sz="4" w:space="0" w:color="auto"/>
              <w:right w:val="single" w:sz="4" w:space="0" w:color="auto"/>
            </w:tcBorders>
            <w:shd w:val="clear" w:color="auto" w:fill="auto"/>
            <w:noWrap/>
            <w:vAlign w:val="center"/>
            <w:hideMark/>
          </w:tcPr>
          <w:p w14:paraId="2813FC16"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5,000</w:t>
            </w:r>
          </w:p>
        </w:tc>
        <w:tc>
          <w:tcPr>
            <w:tcW w:w="1538" w:type="pct"/>
            <w:tcBorders>
              <w:top w:val="nil"/>
              <w:left w:val="nil"/>
              <w:bottom w:val="single" w:sz="4" w:space="0" w:color="auto"/>
              <w:right w:val="single" w:sz="4" w:space="0" w:color="auto"/>
            </w:tcBorders>
            <w:shd w:val="clear" w:color="auto" w:fill="auto"/>
            <w:noWrap/>
            <w:vAlign w:val="center"/>
            <w:hideMark/>
          </w:tcPr>
          <w:p w14:paraId="2813FC17"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1C" w14:textId="77777777" w:rsidTr="00C72FC1">
        <w:trPr>
          <w:trHeight w:val="315"/>
        </w:trPr>
        <w:tc>
          <w:tcPr>
            <w:tcW w:w="2021" w:type="pct"/>
            <w:tcBorders>
              <w:top w:val="nil"/>
              <w:left w:val="single" w:sz="4" w:space="0" w:color="auto"/>
              <w:bottom w:val="single" w:sz="4" w:space="0" w:color="auto"/>
              <w:right w:val="single" w:sz="4" w:space="0" w:color="auto"/>
            </w:tcBorders>
            <w:shd w:val="clear" w:color="auto" w:fill="auto"/>
            <w:noWrap/>
            <w:vAlign w:val="center"/>
            <w:hideMark/>
          </w:tcPr>
          <w:p w14:paraId="2813FC19"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Distribution costs</w:t>
            </w:r>
          </w:p>
        </w:tc>
        <w:tc>
          <w:tcPr>
            <w:tcW w:w="1441" w:type="pct"/>
            <w:tcBorders>
              <w:top w:val="nil"/>
              <w:left w:val="nil"/>
              <w:bottom w:val="single" w:sz="4" w:space="0" w:color="auto"/>
              <w:right w:val="single" w:sz="4" w:space="0" w:color="auto"/>
            </w:tcBorders>
            <w:shd w:val="clear" w:color="auto" w:fill="auto"/>
            <w:noWrap/>
            <w:vAlign w:val="center"/>
            <w:hideMark/>
          </w:tcPr>
          <w:p w14:paraId="2813FC1A"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28,000</w:t>
            </w:r>
          </w:p>
        </w:tc>
        <w:tc>
          <w:tcPr>
            <w:tcW w:w="1538" w:type="pct"/>
            <w:tcBorders>
              <w:top w:val="nil"/>
              <w:left w:val="nil"/>
              <w:bottom w:val="single" w:sz="4" w:space="0" w:color="auto"/>
              <w:right w:val="single" w:sz="4" w:space="0" w:color="auto"/>
            </w:tcBorders>
            <w:shd w:val="clear" w:color="auto" w:fill="auto"/>
            <w:noWrap/>
            <w:vAlign w:val="center"/>
            <w:hideMark/>
          </w:tcPr>
          <w:p w14:paraId="2813FC1B"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20" w14:textId="77777777" w:rsidTr="00C72FC1">
        <w:trPr>
          <w:trHeight w:val="315"/>
        </w:trPr>
        <w:tc>
          <w:tcPr>
            <w:tcW w:w="2021" w:type="pct"/>
            <w:tcBorders>
              <w:top w:val="nil"/>
              <w:left w:val="single" w:sz="4" w:space="0" w:color="auto"/>
              <w:bottom w:val="single" w:sz="4" w:space="0" w:color="auto"/>
              <w:right w:val="single" w:sz="4" w:space="0" w:color="auto"/>
            </w:tcBorders>
            <w:shd w:val="clear" w:color="auto" w:fill="auto"/>
            <w:noWrap/>
            <w:vAlign w:val="center"/>
            <w:hideMark/>
          </w:tcPr>
          <w:p w14:paraId="2813FC1D"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Outstanding </w:t>
            </w:r>
            <w:r w:rsidR="007A7859">
              <w:rPr>
                <w:rFonts w:ascii="Times New Roman" w:eastAsia="Times New Roman" w:hAnsi="Times New Roman" w:cs="Times New Roman"/>
                <w:sz w:val="24"/>
                <w:szCs w:val="24"/>
                <w:lang w:val="en-GB"/>
              </w:rPr>
              <w:t>exp.</w:t>
            </w:r>
          </w:p>
        </w:tc>
        <w:tc>
          <w:tcPr>
            <w:tcW w:w="1441" w:type="pct"/>
            <w:tcBorders>
              <w:top w:val="nil"/>
              <w:left w:val="nil"/>
              <w:bottom w:val="single" w:sz="4" w:space="0" w:color="auto"/>
              <w:right w:val="single" w:sz="4" w:space="0" w:color="auto"/>
            </w:tcBorders>
            <w:shd w:val="clear" w:color="auto" w:fill="auto"/>
            <w:noWrap/>
            <w:vAlign w:val="center"/>
            <w:hideMark/>
          </w:tcPr>
          <w:p w14:paraId="2813FC1E"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3,000 </w:t>
            </w:r>
          </w:p>
        </w:tc>
        <w:tc>
          <w:tcPr>
            <w:tcW w:w="1538" w:type="pct"/>
            <w:tcBorders>
              <w:top w:val="nil"/>
              <w:left w:val="nil"/>
              <w:bottom w:val="single" w:sz="4" w:space="0" w:color="auto"/>
              <w:right w:val="single" w:sz="4" w:space="0" w:color="auto"/>
            </w:tcBorders>
            <w:shd w:val="clear" w:color="auto" w:fill="auto"/>
            <w:noWrap/>
            <w:vAlign w:val="center"/>
            <w:hideMark/>
          </w:tcPr>
          <w:p w14:paraId="2813FC1F"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24" w14:textId="77777777" w:rsidTr="00C72FC1">
        <w:trPr>
          <w:trHeight w:val="315"/>
        </w:trPr>
        <w:tc>
          <w:tcPr>
            <w:tcW w:w="2021" w:type="pct"/>
            <w:tcBorders>
              <w:top w:val="nil"/>
              <w:left w:val="single" w:sz="4" w:space="0" w:color="auto"/>
              <w:bottom w:val="single" w:sz="4" w:space="0" w:color="auto"/>
              <w:right w:val="single" w:sz="4" w:space="0" w:color="auto"/>
            </w:tcBorders>
            <w:shd w:val="clear" w:color="auto" w:fill="auto"/>
            <w:noWrap/>
            <w:vAlign w:val="center"/>
            <w:hideMark/>
          </w:tcPr>
          <w:p w14:paraId="2813FC21" w14:textId="77777777" w:rsidR="00C72FC1" w:rsidRPr="00851783" w:rsidRDefault="00AA7BB9" w:rsidP="00851783">
            <w:pPr>
              <w:spacing w:after="0" w:line="360" w:lineRule="auto"/>
              <w:jc w:val="right"/>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lastRenderedPageBreak/>
              <w:t xml:space="preserve">Total </w:t>
            </w:r>
            <w:r w:rsidR="007A7859">
              <w:rPr>
                <w:rFonts w:ascii="Times New Roman" w:eastAsia="Times New Roman" w:hAnsi="Times New Roman" w:cs="Times New Roman"/>
                <w:sz w:val="24"/>
                <w:szCs w:val="24"/>
                <w:lang w:val="en-GB"/>
              </w:rPr>
              <w:t>O/ E</w:t>
            </w:r>
          </w:p>
        </w:tc>
        <w:tc>
          <w:tcPr>
            <w:tcW w:w="1441" w:type="pct"/>
            <w:tcBorders>
              <w:top w:val="nil"/>
              <w:left w:val="nil"/>
              <w:bottom w:val="single" w:sz="4" w:space="0" w:color="auto"/>
              <w:right w:val="single" w:sz="4" w:space="0" w:color="auto"/>
            </w:tcBorders>
            <w:shd w:val="clear" w:color="auto" w:fill="auto"/>
            <w:noWrap/>
            <w:vAlign w:val="center"/>
            <w:hideMark/>
          </w:tcPr>
          <w:p w14:paraId="2813FC22"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538" w:type="pct"/>
            <w:tcBorders>
              <w:top w:val="nil"/>
              <w:left w:val="nil"/>
              <w:bottom w:val="single" w:sz="4" w:space="0" w:color="auto"/>
              <w:right w:val="single" w:sz="4" w:space="0" w:color="auto"/>
            </w:tcBorders>
            <w:shd w:val="clear" w:color="auto" w:fill="auto"/>
            <w:noWrap/>
            <w:vAlign w:val="center"/>
            <w:hideMark/>
          </w:tcPr>
          <w:p w14:paraId="2813FC23"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68,000</w:t>
            </w:r>
          </w:p>
        </w:tc>
      </w:tr>
      <w:tr w:rsidR="00851783" w:rsidRPr="00851783" w14:paraId="2813FC28" w14:textId="77777777" w:rsidTr="00C72FC1">
        <w:trPr>
          <w:trHeight w:val="315"/>
        </w:trPr>
        <w:tc>
          <w:tcPr>
            <w:tcW w:w="2021" w:type="pct"/>
            <w:tcBorders>
              <w:top w:val="nil"/>
              <w:left w:val="single" w:sz="4" w:space="0" w:color="auto"/>
              <w:bottom w:val="single" w:sz="4" w:space="0" w:color="auto"/>
              <w:right w:val="single" w:sz="4" w:space="0" w:color="auto"/>
            </w:tcBorders>
            <w:shd w:val="clear" w:color="auto" w:fill="auto"/>
            <w:noWrap/>
            <w:vAlign w:val="center"/>
            <w:hideMark/>
          </w:tcPr>
          <w:p w14:paraId="2813FC25"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Add: </w:t>
            </w:r>
            <w:r w:rsidR="007A7859">
              <w:rPr>
                <w:rFonts w:ascii="Times New Roman" w:eastAsia="Times New Roman" w:hAnsi="Times New Roman" w:cs="Times New Roman"/>
                <w:sz w:val="24"/>
                <w:szCs w:val="24"/>
                <w:lang w:val="en-GB"/>
              </w:rPr>
              <w:t>O/ I (Operating Income)</w:t>
            </w:r>
          </w:p>
        </w:tc>
        <w:tc>
          <w:tcPr>
            <w:tcW w:w="1441" w:type="pct"/>
            <w:tcBorders>
              <w:top w:val="nil"/>
              <w:left w:val="nil"/>
              <w:bottom w:val="single" w:sz="4" w:space="0" w:color="auto"/>
              <w:right w:val="single" w:sz="4" w:space="0" w:color="auto"/>
            </w:tcBorders>
            <w:shd w:val="clear" w:color="auto" w:fill="auto"/>
            <w:noWrap/>
            <w:vAlign w:val="center"/>
            <w:hideMark/>
          </w:tcPr>
          <w:p w14:paraId="2813FC26"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538" w:type="pct"/>
            <w:tcBorders>
              <w:top w:val="nil"/>
              <w:left w:val="nil"/>
              <w:bottom w:val="single" w:sz="4" w:space="0" w:color="auto"/>
              <w:right w:val="single" w:sz="4" w:space="0" w:color="auto"/>
            </w:tcBorders>
            <w:shd w:val="clear" w:color="auto" w:fill="auto"/>
            <w:noWrap/>
            <w:vAlign w:val="center"/>
            <w:hideMark/>
          </w:tcPr>
          <w:p w14:paraId="2813FC27"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   </w:t>
            </w:r>
          </w:p>
        </w:tc>
      </w:tr>
      <w:tr w:rsidR="00851783" w:rsidRPr="00851783" w14:paraId="2813FC2C" w14:textId="77777777" w:rsidTr="00C72FC1">
        <w:trPr>
          <w:trHeight w:val="315"/>
        </w:trPr>
        <w:tc>
          <w:tcPr>
            <w:tcW w:w="2021" w:type="pct"/>
            <w:tcBorders>
              <w:top w:val="nil"/>
              <w:left w:val="single" w:sz="4" w:space="0" w:color="auto"/>
              <w:bottom w:val="single" w:sz="4" w:space="0" w:color="auto"/>
              <w:right w:val="single" w:sz="4" w:space="0" w:color="auto"/>
            </w:tcBorders>
            <w:shd w:val="clear" w:color="auto" w:fill="auto"/>
            <w:noWrap/>
            <w:vAlign w:val="center"/>
            <w:hideMark/>
          </w:tcPr>
          <w:p w14:paraId="2813FC29" w14:textId="77777777" w:rsidR="00C72FC1" w:rsidRPr="00851783" w:rsidRDefault="00AA7BB9" w:rsidP="00851783">
            <w:pPr>
              <w:spacing w:after="0" w:line="360" w:lineRule="auto"/>
              <w:jc w:val="right"/>
              <w:rPr>
                <w:rFonts w:ascii="Times New Roman" w:eastAsia="Times New Roman" w:hAnsi="Times New Roman" w:cs="Times New Roman"/>
                <w:b/>
                <w:bCs/>
                <w:i/>
                <w:iCs/>
                <w:sz w:val="24"/>
                <w:szCs w:val="24"/>
                <w:lang w:val="en-GB"/>
              </w:rPr>
            </w:pPr>
            <w:r w:rsidRPr="00851783">
              <w:rPr>
                <w:rFonts w:ascii="Times New Roman" w:eastAsia="Times New Roman" w:hAnsi="Times New Roman" w:cs="Times New Roman"/>
                <w:b/>
                <w:bCs/>
                <w:i/>
                <w:iCs/>
                <w:sz w:val="24"/>
                <w:szCs w:val="24"/>
                <w:lang w:val="en-GB"/>
              </w:rPr>
              <w:t xml:space="preserve">EBIT </w:t>
            </w:r>
          </w:p>
        </w:tc>
        <w:tc>
          <w:tcPr>
            <w:tcW w:w="1441" w:type="pct"/>
            <w:tcBorders>
              <w:top w:val="nil"/>
              <w:left w:val="nil"/>
              <w:bottom w:val="single" w:sz="4" w:space="0" w:color="auto"/>
              <w:right w:val="single" w:sz="4" w:space="0" w:color="auto"/>
            </w:tcBorders>
            <w:shd w:val="clear" w:color="auto" w:fill="auto"/>
            <w:noWrap/>
            <w:vAlign w:val="center"/>
            <w:hideMark/>
          </w:tcPr>
          <w:p w14:paraId="2813FC2A" w14:textId="77777777" w:rsidR="00C72FC1" w:rsidRPr="00851783" w:rsidRDefault="00AA7BB9" w:rsidP="00851783">
            <w:pPr>
              <w:spacing w:after="0" w:line="360" w:lineRule="auto"/>
              <w:jc w:val="center"/>
              <w:rPr>
                <w:rFonts w:ascii="Times New Roman" w:eastAsia="Times New Roman" w:hAnsi="Times New Roman" w:cs="Times New Roman"/>
                <w:b/>
                <w:bCs/>
                <w:i/>
                <w:iCs/>
                <w:sz w:val="24"/>
                <w:szCs w:val="24"/>
                <w:lang w:val="en-GB"/>
              </w:rPr>
            </w:pPr>
            <w:r w:rsidRPr="00851783">
              <w:rPr>
                <w:rFonts w:ascii="Times New Roman" w:eastAsia="Times New Roman" w:hAnsi="Times New Roman" w:cs="Times New Roman"/>
                <w:b/>
                <w:bCs/>
                <w:i/>
                <w:iCs/>
                <w:sz w:val="24"/>
                <w:szCs w:val="24"/>
                <w:lang w:val="en-GB"/>
              </w:rPr>
              <w:t> </w:t>
            </w:r>
          </w:p>
        </w:tc>
        <w:tc>
          <w:tcPr>
            <w:tcW w:w="1538" w:type="pct"/>
            <w:tcBorders>
              <w:top w:val="nil"/>
              <w:left w:val="nil"/>
              <w:bottom w:val="single" w:sz="4" w:space="0" w:color="auto"/>
              <w:right w:val="single" w:sz="4" w:space="0" w:color="auto"/>
            </w:tcBorders>
            <w:shd w:val="clear" w:color="auto" w:fill="auto"/>
            <w:noWrap/>
            <w:vAlign w:val="center"/>
            <w:hideMark/>
          </w:tcPr>
          <w:p w14:paraId="2813FC2B" w14:textId="77777777" w:rsidR="00C72FC1" w:rsidRPr="00851783" w:rsidRDefault="00AA7BB9" w:rsidP="00851783">
            <w:pPr>
              <w:spacing w:after="0" w:line="360" w:lineRule="auto"/>
              <w:jc w:val="center"/>
              <w:rPr>
                <w:rFonts w:ascii="Times New Roman" w:eastAsia="Times New Roman" w:hAnsi="Times New Roman" w:cs="Times New Roman"/>
                <w:b/>
                <w:bCs/>
                <w:i/>
                <w:iCs/>
                <w:sz w:val="24"/>
                <w:szCs w:val="24"/>
                <w:lang w:val="en-GB"/>
              </w:rPr>
            </w:pPr>
            <w:r w:rsidRPr="00851783">
              <w:rPr>
                <w:rFonts w:ascii="Times New Roman" w:eastAsia="Times New Roman" w:hAnsi="Times New Roman" w:cs="Times New Roman"/>
                <w:b/>
                <w:bCs/>
                <w:i/>
                <w:iCs/>
                <w:sz w:val="24"/>
                <w:szCs w:val="24"/>
                <w:lang w:val="en-GB"/>
              </w:rPr>
              <w:t xml:space="preserve"> £         180,980</w:t>
            </w:r>
          </w:p>
        </w:tc>
      </w:tr>
      <w:tr w:rsidR="00851783" w:rsidRPr="00851783" w14:paraId="2813FC30" w14:textId="77777777" w:rsidTr="00C72FC1">
        <w:trPr>
          <w:trHeight w:val="315"/>
        </w:trPr>
        <w:tc>
          <w:tcPr>
            <w:tcW w:w="2021" w:type="pct"/>
            <w:tcBorders>
              <w:top w:val="nil"/>
              <w:left w:val="single" w:sz="4" w:space="0" w:color="auto"/>
              <w:bottom w:val="single" w:sz="4" w:space="0" w:color="auto"/>
              <w:right w:val="single" w:sz="4" w:space="0" w:color="auto"/>
            </w:tcBorders>
            <w:shd w:val="clear" w:color="auto" w:fill="auto"/>
            <w:noWrap/>
            <w:vAlign w:val="center"/>
            <w:hideMark/>
          </w:tcPr>
          <w:p w14:paraId="2813FC2D"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Less: Tax </w:t>
            </w:r>
          </w:p>
        </w:tc>
        <w:tc>
          <w:tcPr>
            <w:tcW w:w="1441" w:type="pct"/>
            <w:tcBorders>
              <w:top w:val="nil"/>
              <w:left w:val="nil"/>
              <w:bottom w:val="single" w:sz="4" w:space="0" w:color="auto"/>
              <w:right w:val="single" w:sz="4" w:space="0" w:color="auto"/>
            </w:tcBorders>
            <w:shd w:val="clear" w:color="auto" w:fill="auto"/>
            <w:noWrap/>
            <w:vAlign w:val="center"/>
            <w:hideMark/>
          </w:tcPr>
          <w:p w14:paraId="2813FC2E"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538" w:type="pct"/>
            <w:tcBorders>
              <w:top w:val="nil"/>
              <w:left w:val="nil"/>
              <w:bottom w:val="single" w:sz="4" w:space="0" w:color="auto"/>
              <w:right w:val="single" w:sz="4" w:space="0" w:color="auto"/>
            </w:tcBorders>
            <w:shd w:val="clear" w:color="auto" w:fill="auto"/>
            <w:noWrap/>
            <w:vAlign w:val="center"/>
            <w:hideMark/>
          </w:tcPr>
          <w:p w14:paraId="2813FC2F" w14:textId="77777777" w:rsidR="00C72FC1"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68,000</w:t>
            </w:r>
          </w:p>
        </w:tc>
      </w:tr>
      <w:tr w:rsidR="00851783" w:rsidRPr="00851783" w14:paraId="2813FC34" w14:textId="77777777" w:rsidTr="00C72FC1">
        <w:trPr>
          <w:trHeight w:val="315"/>
        </w:trPr>
        <w:tc>
          <w:tcPr>
            <w:tcW w:w="2021" w:type="pct"/>
            <w:tcBorders>
              <w:top w:val="nil"/>
              <w:left w:val="single" w:sz="4" w:space="0" w:color="auto"/>
              <w:bottom w:val="single" w:sz="4" w:space="0" w:color="auto"/>
              <w:right w:val="single" w:sz="4" w:space="0" w:color="auto"/>
            </w:tcBorders>
            <w:shd w:val="clear" w:color="auto" w:fill="auto"/>
            <w:noWrap/>
            <w:vAlign w:val="center"/>
            <w:hideMark/>
          </w:tcPr>
          <w:p w14:paraId="2813FC31" w14:textId="77777777" w:rsidR="00C72FC1" w:rsidRPr="00851783" w:rsidRDefault="00AA7BB9" w:rsidP="00851783">
            <w:pPr>
              <w:spacing w:after="0" w:line="360" w:lineRule="auto"/>
              <w:jc w:val="right"/>
              <w:rPr>
                <w:rFonts w:ascii="Times New Roman" w:eastAsia="Times New Roman" w:hAnsi="Times New Roman" w:cs="Times New Roman"/>
                <w:b/>
                <w:bCs/>
                <w:i/>
                <w:iCs/>
                <w:sz w:val="24"/>
                <w:szCs w:val="24"/>
                <w:lang w:val="en-GB"/>
              </w:rPr>
            </w:pPr>
            <w:r w:rsidRPr="00851783">
              <w:rPr>
                <w:rFonts w:ascii="Times New Roman" w:eastAsia="Times New Roman" w:hAnsi="Times New Roman" w:cs="Times New Roman"/>
                <w:b/>
                <w:bCs/>
                <w:i/>
                <w:iCs/>
                <w:sz w:val="24"/>
                <w:szCs w:val="24"/>
                <w:lang w:val="en-GB"/>
              </w:rPr>
              <w:t xml:space="preserve">Net income </w:t>
            </w:r>
          </w:p>
        </w:tc>
        <w:tc>
          <w:tcPr>
            <w:tcW w:w="1441" w:type="pct"/>
            <w:tcBorders>
              <w:top w:val="nil"/>
              <w:left w:val="nil"/>
              <w:bottom w:val="single" w:sz="4" w:space="0" w:color="auto"/>
              <w:right w:val="single" w:sz="4" w:space="0" w:color="auto"/>
            </w:tcBorders>
            <w:shd w:val="clear" w:color="auto" w:fill="auto"/>
            <w:noWrap/>
            <w:vAlign w:val="center"/>
            <w:hideMark/>
          </w:tcPr>
          <w:p w14:paraId="2813FC32" w14:textId="77777777" w:rsidR="00C72FC1" w:rsidRPr="00851783" w:rsidRDefault="00AA7BB9" w:rsidP="00851783">
            <w:pPr>
              <w:spacing w:after="0" w:line="360" w:lineRule="auto"/>
              <w:jc w:val="center"/>
              <w:rPr>
                <w:rFonts w:ascii="Times New Roman" w:eastAsia="Times New Roman" w:hAnsi="Times New Roman" w:cs="Times New Roman"/>
                <w:b/>
                <w:bCs/>
                <w:i/>
                <w:iCs/>
                <w:sz w:val="24"/>
                <w:szCs w:val="24"/>
                <w:lang w:val="en-GB"/>
              </w:rPr>
            </w:pPr>
            <w:r w:rsidRPr="00851783">
              <w:rPr>
                <w:rFonts w:ascii="Times New Roman" w:eastAsia="Times New Roman" w:hAnsi="Times New Roman" w:cs="Times New Roman"/>
                <w:b/>
                <w:bCs/>
                <w:i/>
                <w:iCs/>
                <w:sz w:val="24"/>
                <w:szCs w:val="24"/>
                <w:lang w:val="en-GB"/>
              </w:rPr>
              <w:t> </w:t>
            </w:r>
          </w:p>
        </w:tc>
        <w:tc>
          <w:tcPr>
            <w:tcW w:w="1538" w:type="pct"/>
            <w:tcBorders>
              <w:top w:val="nil"/>
              <w:left w:val="nil"/>
              <w:bottom w:val="single" w:sz="4" w:space="0" w:color="auto"/>
              <w:right w:val="single" w:sz="4" w:space="0" w:color="auto"/>
            </w:tcBorders>
            <w:shd w:val="clear" w:color="auto" w:fill="auto"/>
            <w:noWrap/>
            <w:vAlign w:val="center"/>
            <w:hideMark/>
          </w:tcPr>
          <w:p w14:paraId="2813FC33" w14:textId="77777777" w:rsidR="00C72FC1" w:rsidRPr="00851783" w:rsidRDefault="00AA7BB9" w:rsidP="00851783">
            <w:pPr>
              <w:spacing w:after="0" w:line="360" w:lineRule="auto"/>
              <w:jc w:val="center"/>
              <w:rPr>
                <w:rFonts w:ascii="Times New Roman" w:eastAsia="Times New Roman" w:hAnsi="Times New Roman" w:cs="Times New Roman"/>
                <w:b/>
                <w:bCs/>
                <w:i/>
                <w:iCs/>
                <w:sz w:val="24"/>
                <w:szCs w:val="24"/>
                <w:lang w:val="en-GB"/>
              </w:rPr>
            </w:pPr>
            <w:r w:rsidRPr="00851783">
              <w:rPr>
                <w:rFonts w:ascii="Times New Roman" w:eastAsia="Times New Roman" w:hAnsi="Times New Roman" w:cs="Times New Roman"/>
                <w:b/>
                <w:bCs/>
                <w:i/>
                <w:iCs/>
                <w:sz w:val="24"/>
                <w:szCs w:val="24"/>
                <w:lang w:val="en-GB"/>
              </w:rPr>
              <w:t xml:space="preserve"> £         112,980</w:t>
            </w:r>
          </w:p>
        </w:tc>
      </w:tr>
    </w:tbl>
    <w:p w14:paraId="2813FC35" w14:textId="77777777" w:rsidR="00ED245E" w:rsidRPr="00851783" w:rsidRDefault="00AA7BB9" w:rsidP="00851783">
      <w:pPr>
        <w:spacing w:before="240" w:after="0" w:line="360" w:lineRule="auto"/>
        <w:jc w:val="center"/>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Table 1: P/L account</w:t>
      </w:r>
    </w:p>
    <w:p w14:paraId="2813FC36" w14:textId="77777777" w:rsidR="00232619" w:rsidRPr="00851783" w:rsidRDefault="00AA7BB9" w:rsidP="00851783">
      <w:pPr>
        <w:spacing w:before="240"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(Source: Self-made)</w:t>
      </w:r>
    </w:p>
    <w:p w14:paraId="2813FC37" w14:textId="77777777" w:rsidR="00232619" w:rsidRPr="00851783" w:rsidRDefault="00AA7BB9" w:rsidP="00851783">
      <w:pPr>
        <w:spacing w:before="240" w:after="0" w:line="360" w:lineRule="auto"/>
        <w:rPr>
          <w:rFonts w:ascii="Times New Roman" w:eastAsia="Times New Roman" w:hAnsi="Times New Roman" w:cs="Times New Roman"/>
          <w:sz w:val="24"/>
          <w:szCs w:val="24"/>
          <w:lang w:val="en-GB"/>
        </w:rPr>
      </w:pPr>
      <w:r w:rsidRPr="00851783">
        <w:rPr>
          <w:rFonts w:ascii="Times New Roman" w:eastAsia="Times New Roman" w:hAnsi="Times New Roman" w:cs="Times New Roman"/>
          <w:b/>
          <w:bCs/>
          <w:sz w:val="24"/>
          <w:szCs w:val="24"/>
          <w:lang w:val="en-GB"/>
        </w:rPr>
        <w:t>Discussion</w:t>
      </w:r>
    </w:p>
    <w:p w14:paraId="2813FC38" w14:textId="77777777" w:rsidR="00232619" w:rsidRPr="00851783" w:rsidRDefault="00AA7BB9" w:rsidP="00851783">
      <w:pPr>
        <w:spacing w:before="240" w:line="360" w:lineRule="auto"/>
        <w:jc w:val="both"/>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A P/L account of </w:t>
      </w:r>
      <w:proofErr w:type="spellStart"/>
      <w:r w:rsidRPr="00851783">
        <w:rPr>
          <w:rFonts w:ascii="Times New Roman" w:eastAsia="Times New Roman" w:hAnsi="Times New Roman" w:cs="Times New Roman"/>
          <w:sz w:val="24"/>
          <w:szCs w:val="24"/>
          <w:lang w:val="en-GB"/>
        </w:rPr>
        <w:t>Kedison</w:t>
      </w:r>
      <w:proofErr w:type="spellEnd"/>
      <w:r w:rsidRPr="00851783">
        <w:rPr>
          <w:rFonts w:ascii="Times New Roman" w:eastAsia="Times New Roman" w:hAnsi="Times New Roman" w:cs="Times New Roman"/>
          <w:sz w:val="24"/>
          <w:szCs w:val="24"/>
          <w:lang w:val="en-GB"/>
        </w:rPr>
        <w:t xml:space="preserve"> Plc is calculated in the above table, which depicts the financial position of the company at the end of 2020. P/L account is one of the essential accounts of financial statements, which depicts the financial health of the business of the company. The main importance of estimating the above account is it provides a significant view of the GP and NP of business</w:t>
      </w:r>
      <w:r w:rsidR="009D0BF8" w:rsidRPr="00851783">
        <w:rPr>
          <w:rFonts w:ascii="Times New Roman" w:eastAsia="Times New Roman" w:hAnsi="Times New Roman" w:cs="Times New Roman"/>
          <w:sz w:val="24"/>
          <w:szCs w:val="24"/>
          <w:lang w:val="en-GB"/>
        </w:rPr>
        <w:t xml:space="preserve"> (Vivekananda, </w:t>
      </w:r>
      <w:r w:rsidR="009D0BF8" w:rsidRPr="009D0BF8">
        <w:rPr>
          <w:rFonts w:ascii="Times New Roman" w:eastAsia="Times New Roman" w:hAnsi="Times New Roman" w:cs="Times New Roman"/>
          <w:sz w:val="24"/>
          <w:szCs w:val="24"/>
          <w:lang w:val="en-GB"/>
        </w:rPr>
        <w:t>2018</w:t>
      </w:r>
      <w:r w:rsidR="009D0BF8" w:rsidRPr="00851783">
        <w:rPr>
          <w:rFonts w:ascii="Times New Roman" w:eastAsia="Times New Roman" w:hAnsi="Times New Roman" w:cs="Times New Roman"/>
          <w:sz w:val="24"/>
          <w:szCs w:val="24"/>
          <w:lang w:val="en-GB"/>
        </w:rPr>
        <w:t>, p. 15)</w:t>
      </w:r>
      <w:r w:rsidRPr="00851783">
        <w:rPr>
          <w:rFonts w:ascii="Times New Roman" w:eastAsia="Times New Roman" w:hAnsi="Times New Roman" w:cs="Times New Roman"/>
          <w:sz w:val="24"/>
          <w:szCs w:val="24"/>
          <w:lang w:val="en-GB"/>
        </w:rPr>
        <w:t xml:space="preserve">. The GP and NP of business are estimated in the above table based on the revenue, cost, and operating expenses. Moreover, the </w:t>
      </w:r>
      <w:r w:rsidRPr="00851783">
        <w:rPr>
          <w:rFonts w:ascii="Times New Roman" w:eastAsia="Times New Roman" w:hAnsi="Times New Roman" w:cs="Times New Roman"/>
          <w:b/>
          <w:bCs/>
          <w:i/>
          <w:iCs/>
          <w:sz w:val="24"/>
          <w:szCs w:val="24"/>
          <w:lang w:val="en-GB"/>
        </w:rPr>
        <w:t xml:space="preserve">GP of the business of the company was </w:t>
      </w:r>
      <w:r w:rsidR="00DB3857" w:rsidRPr="00851783">
        <w:rPr>
          <w:rFonts w:ascii="Times New Roman" w:eastAsia="Times New Roman" w:hAnsi="Times New Roman" w:cs="Times New Roman"/>
          <w:b/>
          <w:bCs/>
          <w:i/>
          <w:iCs/>
          <w:sz w:val="24"/>
          <w:szCs w:val="24"/>
          <w:lang w:val="en-GB"/>
        </w:rPr>
        <w:t>£</w:t>
      </w:r>
      <w:r w:rsidRPr="00851783">
        <w:rPr>
          <w:rFonts w:ascii="Times New Roman" w:eastAsia="Times New Roman" w:hAnsi="Times New Roman" w:cs="Times New Roman"/>
          <w:b/>
          <w:bCs/>
          <w:i/>
          <w:iCs/>
          <w:sz w:val="24"/>
          <w:szCs w:val="24"/>
          <w:lang w:val="en-GB"/>
        </w:rPr>
        <w:t>248,980</w:t>
      </w:r>
      <w:r w:rsidRPr="00851783">
        <w:rPr>
          <w:rFonts w:ascii="Times New Roman" w:eastAsia="Times New Roman" w:hAnsi="Times New Roman" w:cs="Times New Roman"/>
          <w:sz w:val="24"/>
          <w:szCs w:val="24"/>
          <w:lang w:val="en-GB"/>
        </w:rPr>
        <w:t xml:space="preserve">, which was derived by subtracting the cost from the revenue generation of the company. Further, the P/L account shows the NP generated by the business, </w:t>
      </w:r>
      <w:r w:rsidRPr="00851783">
        <w:rPr>
          <w:rFonts w:ascii="Times New Roman" w:eastAsia="Times New Roman" w:hAnsi="Times New Roman" w:cs="Times New Roman"/>
          <w:b/>
          <w:bCs/>
          <w:i/>
          <w:iCs/>
          <w:sz w:val="24"/>
          <w:szCs w:val="24"/>
          <w:lang w:val="en-GB"/>
        </w:rPr>
        <w:t xml:space="preserve">which is </w:t>
      </w:r>
      <w:r w:rsidR="00DB3857" w:rsidRPr="00851783">
        <w:rPr>
          <w:rFonts w:ascii="Times New Roman" w:eastAsia="Times New Roman" w:hAnsi="Times New Roman" w:cs="Times New Roman"/>
          <w:b/>
          <w:bCs/>
          <w:i/>
          <w:iCs/>
          <w:sz w:val="24"/>
          <w:szCs w:val="24"/>
          <w:lang w:val="en-GB"/>
        </w:rPr>
        <w:t>£</w:t>
      </w:r>
      <w:r w:rsidRPr="00851783">
        <w:rPr>
          <w:rFonts w:ascii="Times New Roman" w:eastAsia="Times New Roman" w:hAnsi="Times New Roman" w:cs="Times New Roman"/>
          <w:b/>
          <w:bCs/>
          <w:i/>
          <w:iCs/>
          <w:sz w:val="24"/>
          <w:szCs w:val="24"/>
          <w:lang w:val="en-GB"/>
        </w:rPr>
        <w:t>112,980</w:t>
      </w:r>
      <w:r w:rsidRPr="00851783">
        <w:rPr>
          <w:rFonts w:ascii="Times New Roman" w:eastAsia="Times New Roman" w:hAnsi="Times New Roman" w:cs="Times New Roman"/>
          <w:sz w:val="24"/>
          <w:szCs w:val="24"/>
          <w:lang w:val="en-GB"/>
        </w:rPr>
        <w:t xml:space="preserve">. The NP of the business is computed by subtracting the expenses and tax by the GP of the firm. Hence, the above table shows the positive value for both GP and NP, which is a quite satisfactory performance by the company.      </w:t>
      </w:r>
    </w:p>
    <w:p w14:paraId="2813FC39" w14:textId="77777777" w:rsidR="00ED245E" w:rsidRPr="00851783" w:rsidRDefault="00AA7BB9" w:rsidP="00851783">
      <w:pPr>
        <w:spacing w:before="240" w:after="0" w:line="360" w:lineRule="auto"/>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 xml:space="preserve">Financial position </w:t>
      </w:r>
    </w:p>
    <w:tbl>
      <w:tblPr>
        <w:tblW w:w="5000" w:type="pct"/>
        <w:tblLook w:val="04A0" w:firstRow="1" w:lastRow="0" w:firstColumn="1" w:lastColumn="0" w:noHBand="0" w:noVBand="1"/>
      </w:tblPr>
      <w:tblGrid>
        <w:gridCol w:w="4197"/>
        <w:gridCol w:w="2564"/>
        <w:gridCol w:w="2481"/>
      </w:tblGrid>
      <w:tr w:rsidR="00851783" w:rsidRPr="00851783" w14:paraId="2813FC3B" w14:textId="77777777" w:rsidTr="00D76E1E">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3FC3A" w14:textId="77777777" w:rsidR="00D76E1E" w:rsidRPr="00851783" w:rsidRDefault="00AA7BB9" w:rsidP="00851783">
            <w:pPr>
              <w:spacing w:after="0" w:line="360" w:lineRule="auto"/>
              <w:jc w:val="center"/>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 xml:space="preserve">In the books of </w:t>
            </w:r>
            <w:proofErr w:type="spellStart"/>
            <w:r w:rsidRPr="00851783">
              <w:rPr>
                <w:rFonts w:ascii="Times New Roman" w:eastAsia="Times New Roman" w:hAnsi="Times New Roman" w:cs="Times New Roman"/>
                <w:b/>
                <w:bCs/>
                <w:sz w:val="24"/>
                <w:szCs w:val="24"/>
                <w:lang w:val="en-GB"/>
              </w:rPr>
              <w:t>Kedison</w:t>
            </w:r>
            <w:proofErr w:type="spellEnd"/>
            <w:r w:rsidRPr="00851783">
              <w:rPr>
                <w:rFonts w:ascii="Times New Roman" w:eastAsia="Times New Roman" w:hAnsi="Times New Roman" w:cs="Times New Roman"/>
                <w:b/>
                <w:bCs/>
                <w:sz w:val="24"/>
                <w:szCs w:val="24"/>
                <w:lang w:val="en-GB"/>
              </w:rPr>
              <w:t xml:space="preserve"> Plc </w:t>
            </w:r>
          </w:p>
        </w:tc>
      </w:tr>
      <w:tr w:rsidR="00851783" w:rsidRPr="00851783" w14:paraId="2813FC3D" w14:textId="77777777" w:rsidTr="00D76E1E">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3FC3C" w14:textId="77777777" w:rsidR="00D76E1E" w:rsidRPr="00851783" w:rsidRDefault="00AA7BB9" w:rsidP="00851783">
            <w:pPr>
              <w:spacing w:after="0" w:line="360" w:lineRule="auto"/>
              <w:jc w:val="center"/>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 xml:space="preserve">Profit &amp; Loss Statement </w:t>
            </w:r>
          </w:p>
        </w:tc>
      </w:tr>
      <w:tr w:rsidR="00851783" w:rsidRPr="00851783" w14:paraId="2813FC3F" w14:textId="77777777" w:rsidTr="00D76E1E">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3FC3E" w14:textId="77777777" w:rsidR="00D76E1E" w:rsidRPr="00851783" w:rsidRDefault="00AA7BB9" w:rsidP="00851783">
            <w:pPr>
              <w:spacing w:after="0" w:line="360" w:lineRule="auto"/>
              <w:jc w:val="center"/>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For the year ended 31st December 2020</w:t>
            </w:r>
          </w:p>
        </w:tc>
      </w:tr>
      <w:tr w:rsidR="00851783" w:rsidRPr="00851783" w14:paraId="2813FC41" w14:textId="77777777" w:rsidTr="00D76E1E">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3FC40" w14:textId="77777777" w:rsidR="00D76E1E" w:rsidRPr="00851783" w:rsidRDefault="00AA7BB9" w:rsidP="00851783">
            <w:pPr>
              <w:spacing w:after="0" w:line="360" w:lineRule="auto"/>
              <w:jc w:val="center"/>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 </w:t>
            </w:r>
          </w:p>
        </w:tc>
      </w:tr>
      <w:tr w:rsidR="00851783" w:rsidRPr="00851783" w14:paraId="2813FC45"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42" w14:textId="77777777" w:rsidR="00D76E1E" w:rsidRPr="00851783" w:rsidRDefault="00AA7BB9" w:rsidP="00851783">
            <w:pPr>
              <w:spacing w:after="0" w:line="360" w:lineRule="auto"/>
              <w:jc w:val="center"/>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 xml:space="preserve">Particulars </w:t>
            </w:r>
          </w:p>
        </w:tc>
        <w:tc>
          <w:tcPr>
            <w:tcW w:w="1387" w:type="pct"/>
            <w:tcBorders>
              <w:top w:val="nil"/>
              <w:left w:val="nil"/>
              <w:bottom w:val="single" w:sz="4" w:space="0" w:color="auto"/>
              <w:right w:val="single" w:sz="4" w:space="0" w:color="auto"/>
            </w:tcBorders>
            <w:shd w:val="clear" w:color="auto" w:fill="auto"/>
            <w:noWrap/>
            <w:vAlign w:val="center"/>
            <w:hideMark/>
          </w:tcPr>
          <w:p w14:paraId="2813FC43" w14:textId="77777777" w:rsidR="00D76E1E" w:rsidRPr="00851783" w:rsidRDefault="00AA7BB9" w:rsidP="00851783">
            <w:pPr>
              <w:spacing w:after="0" w:line="360" w:lineRule="auto"/>
              <w:jc w:val="center"/>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 xml:space="preserve">Amount </w:t>
            </w:r>
          </w:p>
        </w:tc>
        <w:tc>
          <w:tcPr>
            <w:tcW w:w="1342" w:type="pct"/>
            <w:tcBorders>
              <w:top w:val="nil"/>
              <w:left w:val="nil"/>
              <w:bottom w:val="single" w:sz="4" w:space="0" w:color="auto"/>
              <w:right w:val="single" w:sz="4" w:space="0" w:color="auto"/>
            </w:tcBorders>
            <w:shd w:val="clear" w:color="auto" w:fill="auto"/>
            <w:noWrap/>
            <w:vAlign w:val="center"/>
            <w:hideMark/>
          </w:tcPr>
          <w:p w14:paraId="2813FC44" w14:textId="77777777" w:rsidR="00D76E1E" w:rsidRPr="00851783" w:rsidRDefault="00AA7BB9" w:rsidP="00851783">
            <w:pPr>
              <w:spacing w:after="0" w:line="360" w:lineRule="auto"/>
              <w:jc w:val="center"/>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 xml:space="preserve">Amount </w:t>
            </w:r>
          </w:p>
        </w:tc>
      </w:tr>
      <w:tr w:rsidR="00851783" w:rsidRPr="00851783" w14:paraId="2813FC47" w14:textId="77777777" w:rsidTr="00D76E1E">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3FC46" w14:textId="77777777" w:rsidR="00D76E1E" w:rsidRPr="00851783" w:rsidRDefault="00AA7BB9" w:rsidP="00851783">
            <w:pPr>
              <w:spacing w:after="0" w:line="360" w:lineRule="auto"/>
              <w:jc w:val="center"/>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 </w:t>
            </w:r>
          </w:p>
        </w:tc>
      </w:tr>
      <w:tr w:rsidR="00851783" w:rsidRPr="00851783" w14:paraId="2813FC4B"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48" w14:textId="77777777" w:rsidR="00D76E1E" w:rsidRPr="00851783" w:rsidRDefault="00AA7BB9" w:rsidP="00851783">
            <w:pPr>
              <w:spacing w:after="0" w:line="360" w:lineRule="auto"/>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 xml:space="preserve">Assets </w:t>
            </w:r>
          </w:p>
        </w:tc>
        <w:tc>
          <w:tcPr>
            <w:tcW w:w="1387" w:type="pct"/>
            <w:tcBorders>
              <w:top w:val="nil"/>
              <w:left w:val="nil"/>
              <w:bottom w:val="single" w:sz="4" w:space="0" w:color="auto"/>
              <w:right w:val="single" w:sz="4" w:space="0" w:color="auto"/>
            </w:tcBorders>
            <w:shd w:val="clear" w:color="auto" w:fill="auto"/>
            <w:noWrap/>
            <w:vAlign w:val="center"/>
            <w:hideMark/>
          </w:tcPr>
          <w:p w14:paraId="2813FC49"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342" w:type="pct"/>
            <w:tcBorders>
              <w:top w:val="nil"/>
              <w:left w:val="nil"/>
              <w:bottom w:val="single" w:sz="4" w:space="0" w:color="auto"/>
              <w:right w:val="single" w:sz="4" w:space="0" w:color="auto"/>
            </w:tcBorders>
            <w:shd w:val="clear" w:color="auto" w:fill="auto"/>
            <w:noWrap/>
            <w:vAlign w:val="center"/>
            <w:hideMark/>
          </w:tcPr>
          <w:p w14:paraId="2813FC4A"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4F"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4C" w14:textId="77777777" w:rsidR="00D76E1E" w:rsidRPr="00851783" w:rsidRDefault="00AA7BB9" w:rsidP="00851783">
            <w:pPr>
              <w:spacing w:after="0" w:line="360" w:lineRule="auto"/>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 xml:space="preserve">Fixed assets </w:t>
            </w:r>
          </w:p>
        </w:tc>
        <w:tc>
          <w:tcPr>
            <w:tcW w:w="1387" w:type="pct"/>
            <w:tcBorders>
              <w:top w:val="nil"/>
              <w:left w:val="nil"/>
              <w:bottom w:val="single" w:sz="4" w:space="0" w:color="auto"/>
              <w:right w:val="single" w:sz="4" w:space="0" w:color="auto"/>
            </w:tcBorders>
            <w:shd w:val="clear" w:color="auto" w:fill="auto"/>
            <w:noWrap/>
            <w:vAlign w:val="center"/>
            <w:hideMark/>
          </w:tcPr>
          <w:p w14:paraId="2813FC4D"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342" w:type="pct"/>
            <w:tcBorders>
              <w:top w:val="nil"/>
              <w:left w:val="nil"/>
              <w:bottom w:val="single" w:sz="4" w:space="0" w:color="auto"/>
              <w:right w:val="single" w:sz="4" w:space="0" w:color="auto"/>
            </w:tcBorders>
            <w:shd w:val="clear" w:color="auto" w:fill="auto"/>
            <w:noWrap/>
            <w:vAlign w:val="center"/>
            <w:hideMark/>
          </w:tcPr>
          <w:p w14:paraId="2813FC4E"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53"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50"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Plant and equipment</w:t>
            </w:r>
          </w:p>
        </w:tc>
        <w:tc>
          <w:tcPr>
            <w:tcW w:w="1387" w:type="pct"/>
            <w:tcBorders>
              <w:top w:val="nil"/>
              <w:left w:val="nil"/>
              <w:bottom w:val="single" w:sz="4" w:space="0" w:color="auto"/>
              <w:right w:val="single" w:sz="4" w:space="0" w:color="auto"/>
            </w:tcBorders>
            <w:shd w:val="clear" w:color="auto" w:fill="auto"/>
            <w:noWrap/>
            <w:vAlign w:val="center"/>
            <w:hideMark/>
          </w:tcPr>
          <w:p w14:paraId="2813FC51"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632,730.00 </w:t>
            </w:r>
          </w:p>
        </w:tc>
        <w:tc>
          <w:tcPr>
            <w:tcW w:w="1342" w:type="pct"/>
            <w:tcBorders>
              <w:top w:val="nil"/>
              <w:left w:val="nil"/>
              <w:bottom w:val="single" w:sz="4" w:space="0" w:color="auto"/>
              <w:right w:val="single" w:sz="4" w:space="0" w:color="auto"/>
            </w:tcBorders>
            <w:shd w:val="clear" w:color="auto" w:fill="auto"/>
            <w:noWrap/>
            <w:vAlign w:val="center"/>
            <w:hideMark/>
          </w:tcPr>
          <w:p w14:paraId="2813FC52"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57"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54" w14:textId="77777777" w:rsidR="00D76E1E" w:rsidRPr="00851783" w:rsidRDefault="00AA7BB9" w:rsidP="00851783">
            <w:pPr>
              <w:spacing w:after="0" w:line="360" w:lineRule="auto"/>
              <w:jc w:val="right"/>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Total FA </w:t>
            </w:r>
          </w:p>
        </w:tc>
        <w:tc>
          <w:tcPr>
            <w:tcW w:w="1387" w:type="pct"/>
            <w:tcBorders>
              <w:top w:val="nil"/>
              <w:left w:val="nil"/>
              <w:bottom w:val="single" w:sz="4" w:space="0" w:color="auto"/>
              <w:right w:val="single" w:sz="4" w:space="0" w:color="auto"/>
            </w:tcBorders>
            <w:shd w:val="clear" w:color="auto" w:fill="auto"/>
            <w:noWrap/>
            <w:vAlign w:val="center"/>
            <w:hideMark/>
          </w:tcPr>
          <w:p w14:paraId="2813FC55"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342" w:type="pct"/>
            <w:tcBorders>
              <w:top w:val="nil"/>
              <w:left w:val="nil"/>
              <w:bottom w:val="single" w:sz="4" w:space="0" w:color="auto"/>
              <w:right w:val="single" w:sz="4" w:space="0" w:color="auto"/>
            </w:tcBorders>
            <w:shd w:val="clear" w:color="auto" w:fill="auto"/>
            <w:noWrap/>
            <w:vAlign w:val="center"/>
            <w:hideMark/>
          </w:tcPr>
          <w:p w14:paraId="2813FC56"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632,730.00 </w:t>
            </w:r>
          </w:p>
        </w:tc>
      </w:tr>
      <w:tr w:rsidR="00851783" w:rsidRPr="00851783" w14:paraId="2813FC5B"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58" w14:textId="77777777" w:rsidR="00D76E1E" w:rsidRPr="00851783" w:rsidRDefault="00AA7BB9" w:rsidP="00851783">
            <w:pPr>
              <w:spacing w:after="0" w:line="360" w:lineRule="auto"/>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lastRenderedPageBreak/>
              <w:t xml:space="preserve">Current assets </w:t>
            </w:r>
          </w:p>
        </w:tc>
        <w:tc>
          <w:tcPr>
            <w:tcW w:w="1387" w:type="pct"/>
            <w:tcBorders>
              <w:top w:val="nil"/>
              <w:left w:val="nil"/>
              <w:bottom w:val="single" w:sz="4" w:space="0" w:color="auto"/>
              <w:right w:val="single" w:sz="4" w:space="0" w:color="auto"/>
            </w:tcBorders>
            <w:shd w:val="clear" w:color="auto" w:fill="auto"/>
            <w:noWrap/>
            <w:vAlign w:val="center"/>
            <w:hideMark/>
          </w:tcPr>
          <w:p w14:paraId="2813FC59"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342" w:type="pct"/>
            <w:tcBorders>
              <w:top w:val="nil"/>
              <w:left w:val="nil"/>
              <w:bottom w:val="single" w:sz="4" w:space="0" w:color="auto"/>
              <w:right w:val="single" w:sz="4" w:space="0" w:color="auto"/>
            </w:tcBorders>
            <w:shd w:val="clear" w:color="auto" w:fill="auto"/>
            <w:noWrap/>
            <w:vAlign w:val="center"/>
            <w:hideMark/>
          </w:tcPr>
          <w:p w14:paraId="2813FC5A"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5F"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5C"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Closing stock </w:t>
            </w:r>
          </w:p>
        </w:tc>
        <w:tc>
          <w:tcPr>
            <w:tcW w:w="1387" w:type="pct"/>
            <w:tcBorders>
              <w:top w:val="nil"/>
              <w:left w:val="nil"/>
              <w:bottom w:val="single" w:sz="4" w:space="0" w:color="auto"/>
              <w:right w:val="single" w:sz="4" w:space="0" w:color="auto"/>
            </w:tcBorders>
            <w:shd w:val="clear" w:color="auto" w:fill="auto"/>
            <w:noWrap/>
            <w:vAlign w:val="center"/>
            <w:hideMark/>
          </w:tcPr>
          <w:p w14:paraId="2813FC5D"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330,600.00 </w:t>
            </w:r>
          </w:p>
        </w:tc>
        <w:tc>
          <w:tcPr>
            <w:tcW w:w="1342" w:type="pct"/>
            <w:tcBorders>
              <w:top w:val="nil"/>
              <w:left w:val="nil"/>
              <w:bottom w:val="single" w:sz="4" w:space="0" w:color="auto"/>
              <w:right w:val="single" w:sz="4" w:space="0" w:color="auto"/>
            </w:tcBorders>
            <w:shd w:val="clear" w:color="auto" w:fill="auto"/>
            <w:noWrap/>
            <w:vAlign w:val="center"/>
            <w:hideMark/>
          </w:tcPr>
          <w:p w14:paraId="2813FC5E"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63"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60"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Debtors (170125+980)</w:t>
            </w:r>
          </w:p>
        </w:tc>
        <w:tc>
          <w:tcPr>
            <w:tcW w:w="1387" w:type="pct"/>
            <w:tcBorders>
              <w:top w:val="nil"/>
              <w:left w:val="nil"/>
              <w:bottom w:val="single" w:sz="4" w:space="0" w:color="auto"/>
              <w:right w:val="single" w:sz="4" w:space="0" w:color="auto"/>
            </w:tcBorders>
            <w:shd w:val="clear" w:color="auto" w:fill="auto"/>
            <w:noWrap/>
            <w:vAlign w:val="center"/>
            <w:hideMark/>
          </w:tcPr>
          <w:p w14:paraId="2813FC61"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171,105.00 </w:t>
            </w:r>
          </w:p>
        </w:tc>
        <w:tc>
          <w:tcPr>
            <w:tcW w:w="1342" w:type="pct"/>
            <w:tcBorders>
              <w:top w:val="nil"/>
              <w:left w:val="nil"/>
              <w:bottom w:val="single" w:sz="4" w:space="0" w:color="auto"/>
              <w:right w:val="single" w:sz="4" w:space="0" w:color="auto"/>
            </w:tcBorders>
            <w:shd w:val="clear" w:color="auto" w:fill="auto"/>
            <w:noWrap/>
            <w:vAlign w:val="center"/>
            <w:hideMark/>
          </w:tcPr>
          <w:p w14:paraId="2813FC62"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67"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64"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Cash and bank</w:t>
            </w:r>
          </w:p>
        </w:tc>
        <w:tc>
          <w:tcPr>
            <w:tcW w:w="1387" w:type="pct"/>
            <w:tcBorders>
              <w:top w:val="nil"/>
              <w:left w:val="nil"/>
              <w:bottom w:val="single" w:sz="4" w:space="0" w:color="auto"/>
              <w:right w:val="single" w:sz="4" w:space="0" w:color="auto"/>
            </w:tcBorders>
            <w:shd w:val="clear" w:color="auto" w:fill="auto"/>
            <w:noWrap/>
            <w:vAlign w:val="center"/>
            <w:hideMark/>
          </w:tcPr>
          <w:p w14:paraId="2813FC65"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12,900.00 </w:t>
            </w:r>
          </w:p>
        </w:tc>
        <w:tc>
          <w:tcPr>
            <w:tcW w:w="1342" w:type="pct"/>
            <w:tcBorders>
              <w:top w:val="nil"/>
              <w:left w:val="nil"/>
              <w:bottom w:val="single" w:sz="4" w:space="0" w:color="auto"/>
              <w:right w:val="single" w:sz="4" w:space="0" w:color="auto"/>
            </w:tcBorders>
            <w:shd w:val="clear" w:color="auto" w:fill="auto"/>
            <w:noWrap/>
            <w:vAlign w:val="center"/>
            <w:hideMark/>
          </w:tcPr>
          <w:p w14:paraId="2813FC66"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6B"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68" w14:textId="77777777" w:rsidR="00D76E1E" w:rsidRPr="00851783" w:rsidRDefault="00AA7BB9" w:rsidP="00851783">
            <w:pPr>
              <w:spacing w:after="0" w:line="360" w:lineRule="auto"/>
              <w:jc w:val="right"/>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Total CA </w:t>
            </w:r>
          </w:p>
        </w:tc>
        <w:tc>
          <w:tcPr>
            <w:tcW w:w="1387" w:type="pct"/>
            <w:tcBorders>
              <w:top w:val="nil"/>
              <w:left w:val="nil"/>
              <w:bottom w:val="single" w:sz="4" w:space="0" w:color="auto"/>
              <w:right w:val="single" w:sz="4" w:space="0" w:color="auto"/>
            </w:tcBorders>
            <w:shd w:val="clear" w:color="auto" w:fill="auto"/>
            <w:noWrap/>
            <w:vAlign w:val="center"/>
            <w:hideMark/>
          </w:tcPr>
          <w:p w14:paraId="2813FC69"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342" w:type="pct"/>
            <w:tcBorders>
              <w:top w:val="nil"/>
              <w:left w:val="nil"/>
              <w:bottom w:val="single" w:sz="4" w:space="0" w:color="auto"/>
              <w:right w:val="single" w:sz="4" w:space="0" w:color="auto"/>
            </w:tcBorders>
            <w:shd w:val="clear" w:color="auto" w:fill="auto"/>
            <w:noWrap/>
            <w:vAlign w:val="center"/>
            <w:hideMark/>
          </w:tcPr>
          <w:p w14:paraId="2813FC6A"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514,605.00 </w:t>
            </w:r>
          </w:p>
        </w:tc>
      </w:tr>
      <w:tr w:rsidR="00851783" w:rsidRPr="00851783" w14:paraId="2813FC6F"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6C" w14:textId="77777777" w:rsidR="00D76E1E" w:rsidRPr="00851783" w:rsidRDefault="00AA7BB9" w:rsidP="00851783">
            <w:pPr>
              <w:spacing w:after="0" w:line="360" w:lineRule="auto"/>
              <w:jc w:val="center"/>
              <w:rPr>
                <w:rFonts w:ascii="Times New Roman" w:eastAsia="Times New Roman" w:hAnsi="Times New Roman" w:cs="Times New Roman"/>
                <w:b/>
                <w:bCs/>
                <w:i/>
                <w:iCs/>
                <w:sz w:val="24"/>
                <w:szCs w:val="24"/>
                <w:lang w:val="en-GB"/>
              </w:rPr>
            </w:pPr>
            <w:r w:rsidRPr="00851783">
              <w:rPr>
                <w:rFonts w:ascii="Times New Roman" w:eastAsia="Times New Roman" w:hAnsi="Times New Roman" w:cs="Times New Roman"/>
                <w:b/>
                <w:bCs/>
                <w:i/>
                <w:iCs/>
                <w:sz w:val="24"/>
                <w:szCs w:val="24"/>
                <w:lang w:val="en-GB"/>
              </w:rPr>
              <w:t xml:space="preserve">Total assets </w:t>
            </w:r>
          </w:p>
        </w:tc>
        <w:tc>
          <w:tcPr>
            <w:tcW w:w="1387" w:type="pct"/>
            <w:tcBorders>
              <w:top w:val="nil"/>
              <w:left w:val="nil"/>
              <w:bottom w:val="single" w:sz="4" w:space="0" w:color="auto"/>
              <w:right w:val="single" w:sz="4" w:space="0" w:color="auto"/>
            </w:tcBorders>
            <w:shd w:val="clear" w:color="auto" w:fill="auto"/>
            <w:noWrap/>
            <w:vAlign w:val="center"/>
            <w:hideMark/>
          </w:tcPr>
          <w:p w14:paraId="2813FC6D" w14:textId="77777777" w:rsidR="00D76E1E" w:rsidRPr="00851783" w:rsidRDefault="00AA7BB9" w:rsidP="00851783">
            <w:pPr>
              <w:spacing w:after="0" w:line="360" w:lineRule="auto"/>
              <w:jc w:val="center"/>
              <w:rPr>
                <w:rFonts w:ascii="Times New Roman" w:eastAsia="Times New Roman" w:hAnsi="Times New Roman" w:cs="Times New Roman"/>
                <w:b/>
                <w:bCs/>
                <w:i/>
                <w:iCs/>
                <w:sz w:val="24"/>
                <w:szCs w:val="24"/>
                <w:lang w:val="en-GB"/>
              </w:rPr>
            </w:pPr>
            <w:r w:rsidRPr="00851783">
              <w:rPr>
                <w:rFonts w:ascii="Times New Roman" w:eastAsia="Times New Roman" w:hAnsi="Times New Roman" w:cs="Times New Roman"/>
                <w:b/>
                <w:bCs/>
                <w:i/>
                <w:iCs/>
                <w:sz w:val="24"/>
                <w:szCs w:val="24"/>
                <w:lang w:val="en-GB"/>
              </w:rPr>
              <w:t> </w:t>
            </w:r>
          </w:p>
        </w:tc>
        <w:tc>
          <w:tcPr>
            <w:tcW w:w="1342" w:type="pct"/>
            <w:tcBorders>
              <w:top w:val="nil"/>
              <w:left w:val="nil"/>
              <w:bottom w:val="single" w:sz="4" w:space="0" w:color="auto"/>
              <w:right w:val="single" w:sz="4" w:space="0" w:color="auto"/>
            </w:tcBorders>
            <w:shd w:val="clear" w:color="auto" w:fill="auto"/>
            <w:noWrap/>
            <w:vAlign w:val="center"/>
            <w:hideMark/>
          </w:tcPr>
          <w:p w14:paraId="2813FC6E" w14:textId="77777777" w:rsidR="00D76E1E" w:rsidRPr="00851783" w:rsidRDefault="00AA7BB9" w:rsidP="00851783">
            <w:pPr>
              <w:spacing w:after="0" w:line="360" w:lineRule="auto"/>
              <w:jc w:val="center"/>
              <w:rPr>
                <w:rFonts w:ascii="Times New Roman" w:eastAsia="Times New Roman" w:hAnsi="Times New Roman" w:cs="Times New Roman"/>
                <w:b/>
                <w:bCs/>
                <w:i/>
                <w:iCs/>
                <w:sz w:val="24"/>
                <w:szCs w:val="24"/>
                <w:lang w:val="en-GB"/>
              </w:rPr>
            </w:pPr>
            <w:r w:rsidRPr="00851783">
              <w:rPr>
                <w:rFonts w:ascii="Times New Roman" w:eastAsia="Times New Roman" w:hAnsi="Times New Roman" w:cs="Times New Roman"/>
                <w:b/>
                <w:bCs/>
                <w:i/>
                <w:iCs/>
                <w:sz w:val="24"/>
                <w:szCs w:val="24"/>
                <w:lang w:val="en-GB"/>
              </w:rPr>
              <w:t xml:space="preserve"> £     1,147,335.00 </w:t>
            </w:r>
          </w:p>
        </w:tc>
      </w:tr>
      <w:tr w:rsidR="00851783" w:rsidRPr="00851783" w14:paraId="2813FC71" w14:textId="77777777" w:rsidTr="00D76E1E">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3FC70"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75"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72" w14:textId="77777777" w:rsidR="00D76E1E" w:rsidRPr="00851783" w:rsidRDefault="00AA7BB9" w:rsidP="00851783">
            <w:pPr>
              <w:spacing w:after="0" w:line="360" w:lineRule="auto"/>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 xml:space="preserve">Equity and liabilities </w:t>
            </w:r>
          </w:p>
        </w:tc>
        <w:tc>
          <w:tcPr>
            <w:tcW w:w="1387" w:type="pct"/>
            <w:tcBorders>
              <w:top w:val="nil"/>
              <w:left w:val="nil"/>
              <w:bottom w:val="single" w:sz="4" w:space="0" w:color="auto"/>
              <w:right w:val="single" w:sz="4" w:space="0" w:color="auto"/>
            </w:tcBorders>
            <w:shd w:val="clear" w:color="auto" w:fill="auto"/>
            <w:noWrap/>
            <w:vAlign w:val="center"/>
            <w:hideMark/>
          </w:tcPr>
          <w:p w14:paraId="2813FC73"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342" w:type="pct"/>
            <w:tcBorders>
              <w:top w:val="nil"/>
              <w:left w:val="nil"/>
              <w:bottom w:val="single" w:sz="4" w:space="0" w:color="auto"/>
              <w:right w:val="single" w:sz="4" w:space="0" w:color="auto"/>
            </w:tcBorders>
            <w:shd w:val="clear" w:color="auto" w:fill="auto"/>
            <w:noWrap/>
            <w:vAlign w:val="center"/>
            <w:hideMark/>
          </w:tcPr>
          <w:p w14:paraId="2813FC74"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79"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76" w14:textId="77777777" w:rsidR="00D76E1E" w:rsidRPr="00851783" w:rsidRDefault="00AA7BB9" w:rsidP="00851783">
            <w:pPr>
              <w:spacing w:after="0" w:line="360" w:lineRule="auto"/>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 xml:space="preserve">Non-current liabilities </w:t>
            </w:r>
          </w:p>
        </w:tc>
        <w:tc>
          <w:tcPr>
            <w:tcW w:w="1387" w:type="pct"/>
            <w:tcBorders>
              <w:top w:val="nil"/>
              <w:left w:val="nil"/>
              <w:bottom w:val="single" w:sz="4" w:space="0" w:color="auto"/>
              <w:right w:val="single" w:sz="4" w:space="0" w:color="auto"/>
            </w:tcBorders>
            <w:shd w:val="clear" w:color="auto" w:fill="auto"/>
            <w:noWrap/>
            <w:vAlign w:val="center"/>
            <w:hideMark/>
          </w:tcPr>
          <w:p w14:paraId="2813FC77"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342" w:type="pct"/>
            <w:tcBorders>
              <w:top w:val="nil"/>
              <w:left w:val="nil"/>
              <w:bottom w:val="single" w:sz="4" w:space="0" w:color="auto"/>
              <w:right w:val="single" w:sz="4" w:space="0" w:color="auto"/>
            </w:tcBorders>
            <w:shd w:val="clear" w:color="auto" w:fill="auto"/>
            <w:noWrap/>
            <w:vAlign w:val="center"/>
            <w:hideMark/>
          </w:tcPr>
          <w:p w14:paraId="2813FC78"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7D"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7A"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4% Debenture </w:t>
            </w:r>
          </w:p>
        </w:tc>
        <w:tc>
          <w:tcPr>
            <w:tcW w:w="1387" w:type="pct"/>
            <w:tcBorders>
              <w:top w:val="nil"/>
              <w:left w:val="nil"/>
              <w:bottom w:val="single" w:sz="4" w:space="0" w:color="auto"/>
              <w:right w:val="single" w:sz="4" w:space="0" w:color="auto"/>
            </w:tcBorders>
            <w:shd w:val="clear" w:color="auto" w:fill="auto"/>
            <w:noWrap/>
            <w:vAlign w:val="center"/>
            <w:hideMark/>
          </w:tcPr>
          <w:p w14:paraId="2813FC7B"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100,000.00 </w:t>
            </w:r>
          </w:p>
        </w:tc>
        <w:tc>
          <w:tcPr>
            <w:tcW w:w="1342" w:type="pct"/>
            <w:tcBorders>
              <w:top w:val="nil"/>
              <w:left w:val="nil"/>
              <w:bottom w:val="single" w:sz="4" w:space="0" w:color="auto"/>
              <w:right w:val="single" w:sz="4" w:space="0" w:color="auto"/>
            </w:tcBorders>
            <w:shd w:val="clear" w:color="auto" w:fill="auto"/>
            <w:noWrap/>
            <w:vAlign w:val="center"/>
            <w:hideMark/>
          </w:tcPr>
          <w:p w14:paraId="2813FC7C"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81"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7E" w14:textId="77777777" w:rsidR="00D76E1E" w:rsidRPr="00851783" w:rsidRDefault="00AA7BB9" w:rsidP="00851783">
            <w:pPr>
              <w:spacing w:after="0" w:line="360" w:lineRule="auto"/>
              <w:jc w:val="right"/>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Total NCL </w:t>
            </w:r>
          </w:p>
        </w:tc>
        <w:tc>
          <w:tcPr>
            <w:tcW w:w="1387" w:type="pct"/>
            <w:tcBorders>
              <w:top w:val="nil"/>
              <w:left w:val="nil"/>
              <w:bottom w:val="single" w:sz="4" w:space="0" w:color="auto"/>
              <w:right w:val="single" w:sz="4" w:space="0" w:color="auto"/>
            </w:tcBorders>
            <w:shd w:val="clear" w:color="auto" w:fill="auto"/>
            <w:noWrap/>
            <w:vAlign w:val="center"/>
            <w:hideMark/>
          </w:tcPr>
          <w:p w14:paraId="2813FC7F"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342" w:type="pct"/>
            <w:tcBorders>
              <w:top w:val="nil"/>
              <w:left w:val="nil"/>
              <w:bottom w:val="single" w:sz="4" w:space="0" w:color="auto"/>
              <w:right w:val="single" w:sz="4" w:space="0" w:color="auto"/>
            </w:tcBorders>
            <w:shd w:val="clear" w:color="auto" w:fill="auto"/>
            <w:noWrap/>
            <w:vAlign w:val="center"/>
            <w:hideMark/>
          </w:tcPr>
          <w:p w14:paraId="2813FC80"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100,000.00 </w:t>
            </w:r>
          </w:p>
        </w:tc>
      </w:tr>
      <w:tr w:rsidR="00851783" w:rsidRPr="00851783" w14:paraId="2813FC85"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82" w14:textId="77777777" w:rsidR="00D76E1E" w:rsidRPr="00851783" w:rsidRDefault="00AA7BB9" w:rsidP="00851783">
            <w:pPr>
              <w:spacing w:after="0" w:line="360" w:lineRule="auto"/>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lang w:val="en-GB"/>
              </w:rPr>
              <w:t xml:space="preserve">Current liabilities </w:t>
            </w:r>
          </w:p>
        </w:tc>
        <w:tc>
          <w:tcPr>
            <w:tcW w:w="1387" w:type="pct"/>
            <w:tcBorders>
              <w:top w:val="nil"/>
              <w:left w:val="nil"/>
              <w:bottom w:val="single" w:sz="4" w:space="0" w:color="auto"/>
              <w:right w:val="single" w:sz="4" w:space="0" w:color="auto"/>
            </w:tcBorders>
            <w:shd w:val="clear" w:color="auto" w:fill="auto"/>
            <w:noWrap/>
            <w:vAlign w:val="center"/>
            <w:hideMark/>
          </w:tcPr>
          <w:p w14:paraId="2813FC83"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342" w:type="pct"/>
            <w:tcBorders>
              <w:top w:val="nil"/>
              <w:left w:val="nil"/>
              <w:bottom w:val="single" w:sz="4" w:space="0" w:color="auto"/>
              <w:right w:val="single" w:sz="4" w:space="0" w:color="auto"/>
            </w:tcBorders>
            <w:shd w:val="clear" w:color="auto" w:fill="auto"/>
            <w:noWrap/>
            <w:vAlign w:val="center"/>
            <w:hideMark/>
          </w:tcPr>
          <w:p w14:paraId="2813FC84"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89"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86"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Trade creditors </w:t>
            </w:r>
          </w:p>
        </w:tc>
        <w:tc>
          <w:tcPr>
            <w:tcW w:w="1387" w:type="pct"/>
            <w:tcBorders>
              <w:top w:val="nil"/>
              <w:left w:val="nil"/>
              <w:bottom w:val="single" w:sz="4" w:space="0" w:color="auto"/>
              <w:right w:val="single" w:sz="4" w:space="0" w:color="auto"/>
            </w:tcBorders>
            <w:shd w:val="clear" w:color="auto" w:fill="auto"/>
            <w:noWrap/>
            <w:vAlign w:val="center"/>
            <w:hideMark/>
          </w:tcPr>
          <w:p w14:paraId="2813FC87"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171,355.00 </w:t>
            </w:r>
          </w:p>
        </w:tc>
        <w:tc>
          <w:tcPr>
            <w:tcW w:w="1342" w:type="pct"/>
            <w:tcBorders>
              <w:top w:val="nil"/>
              <w:left w:val="nil"/>
              <w:bottom w:val="single" w:sz="4" w:space="0" w:color="auto"/>
              <w:right w:val="single" w:sz="4" w:space="0" w:color="auto"/>
            </w:tcBorders>
            <w:shd w:val="clear" w:color="auto" w:fill="auto"/>
            <w:noWrap/>
            <w:vAlign w:val="center"/>
            <w:hideMark/>
          </w:tcPr>
          <w:p w14:paraId="2813FC88"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8D"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8A"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O/S commission </w:t>
            </w:r>
          </w:p>
        </w:tc>
        <w:tc>
          <w:tcPr>
            <w:tcW w:w="1387" w:type="pct"/>
            <w:tcBorders>
              <w:top w:val="nil"/>
              <w:left w:val="nil"/>
              <w:bottom w:val="single" w:sz="4" w:space="0" w:color="auto"/>
              <w:right w:val="single" w:sz="4" w:space="0" w:color="auto"/>
            </w:tcBorders>
            <w:shd w:val="clear" w:color="auto" w:fill="auto"/>
            <w:noWrap/>
            <w:vAlign w:val="center"/>
            <w:hideMark/>
          </w:tcPr>
          <w:p w14:paraId="2813FC8B"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3,000.00 </w:t>
            </w:r>
          </w:p>
        </w:tc>
        <w:tc>
          <w:tcPr>
            <w:tcW w:w="1342" w:type="pct"/>
            <w:tcBorders>
              <w:top w:val="nil"/>
              <w:left w:val="nil"/>
              <w:bottom w:val="single" w:sz="4" w:space="0" w:color="auto"/>
              <w:right w:val="single" w:sz="4" w:space="0" w:color="auto"/>
            </w:tcBorders>
            <w:shd w:val="clear" w:color="auto" w:fill="auto"/>
            <w:noWrap/>
            <w:vAlign w:val="center"/>
            <w:hideMark/>
          </w:tcPr>
          <w:p w14:paraId="2813FC8C"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91"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8E"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Corporation tax </w:t>
            </w:r>
          </w:p>
        </w:tc>
        <w:tc>
          <w:tcPr>
            <w:tcW w:w="1387" w:type="pct"/>
            <w:tcBorders>
              <w:top w:val="nil"/>
              <w:left w:val="nil"/>
              <w:bottom w:val="single" w:sz="4" w:space="0" w:color="auto"/>
              <w:right w:val="single" w:sz="4" w:space="0" w:color="auto"/>
            </w:tcBorders>
            <w:shd w:val="clear" w:color="auto" w:fill="auto"/>
            <w:noWrap/>
            <w:vAlign w:val="center"/>
            <w:hideMark/>
          </w:tcPr>
          <w:p w14:paraId="2813FC8F"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68,000.00 </w:t>
            </w:r>
          </w:p>
        </w:tc>
        <w:tc>
          <w:tcPr>
            <w:tcW w:w="1342" w:type="pct"/>
            <w:tcBorders>
              <w:top w:val="nil"/>
              <w:left w:val="nil"/>
              <w:bottom w:val="single" w:sz="4" w:space="0" w:color="auto"/>
              <w:right w:val="single" w:sz="4" w:space="0" w:color="auto"/>
            </w:tcBorders>
            <w:shd w:val="clear" w:color="auto" w:fill="auto"/>
            <w:noWrap/>
            <w:vAlign w:val="center"/>
            <w:hideMark/>
          </w:tcPr>
          <w:p w14:paraId="2813FC90"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95"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92" w14:textId="77777777" w:rsidR="00D76E1E" w:rsidRPr="00851783" w:rsidRDefault="00AA7BB9" w:rsidP="00851783">
            <w:pPr>
              <w:spacing w:after="0" w:line="360" w:lineRule="auto"/>
              <w:jc w:val="right"/>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Total CL </w:t>
            </w:r>
          </w:p>
        </w:tc>
        <w:tc>
          <w:tcPr>
            <w:tcW w:w="1387" w:type="pct"/>
            <w:tcBorders>
              <w:top w:val="nil"/>
              <w:left w:val="nil"/>
              <w:bottom w:val="single" w:sz="4" w:space="0" w:color="auto"/>
              <w:right w:val="single" w:sz="4" w:space="0" w:color="auto"/>
            </w:tcBorders>
            <w:shd w:val="clear" w:color="auto" w:fill="auto"/>
            <w:noWrap/>
            <w:vAlign w:val="center"/>
            <w:hideMark/>
          </w:tcPr>
          <w:p w14:paraId="2813FC93"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342" w:type="pct"/>
            <w:tcBorders>
              <w:top w:val="nil"/>
              <w:left w:val="nil"/>
              <w:bottom w:val="single" w:sz="4" w:space="0" w:color="auto"/>
              <w:right w:val="single" w:sz="4" w:space="0" w:color="auto"/>
            </w:tcBorders>
            <w:shd w:val="clear" w:color="auto" w:fill="auto"/>
            <w:noWrap/>
            <w:vAlign w:val="center"/>
            <w:hideMark/>
          </w:tcPr>
          <w:p w14:paraId="2813FC94"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242,355.00 </w:t>
            </w:r>
          </w:p>
        </w:tc>
      </w:tr>
      <w:tr w:rsidR="00851783" w:rsidRPr="00851783" w14:paraId="2813FC99"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96"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Total liabilities </w:t>
            </w:r>
          </w:p>
        </w:tc>
        <w:tc>
          <w:tcPr>
            <w:tcW w:w="1387" w:type="pct"/>
            <w:tcBorders>
              <w:top w:val="nil"/>
              <w:left w:val="nil"/>
              <w:bottom w:val="single" w:sz="4" w:space="0" w:color="auto"/>
              <w:right w:val="single" w:sz="4" w:space="0" w:color="auto"/>
            </w:tcBorders>
            <w:shd w:val="clear" w:color="auto" w:fill="auto"/>
            <w:noWrap/>
            <w:vAlign w:val="center"/>
            <w:hideMark/>
          </w:tcPr>
          <w:p w14:paraId="2813FC97"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342" w:type="pct"/>
            <w:tcBorders>
              <w:top w:val="nil"/>
              <w:left w:val="nil"/>
              <w:bottom w:val="single" w:sz="4" w:space="0" w:color="auto"/>
              <w:right w:val="single" w:sz="4" w:space="0" w:color="auto"/>
            </w:tcBorders>
            <w:shd w:val="clear" w:color="auto" w:fill="auto"/>
            <w:noWrap/>
            <w:vAlign w:val="center"/>
            <w:hideMark/>
          </w:tcPr>
          <w:p w14:paraId="2813FC98"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342,355.00 </w:t>
            </w:r>
          </w:p>
        </w:tc>
      </w:tr>
      <w:tr w:rsidR="00851783" w:rsidRPr="00851783" w14:paraId="2813FC9D"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9A" w14:textId="77777777" w:rsidR="00D76E1E" w:rsidRPr="00851783" w:rsidRDefault="00AA7BB9" w:rsidP="00851783">
            <w:pPr>
              <w:spacing w:after="0" w:line="360" w:lineRule="auto"/>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 xml:space="preserve">Equity  </w:t>
            </w:r>
          </w:p>
        </w:tc>
        <w:tc>
          <w:tcPr>
            <w:tcW w:w="1387" w:type="pct"/>
            <w:tcBorders>
              <w:top w:val="nil"/>
              <w:left w:val="nil"/>
              <w:bottom w:val="single" w:sz="4" w:space="0" w:color="auto"/>
              <w:right w:val="single" w:sz="4" w:space="0" w:color="auto"/>
            </w:tcBorders>
            <w:shd w:val="clear" w:color="auto" w:fill="auto"/>
            <w:noWrap/>
            <w:vAlign w:val="center"/>
            <w:hideMark/>
          </w:tcPr>
          <w:p w14:paraId="2813FC9B"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342" w:type="pct"/>
            <w:tcBorders>
              <w:top w:val="nil"/>
              <w:left w:val="nil"/>
              <w:bottom w:val="single" w:sz="4" w:space="0" w:color="auto"/>
              <w:right w:val="single" w:sz="4" w:space="0" w:color="auto"/>
            </w:tcBorders>
            <w:shd w:val="clear" w:color="auto" w:fill="auto"/>
            <w:noWrap/>
            <w:vAlign w:val="center"/>
            <w:hideMark/>
          </w:tcPr>
          <w:p w14:paraId="2813FC9C"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A1"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9E"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Ordinary share </w:t>
            </w:r>
          </w:p>
        </w:tc>
        <w:tc>
          <w:tcPr>
            <w:tcW w:w="1387" w:type="pct"/>
            <w:tcBorders>
              <w:top w:val="nil"/>
              <w:left w:val="nil"/>
              <w:bottom w:val="single" w:sz="4" w:space="0" w:color="auto"/>
              <w:right w:val="single" w:sz="4" w:space="0" w:color="auto"/>
            </w:tcBorders>
            <w:shd w:val="clear" w:color="auto" w:fill="auto"/>
            <w:noWrap/>
            <w:vAlign w:val="center"/>
            <w:hideMark/>
          </w:tcPr>
          <w:p w14:paraId="2813FC9F"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342" w:type="pct"/>
            <w:tcBorders>
              <w:top w:val="nil"/>
              <w:left w:val="nil"/>
              <w:bottom w:val="single" w:sz="4" w:space="0" w:color="auto"/>
              <w:right w:val="single" w:sz="4" w:space="0" w:color="auto"/>
            </w:tcBorders>
            <w:shd w:val="clear" w:color="auto" w:fill="auto"/>
            <w:noWrap/>
            <w:vAlign w:val="center"/>
            <w:hideMark/>
          </w:tcPr>
          <w:p w14:paraId="2813FCA0"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310,000.00 </w:t>
            </w:r>
          </w:p>
        </w:tc>
      </w:tr>
      <w:tr w:rsidR="00851783" w:rsidRPr="00851783" w14:paraId="2813FCA5"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A2"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Preference share </w:t>
            </w:r>
          </w:p>
        </w:tc>
        <w:tc>
          <w:tcPr>
            <w:tcW w:w="1387" w:type="pct"/>
            <w:tcBorders>
              <w:top w:val="nil"/>
              <w:left w:val="nil"/>
              <w:bottom w:val="single" w:sz="4" w:space="0" w:color="auto"/>
              <w:right w:val="single" w:sz="4" w:space="0" w:color="auto"/>
            </w:tcBorders>
            <w:shd w:val="clear" w:color="auto" w:fill="auto"/>
            <w:noWrap/>
            <w:vAlign w:val="center"/>
            <w:hideMark/>
          </w:tcPr>
          <w:p w14:paraId="2813FCA3"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342" w:type="pct"/>
            <w:tcBorders>
              <w:top w:val="nil"/>
              <w:left w:val="nil"/>
              <w:bottom w:val="single" w:sz="4" w:space="0" w:color="auto"/>
              <w:right w:val="single" w:sz="4" w:space="0" w:color="auto"/>
            </w:tcBorders>
            <w:shd w:val="clear" w:color="auto" w:fill="auto"/>
            <w:noWrap/>
            <w:vAlign w:val="center"/>
            <w:hideMark/>
          </w:tcPr>
          <w:p w14:paraId="2813FCA4"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300,000.00 </w:t>
            </w:r>
          </w:p>
        </w:tc>
      </w:tr>
      <w:tr w:rsidR="00851783" w:rsidRPr="00851783" w14:paraId="2813FCA9"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A6"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Retained earnings </w:t>
            </w:r>
          </w:p>
        </w:tc>
        <w:tc>
          <w:tcPr>
            <w:tcW w:w="1387" w:type="pct"/>
            <w:tcBorders>
              <w:top w:val="nil"/>
              <w:left w:val="nil"/>
              <w:bottom w:val="single" w:sz="4" w:space="0" w:color="auto"/>
              <w:right w:val="single" w:sz="4" w:space="0" w:color="auto"/>
            </w:tcBorders>
            <w:shd w:val="clear" w:color="auto" w:fill="auto"/>
            <w:noWrap/>
            <w:vAlign w:val="center"/>
            <w:hideMark/>
          </w:tcPr>
          <w:p w14:paraId="2813FCA7"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132,000.00 </w:t>
            </w:r>
          </w:p>
        </w:tc>
        <w:tc>
          <w:tcPr>
            <w:tcW w:w="1342" w:type="pct"/>
            <w:tcBorders>
              <w:top w:val="nil"/>
              <w:left w:val="nil"/>
              <w:bottom w:val="single" w:sz="4" w:space="0" w:color="auto"/>
              <w:right w:val="single" w:sz="4" w:space="0" w:color="auto"/>
            </w:tcBorders>
            <w:shd w:val="clear" w:color="auto" w:fill="auto"/>
            <w:noWrap/>
            <w:vAlign w:val="center"/>
            <w:hideMark/>
          </w:tcPr>
          <w:p w14:paraId="2813FCA8"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AD"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AA"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Less: Ordinary dividend paid </w:t>
            </w:r>
          </w:p>
        </w:tc>
        <w:tc>
          <w:tcPr>
            <w:tcW w:w="1387" w:type="pct"/>
            <w:tcBorders>
              <w:top w:val="nil"/>
              <w:left w:val="nil"/>
              <w:bottom w:val="single" w:sz="4" w:space="0" w:color="auto"/>
              <w:right w:val="single" w:sz="4" w:space="0" w:color="auto"/>
            </w:tcBorders>
            <w:shd w:val="clear" w:color="auto" w:fill="auto"/>
            <w:noWrap/>
            <w:vAlign w:val="center"/>
            <w:hideMark/>
          </w:tcPr>
          <w:p w14:paraId="2813FCAB"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20,000.00 </w:t>
            </w:r>
          </w:p>
        </w:tc>
        <w:tc>
          <w:tcPr>
            <w:tcW w:w="1342" w:type="pct"/>
            <w:tcBorders>
              <w:top w:val="nil"/>
              <w:left w:val="nil"/>
              <w:bottom w:val="single" w:sz="4" w:space="0" w:color="auto"/>
              <w:right w:val="single" w:sz="4" w:space="0" w:color="auto"/>
            </w:tcBorders>
            <w:shd w:val="clear" w:color="auto" w:fill="auto"/>
            <w:noWrap/>
            <w:vAlign w:val="center"/>
            <w:hideMark/>
          </w:tcPr>
          <w:p w14:paraId="2813FCAC"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B1"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AE"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Less: Preference dividend paid </w:t>
            </w:r>
          </w:p>
        </w:tc>
        <w:tc>
          <w:tcPr>
            <w:tcW w:w="1387" w:type="pct"/>
            <w:tcBorders>
              <w:top w:val="nil"/>
              <w:left w:val="nil"/>
              <w:bottom w:val="single" w:sz="4" w:space="0" w:color="auto"/>
              <w:right w:val="single" w:sz="4" w:space="0" w:color="auto"/>
            </w:tcBorders>
            <w:shd w:val="clear" w:color="auto" w:fill="auto"/>
            <w:noWrap/>
            <w:vAlign w:val="center"/>
            <w:hideMark/>
          </w:tcPr>
          <w:p w14:paraId="2813FCAF"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30,000.00 </w:t>
            </w:r>
          </w:p>
        </w:tc>
        <w:tc>
          <w:tcPr>
            <w:tcW w:w="1342" w:type="pct"/>
            <w:tcBorders>
              <w:top w:val="nil"/>
              <w:left w:val="nil"/>
              <w:bottom w:val="single" w:sz="4" w:space="0" w:color="auto"/>
              <w:right w:val="single" w:sz="4" w:space="0" w:color="auto"/>
            </w:tcBorders>
            <w:shd w:val="clear" w:color="auto" w:fill="auto"/>
            <w:noWrap/>
            <w:vAlign w:val="center"/>
            <w:hideMark/>
          </w:tcPr>
          <w:p w14:paraId="2813FCB0"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B5"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B2"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Net retained earnings </w:t>
            </w:r>
          </w:p>
        </w:tc>
        <w:tc>
          <w:tcPr>
            <w:tcW w:w="1387" w:type="pct"/>
            <w:tcBorders>
              <w:top w:val="nil"/>
              <w:left w:val="nil"/>
              <w:bottom w:val="single" w:sz="4" w:space="0" w:color="auto"/>
              <w:right w:val="single" w:sz="4" w:space="0" w:color="auto"/>
            </w:tcBorders>
            <w:shd w:val="clear" w:color="auto" w:fill="auto"/>
            <w:noWrap/>
            <w:vAlign w:val="center"/>
            <w:hideMark/>
          </w:tcPr>
          <w:p w14:paraId="2813FCB3"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342" w:type="pct"/>
            <w:tcBorders>
              <w:top w:val="nil"/>
              <w:left w:val="nil"/>
              <w:bottom w:val="single" w:sz="4" w:space="0" w:color="auto"/>
              <w:right w:val="single" w:sz="4" w:space="0" w:color="auto"/>
            </w:tcBorders>
            <w:shd w:val="clear" w:color="auto" w:fill="auto"/>
            <w:noWrap/>
            <w:vAlign w:val="center"/>
            <w:hideMark/>
          </w:tcPr>
          <w:p w14:paraId="2813FCB4"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82,000.00 </w:t>
            </w:r>
          </w:p>
        </w:tc>
      </w:tr>
      <w:tr w:rsidR="00851783" w:rsidRPr="00851783" w14:paraId="2813FCB9"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B6"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Net income </w:t>
            </w:r>
          </w:p>
        </w:tc>
        <w:tc>
          <w:tcPr>
            <w:tcW w:w="1387" w:type="pct"/>
            <w:tcBorders>
              <w:top w:val="nil"/>
              <w:left w:val="nil"/>
              <w:bottom w:val="single" w:sz="4" w:space="0" w:color="auto"/>
              <w:right w:val="single" w:sz="4" w:space="0" w:color="auto"/>
            </w:tcBorders>
            <w:shd w:val="clear" w:color="auto" w:fill="auto"/>
            <w:noWrap/>
            <w:vAlign w:val="center"/>
            <w:hideMark/>
          </w:tcPr>
          <w:p w14:paraId="2813FCB7"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342" w:type="pct"/>
            <w:tcBorders>
              <w:top w:val="nil"/>
              <w:left w:val="nil"/>
              <w:bottom w:val="single" w:sz="4" w:space="0" w:color="auto"/>
              <w:right w:val="single" w:sz="4" w:space="0" w:color="auto"/>
            </w:tcBorders>
            <w:shd w:val="clear" w:color="auto" w:fill="auto"/>
            <w:noWrap/>
            <w:vAlign w:val="center"/>
            <w:hideMark/>
          </w:tcPr>
          <w:p w14:paraId="2813FCB8"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112,980.00 </w:t>
            </w:r>
          </w:p>
        </w:tc>
      </w:tr>
      <w:tr w:rsidR="00851783" w:rsidRPr="00851783" w14:paraId="2813FCBD"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BA" w14:textId="77777777" w:rsidR="00D76E1E" w:rsidRPr="00851783" w:rsidRDefault="00AA7BB9" w:rsidP="00851783">
            <w:pPr>
              <w:spacing w:after="0" w:line="360" w:lineRule="auto"/>
              <w:jc w:val="right"/>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Total equity </w:t>
            </w:r>
          </w:p>
        </w:tc>
        <w:tc>
          <w:tcPr>
            <w:tcW w:w="1387" w:type="pct"/>
            <w:tcBorders>
              <w:top w:val="nil"/>
              <w:left w:val="nil"/>
              <w:bottom w:val="single" w:sz="4" w:space="0" w:color="auto"/>
              <w:right w:val="single" w:sz="4" w:space="0" w:color="auto"/>
            </w:tcBorders>
            <w:shd w:val="clear" w:color="auto" w:fill="auto"/>
            <w:noWrap/>
            <w:vAlign w:val="center"/>
            <w:hideMark/>
          </w:tcPr>
          <w:p w14:paraId="2813FCBB"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1342" w:type="pct"/>
            <w:tcBorders>
              <w:top w:val="nil"/>
              <w:left w:val="nil"/>
              <w:bottom w:val="single" w:sz="4" w:space="0" w:color="auto"/>
              <w:right w:val="single" w:sz="4" w:space="0" w:color="auto"/>
            </w:tcBorders>
            <w:shd w:val="clear" w:color="auto" w:fill="auto"/>
            <w:noWrap/>
            <w:vAlign w:val="center"/>
            <w:hideMark/>
          </w:tcPr>
          <w:p w14:paraId="2813FCBC"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804,980.00 </w:t>
            </w:r>
          </w:p>
        </w:tc>
      </w:tr>
      <w:tr w:rsidR="00851783" w:rsidRPr="00851783" w14:paraId="2813FCC1" w14:textId="77777777" w:rsidTr="00D76E1E">
        <w:trPr>
          <w:trHeight w:val="315"/>
        </w:trPr>
        <w:tc>
          <w:tcPr>
            <w:tcW w:w="2271" w:type="pct"/>
            <w:tcBorders>
              <w:top w:val="nil"/>
              <w:left w:val="single" w:sz="4" w:space="0" w:color="auto"/>
              <w:bottom w:val="single" w:sz="4" w:space="0" w:color="auto"/>
              <w:right w:val="single" w:sz="4" w:space="0" w:color="auto"/>
            </w:tcBorders>
            <w:shd w:val="clear" w:color="auto" w:fill="auto"/>
            <w:noWrap/>
            <w:vAlign w:val="center"/>
            <w:hideMark/>
          </w:tcPr>
          <w:p w14:paraId="2813FCBE" w14:textId="77777777" w:rsidR="00D76E1E" w:rsidRPr="00851783" w:rsidRDefault="00AA7BB9" w:rsidP="00851783">
            <w:pPr>
              <w:spacing w:after="0" w:line="360" w:lineRule="auto"/>
              <w:jc w:val="center"/>
              <w:rPr>
                <w:rFonts w:ascii="Times New Roman" w:eastAsia="Times New Roman" w:hAnsi="Times New Roman" w:cs="Times New Roman"/>
                <w:b/>
                <w:bCs/>
                <w:i/>
                <w:iCs/>
                <w:sz w:val="24"/>
                <w:szCs w:val="24"/>
                <w:lang w:val="en-GB"/>
              </w:rPr>
            </w:pPr>
            <w:r w:rsidRPr="00851783">
              <w:rPr>
                <w:rFonts w:ascii="Times New Roman" w:eastAsia="Times New Roman" w:hAnsi="Times New Roman" w:cs="Times New Roman"/>
                <w:b/>
                <w:bCs/>
                <w:i/>
                <w:iCs/>
                <w:sz w:val="24"/>
                <w:szCs w:val="24"/>
                <w:lang w:val="en-GB"/>
              </w:rPr>
              <w:t xml:space="preserve">Total equity and liabilities </w:t>
            </w:r>
          </w:p>
        </w:tc>
        <w:tc>
          <w:tcPr>
            <w:tcW w:w="1387" w:type="pct"/>
            <w:tcBorders>
              <w:top w:val="nil"/>
              <w:left w:val="nil"/>
              <w:bottom w:val="single" w:sz="4" w:space="0" w:color="auto"/>
              <w:right w:val="single" w:sz="4" w:space="0" w:color="auto"/>
            </w:tcBorders>
            <w:shd w:val="clear" w:color="auto" w:fill="auto"/>
            <w:noWrap/>
            <w:vAlign w:val="center"/>
            <w:hideMark/>
          </w:tcPr>
          <w:p w14:paraId="2813FCBF" w14:textId="77777777" w:rsidR="00D76E1E" w:rsidRPr="00851783" w:rsidRDefault="00AA7BB9" w:rsidP="00851783">
            <w:pPr>
              <w:spacing w:after="0" w:line="360" w:lineRule="auto"/>
              <w:jc w:val="center"/>
              <w:rPr>
                <w:rFonts w:ascii="Times New Roman" w:eastAsia="Times New Roman" w:hAnsi="Times New Roman" w:cs="Times New Roman"/>
                <w:b/>
                <w:bCs/>
                <w:i/>
                <w:iCs/>
                <w:sz w:val="24"/>
                <w:szCs w:val="24"/>
                <w:lang w:val="en-GB"/>
              </w:rPr>
            </w:pPr>
            <w:r w:rsidRPr="00851783">
              <w:rPr>
                <w:rFonts w:ascii="Times New Roman" w:eastAsia="Times New Roman" w:hAnsi="Times New Roman" w:cs="Times New Roman"/>
                <w:b/>
                <w:bCs/>
                <w:i/>
                <w:iCs/>
                <w:sz w:val="24"/>
                <w:szCs w:val="24"/>
                <w:lang w:val="en-GB"/>
              </w:rPr>
              <w:t> </w:t>
            </w:r>
          </w:p>
        </w:tc>
        <w:tc>
          <w:tcPr>
            <w:tcW w:w="1342" w:type="pct"/>
            <w:tcBorders>
              <w:top w:val="nil"/>
              <w:left w:val="nil"/>
              <w:bottom w:val="single" w:sz="4" w:space="0" w:color="auto"/>
              <w:right w:val="single" w:sz="4" w:space="0" w:color="auto"/>
            </w:tcBorders>
            <w:shd w:val="clear" w:color="auto" w:fill="auto"/>
            <w:noWrap/>
            <w:vAlign w:val="center"/>
            <w:hideMark/>
          </w:tcPr>
          <w:p w14:paraId="2813FCC0" w14:textId="77777777" w:rsidR="00D76E1E" w:rsidRPr="00851783" w:rsidRDefault="00AA7BB9" w:rsidP="00851783">
            <w:pPr>
              <w:spacing w:after="0" w:line="360" w:lineRule="auto"/>
              <w:jc w:val="center"/>
              <w:rPr>
                <w:rFonts w:ascii="Times New Roman" w:eastAsia="Times New Roman" w:hAnsi="Times New Roman" w:cs="Times New Roman"/>
                <w:b/>
                <w:bCs/>
                <w:i/>
                <w:iCs/>
                <w:sz w:val="24"/>
                <w:szCs w:val="24"/>
                <w:lang w:val="en-GB"/>
              </w:rPr>
            </w:pPr>
            <w:r w:rsidRPr="00851783">
              <w:rPr>
                <w:rFonts w:ascii="Times New Roman" w:eastAsia="Times New Roman" w:hAnsi="Times New Roman" w:cs="Times New Roman"/>
                <w:b/>
                <w:bCs/>
                <w:i/>
                <w:iCs/>
                <w:sz w:val="24"/>
                <w:szCs w:val="24"/>
                <w:lang w:val="en-GB"/>
              </w:rPr>
              <w:t xml:space="preserve"> £     1,147,335.00 </w:t>
            </w:r>
          </w:p>
        </w:tc>
      </w:tr>
    </w:tbl>
    <w:p w14:paraId="2813FCC2" w14:textId="77777777" w:rsidR="00C96F9F" w:rsidRPr="00851783" w:rsidRDefault="00AA7BB9" w:rsidP="00851783">
      <w:pPr>
        <w:spacing w:before="240" w:after="0" w:line="360" w:lineRule="auto"/>
        <w:jc w:val="center"/>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Table 2: Financial position</w:t>
      </w:r>
    </w:p>
    <w:p w14:paraId="2813FCC3" w14:textId="77777777" w:rsidR="00ED245E" w:rsidRPr="00851783" w:rsidRDefault="00AA7BB9" w:rsidP="00851783">
      <w:pPr>
        <w:spacing w:before="240"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(Source: Self-made)</w:t>
      </w:r>
    </w:p>
    <w:p w14:paraId="2813FCC4" w14:textId="77777777" w:rsidR="00D76E1E" w:rsidRPr="00851783" w:rsidRDefault="00AA7BB9" w:rsidP="00851783">
      <w:pPr>
        <w:spacing w:before="240" w:after="0" w:line="360" w:lineRule="auto"/>
        <w:rPr>
          <w:rFonts w:ascii="Times New Roman" w:eastAsia="Times New Roman" w:hAnsi="Times New Roman" w:cs="Times New Roman"/>
          <w:sz w:val="24"/>
          <w:szCs w:val="24"/>
          <w:lang w:val="en-GB"/>
        </w:rPr>
      </w:pPr>
      <w:r w:rsidRPr="00851783">
        <w:rPr>
          <w:rFonts w:ascii="Times New Roman" w:eastAsia="Times New Roman" w:hAnsi="Times New Roman" w:cs="Times New Roman"/>
          <w:b/>
          <w:bCs/>
          <w:i/>
          <w:iCs/>
          <w:sz w:val="24"/>
          <w:szCs w:val="24"/>
          <w:lang w:val="en-GB"/>
        </w:rPr>
        <w:t>Workings</w:t>
      </w:r>
    </w:p>
    <w:tbl>
      <w:tblPr>
        <w:tblW w:w="5000" w:type="pct"/>
        <w:tblLook w:val="04A0" w:firstRow="1" w:lastRow="0" w:firstColumn="1" w:lastColumn="0" w:noHBand="0" w:noVBand="1"/>
      </w:tblPr>
      <w:tblGrid>
        <w:gridCol w:w="892"/>
        <w:gridCol w:w="4780"/>
        <w:gridCol w:w="1786"/>
        <w:gridCol w:w="1784"/>
      </w:tblGrid>
      <w:tr w:rsidR="00851783" w:rsidRPr="00851783" w14:paraId="2813FCC9" w14:textId="77777777" w:rsidTr="00C96F9F">
        <w:trPr>
          <w:trHeight w:val="315"/>
        </w:trPr>
        <w:tc>
          <w:tcPr>
            <w:tcW w:w="483"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3FCC5"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2</w:t>
            </w:r>
          </w:p>
        </w:tc>
        <w:tc>
          <w:tcPr>
            <w:tcW w:w="2586" w:type="pct"/>
            <w:tcBorders>
              <w:top w:val="single" w:sz="4" w:space="0" w:color="auto"/>
              <w:left w:val="nil"/>
              <w:bottom w:val="single" w:sz="4" w:space="0" w:color="auto"/>
              <w:right w:val="single" w:sz="4" w:space="0" w:color="auto"/>
            </w:tcBorders>
            <w:shd w:val="clear" w:color="auto" w:fill="auto"/>
            <w:noWrap/>
            <w:vAlign w:val="center"/>
            <w:hideMark/>
          </w:tcPr>
          <w:p w14:paraId="2813FCC6"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Commission A/c         Dr </w:t>
            </w:r>
          </w:p>
        </w:tc>
        <w:tc>
          <w:tcPr>
            <w:tcW w:w="966" w:type="pct"/>
            <w:tcBorders>
              <w:top w:val="single" w:sz="4" w:space="0" w:color="auto"/>
              <w:left w:val="nil"/>
              <w:bottom w:val="single" w:sz="4" w:space="0" w:color="auto"/>
              <w:right w:val="single" w:sz="4" w:space="0" w:color="auto"/>
            </w:tcBorders>
            <w:shd w:val="clear" w:color="auto" w:fill="auto"/>
            <w:noWrap/>
            <w:vAlign w:val="center"/>
            <w:hideMark/>
          </w:tcPr>
          <w:p w14:paraId="2813FCC7"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£ 3,000.00 </w:t>
            </w:r>
          </w:p>
        </w:tc>
        <w:tc>
          <w:tcPr>
            <w:tcW w:w="965" w:type="pct"/>
            <w:tcBorders>
              <w:top w:val="single" w:sz="4" w:space="0" w:color="auto"/>
              <w:left w:val="nil"/>
              <w:bottom w:val="single" w:sz="4" w:space="0" w:color="auto"/>
              <w:right w:val="single" w:sz="4" w:space="0" w:color="auto"/>
            </w:tcBorders>
            <w:shd w:val="clear" w:color="auto" w:fill="auto"/>
            <w:noWrap/>
            <w:vAlign w:val="center"/>
            <w:hideMark/>
          </w:tcPr>
          <w:p w14:paraId="2813FCC8"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CE" w14:textId="77777777" w:rsidTr="00C96F9F">
        <w:trPr>
          <w:trHeight w:val="315"/>
        </w:trPr>
        <w:tc>
          <w:tcPr>
            <w:tcW w:w="483" w:type="pct"/>
            <w:vMerge/>
            <w:tcBorders>
              <w:top w:val="single" w:sz="4" w:space="0" w:color="auto"/>
              <w:left w:val="single" w:sz="4" w:space="0" w:color="auto"/>
              <w:bottom w:val="single" w:sz="4" w:space="0" w:color="auto"/>
              <w:right w:val="single" w:sz="4" w:space="0" w:color="auto"/>
            </w:tcBorders>
            <w:vAlign w:val="center"/>
            <w:hideMark/>
          </w:tcPr>
          <w:p w14:paraId="2813FCCA" w14:textId="77777777" w:rsidR="00D76E1E" w:rsidRPr="00851783" w:rsidRDefault="00D76E1E" w:rsidP="00851783">
            <w:pPr>
              <w:spacing w:after="0" w:line="360" w:lineRule="auto"/>
              <w:rPr>
                <w:rFonts w:ascii="Times New Roman" w:eastAsia="Times New Roman" w:hAnsi="Times New Roman" w:cs="Times New Roman"/>
                <w:sz w:val="24"/>
                <w:szCs w:val="24"/>
                <w:lang w:val="en-GB"/>
              </w:rPr>
            </w:pPr>
          </w:p>
        </w:tc>
        <w:tc>
          <w:tcPr>
            <w:tcW w:w="2586" w:type="pct"/>
            <w:tcBorders>
              <w:top w:val="nil"/>
              <w:left w:val="nil"/>
              <w:bottom w:val="single" w:sz="4" w:space="0" w:color="auto"/>
              <w:right w:val="single" w:sz="4" w:space="0" w:color="auto"/>
            </w:tcBorders>
            <w:shd w:val="clear" w:color="auto" w:fill="auto"/>
            <w:noWrap/>
            <w:vAlign w:val="center"/>
            <w:hideMark/>
          </w:tcPr>
          <w:p w14:paraId="2813FCCB"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To O/S commission a/c </w:t>
            </w:r>
          </w:p>
        </w:tc>
        <w:tc>
          <w:tcPr>
            <w:tcW w:w="966" w:type="pct"/>
            <w:tcBorders>
              <w:top w:val="nil"/>
              <w:left w:val="nil"/>
              <w:bottom w:val="single" w:sz="4" w:space="0" w:color="auto"/>
              <w:right w:val="single" w:sz="4" w:space="0" w:color="auto"/>
            </w:tcBorders>
            <w:shd w:val="clear" w:color="auto" w:fill="auto"/>
            <w:noWrap/>
            <w:vAlign w:val="center"/>
            <w:hideMark/>
          </w:tcPr>
          <w:p w14:paraId="2813FCCC"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965" w:type="pct"/>
            <w:tcBorders>
              <w:top w:val="nil"/>
              <w:left w:val="nil"/>
              <w:bottom w:val="single" w:sz="4" w:space="0" w:color="auto"/>
              <w:right w:val="single" w:sz="4" w:space="0" w:color="auto"/>
            </w:tcBorders>
            <w:shd w:val="clear" w:color="auto" w:fill="auto"/>
            <w:noWrap/>
            <w:vAlign w:val="center"/>
            <w:hideMark/>
          </w:tcPr>
          <w:p w14:paraId="2813FCCD"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£ 3,000.00 </w:t>
            </w:r>
          </w:p>
        </w:tc>
      </w:tr>
      <w:tr w:rsidR="00851783" w:rsidRPr="00851783" w14:paraId="2813FCD0" w14:textId="77777777" w:rsidTr="00D76E1E">
        <w:trPr>
          <w:trHeight w:val="315"/>
        </w:trPr>
        <w:tc>
          <w:tcPr>
            <w:tcW w:w="5000" w:type="pct"/>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813FCCF"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D5" w14:textId="77777777" w:rsidTr="00C96F9F">
        <w:trPr>
          <w:trHeight w:val="315"/>
        </w:trPr>
        <w:tc>
          <w:tcPr>
            <w:tcW w:w="48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813FCD1"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3</w:t>
            </w:r>
          </w:p>
        </w:tc>
        <w:tc>
          <w:tcPr>
            <w:tcW w:w="2586" w:type="pct"/>
            <w:tcBorders>
              <w:top w:val="nil"/>
              <w:left w:val="nil"/>
              <w:bottom w:val="single" w:sz="4" w:space="0" w:color="auto"/>
              <w:right w:val="single" w:sz="4" w:space="0" w:color="auto"/>
            </w:tcBorders>
            <w:shd w:val="clear" w:color="auto" w:fill="auto"/>
            <w:noWrap/>
            <w:vAlign w:val="center"/>
            <w:hideMark/>
          </w:tcPr>
          <w:p w14:paraId="2813FCD2"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Debtors’ a/c               Dr </w:t>
            </w:r>
          </w:p>
        </w:tc>
        <w:tc>
          <w:tcPr>
            <w:tcW w:w="966" w:type="pct"/>
            <w:tcBorders>
              <w:top w:val="nil"/>
              <w:left w:val="nil"/>
              <w:bottom w:val="single" w:sz="4" w:space="0" w:color="auto"/>
              <w:right w:val="single" w:sz="4" w:space="0" w:color="auto"/>
            </w:tcBorders>
            <w:shd w:val="clear" w:color="auto" w:fill="auto"/>
            <w:noWrap/>
            <w:vAlign w:val="center"/>
            <w:hideMark/>
          </w:tcPr>
          <w:p w14:paraId="2813FCD3"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980.00 </w:t>
            </w:r>
          </w:p>
        </w:tc>
        <w:tc>
          <w:tcPr>
            <w:tcW w:w="965" w:type="pct"/>
            <w:tcBorders>
              <w:top w:val="nil"/>
              <w:left w:val="nil"/>
              <w:bottom w:val="single" w:sz="4" w:space="0" w:color="auto"/>
              <w:right w:val="single" w:sz="4" w:space="0" w:color="auto"/>
            </w:tcBorders>
            <w:shd w:val="clear" w:color="auto" w:fill="auto"/>
            <w:noWrap/>
            <w:vAlign w:val="center"/>
            <w:hideMark/>
          </w:tcPr>
          <w:p w14:paraId="2813FCD4"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r>
      <w:tr w:rsidR="00851783" w:rsidRPr="00851783" w14:paraId="2813FCDA" w14:textId="77777777" w:rsidTr="00C96F9F">
        <w:trPr>
          <w:trHeight w:val="315"/>
        </w:trPr>
        <w:tc>
          <w:tcPr>
            <w:tcW w:w="483" w:type="pct"/>
            <w:vMerge/>
            <w:tcBorders>
              <w:top w:val="nil"/>
              <w:left w:val="single" w:sz="4" w:space="0" w:color="auto"/>
              <w:bottom w:val="single" w:sz="4" w:space="0" w:color="auto"/>
              <w:right w:val="single" w:sz="4" w:space="0" w:color="auto"/>
            </w:tcBorders>
            <w:vAlign w:val="center"/>
            <w:hideMark/>
          </w:tcPr>
          <w:p w14:paraId="2813FCD6" w14:textId="77777777" w:rsidR="00D76E1E" w:rsidRPr="00851783" w:rsidRDefault="00D76E1E" w:rsidP="00851783">
            <w:pPr>
              <w:spacing w:after="0" w:line="360" w:lineRule="auto"/>
              <w:rPr>
                <w:rFonts w:ascii="Times New Roman" w:eastAsia="Times New Roman" w:hAnsi="Times New Roman" w:cs="Times New Roman"/>
                <w:sz w:val="24"/>
                <w:szCs w:val="24"/>
                <w:lang w:val="en-GB"/>
              </w:rPr>
            </w:pPr>
          </w:p>
        </w:tc>
        <w:tc>
          <w:tcPr>
            <w:tcW w:w="2586" w:type="pct"/>
            <w:tcBorders>
              <w:top w:val="nil"/>
              <w:left w:val="nil"/>
              <w:bottom w:val="single" w:sz="4" w:space="0" w:color="auto"/>
              <w:right w:val="single" w:sz="4" w:space="0" w:color="auto"/>
            </w:tcBorders>
            <w:shd w:val="clear" w:color="auto" w:fill="auto"/>
            <w:noWrap/>
            <w:vAlign w:val="center"/>
            <w:hideMark/>
          </w:tcPr>
          <w:p w14:paraId="2813FCD7"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To sales a/c </w:t>
            </w:r>
          </w:p>
        </w:tc>
        <w:tc>
          <w:tcPr>
            <w:tcW w:w="966" w:type="pct"/>
            <w:tcBorders>
              <w:top w:val="nil"/>
              <w:left w:val="nil"/>
              <w:bottom w:val="single" w:sz="4" w:space="0" w:color="auto"/>
              <w:right w:val="single" w:sz="4" w:space="0" w:color="auto"/>
            </w:tcBorders>
            <w:shd w:val="clear" w:color="auto" w:fill="auto"/>
            <w:noWrap/>
            <w:vAlign w:val="center"/>
            <w:hideMark/>
          </w:tcPr>
          <w:p w14:paraId="2813FCD8"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w:t>
            </w:r>
          </w:p>
        </w:tc>
        <w:tc>
          <w:tcPr>
            <w:tcW w:w="965" w:type="pct"/>
            <w:tcBorders>
              <w:top w:val="nil"/>
              <w:left w:val="nil"/>
              <w:bottom w:val="single" w:sz="4" w:space="0" w:color="auto"/>
              <w:right w:val="single" w:sz="4" w:space="0" w:color="auto"/>
            </w:tcBorders>
            <w:shd w:val="clear" w:color="auto" w:fill="auto"/>
            <w:noWrap/>
            <w:vAlign w:val="center"/>
            <w:hideMark/>
          </w:tcPr>
          <w:p w14:paraId="2813FCD9" w14:textId="77777777" w:rsidR="00D76E1E" w:rsidRPr="00851783" w:rsidRDefault="00AA7BB9" w:rsidP="00851783">
            <w:pPr>
              <w:spacing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 £    980.00 </w:t>
            </w:r>
          </w:p>
        </w:tc>
      </w:tr>
    </w:tbl>
    <w:p w14:paraId="2813FCDB" w14:textId="77777777" w:rsidR="00C96F9F" w:rsidRPr="00851783" w:rsidRDefault="00AA7BB9" w:rsidP="00851783">
      <w:pPr>
        <w:spacing w:before="240" w:after="0" w:line="360" w:lineRule="auto"/>
        <w:jc w:val="center"/>
        <w:rPr>
          <w:rFonts w:ascii="Times New Roman" w:eastAsia="Times New Roman" w:hAnsi="Times New Roman" w:cs="Times New Roman"/>
          <w:b/>
          <w:bCs/>
          <w:sz w:val="24"/>
          <w:szCs w:val="24"/>
          <w:lang w:val="en-GB"/>
        </w:rPr>
      </w:pPr>
      <w:r w:rsidRPr="00851783">
        <w:rPr>
          <w:rFonts w:ascii="Times New Roman" w:eastAsia="Times New Roman" w:hAnsi="Times New Roman" w:cs="Times New Roman"/>
          <w:b/>
          <w:bCs/>
          <w:sz w:val="24"/>
          <w:szCs w:val="24"/>
          <w:lang w:val="en-GB"/>
        </w:rPr>
        <w:t>Table 3: Workings</w:t>
      </w:r>
    </w:p>
    <w:p w14:paraId="2813FCDC" w14:textId="77777777" w:rsidR="00C96F9F" w:rsidRPr="00851783" w:rsidRDefault="00AA7BB9" w:rsidP="00851783">
      <w:pPr>
        <w:spacing w:before="240" w:after="0" w:line="360" w:lineRule="auto"/>
        <w:jc w:val="center"/>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(Source: Self-made)</w:t>
      </w:r>
    </w:p>
    <w:p w14:paraId="2813FCDD" w14:textId="77777777" w:rsidR="00C96F9F" w:rsidRPr="00851783" w:rsidRDefault="00AA7BB9" w:rsidP="00851783">
      <w:pPr>
        <w:spacing w:before="240" w:after="0" w:line="360" w:lineRule="auto"/>
        <w:rPr>
          <w:rFonts w:ascii="Times New Roman" w:eastAsia="Times New Roman" w:hAnsi="Times New Roman" w:cs="Times New Roman"/>
          <w:sz w:val="24"/>
          <w:szCs w:val="24"/>
          <w:lang w:val="en-GB"/>
        </w:rPr>
      </w:pPr>
      <w:r w:rsidRPr="00851783">
        <w:rPr>
          <w:rFonts w:ascii="Times New Roman" w:eastAsia="Times New Roman" w:hAnsi="Times New Roman" w:cs="Times New Roman"/>
          <w:b/>
          <w:bCs/>
          <w:sz w:val="24"/>
          <w:szCs w:val="24"/>
          <w:lang w:val="en-GB"/>
        </w:rPr>
        <w:t>Discussion</w:t>
      </w:r>
    </w:p>
    <w:p w14:paraId="2813FCDE" w14:textId="77777777" w:rsidR="00D76E1E" w:rsidRPr="00851783" w:rsidRDefault="00AA7BB9" w:rsidP="00851783">
      <w:pPr>
        <w:spacing w:before="240" w:line="360" w:lineRule="auto"/>
        <w:jc w:val="both"/>
        <w:rPr>
          <w:rFonts w:ascii="Times New Roman" w:eastAsia="Times New Roman" w:hAnsi="Times New Roman" w:cs="Times New Roman"/>
          <w:sz w:val="24"/>
          <w:szCs w:val="24"/>
          <w:lang w:val="en-GB"/>
        </w:rPr>
      </w:pPr>
      <w:r w:rsidRPr="00851783">
        <w:rPr>
          <w:rFonts w:ascii="Times New Roman" w:eastAsia="Times New Roman" w:hAnsi="Times New Roman" w:cs="Times New Roman"/>
          <w:sz w:val="24"/>
          <w:szCs w:val="24"/>
          <w:lang w:val="en-GB"/>
        </w:rPr>
        <w:t xml:space="preserve">The financial position of </w:t>
      </w:r>
      <w:proofErr w:type="spellStart"/>
      <w:r w:rsidRPr="00851783">
        <w:rPr>
          <w:rFonts w:ascii="Times New Roman" w:eastAsia="Times New Roman" w:hAnsi="Times New Roman" w:cs="Times New Roman"/>
          <w:sz w:val="24"/>
          <w:szCs w:val="24"/>
          <w:lang w:val="en-GB"/>
        </w:rPr>
        <w:t>Kedison</w:t>
      </w:r>
      <w:proofErr w:type="spellEnd"/>
      <w:r w:rsidRPr="00851783">
        <w:rPr>
          <w:rFonts w:ascii="Times New Roman" w:eastAsia="Times New Roman" w:hAnsi="Times New Roman" w:cs="Times New Roman"/>
          <w:sz w:val="24"/>
          <w:szCs w:val="24"/>
          <w:lang w:val="en-GB"/>
        </w:rPr>
        <w:t xml:space="preserve"> Plc is estimated in the above table, which provides a view of the assets and liabilities associated with the firm. Financial position is also an important part of a financial statement, which depicts the capital structure and value of assets during the year</w:t>
      </w:r>
      <w:r w:rsidR="009D0BF8" w:rsidRPr="00851783">
        <w:rPr>
          <w:rFonts w:ascii="Times New Roman" w:eastAsia="Times New Roman" w:hAnsi="Times New Roman" w:cs="Times New Roman"/>
          <w:sz w:val="24"/>
          <w:szCs w:val="24"/>
          <w:lang w:val="en-GB"/>
        </w:rPr>
        <w:t xml:space="preserve"> (</w:t>
      </w:r>
      <w:proofErr w:type="spellStart"/>
      <w:r w:rsidR="009D0BF8" w:rsidRPr="00851783">
        <w:rPr>
          <w:rFonts w:ascii="Times New Roman" w:eastAsia="Times New Roman" w:hAnsi="Times New Roman" w:cs="Times New Roman"/>
          <w:sz w:val="24"/>
          <w:szCs w:val="24"/>
          <w:lang w:val="en-GB"/>
        </w:rPr>
        <w:t>Jurakulovna</w:t>
      </w:r>
      <w:proofErr w:type="spellEnd"/>
      <w:r w:rsidR="009D0BF8" w:rsidRPr="00851783">
        <w:rPr>
          <w:rFonts w:ascii="Times New Roman" w:eastAsia="Times New Roman" w:hAnsi="Times New Roman" w:cs="Times New Roman"/>
          <w:sz w:val="24"/>
          <w:szCs w:val="24"/>
          <w:lang w:val="en-GB"/>
        </w:rPr>
        <w:t xml:space="preserve">, </w:t>
      </w:r>
      <w:r w:rsidR="009D0BF8" w:rsidRPr="00847A46">
        <w:rPr>
          <w:rFonts w:ascii="Times New Roman" w:eastAsia="Times New Roman" w:hAnsi="Times New Roman" w:cs="Times New Roman"/>
          <w:sz w:val="24"/>
          <w:szCs w:val="24"/>
          <w:lang w:val="en-GB"/>
        </w:rPr>
        <w:t>2021</w:t>
      </w:r>
      <w:r w:rsidR="009D0BF8" w:rsidRPr="00851783">
        <w:rPr>
          <w:rFonts w:ascii="Times New Roman" w:eastAsia="Times New Roman" w:hAnsi="Times New Roman" w:cs="Times New Roman"/>
          <w:sz w:val="24"/>
          <w:szCs w:val="24"/>
          <w:lang w:val="en-GB"/>
        </w:rPr>
        <w:t xml:space="preserve">, </w:t>
      </w:r>
      <w:r w:rsidR="009D0BF8" w:rsidRPr="00847A46">
        <w:rPr>
          <w:rFonts w:ascii="Times New Roman" w:eastAsia="Times New Roman" w:hAnsi="Times New Roman" w:cs="Times New Roman"/>
          <w:sz w:val="24"/>
          <w:szCs w:val="24"/>
          <w:lang w:val="en-GB"/>
        </w:rPr>
        <w:t>p.89</w:t>
      </w:r>
      <w:r w:rsidR="009D0BF8" w:rsidRPr="00851783">
        <w:rPr>
          <w:rFonts w:ascii="Times New Roman" w:eastAsia="Times New Roman" w:hAnsi="Times New Roman" w:cs="Times New Roman"/>
          <w:sz w:val="24"/>
          <w:szCs w:val="24"/>
          <w:lang w:val="en-GB"/>
        </w:rPr>
        <w:t>)</w:t>
      </w:r>
      <w:r w:rsidRPr="00851783">
        <w:rPr>
          <w:rFonts w:ascii="Times New Roman" w:eastAsia="Times New Roman" w:hAnsi="Times New Roman" w:cs="Times New Roman"/>
          <w:sz w:val="24"/>
          <w:szCs w:val="24"/>
          <w:lang w:val="en-GB"/>
        </w:rPr>
        <w:t xml:space="preserve">. Moreover, the main importance of preparing the balance sheet is to measure whether the liabilities and equity of the company are equal to the assets of the business or not. Therefore, the balance sheet of </w:t>
      </w:r>
      <w:proofErr w:type="spellStart"/>
      <w:r w:rsidRPr="00851783">
        <w:rPr>
          <w:rFonts w:ascii="Times New Roman" w:eastAsia="Times New Roman" w:hAnsi="Times New Roman" w:cs="Times New Roman"/>
          <w:sz w:val="24"/>
          <w:szCs w:val="24"/>
          <w:lang w:val="en-GB"/>
        </w:rPr>
        <w:t>Kedison</w:t>
      </w:r>
      <w:proofErr w:type="spellEnd"/>
      <w:r w:rsidRPr="00851783">
        <w:rPr>
          <w:rFonts w:ascii="Times New Roman" w:eastAsia="Times New Roman" w:hAnsi="Times New Roman" w:cs="Times New Roman"/>
          <w:sz w:val="24"/>
          <w:szCs w:val="24"/>
          <w:lang w:val="en-GB"/>
        </w:rPr>
        <w:t xml:space="preserve"> Plc shows that the assets of their business are equal to the liabilities and equity of the firm. Moreover, the total liabilities of the business were </w:t>
      </w:r>
      <w:r w:rsidR="00DB3857" w:rsidRPr="00851783">
        <w:rPr>
          <w:rFonts w:ascii="Times New Roman" w:eastAsia="Times New Roman" w:hAnsi="Times New Roman" w:cs="Times New Roman"/>
          <w:sz w:val="24"/>
          <w:szCs w:val="24"/>
          <w:lang w:val="en-GB"/>
        </w:rPr>
        <w:t>£</w:t>
      </w:r>
      <w:r w:rsidRPr="00851783">
        <w:rPr>
          <w:rFonts w:ascii="Times New Roman" w:eastAsia="Times New Roman" w:hAnsi="Times New Roman" w:cs="Times New Roman"/>
          <w:sz w:val="24"/>
          <w:szCs w:val="24"/>
          <w:lang w:val="en-GB"/>
        </w:rPr>
        <w:t xml:space="preserve">342,355 and equity capital </w:t>
      </w:r>
      <w:r w:rsidR="009D0BF8" w:rsidRPr="00851783">
        <w:rPr>
          <w:rFonts w:ascii="Times New Roman" w:eastAsia="Times New Roman" w:hAnsi="Times New Roman" w:cs="Times New Roman"/>
          <w:sz w:val="24"/>
          <w:szCs w:val="24"/>
          <w:lang w:val="en-GB"/>
        </w:rPr>
        <w:t>were</w:t>
      </w:r>
      <w:r w:rsidR="00DB3857" w:rsidRPr="00851783">
        <w:rPr>
          <w:rFonts w:ascii="Times New Roman" w:eastAsia="Times New Roman" w:hAnsi="Times New Roman" w:cs="Times New Roman"/>
          <w:sz w:val="24"/>
          <w:szCs w:val="24"/>
          <w:lang w:val="en-GB"/>
        </w:rPr>
        <w:t>£</w:t>
      </w:r>
      <w:r w:rsidRPr="00851783">
        <w:rPr>
          <w:rFonts w:ascii="Times New Roman" w:eastAsia="Times New Roman" w:hAnsi="Times New Roman" w:cs="Times New Roman"/>
          <w:sz w:val="24"/>
          <w:szCs w:val="24"/>
          <w:lang w:val="en-GB"/>
        </w:rPr>
        <w:t xml:space="preserve">804,980, which portrays that the risk level of </w:t>
      </w:r>
      <w:proofErr w:type="spellStart"/>
      <w:r w:rsidRPr="00851783">
        <w:rPr>
          <w:rFonts w:ascii="Times New Roman" w:eastAsia="Times New Roman" w:hAnsi="Times New Roman" w:cs="Times New Roman"/>
          <w:sz w:val="24"/>
          <w:szCs w:val="24"/>
          <w:lang w:val="en-GB"/>
        </w:rPr>
        <w:t>Kedison</w:t>
      </w:r>
      <w:proofErr w:type="spellEnd"/>
      <w:r w:rsidRPr="00851783">
        <w:rPr>
          <w:rFonts w:ascii="Times New Roman" w:eastAsia="Times New Roman" w:hAnsi="Times New Roman" w:cs="Times New Roman"/>
          <w:sz w:val="24"/>
          <w:szCs w:val="24"/>
          <w:lang w:val="en-GB"/>
        </w:rPr>
        <w:t xml:space="preserve"> Plc is very low</w:t>
      </w:r>
      <w:r w:rsidR="009D0BF8" w:rsidRPr="00851783">
        <w:rPr>
          <w:rFonts w:ascii="Times New Roman" w:eastAsia="Times New Roman" w:hAnsi="Times New Roman" w:cs="Times New Roman"/>
          <w:sz w:val="24"/>
          <w:szCs w:val="24"/>
          <w:lang w:val="en-GB"/>
        </w:rPr>
        <w:t xml:space="preserve"> (Bonsu </w:t>
      </w:r>
      <w:r w:rsidR="009D0BF8" w:rsidRPr="00851783">
        <w:rPr>
          <w:rFonts w:ascii="Times New Roman" w:eastAsia="Times New Roman" w:hAnsi="Times New Roman" w:cs="Times New Roman"/>
          <w:i/>
          <w:iCs/>
          <w:sz w:val="24"/>
          <w:szCs w:val="24"/>
          <w:lang w:val="en-GB"/>
        </w:rPr>
        <w:t>et al.</w:t>
      </w:r>
      <w:r w:rsidR="009D0BF8" w:rsidRPr="009D0BF8">
        <w:rPr>
          <w:rFonts w:ascii="Times New Roman" w:eastAsia="Times New Roman" w:hAnsi="Times New Roman" w:cs="Times New Roman"/>
          <w:sz w:val="24"/>
          <w:szCs w:val="24"/>
          <w:lang w:val="en-GB"/>
        </w:rPr>
        <w:t>2019</w:t>
      </w:r>
      <w:r w:rsidR="009D0BF8" w:rsidRPr="00851783">
        <w:rPr>
          <w:rFonts w:ascii="Times New Roman" w:eastAsia="Times New Roman" w:hAnsi="Times New Roman" w:cs="Times New Roman"/>
          <w:sz w:val="24"/>
          <w:szCs w:val="24"/>
          <w:lang w:val="en-GB"/>
        </w:rPr>
        <w:t xml:space="preserve">, </w:t>
      </w:r>
      <w:r w:rsidR="009D0BF8" w:rsidRPr="009D0BF8">
        <w:rPr>
          <w:rFonts w:ascii="Times New Roman" w:eastAsia="Times New Roman" w:hAnsi="Times New Roman" w:cs="Times New Roman"/>
          <w:sz w:val="24"/>
          <w:szCs w:val="24"/>
          <w:lang w:val="en-GB"/>
        </w:rPr>
        <w:t>p.1</w:t>
      </w:r>
      <w:r w:rsidR="009D0BF8" w:rsidRPr="00851783">
        <w:rPr>
          <w:rFonts w:ascii="Times New Roman" w:eastAsia="Times New Roman" w:hAnsi="Times New Roman" w:cs="Times New Roman"/>
          <w:sz w:val="24"/>
          <w:szCs w:val="24"/>
          <w:lang w:val="en-GB"/>
        </w:rPr>
        <w:t>)</w:t>
      </w:r>
      <w:r w:rsidRPr="00851783">
        <w:rPr>
          <w:rFonts w:ascii="Times New Roman" w:eastAsia="Times New Roman" w:hAnsi="Times New Roman" w:cs="Times New Roman"/>
          <w:sz w:val="24"/>
          <w:szCs w:val="24"/>
          <w:lang w:val="en-GB"/>
        </w:rPr>
        <w:t xml:space="preserve">. This is because the equity capital is more than the debt capital in the business, which is a positive indication that the risk associated with their business is very low. Hence, investors can select the company for investing their money in </w:t>
      </w:r>
      <w:proofErr w:type="spellStart"/>
      <w:r w:rsidRPr="00851783">
        <w:rPr>
          <w:rFonts w:ascii="Times New Roman" w:eastAsia="Times New Roman" w:hAnsi="Times New Roman" w:cs="Times New Roman"/>
          <w:sz w:val="24"/>
          <w:szCs w:val="24"/>
          <w:lang w:val="en-GB"/>
        </w:rPr>
        <w:t>Kedison</w:t>
      </w:r>
      <w:proofErr w:type="spellEnd"/>
      <w:r w:rsidRPr="00851783">
        <w:rPr>
          <w:rFonts w:ascii="Times New Roman" w:eastAsia="Times New Roman" w:hAnsi="Times New Roman" w:cs="Times New Roman"/>
          <w:sz w:val="24"/>
          <w:szCs w:val="24"/>
          <w:lang w:val="en-GB"/>
        </w:rPr>
        <w:t xml:space="preserve"> Plc for attaining a higher rate of return and earnings as well.       </w:t>
      </w:r>
    </w:p>
    <w:p w14:paraId="2813FCDF" w14:textId="77777777" w:rsidR="00E32B5A" w:rsidRPr="00851783" w:rsidRDefault="00AA7BB9" w:rsidP="00851783">
      <w:pPr>
        <w:pStyle w:val="Heading2"/>
        <w:rPr>
          <w:rFonts w:cs="Times New Roman"/>
          <w:lang w:val="en-GB"/>
        </w:rPr>
      </w:pPr>
      <w:bookmarkStart w:id="3" w:name="_Toc107570601"/>
      <w:r w:rsidRPr="00851783">
        <w:rPr>
          <w:rFonts w:cs="Times New Roman"/>
          <w:shd w:val="clear" w:color="auto" w:fill="FFFFFF"/>
          <w:lang w:val="en-GB"/>
        </w:rPr>
        <w:t>B. Statement of financial position balance</w:t>
      </w:r>
      <w:bookmarkEnd w:id="3"/>
      <w:r w:rsidRPr="00851783">
        <w:rPr>
          <w:rFonts w:cs="Times New Roman"/>
          <w:shd w:val="clear" w:color="auto" w:fill="FFFFFF"/>
          <w:lang w:val="en-GB"/>
        </w:rPr>
        <w:t> </w:t>
      </w:r>
    </w:p>
    <w:p w14:paraId="2813FCE0" w14:textId="77777777" w:rsidR="003B4B82" w:rsidRPr="00851783" w:rsidRDefault="00AA7BB9" w:rsidP="00851783">
      <w:pPr>
        <w:spacing w:before="240" w:after="200" w:line="360" w:lineRule="auto"/>
        <w:jc w:val="both"/>
        <w:rPr>
          <w:rFonts w:ascii="Times New Roman" w:eastAsia="Times New Roman" w:hAnsi="Times New Roman" w:cs="Times New Roman"/>
          <w:sz w:val="24"/>
          <w:szCs w:val="24"/>
          <w:shd w:val="clear" w:color="auto" w:fill="FFFFFF"/>
          <w:lang w:val="en-GB"/>
        </w:rPr>
      </w:pPr>
      <w:r w:rsidRPr="00851783">
        <w:rPr>
          <w:rFonts w:ascii="Times New Roman" w:eastAsia="Times New Roman" w:hAnsi="Times New Roman" w:cs="Times New Roman"/>
          <w:sz w:val="24"/>
          <w:szCs w:val="24"/>
          <w:shd w:val="clear" w:color="auto" w:fill="FFFFFF"/>
          <w:lang w:val="en-GB"/>
        </w:rPr>
        <w:t xml:space="preserve">The main motive for preparing the financial position is to check whether the liabilities and equity of a firm are equal to its assets or not. Hence, in general terms, the balance sheet of a company needs to be balanced for showing the fairness of its financial transactions and records. Moreover, the </w:t>
      </w:r>
      <w:r w:rsidRPr="00851783">
        <w:rPr>
          <w:rFonts w:ascii="Times New Roman" w:eastAsia="Times New Roman" w:hAnsi="Times New Roman" w:cs="Times New Roman"/>
          <w:b/>
          <w:bCs/>
          <w:i/>
          <w:iCs/>
          <w:sz w:val="24"/>
          <w:szCs w:val="24"/>
          <w:shd w:val="clear" w:color="auto" w:fill="FFFFFF"/>
          <w:lang w:val="en-GB"/>
        </w:rPr>
        <w:t>main reason behind the balance of financial position is the accounting principles of the double-entry concept</w:t>
      </w:r>
      <w:r w:rsidRPr="00851783">
        <w:rPr>
          <w:rFonts w:ascii="Times New Roman" w:eastAsia="Times New Roman" w:hAnsi="Times New Roman" w:cs="Times New Roman"/>
          <w:sz w:val="24"/>
          <w:szCs w:val="24"/>
          <w:shd w:val="clear" w:color="auto" w:fill="FFFFFF"/>
          <w:lang w:val="en-GB"/>
        </w:rPr>
        <w:t>. This is because the double entry concept of accounting stated that every transaction must impact the two sides of financial statements. Hence, based on this rule the same nature of account and amount will impact the financial statements of the company on two different sides</w:t>
      </w:r>
      <w:r w:rsidR="00AB0587" w:rsidRPr="00851783">
        <w:rPr>
          <w:rFonts w:ascii="Times New Roman" w:eastAsia="Times New Roman" w:hAnsi="Times New Roman" w:cs="Times New Roman"/>
          <w:sz w:val="24"/>
          <w:szCs w:val="24"/>
          <w:shd w:val="clear" w:color="auto" w:fill="FFFFFF"/>
          <w:lang w:val="en-GB"/>
        </w:rPr>
        <w:t xml:space="preserve"> (Assets </w:t>
      </w:r>
      <w:r w:rsidR="00AB0587" w:rsidRPr="00851783">
        <w:rPr>
          <w:rFonts w:ascii="Times New Roman" w:eastAsia="Times New Roman" w:hAnsi="Times New Roman" w:cs="Times New Roman"/>
          <w:i/>
          <w:iCs/>
          <w:sz w:val="24"/>
          <w:szCs w:val="24"/>
          <w:shd w:val="clear" w:color="auto" w:fill="FFFFFF"/>
          <w:lang w:val="en-GB"/>
        </w:rPr>
        <w:t>et al.</w:t>
      </w:r>
      <w:r w:rsidR="00AB0587" w:rsidRPr="00AB0587">
        <w:rPr>
          <w:rFonts w:ascii="Times New Roman" w:eastAsia="Times New Roman" w:hAnsi="Times New Roman" w:cs="Times New Roman"/>
          <w:sz w:val="24"/>
          <w:szCs w:val="24"/>
          <w:shd w:val="clear" w:color="auto" w:fill="FFFFFF"/>
          <w:lang w:val="en-GB"/>
        </w:rPr>
        <w:t>2020</w:t>
      </w:r>
      <w:r w:rsidR="00AB0587" w:rsidRPr="00851783">
        <w:rPr>
          <w:rFonts w:ascii="Times New Roman" w:eastAsia="Times New Roman" w:hAnsi="Times New Roman" w:cs="Times New Roman"/>
          <w:sz w:val="24"/>
          <w:szCs w:val="24"/>
          <w:shd w:val="clear" w:color="auto" w:fill="FFFFFF"/>
          <w:lang w:val="en-GB"/>
        </w:rPr>
        <w:t xml:space="preserve">, </w:t>
      </w:r>
      <w:r w:rsidR="00AB0587" w:rsidRPr="00AB0587">
        <w:rPr>
          <w:rFonts w:ascii="Times New Roman" w:eastAsia="Times New Roman" w:hAnsi="Times New Roman" w:cs="Times New Roman"/>
          <w:sz w:val="24"/>
          <w:szCs w:val="24"/>
          <w:shd w:val="clear" w:color="auto" w:fill="FFFFFF"/>
          <w:lang w:val="en-GB"/>
        </w:rPr>
        <w:t>p.1</w:t>
      </w:r>
      <w:r w:rsidR="00AB0587" w:rsidRPr="00851783">
        <w:rPr>
          <w:rFonts w:ascii="Times New Roman" w:eastAsia="Times New Roman" w:hAnsi="Times New Roman" w:cs="Times New Roman"/>
          <w:sz w:val="24"/>
          <w:szCs w:val="24"/>
          <w:shd w:val="clear" w:color="auto" w:fill="FFFFFF"/>
          <w:lang w:val="en-GB"/>
        </w:rPr>
        <w:t>)</w:t>
      </w:r>
      <w:r w:rsidRPr="00851783">
        <w:rPr>
          <w:rFonts w:ascii="Times New Roman" w:eastAsia="Times New Roman" w:hAnsi="Times New Roman" w:cs="Times New Roman"/>
          <w:sz w:val="24"/>
          <w:szCs w:val="24"/>
          <w:shd w:val="clear" w:color="auto" w:fill="FFFFFF"/>
          <w:lang w:val="en-GB"/>
        </w:rPr>
        <w:t xml:space="preserve">. This is the actual concept behind the balance of financial position where the assets carry the equal balance as liabilities and equity of the business. </w:t>
      </w:r>
    </w:p>
    <w:p w14:paraId="2813FCE1" w14:textId="77777777" w:rsidR="00E32B5A" w:rsidRDefault="00AA7BB9" w:rsidP="00851783">
      <w:pPr>
        <w:spacing w:before="240" w:after="200" w:line="360" w:lineRule="auto"/>
        <w:jc w:val="both"/>
        <w:rPr>
          <w:rFonts w:ascii="Times New Roman" w:eastAsia="Times New Roman" w:hAnsi="Times New Roman" w:cs="Times New Roman"/>
          <w:sz w:val="24"/>
          <w:szCs w:val="24"/>
          <w:shd w:val="clear" w:color="auto" w:fill="FFFFFF"/>
          <w:lang w:val="en-GB"/>
        </w:rPr>
      </w:pPr>
      <w:r w:rsidRPr="00851783">
        <w:rPr>
          <w:rFonts w:ascii="Times New Roman" w:eastAsia="Times New Roman" w:hAnsi="Times New Roman" w:cs="Times New Roman"/>
          <w:sz w:val="24"/>
          <w:szCs w:val="24"/>
          <w:shd w:val="clear" w:color="auto" w:fill="FFFFFF"/>
          <w:lang w:val="en-GB"/>
        </w:rPr>
        <w:lastRenderedPageBreak/>
        <w:t>Moreover, based on the</w:t>
      </w:r>
      <w:r w:rsidRPr="00851783">
        <w:rPr>
          <w:rFonts w:ascii="Times New Roman" w:eastAsia="Times New Roman" w:hAnsi="Times New Roman" w:cs="Times New Roman"/>
          <w:b/>
          <w:bCs/>
          <w:i/>
          <w:iCs/>
          <w:sz w:val="24"/>
          <w:szCs w:val="24"/>
          <w:shd w:val="clear" w:color="auto" w:fill="FFFFFF"/>
          <w:lang w:val="en-GB"/>
        </w:rPr>
        <w:t xml:space="preserve"> dual aspect concept</w:t>
      </w:r>
      <w:r w:rsidRPr="00851783">
        <w:rPr>
          <w:rFonts w:ascii="Times New Roman" w:eastAsia="Times New Roman" w:hAnsi="Times New Roman" w:cs="Times New Roman"/>
          <w:sz w:val="24"/>
          <w:szCs w:val="24"/>
          <w:shd w:val="clear" w:color="auto" w:fill="FFFFFF"/>
          <w:lang w:val="en-GB"/>
        </w:rPr>
        <w:t xml:space="preserve"> two different accounts are used in business for every single transaction so that the balance in accounts can be maintained. Moreover, </w:t>
      </w:r>
      <w:r w:rsidR="008F14FB" w:rsidRPr="00851783">
        <w:rPr>
          <w:rFonts w:ascii="Times New Roman" w:eastAsia="Times New Roman" w:hAnsi="Times New Roman" w:cs="Times New Roman"/>
          <w:sz w:val="24"/>
          <w:szCs w:val="24"/>
          <w:shd w:val="clear" w:color="auto" w:fill="FFFFFF"/>
          <w:lang w:val="en-GB"/>
        </w:rPr>
        <w:t>some of</w:t>
      </w:r>
      <w:r w:rsidRPr="00851783">
        <w:rPr>
          <w:rFonts w:ascii="Times New Roman" w:eastAsia="Times New Roman" w:hAnsi="Times New Roman" w:cs="Times New Roman"/>
          <w:sz w:val="24"/>
          <w:szCs w:val="24"/>
          <w:shd w:val="clear" w:color="auto" w:fill="FFFFFF"/>
          <w:lang w:val="en-GB"/>
        </w:rPr>
        <w:t xml:space="preserve"> the </w:t>
      </w:r>
      <w:r w:rsidR="008F14FB" w:rsidRPr="00851783">
        <w:rPr>
          <w:rFonts w:ascii="Times New Roman" w:eastAsia="Times New Roman" w:hAnsi="Times New Roman" w:cs="Times New Roman"/>
          <w:sz w:val="24"/>
          <w:szCs w:val="24"/>
          <w:shd w:val="clear" w:color="auto" w:fill="FFFFFF"/>
          <w:lang w:val="en-GB"/>
        </w:rPr>
        <w:t>criteria</w:t>
      </w:r>
      <w:r w:rsidRPr="00851783">
        <w:rPr>
          <w:rFonts w:ascii="Times New Roman" w:eastAsia="Times New Roman" w:hAnsi="Times New Roman" w:cs="Times New Roman"/>
          <w:sz w:val="24"/>
          <w:szCs w:val="24"/>
          <w:shd w:val="clear" w:color="auto" w:fill="FFFFFF"/>
          <w:lang w:val="en-GB"/>
        </w:rPr>
        <w:t xml:space="preserve"> need to be fulfilled by the companies to balance their balance sheet of the business. The criteria </w:t>
      </w:r>
      <w:r w:rsidR="0082446E" w:rsidRPr="00851783">
        <w:rPr>
          <w:rFonts w:ascii="Times New Roman" w:eastAsia="Times New Roman" w:hAnsi="Times New Roman" w:cs="Times New Roman"/>
          <w:sz w:val="24"/>
          <w:szCs w:val="24"/>
          <w:shd w:val="clear" w:color="auto" w:fill="FFFFFF"/>
          <w:lang w:val="en-GB"/>
        </w:rPr>
        <w:t>are</w:t>
      </w:r>
      <w:r w:rsidRPr="00851783">
        <w:rPr>
          <w:rFonts w:ascii="Times New Roman" w:eastAsia="Times New Roman" w:hAnsi="Times New Roman" w:cs="Times New Roman"/>
          <w:sz w:val="24"/>
          <w:szCs w:val="24"/>
          <w:shd w:val="clear" w:color="auto" w:fill="FFFFFF"/>
          <w:lang w:val="en-GB"/>
        </w:rPr>
        <w:t xml:space="preserve"> the business transactions must be constant so that two different accounts are affected. However, sometimes the financial position could not be balanced due to the calculation error and wrong consideration of the dual aspect concept. Hence, wrong accounts will debit and credit the wrong balance which might create a deficiency in the balance sheet and creates a difference in financial </w:t>
      </w:r>
      <w:proofErr w:type="gramStart"/>
      <w:r w:rsidRPr="00851783">
        <w:rPr>
          <w:rFonts w:ascii="Times New Roman" w:eastAsia="Times New Roman" w:hAnsi="Times New Roman" w:cs="Times New Roman"/>
          <w:sz w:val="24"/>
          <w:szCs w:val="24"/>
          <w:shd w:val="clear" w:color="auto" w:fill="FFFFFF"/>
          <w:lang w:val="en-GB"/>
        </w:rPr>
        <w:t>position</w:t>
      </w:r>
      <w:r w:rsidR="003436ED" w:rsidRPr="00851783">
        <w:rPr>
          <w:rFonts w:ascii="Times New Roman" w:eastAsia="Times New Roman" w:hAnsi="Times New Roman" w:cs="Times New Roman"/>
          <w:sz w:val="24"/>
          <w:szCs w:val="24"/>
          <w:lang w:val="en-GB"/>
        </w:rPr>
        <w:t>(</w:t>
      </w:r>
      <w:proofErr w:type="gramEnd"/>
      <w:r w:rsidR="003436ED" w:rsidRPr="00851783">
        <w:rPr>
          <w:rFonts w:ascii="Times New Roman" w:eastAsia="Times New Roman" w:hAnsi="Times New Roman" w:cs="Times New Roman"/>
          <w:sz w:val="24"/>
          <w:szCs w:val="24"/>
          <w:lang w:val="en-GB"/>
        </w:rPr>
        <w:t xml:space="preserve">Jackson, </w:t>
      </w:r>
      <w:r w:rsidR="003436ED" w:rsidRPr="00847A46">
        <w:rPr>
          <w:rFonts w:ascii="Times New Roman" w:eastAsia="Times New Roman" w:hAnsi="Times New Roman" w:cs="Times New Roman"/>
          <w:sz w:val="24"/>
          <w:szCs w:val="24"/>
          <w:lang w:val="en-GB"/>
        </w:rPr>
        <w:t>2021</w:t>
      </w:r>
      <w:r w:rsidR="003436ED" w:rsidRPr="00851783">
        <w:rPr>
          <w:rFonts w:ascii="Times New Roman" w:eastAsia="Times New Roman" w:hAnsi="Times New Roman" w:cs="Times New Roman"/>
          <w:sz w:val="24"/>
          <w:szCs w:val="24"/>
          <w:lang w:val="en-GB"/>
        </w:rPr>
        <w:t>, p. 10)</w:t>
      </w:r>
      <w:r w:rsidRPr="00851783">
        <w:rPr>
          <w:rFonts w:ascii="Times New Roman" w:eastAsia="Times New Roman" w:hAnsi="Times New Roman" w:cs="Times New Roman"/>
          <w:sz w:val="24"/>
          <w:szCs w:val="24"/>
          <w:shd w:val="clear" w:color="auto" w:fill="FFFFFF"/>
          <w:lang w:val="en-GB"/>
        </w:rPr>
        <w:t>. Lastly, it is illustrating that the right consideration of dual aspect concepts and accounting principles always leads to a balanced financial position where the liabilities and equities are equal to the total assets of the business. </w:t>
      </w:r>
    </w:p>
    <w:p w14:paraId="2813FCE2" w14:textId="77777777" w:rsidR="0006740E" w:rsidRDefault="0006740E" w:rsidP="0006740E">
      <w:pPr>
        <w:pStyle w:val="Heading1"/>
        <w:rPr>
          <w:rFonts w:eastAsia="Times New Roman"/>
        </w:rPr>
      </w:pPr>
      <w:bookmarkStart w:id="4" w:name="_Toc107570602"/>
      <w:r>
        <w:rPr>
          <w:rFonts w:eastAsia="Times New Roman"/>
        </w:rPr>
        <w:t>Question 2</w:t>
      </w:r>
      <w:bookmarkEnd w:id="4"/>
    </w:p>
    <w:p w14:paraId="2813FCE3" w14:textId="77777777" w:rsidR="0006740E" w:rsidRPr="00252649" w:rsidRDefault="0006740E" w:rsidP="0006740E">
      <w:pPr>
        <w:pStyle w:val="Heading2"/>
      </w:pPr>
      <w:bookmarkStart w:id="5" w:name="_Toc107570603"/>
      <w:r w:rsidRPr="00252649">
        <w:t>A. Calculates the ratio</w:t>
      </w:r>
      <w:bookmarkEnd w:id="5"/>
    </w:p>
    <w:tbl>
      <w:tblPr>
        <w:tblStyle w:val="Table1"/>
        <w:tblW w:w="8805" w:type="dxa"/>
        <w:jc w:val="center"/>
        <w:tblBorders>
          <w:top w:val="nil"/>
          <w:left w:val="nil"/>
          <w:bottom w:val="nil"/>
          <w:right w:val="nil"/>
          <w:insideH w:val="nil"/>
          <w:insideV w:val="nil"/>
        </w:tblBorders>
        <w:tblLayout w:type="fixed"/>
        <w:tblLook w:val="0600" w:firstRow="0" w:lastRow="0" w:firstColumn="0" w:lastColumn="0" w:noHBand="1" w:noVBand="1"/>
      </w:tblPr>
      <w:tblGrid>
        <w:gridCol w:w="6465"/>
        <w:gridCol w:w="1170"/>
        <w:gridCol w:w="1170"/>
      </w:tblGrid>
      <w:tr w:rsidR="0006740E" w14:paraId="2813FCE5" w14:textId="77777777" w:rsidTr="00A7403A">
        <w:trPr>
          <w:trHeight w:val="515"/>
          <w:jc w:val="center"/>
        </w:trPr>
        <w:tc>
          <w:tcPr>
            <w:tcW w:w="8805" w:type="dxa"/>
            <w:gridSpan w:val="3"/>
            <w:tcBorders>
              <w:top w:val="single" w:sz="8" w:space="0" w:color="000000"/>
              <w:left w:val="single" w:sz="8" w:space="0" w:color="000000"/>
              <w:bottom w:val="single" w:sz="8" w:space="0" w:color="000000"/>
              <w:right w:val="single" w:sz="8" w:space="0" w:color="000000"/>
            </w:tcBorders>
            <w:shd w:val="clear" w:color="auto" w:fill="ED7D31"/>
            <w:tcMar>
              <w:top w:w="100" w:type="dxa"/>
              <w:left w:w="100" w:type="dxa"/>
              <w:bottom w:w="100" w:type="dxa"/>
              <w:right w:w="100" w:type="dxa"/>
            </w:tcMar>
            <w:vAlign w:val="bottom"/>
          </w:tcPr>
          <w:p w14:paraId="2813FCE4" w14:textId="77777777" w:rsidR="0006740E" w:rsidRDefault="0006740E" w:rsidP="00055B19">
            <w:pPr>
              <w:spacing w:before="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Choco Plc</w:t>
            </w:r>
          </w:p>
        </w:tc>
      </w:tr>
      <w:tr w:rsidR="0006740E" w14:paraId="2813FCE9"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CE6" w14:textId="77777777" w:rsidR="0006740E" w:rsidRDefault="0006740E" w:rsidP="00055B19">
            <w:pPr>
              <w:spacing w:before="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PARTICULARS</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CE7" w14:textId="77777777" w:rsidR="0006740E" w:rsidRDefault="0006740E" w:rsidP="00055B19">
            <w:pPr>
              <w:spacing w:before="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2019 (£)</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CE8" w14:textId="77777777" w:rsidR="0006740E" w:rsidRDefault="0006740E" w:rsidP="00055B19">
            <w:pPr>
              <w:spacing w:before="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2020 (£)</w:t>
            </w:r>
          </w:p>
        </w:tc>
      </w:tr>
      <w:tr w:rsidR="0006740E" w14:paraId="2813FCED"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CEA" w14:textId="77777777" w:rsidR="0006740E" w:rsidRDefault="0006740E" w:rsidP="00055B19">
            <w:p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ROCE (EBIT/(TA-TCL)</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CEB" w14:textId="77777777" w:rsidR="0006740E" w:rsidRDefault="0006740E" w:rsidP="00055B19">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0.08</w:t>
            </w:r>
            <w:r w:rsidR="004E4FFE">
              <w:rPr>
                <w:rFonts w:ascii="Times New Roman" w:eastAsia="Times New Roman" w:hAnsi="Times New Roman" w:cs="Times New Roman"/>
                <w:b/>
                <w:sz w:val="24"/>
                <w:szCs w:val="24"/>
              </w:rPr>
              <w:t xml:space="preserve"> times</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CEC" w14:textId="77777777" w:rsidR="0006740E" w:rsidRDefault="0006740E" w:rsidP="00055B19">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0.09</w:t>
            </w:r>
            <w:r w:rsidR="004E4FFE">
              <w:rPr>
                <w:rFonts w:ascii="Times New Roman" w:eastAsia="Times New Roman" w:hAnsi="Times New Roman" w:cs="Times New Roman"/>
                <w:b/>
                <w:sz w:val="24"/>
                <w:szCs w:val="24"/>
              </w:rPr>
              <w:t xml:space="preserve"> times </w:t>
            </w:r>
          </w:p>
        </w:tc>
      </w:tr>
      <w:tr w:rsidR="0006740E" w14:paraId="2813FCF1"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CEE"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EBIT</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CEF"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539</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CF0"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620</w:t>
            </w:r>
          </w:p>
        </w:tc>
      </w:tr>
      <w:tr w:rsidR="0006740E" w14:paraId="2813FCF5"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CF2"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Total assets</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CF3"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10087</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CF4"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9736</w:t>
            </w:r>
          </w:p>
        </w:tc>
      </w:tr>
      <w:tr w:rsidR="0006740E" w14:paraId="2813FCF9"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CF6"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Total current liabilities</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CF7"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3046</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CF8"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2511</w:t>
            </w:r>
          </w:p>
        </w:tc>
      </w:tr>
      <w:tr w:rsidR="0006740E" w14:paraId="2813FCFD"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CFA" w14:textId="77777777" w:rsidR="0006740E" w:rsidRDefault="0006740E" w:rsidP="00055B19">
            <w:pPr>
              <w:spacing w:before="240"/>
              <w:rPr>
                <w:rFonts w:ascii="Times New Roman" w:eastAsia="Times New Roman" w:hAnsi="Times New Roman" w:cs="Times New Roman"/>
                <w:b/>
                <w:sz w:val="24"/>
                <w:szCs w:val="24"/>
              </w:rPr>
            </w:pP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CFB" w14:textId="77777777" w:rsidR="0006740E" w:rsidRDefault="0006740E" w:rsidP="00055B19">
            <w:pPr>
              <w:spacing w:before="240"/>
              <w:rPr>
                <w:rFonts w:ascii="Times New Roman" w:eastAsia="Times New Roman" w:hAnsi="Times New Roman" w:cs="Times New Roman"/>
                <w:b/>
                <w:sz w:val="24"/>
                <w:szCs w:val="24"/>
              </w:rPr>
            </w:pP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CFC" w14:textId="77777777" w:rsidR="0006740E" w:rsidRDefault="0006740E" w:rsidP="00055B19">
            <w:pPr>
              <w:spacing w:before="240"/>
              <w:rPr>
                <w:rFonts w:ascii="Times New Roman" w:eastAsia="Times New Roman" w:hAnsi="Times New Roman" w:cs="Times New Roman"/>
                <w:b/>
                <w:sz w:val="24"/>
                <w:szCs w:val="24"/>
              </w:rPr>
            </w:pPr>
          </w:p>
        </w:tc>
      </w:tr>
      <w:tr w:rsidR="0006740E" w14:paraId="2813FD01"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CFE" w14:textId="77777777" w:rsidR="0006740E" w:rsidRDefault="0006740E" w:rsidP="00055B19">
            <w:p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ROE (net income/shareholder equity)</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CFF" w14:textId="77777777" w:rsidR="0006740E" w:rsidRDefault="0006740E" w:rsidP="00055B19">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0.13</w:t>
            </w:r>
            <w:r w:rsidR="004E4FFE">
              <w:rPr>
                <w:rFonts w:ascii="Times New Roman" w:eastAsia="Times New Roman" w:hAnsi="Times New Roman" w:cs="Times New Roman"/>
                <w:b/>
                <w:sz w:val="24"/>
                <w:szCs w:val="24"/>
              </w:rPr>
              <w:t xml:space="preserve"> times </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00" w14:textId="77777777" w:rsidR="0006740E" w:rsidRDefault="0006740E" w:rsidP="00055B19">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0.14</w:t>
            </w:r>
            <w:r w:rsidR="004E4FFE">
              <w:rPr>
                <w:rFonts w:ascii="Times New Roman" w:eastAsia="Times New Roman" w:hAnsi="Times New Roman" w:cs="Times New Roman"/>
                <w:b/>
                <w:sz w:val="24"/>
                <w:szCs w:val="24"/>
              </w:rPr>
              <w:t xml:space="preserve"> times </w:t>
            </w:r>
          </w:p>
        </w:tc>
      </w:tr>
      <w:tr w:rsidR="0006740E" w14:paraId="2813FD05"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02"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Net income</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03"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366</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04"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p>
        </w:tc>
      </w:tr>
      <w:tr w:rsidR="0006740E" w14:paraId="2813FD09"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06"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Shareholder equity</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07"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2912</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08"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3088</w:t>
            </w:r>
          </w:p>
        </w:tc>
      </w:tr>
      <w:tr w:rsidR="0006740E" w14:paraId="2813FD0D"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0A" w14:textId="77777777" w:rsidR="0006740E" w:rsidRDefault="0006740E" w:rsidP="00055B19">
            <w:pPr>
              <w:spacing w:before="240"/>
              <w:rPr>
                <w:rFonts w:ascii="Times New Roman" w:eastAsia="Times New Roman" w:hAnsi="Times New Roman" w:cs="Times New Roman"/>
                <w:b/>
                <w:sz w:val="24"/>
                <w:szCs w:val="24"/>
              </w:rPr>
            </w:pP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0B" w14:textId="77777777" w:rsidR="0006740E" w:rsidRDefault="0006740E" w:rsidP="00055B19">
            <w:pPr>
              <w:spacing w:before="240"/>
              <w:rPr>
                <w:rFonts w:ascii="Times New Roman" w:eastAsia="Times New Roman" w:hAnsi="Times New Roman" w:cs="Times New Roman"/>
                <w:b/>
                <w:sz w:val="24"/>
                <w:szCs w:val="24"/>
              </w:rPr>
            </w:pP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0C" w14:textId="77777777" w:rsidR="0006740E" w:rsidRDefault="0006740E" w:rsidP="00055B19">
            <w:pPr>
              <w:spacing w:before="240"/>
              <w:rPr>
                <w:rFonts w:ascii="Times New Roman" w:eastAsia="Times New Roman" w:hAnsi="Times New Roman" w:cs="Times New Roman"/>
                <w:b/>
                <w:sz w:val="24"/>
                <w:szCs w:val="24"/>
              </w:rPr>
            </w:pPr>
          </w:p>
        </w:tc>
      </w:tr>
      <w:tr w:rsidR="0006740E" w14:paraId="2813FD11"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0E" w14:textId="77777777" w:rsidR="0006740E" w:rsidRDefault="0006740E" w:rsidP="00055B19">
            <w:p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EPS (net income-PD)/Outstanding shares</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0F" w14:textId="77777777" w:rsidR="0006740E" w:rsidRDefault="0006740E" w:rsidP="00055B19">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31.00</w:t>
            </w:r>
            <w:r w:rsidR="004E4FFE">
              <w:rPr>
                <w:rFonts w:ascii="Times New Roman" w:eastAsia="Times New Roman" w:hAnsi="Times New Roman" w:cs="Times New Roman"/>
                <w:b/>
                <w:sz w:val="24"/>
                <w:szCs w:val="24"/>
              </w:rPr>
              <w:t xml:space="preserve"> times </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10" w14:textId="77777777" w:rsidR="0006740E" w:rsidRDefault="0006740E" w:rsidP="00055B19">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34.38</w:t>
            </w:r>
            <w:r w:rsidR="004E4FFE">
              <w:rPr>
                <w:rFonts w:ascii="Times New Roman" w:eastAsia="Times New Roman" w:hAnsi="Times New Roman" w:cs="Times New Roman"/>
                <w:b/>
                <w:sz w:val="24"/>
                <w:szCs w:val="24"/>
              </w:rPr>
              <w:t xml:space="preserve"> times </w:t>
            </w:r>
          </w:p>
        </w:tc>
      </w:tr>
      <w:tr w:rsidR="0006740E" w14:paraId="2813FD15"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12"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net income</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13"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366</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14"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p>
        </w:tc>
      </w:tr>
      <w:tr w:rsidR="0006740E" w14:paraId="2813FD19"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16"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preference dividends</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17"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242</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18"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255</w:t>
            </w:r>
          </w:p>
        </w:tc>
      </w:tr>
      <w:tr w:rsidR="0006740E" w14:paraId="2813FD1D"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1A"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Average outstanding shares</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1B"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1C"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5.12</w:t>
            </w:r>
          </w:p>
        </w:tc>
      </w:tr>
      <w:tr w:rsidR="0006740E" w14:paraId="2813FD21"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1E" w14:textId="77777777" w:rsidR="0006740E" w:rsidRDefault="0006740E" w:rsidP="00055B19">
            <w:pPr>
              <w:spacing w:before="240"/>
              <w:rPr>
                <w:rFonts w:ascii="Times New Roman" w:eastAsia="Times New Roman" w:hAnsi="Times New Roman" w:cs="Times New Roman"/>
                <w:b/>
                <w:sz w:val="24"/>
                <w:szCs w:val="24"/>
              </w:rPr>
            </w:pP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1F" w14:textId="77777777" w:rsidR="0006740E" w:rsidRDefault="0006740E" w:rsidP="00055B19">
            <w:pPr>
              <w:spacing w:before="240"/>
              <w:rPr>
                <w:rFonts w:ascii="Times New Roman" w:eastAsia="Times New Roman" w:hAnsi="Times New Roman" w:cs="Times New Roman"/>
                <w:b/>
                <w:sz w:val="24"/>
                <w:szCs w:val="24"/>
              </w:rPr>
            </w:pP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20" w14:textId="77777777" w:rsidR="0006740E" w:rsidRDefault="0006740E" w:rsidP="00055B19">
            <w:pPr>
              <w:spacing w:before="240"/>
              <w:rPr>
                <w:rFonts w:ascii="Times New Roman" w:eastAsia="Times New Roman" w:hAnsi="Times New Roman" w:cs="Times New Roman"/>
                <w:b/>
                <w:sz w:val="24"/>
                <w:szCs w:val="24"/>
              </w:rPr>
            </w:pPr>
          </w:p>
        </w:tc>
      </w:tr>
      <w:tr w:rsidR="0006740E" w14:paraId="2813FD25"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22" w14:textId="77777777" w:rsidR="0006740E" w:rsidRDefault="0006740E" w:rsidP="00055B19">
            <w:p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Net profit margin (Net income/net sales) *100</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23" w14:textId="77777777" w:rsidR="0006740E" w:rsidRDefault="0006740E" w:rsidP="00055B19">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24" w14:textId="77777777" w:rsidR="0006740E" w:rsidRDefault="0006740E" w:rsidP="00055B19">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p>
        </w:tc>
      </w:tr>
      <w:tr w:rsidR="0006740E" w14:paraId="2813FD29"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26"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net income</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27"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366</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28"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p>
        </w:tc>
      </w:tr>
      <w:tr w:rsidR="0006740E" w14:paraId="2813FD2D"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2A"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net sales</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2B"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6441</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2C"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6738</w:t>
            </w:r>
          </w:p>
        </w:tc>
      </w:tr>
      <w:tr w:rsidR="0006740E" w14:paraId="2813FD31"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2E" w14:textId="77777777" w:rsidR="0006740E" w:rsidRDefault="0006740E" w:rsidP="00055B19">
            <w:pPr>
              <w:spacing w:before="240"/>
              <w:rPr>
                <w:rFonts w:ascii="Times New Roman" w:eastAsia="Times New Roman" w:hAnsi="Times New Roman" w:cs="Times New Roman"/>
                <w:b/>
                <w:sz w:val="24"/>
                <w:szCs w:val="24"/>
              </w:rPr>
            </w:pP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2F" w14:textId="77777777" w:rsidR="0006740E" w:rsidRDefault="0006740E" w:rsidP="00055B19">
            <w:pPr>
              <w:spacing w:before="240"/>
              <w:rPr>
                <w:rFonts w:ascii="Times New Roman" w:eastAsia="Times New Roman" w:hAnsi="Times New Roman" w:cs="Times New Roman"/>
                <w:b/>
                <w:sz w:val="24"/>
                <w:szCs w:val="24"/>
              </w:rPr>
            </w:pP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30" w14:textId="77777777" w:rsidR="0006740E" w:rsidRDefault="0006740E" w:rsidP="00055B19">
            <w:pPr>
              <w:spacing w:before="240"/>
              <w:rPr>
                <w:rFonts w:ascii="Times New Roman" w:eastAsia="Times New Roman" w:hAnsi="Times New Roman" w:cs="Times New Roman"/>
                <w:b/>
                <w:sz w:val="24"/>
                <w:szCs w:val="24"/>
              </w:rPr>
            </w:pPr>
          </w:p>
        </w:tc>
      </w:tr>
      <w:tr w:rsidR="0006740E" w14:paraId="2813FD35"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32" w14:textId="77777777" w:rsidR="0006740E" w:rsidRDefault="0006740E" w:rsidP="00055B19">
            <w:p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Assets turnover (Net sales/average TA)</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33" w14:textId="77777777" w:rsidR="0006740E" w:rsidRDefault="0006740E" w:rsidP="00055B19">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2.21</w:t>
            </w:r>
            <w:r w:rsidR="004E4FFE">
              <w:rPr>
                <w:rFonts w:ascii="Times New Roman" w:eastAsia="Times New Roman" w:hAnsi="Times New Roman" w:cs="Times New Roman"/>
                <w:b/>
                <w:sz w:val="24"/>
                <w:szCs w:val="24"/>
              </w:rPr>
              <w:t xml:space="preserve"> times </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34" w14:textId="77777777" w:rsidR="0006740E" w:rsidRDefault="0006740E" w:rsidP="00055B19">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2.18</w:t>
            </w:r>
            <w:r w:rsidR="004E4FFE">
              <w:rPr>
                <w:rFonts w:ascii="Times New Roman" w:eastAsia="Times New Roman" w:hAnsi="Times New Roman" w:cs="Times New Roman"/>
                <w:b/>
                <w:sz w:val="24"/>
                <w:szCs w:val="24"/>
              </w:rPr>
              <w:t>times</w:t>
            </w:r>
          </w:p>
        </w:tc>
      </w:tr>
      <w:tr w:rsidR="0006740E" w14:paraId="2813FD39"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36"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Net sales</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37"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6441</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38"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6738</w:t>
            </w:r>
          </w:p>
        </w:tc>
      </w:tr>
      <w:tr w:rsidR="0006740E" w14:paraId="2813FD3D"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3A"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Average total assets</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3B"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2912</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3C"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3088</w:t>
            </w:r>
          </w:p>
        </w:tc>
      </w:tr>
      <w:tr w:rsidR="0006740E" w14:paraId="2813FD41"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3E" w14:textId="77777777" w:rsidR="0006740E" w:rsidRDefault="0006740E" w:rsidP="00055B19">
            <w:pPr>
              <w:spacing w:before="240"/>
              <w:rPr>
                <w:rFonts w:ascii="Times New Roman" w:eastAsia="Times New Roman" w:hAnsi="Times New Roman" w:cs="Times New Roman"/>
                <w:b/>
                <w:sz w:val="24"/>
                <w:szCs w:val="24"/>
              </w:rPr>
            </w:pP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3F" w14:textId="77777777" w:rsidR="0006740E" w:rsidRDefault="0006740E" w:rsidP="00055B19">
            <w:pPr>
              <w:spacing w:before="240"/>
              <w:rPr>
                <w:rFonts w:ascii="Times New Roman" w:eastAsia="Times New Roman" w:hAnsi="Times New Roman" w:cs="Times New Roman"/>
                <w:b/>
                <w:sz w:val="24"/>
                <w:szCs w:val="24"/>
              </w:rPr>
            </w:pP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40" w14:textId="77777777" w:rsidR="0006740E" w:rsidRDefault="0006740E" w:rsidP="00055B19">
            <w:pPr>
              <w:spacing w:before="240"/>
              <w:rPr>
                <w:rFonts w:ascii="Times New Roman" w:eastAsia="Times New Roman" w:hAnsi="Times New Roman" w:cs="Times New Roman"/>
                <w:b/>
                <w:sz w:val="24"/>
                <w:szCs w:val="24"/>
              </w:rPr>
            </w:pPr>
          </w:p>
        </w:tc>
      </w:tr>
      <w:tr w:rsidR="0006740E" w14:paraId="2813FD45"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42" w14:textId="77777777" w:rsidR="0006740E" w:rsidRDefault="0006740E" w:rsidP="00055B19">
            <w:p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Stock holding days (COGS/Average inventory)</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43" w14:textId="77777777" w:rsidR="0006740E" w:rsidRDefault="0006740E" w:rsidP="00055B19">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4.70</w:t>
            </w:r>
            <w:r w:rsidR="004E4FFE">
              <w:rPr>
                <w:rFonts w:ascii="Times New Roman" w:eastAsia="Times New Roman" w:hAnsi="Times New Roman" w:cs="Times New Roman"/>
                <w:b/>
                <w:sz w:val="24"/>
                <w:szCs w:val="24"/>
              </w:rPr>
              <w:t>times</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44" w14:textId="77777777" w:rsidR="0006740E" w:rsidRDefault="0006740E" w:rsidP="00055B19">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4.57</w:t>
            </w:r>
            <w:r w:rsidR="004E4FFE">
              <w:rPr>
                <w:rFonts w:ascii="Times New Roman" w:eastAsia="Times New Roman" w:hAnsi="Times New Roman" w:cs="Times New Roman"/>
                <w:b/>
                <w:sz w:val="24"/>
                <w:szCs w:val="24"/>
              </w:rPr>
              <w:t>times</w:t>
            </w:r>
          </w:p>
        </w:tc>
      </w:tr>
      <w:tr w:rsidR="0006740E" w14:paraId="2813FD49"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46"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COGS</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47"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3096</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48"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3235</w:t>
            </w:r>
          </w:p>
        </w:tc>
      </w:tr>
      <w:tr w:rsidR="0006740E" w14:paraId="2813FD4D"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4A"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Average inventory</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4B"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659</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4C"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708</w:t>
            </w:r>
          </w:p>
        </w:tc>
      </w:tr>
      <w:tr w:rsidR="0006740E" w14:paraId="2813FD51"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4E" w14:textId="77777777" w:rsidR="0006740E" w:rsidRDefault="0006740E" w:rsidP="00055B19">
            <w:pPr>
              <w:spacing w:before="240"/>
              <w:rPr>
                <w:rFonts w:ascii="Times New Roman" w:eastAsia="Times New Roman" w:hAnsi="Times New Roman" w:cs="Times New Roman"/>
                <w:b/>
                <w:sz w:val="24"/>
                <w:szCs w:val="24"/>
              </w:rPr>
            </w:pP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4F" w14:textId="77777777" w:rsidR="0006740E" w:rsidRDefault="0006740E" w:rsidP="00055B19">
            <w:pPr>
              <w:spacing w:before="240"/>
              <w:rPr>
                <w:rFonts w:ascii="Times New Roman" w:eastAsia="Times New Roman" w:hAnsi="Times New Roman" w:cs="Times New Roman"/>
                <w:b/>
                <w:sz w:val="24"/>
                <w:szCs w:val="24"/>
              </w:rPr>
            </w:pP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50" w14:textId="77777777" w:rsidR="0006740E" w:rsidRDefault="0006740E" w:rsidP="00055B19">
            <w:pPr>
              <w:spacing w:before="240"/>
              <w:rPr>
                <w:rFonts w:ascii="Times New Roman" w:eastAsia="Times New Roman" w:hAnsi="Times New Roman" w:cs="Times New Roman"/>
                <w:b/>
                <w:sz w:val="24"/>
                <w:szCs w:val="24"/>
              </w:rPr>
            </w:pPr>
          </w:p>
        </w:tc>
      </w:tr>
      <w:tr w:rsidR="0006740E" w14:paraId="2813FD55"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52" w14:textId="77777777" w:rsidR="0006740E" w:rsidRDefault="0006740E" w:rsidP="00055B19">
            <w:p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Debtors’ collection period (AR/Cr sales *365)</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53" w14:textId="77777777" w:rsidR="0006740E" w:rsidRDefault="0006740E" w:rsidP="00055B19">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73</w:t>
            </w:r>
            <w:r w:rsidR="004E4FFE">
              <w:rPr>
                <w:rFonts w:ascii="Times New Roman" w:eastAsia="Times New Roman" w:hAnsi="Times New Roman" w:cs="Times New Roman"/>
                <w:b/>
                <w:sz w:val="24"/>
                <w:szCs w:val="24"/>
              </w:rPr>
              <w:t xml:space="preserve"> days </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54" w14:textId="77777777" w:rsidR="0006740E" w:rsidRDefault="0006740E" w:rsidP="00055B19">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68</w:t>
            </w:r>
            <w:r w:rsidR="004E4FFE">
              <w:rPr>
                <w:rFonts w:ascii="Times New Roman" w:eastAsia="Times New Roman" w:hAnsi="Times New Roman" w:cs="Times New Roman"/>
                <w:b/>
                <w:sz w:val="24"/>
                <w:szCs w:val="24"/>
              </w:rPr>
              <w:t xml:space="preserve"> days </w:t>
            </w:r>
          </w:p>
        </w:tc>
      </w:tr>
      <w:tr w:rsidR="0006740E" w14:paraId="2813FD59"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56"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Account receivables</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57"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1287</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58"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1249</w:t>
            </w:r>
          </w:p>
        </w:tc>
      </w:tr>
      <w:tr w:rsidR="0006740E" w14:paraId="2813FD5D"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5A"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credit sales</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5B"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6441</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5C"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6738</w:t>
            </w:r>
          </w:p>
        </w:tc>
      </w:tr>
      <w:tr w:rsidR="0006740E" w14:paraId="2813FD61"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5E" w14:textId="77777777" w:rsidR="0006740E" w:rsidRDefault="0006740E" w:rsidP="00055B19">
            <w:pPr>
              <w:spacing w:before="240"/>
              <w:rPr>
                <w:rFonts w:ascii="Times New Roman" w:eastAsia="Times New Roman" w:hAnsi="Times New Roman" w:cs="Times New Roman"/>
                <w:b/>
                <w:sz w:val="24"/>
                <w:szCs w:val="24"/>
              </w:rPr>
            </w:pP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5F" w14:textId="77777777" w:rsidR="0006740E" w:rsidRDefault="0006740E" w:rsidP="00055B19">
            <w:pPr>
              <w:spacing w:before="240"/>
              <w:rPr>
                <w:rFonts w:ascii="Times New Roman" w:eastAsia="Times New Roman" w:hAnsi="Times New Roman" w:cs="Times New Roman"/>
                <w:b/>
                <w:sz w:val="24"/>
                <w:szCs w:val="24"/>
              </w:rPr>
            </w:pP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60" w14:textId="77777777" w:rsidR="0006740E" w:rsidRDefault="0006740E" w:rsidP="00055B19">
            <w:pPr>
              <w:spacing w:before="240"/>
              <w:rPr>
                <w:rFonts w:ascii="Times New Roman" w:eastAsia="Times New Roman" w:hAnsi="Times New Roman" w:cs="Times New Roman"/>
                <w:b/>
                <w:sz w:val="24"/>
                <w:szCs w:val="24"/>
              </w:rPr>
            </w:pPr>
          </w:p>
        </w:tc>
      </w:tr>
      <w:tr w:rsidR="0006740E" w14:paraId="2813FD65"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62" w14:textId="77777777" w:rsidR="0006740E" w:rsidRDefault="0006740E" w:rsidP="00055B19">
            <w:p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Current ratio (CA/CL)</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63" w14:textId="77777777" w:rsidR="0006740E" w:rsidRDefault="0006740E" w:rsidP="00055B19">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0.77</w:t>
            </w:r>
            <w:r w:rsidR="004E4FFE">
              <w:rPr>
                <w:rFonts w:ascii="Times New Roman" w:eastAsia="Times New Roman" w:hAnsi="Times New Roman" w:cs="Times New Roman"/>
                <w:b/>
                <w:sz w:val="24"/>
                <w:szCs w:val="24"/>
              </w:rPr>
              <w:t>times</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64" w14:textId="77777777" w:rsidR="0006740E" w:rsidRDefault="0006740E" w:rsidP="00055B19">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0.92</w:t>
            </w:r>
            <w:r w:rsidR="004E4FFE">
              <w:rPr>
                <w:rFonts w:ascii="Times New Roman" w:eastAsia="Times New Roman" w:hAnsi="Times New Roman" w:cs="Times New Roman"/>
                <w:b/>
                <w:sz w:val="24"/>
                <w:szCs w:val="24"/>
              </w:rPr>
              <w:t>times</w:t>
            </w:r>
          </w:p>
        </w:tc>
      </w:tr>
      <w:tr w:rsidR="0006740E" w14:paraId="2813FD69"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66"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assets (CA)</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67"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2355</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68"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2303</w:t>
            </w:r>
          </w:p>
        </w:tc>
      </w:tr>
      <w:tr w:rsidR="0006740E" w14:paraId="2813FD6D"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6A"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current liabilities (CL)</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6B"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3046</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6C"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2511</w:t>
            </w:r>
          </w:p>
        </w:tc>
      </w:tr>
      <w:tr w:rsidR="0006740E" w14:paraId="2813FD71"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6E" w14:textId="77777777" w:rsidR="0006740E" w:rsidRDefault="0006740E" w:rsidP="00055B19">
            <w:pPr>
              <w:spacing w:before="240"/>
              <w:rPr>
                <w:rFonts w:ascii="Times New Roman" w:eastAsia="Times New Roman" w:hAnsi="Times New Roman" w:cs="Times New Roman"/>
                <w:b/>
                <w:sz w:val="24"/>
                <w:szCs w:val="24"/>
              </w:rPr>
            </w:pP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6F" w14:textId="77777777" w:rsidR="0006740E" w:rsidRDefault="0006740E" w:rsidP="00055B19">
            <w:pPr>
              <w:spacing w:before="240"/>
              <w:rPr>
                <w:rFonts w:ascii="Times New Roman" w:eastAsia="Times New Roman" w:hAnsi="Times New Roman" w:cs="Times New Roman"/>
                <w:b/>
                <w:sz w:val="24"/>
                <w:szCs w:val="24"/>
              </w:rPr>
            </w:pP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70" w14:textId="77777777" w:rsidR="0006740E" w:rsidRDefault="0006740E" w:rsidP="00055B19">
            <w:pPr>
              <w:spacing w:before="240"/>
              <w:rPr>
                <w:rFonts w:ascii="Times New Roman" w:eastAsia="Times New Roman" w:hAnsi="Times New Roman" w:cs="Times New Roman"/>
                <w:b/>
                <w:sz w:val="24"/>
                <w:szCs w:val="24"/>
              </w:rPr>
            </w:pPr>
          </w:p>
        </w:tc>
      </w:tr>
      <w:tr w:rsidR="0006740E" w14:paraId="2813FD75"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72" w14:textId="77777777" w:rsidR="0006740E" w:rsidRDefault="0006740E" w:rsidP="00055B19">
            <w:p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Gearing ratio (TD/TA)</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73" w14:textId="77777777" w:rsidR="0006740E" w:rsidRDefault="0006740E" w:rsidP="00055B19">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0.41</w:t>
            </w:r>
            <w:r w:rsidR="004E4FFE">
              <w:rPr>
                <w:rFonts w:ascii="Times New Roman" w:eastAsia="Times New Roman" w:hAnsi="Times New Roman" w:cs="Times New Roman"/>
                <w:b/>
                <w:sz w:val="24"/>
                <w:szCs w:val="24"/>
              </w:rPr>
              <w:t>times</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74" w14:textId="77777777" w:rsidR="0006740E" w:rsidRDefault="0006740E" w:rsidP="00055B19">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0.42</w:t>
            </w:r>
            <w:r w:rsidR="004E4FFE">
              <w:rPr>
                <w:rFonts w:ascii="Times New Roman" w:eastAsia="Times New Roman" w:hAnsi="Times New Roman" w:cs="Times New Roman"/>
                <w:b/>
                <w:sz w:val="24"/>
                <w:szCs w:val="24"/>
              </w:rPr>
              <w:t>times</w:t>
            </w:r>
          </w:p>
        </w:tc>
      </w:tr>
      <w:tr w:rsidR="0006740E" w14:paraId="2813FD79"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76"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total debt</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77"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4129</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78"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4137</w:t>
            </w:r>
          </w:p>
        </w:tc>
      </w:tr>
      <w:tr w:rsidR="0006740E" w14:paraId="2813FD7D"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7A"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Total Assets (TA)</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7B"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10087</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7C"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9736</w:t>
            </w:r>
          </w:p>
        </w:tc>
      </w:tr>
      <w:tr w:rsidR="0006740E" w14:paraId="2813FD81"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7E" w14:textId="77777777" w:rsidR="0006740E" w:rsidRDefault="0006740E" w:rsidP="00055B19">
            <w:pPr>
              <w:spacing w:before="240"/>
              <w:rPr>
                <w:rFonts w:ascii="Times New Roman" w:eastAsia="Times New Roman" w:hAnsi="Times New Roman" w:cs="Times New Roman"/>
                <w:b/>
                <w:sz w:val="24"/>
                <w:szCs w:val="24"/>
              </w:rPr>
            </w:pP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7F" w14:textId="77777777" w:rsidR="0006740E" w:rsidRDefault="0006740E" w:rsidP="00055B19">
            <w:pPr>
              <w:spacing w:before="240"/>
              <w:rPr>
                <w:rFonts w:ascii="Times New Roman" w:eastAsia="Times New Roman" w:hAnsi="Times New Roman" w:cs="Times New Roman"/>
                <w:b/>
                <w:sz w:val="24"/>
                <w:szCs w:val="24"/>
              </w:rPr>
            </w:pP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80" w14:textId="77777777" w:rsidR="0006740E" w:rsidRDefault="0006740E" w:rsidP="00055B19">
            <w:pPr>
              <w:spacing w:before="240"/>
              <w:rPr>
                <w:rFonts w:ascii="Times New Roman" w:eastAsia="Times New Roman" w:hAnsi="Times New Roman" w:cs="Times New Roman"/>
                <w:b/>
                <w:sz w:val="24"/>
                <w:szCs w:val="24"/>
              </w:rPr>
            </w:pPr>
          </w:p>
        </w:tc>
      </w:tr>
      <w:tr w:rsidR="0006740E" w14:paraId="2813FD85"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82" w14:textId="77777777" w:rsidR="0006740E" w:rsidRDefault="0006740E" w:rsidP="00055B19">
            <w:p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Inventor Cover (EBIT/Int, Exp)</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83" w14:textId="77777777" w:rsidR="0006740E" w:rsidRDefault="0006740E" w:rsidP="00055B19">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2.98</w:t>
            </w:r>
            <w:r w:rsidR="004E4FFE">
              <w:rPr>
                <w:rFonts w:ascii="Times New Roman" w:eastAsia="Times New Roman" w:hAnsi="Times New Roman" w:cs="Times New Roman"/>
                <w:b/>
                <w:sz w:val="24"/>
                <w:szCs w:val="24"/>
              </w:rPr>
              <w:t>times</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84" w14:textId="77777777" w:rsidR="0006740E" w:rsidRDefault="0006740E" w:rsidP="00055B19">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2.74</w:t>
            </w:r>
            <w:r w:rsidR="004E4FFE">
              <w:rPr>
                <w:rFonts w:ascii="Times New Roman" w:eastAsia="Times New Roman" w:hAnsi="Times New Roman" w:cs="Times New Roman"/>
                <w:b/>
                <w:sz w:val="24"/>
                <w:szCs w:val="24"/>
              </w:rPr>
              <w:t>times</w:t>
            </w:r>
          </w:p>
        </w:tc>
      </w:tr>
      <w:tr w:rsidR="0006740E" w14:paraId="2813FD89"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86"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EBIT</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87"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539</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88"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620</w:t>
            </w:r>
          </w:p>
        </w:tc>
      </w:tr>
      <w:tr w:rsidR="0006740E" w14:paraId="2813FD8D" w14:textId="77777777" w:rsidTr="00A7403A">
        <w:trPr>
          <w:trHeight w:val="515"/>
          <w:jc w:val="center"/>
        </w:trPr>
        <w:tc>
          <w:tcPr>
            <w:tcW w:w="6465" w:type="dxa"/>
            <w:tcBorders>
              <w:top w:val="nil"/>
              <w:left w:val="single" w:sz="8" w:space="0" w:color="000000"/>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8A" w14:textId="77777777" w:rsidR="0006740E" w:rsidRDefault="0006740E" w:rsidP="00055B19">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Interest expenses</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8B"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181</w:t>
            </w:r>
          </w:p>
        </w:tc>
        <w:tc>
          <w:tcPr>
            <w:tcW w:w="1170" w:type="dxa"/>
            <w:tcBorders>
              <w:top w:val="nil"/>
              <w:left w:val="nil"/>
              <w:bottom w:val="single" w:sz="8" w:space="0" w:color="000000"/>
              <w:right w:val="single" w:sz="8" w:space="0" w:color="000000"/>
            </w:tcBorders>
            <w:shd w:val="clear" w:color="auto" w:fill="A9D08E"/>
            <w:tcMar>
              <w:top w:w="100" w:type="dxa"/>
              <w:left w:w="100" w:type="dxa"/>
              <w:bottom w:w="100" w:type="dxa"/>
              <w:right w:w="100" w:type="dxa"/>
            </w:tcMar>
            <w:vAlign w:val="bottom"/>
          </w:tcPr>
          <w:p w14:paraId="2813FD8C" w14:textId="77777777" w:rsidR="0006740E" w:rsidRDefault="0006740E" w:rsidP="00055B19">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226</w:t>
            </w:r>
          </w:p>
        </w:tc>
      </w:tr>
    </w:tbl>
    <w:p w14:paraId="2813FD8E" w14:textId="77777777" w:rsidR="0006740E" w:rsidRDefault="0006740E" w:rsidP="0006740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w:t>
      </w:r>
      <w:r w:rsidR="00A7403A">
        <w:rPr>
          <w:rFonts w:ascii="Times New Roman" w:eastAsia="Times New Roman" w:hAnsi="Times New Roman" w:cs="Times New Roman"/>
          <w:b/>
          <w:sz w:val="24"/>
          <w:szCs w:val="24"/>
        </w:rPr>
        <w:t>4</w:t>
      </w:r>
      <w:r>
        <w:rPr>
          <w:rFonts w:ascii="Times New Roman" w:eastAsia="Times New Roman" w:hAnsi="Times New Roman" w:cs="Times New Roman"/>
          <w:b/>
          <w:sz w:val="24"/>
          <w:szCs w:val="24"/>
        </w:rPr>
        <w:t>: Computation of Ratios</w:t>
      </w:r>
    </w:p>
    <w:p w14:paraId="2813FD8F" w14:textId="77777777" w:rsidR="0006740E" w:rsidRDefault="0006740E" w:rsidP="0006740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2813FD90" w14:textId="77777777" w:rsidR="0006740E" w:rsidRDefault="0006740E" w:rsidP="0006740E">
      <w:pPr>
        <w:spacing w:line="360" w:lineRule="auto"/>
        <w:rPr>
          <w:rFonts w:ascii="Times New Roman" w:eastAsia="Times New Roman" w:hAnsi="Times New Roman" w:cs="Times New Roman"/>
          <w:sz w:val="24"/>
          <w:szCs w:val="24"/>
        </w:rPr>
      </w:pPr>
    </w:p>
    <w:p w14:paraId="2813FD91" w14:textId="77777777" w:rsidR="0006740E" w:rsidRDefault="0006740E" w:rsidP="0006740E">
      <w:pPr>
        <w:pStyle w:val="Heading2"/>
      </w:pPr>
      <w:bookmarkStart w:id="6" w:name="_Toc107570604"/>
      <w:r>
        <w:t>B. Comment on the overall performance and financial position of the company</w:t>
      </w:r>
      <w:bookmarkEnd w:id="6"/>
    </w:p>
    <w:p w14:paraId="2813FD92" w14:textId="77777777" w:rsidR="0006740E" w:rsidRDefault="0006740E" w:rsidP="0006740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The above table depicts the computation of the ratio based on the company as </w:t>
      </w:r>
      <w:proofErr w:type="spellStart"/>
      <w:r>
        <w:rPr>
          <w:rFonts w:ascii="Times New Roman" w:eastAsia="Times New Roman" w:hAnsi="Times New Roman" w:cs="Times New Roman"/>
          <w:sz w:val="24"/>
          <w:szCs w:val="24"/>
        </w:rPr>
        <w:t>Chooco</w:t>
      </w:r>
      <w:proofErr w:type="spellEnd"/>
      <w:r>
        <w:rPr>
          <w:rFonts w:ascii="Times New Roman" w:eastAsia="Times New Roman" w:hAnsi="Times New Roman" w:cs="Times New Roman"/>
          <w:sz w:val="24"/>
          <w:szCs w:val="24"/>
        </w:rPr>
        <w:t xml:space="preserve"> Plc. However, there are the following areas of ratio computation regarding maintaining the company's liquidity and profitability in the UK (</w:t>
      </w:r>
      <w:proofErr w:type="spellStart"/>
      <w:r>
        <w:rPr>
          <w:rFonts w:ascii="Times New Roman" w:eastAsia="Times New Roman" w:hAnsi="Times New Roman" w:cs="Times New Roman"/>
          <w:sz w:val="24"/>
          <w:szCs w:val="24"/>
          <w:highlight w:val="white"/>
        </w:rPr>
        <w:t>Cabinova</w:t>
      </w:r>
      <w:proofErr w:type="spellEnd"/>
      <w:r>
        <w:rPr>
          <w:rFonts w:ascii="Times New Roman" w:eastAsia="Times New Roman" w:hAnsi="Times New Roman" w:cs="Times New Roman"/>
          <w:sz w:val="24"/>
          <w:szCs w:val="24"/>
          <w:highlight w:val="white"/>
        </w:rPr>
        <w:t>, 2021, p.68)</w:t>
      </w:r>
      <w:r>
        <w:rPr>
          <w:rFonts w:ascii="Times New Roman" w:eastAsia="Times New Roman" w:hAnsi="Times New Roman" w:cs="Times New Roman"/>
          <w:sz w:val="24"/>
          <w:szCs w:val="24"/>
        </w:rPr>
        <w:t xml:space="preserve">.  Several ratios are determined above such as </w:t>
      </w:r>
      <w:r>
        <w:rPr>
          <w:rFonts w:ascii="Times New Roman" w:eastAsia="Times New Roman" w:hAnsi="Times New Roman" w:cs="Times New Roman"/>
          <w:b/>
          <w:i/>
          <w:sz w:val="24"/>
          <w:szCs w:val="24"/>
        </w:rPr>
        <w:t xml:space="preserve">ROCE, ROE, Inventory coverage ratio, and Debtors collection period.  </w:t>
      </w:r>
      <w:r>
        <w:rPr>
          <w:rFonts w:ascii="Times New Roman" w:eastAsia="Times New Roman" w:hAnsi="Times New Roman" w:cs="Times New Roman"/>
          <w:sz w:val="24"/>
          <w:szCs w:val="24"/>
        </w:rPr>
        <w:t xml:space="preserve">However, the company evaluate its Earning per share by comparing the last year </w:t>
      </w:r>
    </w:p>
    <w:p w14:paraId="2813FD93" w14:textId="77777777" w:rsidR="0006740E" w:rsidRDefault="0006740E" w:rsidP="0006740E">
      <w:pP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Investments</w:t>
      </w:r>
    </w:p>
    <w:p w14:paraId="2813FD94" w14:textId="77777777" w:rsidR="0006740E" w:rsidRDefault="0006740E" w:rsidP="00A740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investment ratio is important for the investors to gain the business advantages; however, it is essential in terms of measuring the operational efficiency to provide the relevant information to the investor (</w:t>
      </w:r>
      <w:r>
        <w:rPr>
          <w:rFonts w:ascii="Times New Roman" w:eastAsia="Times New Roman" w:hAnsi="Times New Roman" w:cs="Times New Roman"/>
          <w:sz w:val="24"/>
          <w:szCs w:val="24"/>
          <w:highlight w:val="white"/>
        </w:rPr>
        <w:t>Bogdan, 2018, p.62)</w:t>
      </w:r>
      <w:r>
        <w:rPr>
          <w:rFonts w:ascii="Times New Roman" w:eastAsia="Times New Roman" w:hAnsi="Times New Roman" w:cs="Times New Roman"/>
          <w:sz w:val="24"/>
          <w:szCs w:val="24"/>
        </w:rPr>
        <w:t xml:space="preserve">. </w:t>
      </w:r>
    </w:p>
    <w:p w14:paraId="2813FD95" w14:textId="77777777" w:rsidR="0006740E" w:rsidRDefault="0006740E" w:rsidP="00A740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 computation of the financial ratio consists of </w:t>
      </w:r>
      <w:r>
        <w:rPr>
          <w:rFonts w:ascii="Times New Roman" w:eastAsia="Times New Roman" w:hAnsi="Times New Roman" w:cs="Times New Roman"/>
          <w:b/>
          <w:i/>
          <w:sz w:val="24"/>
          <w:szCs w:val="24"/>
        </w:rPr>
        <w:t xml:space="preserve">ROCE, ROE, and EPS, </w:t>
      </w:r>
      <w:r>
        <w:rPr>
          <w:rFonts w:ascii="Times New Roman" w:eastAsia="Times New Roman" w:hAnsi="Times New Roman" w:cs="Times New Roman"/>
          <w:sz w:val="24"/>
          <w:szCs w:val="24"/>
        </w:rPr>
        <w:t xml:space="preserve">which reflects the higher investment that can be observed in the year 2020. The table depicts the ROCE is higher in 2020 at 0.09 times more than the previous year. </w:t>
      </w:r>
    </w:p>
    <w:p w14:paraId="2813FD96" w14:textId="77777777" w:rsidR="0006740E" w:rsidRDefault="0006740E" w:rsidP="00A740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the company needs to reduce its cost efficiency to increase sales. Along with reducing the preference dividends. Moreover, the operational manager of Choco Plc needs to properly pay their dividend to allocate the opportunity for investors to invest within the company in a huge way. </w:t>
      </w:r>
    </w:p>
    <w:p w14:paraId="2813FD97" w14:textId="77777777" w:rsidR="0006740E" w:rsidRDefault="0006740E" w:rsidP="0006740E">
      <w:pP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Efficiency</w:t>
      </w:r>
    </w:p>
    <w:p w14:paraId="2813FD98" w14:textId="77777777" w:rsidR="0006740E" w:rsidRDefault="0006740E" w:rsidP="005E53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efficiency ratio is important to identify the effectiveness of the business and resource allocations (</w:t>
      </w:r>
      <w:proofErr w:type="spellStart"/>
      <w:r>
        <w:rPr>
          <w:rFonts w:ascii="Times New Roman" w:eastAsia="Times New Roman" w:hAnsi="Times New Roman" w:cs="Times New Roman"/>
          <w:sz w:val="24"/>
          <w:szCs w:val="24"/>
          <w:highlight w:val="white"/>
        </w:rPr>
        <w:t>Rahmatullin</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Guzelbaeva</w:t>
      </w:r>
      <w:proofErr w:type="spellEnd"/>
      <w:r>
        <w:rPr>
          <w:rFonts w:ascii="Times New Roman" w:eastAsia="Times New Roman" w:hAnsi="Times New Roman" w:cs="Times New Roman"/>
          <w:sz w:val="24"/>
          <w:szCs w:val="24"/>
          <w:highlight w:val="white"/>
        </w:rPr>
        <w:t>, 2019, p.12)</w:t>
      </w:r>
      <w:r>
        <w:rPr>
          <w:rFonts w:ascii="Times New Roman" w:eastAsia="Times New Roman" w:hAnsi="Times New Roman" w:cs="Times New Roman"/>
          <w:sz w:val="24"/>
          <w:szCs w:val="24"/>
        </w:rPr>
        <w:t xml:space="preserve">. However, the table depicts the efficiency through computing the stock holding days which is higher in the year 2019, at 4.70 times as compared to 4.57 in 2020. It generates a huge impact on profit margin. </w:t>
      </w:r>
      <w:r w:rsidR="00637A9B">
        <w:rPr>
          <w:rFonts w:ascii="Times New Roman" w:eastAsia="Times New Roman" w:hAnsi="Times New Roman" w:cs="Times New Roman"/>
          <w:sz w:val="24"/>
          <w:szCs w:val="24"/>
        </w:rPr>
        <w:t xml:space="preserve">Moreover, the decrease in stock holding days depicts that the company has hold the stock for lower </w:t>
      </w:r>
      <w:proofErr w:type="gramStart"/>
      <w:r w:rsidR="00637A9B">
        <w:rPr>
          <w:rFonts w:ascii="Times New Roman" w:eastAsia="Times New Roman" w:hAnsi="Times New Roman" w:cs="Times New Roman"/>
          <w:sz w:val="24"/>
          <w:szCs w:val="24"/>
        </w:rPr>
        <w:t>time period</w:t>
      </w:r>
      <w:proofErr w:type="gramEnd"/>
      <w:r w:rsidR="00637A9B">
        <w:rPr>
          <w:rFonts w:ascii="Times New Roman" w:eastAsia="Times New Roman" w:hAnsi="Times New Roman" w:cs="Times New Roman"/>
          <w:sz w:val="24"/>
          <w:szCs w:val="24"/>
        </w:rPr>
        <w:t xml:space="preserve"> and it generated lower profit for the company. </w:t>
      </w:r>
    </w:p>
    <w:p w14:paraId="2813FD99" w14:textId="77777777" w:rsidR="0006740E" w:rsidRDefault="0006740E" w:rsidP="005E53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the company needs to improve its net sales and overall company income. Moreover, the company needs to commit to its specific deadlines. </w:t>
      </w:r>
    </w:p>
    <w:p w14:paraId="2813FD9A" w14:textId="77777777" w:rsidR="0006740E" w:rsidRDefault="0006740E" w:rsidP="0006740E">
      <w:pP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Profitability</w:t>
      </w:r>
    </w:p>
    <w:p w14:paraId="2813FD9B" w14:textId="77777777" w:rsidR="0006740E" w:rsidRDefault="0006740E" w:rsidP="005E53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profitability of the company mainly indicates how efficiently the company can generate long-term business profit (</w:t>
      </w:r>
      <w:proofErr w:type="spellStart"/>
      <w:r>
        <w:rPr>
          <w:rFonts w:ascii="Times New Roman" w:eastAsia="Times New Roman" w:hAnsi="Times New Roman" w:cs="Times New Roman"/>
          <w:sz w:val="24"/>
          <w:szCs w:val="24"/>
          <w:highlight w:val="white"/>
        </w:rPr>
        <w:t>Wahyuni</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2019, p.68)</w:t>
      </w:r>
      <w:r>
        <w:rPr>
          <w:rFonts w:ascii="Times New Roman" w:eastAsia="Times New Roman" w:hAnsi="Times New Roman" w:cs="Times New Roman"/>
          <w:sz w:val="24"/>
          <w:szCs w:val="24"/>
        </w:rPr>
        <w:t xml:space="preserve">. However, the table depicts the net profit margin of the company which remains the same for both the year 6% and the assets turnover exceeds at 2.21 in the year 2019 as compared to 2020. However, this could be more effective for the business in terms of exploring more profit opportunities. </w:t>
      </w:r>
    </w:p>
    <w:p w14:paraId="2813FD9C" w14:textId="77777777" w:rsidR="0006740E" w:rsidRDefault="0006740E" w:rsidP="005E53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the company needs to improve its overall sales and revenue growth. It needs more consumer demand by reducing the cost of the product and boosting the level of productivity. </w:t>
      </w:r>
    </w:p>
    <w:p w14:paraId="2813FD9D" w14:textId="77777777" w:rsidR="0006740E" w:rsidRDefault="0006740E" w:rsidP="0006740E">
      <w:pP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Liquidity </w:t>
      </w:r>
    </w:p>
    <w:p w14:paraId="2813FD9E" w14:textId="77777777" w:rsidR="0006740E" w:rsidRDefault="0006740E" w:rsidP="008968C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liquidity is important to understand the availability of cash and short-term financial goals (</w:t>
      </w:r>
      <w:r>
        <w:rPr>
          <w:rFonts w:ascii="Times New Roman" w:eastAsia="Times New Roman" w:hAnsi="Times New Roman" w:cs="Times New Roman"/>
          <w:sz w:val="24"/>
          <w:szCs w:val="24"/>
          <w:highlight w:val="white"/>
        </w:rPr>
        <w:t>Chen. and Keung, 2019, p.272)</w:t>
      </w:r>
      <w:r>
        <w:rPr>
          <w:rFonts w:ascii="Times New Roman" w:eastAsia="Times New Roman" w:hAnsi="Times New Roman" w:cs="Times New Roman"/>
          <w:sz w:val="24"/>
          <w:szCs w:val="24"/>
        </w:rPr>
        <w:t xml:space="preserve">. However, the table reflects the computation of liquidity through current assets and liabilities of the company. It can be observed that the liquidity of the company is higher in the year 2020 at 0.92 times as compared to the previous year 2019 0.77 times. This can generate a huge impact on business liquidity and profit from selling each product and service. </w:t>
      </w:r>
      <w:r w:rsidR="00492018">
        <w:rPr>
          <w:rFonts w:ascii="Times New Roman" w:eastAsia="Times New Roman" w:hAnsi="Times New Roman" w:cs="Times New Roman"/>
          <w:sz w:val="24"/>
          <w:szCs w:val="24"/>
        </w:rPr>
        <w:t xml:space="preserve">The increase in liability is also a symbol that the company can easily pay off their business obligations by using the liquid assets. Hence, it will surely increase the liquidity position of the firm </w:t>
      </w:r>
      <w:r w:rsidR="004713D2">
        <w:rPr>
          <w:rFonts w:ascii="Times New Roman" w:eastAsia="Times New Roman" w:hAnsi="Times New Roman" w:cs="Times New Roman"/>
          <w:sz w:val="24"/>
          <w:szCs w:val="24"/>
        </w:rPr>
        <w:t xml:space="preserve">and will also attract investors that they have enough liquidity to pay off the debts. </w:t>
      </w:r>
    </w:p>
    <w:p w14:paraId="2813FD9F" w14:textId="77777777" w:rsidR="0006740E" w:rsidRDefault="0006740E" w:rsidP="008968C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the company operations manager needs to reduce its overheads and expenses as well as remove the entire obligation of on company assets or product sales. </w:t>
      </w:r>
    </w:p>
    <w:p w14:paraId="2813FDA0" w14:textId="77777777" w:rsidR="0006740E" w:rsidRDefault="0006740E" w:rsidP="0006740E">
      <w:pP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Leverage ratios  </w:t>
      </w:r>
    </w:p>
    <w:p w14:paraId="2813FDA1" w14:textId="77777777" w:rsidR="0006740E" w:rsidRDefault="0006740E" w:rsidP="00A740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 is important to determine the company's overall amount that can be borrowed to enhance the company's profitability (</w:t>
      </w:r>
      <w:r>
        <w:rPr>
          <w:rFonts w:ascii="Times New Roman" w:eastAsia="Times New Roman" w:hAnsi="Times New Roman" w:cs="Times New Roman"/>
          <w:sz w:val="24"/>
          <w:szCs w:val="24"/>
          <w:highlight w:val="white"/>
        </w:rPr>
        <w:t xml:space="preserve">Benitez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2018, p.12)</w:t>
      </w:r>
      <w:r>
        <w:rPr>
          <w:rFonts w:ascii="Times New Roman" w:eastAsia="Times New Roman" w:hAnsi="Times New Roman" w:cs="Times New Roman"/>
          <w:sz w:val="24"/>
          <w:szCs w:val="24"/>
        </w:rPr>
        <w:t xml:space="preserve">. </w:t>
      </w:r>
    </w:p>
    <w:p w14:paraId="2813FDA2" w14:textId="77777777" w:rsidR="0006740E" w:rsidRDefault="0006740E" w:rsidP="00A740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 above computation of leverage of the company evaluates with Gearing and interest coverage ratio. Hence, the company interest is higher in the year 2019, at 2.98 times as compared with the previous year 2.74 times. Thus, it generates a huge impact on earnings shares before taxations. </w:t>
      </w:r>
    </w:p>
    <w:p w14:paraId="2813FDA3" w14:textId="77777777" w:rsidR="0006740E" w:rsidRDefault="0006740E" w:rsidP="00A740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the company needs to maintain its interest expenses in a proper way to determine huge benefits on costs. Moreover, the company needs to restructure the overall debt and loans for further profit identification. </w:t>
      </w:r>
    </w:p>
    <w:p w14:paraId="2813FDA4" w14:textId="77777777" w:rsidR="0006740E" w:rsidRDefault="0006740E" w:rsidP="0006740E">
      <w:pPr>
        <w:pStyle w:val="Heading1"/>
        <w:rPr>
          <w:rFonts w:eastAsia="Times New Roman"/>
        </w:rPr>
      </w:pPr>
      <w:bookmarkStart w:id="7" w:name="_Toc107570605"/>
      <w:r>
        <w:rPr>
          <w:rFonts w:eastAsia="Times New Roman"/>
        </w:rPr>
        <w:lastRenderedPageBreak/>
        <w:t>Conclusion</w:t>
      </w:r>
      <w:bookmarkEnd w:id="7"/>
    </w:p>
    <w:p w14:paraId="2813FDA5" w14:textId="77777777" w:rsidR="0006740E" w:rsidRPr="0006740E" w:rsidRDefault="0006740E" w:rsidP="0006740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discussions have been done based on the financial statements and financial ratios analysis of two different companies. In the first section, it is found that the estimation of the P/L account and balance sheet has been done, which depicts the insights into the financial position of the company. Moreover, it is concluded from the above discussions that the financial position of a business always shows balanced figures due to the dual aspect concept of accounting. Moreover, it is also found from the ratios that the profitability of the company is </w:t>
      </w:r>
      <w:proofErr w:type="gramStart"/>
      <w:r>
        <w:rPr>
          <w:rFonts w:ascii="Times New Roman" w:eastAsia="Times New Roman" w:hAnsi="Times New Roman" w:cs="Times New Roman"/>
          <w:sz w:val="24"/>
          <w:szCs w:val="24"/>
        </w:rPr>
        <w:t>consistent</w:t>
      </w:r>
      <w:proofErr w:type="gramEnd"/>
      <w:r>
        <w:rPr>
          <w:rFonts w:ascii="Times New Roman" w:eastAsia="Times New Roman" w:hAnsi="Times New Roman" w:cs="Times New Roman"/>
          <w:sz w:val="24"/>
          <w:szCs w:val="24"/>
        </w:rPr>
        <w:t xml:space="preserve"> and liquidity has declined in 2020 in comparison to 2019.   </w:t>
      </w:r>
    </w:p>
    <w:p w14:paraId="2813FDA6" w14:textId="77777777" w:rsidR="00971858" w:rsidRPr="00851783" w:rsidRDefault="00971858" w:rsidP="00851783">
      <w:pPr>
        <w:spacing w:line="360" w:lineRule="auto"/>
        <w:rPr>
          <w:rFonts w:ascii="Times New Roman" w:eastAsia="Times New Roman" w:hAnsi="Times New Roman" w:cs="Times New Roman"/>
          <w:sz w:val="24"/>
          <w:szCs w:val="24"/>
          <w:shd w:val="clear" w:color="auto" w:fill="FFFFFF"/>
          <w:lang w:val="en-GB"/>
        </w:rPr>
      </w:pPr>
      <w:r w:rsidRPr="00851783">
        <w:rPr>
          <w:rFonts w:ascii="Times New Roman" w:eastAsia="Times New Roman" w:hAnsi="Times New Roman" w:cs="Times New Roman"/>
          <w:sz w:val="24"/>
          <w:szCs w:val="24"/>
          <w:shd w:val="clear" w:color="auto" w:fill="FFFFFF"/>
          <w:lang w:val="en-GB"/>
        </w:rPr>
        <w:br w:type="page"/>
      </w:r>
    </w:p>
    <w:p w14:paraId="2813FDA7" w14:textId="77777777" w:rsidR="00971858" w:rsidRPr="00851783" w:rsidRDefault="00971858" w:rsidP="00851783">
      <w:pPr>
        <w:pStyle w:val="Heading1"/>
        <w:rPr>
          <w:rFonts w:cs="Times New Roman"/>
          <w:lang w:val="en-GB"/>
        </w:rPr>
      </w:pPr>
      <w:bookmarkStart w:id="8" w:name="_Toc107570606"/>
      <w:r w:rsidRPr="00851783">
        <w:rPr>
          <w:rFonts w:cs="Times New Roman"/>
          <w:lang w:val="en-GB"/>
        </w:rPr>
        <w:lastRenderedPageBreak/>
        <w:t>References</w:t>
      </w:r>
      <w:bookmarkEnd w:id="8"/>
    </w:p>
    <w:p w14:paraId="2813FDA8" w14:textId="77777777" w:rsidR="00971858" w:rsidRPr="00851783" w:rsidRDefault="00971858" w:rsidP="00851783">
      <w:pPr>
        <w:spacing w:before="240" w:line="360" w:lineRule="auto"/>
        <w:jc w:val="both"/>
        <w:rPr>
          <w:rFonts w:ascii="Times New Roman" w:hAnsi="Times New Roman" w:cs="Times New Roman"/>
          <w:sz w:val="24"/>
          <w:szCs w:val="24"/>
          <w:lang w:val="en-GB"/>
        </w:rPr>
      </w:pPr>
      <w:r w:rsidRPr="00851783">
        <w:rPr>
          <w:rFonts w:ascii="Times New Roman" w:hAnsi="Times New Roman" w:cs="Times New Roman"/>
          <w:b/>
          <w:bCs/>
          <w:sz w:val="24"/>
          <w:szCs w:val="24"/>
          <w:lang w:val="en-GB"/>
        </w:rPr>
        <w:t>Journals</w:t>
      </w:r>
    </w:p>
    <w:p w14:paraId="2813FDA9" w14:textId="77777777" w:rsidR="0006740E" w:rsidRDefault="0006740E" w:rsidP="00851783">
      <w:pPr>
        <w:spacing w:before="240" w:line="360" w:lineRule="auto"/>
        <w:jc w:val="both"/>
        <w:rPr>
          <w:rFonts w:ascii="Times New Roman" w:hAnsi="Times New Roman" w:cs="Times New Roman"/>
          <w:sz w:val="24"/>
          <w:szCs w:val="24"/>
          <w:lang w:val="en-GB"/>
        </w:rPr>
      </w:pPr>
      <w:r w:rsidRPr="00851783">
        <w:rPr>
          <w:rFonts w:ascii="Times New Roman" w:hAnsi="Times New Roman" w:cs="Times New Roman"/>
          <w:sz w:val="24"/>
          <w:szCs w:val="24"/>
          <w:lang w:val="en-GB"/>
        </w:rPr>
        <w:t xml:space="preserve">Assets, T.F., Assets, </w:t>
      </w:r>
      <w:proofErr w:type="gramStart"/>
      <w:r w:rsidRPr="00851783">
        <w:rPr>
          <w:rFonts w:ascii="Times New Roman" w:hAnsi="Times New Roman" w:cs="Times New Roman"/>
          <w:sz w:val="24"/>
          <w:szCs w:val="24"/>
          <w:lang w:val="en-GB"/>
        </w:rPr>
        <w:t>N.</w:t>
      </w:r>
      <w:proofErr w:type="gramEnd"/>
      <w:r w:rsidRPr="00851783">
        <w:rPr>
          <w:rFonts w:ascii="Times New Roman" w:hAnsi="Times New Roman" w:cs="Times New Roman"/>
          <w:sz w:val="24"/>
          <w:szCs w:val="24"/>
          <w:lang w:val="en-GB"/>
        </w:rPr>
        <w:t xml:space="preserve"> and Assets, T.N., 2020. Statement of Financial Position. </w:t>
      </w:r>
      <w:r w:rsidRPr="00851783">
        <w:rPr>
          <w:rFonts w:ascii="Times New Roman" w:hAnsi="Times New Roman" w:cs="Times New Roman"/>
          <w:i/>
          <w:iCs/>
          <w:sz w:val="24"/>
          <w:szCs w:val="24"/>
          <w:lang w:val="en-GB"/>
        </w:rPr>
        <w:t>Director</w:t>
      </w:r>
      <w:r w:rsidRPr="00851783">
        <w:rPr>
          <w:rFonts w:ascii="Times New Roman" w:hAnsi="Times New Roman" w:cs="Times New Roman"/>
          <w:sz w:val="24"/>
          <w:szCs w:val="24"/>
          <w:lang w:val="en-GB"/>
        </w:rPr>
        <w:t>, p.1.</w:t>
      </w:r>
    </w:p>
    <w:p w14:paraId="2813FDAA" w14:textId="77777777" w:rsidR="0006740E" w:rsidRPr="002937F7" w:rsidRDefault="0006740E" w:rsidP="0006740E">
      <w:pPr>
        <w:spacing w:line="360" w:lineRule="auto"/>
        <w:jc w:val="both"/>
        <w:rPr>
          <w:rFonts w:ascii="Times New Roman" w:hAnsi="Times New Roman" w:cs="Times New Roman"/>
          <w:color w:val="000000" w:themeColor="text1"/>
          <w:sz w:val="28"/>
          <w:szCs w:val="28"/>
        </w:rPr>
      </w:pPr>
      <w:r w:rsidRPr="002937F7">
        <w:rPr>
          <w:rFonts w:ascii="Times New Roman" w:hAnsi="Times New Roman" w:cs="Times New Roman"/>
          <w:color w:val="000000" w:themeColor="text1"/>
          <w:sz w:val="24"/>
          <w:szCs w:val="24"/>
          <w:shd w:val="clear" w:color="auto" w:fill="FFFFFF"/>
        </w:rPr>
        <w:t xml:space="preserve">Benitez, J., Chen, Y., Teo, T.S. and </w:t>
      </w:r>
      <w:proofErr w:type="spellStart"/>
      <w:r w:rsidRPr="002937F7">
        <w:rPr>
          <w:rFonts w:ascii="Times New Roman" w:hAnsi="Times New Roman" w:cs="Times New Roman"/>
          <w:color w:val="000000" w:themeColor="text1"/>
          <w:sz w:val="24"/>
          <w:szCs w:val="24"/>
          <w:shd w:val="clear" w:color="auto" w:fill="FFFFFF"/>
        </w:rPr>
        <w:t>Ajamieh</w:t>
      </w:r>
      <w:proofErr w:type="spellEnd"/>
      <w:r w:rsidRPr="002937F7">
        <w:rPr>
          <w:rFonts w:ascii="Times New Roman" w:hAnsi="Times New Roman" w:cs="Times New Roman"/>
          <w:color w:val="000000" w:themeColor="text1"/>
          <w:sz w:val="24"/>
          <w:szCs w:val="24"/>
          <w:shd w:val="clear" w:color="auto" w:fill="FFFFFF"/>
        </w:rPr>
        <w:t>, A., 2018. Evolution of the impact of e-business technology on operational competence and firm profitability: A panel data investigation. </w:t>
      </w:r>
      <w:r w:rsidRPr="002937F7">
        <w:rPr>
          <w:rFonts w:ascii="Times New Roman" w:hAnsi="Times New Roman" w:cs="Times New Roman"/>
          <w:i/>
          <w:iCs/>
          <w:color w:val="000000" w:themeColor="text1"/>
          <w:sz w:val="24"/>
          <w:szCs w:val="24"/>
          <w:shd w:val="clear" w:color="auto" w:fill="FFFFFF"/>
        </w:rPr>
        <w:t>Information &amp; management</w:t>
      </w:r>
      <w:r w:rsidRPr="002937F7">
        <w:rPr>
          <w:rFonts w:ascii="Times New Roman" w:hAnsi="Times New Roman" w:cs="Times New Roman"/>
          <w:color w:val="000000" w:themeColor="text1"/>
          <w:sz w:val="24"/>
          <w:szCs w:val="24"/>
          <w:shd w:val="clear" w:color="auto" w:fill="FFFFFF"/>
        </w:rPr>
        <w:t>, </w:t>
      </w:r>
      <w:r w:rsidRPr="002937F7">
        <w:rPr>
          <w:rFonts w:ascii="Times New Roman" w:hAnsi="Times New Roman" w:cs="Times New Roman"/>
          <w:i/>
          <w:iCs/>
          <w:color w:val="000000" w:themeColor="text1"/>
          <w:sz w:val="24"/>
          <w:szCs w:val="24"/>
          <w:shd w:val="clear" w:color="auto" w:fill="FFFFFF"/>
        </w:rPr>
        <w:t>55</w:t>
      </w:r>
      <w:r w:rsidRPr="002937F7">
        <w:rPr>
          <w:rFonts w:ascii="Times New Roman" w:hAnsi="Times New Roman" w:cs="Times New Roman"/>
          <w:color w:val="000000" w:themeColor="text1"/>
          <w:sz w:val="24"/>
          <w:szCs w:val="24"/>
          <w:shd w:val="clear" w:color="auto" w:fill="FFFFFF"/>
        </w:rPr>
        <w:t>(1), pp.120-130.</w:t>
      </w:r>
    </w:p>
    <w:p w14:paraId="2813FDAB" w14:textId="77777777" w:rsidR="0006740E" w:rsidRPr="002937F7" w:rsidRDefault="0006740E" w:rsidP="0006740E">
      <w:pPr>
        <w:spacing w:line="360" w:lineRule="auto"/>
        <w:jc w:val="both"/>
        <w:rPr>
          <w:rFonts w:ascii="Times New Roman" w:hAnsi="Times New Roman" w:cs="Times New Roman"/>
          <w:color w:val="000000" w:themeColor="text1"/>
          <w:sz w:val="24"/>
          <w:szCs w:val="24"/>
          <w:shd w:val="clear" w:color="auto" w:fill="FFFFFF"/>
        </w:rPr>
      </w:pPr>
      <w:r w:rsidRPr="002937F7">
        <w:rPr>
          <w:rFonts w:ascii="Times New Roman" w:hAnsi="Times New Roman" w:cs="Times New Roman"/>
          <w:color w:val="000000" w:themeColor="text1"/>
          <w:sz w:val="24"/>
          <w:szCs w:val="24"/>
          <w:shd w:val="clear" w:color="auto" w:fill="FFFFFF"/>
        </w:rPr>
        <w:t xml:space="preserve">Bogdan, </w:t>
      </w:r>
      <w:proofErr w:type="gramStart"/>
      <w:r w:rsidRPr="002937F7">
        <w:rPr>
          <w:rFonts w:ascii="Times New Roman" w:hAnsi="Times New Roman" w:cs="Times New Roman"/>
          <w:color w:val="000000" w:themeColor="text1"/>
          <w:sz w:val="24"/>
          <w:szCs w:val="24"/>
          <w:shd w:val="clear" w:color="auto" w:fill="FFFFFF"/>
        </w:rPr>
        <w:t>M.</w:t>
      </w:r>
      <w:proofErr w:type="gramEnd"/>
      <w:r w:rsidRPr="002937F7">
        <w:rPr>
          <w:rFonts w:ascii="Times New Roman" w:hAnsi="Times New Roman" w:cs="Times New Roman"/>
          <w:color w:val="000000" w:themeColor="text1"/>
          <w:sz w:val="24"/>
          <w:szCs w:val="24"/>
          <w:shd w:val="clear" w:color="auto" w:fill="FFFFFF"/>
        </w:rPr>
        <w:t xml:space="preserve"> and Adriana, S.A.V.A., 2018. Supply chain finance, a solution to improve business efficiency. </w:t>
      </w:r>
      <w:r w:rsidRPr="002937F7">
        <w:rPr>
          <w:rFonts w:ascii="Times New Roman" w:hAnsi="Times New Roman" w:cs="Times New Roman"/>
          <w:i/>
          <w:iCs/>
          <w:color w:val="000000" w:themeColor="text1"/>
          <w:sz w:val="24"/>
          <w:szCs w:val="24"/>
          <w:shd w:val="clear" w:color="auto" w:fill="FFFFFF"/>
        </w:rPr>
        <w:t>ACTA TECHNICA NAPOCENSIS-Series: APPLIED MATHEMATICS, MECHANICS, and ENGINEERING</w:t>
      </w:r>
      <w:r w:rsidRPr="002937F7">
        <w:rPr>
          <w:rFonts w:ascii="Times New Roman" w:hAnsi="Times New Roman" w:cs="Times New Roman"/>
          <w:color w:val="000000" w:themeColor="text1"/>
          <w:sz w:val="24"/>
          <w:szCs w:val="24"/>
          <w:shd w:val="clear" w:color="auto" w:fill="FFFFFF"/>
        </w:rPr>
        <w:t>, </w:t>
      </w:r>
      <w:r w:rsidRPr="002937F7">
        <w:rPr>
          <w:rFonts w:ascii="Times New Roman" w:hAnsi="Times New Roman" w:cs="Times New Roman"/>
          <w:i/>
          <w:iCs/>
          <w:color w:val="000000" w:themeColor="text1"/>
          <w:sz w:val="24"/>
          <w:szCs w:val="24"/>
          <w:shd w:val="clear" w:color="auto" w:fill="FFFFFF"/>
        </w:rPr>
        <w:t>61</w:t>
      </w:r>
      <w:r w:rsidRPr="002937F7">
        <w:rPr>
          <w:rFonts w:ascii="Times New Roman" w:hAnsi="Times New Roman" w:cs="Times New Roman"/>
          <w:color w:val="000000" w:themeColor="text1"/>
          <w:sz w:val="24"/>
          <w:szCs w:val="24"/>
          <w:shd w:val="clear" w:color="auto" w:fill="FFFFFF"/>
        </w:rPr>
        <w:t>(4).</w:t>
      </w:r>
    </w:p>
    <w:p w14:paraId="2813FDAC" w14:textId="77777777" w:rsidR="0006740E" w:rsidRPr="00851783" w:rsidRDefault="0006740E" w:rsidP="00851783">
      <w:pPr>
        <w:spacing w:before="240" w:line="360" w:lineRule="auto"/>
        <w:jc w:val="both"/>
        <w:rPr>
          <w:rFonts w:ascii="Times New Roman" w:hAnsi="Times New Roman" w:cs="Times New Roman"/>
          <w:sz w:val="24"/>
          <w:szCs w:val="24"/>
          <w:lang w:val="en-GB"/>
        </w:rPr>
      </w:pPr>
      <w:r w:rsidRPr="00851783">
        <w:rPr>
          <w:rFonts w:ascii="Times New Roman" w:hAnsi="Times New Roman" w:cs="Times New Roman"/>
          <w:sz w:val="24"/>
          <w:szCs w:val="24"/>
          <w:lang w:val="en-GB"/>
        </w:rPr>
        <w:t xml:space="preserve">Bonsu, O.A.M., Dui, L.K., </w:t>
      </w:r>
      <w:proofErr w:type="spellStart"/>
      <w:r w:rsidRPr="00851783">
        <w:rPr>
          <w:rFonts w:ascii="Times New Roman" w:hAnsi="Times New Roman" w:cs="Times New Roman"/>
          <w:sz w:val="24"/>
          <w:szCs w:val="24"/>
          <w:lang w:val="en-GB"/>
        </w:rPr>
        <w:t>Ruiwen</w:t>
      </w:r>
      <w:proofErr w:type="spellEnd"/>
      <w:r w:rsidRPr="00851783">
        <w:rPr>
          <w:rFonts w:ascii="Times New Roman" w:hAnsi="Times New Roman" w:cs="Times New Roman"/>
          <w:sz w:val="24"/>
          <w:szCs w:val="24"/>
          <w:lang w:val="en-GB"/>
        </w:rPr>
        <w:t xml:space="preserve">, L., </w:t>
      </w:r>
      <w:proofErr w:type="spellStart"/>
      <w:r w:rsidRPr="00851783">
        <w:rPr>
          <w:rFonts w:ascii="Times New Roman" w:hAnsi="Times New Roman" w:cs="Times New Roman"/>
          <w:sz w:val="24"/>
          <w:szCs w:val="24"/>
          <w:lang w:val="en-GB"/>
        </w:rPr>
        <w:t>Asare</w:t>
      </w:r>
      <w:proofErr w:type="spellEnd"/>
      <w:r w:rsidRPr="00851783">
        <w:rPr>
          <w:rFonts w:ascii="Times New Roman" w:hAnsi="Times New Roman" w:cs="Times New Roman"/>
          <w:sz w:val="24"/>
          <w:szCs w:val="24"/>
          <w:lang w:val="en-GB"/>
        </w:rPr>
        <w:t>, E.K. and Prempeh, A.F.S., 2019. Exclusion of human resource accounting in statement of financial position and its effects on performance: empirical evidence of Ghana. </w:t>
      </w:r>
      <w:r w:rsidRPr="00851783">
        <w:rPr>
          <w:rFonts w:ascii="Times New Roman" w:hAnsi="Times New Roman" w:cs="Times New Roman"/>
          <w:i/>
          <w:iCs/>
          <w:sz w:val="24"/>
          <w:szCs w:val="24"/>
          <w:lang w:val="en-GB"/>
        </w:rPr>
        <w:t>Business and Economics Research, 9 (2)</w:t>
      </w:r>
      <w:r w:rsidRPr="00851783">
        <w:rPr>
          <w:rFonts w:ascii="Times New Roman" w:hAnsi="Times New Roman" w:cs="Times New Roman"/>
          <w:sz w:val="24"/>
          <w:szCs w:val="24"/>
          <w:lang w:val="en-GB"/>
        </w:rPr>
        <w:t xml:space="preserve">, pp.1-17. </w:t>
      </w:r>
    </w:p>
    <w:p w14:paraId="2813FDAD" w14:textId="77777777" w:rsidR="0006740E" w:rsidRPr="002937F7" w:rsidRDefault="0006740E" w:rsidP="0006740E">
      <w:pPr>
        <w:spacing w:line="360" w:lineRule="auto"/>
        <w:jc w:val="both"/>
        <w:rPr>
          <w:rFonts w:ascii="Times New Roman" w:hAnsi="Times New Roman" w:cs="Times New Roman"/>
          <w:color w:val="000000" w:themeColor="text1"/>
          <w:sz w:val="24"/>
          <w:szCs w:val="24"/>
          <w:shd w:val="clear" w:color="auto" w:fill="FFFFFF"/>
        </w:rPr>
      </w:pPr>
      <w:proofErr w:type="spellStart"/>
      <w:r w:rsidRPr="002937F7">
        <w:rPr>
          <w:rFonts w:ascii="Times New Roman" w:hAnsi="Times New Roman" w:cs="Times New Roman"/>
          <w:color w:val="000000" w:themeColor="text1"/>
          <w:sz w:val="24"/>
          <w:szCs w:val="24"/>
          <w:shd w:val="clear" w:color="auto" w:fill="FFFFFF"/>
        </w:rPr>
        <w:t>Cabinova</w:t>
      </w:r>
      <w:proofErr w:type="spellEnd"/>
      <w:r w:rsidRPr="002937F7">
        <w:rPr>
          <w:rFonts w:ascii="Times New Roman" w:hAnsi="Times New Roman" w:cs="Times New Roman"/>
          <w:color w:val="000000" w:themeColor="text1"/>
          <w:sz w:val="24"/>
          <w:szCs w:val="24"/>
          <w:shd w:val="clear" w:color="auto" w:fill="FFFFFF"/>
        </w:rPr>
        <w:t>, V., 2021. Innovative methods of evaluating business efficiency: A comparative study. </w:t>
      </w:r>
      <w:r w:rsidRPr="002937F7">
        <w:rPr>
          <w:rFonts w:ascii="Times New Roman" w:hAnsi="Times New Roman" w:cs="Times New Roman"/>
          <w:i/>
          <w:iCs/>
          <w:color w:val="000000" w:themeColor="text1"/>
          <w:sz w:val="24"/>
          <w:szCs w:val="24"/>
          <w:shd w:val="clear" w:color="auto" w:fill="FFFFFF"/>
        </w:rPr>
        <w:t>684080133</w:t>
      </w:r>
      <w:r w:rsidRPr="002937F7">
        <w:rPr>
          <w:rFonts w:ascii="Times New Roman" w:hAnsi="Times New Roman" w:cs="Times New Roman"/>
          <w:color w:val="000000" w:themeColor="text1"/>
          <w:sz w:val="24"/>
          <w:szCs w:val="24"/>
          <w:shd w:val="clear" w:color="auto" w:fill="FFFFFF"/>
        </w:rPr>
        <w:t>.</w:t>
      </w:r>
    </w:p>
    <w:p w14:paraId="2813FDAE" w14:textId="77777777" w:rsidR="0006740E" w:rsidRPr="002937F7" w:rsidRDefault="0006740E" w:rsidP="0006740E">
      <w:pPr>
        <w:spacing w:line="360" w:lineRule="auto"/>
        <w:jc w:val="both"/>
        <w:rPr>
          <w:rFonts w:ascii="Times New Roman" w:hAnsi="Times New Roman" w:cs="Times New Roman"/>
          <w:color w:val="000000" w:themeColor="text1"/>
          <w:sz w:val="24"/>
          <w:szCs w:val="24"/>
          <w:shd w:val="clear" w:color="auto" w:fill="FFFFFF"/>
        </w:rPr>
      </w:pPr>
      <w:r w:rsidRPr="002937F7">
        <w:rPr>
          <w:rFonts w:ascii="Times New Roman" w:hAnsi="Times New Roman" w:cs="Times New Roman"/>
          <w:color w:val="000000" w:themeColor="text1"/>
          <w:sz w:val="24"/>
          <w:szCs w:val="24"/>
          <w:shd w:val="clear" w:color="auto" w:fill="FFFFFF"/>
        </w:rPr>
        <w:t>Chen, G.Z. and Keung, E.C., 2019. The impact of business strategy on insider trading profitability. </w:t>
      </w:r>
      <w:r w:rsidRPr="002937F7">
        <w:rPr>
          <w:rFonts w:ascii="Times New Roman" w:hAnsi="Times New Roman" w:cs="Times New Roman"/>
          <w:i/>
          <w:iCs/>
          <w:color w:val="000000" w:themeColor="text1"/>
          <w:sz w:val="24"/>
          <w:szCs w:val="24"/>
          <w:shd w:val="clear" w:color="auto" w:fill="FFFFFF"/>
        </w:rPr>
        <w:t>Pacific-Basin Finance Journal</w:t>
      </w:r>
      <w:r w:rsidRPr="002937F7">
        <w:rPr>
          <w:rFonts w:ascii="Times New Roman" w:hAnsi="Times New Roman" w:cs="Times New Roman"/>
          <w:color w:val="000000" w:themeColor="text1"/>
          <w:sz w:val="24"/>
          <w:szCs w:val="24"/>
          <w:shd w:val="clear" w:color="auto" w:fill="FFFFFF"/>
        </w:rPr>
        <w:t>, </w:t>
      </w:r>
      <w:r w:rsidRPr="002937F7">
        <w:rPr>
          <w:rFonts w:ascii="Times New Roman" w:hAnsi="Times New Roman" w:cs="Times New Roman"/>
          <w:i/>
          <w:iCs/>
          <w:color w:val="000000" w:themeColor="text1"/>
          <w:sz w:val="24"/>
          <w:szCs w:val="24"/>
          <w:shd w:val="clear" w:color="auto" w:fill="FFFFFF"/>
        </w:rPr>
        <w:t>55</w:t>
      </w:r>
      <w:r w:rsidRPr="002937F7">
        <w:rPr>
          <w:rFonts w:ascii="Times New Roman" w:hAnsi="Times New Roman" w:cs="Times New Roman"/>
          <w:color w:val="000000" w:themeColor="text1"/>
          <w:sz w:val="24"/>
          <w:szCs w:val="24"/>
          <w:shd w:val="clear" w:color="auto" w:fill="FFFFFF"/>
        </w:rPr>
        <w:t>, pp.270-282.</w:t>
      </w:r>
    </w:p>
    <w:p w14:paraId="2813FDAF" w14:textId="77777777" w:rsidR="0006740E" w:rsidRPr="00851783" w:rsidRDefault="0006740E" w:rsidP="00851783">
      <w:pPr>
        <w:spacing w:before="240" w:line="360" w:lineRule="auto"/>
        <w:jc w:val="both"/>
        <w:rPr>
          <w:rFonts w:ascii="Times New Roman" w:hAnsi="Times New Roman" w:cs="Times New Roman"/>
          <w:sz w:val="24"/>
          <w:szCs w:val="24"/>
          <w:lang w:val="en-GB"/>
        </w:rPr>
      </w:pPr>
      <w:r w:rsidRPr="00851783">
        <w:rPr>
          <w:rFonts w:ascii="Times New Roman" w:hAnsi="Times New Roman" w:cs="Times New Roman"/>
          <w:sz w:val="24"/>
          <w:szCs w:val="24"/>
          <w:lang w:val="en-GB"/>
        </w:rPr>
        <w:t>Jackson, A.B., 2021. Financial statement analysis: a review and current issues. </w:t>
      </w:r>
      <w:r w:rsidRPr="00851783">
        <w:rPr>
          <w:rFonts w:ascii="Times New Roman" w:hAnsi="Times New Roman" w:cs="Times New Roman"/>
          <w:i/>
          <w:iCs/>
          <w:sz w:val="24"/>
          <w:szCs w:val="24"/>
          <w:lang w:val="en-GB"/>
        </w:rPr>
        <w:t>China Finance Review International</w:t>
      </w:r>
      <w:r w:rsidRPr="00851783">
        <w:rPr>
          <w:rFonts w:ascii="Times New Roman" w:hAnsi="Times New Roman" w:cs="Times New Roman"/>
          <w:sz w:val="24"/>
          <w:szCs w:val="24"/>
          <w:lang w:val="en-GB"/>
        </w:rPr>
        <w:t xml:space="preserve">. </w:t>
      </w:r>
    </w:p>
    <w:p w14:paraId="2813FDB0" w14:textId="77777777" w:rsidR="0006740E" w:rsidRPr="00851783" w:rsidRDefault="0006740E" w:rsidP="00851783">
      <w:pPr>
        <w:spacing w:before="240" w:line="360" w:lineRule="auto"/>
        <w:jc w:val="both"/>
        <w:rPr>
          <w:rFonts w:ascii="Times New Roman" w:hAnsi="Times New Roman" w:cs="Times New Roman"/>
          <w:sz w:val="24"/>
          <w:szCs w:val="24"/>
          <w:lang w:val="en-GB"/>
        </w:rPr>
      </w:pPr>
      <w:proofErr w:type="spellStart"/>
      <w:r w:rsidRPr="00851783">
        <w:rPr>
          <w:rFonts w:ascii="Times New Roman" w:hAnsi="Times New Roman" w:cs="Times New Roman"/>
          <w:sz w:val="24"/>
          <w:szCs w:val="24"/>
          <w:lang w:val="en-GB"/>
        </w:rPr>
        <w:t>Jurakulovna</w:t>
      </w:r>
      <w:proofErr w:type="spellEnd"/>
      <w:r w:rsidRPr="00851783">
        <w:rPr>
          <w:rFonts w:ascii="Times New Roman" w:hAnsi="Times New Roman" w:cs="Times New Roman"/>
          <w:sz w:val="24"/>
          <w:szCs w:val="24"/>
          <w:lang w:val="en-GB"/>
        </w:rPr>
        <w:t>, J.G., 2021. The Necessity and Theoretical Basis of Financial Statement Analysis in Modern Management. </w:t>
      </w:r>
      <w:r w:rsidRPr="00851783">
        <w:rPr>
          <w:rFonts w:ascii="Times New Roman" w:hAnsi="Times New Roman" w:cs="Times New Roman"/>
          <w:i/>
          <w:iCs/>
          <w:sz w:val="24"/>
          <w:szCs w:val="24"/>
          <w:lang w:val="en-GB"/>
        </w:rPr>
        <w:t>Academic Journal of Digital Economics and Stability</w:t>
      </w:r>
      <w:r w:rsidRPr="00851783">
        <w:rPr>
          <w:rFonts w:ascii="Times New Roman" w:hAnsi="Times New Roman" w:cs="Times New Roman"/>
          <w:sz w:val="24"/>
          <w:szCs w:val="24"/>
          <w:lang w:val="en-GB"/>
        </w:rPr>
        <w:t>, </w:t>
      </w:r>
      <w:r w:rsidRPr="00851783">
        <w:rPr>
          <w:rFonts w:ascii="Times New Roman" w:hAnsi="Times New Roman" w:cs="Times New Roman"/>
          <w:i/>
          <w:iCs/>
          <w:sz w:val="24"/>
          <w:szCs w:val="24"/>
          <w:lang w:val="en-GB"/>
        </w:rPr>
        <w:t>7</w:t>
      </w:r>
      <w:r w:rsidRPr="00851783">
        <w:rPr>
          <w:rFonts w:ascii="Times New Roman" w:hAnsi="Times New Roman" w:cs="Times New Roman"/>
          <w:sz w:val="24"/>
          <w:szCs w:val="24"/>
          <w:lang w:val="en-GB"/>
        </w:rPr>
        <w:t xml:space="preserve">, pp.89-95. </w:t>
      </w:r>
    </w:p>
    <w:p w14:paraId="2813FDB1" w14:textId="77777777" w:rsidR="0006740E" w:rsidRPr="002937F7" w:rsidRDefault="0006740E" w:rsidP="0006740E">
      <w:pPr>
        <w:spacing w:line="360" w:lineRule="auto"/>
        <w:jc w:val="both"/>
        <w:rPr>
          <w:rFonts w:ascii="Times New Roman" w:hAnsi="Times New Roman" w:cs="Times New Roman"/>
          <w:color w:val="000000" w:themeColor="text1"/>
          <w:sz w:val="24"/>
          <w:szCs w:val="24"/>
          <w:shd w:val="clear" w:color="auto" w:fill="FFFFFF"/>
        </w:rPr>
      </w:pPr>
      <w:proofErr w:type="spellStart"/>
      <w:r w:rsidRPr="002937F7">
        <w:rPr>
          <w:rFonts w:ascii="Times New Roman" w:hAnsi="Times New Roman" w:cs="Times New Roman"/>
          <w:color w:val="000000" w:themeColor="text1"/>
          <w:sz w:val="24"/>
          <w:szCs w:val="24"/>
          <w:shd w:val="clear" w:color="auto" w:fill="FFFFFF"/>
        </w:rPr>
        <w:t>Rahmatullin</w:t>
      </w:r>
      <w:proofErr w:type="spellEnd"/>
      <w:r w:rsidRPr="002937F7">
        <w:rPr>
          <w:rFonts w:ascii="Times New Roman" w:hAnsi="Times New Roman" w:cs="Times New Roman"/>
          <w:color w:val="000000" w:themeColor="text1"/>
          <w:sz w:val="24"/>
          <w:szCs w:val="24"/>
          <w:shd w:val="clear" w:color="auto" w:fill="FFFFFF"/>
        </w:rPr>
        <w:t xml:space="preserve">, N.V. and </w:t>
      </w:r>
      <w:proofErr w:type="spellStart"/>
      <w:r w:rsidRPr="002937F7">
        <w:rPr>
          <w:rFonts w:ascii="Times New Roman" w:hAnsi="Times New Roman" w:cs="Times New Roman"/>
          <w:color w:val="000000" w:themeColor="text1"/>
          <w:sz w:val="24"/>
          <w:szCs w:val="24"/>
          <w:shd w:val="clear" w:color="auto" w:fill="FFFFFF"/>
        </w:rPr>
        <w:t>Guzelbaeva</w:t>
      </w:r>
      <w:proofErr w:type="spellEnd"/>
      <w:r w:rsidRPr="002937F7">
        <w:rPr>
          <w:rFonts w:ascii="Times New Roman" w:hAnsi="Times New Roman" w:cs="Times New Roman"/>
          <w:color w:val="000000" w:themeColor="text1"/>
          <w:sz w:val="24"/>
          <w:szCs w:val="24"/>
          <w:shd w:val="clear" w:color="auto" w:fill="FFFFFF"/>
        </w:rPr>
        <w:t>, G.T., 2019. Digital audit as a factor of business efficiency. </w:t>
      </w:r>
      <w:r w:rsidRPr="002937F7">
        <w:rPr>
          <w:rFonts w:ascii="Times New Roman" w:hAnsi="Times New Roman" w:cs="Times New Roman"/>
          <w:i/>
          <w:iCs/>
          <w:color w:val="000000" w:themeColor="text1"/>
          <w:sz w:val="24"/>
          <w:szCs w:val="24"/>
          <w:shd w:val="clear" w:color="auto" w:fill="FFFFFF"/>
        </w:rPr>
        <w:t>International Transaction Journal of Engineering Management &amp; Applied Sciences &amp; Technologies</w:t>
      </w:r>
      <w:r w:rsidRPr="002937F7">
        <w:rPr>
          <w:rFonts w:ascii="Times New Roman" w:hAnsi="Times New Roman" w:cs="Times New Roman"/>
          <w:color w:val="000000" w:themeColor="text1"/>
          <w:sz w:val="24"/>
          <w:szCs w:val="24"/>
          <w:shd w:val="clear" w:color="auto" w:fill="FFFFFF"/>
        </w:rPr>
        <w:t>, </w:t>
      </w:r>
      <w:r w:rsidRPr="002937F7">
        <w:rPr>
          <w:rFonts w:ascii="Times New Roman" w:hAnsi="Times New Roman" w:cs="Times New Roman"/>
          <w:i/>
          <w:iCs/>
          <w:color w:val="000000" w:themeColor="text1"/>
          <w:sz w:val="24"/>
          <w:szCs w:val="24"/>
          <w:shd w:val="clear" w:color="auto" w:fill="FFFFFF"/>
        </w:rPr>
        <w:t>10</w:t>
      </w:r>
      <w:r w:rsidRPr="002937F7">
        <w:rPr>
          <w:rFonts w:ascii="Times New Roman" w:hAnsi="Times New Roman" w:cs="Times New Roman"/>
          <w:color w:val="000000" w:themeColor="text1"/>
          <w:sz w:val="24"/>
          <w:szCs w:val="24"/>
          <w:shd w:val="clear" w:color="auto" w:fill="FFFFFF"/>
        </w:rPr>
        <w:t>(18).</w:t>
      </w:r>
    </w:p>
    <w:p w14:paraId="2813FDB2" w14:textId="77777777" w:rsidR="0006740E" w:rsidRPr="00851783" w:rsidRDefault="0006740E" w:rsidP="00851783">
      <w:pPr>
        <w:spacing w:before="240" w:line="360" w:lineRule="auto"/>
        <w:jc w:val="both"/>
        <w:rPr>
          <w:rFonts w:ascii="Times New Roman" w:hAnsi="Times New Roman" w:cs="Times New Roman"/>
          <w:sz w:val="24"/>
          <w:szCs w:val="24"/>
          <w:lang w:val="en-GB"/>
        </w:rPr>
      </w:pPr>
      <w:r w:rsidRPr="00851783">
        <w:rPr>
          <w:rFonts w:ascii="Times New Roman" w:hAnsi="Times New Roman" w:cs="Times New Roman"/>
          <w:sz w:val="24"/>
          <w:szCs w:val="24"/>
          <w:lang w:val="en-GB"/>
        </w:rPr>
        <w:t>Vivekananda, M., 2018. Account Migration with Profit and Loss Account.</w:t>
      </w:r>
    </w:p>
    <w:p w14:paraId="2813FDB3" w14:textId="77777777" w:rsidR="002F1875" w:rsidRPr="007021F4" w:rsidRDefault="0006740E" w:rsidP="007021F4">
      <w:pPr>
        <w:spacing w:line="360" w:lineRule="auto"/>
        <w:jc w:val="both"/>
        <w:rPr>
          <w:rFonts w:ascii="Times New Roman" w:hAnsi="Times New Roman" w:cs="Times New Roman"/>
          <w:color w:val="000000" w:themeColor="text1"/>
          <w:sz w:val="24"/>
          <w:szCs w:val="24"/>
          <w:shd w:val="clear" w:color="auto" w:fill="FFFFFF"/>
        </w:rPr>
      </w:pPr>
      <w:proofErr w:type="spellStart"/>
      <w:r w:rsidRPr="002937F7">
        <w:rPr>
          <w:rFonts w:ascii="Times New Roman" w:hAnsi="Times New Roman" w:cs="Times New Roman"/>
          <w:color w:val="000000" w:themeColor="text1"/>
          <w:sz w:val="24"/>
          <w:szCs w:val="24"/>
          <w:shd w:val="clear" w:color="auto" w:fill="FFFFFF"/>
        </w:rPr>
        <w:lastRenderedPageBreak/>
        <w:t>Wahyuni</w:t>
      </w:r>
      <w:proofErr w:type="spellEnd"/>
      <w:r w:rsidRPr="002937F7">
        <w:rPr>
          <w:rFonts w:ascii="Times New Roman" w:hAnsi="Times New Roman" w:cs="Times New Roman"/>
          <w:color w:val="000000" w:themeColor="text1"/>
          <w:sz w:val="24"/>
          <w:szCs w:val="24"/>
          <w:shd w:val="clear" w:color="auto" w:fill="FFFFFF"/>
        </w:rPr>
        <w:t xml:space="preserve">, L., </w:t>
      </w:r>
      <w:proofErr w:type="spellStart"/>
      <w:r w:rsidRPr="002937F7">
        <w:rPr>
          <w:rFonts w:ascii="Times New Roman" w:hAnsi="Times New Roman" w:cs="Times New Roman"/>
          <w:color w:val="000000" w:themeColor="text1"/>
          <w:sz w:val="24"/>
          <w:szCs w:val="24"/>
          <w:shd w:val="clear" w:color="auto" w:fill="FFFFFF"/>
        </w:rPr>
        <w:t>Fahada</w:t>
      </w:r>
      <w:proofErr w:type="spellEnd"/>
      <w:r w:rsidRPr="002937F7">
        <w:rPr>
          <w:rFonts w:ascii="Times New Roman" w:hAnsi="Times New Roman" w:cs="Times New Roman"/>
          <w:color w:val="000000" w:themeColor="text1"/>
          <w:sz w:val="24"/>
          <w:szCs w:val="24"/>
          <w:shd w:val="clear" w:color="auto" w:fill="FFFFFF"/>
        </w:rPr>
        <w:t xml:space="preserve">, R. and </w:t>
      </w:r>
      <w:proofErr w:type="spellStart"/>
      <w:r w:rsidRPr="002937F7">
        <w:rPr>
          <w:rFonts w:ascii="Times New Roman" w:hAnsi="Times New Roman" w:cs="Times New Roman"/>
          <w:color w:val="000000" w:themeColor="text1"/>
          <w:sz w:val="24"/>
          <w:szCs w:val="24"/>
          <w:shd w:val="clear" w:color="auto" w:fill="FFFFFF"/>
        </w:rPr>
        <w:t>Atmaja</w:t>
      </w:r>
      <w:proofErr w:type="spellEnd"/>
      <w:r w:rsidRPr="002937F7">
        <w:rPr>
          <w:rFonts w:ascii="Times New Roman" w:hAnsi="Times New Roman" w:cs="Times New Roman"/>
          <w:color w:val="000000" w:themeColor="text1"/>
          <w:sz w:val="24"/>
          <w:szCs w:val="24"/>
          <w:shd w:val="clear" w:color="auto" w:fill="FFFFFF"/>
        </w:rPr>
        <w:t xml:space="preserve">, B., 2019. The effect of business strategy, leverage, </w:t>
      </w:r>
      <w:proofErr w:type="gramStart"/>
      <w:r w:rsidRPr="002937F7">
        <w:rPr>
          <w:rFonts w:ascii="Times New Roman" w:hAnsi="Times New Roman" w:cs="Times New Roman"/>
          <w:color w:val="000000" w:themeColor="text1"/>
          <w:sz w:val="24"/>
          <w:szCs w:val="24"/>
          <w:shd w:val="clear" w:color="auto" w:fill="FFFFFF"/>
        </w:rPr>
        <w:t>profitability</w:t>
      </w:r>
      <w:proofErr w:type="gramEnd"/>
      <w:r w:rsidRPr="002937F7">
        <w:rPr>
          <w:rFonts w:ascii="Times New Roman" w:hAnsi="Times New Roman" w:cs="Times New Roman"/>
          <w:color w:val="000000" w:themeColor="text1"/>
          <w:sz w:val="24"/>
          <w:szCs w:val="24"/>
          <w:shd w:val="clear" w:color="auto" w:fill="FFFFFF"/>
        </w:rPr>
        <w:t xml:space="preserve"> and sales growth on tax avoidance. </w:t>
      </w:r>
      <w:r w:rsidRPr="002937F7">
        <w:rPr>
          <w:rFonts w:ascii="Times New Roman" w:hAnsi="Times New Roman" w:cs="Times New Roman"/>
          <w:i/>
          <w:iCs/>
          <w:color w:val="000000" w:themeColor="text1"/>
          <w:sz w:val="24"/>
          <w:szCs w:val="24"/>
          <w:shd w:val="clear" w:color="auto" w:fill="FFFFFF"/>
        </w:rPr>
        <w:t>Indonesian Management and Accounting Research</w:t>
      </w:r>
      <w:r w:rsidRPr="002937F7">
        <w:rPr>
          <w:rFonts w:ascii="Times New Roman" w:hAnsi="Times New Roman" w:cs="Times New Roman"/>
          <w:color w:val="000000" w:themeColor="text1"/>
          <w:sz w:val="24"/>
          <w:szCs w:val="24"/>
          <w:shd w:val="clear" w:color="auto" w:fill="FFFFFF"/>
        </w:rPr>
        <w:t>, </w:t>
      </w:r>
      <w:r w:rsidRPr="002937F7">
        <w:rPr>
          <w:rFonts w:ascii="Times New Roman" w:hAnsi="Times New Roman" w:cs="Times New Roman"/>
          <w:i/>
          <w:iCs/>
          <w:color w:val="000000" w:themeColor="text1"/>
          <w:sz w:val="24"/>
          <w:szCs w:val="24"/>
          <w:shd w:val="clear" w:color="auto" w:fill="FFFFFF"/>
        </w:rPr>
        <w:t>16</w:t>
      </w:r>
      <w:r w:rsidRPr="002937F7">
        <w:rPr>
          <w:rFonts w:ascii="Times New Roman" w:hAnsi="Times New Roman" w:cs="Times New Roman"/>
          <w:color w:val="000000" w:themeColor="text1"/>
          <w:sz w:val="24"/>
          <w:szCs w:val="24"/>
          <w:shd w:val="clear" w:color="auto" w:fill="FFFFFF"/>
        </w:rPr>
        <w:t>(2), pp.66-80.</w:t>
      </w:r>
    </w:p>
    <w:sectPr w:rsidR="002F1875" w:rsidRPr="007021F4" w:rsidSect="008644B4">
      <w:footerReference w:type="default" r:id="rId7"/>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3FDB6" w14:textId="77777777" w:rsidR="007E3B4A" w:rsidRDefault="007E3B4A">
      <w:pPr>
        <w:spacing w:after="0" w:line="240" w:lineRule="auto"/>
      </w:pPr>
      <w:r>
        <w:separator/>
      </w:r>
    </w:p>
  </w:endnote>
  <w:endnote w:type="continuationSeparator" w:id="0">
    <w:p w14:paraId="2813FDB7" w14:textId="77777777" w:rsidR="007E3B4A" w:rsidRDefault="007E3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9409359"/>
      <w:docPartObj>
        <w:docPartGallery w:val="Page Numbers (Bottom of Page)"/>
        <w:docPartUnique/>
      </w:docPartObj>
    </w:sdtPr>
    <w:sdtEndPr>
      <w:rPr>
        <w:rFonts w:ascii="Times New Roman" w:hAnsi="Times New Roman" w:cs="Times New Roman"/>
        <w:noProof/>
        <w:sz w:val="20"/>
        <w:szCs w:val="20"/>
      </w:rPr>
    </w:sdtEndPr>
    <w:sdtContent>
      <w:p w14:paraId="2813FDB8" w14:textId="77777777" w:rsidR="008644B4" w:rsidRPr="008644B4" w:rsidRDefault="00344D13">
        <w:pPr>
          <w:pStyle w:val="Footer"/>
          <w:jc w:val="right"/>
          <w:rPr>
            <w:rFonts w:ascii="Times New Roman" w:hAnsi="Times New Roman" w:cs="Times New Roman"/>
            <w:sz w:val="20"/>
            <w:szCs w:val="20"/>
          </w:rPr>
        </w:pPr>
        <w:r w:rsidRPr="008644B4">
          <w:rPr>
            <w:rFonts w:ascii="Times New Roman" w:hAnsi="Times New Roman" w:cs="Times New Roman"/>
            <w:sz w:val="20"/>
            <w:szCs w:val="20"/>
          </w:rPr>
          <w:fldChar w:fldCharType="begin"/>
        </w:r>
        <w:r w:rsidR="00AA7BB9" w:rsidRPr="008644B4">
          <w:rPr>
            <w:rFonts w:ascii="Times New Roman" w:hAnsi="Times New Roman" w:cs="Times New Roman"/>
            <w:sz w:val="20"/>
            <w:szCs w:val="20"/>
          </w:rPr>
          <w:instrText xml:space="preserve"> PAGE   \* MERGEFORMAT </w:instrText>
        </w:r>
        <w:r w:rsidRPr="008644B4">
          <w:rPr>
            <w:rFonts w:ascii="Times New Roman" w:hAnsi="Times New Roman" w:cs="Times New Roman"/>
            <w:sz w:val="20"/>
            <w:szCs w:val="20"/>
          </w:rPr>
          <w:fldChar w:fldCharType="separate"/>
        </w:r>
        <w:r w:rsidR="00FF4B21">
          <w:rPr>
            <w:rFonts w:ascii="Times New Roman" w:hAnsi="Times New Roman" w:cs="Times New Roman"/>
            <w:noProof/>
            <w:sz w:val="20"/>
            <w:szCs w:val="20"/>
          </w:rPr>
          <w:t>5</w:t>
        </w:r>
        <w:r w:rsidRPr="008644B4">
          <w:rPr>
            <w:rFonts w:ascii="Times New Roman" w:hAnsi="Times New Roman" w:cs="Times New Roman"/>
            <w:noProof/>
            <w:sz w:val="20"/>
            <w:szCs w:val="20"/>
          </w:rPr>
          <w:fldChar w:fldCharType="end"/>
        </w:r>
      </w:p>
    </w:sdtContent>
  </w:sdt>
  <w:p w14:paraId="2813FDB9" w14:textId="77777777" w:rsidR="008644B4" w:rsidRDefault="008644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3FDB4" w14:textId="77777777" w:rsidR="007E3B4A" w:rsidRDefault="007E3B4A">
      <w:pPr>
        <w:spacing w:after="0" w:line="240" w:lineRule="auto"/>
      </w:pPr>
      <w:r>
        <w:separator/>
      </w:r>
    </w:p>
  </w:footnote>
  <w:footnote w:type="continuationSeparator" w:id="0">
    <w:p w14:paraId="2813FDB5" w14:textId="77777777" w:rsidR="007E3B4A" w:rsidRDefault="007E3B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32B5A"/>
    <w:rsid w:val="00037E88"/>
    <w:rsid w:val="0006740E"/>
    <w:rsid w:val="000D542F"/>
    <w:rsid w:val="001006F2"/>
    <w:rsid w:val="00123546"/>
    <w:rsid w:val="00163FA0"/>
    <w:rsid w:val="00232619"/>
    <w:rsid w:val="0027063F"/>
    <w:rsid w:val="002F1875"/>
    <w:rsid w:val="0030407B"/>
    <w:rsid w:val="003436ED"/>
    <w:rsid w:val="00344D13"/>
    <w:rsid w:val="003B4B82"/>
    <w:rsid w:val="00413E1E"/>
    <w:rsid w:val="004713D2"/>
    <w:rsid w:val="00492018"/>
    <w:rsid w:val="00494734"/>
    <w:rsid w:val="004C0667"/>
    <w:rsid w:val="004E4FFE"/>
    <w:rsid w:val="004E5809"/>
    <w:rsid w:val="00547AF9"/>
    <w:rsid w:val="005E53E1"/>
    <w:rsid w:val="00637A9B"/>
    <w:rsid w:val="006850CB"/>
    <w:rsid w:val="006925E0"/>
    <w:rsid w:val="00696BAD"/>
    <w:rsid w:val="007021F4"/>
    <w:rsid w:val="0071612B"/>
    <w:rsid w:val="00740861"/>
    <w:rsid w:val="00745764"/>
    <w:rsid w:val="0078702A"/>
    <w:rsid w:val="00794B81"/>
    <w:rsid w:val="007A7859"/>
    <w:rsid w:val="007E3B4A"/>
    <w:rsid w:val="0081741E"/>
    <w:rsid w:val="0082446E"/>
    <w:rsid w:val="00844A76"/>
    <w:rsid w:val="00847A46"/>
    <w:rsid w:val="00851783"/>
    <w:rsid w:val="008644B4"/>
    <w:rsid w:val="00873DAD"/>
    <w:rsid w:val="008968C1"/>
    <w:rsid w:val="008D6109"/>
    <w:rsid w:val="008F14FB"/>
    <w:rsid w:val="00971858"/>
    <w:rsid w:val="009C69D5"/>
    <w:rsid w:val="009D0BF8"/>
    <w:rsid w:val="009E04E4"/>
    <w:rsid w:val="00A153FE"/>
    <w:rsid w:val="00A7403A"/>
    <w:rsid w:val="00AA005B"/>
    <w:rsid w:val="00AA7BB9"/>
    <w:rsid w:val="00AB0587"/>
    <w:rsid w:val="00B420AD"/>
    <w:rsid w:val="00B6118C"/>
    <w:rsid w:val="00B61F98"/>
    <w:rsid w:val="00C070A2"/>
    <w:rsid w:val="00C251F5"/>
    <w:rsid w:val="00C72FC1"/>
    <w:rsid w:val="00C96F9F"/>
    <w:rsid w:val="00CB6513"/>
    <w:rsid w:val="00D72BA0"/>
    <w:rsid w:val="00D76E1E"/>
    <w:rsid w:val="00DB3857"/>
    <w:rsid w:val="00DC12FD"/>
    <w:rsid w:val="00DE2344"/>
    <w:rsid w:val="00E32B5A"/>
    <w:rsid w:val="00EA158C"/>
    <w:rsid w:val="00ED245E"/>
    <w:rsid w:val="00ED565A"/>
    <w:rsid w:val="00EE5AD9"/>
    <w:rsid w:val="00F70C59"/>
    <w:rsid w:val="00F94A3C"/>
    <w:rsid w:val="00FB2FCE"/>
    <w:rsid w:val="00FF4B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3FBC7"/>
  <w15:docId w15:val="{AF60139C-9731-4BC9-ACCB-FE62CCFCF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D13"/>
  </w:style>
  <w:style w:type="paragraph" w:styleId="Heading1">
    <w:name w:val="heading 1"/>
    <w:basedOn w:val="Normal"/>
    <w:next w:val="Normal"/>
    <w:link w:val="Heading1Char"/>
    <w:autoRedefine/>
    <w:uiPriority w:val="9"/>
    <w:qFormat/>
    <w:rsid w:val="00B6118C"/>
    <w:pPr>
      <w:keepNext/>
      <w:keepLines/>
      <w:spacing w:before="240" w:after="0" w:line="360" w:lineRule="auto"/>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autoRedefine/>
    <w:uiPriority w:val="9"/>
    <w:unhideWhenUsed/>
    <w:qFormat/>
    <w:rsid w:val="00B6118C"/>
    <w:pPr>
      <w:keepNext/>
      <w:keepLines/>
      <w:spacing w:before="360" w:after="120" w:line="360" w:lineRule="auto"/>
      <w:outlineLvl w:val="1"/>
    </w:pPr>
    <w:rPr>
      <w:rFonts w:ascii="Times New Roman" w:eastAsia="Arial" w:hAnsi="Times New Roman" w:cs="Arial"/>
      <w:b/>
      <w:sz w:val="24"/>
      <w:szCs w:val="32"/>
      <w:lang w:eastAsia="en-GB"/>
    </w:rPr>
  </w:style>
  <w:style w:type="paragraph" w:styleId="Heading3">
    <w:name w:val="heading 3"/>
    <w:basedOn w:val="Normal"/>
    <w:next w:val="Normal"/>
    <w:link w:val="Heading3Char"/>
    <w:autoRedefine/>
    <w:uiPriority w:val="9"/>
    <w:unhideWhenUsed/>
    <w:qFormat/>
    <w:rsid w:val="00B6118C"/>
    <w:pPr>
      <w:keepNext/>
      <w:keepLines/>
      <w:spacing w:before="320" w:after="80" w:line="360" w:lineRule="auto"/>
      <w:outlineLvl w:val="2"/>
    </w:pPr>
    <w:rPr>
      <w:rFonts w:ascii="Times New Roman" w:eastAsia="Arial" w:hAnsi="Times New Roman" w:cs="Arial"/>
      <w:b/>
      <w:sz w:val="24"/>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18C"/>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B6118C"/>
    <w:rPr>
      <w:rFonts w:ascii="Times New Roman" w:eastAsia="Arial" w:hAnsi="Times New Roman" w:cs="Arial"/>
      <w:b/>
      <w:sz w:val="24"/>
      <w:szCs w:val="32"/>
      <w:lang w:eastAsia="en-GB"/>
    </w:rPr>
  </w:style>
  <w:style w:type="character" w:customStyle="1" w:styleId="Heading3Char">
    <w:name w:val="Heading 3 Char"/>
    <w:basedOn w:val="DefaultParagraphFont"/>
    <w:link w:val="Heading3"/>
    <w:uiPriority w:val="9"/>
    <w:rsid w:val="00B6118C"/>
    <w:rPr>
      <w:rFonts w:ascii="Times New Roman" w:eastAsia="Arial" w:hAnsi="Times New Roman" w:cs="Arial"/>
      <w:b/>
      <w:sz w:val="24"/>
      <w:szCs w:val="28"/>
      <w:lang w:eastAsia="en-GB"/>
    </w:rPr>
  </w:style>
  <w:style w:type="paragraph" w:styleId="NormalWeb">
    <w:name w:val="Normal (Web)"/>
    <w:basedOn w:val="Normal"/>
    <w:uiPriority w:val="99"/>
    <w:semiHidden/>
    <w:unhideWhenUsed/>
    <w:rsid w:val="00E32B5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644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4B4"/>
  </w:style>
  <w:style w:type="paragraph" w:styleId="Footer">
    <w:name w:val="footer"/>
    <w:basedOn w:val="Normal"/>
    <w:link w:val="FooterChar"/>
    <w:uiPriority w:val="99"/>
    <w:unhideWhenUsed/>
    <w:rsid w:val="008644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44B4"/>
  </w:style>
  <w:style w:type="paragraph" w:styleId="TOCHeading">
    <w:name w:val="TOC Heading"/>
    <w:basedOn w:val="Heading1"/>
    <w:next w:val="Normal"/>
    <w:uiPriority w:val="39"/>
    <w:unhideWhenUsed/>
    <w:qFormat/>
    <w:rsid w:val="001006F2"/>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006F2"/>
    <w:pPr>
      <w:spacing w:after="100"/>
    </w:pPr>
  </w:style>
  <w:style w:type="paragraph" w:styleId="TOC2">
    <w:name w:val="toc 2"/>
    <w:basedOn w:val="Normal"/>
    <w:next w:val="Normal"/>
    <w:autoRedefine/>
    <w:uiPriority w:val="39"/>
    <w:unhideWhenUsed/>
    <w:rsid w:val="001006F2"/>
    <w:pPr>
      <w:spacing w:after="100"/>
      <w:ind w:left="220"/>
    </w:pPr>
  </w:style>
  <w:style w:type="character" w:styleId="Hyperlink">
    <w:name w:val="Hyperlink"/>
    <w:basedOn w:val="DefaultParagraphFont"/>
    <w:uiPriority w:val="99"/>
    <w:unhideWhenUsed/>
    <w:rsid w:val="001006F2"/>
    <w:rPr>
      <w:color w:val="0563C1" w:themeColor="hyperlink"/>
      <w:u w:val="single"/>
    </w:rPr>
  </w:style>
  <w:style w:type="table" w:customStyle="1" w:styleId="Table1">
    <w:name w:val="Table1"/>
    <w:basedOn w:val="TableNormal"/>
    <w:rsid w:val="0006740E"/>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Version="1"/>
</file>

<file path=customXml/itemProps1.xml><?xml version="1.0" encoding="utf-8"?>
<ds:datastoreItem xmlns:ds="http://schemas.openxmlformats.org/officeDocument/2006/customXml" ds:itemID="{DB4E46E4-B0E7-45B2-885E-FA01768CE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15</Pages>
  <Words>2586</Words>
  <Characters>14742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mircea mano</cp:lastModifiedBy>
  <cp:revision>104</cp:revision>
  <dcterms:created xsi:type="dcterms:W3CDTF">2022-07-01T05:14:00Z</dcterms:created>
  <dcterms:modified xsi:type="dcterms:W3CDTF">2022-07-08T22:37:00Z</dcterms:modified>
</cp:coreProperties>
</file>