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35AF3" w14:textId="77777777" w:rsidR="009078D4" w:rsidRPr="00EB007E" w:rsidRDefault="009078D4" w:rsidP="00EB007E">
      <w:pPr>
        <w:spacing w:line="360" w:lineRule="auto"/>
        <w:jc w:val="center"/>
        <w:rPr>
          <w:rFonts w:ascii="Times New Roman" w:hAnsi="Times New Roman" w:cs="Times New Roman"/>
          <w:b/>
          <w:bCs/>
          <w:sz w:val="32"/>
          <w:szCs w:val="32"/>
        </w:rPr>
      </w:pPr>
      <w:r w:rsidRPr="00EB007E">
        <w:rPr>
          <w:rFonts w:ascii="Times New Roman" w:hAnsi="Times New Roman" w:cs="Times New Roman"/>
          <w:b/>
          <w:bCs/>
          <w:sz w:val="32"/>
          <w:szCs w:val="32"/>
        </w:rPr>
        <w:t>Evidence-based Policing model and its application in problem solving within a policing context.</w:t>
      </w:r>
    </w:p>
    <w:p w14:paraId="003508A1" w14:textId="77777777" w:rsidR="009078D4" w:rsidRPr="00EB007E" w:rsidRDefault="009078D4" w:rsidP="00EB007E">
      <w:pPr>
        <w:spacing w:line="360" w:lineRule="auto"/>
        <w:jc w:val="center"/>
        <w:rPr>
          <w:rFonts w:ascii="Times New Roman" w:hAnsi="Times New Roman" w:cs="Times New Roman"/>
          <w:b/>
          <w:bCs/>
          <w:sz w:val="32"/>
          <w:szCs w:val="32"/>
        </w:rPr>
      </w:pPr>
    </w:p>
    <w:p w14:paraId="6DF453B7" w14:textId="77777777" w:rsidR="00B5624F" w:rsidRPr="00EB007E" w:rsidRDefault="00B5624F" w:rsidP="00EB007E">
      <w:pPr>
        <w:spacing w:line="360" w:lineRule="auto"/>
        <w:jc w:val="center"/>
        <w:rPr>
          <w:rFonts w:ascii="Times New Roman" w:hAnsi="Times New Roman" w:cs="Times New Roman"/>
          <w:b/>
          <w:bCs/>
          <w:sz w:val="32"/>
          <w:szCs w:val="32"/>
        </w:rPr>
      </w:pPr>
    </w:p>
    <w:p w14:paraId="17F280AD" w14:textId="77777777" w:rsidR="00B5624F" w:rsidRPr="00EB007E" w:rsidRDefault="00B5624F" w:rsidP="00EB007E">
      <w:pPr>
        <w:spacing w:line="360" w:lineRule="auto"/>
        <w:jc w:val="center"/>
        <w:rPr>
          <w:rFonts w:ascii="Times New Roman" w:hAnsi="Times New Roman" w:cs="Times New Roman"/>
          <w:b/>
          <w:bCs/>
          <w:sz w:val="32"/>
          <w:szCs w:val="32"/>
        </w:rPr>
      </w:pPr>
    </w:p>
    <w:p w14:paraId="0CF55D3A" w14:textId="77777777" w:rsidR="00B5624F" w:rsidRPr="00EB007E" w:rsidRDefault="00B5624F" w:rsidP="00EB007E">
      <w:pPr>
        <w:spacing w:line="360" w:lineRule="auto"/>
        <w:jc w:val="center"/>
        <w:rPr>
          <w:rFonts w:ascii="Times New Roman" w:hAnsi="Times New Roman" w:cs="Times New Roman"/>
          <w:b/>
          <w:bCs/>
          <w:sz w:val="32"/>
          <w:szCs w:val="32"/>
        </w:rPr>
      </w:pPr>
    </w:p>
    <w:p w14:paraId="0D98AEA1" w14:textId="4D3F3587" w:rsidR="009078D4" w:rsidRPr="00EB007E" w:rsidRDefault="009078D4" w:rsidP="00EB007E">
      <w:pPr>
        <w:spacing w:line="360" w:lineRule="auto"/>
        <w:jc w:val="center"/>
        <w:rPr>
          <w:rFonts w:ascii="Times New Roman" w:hAnsi="Times New Roman" w:cs="Times New Roman"/>
          <w:b/>
          <w:bCs/>
          <w:sz w:val="32"/>
          <w:szCs w:val="32"/>
        </w:rPr>
      </w:pPr>
      <w:r w:rsidRPr="00EB007E">
        <w:rPr>
          <w:rFonts w:ascii="Times New Roman" w:hAnsi="Times New Roman" w:cs="Times New Roman"/>
          <w:b/>
          <w:bCs/>
          <w:sz w:val="32"/>
          <w:szCs w:val="32"/>
        </w:rPr>
        <w:t>Denise Jones</w:t>
      </w:r>
    </w:p>
    <w:p w14:paraId="35701B6D" w14:textId="31A37349" w:rsidR="009078D4" w:rsidRPr="00EB007E" w:rsidRDefault="009078D4" w:rsidP="00EB007E">
      <w:pPr>
        <w:spacing w:line="360" w:lineRule="auto"/>
        <w:jc w:val="center"/>
        <w:rPr>
          <w:rFonts w:ascii="Times New Roman" w:hAnsi="Times New Roman" w:cs="Times New Roman"/>
          <w:b/>
          <w:bCs/>
          <w:sz w:val="32"/>
          <w:szCs w:val="32"/>
        </w:rPr>
      </w:pPr>
      <w:r w:rsidRPr="00EB007E">
        <w:rPr>
          <w:rFonts w:ascii="Times New Roman" w:hAnsi="Times New Roman" w:cs="Times New Roman"/>
          <w:b/>
          <w:bCs/>
          <w:sz w:val="32"/>
          <w:szCs w:val="32"/>
        </w:rPr>
        <w:t>Student n</w:t>
      </w:r>
      <w:r w:rsidR="00B5624F" w:rsidRPr="00EB007E">
        <w:rPr>
          <w:rFonts w:ascii="Times New Roman" w:hAnsi="Times New Roman" w:cs="Times New Roman"/>
          <w:b/>
          <w:bCs/>
          <w:sz w:val="32"/>
          <w:szCs w:val="32"/>
        </w:rPr>
        <w:t>umber</w:t>
      </w:r>
      <w:r w:rsidRPr="00EB007E">
        <w:rPr>
          <w:rFonts w:ascii="Times New Roman" w:hAnsi="Times New Roman" w:cs="Times New Roman"/>
          <w:b/>
          <w:bCs/>
          <w:sz w:val="32"/>
          <w:szCs w:val="32"/>
        </w:rPr>
        <w:t xml:space="preserve"> 2405845.</w:t>
      </w:r>
    </w:p>
    <w:p w14:paraId="28D8EAA3" w14:textId="77777777" w:rsidR="009078D4" w:rsidRPr="00EB007E" w:rsidRDefault="009078D4" w:rsidP="00EB007E">
      <w:pPr>
        <w:spacing w:line="360" w:lineRule="auto"/>
        <w:jc w:val="center"/>
        <w:rPr>
          <w:rFonts w:ascii="Times New Roman" w:hAnsi="Times New Roman" w:cs="Times New Roman"/>
          <w:b/>
          <w:bCs/>
          <w:sz w:val="32"/>
          <w:szCs w:val="32"/>
        </w:rPr>
      </w:pPr>
      <w:r w:rsidRPr="00EB007E">
        <w:rPr>
          <w:rFonts w:ascii="Times New Roman" w:hAnsi="Times New Roman" w:cs="Times New Roman"/>
          <w:b/>
          <w:bCs/>
          <w:sz w:val="32"/>
          <w:szCs w:val="32"/>
        </w:rPr>
        <w:t xml:space="preserve">BMCP4003. </w:t>
      </w:r>
    </w:p>
    <w:p w14:paraId="24AE4A8E" w14:textId="77777777" w:rsidR="009078D4" w:rsidRPr="00EB007E" w:rsidRDefault="009078D4" w:rsidP="00EB007E">
      <w:pPr>
        <w:spacing w:line="360" w:lineRule="auto"/>
        <w:jc w:val="center"/>
        <w:rPr>
          <w:rFonts w:ascii="Times New Roman" w:hAnsi="Times New Roman" w:cs="Times New Roman"/>
          <w:b/>
          <w:bCs/>
        </w:rPr>
      </w:pPr>
    </w:p>
    <w:p w14:paraId="4D6EED2C" w14:textId="77777777" w:rsidR="009078D4" w:rsidRPr="00EB007E" w:rsidRDefault="009078D4" w:rsidP="00EB007E">
      <w:pPr>
        <w:spacing w:line="360" w:lineRule="auto"/>
        <w:jc w:val="center"/>
        <w:rPr>
          <w:rFonts w:ascii="Times New Roman" w:hAnsi="Times New Roman" w:cs="Times New Roman"/>
          <w:b/>
          <w:bCs/>
        </w:rPr>
      </w:pPr>
    </w:p>
    <w:p w14:paraId="6E855182" w14:textId="77777777" w:rsidR="003F7B10" w:rsidRPr="00EB007E" w:rsidRDefault="003F7B10" w:rsidP="00EB007E">
      <w:pPr>
        <w:spacing w:line="360" w:lineRule="auto"/>
        <w:jc w:val="center"/>
        <w:rPr>
          <w:rFonts w:ascii="Times New Roman" w:hAnsi="Times New Roman" w:cs="Times New Roman"/>
          <w:b/>
          <w:bCs/>
        </w:rPr>
      </w:pPr>
    </w:p>
    <w:p w14:paraId="663348EB" w14:textId="77777777" w:rsidR="003F7B10" w:rsidRPr="00EB007E" w:rsidRDefault="003F7B10" w:rsidP="00EB007E">
      <w:pPr>
        <w:spacing w:line="360" w:lineRule="auto"/>
        <w:jc w:val="center"/>
        <w:rPr>
          <w:rFonts w:ascii="Times New Roman" w:hAnsi="Times New Roman" w:cs="Times New Roman"/>
          <w:b/>
          <w:bCs/>
        </w:rPr>
      </w:pPr>
    </w:p>
    <w:p w14:paraId="74900F57" w14:textId="77777777" w:rsidR="003F7B10" w:rsidRPr="00EB007E" w:rsidRDefault="003F7B10" w:rsidP="00EB007E">
      <w:pPr>
        <w:spacing w:line="360" w:lineRule="auto"/>
        <w:jc w:val="center"/>
        <w:rPr>
          <w:rFonts w:ascii="Times New Roman" w:hAnsi="Times New Roman" w:cs="Times New Roman"/>
          <w:b/>
          <w:bCs/>
        </w:rPr>
      </w:pPr>
    </w:p>
    <w:p w14:paraId="621D4342" w14:textId="77777777" w:rsidR="003F7B10" w:rsidRPr="00EB007E" w:rsidRDefault="003F7B10" w:rsidP="00EB007E">
      <w:pPr>
        <w:spacing w:line="360" w:lineRule="auto"/>
        <w:jc w:val="center"/>
        <w:rPr>
          <w:rFonts w:ascii="Times New Roman" w:hAnsi="Times New Roman" w:cs="Times New Roman"/>
          <w:b/>
          <w:bCs/>
        </w:rPr>
      </w:pPr>
    </w:p>
    <w:p w14:paraId="74B67308" w14:textId="77777777" w:rsidR="003F7B10" w:rsidRPr="00EB007E" w:rsidRDefault="003F7B10" w:rsidP="00EB007E">
      <w:pPr>
        <w:spacing w:line="360" w:lineRule="auto"/>
        <w:jc w:val="center"/>
        <w:rPr>
          <w:rFonts w:ascii="Times New Roman" w:hAnsi="Times New Roman" w:cs="Times New Roman"/>
          <w:b/>
          <w:bCs/>
        </w:rPr>
      </w:pPr>
    </w:p>
    <w:p w14:paraId="2D6BBBEC" w14:textId="77777777" w:rsidR="003F7B10" w:rsidRPr="00EB007E" w:rsidRDefault="003F7B10" w:rsidP="00EB007E">
      <w:pPr>
        <w:spacing w:line="360" w:lineRule="auto"/>
        <w:jc w:val="center"/>
        <w:rPr>
          <w:rFonts w:ascii="Times New Roman" w:hAnsi="Times New Roman" w:cs="Times New Roman"/>
          <w:b/>
          <w:bCs/>
        </w:rPr>
      </w:pPr>
    </w:p>
    <w:p w14:paraId="34DFA5A3" w14:textId="77777777" w:rsidR="00B5624F" w:rsidRPr="00EB007E" w:rsidRDefault="00B5624F" w:rsidP="00EB007E">
      <w:pPr>
        <w:spacing w:line="360" w:lineRule="auto"/>
        <w:jc w:val="center"/>
        <w:rPr>
          <w:rFonts w:ascii="Times New Roman" w:hAnsi="Times New Roman" w:cs="Times New Roman"/>
          <w:b/>
          <w:bCs/>
        </w:rPr>
      </w:pPr>
    </w:p>
    <w:p w14:paraId="4A0D66AD" w14:textId="77777777" w:rsidR="00EB007E" w:rsidRDefault="00EB007E" w:rsidP="00EB007E">
      <w:pPr>
        <w:spacing w:line="360" w:lineRule="auto"/>
        <w:rPr>
          <w:rFonts w:ascii="Times New Roman" w:hAnsi="Times New Roman" w:cs="Times New Roman"/>
          <w:b/>
          <w:bCs/>
        </w:rPr>
      </w:pPr>
    </w:p>
    <w:p w14:paraId="5B6BC182" w14:textId="77777777" w:rsidR="00EB007E" w:rsidRDefault="00EB007E" w:rsidP="00EB007E">
      <w:pPr>
        <w:spacing w:line="360" w:lineRule="auto"/>
        <w:rPr>
          <w:rFonts w:ascii="Times New Roman" w:hAnsi="Times New Roman" w:cs="Times New Roman"/>
          <w:b/>
          <w:bCs/>
        </w:rPr>
      </w:pPr>
    </w:p>
    <w:p w14:paraId="15CBD021" w14:textId="77777777" w:rsidR="00EB007E" w:rsidRDefault="00EB007E" w:rsidP="00EB007E">
      <w:pPr>
        <w:spacing w:line="360" w:lineRule="auto"/>
        <w:rPr>
          <w:rFonts w:ascii="Times New Roman" w:hAnsi="Times New Roman" w:cs="Times New Roman"/>
          <w:b/>
          <w:bCs/>
        </w:rPr>
      </w:pPr>
    </w:p>
    <w:p w14:paraId="590FF034" w14:textId="77777777" w:rsidR="00EB007E" w:rsidRDefault="00EB007E" w:rsidP="00EB007E">
      <w:pPr>
        <w:spacing w:line="360" w:lineRule="auto"/>
        <w:rPr>
          <w:rFonts w:ascii="Times New Roman" w:hAnsi="Times New Roman" w:cs="Times New Roman"/>
          <w:b/>
          <w:bCs/>
        </w:rPr>
      </w:pPr>
    </w:p>
    <w:p w14:paraId="25CF3F96" w14:textId="5D1DBE07" w:rsidR="0070273D" w:rsidRPr="00EB007E" w:rsidRDefault="0070273D" w:rsidP="00EB007E">
      <w:pPr>
        <w:spacing w:line="480" w:lineRule="auto"/>
        <w:rPr>
          <w:rFonts w:ascii="Times New Roman" w:hAnsi="Times New Roman" w:cs="Times New Roman"/>
          <w:b/>
          <w:bCs/>
        </w:rPr>
      </w:pPr>
      <w:r w:rsidRPr="00EB007E">
        <w:rPr>
          <w:rFonts w:ascii="Times New Roman" w:hAnsi="Times New Roman" w:cs="Times New Roman"/>
          <w:b/>
          <w:bCs/>
        </w:rPr>
        <w:lastRenderedPageBreak/>
        <w:t>C</w:t>
      </w:r>
      <w:r w:rsidR="009078D4" w:rsidRPr="00EB007E">
        <w:rPr>
          <w:rFonts w:ascii="Times New Roman" w:hAnsi="Times New Roman" w:cs="Times New Roman"/>
          <w:b/>
          <w:bCs/>
        </w:rPr>
        <w:t>ontents page</w:t>
      </w:r>
    </w:p>
    <w:p w14:paraId="7EBF8F94" w14:textId="06E5DF8B" w:rsidR="0070273D" w:rsidRPr="00EB007E" w:rsidRDefault="0070273D" w:rsidP="00EB007E">
      <w:pPr>
        <w:spacing w:line="480" w:lineRule="auto"/>
        <w:rPr>
          <w:rFonts w:ascii="Times New Roman" w:hAnsi="Times New Roman" w:cs="Times New Roman"/>
        </w:rPr>
      </w:pPr>
      <w:r w:rsidRPr="00EB007E">
        <w:rPr>
          <w:rFonts w:ascii="Times New Roman" w:hAnsi="Times New Roman" w:cs="Times New Roman"/>
        </w:rPr>
        <w:t>Introduction</w:t>
      </w:r>
      <w:bookmarkStart w:id="0" w:name="_Hlk192172761"/>
      <w:r w:rsidR="00E72085" w:rsidRPr="00EB007E">
        <w:rPr>
          <w:rFonts w:ascii="Times New Roman" w:hAnsi="Times New Roman" w:cs="Times New Roman"/>
        </w:rPr>
        <w:t>…………………………………………………………</w:t>
      </w:r>
      <w:bookmarkEnd w:id="0"/>
      <w:r w:rsidR="00EB007E">
        <w:rPr>
          <w:rFonts w:ascii="Times New Roman" w:hAnsi="Times New Roman" w:cs="Times New Roman"/>
        </w:rPr>
        <w:t>……………….</w:t>
      </w:r>
      <w:r w:rsidR="003D42A5" w:rsidRPr="00EB007E">
        <w:rPr>
          <w:rFonts w:ascii="Times New Roman" w:hAnsi="Times New Roman" w:cs="Times New Roman"/>
        </w:rPr>
        <w:t>p</w:t>
      </w:r>
      <w:r w:rsidR="00E72085" w:rsidRPr="00EB007E">
        <w:rPr>
          <w:rFonts w:ascii="Times New Roman" w:hAnsi="Times New Roman" w:cs="Times New Roman"/>
        </w:rPr>
        <w:t>age</w:t>
      </w:r>
      <w:r w:rsidR="00B5624F" w:rsidRPr="00EB007E">
        <w:rPr>
          <w:rFonts w:ascii="Times New Roman" w:hAnsi="Times New Roman" w:cs="Times New Roman"/>
        </w:rPr>
        <w:t>s</w:t>
      </w:r>
      <w:r w:rsidRPr="00EB007E">
        <w:rPr>
          <w:rFonts w:ascii="Times New Roman" w:hAnsi="Times New Roman" w:cs="Times New Roman"/>
        </w:rPr>
        <w:t xml:space="preserve"> </w:t>
      </w:r>
      <w:r w:rsidR="003D42A5" w:rsidRPr="00EB007E">
        <w:rPr>
          <w:rFonts w:ascii="Times New Roman" w:hAnsi="Times New Roman" w:cs="Times New Roman"/>
        </w:rPr>
        <w:t>3</w:t>
      </w:r>
    </w:p>
    <w:p w14:paraId="09CE7614" w14:textId="71E3F2D1" w:rsidR="00101149" w:rsidRDefault="00101149" w:rsidP="00EB007E">
      <w:pPr>
        <w:spacing w:line="480" w:lineRule="auto"/>
        <w:rPr>
          <w:rFonts w:ascii="Times New Roman" w:hAnsi="Times New Roman" w:cs="Times New Roman"/>
        </w:rPr>
      </w:pPr>
      <w:r>
        <w:rPr>
          <w:rFonts w:ascii="Times New Roman" w:hAnsi="Times New Roman" w:cs="Times New Roman"/>
        </w:rPr>
        <w:t>How is</w:t>
      </w:r>
      <w:r w:rsidRPr="00EB007E">
        <w:rPr>
          <w:rFonts w:ascii="Times New Roman" w:hAnsi="Times New Roman" w:cs="Times New Roman"/>
        </w:rPr>
        <w:t xml:space="preserve"> the national decision–making model (NDM) used in day-to-day policing</w:t>
      </w:r>
      <w:r w:rsidR="001A7982">
        <w:rPr>
          <w:rFonts w:ascii="Times New Roman" w:hAnsi="Times New Roman" w:cs="Times New Roman"/>
        </w:rPr>
        <w:t>………………………</w:t>
      </w:r>
      <w:r w:rsidRPr="00EB007E">
        <w:rPr>
          <w:rFonts w:ascii="Times New Roman" w:hAnsi="Times New Roman" w:cs="Times New Roman"/>
        </w:rPr>
        <w:t>…………………………………</w:t>
      </w:r>
      <w:r>
        <w:rPr>
          <w:rFonts w:ascii="Times New Roman" w:hAnsi="Times New Roman" w:cs="Times New Roman"/>
        </w:rPr>
        <w:t>……………………</w:t>
      </w:r>
      <w:r w:rsidRPr="00EB007E">
        <w:rPr>
          <w:rFonts w:ascii="Times New Roman" w:hAnsi="Times New Roman" w:cs="Times New Roman"/>
        </w:rPr>
        <w:t>pages 4</w:t>
      </w:r>
    </w:p>
    <w:p w14:paraId="195C500E" w14:textId="34FBD87A" w:rsidR="0070273D" w:rsidRPr="00EB007E" w:rsidRDefault="0070273D" w:rsidP="00EB007E">
      <w:pPr>
        <w:spacing w:line="480" w:lineRule="auto"/>
        <w:rPr>
          <w:rFonts w:ascii="Times New Roman" w:hAnsi="Times New Roman" w:cs="Times New Roman"/>
        </w:rPr>
      </w:pPr>
      <w:r w:rsidRPr="00EB007E">
        <w:rPr>
          <w:rFonts w:ascii="Times New Roman" w:hAnsi="Times New Roman" w:cs="Times New Roman"/>
        </w:rPr>
        <w:t>Real-life cases</w:t>
      </w:r>
      <w:r w:rsidR="001A7982">
        <w:rPr>
          <w:rFonts w:ascii="Times New Roman" w:hAnsi="Times New Roman" w:cs="Times New Roman"/>
        </w:rPr>
        <w:t xml:space="preserve">, </w:t>
      </w:r>
      <w:r w:rsidRPr="00EB007E">
        <w:rPr>
          <w:rFonts w:ascii="Times New Roman" w:hAnsi="Times New Roman" w:cs="Times New Roman"/>
        </w:rPr>
        <w:t xml:space="preserve">where the </w:t>
      </w:r>
      <w:r w:rsidR="003D42A5" w:rsidRPr="00EB007E">
        <w:rPr>
          <w:rFonts w:ascii="Times New Roman" w:hAnsi="Times New Roman" w:cs="Times New Roman"/>
        </w:rPr>
        <w:t xml:space="preserve">National decision–making model </w:t>
      </w:r>
      <w:r w:rsidR="003D42A5" w:rsidRPr="00EB007E">
        <w:rPr>
          <w:rFonts w:ascii="Times New Roman" w:hAnsi="Times New Roman" w:cs="Times New Roman"/>
        </w:rPr>
        <w:t>(</w:t>
      </w:r>
      <w:r w:rsidRPr="00EB007E">
        <w:rPr>
          <w:rFonts w:ascii="Times New Roman" w:hAnsi="Times New Roman" w:cs="Times New Roman"/>
        </w:rPr>
        <w:t>NDM</w:t>
      </w:r>
      <w:r w:rsidR="003D42A5" w:rsidRPr="00EB007E">
        <w:rPr>
          <w:rFonts w:ascii="Times New Roman" w:hAnsi="Times New Roman" w:cs="Times New Roman"/>
        </w:rPr>
        <w:t>)</w:t>
      </w:r>
      <w:r w:rsidRPr="00EB007E">
        <w:rPr>
          <w:rFonts w:ascii="Times New Roman" w:hAnsi="Times New Roman" w:cs="Times New Roman"/>
        </w:rPr>
        <w:t xml:space="preserve"> was invaluable</w:t>
      </w:r>
    </w:p>
    <w:p w14:paraId="03C83FC2" w14:textId="0573E2DB" w:rsidR="0070273D" w:rsidRPr="00EB007E" w:rsidRDefault="003D42A5" w:rsidP="00EB007E">
      <w:pPr>
        <w:spacing w:line="480" w:lineRule="auto"/>
        <w:rPr>
          <w:rFonts w:ascii="Times New Roman" w:hAnsi="Times New Roman" w:cs="Times New Roman"/>
        </w:rPr>
      </w:pPr>
      <w:r w:rsidRPr="00EB007E">
        <w:rPr>
          <w:rFonts w:ascii="Times New Roman" w:hAnsi="Times New Roman" w:cs="Times New Roman"/>
        </w:rPr>
        <w:t>………………</w:t>
      </w:r>
      <w:r w:rsidR="00B5624F" w:rsidRPr="00EB007E">
        <w:rPr>
          <w:rFonts w:ascii="Times New Roman" w:hAnsi="Times New Roman" w:cs="Times New Roman"/>
        </w:rPr>
        <w:t>……………………………………</w:t>
      </w:r>
      <w:r w:rsidRPr="00EB007E">
        <w:rPr>
          <w:rFonts w:ascii="Times New Roman" w:hAnsi="Times New Roman" w:cs="Times New Roman"/>
        </w:rPr>
        <w:t>…………………</w:t>
      </w:r>
      <w:r w:rsidR="00EB007E">
        <w:rPr>
          <w:rFonts w:ascii="Times New Roman" w:hAnsi="Times New Roman" w:cs="Times New Roman"/>
        </w:rPr>
        <w:t>………………</w:t>
      </w:r>
      <w:r w:rsidRPr="00EB007E">
        <w:rPr>
          <w:rFonts w:ascii="Times New Roman" w:hAnsi="Times New Roman" w:cs="Times New Roman"/>
        </w:rPr>
        <w:t>page</w:t>
      </w:r>
      <w:r w:rsidR="00B5624F" w:rsidRPr="00EB007E">
        <w:rPr>
          <w:rFonts w:ascii="Times New Roman" w:hAnsi="Times New Roman" w:cs="Times New Roman"/>
        </w:rPr>
        <w:t xml:space="preserve">s </w:t>
      </w:r>
      <w:r w:rsidR="001A7982">
        <w:rPr>
          <w:rFonts w:ascii="Times New Roman" w:hAnsi="Times New Roman" w:cs="Times New Roman"/>
        </w:rPr>
        <w:t>4-5</w:t>
      </w:r>
    </w:p>
    <w:p w14:paraId="5646D432" w14:textId="52DE4F4D" w:rsidR="0070273D" w:rsidRPr="00EB007E" w:rsidRDefault="0070273D" w:rsidP="00EB007E">
      <w:pPr>
        <w:spacing w:line="480" w:lineRule="auto"/>
        <w:rPr>
          <w:rFonts w:ascii="Times New Roman" w:hAnsi="Times New Roman" w:cs="Times New Roman"/>
        </w:rPr>
      </w:pPr>
      <w:r w:rsidRPr="00EB007E">
        <w:rPr>
          <w:rFonts w:ascii="Times New Roman" w:hAnsi="Times New Roman" w:cs="Times New Roman"/>
        </w:rPr>
        <w:t>Advantages</w:t>
      </w:r>
      <w:r w:rsidR="003D42A5" w:rsidRPr="00EB007E">
        <w:rPr>
          <w:rFonts w:ascii="Times New Roman" w:hAnsi="Times New Roman" w:cs="Times New Roman"/>
        </w:rPr>
        <w:t xml:space="preserve"> </w:t>
      </w:r>
      <w:r w:rsidR="003D42A5" w:rsidRPr="00EB007E">
        <w:rPr>
          <w:rFonts w:ascii="Times New Roman" w:hAnsi="Times New Roman" w:cs="Times New Roman"/>
        </w:rPr>
        <w:t>………………………………………………………</w:t>
      </w:r>
      <w:r w:rsidR="003D42A5" w:rsidRPr="00EB007E">
        <w:rPr>
          <w:rFonts w:ascii="Times New Roman" w:hAnsi="Times New Roman" w:cs="Times New Roman"/>
        </w:rPr>
        <w:t>…</w:t>
      </w:r>
      <w:r w:rsidR="00EB007E">
        <w:rPr>
          <w:rFonts w:ascii="Times New Roman" w:hAnsi="Times New Roman" w:cs="Times New Roman"/>
        </w:rPr>
        <w:t>………………</w:t>
      </w:r>
      <w:r w:rsidR="00B5624F" w:rsidRPr="00EB007E">
        <w:rPr>
          <w:rFonts w:ascii="Times New Roman" w:hAnsi="Times New Roman" w:cs="Times New Roman"/>
        </w:rPr>
        <w:t>p</w:t>
      </w:r>
      <w:r w:rsidR="003D42A5" w:rsidRPr="00EB007E">
        <w:rPr>
          <w:rFonts w:ascii="Times New Roman" w:hAnsi="Times New Roman" w:cs="Times New Roman"/>
        </w:rPr>
        <w:t>age</w:t>
      </w:r>
      <w:r w:rsidR="00B5624F" w:rsidRPr="00EB007E">
        <w:rPr>
          <w:rFonts w:ascii="Times New Roman" w:hAnsi="Times New Roman" w:cs="Times New Roman"/>
        </w:rPr>
        <w:t>s</w:t>
      </w:r>
      <w:r w:rsidR="001A7982">
        <w:rPr>
          <w:rFonts w:ascii="Times New Roman" w:hAnsi="Times New Roman" w:cs="Times New Roman"/>
        </w:rPr>
        <w:t xml:space="preserve"> 5</w:t>
      </w:r>
    </w:p>
    <w:p w14:paraId="6C78183D" w14:textId="2ABDAD56" w:rsidR="0070273D" w:rsidRPr="00EB007E" w:rsidRDefault="0070273D" w:rsidP="00EB007E">
      <w:pPr>
        <w:spacing w:line="480" w:lineRule="auto"/>
        <w:rPr>
          <w:rFonts w:ascii="Times New Roman" w:hAnsi="Times New Roman" w:cs="Times New Roman"/>
        </w:rPr>
      </w:pPr>
      <w:r w:rsidRPr="00EB007E">
        <w:rPr>
          <w:rFonts w:ascii="Times New Roman" w:hAnsi="Times New Roman" w:cs="Times New Roman"/>
        </w:rPr>
        <w:t>Disadvantages</w:t>
      </w:r>
      <w:r w:rsidR="003D42A5" w:rsidRPr="00EB007E">
        <w:rPr>
          <w:rFonts w:ascii="Times New Roman" w:hAnsi="Times New Roman" w:cs="Times New Roman"/>
        </w:rPr>
        <w:t>………………………………………………</w:t>
      </w:r>
      <w:r w:rsidR="003D42A5" w:rsidRPr="00EB007E">
        <w:rPr>
          <w:rFonts w:ascii="Times New Roman" w:hAnsi="Times New Roman" w:cs="Times New Roman"/>
        </w:rPr>
        <w:t>….</w:t>
      </w:r>
      <w:r w:rsidR="003D42A5" w:rsidRPr="00EB007E">
        <w:rPr>
          <w:rFonts w:ascii="Times New Roman" w:hAnsi="Times New Roman" w:cs="Times New Roman"/>
        </w:rPr>
        <w:t>……</w:t>
      </w:r>
      <w:r w:rsidR="00EB007E">
        <w:rPr>
          <w:rFonts w:ascii="Times New Roman" w:hAnsi="Times New Roman" w:cs="Times New Roman"/>
        </w:rPr>
        <w:t>………………</w:t>
      </w:r>
      <w:r w:rsidR="003D42A5" w:rsidRPr="00EB007E">
        <w:rPr>
          <w:rFonts w:ascii="Times New Roman" w:hAnsi="Times New Roman" w:cs="Times New Roman"/>
        </w:rPr>
        <w:t>page</w:t>
      </w:r>
      <w:r w:rsidR="00B5624F" w:rsidRPr="00EB007E">
        <w:rPr>
          <w:rFonts w:ascii="Times New Roman" w:hAnsi="Times New Roman" w:cs="Times New Roman"/>
        </w:rPr>
        <w:t xml:space="preserve">s </w:t>
      </w:r>
      <w:r w:rsidR="001A7982">
        <w:rPr>
          <w:rFonts w:ascii="Times New Roman" w:hAnsi="Times New Roman" w:cs="Times New Roman"/>
        </w:rPr>
        <w:t>5-6</w:t>
      </w:r>
    </w:p>
    <w:p w14:paraId="2115BCBB" w14:textId="0300E1F9" w:rsidR="0070273D" w:rsidRPr="00EB007E" w:rsidRDefault="0070273D" w:rsidP="00EB007E">
      <w:pPr>
        <w:spacing w:line="480" w:lineRule="auto"/>
        <w:rPr>
          <w:rFonts w:ascii="Times New Roman" w:hAnsi="Times New Roman" w:cs="Times New Roman"/>
        </w:rPr>
      </w:pPr>
      <w:r w:rsidRPr="00EB007E">
        <w:rPr>
          <w:rFonts w:ascii="Times New Roman" w:hAnsi="Times New Roman" w:cs="Times New Roman"/>
        </w:rPr>
        <w:t xml:space="preserve">Reform </w:t>
      </w:r>
      <w:r w:rsidR="003D42A5" w:rsidRPr="00EB007E">
        <w:rPr>
          <w:rFonts w:ascii="Times New Roman" w:hAnsi="Times New Roman" w:cs="Times New Roman"/>
        </w:rPr>
        <w:t>………………………………………………………………</w:t>
      </w:r>
      <w:r w:rsidR="00EB007E">
        <w:rPr>
          <w:rFonts w:ascii="Times New Roman" w:hAnsi="Times New Roman" w:cs="Times New Roman"/>
        </w:rPr>
        <w:t>………………</w:t>
      </w:r>
      <w:r w:rsidR="00B5624F" w:rsidRPr="00EB007E">
        <w:rPr>
          <w:rFonts w:ascii="Times New Roman" w:hAnsi="Times New Roman" w:cs="Times New Roman"/>
        </w:rPr>
        <w:t>p</w:t>
      </w:r>
      <w:r w:rsidR="003D42A5" w:rsidRPr="00EB007E">
        <w:rPr>
          <w:rFonts w:ascii="Times New Roman" w:hAnsi="Times New Roman" w:cs="Times New Roman"/>
        </w:rPr>
        <w:t>age</w:t>
      </w:r>
      <w:r w:rsidR="00B5624F" w:rsidRPr="00EB007E">
        <w:rPr>
          <w:rFonts w:ascii="Times New Roman" w:hAnsi="Times New Roman" w:cs="Times New Roman"/>
        </w:rPr>
        <w:t xml:space="preserve">s </w:t>
      </w:r>
      <w:r w:rsidR="001A7982">
        <w:rPr>
          <w:rFonts w:ascii="Times New Roman" w:hAnsi="Times New Roman" w:cs="Times New Roman"/>
        </w:rPr>
        <w:t>6-7</w:t>
      </w:r>
    </w:p>
    <w:p w14:paraId="14D3D6C2" w14:textId="067FBB3D" w:rsidR="0070273D" w:rsidRPr="00EB007E" w:rsidRDefault="0070273D" w:rsidP="00EB007E">
      <w:pPr>
        <w:spacing w:line="480" w:lineRule="auto"/>
        <w:rPr>
          <w:rFonts w:ascii="Times New Roman" w:hAnsi="Times New Roman" w:cs="Times New Roman"/>
        </w:rPr>
      </w:pPr>
      <w:r w:rsidRPr="00EB007E">
        <w:rPr>
          <w:rFonts w:ascii="Times New Roman" w:hAnsi="Times New Roman" w:cs="Times New Roman"/>
        </w:rPr>
        <w:t xml:space="preserve">Conclusion </w:t>
      </w:r>
      <w:r w:rsidR="003D42A5" w:rsidRPr="00EB007E">
        <w:rPr>
          <w:rFonts w:ascii="Times New Roman" w:hAnsi="Times New Roman" w:cs="Times New Roman"/>
        </w:rPr>
        <w:t>…………………………………………………………</w:t>
      </w:r>
      <w:r w:rsidR="00B5624F" w:rsidRPr="00EB007E">
        <w:rPr>
          <w:rFonts w:ascii="Times New Roman" w:hAnsi="Times New Roman" w:cs="Times New Roman"/>
        </w:rPr>
        <w:t>...</w:t>
      </w:r>
      <w:r w:rsidR="00EB007E">
        <w:rPr>
          <w:rFonts w:ascii="Times New Roman" w:hAnsi="Times New Roman" w:cs="Times New Roman"/>
        </w:rPr>
        <w:t>.......................</w:t>
      </w:r>
      <w:r w:rsidR="00B5624F" w:rsidRPr="00EB007E">
        <w:rPr>
          <w:rFonts w:ascii="Times New Roman" w:hAnsi="Times New Roman" w:cs="Times New Roman"/>
        </w:rPr>
        <w:t>p</w:t>
      </w:r>
      <w:r w:rsidR="003D42A5" w:rsidRPr="00EB007E">
        <w:rPr>
          <w:rFonts w:ascii="Times New Roman" w:hAnsi="Times New Roman" w:cs="Times New Roman"/>
        </w:rPr>
        <w:t>age</w:t>
      </w:r>
      <w:r w:rsidR="00B5624F" w:rsidRPr="00EB007E">
        <w:rPr>
          <w:rFonts w:ascii="Times New Roman" w:hAnsi="Times New Roman" w:cs="Times New Roman"/>
        </w:rPr>
        <w:t xml:space="preserve">s </w:t>
      </w:r>
      <w:r w:rsidR="001A7982">
        <w:rPr>
          <w:rFonts w:ascii="Times New Roman" w:hAnsi="Times New Roman" w:cs="Times New Roman"/>
        </w:rPr>
        <w:t>7</w:t>
      </w:r>
    </w:p>
    <w:p w14:paraId="5E105626" w14:textId="0EF0B8F8" w:rsidR="00B5624F" w:rsidRPr="00EB007E" w:rsidRDefault="00B5624F" w:rsidP="00EB007E">
      <w:pPr>
        <w:spacing w:line="480" w:lineRule="auto"/>
        <w:rPr>
          <w:rFonts w:ascii="Times New Roman" w:hAnsi="Times New Roman" w:cs="Times New Roman"/>
        </w:rPr>
      </w:pPr>
      <w:r w:rsidRPr="00EB007E">
        <w:rPr>
          <w:rFonts w:ascii="Times New Roman" w:hAnsi="Times New Roman" w:cs="Times New Roman"/>
        </w:rPr>
        <w:t>References…………………………………………………………</w:t>
      </w:r>
      <w:r w:rsidR="00EB007E">
        <w:rPr>
          <w:rFonts w:ascii="Times New Roman" w:hAnsi="Times New Roman" w:cs="Times New Roman"/>
        </w:rPr>
        <w:t>………………</w:t>
      </w:r>
      <w:r w:rsidRPr="00EB007E">
        <w:rPr>
          <w:rFonts w:ascii="Times New Roman" w:hAnsi="Times New Roman" w:cs="Times New Roman"/>
        </w:rPr>
        <w:t xml:space="preserve">pages </w:t>
      </w:r>
      <w:r w:rsidR="001A7982">
        <w:rPr>
          <w:rFonts w:ascii="Times New Roman" w:hAnsi="Times New Roman" w:cs="Times New Roman"/>
        </w:rPr>
        <w:t>8-9</w:t>
      </w:r>
    </w:p>
    <w:p w14:paraId="338D84AE" w14:textId="3442A5E2" w:rsidR="009078D4" w:rsidRPr="00EB007E" w:rsidRDefault="009078D4" w:rsidP="00EB007E">
      <w:pPr>
        <w:spacing w:line="360" w:lineRule="auto"/>
        <w:jc w:val="center"/>
        <w:rPr>
          <w:rFonts w:ascii="Times New Roman" w:hAnsi="Times New Roman" w:cs="Times New Roman"/>
          <w:b/>
          <w:bCs/>
        </w:rPr>
      </w:pPr>
    </w:p>
    <w:p w14:paraId="5727DCEE" w14:textId="77777777" w:rsidR="009078D4" w:rsidRPr="00EB007E" w:rsidRDefault="009078D4" w:rsidP="00EB007E">
      <w:pPr>
        <w:spacing w:line="360" w:lineRule="auto"/>
        <w:rPr>
          <w:rFonts w:ascii="Times New Roman" w:hAnsi="Times New Roman" w:cs="Times New Roman"/>
          <w:b/>
          <w:bCs/>
          <w:i/>
          <w:iCs/>
        </w:rPr>
      </w:pPr>
      <w:r w:rsidRPr="00EB007E">
        <w:rPr>
          <w:rFonts w:ascii="Times New Roman" w:hAnsi="Times New Roman" w:cs="Times New Roman"/>
          <w:b/>
          <w:bCs/>
          <w:i/>
          <w:iCs/>
          <w:kern w:val="0"/>
          <w14:ligatures w14:val="none"/>
        </w:rPr>
        <w:br w:type="page"/>
      </w:r>
    </w:p>
    <w:p w14:paraId="2F536882" w14:textId="77777777" w:rsidR="009078D4" w:rsidRPr="00EB007E" w:rsidRDefault="009078D4" w:rsidP="00EB007E">
      <w:pPr>
        <w:spacing w:line="360" w:lineRule="auto"/>
        <w:jc w:val="center"/>
        <w:rPr>
          <w:rFonts w:ascii="Times New Roman" w:hAnsi="Times New Roman" w:cs="Times New Roman"/>
          <w:b/>
          <w:bCs/>
        </w:rPr>
      </w:pPr>
      <w:r w:rsidRPr="00EB007E">
        <w:rPr>
          <w:rFonts w:ascii="Times New Roman" w:hAnsi="Times New Roman" w:cs="Times New Roman"/>
          <w:b/>
          <w:bCs/>
        </w:rPr>
        <w:lastRenderedPageBreak/>
        <w:t>Evidence-based Policing model and its application in problem solving within a policing context.</w:t>
      </w:r>
    </w:p>
    <w:p w14:paraId="2DDD1919" w14:textId="77777777" w:rsidR="009078D4" w:rsidRPr="00EB007E" w:rsidRDefault="009078D4" w:rsidP="00EB007E">
      <w:pPr>
        <w:spacing w:line="360" w:lineRule="auto"/>
        <w:rPr>
          <w:rFonts w:ascii="Times New Roman" w:hAnsi="Times New Roman" w:cs="Times New Roman"/>
          <w:b/>
          <w:bCs/>
        </w:rPr>
      </w:pPr>
    </w:p>
    <w:p w14:paraId="16188DB4" w14:textId="4D127F7D" w:rsidR="009078D4" w:rsidRPr="00EB007E" w:rsidRDefault="009078D4" w:rsidP="00EB007E">
      <w:pPr>
        <w:spacing w:line="360" w:lineRule="auto"/>
        <w:rPr>
          <w:rFonts w:ascii="Times New Roman" w:hAnsi="Times New Roman" w:cs="Times New Roman"/>
          <w:b/>
          <w:bCs/>
        </w:rPr>
      </w:pPr>
      <w:r w:rsidRPr="00EB007E">
        <w:rPr>
          <w:rFonts w:ascii="Times New Roman" w:hAnsi="Times New Roman" w:cs="Times New Roman"/>
          <w:b/>
          <w:bCs/>
        </w:rPr>
        <w:t>Introduction</w:t>
      </w:r>
    </w:p>
    <w:p w14:paraId="47010004" w14:textId="24E07935"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rPr>
        <w:t xml:space="preserve">Evidence-based policing means using data and research to guide policy decisions, ensuring decisions are based on what works rather than what has traditionally been used, and helping officers make structured decisions. </w:t>
      </w:r>
      <w:r w:rsidR="00BE796A" w:rsidRPr="00EB007E">
        <w:rPr>
          <w:rFonts w:ascii="Times New Roman" w:hAnsi="Times New Roman" w:cs="Times New Roman"/>
        </w:rPr>
        <w:t>The national decision-making model (NDM) is part of this concept</w:t>
      </w:r>
      <w:r w:rsidRPr="00EB007E">
        <w:rPr>
          <w:rFonts w:ascii="Times New Roman" w:hAnsi="Times New Roman" w:cs="Times New Roman"/>
        </w:rPr>
        <w:t xml:space="preserve">. </w:t>
      </w:r>
    </w:p>
    <w:p w14:paraId="12B25DB8" w14:textId="77777777" w:rsidR="00EB007E" w:rsidRDefault="009078D4" w:rsidP="00EB007E">
      <w:pPr>
        <w:spacing w:line="360" w:lineRule="auto"/>
        <w:rPr>
          <w:rFonts w:ascii="Times New Roman" w:hAnsi="Times New Roman" w:cs="Times New Roman"/>
        </w:rPr>
      </w:pPr>
      <w:r w:rsidRPr="00EB007E">
        <w:rPr>
          <w:rFonts w:ascii="Times New Roman" w:hAnsi="Times New Roman" w:cs="Times New Roman"/>
          <w:b/>
          <w:bCs/>
        </w:rPr>
        <w:t>“In the past five years, over 100 people have died following police contact in the UK, raising urgent questions about the use of force and accountability in policing”</w:t>
      </w:r>
      <w:r w:rsidRPr="00EB007E">
        <w:rPr>
          <w:rFonts w:ascii="Times New Roman" w:hAnsi="Times New Roman" w:cs="Times New Roman"/>
        </w:rPr>
        <w:t xml:space="preserve"> (inquest et al.,</w:t>
      </w:r>
      <w:r w:rsidR="00E831D6" w:rsidRPr="00EB007E">
        <w:rPr>
          <w:rFonts w:ascii="Times New Roman" w:hAnsi="Times New Roman" w:cs="Times New Roman"/>
        </w:rPr>
        <w:t xml:space="preserve"> </w:t>
      </w:r>
      <w:r w:rsidRPr="00EB007E">
        <w:rPr>
          <w:rFonts w:ascii="Times New Roman" w:hAnsi="Times New Roman" w:cs="Times New Roman"/>
        </w:rPr>
        <w:t xml:space="preserve">2015). </w:t>
      </w:r>
    </w:p>
    <w:p w14:paraId="0C6A7A30" w14:textId="228991FD"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rPr>
        <w:t xml:space="preserve">This statement can be dealt with using the National decision–making model (NDM). This was introduced in 2012 by the Association of Chief police officers, which has since been replaced by the national police Chiefs’ Council (NPCC). It was introduced to all UK police forces as a universal tool in decision-making. The College of </w:t>
      </w:r>
    </w:p>
    <w:p w14:paraId="6BDE4A05" w14:textId="39418268"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rPr>
        <w:t>Policing also uses this framework to ensure the standard approach for all policing decisions and accountability in using force in UK policing. Using force refers to the actions taken by officers to gain control of situations while protecting the public or themselves. This usually means physical restraint, but in some extreme cases, it can involve items like pepper spray or tasers. This force must always be necessary, reasonable, and lawful, as Reiner (2010) informed.      There are many legal and ethical guidelines to ensure accountability. Officers are held accountable through legal frameworks, independent investigations, and public scrutiny. This is also applied to force scenarios and police accountability measures, which examine challenges in high-pressure situations and analyse key case studies, as reported by Jackson, and Bradford, (2013). This report will examine the legal framework governing police using force</w:t>
      </w:r>
      <w:r w:rsidR="00C80304" w:rsidRPr="00EB007E">
        <w:rPr>
          <w:rFonts w:ascii="Times New Roman" w:hAnsi="Times New Roman" w:cs="Times New Roman"/>
        </w:rPr>
        <w:t xml:space="preserve">, </w:t>
      </w:r>
      <w:r w:rsidR="00C80304" w:rsidRPr="00EB007E">
        <w:rPr>
          <w:rFonts w:ascii="Times New Roman" w:hAnsi="Times New Roman" w:cs="Times New Roman"/>
        </w:rPr>
        <w:t>explain how and why this works in day-to-day policing</w:t>
      </w:r>
      <w:r w:rsidR="00777564" w:rsidRPr="00EB007E">
        <w:rPr>
          <w:rFonts w:ascii="Times New Roman" w:hAnsi="Times New Roman" w:cs="Times New Roman"/>
        </w:rPr>
        <w:t>, examine accountability, and explore potential reforms</w:t>
      </w:r>
      <w:r w:rsidRPr="00EB007E">
        <w:rPr>
          <w:rFonts w:ascii="Times New Roman" w:hAnsi="Times New Roman" w:cs="Times New Roman"/>
        </w:rPr>
        <w:t xml:space="preserve"> while looking at some key cases. The legal framework includes the Police and </w:t>
      </w:r>
      <w:r w:rsidRPr="00EB007E">
        <w:rPr>
          <w:rFonts w:ascii="Times New Roman" w:hAnsi="Times New Roman" w:cs="Times New Roman"/>
          <w:i/>
          <w:iCs/>
        </w:rPr>
        <w:t>Criminal Evidence Act 1984</w:t>
      </w:r>
      <w:r w:rsidRPr="00EB007E">
        <w:rPr>
          <w:rFonts w:ascii="Times New Roman" w:hAnsi="Times New Roman" w:cs="Times New Roman"/>
        </w:rPr>
        <w:t xml:space="preserve"> (PACE) and the role of the </w:t>
      </w:r>
      <w:r w:rsidRPr="00EB007E">
        <w:rPr>
          <w:rFonts w:ascii="Times New Roman" w:hAnsi="Times New Roman" w:cs="Times New Roman"/>
          <w:i/>
          <w:iCs/>
        </w:rPr>
        <w:t>Independent Office for Police Conduct</w:t>
      </w:r>
      <w:r w:rsidRPr="00EB007E">
        <w:rPr>
          <w:rFonts w:ascii="Times New Roman" w:hAnsi="Times New Roman" w:cs="Times New Roman"/>
        </w:rPr>
        <w:t xml:space="preserve"> (IOPC).</w:t>
      </w:r>
    </w:p>
    <w:p w14:paraId="49CA7FB4" w14:textId="77777777" w:rsidR="009078D4" w:rsidRPr="00EB007E" w:rsidRDefault="009078D4" w:rsidP="00EB007E">
      <w:pPr>
        <w:spacing w:line="360" w:lineRule="auto"/>
        <w:rPr>
          <w:rFonts w:ascii="Times New Roman" w:hAnsi="Times New Roman" w:cs="Times New Roman"/>
        </w:rPr>
      </w:pPr>
    </w:p>
    <w:p w14:paraId="1265D11F" w14:textId="77777777" w:rsidR="00EB007E" w:rsidRDefault="00EB007E" w:rsidP="00EB007E">
      <w:pPr>
        <w:spacing w:line="360" w:lineRule="auto"/>
        <w:rPr>
          <w:rFonts w:ascii="Times New Roman" w:hAnsi="Times New Roman" w:cs="Times New Roman"/>
          <w:b/>
          <w:bCs/>
        </w:rPr>
      </w:pPr>
    </w:p>
    <w:p w14:paraId="7891E6CB" w14:textId="53161D10" w:rsidR="009078D4" w:rsidRPr="00EB007E" w:rsidRDefault="009078D4" w:rsidP="00EB007E">
      <w:pPr>
        <w:spacing w:line="360" w:lineRule="auto"/>
        <w:rPr>
          <w:rFonts w:ascii="Times New Roman" w:hAnsi="Times New Roman" w:cs="Times New Roman"/>
          <w:b/>
          <w:bCs/>
        </w:rPr>
      </w:pPr>
      <w:r w:rsidRPr="00EB007E">
        <w:rPr>
          <w:rFonts w:ascii="Times New Roman" w:hAnsi="Times New Roman" w:cs="Times New Roman"/>
          <w:b/>
          <w:bCs/>
        </w:rPr>
        <w:t xml:space="preserve">How is the </w:t>
      </w:r>
      <w:r w:rsidR="003D42A5" w:rsidRPr="00EB007E">
        <w:rPr>
          <w:rFonts w:ascii="Times New Roman" w:hAnsi="Times New Roman" w:cs="Times New Roman"/>
          <w:b/>
          <w:bCs/>
        </w:rPr>
        <w:t xml:space="preserve">National decision–making model </w:t>
      </w:r>
      <w:r w:rsidR="003D42A5" w:rsidRPr="00EB007E">
        <w:rPr>
          <w:rFonts w:ascii="Times New Roman" w:hAnsi="Times New Roman" w:cs="Times New Roman"/>
          <w:b/>
          <w:bCs/>
        </w:rPr>
        <w:t>(</w:t>
      </w:r>
      <w:r w:rsidRPr="00EB007E">
        <w:rPr>
          <w:rFonts w:ascii="Times New Roman" w:hAnsi="Times New Roman" w:cs="Times New Roman"/>
          <w:b/>
          <w:bCs/>
        </w:rPr>
        <w:t>NDM</w:t>
      </w:r>
      <w:r w:rsidR="003D42A5" w:rsidRPr="00EB007E">
        <w:rPr>
          <w:rFonts w:ascii="Times New Roman" w:hAnsi="Times New Roman" w:cs="Times New Roman"/>
          <w:b/>
          <w:bCs/>
        </w:rPr>
        <w:t>)</w:t>
      </w:r>
      <w:r w:rsidRPr="00EB007E">
        <w:rPr>
          <w:rFonts w:ascii="Times New Roman" w:hAnsi="Times New Roman" w:cs="Times New Roman"/>
          <w:b/>
          <w:bCs/>
        </w:rPr>
        <w:t xml:space="preserve"> used in day-to-day policing? </w:t>
      </w:r>
    </w:p>
    <w:p w14:paraId="104FE1C0" w14:textId="40037EDF" w:rsidR="009078D4" w:rsidRPr="00EB007E" w:rsidRDefault="00933013" w:rsidP="00EB007E">
      <w:pPr>
        <w:spacing w:line="360" w:lineRule="auto"/>
        <w:rPr>
          <w:rFonts w:ascii="Times New Roman" w:hAnsi="Times New Roman" w:cs="Times New Roman"/>
          <w:b/>
          <w:bCs/>
        </w:rPr>
      </w:pPr>
      <w:r w:rsidRPr="00EB007E">
        <w:rPr>
          <w:rFonts w:ascii="Times New Roman" w:hAnsi="Times New Roman" w:cs="Times New Roman"/>
        </w:rPr>
        <w:t xml:space="preserve">The role of the NDM is to provide a structured approach to assisting officers in situations and helping them make appropriate decisions. </w:t>
      </w:r>
      <w:r w:rsidR="00203A1A" w:rsidRPr="00EB007E">
        <w:rPr>
          <w:rFonts w:ascii="Times New Roman" w:hAnsi="Times New Roman" w:cs="Times New Roman"/>
        </w:rPr>
        <w:t>The NDM</w:t>
      </w:r>
      <w:r w:rsidR="009078D4" w:rsidRPr="00EB007E">
        <w:rPr>
          <w:rFonts w:ascii="Times New Roman" w:hAnsi="Times New Roman" w:cs="Times New Roman"/>
        </w:rPr>
        <w:t xml:space="preserve"> is used in emergency response situations, use-of-force, public order, crowd control, and criminal investigations, to name </w:t>
      </w:r>
      <w:r w:rsidR="00DC4CCA" w:rsidRPr="00EB007E">
        <w:rPr>
          <w:rFonts w:ascii="Times New Roman" w:hAnsi="Times New Roman" w:cs="Times New Roman"/>
        </w:rPr>
        <w:t>several</w:t>
      </w:r>
      <w:r w:rsidR="009078D4" w:rsidRPr="00EB007E">
        <w:rPr>
          <w:rFonts w:ascii="Times New Roman" w:hAnsi="Times New Roman" w:cs="Times New Roman"/>
        </w:rPr>
        <w:t xml:space="preserve"> of the main areas</w:t>
      </w:r>
      <w:r w:rsidR="00DC4CCA" w:rsidRPr="00EB007E">
        <w:rPr>
          <w:rFonts w:ascii="Times New Roman" w:hAnsi="Times New Roman" w:cs="Times New Roman"/>
        </w:rPr>
        <w:t xml:space="preserve"> in policing</w:t>
      </w:r>
      <w:r w:rsidR="009078D4" w:rsidRPr="00EB007E">
        <w:rPr>
          <w:rFonts w:ascii="Times New Roman" w:hAnsi="Times New Roman" w:cs="Times New Roman"/>
        </w:rPr>
        <w:t xml:space="preserve">. This approach consists of five key stages, all guided by the Code of Ethics. </w:t>
      </w:r>
    </w:p>
    <w:p w14:paraId="63943AB8" w14:textId="77777777" w:rsidR="009078D4" w:rsidRPr="00EB007E" w:rsidRDefault="009078D4" w:rsidP="00EB007E">
      <w:pPr>
        <w:pStyle w:val="ListParagraph"/>
        <w:numPr>
          <w:ilvl w:val="0"/>
          <w:numId w:val="1"/>
        </w:numPr>
        <w:spacing w:line="360" w:lineRule="auto"/>
        <w:rPr>
          <w:rFonts w:ascii="Times New Roman" w:hAnsi="Times New Roman" w:cs="Times New Roman"/>
        </w:rPr>
      </w:pPr>
      <w:r w:rsidRPr="00EB007E">
        <w:rPr>
          <w:rFonts w:ascii="Times New Roman" w:hAnsi="Times New Roman" w:cs="Times New Roman"/>
        </w:rPr>
        <w:t xml:space="preserve">Gather information and intelligence. </w:t>
      </w:r>
    </w:p>
    <w:p w14:paraId="489D98FB" w14:textId="77777777" w:rsidR="009078D4" w:rsidRPr="00EB007E" w:rsidRDefault="009078D4" w:rsidP="00EB007E">
      <w:pPr>
        <w:pStyle w:val="ListParagraph"/>
        <w:numPr>
          <w:ilvl w:val="0"/>
          <w:numId w:val="1"/>
        </w:numPr>
        <w:spacing w:line="360" w:lineRule="auto"/>
        <w:rPr>
          <w:rFonts w:ascii="Times New Roman" w:hAnsi="Times New Roman" w:cs="Times New Roman"/>
        </w:rPr>
      </w:pPr>
      <w:r w:rsidRPr="00EB007E">
        <w:rPr>
          <w:rFonts w:ascii="Times New Roman" w:hAnsi="Times New Roman" w:cs="Times New Roman"/>
        </w:rPr>
        <w:t xml:space="preserve">Access threats and risks and develop strategies. </w:t>
      </w:r>
    </w:p>
    <w:p w14:paraId="6102C3DA" w14:textId="77777777" w:rsidR="009078D4" w:rsidRPr="00EB007E" w:rsidRDefault="009078D4" w:rsidP="00EB007E">
      <w:pPr>
        <w:pStyle w:val="ListParagraph"/>
        <w:numPr>
          <w:ilvl w:val="0"/>
          <w:numId w:val="1"/>
        </w:numPr>
        <w:spacing w:line="360" w:lineRule="auto"/>
        <w:rPr>
          <w:rFonts w:ascii="Times New Roman" w:hAnsi="Times New Roman" w:cs="Times New Roman"/>
        </w:rPr>
      </w:pPr>
      <w:r w:rsidRPr="00EB007E">
        <w:rPr>
          <w:rFonts w:ascii="Times New Roman" w:hAnsi="Times New Roman" w:cs="Times New Roman"/>
        </w:rPr>
        <w:t xml:space="preserve">Consider all powers and policies. </w:t>
      </w:r>
    </w:p>
    <w:p w14:paraId="422066E6" w14:textId="77777777" w:rsidR="009078D4" w:rsidRPr="00EB007E" w:rsidRDefault="009078D4" w:rsidP="00EB007E">
      <w:pPr>
        <w:pStyle w:val="ListParagraph"/>
        <w:numPr>
          <w:ilvl w:val="0"/>
          <w:numId w:val="1"/>
        </w:numPr>
        <w:spacing w:line="360" w:lineRule="auto"/>
        <w:rPr>
          <w:rFonts w:ascii="Times New Roman" w:hAnsi="Times New Roman" w:cs="Times New Roman"/>
        </w:rPr>
      </w:pPr>
      <w:r w:rsidRPr="00EB007E">
        <w:rPr>
          <w:rFonts w:ascii="Times New Roman" w:hAnsi="Times New Roman" w:cs="Times New Roman"/>
        </w:rPr>
        <w:t>Identify options and contingencies.</w:t>
      </w:r>
    </w:p>
    <w:p w14:paraId="70186430" w14:textId="77777777" w:rsidR="009078D4" w:rsidRPr="00EB007E" w:rsidRDefault="009078D4" w:rsidP="00EB007E">
      <w:pPr>
        <w:pStyle w:val="ListParagraph"/>
        <w:numPr>
          <w:ilvl w:val="0"/>
          <w:numId w:val="1"/>
        </w:numPr>
        <w:spacing w:line="360" w:lineRule="auto"/>
        <w:rPr>
          <w:rFonts w:ascii="Times New Roman" w:hAnsi="Times New Roman" w:cs="Times New Roman"/>
        </w:rPr>
      </w:pPr>
      <w:proofErr w:type="gramStart"/>
      <w:r w:rsidRPr="00EB007E">
        <w:rPr>
          <w:rFonts w:ascii="Times New Roman" w:hAnsi="Times New Roman" w:cs="Times New Roman"/>
        </w:rPr>
        <w:t>Take action</w:t>
      </w:r>
      <w:proofErr w:type="gramEnd"/>
      <w:r w:rsidRPr="00EB007E">
        <w:rPr>
          <w:rFonts w:ascii="Times New Roman" w:hAnsi="Times New Roman" w:cs="Times New Roman"/>
        </w:rPr>
        <w:t xml:space="preserve"> and then review. </w:t>
      </w:r>
    </w:p>
    <w:p w14:paraId="72C86F15" w14:textId="75F07F67"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rPr>
        <w:t xml:space="preserve">Although these steps are a valuable tool, they face challenges in real-world applications, such as split-second decisions, officer stress, public mistrust, media influence, and mental health </w:t>
      </w:r>
      <w:bookmarkStart w:id="1" w:name="_Hlk190387653"/>
      <w:r w:rsidRPr="00EB007E">
        <w:rPr>
          <w:rFonts w:ascii="Times New Roman" w:hAnsi="Times New Roman" w:cs="Times New Roman"/>
        </w:rPr>
        <w:t>issues</w:t>
      </w:r>
      <w:r w:rsidR="000D4BC3" w:rsidRPr="00EB007E">
        <w:rPr>
          <w:rFonts w:ascii="Times New Roman" w:hAnsi="Times New Roman" w:cs="Times New Roman"/>
        </w:rPr>
        <w:t>, as Brown and Campbell suggested</w:t>
      </w:r>
      <w:r w:rsidRPr="00EB007E">
        <w:rPr>
          <w:rStyle w:val="Strong"/>
          <w:rFonts w:ascii="Times New Roman" w:hAnsi="Times New Roman" w:cs="Times New Roman"/>
        </w:rPr>
        <w:t xml:space="preserve"> </w:t>
      </w:r>
      <w:r w:rsidRPr="00EB007E">
        <w:rPr>
          <w:rStyle w:val="Strong"/>
          <w:rFonts w:ascii="Times New Roman" w:hAnsi="Times New Roman" w:cs="Times New Roman"/>
          <w:b w:val="0"/>
          <w:bCs w:val="0"/>
        </w:rPr>
        <w:t>(2024)</w:t>
      </w:r>
      <w:r w:rsidRPr="00EB007E">
        <w:rPr>
          <w:rFonts w:ascii="Times New Roman" w:hAnsi="Times New Roman" w:cs="Times New Roman"/>
          <w:b/>
          <w:bCs/>
        </w:rPr>
        <w:t>.</w:t>
      </w:r>
      <w:r w:rsidRPr="00EB007E">
        <w:rPr>
          <w:rFonts w:ascii="Times New Roman" w:hAnsi="Times New Roman" w:cs="Times New Roman"/>
        </w:rPr>
        <w:t xml:space="preserve"> </w:t>
      </w:r>
    </w:p>
    <w:bookmarkEnd w:id="1"/>
    <w:p w14:paraId="0E5A7D55" w14:textId="77777777" w:rsidR="009078D4" w:rsidRPr="00EB007E" w:rsidRDefault="009078D4" w:rsidP="00EB007E">
      <w:pPr>
        <w:spacing w:line="360" w:lineRule="auto"/>
        <w:rPr>
          <w:rFonts w:ascii="Times New Roman" w:hAnsi="Times New Roman" w:cs="Times New Roman"/>
        </w:rPr>
      </w:pPr>
    </w:p>
    <w:p w14:paraId="4086CD5E" w14:textId="45126710" w:rsidR="009078D4" w:rsidRPr="00EB007E" w:rsidRDefault="009078D4" w:rsidP="00EB007E">
      <w:pPr>
        <w:spacing w:line="360" w:lineRule="auto"/>
        <w:rPr>
          <w:rFonts w:ascii="Times New Roman" w:hAnsi="Times New Roman" w:cs="Times New Roman"/>
          <w:b/>
          <w:bCs/>
        </w:rPr>
      </w:pPr>
      <w:r w:rsidRPr="00EB007E">
        <w:rPr>
          <w:rFonts w:ascii="Times New Roman" w:hAnsi="Times New Roman" w:cs="Times New Roman"/>
          <w:b/>
          <w:bCs/>
        </w:rPr>
        <w:t>Real-life cases</w:t>
      </w:r>
      <w:r w:rsidR="00B5624F" w:rsidRPr="00EB007E">
        <w:rPr>
          <w:rFonts w:ascii="Times New Roman" w:hAnsi="Times New Roman" w:cs="Times New Roman"/>
          <w:b/>
          <w:bCs/>
        </w:rPr>
        <w:t>,</w:t>
      </w:r>
      <w:r w:rsidRPr="00EB007E">
        <w:rPr>
          <w:rFonts w:ascii="Times New Roman" w:hAnsi="Times New Roman" w:cs="Times New Roman"/>
          <w:b/>
          <w:bCs/>
        </w:rPr>
        <w:t xml:space="preserve"> where the NDM was invaluable. </w:t>
      </w:r>
    </w:p>
    <w:p w14:paraId="141035D2" w14:textId="70EBB982"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rPr>
        <w:t>In th</w:t>
      </w:r>
      <w:r w:rsidR="00E02635" w:rsidRPr="00EB007E">
        <w:rPr>
          <w:rFonts w:ascii="Times New Roman" w:hAnsi="Times New Roman" w:cs="Times New Roman"/>
        </w:rPr>
        <w:t>e</w:t>
      </w:r>
      <w:r w:rsidRPr="00EB007E">
        <w:rPr>
          <w:rFonts w:ascii="Times New Roman" w:hAnsi="Times New Roman" w:cs="Times New Roman"/>
        </w:rPr>
        <w:t xml:space="preserve"> case </w:t>
      </w:r>
      <w:r w:rsidR="00E02635" w:rsidRPr="00EB007E">
        <w:rPr>
          <w:rFonts w:ascii="Times New Roman" w:hAnsi="Times New Roman" w:cs="Times New Roman"/>
        </w:rPr>
        <w:t xml:space="preserve">of </w:t>
      </w:r>
      <w:r w:rsidR="00E02635" w:rsidRPr="00EB007E">
        <w:rPr>
          <w:rFonts w:ascii="Times New Roman" w:hAnsi="Times New Roman" w:cs="Times New Roman"/>
        </w:rPr>
        <w:t xml:space="preserve">R Di maria v </w:t>
      </w:r>
      <w:r w:rsidR="00172D8A" w:rsidRPr="00EB007E">
        <w:rPr>
          <w:rFonts w:ascii="Times New Roman" w:hAnsi="Times New Roman" w:cs="Times New Roman"/>
        </w:rPr>
        <w:t>Metropolitan Police and others (2025), the claimant challenged the Metropolitan Police Service's</w:t>
      </w:r>
      <w:r w:rsidRPr="00EB007E">
        <w:rPr>
          <w:rFonts w:ascii="Times New Roman" w:hAnsi="Times New Roman" w:cs="Times New Roman"/>
        </w:rPr>
        <w:t xml:space="preserve"> decision to withdraw his vetting clearance, effectively ending his career as a police officer. Due to reports about his conduct towards women, </w:t>
      </w:r>
      <w:r w:rsidR="00172D8A" w:rsidRPr="00EB007E">
        <w:rPr>
          <w:rFonts w:ascii="Times New Roman" w:hAnsi="Times New Roman" w:cs="Times New Roman"/>
        </w:rPr>
        <w:t>N</w:t>
      </w:r>
      <w:r w:rsidRPr="00EB007E">
        <w:rPr>
          <w:rFonts w:ascii="Times New Roman" w:hAnsi="Times New Roman" w:cs="Times New Roman"/>
        </w:rPr>
        <w:t xml:space="preserve">DM was applied, considering factors such as the severity of allegations, potential risks to colleagues and the public, and the ethical standards of policing. The court upheld the decision, acknowledging that NDM gave a structured and moral framework for decision-making in this context. </w:t>
      </w:r>
    </w:p>
    <w:p w14:paraId="4CED71EF" w14:textId="57387A54"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rPr>
        <w:t>Police can use several other models, like the NDM</w:t>
      </w:r>
      <w:r w:rsidR="00824E27" w:rsidRPr="00EB007E">
        <w:rPr>
          <w:rFonts w:ascii="Times New Roman" w:hAnsi="Times New Roman" w:cs="Times New Roman"/>
        </w:rPr>
        <w:t xml:space="preserve">, </w:t>
      </w:r>
      <w:r w:rsidRPr="00EB007E">
        <w:rPr>
          <w:rFonts w:ascii="Times New Roman" w:hAnsi="Times New Roman" w:cs="Times New Roman"/>
        </w:rPr>
        <w:t xml:space="preserve">one of </w:t>
      </w:r>
      <w:r w:rsidR="00090AE6" w:rsidRPr="00EB007E">
        <w:rPr>
          <w:rFonts w:ascii="Times New Roman" w:hAnsi="Times New Roman" w:cs="Times New Roman"/>
        </w:rPr>
        <w:t xml:space="preserve">which is </w:t>
      </w:r>
      <w:r w:rsidR="00F40A98" w:rsidRPr="00EB007E">
        <w:rPr>
          <w:rFonts w:ascii="Times New Roman" w:hAnsi="Times New Roman" w:cs="Times New Roman"/>
        </w:rPr>
        <w:t>OSARA, (</w:t>
      </w:r>
      <w:r w:rsidR="00090AE6" w:rsidRPr="00EB007E">
        <w:rPr>
          <w:rFonts w:ascii="Times New Roman" w:hAnsi="Times New Roman" w:cs="Times New Roman"/>
        </w:rPr>
        <w:t>objective</w:t>
      </w:r>
      <w:r w:rsidR="00B24F53" w:rsidRPr="00EB007E">
        <w:rPr>
          <w:rFonts w:ascii="Times New Roman" w:hAnsi="Times New Roman" w:cs="Times New Roman"/>
        </w:rPr>
        <w:t xml:space="preserve">, scan, </w:t>
      </w:r>
      <w:r w:rsidR="00090AE6" w:rsidRPr="00EB007E">
        <w:rPr>
          <w:rFonts w:ascii="Times New Roman" w:hAnsi="Times New Roman" w:cs="Times New Roman"/>
        </w:rPr>
        <w:t>analyse, respond, and assess</w:t>
      </w:r>
      <w:r w:rsidR="00F40A98" w:rsidRPr="00EB007E">
        <w:rPr>
          <w:rFonts w:ascii="Times New Roman" w:hAnsi="Times New Roman" w:cs="Times New Roman"/>
        </w:rPr>
        <w:t>)</w:t>
      </w:r>
      <w:r w:rsidRPr="00EB007E">
        <w:rPr>
          <w:rFonts w:ascii="Times New Roman" w:hAnsi="Times New Roman" w:cs="Times New Roman"/>
        </w:rPr>
        <w:t xml:space="preserve"> model, which can be used for problem identification</w:t>
      </w:r>
      <w:r w:rsidR="00054FEB" w:rsidRPr="00EB007E">
        <w:rPr>
          <w:rFonts w:ascii="Times New Roman" w:hAnsi="Times New Roman" w:cs="Times New Roman"/>
        </w:rPr>
        <w:t xml:space="preserve"> and </w:t>
      </w:r>
      <w:r w:rsidR="00361E2A" w:rsidRPr="00EB007E">
        <w:rPr>
          <w:rFonts w:ascii="Times New Roman" w:hAnsi="Times New Roman" w:cs="Times New Roman"/>
        </w:rPr>
        <w:t>consequences to identify what action would work</w:t>
      </w:r>
      <w:r w:rsidRPr="00EB007E">
        <w:rPr>
          <w:rFonts w:ascii="Times New Roman" w:hAnsi="Times New Roman" w:cs="Times New Roman"/>
        </w:rPr>
        <w:t xml:space="preserve">. Data would be collected from analysis, where officers may notice patterns of </w:t>
      </w:r>
      <w:r w:rsidR="00684555" w:rsidRPr="00EB007E">
        <w:rPr>
          <w:rFonts w:ascii="Times New Roman" w:hAnsi="Times New Roman" w:cs="Times New Roman"/>
        </w:rPr>
        <w:t>behaviour, i</w:t>
      </w:r>
      <w:r w:rsidR="006260D9" w:rsidRPr="00EB007E">
        <w:rPr>
          <w:rFonts w:ascii="Times New Roman" w:hAnsi="Times New Roman" w:cs="Times New Roman"/>
        </w:rPr>
        <w:t xml:space="preserve">ncluding </w:t>
      </w:r>
      <w:r w:rsidRPr="00EB007E">
        <w:rPr>
          <w:rFonts w:ascii="Times New Roman" w:hAnsi="Times New Roman" w:cs="Times New Roman"/>
        </w:rPr>
        <w:t xml:space="preserve">help </w:t>
      </w:r>
      <w:r w:rsidR="006260D9" w:rsidRPr="00EB007E">
        <w:rPr>
          <w:rFonts w:ascii="Times New Roman" w:hAnsi="Times New Roman" w:cs="Times New Roman"/>
        </w:rPr>
        <w:t xml:space="preserve">to </w:t>
      </w:r>
      <w:r w:rsidRPr="00EB007E">
        <w:rPr>
          <w:rFonts w:ascii="Times New Roman" w:hAnsi="Times New Roman" w:cs="Times New Roman"/>
        </w:rPr>
        <w:t xml:space="preserve">identify the types of crime, </w:t>
      </w:r>
      <w:r w:rsidR="00684555" w:rsidRPr="00EB007E">
        <w:rPr>
          <w:rFonts w:ascii="Times New Roman" w:hAnsi="Times New Roman" w:cs="Times New Roman"/>
        </w:rPr>
        <w:t>times when they occur, including</w:t>
      </w:r>
      <w:r w:rsidRPr="00EB007E">
        <w:rPr>
          <w:rFonts w:ascii="Times New Roman" w:hAnsi="Times New Roman" w:cs="Times New Roman"/>
        </w:rPr>
        <w:t xml:space="preserve"> gang activity, car crime, and antisocial behaviour. Body-worn cameras may also be used in these situations for evidence collection while showing </w:t>
      </w:r>
      <w:r w:rsidRPr="00EB007E">
        <w:rPr>
          <w:rFonts w:ascii="Times New Roman" w:hAnsi="Times New Roman" w:cs="Times New Roman"/>
        </w:rPr>
        <w:lastRenderedPageBreak/>
        <w:t>police accountability if the need arises. Evidence-based research shows strategic interventions make a significant difference. Other forces can also look at these and implement them in their areas, once they provide evidence that the system works. According to Clarke (2005), the ability to use the problem-oriented policing model</w:t>
      </w:r>
      <w:r w:rsidR="0025093B" w:rsidRPr="00EB007E">
        <w:rPr>
          <w:rFonts w:ascii="Times New Roman" w:hAnsi="Times New Roman" w:cs="Times New Roman"/>
        </w:rPr>
        <w:t xml:space="preserve"> (POP)</w:t>
      </w:r>
      <w:r w:rsidRPr="00EB007E">
        <w:rPr>
          <w:rFonts w:ascii="Times New Roman" w:hAnsi="Times New Roman" w:cs="Times New Roman"/>
        </w:rPr>
        <w:t xml:space="preserve">, is another tool that uses strategies that focus on solving the underlying issues, not just the symptoms. Once these steps are completed, testing and evaluation will be the next </w:t>
      </w:r>
      <w:r w:rsidR="002D536B" w:rsidRPr="00EB007E">
        <w:rPr>
          <w:rFonts w:ascii="Times New Roman" w:hAnsi="Times New Roman" w:cs="Times New Roman"/>
        </w:rPr>
        <w:t>protocol</w:t>
      </w:r>
      <w:r w:rsidRPr="00EB007E">
        <w:rPr>
          <w:rFonts w:ascii="Times New Roman" w:hAnsi="Times New Roman" w:cs="Times New Roman"/>
        </w:rPr>
        <w:t>, followed by a feedback loop to expand effective solutions in areas that need attention.</w:t>
      </w:r>
    </w:p>
    <w:p w14:paraId="3A9D8DAF" w14:textId="77777777" w:rsidR="00360DDA" w:rsidRPr="00EB007E" w:rsidRDefault="00360DDA" w:rsidP="00EB007E">
      <w:pPr>
        <w:spacing w:line="360" w:lineRule="auto"/>
        <w:rPr>
          <w:rFonts w:ascii="Times New Roman" w:hAnsi="Times New Roman" w:cs="Times New Roman"/>
        </w:rPr>
      </w:pPr>
    </w:p>
    <w:p w14:paraId="38C23139" w14:textId="17C6A466"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b/>
          <w:bCs/>
        </w:rPr>
        <w:t>Advantages.</w:t>
      </w:r>
    </w:p>
    <w:p w14:paraId="0CE7196C" w14:textId="76ADD660"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rPr>
        <w:t xml:space="preserve">The </w:t>
      </w:r>
      <w:r w:rsidR="00A56617" w:rsidRPr="00EB007E">
        <w:rPr>
          <w:rFonts w:ascii="Times New Roman" w:hAnsi="Times New Roman" w:cs="Times New Roman"/>
        </w:rPr>
        <w:t>main advantages</w:t>
      </w:r>
      <w:r w:rsidRPr="00EB007E">
        <w:rPr>
          <w:rFonts w:ascii="Times New Roman" w:hAnsi="Times New Roman" w:cs="Times New Roman"/>
        </w:rPr>
        <w:t xml:space="preserve"> </w:t>
      </w:r>
      <w:r w:rsidR="00A54911" w:rsidRPr="00EB007E">
        <w:rPr>
          <w:rFonts w:ascii="Times New Roman" w:hAnsi="Times New Roman" w:cs="Times New Roman"/>
        </w:rPr>
        <w:t>of</w:t>
      </w:r>
      <w:r w:rsidRPr="00EB007E">
        <w:rPr>
          <w:rFonts w:ascii="Times New Roman" w:hAnsi="Times New Roman" w:cs="Times New Roman"/>
        </w:rPr>
        <w:t xml:space="preserve"> the NDM </w:t>
      </w:r>
      <w:r w:rsidR="00E1055F" w:rsidRPr="00EB007E">
        <w:rPr>
          <w:rFonts w:ascii="Times New Roman" w:hAnsi="Times New Roman" w:cs="Times New Roman"/>
        </w:rPr>
        <w:t>are</w:t>
      </w:r>
      <w:r w:rsidR="00A54911" w:rsidRPr="00EB007E">
        <w:rPr>
          <w:rFonts w:ascii="Times New Roman" w:hAnsi="Times New Roman" w:cs="Times New Roman"/>
        </w:rPr>
        <w:t xml:space="preserve"> in </w:t>
      </w:r>
      <w:r w:rsidRPr="00EB007E">
        <w:rPr>
          <w:rFonts w:ascii="Times New Roman" w:hAnsi="Times New Roman" w:cs="Times New Roman"/>
        </w:rPr>
        <w:t>its introduc</w:t>
      </w:r>
      <w:r w:rsidR="00A54911" w:rsidRPr="00EB007E">
        <w:rPr>
          <w:rFonts w:ascii="Times New Roman" w:hAnsi="Times New Roman" w:cs="Times New Roman"/>
        </w:rPr>
        <w:t>tion</w:t>
      </w:r>
      <w:r w:rsidR="00E1055F" w:rsidRPr="00EB007E">
        <w:rPr>
          <w:rFonts w:ascii="Times New Roman" w:hAnsi="Times New Roman" w:cs="Times New Roman"/>
        </w:rPr>
        <w:t xml:space="preserve"> into policing</w:t>
      </w:r>
      <w:r w:rsidRPr="00EB007E">
        <w:rPr>
          <w:rFonts w:ascii="Times New Roman" w:hAnsi="Times New Roman" w:cs="Times New Roman"/>
        </w:rPr>
        <w:t xml:space="preserve">, with the Code of Ethics at its centre, the five steps it goes through, and why it matters. These are used as a basis for officers' briefings, providing continuity for planning and deployment of officers to different situations. This enables other additional information to be updated and reviewed. The individual responsibility of officers and all the legal powers </w:t>
      </w:r>
      <w:r w:rsidR="001C2A86" w:rsidRPr="00EB007E">
        <w:rPr>
          <w:rFonts w:ascii="Times New Roman" w:hAnsi="Times New Roman" w:cs="Times New Roman"/>
        </w:rPr>
        <w:t>will</w:t>
      </w:r>
      <w:r w:rsidRPr="00EB007E">
        <w:rPr>
          <w:rFonts w:ascii="Times New Roman" w:hAnsi="Times New Roman" w:cs="Times New Roman"/>
        </w:rPr>
        <w:t xml:space="preserve"> be stressed within the aim of an operation. Officers will be involved in effectively managing the situation, which should help enhance the public's trust and confidence. Strict records of all decisions and actions are kept, using the NDM as its structure. Another advantage of this method is the consistency of decision-making, which ensures that all officers follow the same structure. By putting the Code of Ethics at its centre, an ethical approach helps assess risk management, making it safer and more flexible, as it can be used in any situation, as stated by Glover, (2017). </w:t>
      </w:r>
    </w:p>
    <w:p w14:paraId="119020A5" w14:textId="77777777" w:rsidR="00EB007E" w:rsidRDefault="00EB007E" w:rsidP="00EB007E">
      <w:pPr>
        <w:spacing w:line="360" w:lineRule="auto"/>
        <w:rPr>
          <w:rFonts w:ascii="Times New Roman" w:hAnsi="Times New Roman" w:cs="Times New Roman"/>
          <w:b/>
          <w:bCs/>
        </w:rPr>
      </w:pPr>
    </w:p>
    <w:p w14:paraId="18C7032D" w14:textId="671451B9" w:rsidR="009078D4" w:rsidRPr="00EB007E" w:rsidRDefault="009078D4" w:rsidP="00EB007E">
      <w:pPr>
        <w:spacing w:line="360" w:lineRule="auto"/>
        <w:rPr>
          <w:rFonts w:ascii="Times New Roman" w:hAnsi="Times New Roman" w:cs="Times New Roman"/>
          <w:b/>
          <w:bCs/>
        </w:rPr>
      </w:pPr>
      <w:r w:rsidRPr="00EB007E">
        <w:rPr>
          <w:rFonts w:ascii="Times New Roman" w:hAnsi="Times New Roman" w:cs="Times New Roman"/>
          <w:b/>
          <w:bCs/>
        </w:rPr>
        <w:t>Disadvantages.</w:t>
      </w:r>
    </w:p>
    <w:p w14:paraId="25D19F01" w14:textId="34C6BDCA"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rPr>
        <w:t>The NDM also has several disadvantages, including being time-consuming, as in some fast-paced incidents, working through the model fully may not be practical. Training is another time-consuming problem, as officers will need sufficient resources, which would also add additional costs. The subjective interpretation could be problematic as different officers interpret similar solutions differently. This could lead to inconsistencies, leading to over-reliance on the process. The main disadvantage would be scrutiny, as decisions made using the NDM can still be critici</w:t>
      </w:r>
      <w:r w:rsidR="0071132F" w:rsidRPr="00EB007E">
        <w:rPr>
          <w:rFonts w:ascii="Times New Roman" w:hAnsi="Times New Roman" w:cs="Times New Roman"/>
        </w:rPr>
        <w:t>s</w:t>
      </w:r>
      <w:r w:rsidRPr="00EB007E">
        <w:rPr>
          <w:rFonts w:ascii="Times New Roman" w:hAnsi="Times New Roman" w:cs="Times New Roman"/>
        </w:rPr>
        <w:t xml:space="preserve">ed and questioned, especially in high-profile indictments and cases, as reported by Smith </w:t>
      </w:r>
      <w:r w:rsidR="0071132F" w:rsidRPr="00EB007E">
        <w:rPr>
          <w:rFonts w:ascii="Times New Roman" w:hAnsi="Times New Roman" w:cs="Times New Roman"/>
        </w:rPr>
        <w:t>(</w:t>
      </w:r>
      <w:r w:rsidRPr="00EB007E">
        <w:rPr>
          <w:rFonts w:ascii="Times New Roman" w:hAnsi="Times New Roman" w:cs="Times New Roman"/>
        </w:rPr>
        <w:t xml:space="preserve">2020). </w:t>
      </w:r>
    </w:p>
    <w:p w14:paraId="75CDB20A" w14:textId="77777777"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rPr>
        <w:lastRenderedPageBreak/>
        <w:t xml:space="preserve"> A real-life example of where the NDM could have been used is the Brixton riots (1981), which were triggered by growing tensions between the police and the Afro-Caribbean community. These were a direct response to perceived harassment and violence used by police officers during stop and search operations, which were seen to disproportionately target the black community, leading to reports of heavy-handed action. If the NDM had been entirely in place and applied, it could have led to a more measured response. By weighing up risks and benefits of different responses, gathering and critically assessing intelligence about the local conditions, and looking at any alternative courses of action which could have been taken, helping to reduce anger and distrust, which helped fuel the initial unrest. According to Scarman (1981), these riots were the result of long-standing racial tensions, and there was a need for improved decision-making process, to help in these types of situations, so the NDM would have been perfect in this situation had it been in use at the time. </w:t>
      </w:r>
    </w:p>
    <w:p w14:paraId="6F34312D" w14:textId="77777777"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rPr>
        <w:t xml:space="preserve">Another case that also helped to shape this way of thinking was the case of Sarah Everard, she was a 33-year-old woman abducted and murdered while walking home in south London. The perpetrator was Wayne Couzens, a serving Metropolitan police officer. Couzens used his position to arrest Everhard falsely, stating she had breached the COVID-19 lockdown rules. This case highlighted a misuse of police authority and the extreme consequences of unchecked police powers. The public reaction sparked a nationwide outcry about police accountability, and protests called for significant reform, as argued by Dodd (2021). This served as a poor example of decision-making and became a turning point for police forces in the UK.  </w:t>
      </w:r>
    </w:p>
    <w:p w14:paraId="168760BD" w14:textId="77777777" w:rsidR="00EB007E" w:rsidRDefault="00EB007E" w:rsidP="00EB007E">
      <w:pPr>
        <w:spacing w:line="360" w:lineRule="auto"/>
        <w:rPr>
          <w:rFonts w:ascii="Times New Roman" w:hAnsi="Times New Roman" w:cs="Times New Roman"/>
          <w:b/>
          <w:bCs/>
        </w:rPr>
      </w:pPr>
    </w:p>
    <w:p w14:paraId="404F7BD1" w14:textId="41FAD50F" w:rsidR="009078D4" w:rsidRPr="00EB007E" w:rsidRDefault="009078D4" w:rsidP="00EB007E">
      <w:pPr>
        <w:spacing w:line="360" w:lineRule="auto"/>
        <w:rPr>
          <w:rFonts w:ascii="Times New Roman" w:hAnsi="Times New Roman" w:cs="Times New Roman"/>
          <w:b/>
          <w:bCs/>
        </w:rPr>
      </w:pPr>
      <w:r w:rsidRPr="00EB007E">
        <w:rPr>
          <w:rFonts w:ascii="Times New Roman" w:hAnsi="Times New Roman" w:cs="Times New Roman"/>
          <w:b/>
          <w:bCs/>
        </w:rPr>
        <w:t>Reforms</w:t>
      </w:r>
    </w:p>
    <w:p w14:paraId="77C33A69" w14:textId="5B627A58"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rPr>
        <w:t>While UK policing has significantly improved since the introduction of the NDM, there is always room for improvement. Several reforms could be considered in the NDM, which</w:t>
      </w:r>
      <w:r w:rsidR="00205187" w:rsidRPr="00EB007E">
        <w:rPr>
          <w:rFonts w:ascii="Times New Roman" w:hAnsi="Times New Roman" w:cs="Times New Roman"/>
        </w:rPr>
        <w:t xml:space="preserve"> in this case</w:t>
      </w:r>
      <w:r w:rsidRPr="00EB007E">
        <w:rPr>
          <w:rFonts w:ascii="Times New Roman" w:hAnsi="Times New Roman" w:cs="Times New Roman"/>
        </w:rPr>
        <w:t xml:space="preserve"> mainly focuses on using force and accountability. These can include a stronger emphasis on de-escalation and a better prioriti</w:t>
      </w:r>
      <w:r w:rsidR="00F372DC" w:rsidRPr="00EB007E">
        <w:rPr>
          <w:rFonts w:ascii="Times New Roman" w:hAnsi="Times New Roman" w:cs="Times New Roman"/>
        </w:rPr>
        <w:t>s</w:t>
      </w:r>
      <w:r w:rsidRPr="00EB007E">
        <w:rPr>
          <w:rFonts w:ascii="Times New Roman" w:hAnsi="Times New Roman" w:cs="Times New Roman"/>
        </w:rPr>
        <w:t xml:space="preserve">ation of non–violent options, to ensure all alternatives are exhausted before the use of force is used. Body-worn cameras could be mandatory to record all incidents and interactions, giving more transparency and accountability. Research shows that these cameras have helped reduce complaints against officers. External bodies for independent reviews with real-time supervision if possible. </w:t>
      </w:r>
    </w:p>
    <w:p w14:paraId="17A4BCAB" w14:textId="7EBD22C0"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rPr>
        <w:lastRenderedPageBreak/>
        <w:t>Another reform would be trauma-informed policing, which would include training to recogni</w:t>
      </w:r>
      <w:r w:rsidR="003F7B99" w:rsidRPr="00EB007E">
        <w:rPr>
          <w:rFonts w:ascii="Times New Roman" w:hAnsi="Times New Roman" w:cs="Times New Roman"/>
        </w:rPr>
        <w:t>s</w:t>
      </w:r>
      <w:r w:rsidRPr="00EB007E">
        <w:rPr>
          <w:rFonts w:ascii="Times New Roman" w:hAnsi="Times New Roman" w:cs="Times New Roman"/>
        </w:rPr>
        <w:t xml:space="preserve">e signs of mental health and domestic abuse situations, ethics, and bias. If needed, more decisive disciplinary actions and criminal convictions would be implemented, as could a public oversight panel that could review cases and ensure full accountability. </w:t>
      </w:r>
    </w:p>
    <w:p w14:paraId="51B72202" w14:textId="77777777" w:rsidR="00EB007E" w:rsidRDefault="00EB007E" w:rsidP="00EB007E">
      <w:pPr>
        <w:spacing w:line="360" w:lineRule="auto"/>
        <w:rPr>
          <w:rFonts w:ascii="Times New Roman" w:hAnsi="Times New Roman" w:cs="Times New Roman"/>
          <w:b/>
          <w:bCs/>
        </w:rPr>
      </w:pPr>
    </w:p>
    <w:p w14:paraId="25E69C9A" w14:textId="6296E409" w:rsidR="009078D4" w:rsidRPr="00EB007E" w:rsidRDefault="009078D4" w:rsidP="00EB007E">
      <w:pPr>
        <w:spacing w:line="360" w:lineRule="auto"/>
        <w:rPr>
          <w:rFonts w:ascii="Times New Roman" w:hAnsi="Times New Roman" w:cs="Times New Roman"/>
          <w:b/>
          <w:bCs/>
        </w:rPr>
      </w:pPr>
      <w:r w:rsidRPr="00EB007E">
        <w:rPr>
          <w:rFonts w:ascii="Times New Roman" w:hAnsi="Times New Roman" w:cs="Times New Roman"/>
          <w:b/>
          <w:bCs/>
        </w:rPr>
        <w:t>Conclusion</w:t>
      </w:r>
    </w:p>
    <w:p w14:paraId="1B12876E" w14:textId="77777777" w:rsidR="009078D4" w:rsidRPr="00EB007E" w:rsidRDefault="009078D4" w:rsidP="00EB007E">
      <w:pPr>
        <w:spacing w:line="360" w:lineRule="auto"/>
        <w:rPr>
          <w:rFonts w:ascii="Times New Roman" w:hAnsi="Times New Roman" w:cs="Times New Roman"/>
        </w:rPr>
      </w:pPr>
      <w:r w:rsidRPr="00EB007E">
        <w:rPr>
          <w:rFonts w:ascii="Times New Roman" w:hAnsi="Times New Roman" w:cs="Times New Roman"/>
        </w:rPr>
        <w:t>In conclusion, while the UK has made significant improvements with its introduction of the NDM and its evidence-based policing (EBP), it is also clear that there is always room for improvement. Further advancements will continue to be necessary as technology advances. They will remain central to creating a more effective and fair justice system while fostering a stronger relationship with the public.</w:t>
      </w:r>
    </w:p>
    <w:p w14:paraId="30E24561" w14:textId="77777777" w:rsidR="009078D4" w:rsidRPr="00EB007E" w:rsidRDefault="009078D4" w:rsidP="00EB007E">
      <w:pPr>
        <w:spacing w:line="360" w:lineRule="auto"/>
        <w:rPr>
          <w:rFonts w:ascii="Times New Roman" w:hAnsi="Times New Roman" w:cs="Times New Roman"/>
          <w:b/>
          <w:bCs/>
        </w:rPr>
      </w:pPr>
      <w:r w:rsidRPr="00EB007E">
        <w:rPr>
          <w:rFonts w:ascii="Times New Roman" w:hAnsi="Times New Roman" w:cs="Times New Roman"/>
        </w:rPr>
        <w:t xml:space="preserve"> Its aim to ensure that officers make lawful, ethical, and accountable choices will always be at the forefront of any further developments. </w:t>
      </w:r>
    </w:p>
    <w:p w14:paraId="1F877A97" w14:textId="77777777" w:rsidR="00B5624F" w:rsidRDefault="00B5624F" w:rsidP="009078D4">
      <w:pPr>
        <w:spacing w:before="100" w:beforeAutospacing="1" w:after="100" w:afterAutospacing="1" w:line="480" w:lineRule="auto"/>
        <w:rPr>
          <w:rFonts w:ascii="Times New Roman" w:eastAsia="Times New Roman" w:hAnsi="Times New Roman" w:cs="Times New Roman"/>
          <w:b/>
          <w:bCs/>
          <w:kern w:val="0"/>
          <w:sz w:val="28"/>
          <w:szCs w:val="28"/>
          <w:lang w:eastAsia="en-GB"/>
          <w14:ligatures w14:val="none"/>
        </w:rPr>
      </w:pPr>
    </w:p>
    <w:p w14:paraId="06166BAB" w14:textId="77777777" w:rsidR="00B5624F" w:rsidRDefault="00B5624F" w:rsidP="009078D4">
      <w:pPr>
        <w:spacing w:before="100" w:beforeAutospacing="1" w:after="100" w:afterAutospacing="1" w:line="480" w:lineRule="auto"/>
        <w:rPr>
          <w:rFonts w:ascii="Times New Roman" w:eastAsia="Times New Roman" w:hAnsi="Times New Roman" w:cs="Times New Roman"/>
          <w:b/>
          <w:bCs/>
          <w:kern w:val="0"/>
          <w:sz w:val="28"/>
          <w:szCs w:val="28"/>
          <w:lang w:eastAsia="en-GB"/>
          <w14:ligatures w14:val="none"/>
        </w:rPr>
      </w:pPr>
    </w:p>
    <w:p w14:paraId="542E4FE8" w14:textId="77777777" w:rsidR="00B5624F" w:rsidRDefault="00B5624F" w:rsidP="009078D4">
      <w:pPr>
        <w:spacing w:before="100" w:beforeAutospacing="1" w:after="100" w:afterAutospacing="1" w:line="480" w:lineRule="auto"/>
        <w:rPr>
          <w:rFonts w:ascii="Times New Roman" w:eastAsia="Times New Roman" w:hAnsi="Times New Roman" w:cs="Times New Roman"/>
          <w:b/>
          <w:bCs/>
          <w:kern w:val="0"/>
          <w:sz w:val="28"/>
          <w:szCs w:val="28"/>
          <w:lang w:eastAsia="en-GB"/>
          <w14:ligatures w14:val="none"/>
        </w:rPr>
      </w:pPr>
    </w:p>
    <w:p w14:paraId="461F2855" w14:textId="77777777" w:rsidR="00B5624F" w:rsidRDefault="00B5624F" w:rsidP="009078D4">
      <w:pPr>
        <w:spacing w:before="100" w:beforeAutospacing="1" w:after="100" w:afterAutospacing="1" w:line="480" w:lineRule="auto"/>
        <w:rPr>
          <w:rFonts w:ascii="Times New Roman" w:eastAsia="Times New Roman" w:hAnsi="Times New Roman" w:cs="Times New Roman"/>
          <w:b/>
          <w:bCs/>
          <w:kern w:val="0"/>
          <w:sz w:val="28"/>
          <w:szCs w:val="28"/>
          <w:lang w:eastAsia="en-GB"/>
          <w14:ligatures w14:val="none"/>
        </w:rPr>
      </w:pPr>
    </w:p>
    <w:p w14:paraId="24A56250" w14:textId="77777777" w:rsidR="00B5624F" w:rsidRDefault="00B5624F" w:rsidP="009078D4">
      <w:pPr>
        <w:spacing w:before="100" w:beforeAutospacing="1" w:after="100" w:afterAutospacing="1" w:line="480" w:lineRule="auto"/>
        <w:rPr>
          <w:rFonts w:ascii="Times New Roman" w:eastAsia="Times New Roman" w:hAnsi="Times New Roman" w:cs="Times New Roman"/>
          <w:b/>
          <w:bCs/>
          <w:kern w:val="0"/>
          <w:sz w:val="28"/>
          <w:szCs w:val="28"/>
          <w:lang w:eastAsia="en-GB"/>
          <w14:ligatures w14:val="none"/>
        </w:rPr>
      </w:pPr>
    </w:p>
    <w:p w14:paraId="1EC2EFE3" w14:textId="77777777" w:rsidR="00B5624F" w:rsidRDefault="00B5624F" w:rsidP="009078D4">
      <w:pPr>
        <w:spacing w:before="100" w:beforeAutospacing="1" w:after="100" w:afterAutospacing="1" w:line="480" w:lineRule="auto"/>
        <w:rPr>
          <w:rFonts w:ascii="Times New Roman" w:eastAsia="Times New Roman" w:hAnsi="Times New Roman" w:cs="Times New Roman"/>
          <w:b/>
          <w:bCs/>
          <w:kern w:val="0"/>
          <w:sz w:val="28"/>
          <w:szCs w:val="28"/>
          <w:lang w:eastAsia="en-GB"/>
          <w14:ligatures w14:val="none"/>
        </w:rPr>
      </w:pPr>
    </w:p>
    <w:p w14:paraId="4FD66E90" w14:textId="77777777" w:rsidR="00B5624F" w:rsidRDefault="00B5624F" w:rsidP="009078D4">
      <w:pPr>
        <w:spacing w:before="100" w:beforeAutospacing="1" w:after="100" w:afterAutospacing="1" w:line="480" w:lineRule="auto"/>
        <w:rPr>
          <w:rFonts w:ascii="Times New Roman" w:eastAsia="Times New Roman" w:hAnsi="Times New Roman" w:cs="Times New Roman"/>
          <w:b/>
          <w:bCs/>
          <w:kern w:val="0"/>
          <w:sz w:val="28"/>
          <w:szCs w:val="28"/>
          <w:lang w:eastAsia="en-GB"/>
          <w14:ligatures w14:val="none"/>
        </w:rPr>
      </w:pPr>
    </w:p>
    <w:p w14:paraId="24A030A7" w14:textId="77777777" w:rsidR="00B5624F" w:rsidRDefault="00B5624F" w:rsidP="009078D4">
      <w:pPr>
        <w:spacing w:before="100" w:beforeAutospacing="1" w:after="100" w:afterAutospacing="1" w:line="480" w:lineRule="auto"/>
        <w:rPr>
          <w:rFonts w:ascii="Times New Roman" w:eastAsia="Times New Roman" w:hAnsi="Times New Roman" w:cs="Times New Roman"/>
          <w:b/>
          <w:bCs/>
          <w:kern w:val="0"/>
          <w:sz w:val="28"/>
          <w:szCs w:val="28"/>
          <w:lang w:eastAsia="en-GB"/>
          <w14:ligatures w14:val="none"/>
        </w:rPr>
      </w:pPr>
    </w:p>
    <w:p w14:paraId="2DE68425" w14:textId="77777777" w:rsidR="00EB007E" w:rsidRDefault="00EB007E" w:rsidP="009078D4">
      <w:pPr>
        <w:spacing w:before="100" w:beforeAutospacing="1" w:after="100" w:afterAutospacing="1" w:line="480" w:lineRule="auto"/>
        <w:rPr>
          <w:rFonts w:ascii="Times New Roman" w:eastAsia="Times New Roman" w:hAnsi="Times New Roman" w:cs="Times New Roman"/>
          <w:b/>
          <w:bCs/>
          <w:kern w:val="0"/>
          <w:sz w:val="28"/>
          <w:szCs w:val="28"/>
          <w:lang w:eastAsia="en-GB"/>
          <w14:ligatures w14:val="none"/>
        </w:rPr>
      </w:pPr>
    </w:p>
    <w:p w14:paraId="738C597A" w14:textId="6DC807F7" w:rsidR="009078D4" w:rsidRPr="00EB007E" w:rsidRDefault="009078D4" w:rsidP="009078D4">
      <w:pPr>
        <w:spacing w:before="100" w:beforeAutospacing="1" w:after="100" w:afterAutospacing="1" w:line="480" w:lineRule="auto"/>
        <w:rPr>
          <w:rFonts w:ascii="Times New Roman" w:eastAsia="Times New Roman" w:hAnsi="Times New Roman" w:cs="Times New Roman"/>
          <w:b/>
          <w:bCs/>
          <w:kern w:val="0"/>
          <w:lang w:eastAsia="en-GB"/>
          <w14:ligatures w14:val="none"/>
        </w:rPr>
      </w:pPr>
      <w:r w:rsidRPr="00EB007E">
        <w:rPr>
          <w:rFonts w:ascii="Times New Roman" w:eastAsia="Times New Roman" w:hAnsi="Times New Roman" w:cs="Times New Roman"/>
          <w:b/>
          <w:bCs/>
          <w:kern w:val="0"/>
          <w:lang w:eastAsia="en-GB"/>
          <w14:ligatures w14:val="none"/>
        </w:rPr>
        <w:t xml:space="preserve">Reference list </w:t>
      </w:r>
    </w:p>
    <w:p w14:paraId="784D9D08" w14:textId="77777777" w:rsidR="000637A7" w:rsidRPr="00EB007E" w:rsidRDefault="000637A7" w:rsidP="009078D4">
      <w:pPr>
        <w:pStyle w:val="NormalWeb"/>
        <w:spacing w:before="0" w:beforeAutospacing="0" w:after="0" w:afterAutospacing="0" w:line="480" w:lineRule="auto"/>
        <w:rPr>
          <w:color w:val="000000"/>
        </w:rPr>
      </w:pPr>
      <w:r w:rsidRPr="00EB007E">
        <w:rPr>
          <w:color w:val="000000"/>
        </w:rPr>
        <w:t>Ariel, B., Farrar, W.A. and Sutherland, A. (2014). The Effect of Police Body-Worn Cameras on Use of Force and Citizens’ Complaints Against the Police: A Randomized Controlled Trial. </w:t>
      </w:r>
      <w:r w:rsidRPr="00EB007E">
        <w:rPr>
          <w:i/>
          <w:iCs/>
          <w:color w:val="000000"/>
        </w:rPr>
        <w:t>Journal of Quantitative Criminology</w:t>
      </w:r>
      <w:r w:rsidRPr="00EB007E">
        <w:rPr>
          <w:color w:val="000000"/>
        </w:rPr>
        <w:t xml:space="preserve">, [online] 31(3), pp.509–535. Available at: </w:t>
      </w:r>
      <w:hyperlink r:id="rId7" w:history="1">
        <w:r w:rsidRPr="00EB007E">
          <w:rPr>
            <w:rStyle w:val="Hyperlink"/>
            <w:rFonts w:eastAsiaTheme="majorEastAsia"/>
          </w:rPr>
          <w:t>https://link.springer.com/article/10.1007/s10940-014-9236-3. [Accessed</w:t>
        </w:r>
      </w:hyperlink>
      <w:r w:rsidRPr="00EB007E">
        <w:rPr>
          <w:color w:val="000000"/>
        </w:rPr>
        <w:t xml:space="preserve"> the 1</w:t>
      </w:r>
      <w:r w:rsidRPr="00EB007E">
        <w:rPr>
          <w:color w:val="000000"/>
          <w:vertAlign w:val="superscript"/>
        </w:rPr>
        <w:t xml:space="preserve"> </w:t>
      </w:r>
      <w:r w:rsidRPr="00EB007E">
        <w:rPr>
          <w:color w:val="000000"/>
        </w:rPr>
        <w:t>March 2025].</w:t>
      </w:r>
    </w:p>
    <w:p w14:paraId="548E464C" w14:textId="77777777" w:rsidR="000637A7" w:rsidRPr="00EB007E" w:rsidRDefault="000637A7" w:rsidP="009078D4">
      <w:pPr>
        <w:spacing w:line="480" w:lineRule="auto"/>
        <w:rPr>
          <w:rFonts w:ascii="Times New Roman" w:hAnsi="Times New Roman" w:cs="Times New Roman"/>
        </w:rPr>
      </w:pPr>
      <w:r w:rsidRPr="00EB007E">
        <w:rPr>
          <w:rStyle w:val="Strong"/>
          <w:rFonts w:ascii="Times New Roman" w:hAnsi="Times New Roman" w:cs="Times New Roman"/>
        </w:rPr>
        <w:t>Brown, K.J. and Campbell, P. (2024)</w:t>
      </w:r>
      <w:r w:rsidRPr="00EB007E">
        <w:rPr>
          <w:rFonts w:ascii="Times New Roman" w:hAnsi="Times New Roman" w:cs="Times New Roman"/>
        </w:rPr>
        <w:t xml:space="preserve">. </w:t>
      </w:r>
      <w:r w:rsidRPr="00EB007E">
        <w:rPr>
          <w:rStyle w:val="Emphasis"/>
          <w:rFonts w:ascii="Times New Roman" w:hAnsi="Times New Roman" w:cs="Times New Roman"/>
        </w:rPr>
        <w:t>Understanding the Mental Health of UK Police Officers</w:t>
      </w:r>
      <w:r w:rsidRPr="00EB007E">
        <w:rPr>
          <w:rFonts w:ascii="Times New Roman" w:hAnsi="Times New Roman" w:cs="Times New Roman"/>
        </w:rPr>
        <w:t>. Journal of Policing, 48(3). Available at: https://journals.sagepub.com/doi/10.1177/0032258X241280217 [Accessed 4 Mar. 2025].</w:t>
      </w:r>
    </w:p>
    <w:p w14:paraId="712BBE54" w14:textId="77777777" w:rsidR="000637A7" w:rsidRPr="00EB007E" w:rsidRDefault="000637A7" w:rsidP="009078D4">
      <w:pPr>
        <w:spacing w:line="480" w:lineRule="auto"/>
        <w:rPr>
          <w:rFonts w:ascii="Times New Roman" w:hAnsi="Times New Roman" w:cs="Times New Roman"/>
        </w:rPr>
      </w:pPr>
      <w:r w:rsidRPr="00EB007E">
        <w:rPr>
          <w:rFonts w:ascii="Times New Roman" w:hAnsi="Times New Roman" w:cs="Times New Roman"/>
        </w:rPr>
        <w:t xml:space="preserve">Clarke, R.V. (2005). </w:t>
      </w:r>
      <w:r w:rsidRPr="00EB007E">
        <w:rPr>
          <w:rStyle w:val="Emphasis"/>
          <w:rFonts w:ascii="Times New Roman" w:hAnsi="Times New Roman" w:cs="Times New Roman"/>
        </w:rPr>
        <w:t>Situational Crime Prevention: Successful Case Studies</w:t>
      </w:r>
      <w:r w:rsidRPr="00EB007E">
        <w:rPr>
          <w:rFonts w:ascii="Times New Roman" w:hAnsi="Times New Roman" w:cs="Times New Roman"/>
        </w:rPr>
        <w:t>. 2nd ed. Cullompton: Willan Publishing.</w:t>
      </w:r>
    </w:p>
    <w:p w14:paraId="36318BDC" w14:textId="77777777" w:rsidR="000637A7" w:rsidRPr="00EB007E" w:rsidRDefault="000637A7" w:rsidP="009078D4">
      <w:pPr>
        <w:pStyle w:val="NormalWeb"/>
        <w:spacing w:before="0" w:beforeAutospacing="0" w:after="0" w:afterAutospacing="0" w:line="480" w:lineRule="auto"/>
        <w:rPr>
          <w:color w:val="000000"/>
        </w:rPr>
      </w:pPr>
      <w:r w:rsidRPr="00EB007E">
        <w:rPr>
          <w:color w:val="000000"/>
        </w:rPr>
        <w:t xml:space="preserve">Collage of Policing (2022) use of force; </w:t>
      </w:r>
      <w:r w:rsidRPr="00EB007E">
        <w:rPr>
          <w:i/>
          <w:iCs/>
          <w:color w:val="000000"/>
        </w:rPr>
        <w:t xml:space="preserve">National </w:t>
      </w:r>
      <w:proofErr w:type="spellStart"/>
      <w:r w:rsidRPr="00EB007E">
        <w:rPr>
          <w:i/>
          <w:iCs/>
          <w:color w:val="000000"/>
        </w:rPr>
        <w:t>guildlines</w:t>
      </w:r>
      <w:proofErr w:type="spellEnd"/>
      <w:r w:rsidRPr="00EB007E">
        <w:rPr>
          <w:i/>
          <w:iCs/>
          <w:color w:val="000000"/>
        </w:rPr>
        <w:t xml:space="preserve"> for Uk Police </w:t>
      </w:r>
      <w:proofErr w:type="spellStart"/>
      <w:r w:rsidRPr="00EB007E">
        <w:rPr>
          <w:i/>
          <w:iCs/>
          <w:color w:val="000000"/>
        </w:rPr>
        <w:t>offciers</w:t>
      </w:r>
      <w:proofErr w:type="spellEnd"/>
      <w:r w:rsidRPr="00EB007E">
        <w:rPr>
          <w:i/>
          <w:iCs/>
          <w:color w:val="000000"/>
        </w:rPr>
        <w:t>.</w:t>
      </w:r>
    </w:p>
    <w:p w14:paraId="25CF4DC4" w14:textId="77777777" w:rsidR="000637A7" w:rsidRPr="00EB007E" w:rsidRDefault="000637A7" w:rsidP="009078D4">
      <w:pPr>
        <w:spacing w:line="480" w:lineRule="auto"/>
        <w:rPr>
          <w:rFonts w:ascii="Times New Roman" w:hAnsi="Times New Roman" w:cs="Times New Roman"/>
        </w:rPr>
      </w:pPr>
      <w:r w:rsidRPr="00EB007E">
        <w:rPr>
          <w:rFonts w:ascii="Times New Roman" w:hAnsi="Times New Roman" w:cs="Times New Roman"/>
        </w:rPr>
        <w:t xml:space="preserve">Dodd, V. (2021). </w:t>
      </w:r>
      <w:r w:rsidRPr="00EB007E">
        <w:rPr>
          <w:rFonts w:ascii="Times New Roman" w:hAnsi="Times New Roman" w:cs="Times New Roman"/>
          <w:i/>
          <w:iCs/>
        </w:rPr>
        <w:t>Sarah Everard: The Murder That Shook the UK</w:t>
      </w:r>
      <w:r w:rsidRPr="00EB007E">
        <w:rPr>
          <w:rFonts w:ascii="Times New Roman" w:hAnsi="Times New Roman" w:cs="Times New Roman"/>
        </w:rPr>
        <w:t xml:space="preserve">. The Guardian. Available at: </w:t>
      </w:r>
      <w:hyperlink r:id="rId8" w:tgtFrame="_new" w:history="1">
        <w:r w:rsidRPr="00EB007E">
          <w:rPr>
            <w:rStyle w:val="Hyperlink"/>
            <w:rFonts w:ascii="Times New Roman" w:hAnsi="Times New Roman" w:cs="Times New Roman"/>
            <w:color w:val="0000FF"/>
          </w:rPr>
          <w:t>https://www.theguardian.com/uk-news/2021/mar/12/sarah-everard-murder-wayne-couzens-metropolitan-police</w:t>
        </w:r>
      </w:hyperlink>
      <w:r w:rsidRPr="00EB007E">
        <w:rPr>
          <w:rFonts w:ascii="Times New Roman" w:hAnsi="Times New Roman" w:cs="Times New Roman"/>
        </w:rPr>
        <w:t xml:space="preserve"> [Accessed 4 Mar. 2025].</w:t>
      </w:r>
    </w:p>
    <w:p w14:paraId="1CE71FB0" w14:textId="77777777" w:rsidR="000637A7" w:rsidRPr="00EB007E" w:rsidRDefault="000637A7" w:rsidP="009078D4">
      <w:pPr>
        <w:spacing w:line="480" w:lineRule="auto"/>
        <w:rPr>
          <w:rFonts w:ascii="Times New Roman" w:hAnsi="Times New Roman" w:cs="Times New Roman"/>
        </w:rPr>
      </w:pPr>
      <w:r w:rsidRPr="00EB007E">
        <w:rPr>
          <w:rFonts w:ascii="Times New Roman" w:hAnsi="Times New Roman" w:cs="Times New Roman"/>
        </w:rPr>
        <w:t xml:space="preserve">Glover, J. (2017). </w:t>
      </w:r>
      <w:r w:rsidRPr="00EB007E">
        <w:rPr>
          <w:rStyle w:val="Emphasis"/>
          <w:rFonts w:ascii="Times New Roman" w:hAnsi="Times New Roman" w:cs="Times New Roman"/>
        </w:rPr>
        <w:t>Accountability in Policing: Legal and Ethical Considerations</w:t>
      </w:r>
      <w:r w:rsidRPr="00EB007E">
        <w:rPr>
          <w:rFonts w:ascii="Times New Roman" w:hAnsi="Times New Roman" w:cs="Times New Roman"/>
        </w:rPr>
        <w:t>. 2nd ed. London: Police Press.</w:t>
      </w:r>
    </w:p>
    <w:p w14:paraId="69B7615A" w14:textId="77777777" w:rsidR="000637A7" w:rsidRPr="00EB007E" w:rsidRDefault="000637A7" w:rsidP="009078D4">
      <w:pPr>
        <w:spacing w:line="480" w:lineRule="auto"/>
        <w:rPr>
          <w:rFonts w:ascii="Times New Roman" w:hAnsi="Times New Roman" w:cs="Times New Roman"/>
        </w:rPr>
      </w:pPr>
      <w:r w:rsidRPr="00EB007E">
        <w:rPr>
          <w:rFonts w:ascii="Times New Roman" w:hAnsi="Times New Roman" w:cs="Times New Roman"/>
        </w:rPr>
        <w:t xml:space="preserve">Jackson, J. and Bradford, B. (2013). </w:t>
      </w:r>
      <w:r w:rsidRPr="00EB007E">
        <w:rPr>
          <w:rStyle w:val="Emphasis"/>
          <w:rFonts w:ascii="Times New Roman" w:hAnsi="Times New Roman" w:cs="Times New Roman"/>
        </w:rPr>
        <w:t>Policing, Legitimacy, and Public Cooperation</w:t>
      </w:r>
      <w:r w:rsidRPr="00EB007E">
        <w:rPr>
          <w:rFonts w:ascii="Times New Roman" w:hAnsi="Times New Roman" w:cs="Times New Roman"/>
        </w:rPr>
        <w:t>. Oxford: Oxford University Press.</w:t>
      </w:r>
    </w:p>
    <w:p w14:paraId="3B1E9F4C" w14:textId="77777777" w:rsidR="000637A7" w:rsidRPr="00EB007E" w:rsidRDefault="000637A7" w:rsidP="009078D4">
      <w:pPr>
        <w:pStyle w:val="NormalWeb"/>
        <w:spacing w:before="0" w:beforeAutospacing="0" w:after="0" w:afterAutospacing="0" w:line="480" w:lineRule="auto"/>
        <w:rPr>
          <w:color w:val="000000"/>
        </w:rPr>
      </w:pPr>
      <w:proofErr w:type="gramStart"/>
      <w:r w:rsidRPr="00EB007E">
        <w:rPr>
          <w:color w:val="000000"/>
        </w:rPr>
        <w:t>London .</w:t>
      </w:r>
      <w:proofErr w:type="gramEnd"/>
      <w:r w:rsidRPr="00EB007E">
        <w:rPr>
          <w:color w:val="000000"/>
        </w:rPr>
        <w:t xml:space="preserve"> home Office. </w:t>
      </w:r>
    </w:p>
    <w:p w14:paraId="20D20C24" w14:textId="77777777" w:rsidR="000637A7" w:rsidRPr="00EB007E" w:rsidRDefault="000637A7" w:rsidP="009078D4">
      <w:pPr>
        <w:spacing w:line="480" w:lineRule="auto"/>
        <w:rPr>
          <w:rFonts w:ascii="Times New Roman" w:hAnsi="Times New Roman" w:cs="Times New Roman"/>
        </w:rPr>
      </w:pPr>
      <w:r w:rsidRPr="00EB007E">
        <w:rPr>
          <w:rFonts w:ascii="Times New Roman" w:hAnsi="Times New Roman" w:cs="Times New Roman"/>
        </w:rPr>
        <w:t xml:space="preserve">Reiner, R. (2010). </w:t>
      </w:r>
      <w:r w:rsidRPr="00EB007E">
        <w:rPr>
          <w:rStyle w:val="Emphasis"/>
          <w:rFonts w:ascii="Times New Roman" w:hAnsi="Times New Roman" w:cs="Times New Roman"/>
        </w:rPr>
        <w:t>The Politics of the Police</w:t>
      </w:r>
      <w:r w:rsidRPr="00EB007E">
        <w:rPr>
          <w:rFonts w:ascii="Times New Roman" w:hAnsi="Times New Roman" w:cs="Times New Roman"/>
        </w:rPr>
        <w:t>. 4th ed. Oxford: Oxford University Press.</w:t>
      </w:r>
    </w:p>
    <w:p w14:paraId="35287946" w14:textId="77777777" w:rsidR="000637A7" w:rsidRPr="00EB007E" w:rsidRDefault="000637A7" w:rsidP="009078D4">
      <w:pPr>
        <w:pStyle w:val="NormalWeb"/>
        <w:spacing w:before="0" w:beforeAutospacing="0" w:after="0" w:afterAutospacing="0" w:line="480" w:lineRule="auto"/>
        <w:rPr>
          <w:color w:val="000000"/>
        </w:rPr>
      </w:pPr>
      <w:r w:rsidRPr="00EB007E">
        <w:rPr>
          <w:color w:val="000000"/>
        </w:rPr>
        <w:t>Roberts., (2011). </w:t>
      </w:r>
      <w:r w:rsidRPr="00EB007E">
        <w:rPr>
          <w:i/>
          <w:iCs/>
          <w:color w:val="000000"/>
        </w:rPr>
        <w:t>Reading the Riots</w:t>
      </w:r>
      <w:r w:rsidRPr="00EB007E">
        <w:rPr>
          <w:color w:val="000000"/>
        </w:rPr>
        <w:t xml:space="preserve">. London. Publisher: Guardian Books. </w:t>
      </w:r>
    </w:p>
    <w:p w14:paraId="6CC1551C" w14:textId="77777777" w:rsidR="000637A7" w:rsidRPr="00EB007E" w:rsidRDefault="000637A7" w:rsidP="009078D4">
      <w:pPr>
        <w:spacing w:line="480" w:lineRule="auto"/>
        <w:rPr>
          <w:rFonts w:ascii="Times New Roman" w:hAnsi="Times New Roman" w:cs="Times New Roman"/>
        </w:rPr>
      </w:pPr>
      <w:r w:rsidRPr="00EB007E">
        <w:rPr>
          <w:rFonts w:ascii="Times New Roman" w:hAnsi="Times New Roman" w:cs="Times New Roman"/>
        </w:rPr>
        <w:lastRenderedPageBreak/>
        <w:t xml:space="preserve">Scarman, L. (1981). </w:t>
      </w:r>
      <w:r w:rsidRPr="00EB007E">
        <w:rPr>
          <w:rStyle w:val="Emphasis"/>
          <w:rFonts w:ascii="Times New Roman" w:hAnsi="Times New Roman" w:cs="Times New Roman"/>
        </w:rPr>
        <w:t>The Brixton Disorders, 10-12 April 1981: Report of an Inquiry by the Rt. Hon. Lord Scarman</w:t>
      </w:r>
      <w:r w:rsidRPr="00EB007E">
        <w:rPr>
          <w:rFonts w:ascii="Times New Roman" w:hAnsi="Times New Roman" w:cs="Times New Roman"/>
        </w:rPr>
        <w:t>. London: HMSO.</w:t>
      </w:r>
    </w:p>
    <w:p w14:paraId="4FEAF57A" w14:textId="77777777" w:rsidR="000637A7" w:rsidRPr="00EB007E" w:rsidRDefault="000637A7" w:rsidP="009078D4">
      <w:pPr>
        <w:spacing w:line="480" w:lineRule="auto"/>
        <w:rPr>
          <w:rFonts w:ascii="Times New Roman" w:hAnsi="Times New Roman" w:cs="Times New Roman"/>
        </w:rPr>
      </w:pPr>
      <w:r w:rsidRPr="00EB007E">
        <w:rPr>
          <w:rFonts w:ascii="Times New Roman" w:hAnsi="Times New Roman" w:cs="Times New Roman"/>
        </w:rPr>
        <w:t xml:space="preserve">Smith, J. (2020). </w:t>
      </w:r>
      <w:r w:rsidRPr="00EB007E">
        <w:rPr>
          <w:rStyle w:val="Emphasis"/>
          <w:rFonts w:ascii="Times New Roman" w:hAnsi="Times New Roman" w:cs="Times New Roman"/>
        </w:rPr>
        <w:t>Policing and Decision-Making</w:t>
      </w:r>
      <w:r w:rsidRPr="00EB007E">
        <w:rPr>
          <w:rFonts w:ascii="Times New Roman" w:hAnsi="Times New Roman" w:cs="Times New Roman"/>
        </w:rPr>
        <w:t>. 2nd ed. London: Police Press.</w:t>
      </w:r>
    </w:p>
    <w:p w14:paraId="03D82F27" w14:textId="77777777" w:rsidR="000637A7" w:rsidRPr="00EB007E" w:rsidRDefault="000637A7" w:rsidP="009078D4">
      <w:pPr>
        <w:pStyle w:val="NormalWeb"/>
        <w:spacing w:before="0" w:beforeAutospacing="0" w:after="0" w:afterAutospacing="0" w:line="480" w:lineRule="auto"/>
        <w:rPr>
          <w:color w:val="000000"/>
        </w:rPr>
      </w:pPr>
      <w:r w:rsidRPr="00EB007E">
        <w:rPr>
          <w:color w:val="000000"/>
        </w:rPr>
        <w:t xml:space="preserve">South </w:t>
      </w:r>
      <w:proofErr w:type="spellStart"/>
      <w:r w:rsidRPr="00EB007E">
        <w:rPr>
          <w:color w:val="000000"/>
        </w:rPr>
        <w:t>wales</w:t>
      </w:r>
      <w:proofErr w:type="spellEnd"/>
      <w:r w:rsidRPr="00EB007E">
        <w:rPr>
          <w:color w:val="000000"/>
        </w:rPr>
        <w:t xml:space="preserve"> police (n.d.) </w:t>
      </w:r>
      <w:r w:rsidRPr="00EB007E">
        <w:rPr>
          <w:i/>
          <w:iCs/>
          <w:color w:val="000000"/>
        </w:rPr>
        <w:t>use of force statistics.</w:t>
      </w:r>
      <w:r w:rsidRPr="00EB007E">
        <w:rPr>
          <w:color w:val="000000"/>
        </w:rPr>
        <w:t xml:space="preserve"> Available at: https;//www.south-wales.police.uk/police-forces/south-wales-police/areas-and-data/stats-and-data/use-of-force/ (accessed: 8 February 2025).</w:t>
      </w:r>
    </w:p>
    <w:p w14:paraId="179598E1" w14:textId="77777777" w:rsidR="000637A7" w:rsidRPr="00EB007E" w:rsidRDefault="000637A7" w:rsidP="009078D4">
      <w:pPr>
        <w:pStyle w:val="NormalWeb"/>
        <w:spacing w:before="0" w:beforeAutospacing="0" w:after="0" w:afterAutospacing="0" w:line="480" w:lineRule="auto"/>
        <w:rPr>
          <w:color w:val="000000"/>
        </w:rPr>
      </w:pPr>
      <w:r w:rsidRPr="00EB007E">
        <w:rPr>
          <w:color w:val="000000"/>
        </w:rPr>
        <w:t>Weisburd, D., Telep, C., Hinkle, J. and Eck, J. (2008). The effects of problem-oriented policing on crime and disorder. </w:t>
      </w:r>
      <w:r w:rsidRPr="00EB007E">
        <w:rPr>
          <w:i/>
          <w:iCs/>
          <w:color w:val="000000"/>
        </w:rPr>
        <w:t>The Effects of Problem-Oriented Policing on Crime and Disorder</w:t>
      </w:r>
      <w:r w:rsidRPr="00EB007E">
        <w:rPr>
          <w:color w:val="000000"/>
        </w:rPr>
        <w:t xml:space="preserve">, [online] 4(1). </w:t>
      </w:r>
      <w:proofErr w:type="spellStart"/>
      <w:r w:rsidRPr="00EB007E">
        <w:rPr>
          <w:color w:val="000000"/>
        </w:rPr>
        <w:t>doi</w:t>
      </w:r>
      <w:proofErr w:type="spellEnd"/>
      <w:r w:rsidRPr="00EB007E">
        <w:rPr>
          <w:color w:val="000000"/>
        </w:rPr>
        <w:t xml:space="preserve">: </w:t>
      </w:r>
      <w:hyperlink r:id="rId9" w:history="1">
        <w:r w:rsidRPr="00EB007E">
          <w:rPr>
            <w:rStyle w:val="Hyperlink"/>
            <w:rFonts w:eastAsiaTheme="majorEastAsia"/>
          </w:rPr>
          <w:t>https://doi.org/10.4073/csr.2008.14. [</w:t>
        </w:r>
        <w:proofErr w:type="spellStart"/>
        <w:r w:rsidRPr="00EB007E">
          <w:rPr>
            <w:rStyle w:val="Hyperlink"/>
            <w:rFonts w:eastAsiaTheme="majorEastAsia"/>
          </w:rPr>
          <w:t>Acesses</w:t>
        </w:r>
        <w:proofErr w:type="spellEnd"/>
      </w:hyperlink>
      <w:r w:rsidRPr="00EB007E">
        <w:rPr>
          <w:color w:val="000000"/>
        </w:rPr>
        <w:t xml:space="preserve"> </w:t>
      </w:r>
      <w:proofErr w:type="spellStart"/>
      <w:r w:rsidRPr="00EB007E">
        <w:rPr>
          <w:color w:val="000000"/>
        </w:rPr>
        <w:t>feb</w:t>
      </w:r>
      <w:proofErr w:type="spellEnd"/>
      <w:r w:rsidRPr="00EB007E">
        <w:rPr>
          <w:color w:val="000000"/>
        </w:rPr>
        <w:t xml:space="preserve"> 28, 2025].</w:t>
      </w:r>
    </w:p>
    <w:p w14:paraId="1C0AC35A" w14:textId="77777777" w:rsidR="009078D4" w:rsidRPr="00EB007E" w:rsidRDefault="009078D4">
      <w:pPr>
        <w:rPr>
          <w:rFonts w:ascii="Times New Roman" w:hAnsi="Times New Roman" w:cs="Times New Roman"/>
        </w:rPr>
      </w:pPr>
    </w:p>
    <w:sectPr w:rsidR="009078D4" w:rsidRPr="00EB007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8324E" w14:textId="77777777" w:rsidR="00E72085" w:rsidRDefault="00E72085" w:rsidP="00E72085">
      <w:pPr>
        <w:spacing w:after="0" w:line="240" w:lineRule="auto"/>
      </w:pPr>
      <w:r>
        <w:separator/>
      </w:r>
    </w:p>
  </w:endnote>
  <w:endnote w:type="continuationSeparator" w:id="0">
    <w:p w14:paraId="3DE84925" w14:textId="77777777" w:rsidR="00E72085" w:rsidRDefault="00E72085" w:rsidP="00E72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8108877"/>
      <w:docPartObj>
        <w:docPartGallery w:val="Page Numbers (Bottom of Page)"/>
        <w:docPartUnique/>
      </w:docPartObj>
    </w:sdtPr>
    <w:sdtEndPr>
      <w:rPr>
        <w:noProof/>
      </w:rPr>
    </w:sdtEndPr>
    <w:sdtContent>
      <w:p w14:paraId="753C1108" w14:textId="38CAD138" w:rsidR="00E72085" w:rsidRDefault="00E720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E39E89" w14:textId="77777777" w:rsidR="00E72085" w:rsidRDefault="00E720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23C18" w14:textId="77777777" w:rsidR="00E72085" w:rsidRDefault="00E72085" w:rsidP="00E72085">
      <w:pPr>
        <w:spacing w:after="0" w:line="240" w:lineRule="auto"/>
      </w:pPr>
      <w:r>
        <w:separator/>
      </w:r>
    </w:p>
  </w:footnote>
  <w:footnote w:type="continuationSeparator" w:id="0">
    <w:p w14:paraId="233B521D" w14:textId="77777777" w:rsidR="00E72085" w:rsidRDefault="00E72085" w:rsidP="00E720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53184"/>
    <w:multiLevelType w:val="hybridMultilevel"/>
    <w:tmpl w:val="6B44838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376963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8D4"/>
    <w:rsid w:val="00054FEB"/>
    <w:rsid w:val="000637A7"/>
    <w:rsid w:val="00090AE6"/>
    <w:rsid w:val="000D4BC3"/>
    <w:rsid w:val="000F1990"/>
    <w:rsid w:val="00101149"/>
    <w:rsid w:val="00172D8A"/>
    <w:rsid w:val="00197A6D"/>
    <w:rsid w:val="001A7982"/>
    <w:rsid w:val="001C2A86"/>
    <w:rsid w:val="00201992"/>
    <w:rsid w:val="00203A1A"/>
    <w:rsid w:val="00205187"/>
    <w:rsid w:val="0025093B"/>
    <w:rsid w:val="002D536B"/>
    <w:rsid w:val="00322B16"/>
    <w:rsid w:val="00360DDA"/>
    <w:rsid w:val="00361E2A"/>
    <w:rsid w:val="003C3E99"/>
    <w:rsid w:val="003D42A5"/>
    <w:rsid w:val="003F0F3D"/>
    <w:rsid w:val="003F7B10"/>
    <w:rsid w:val="003F7B99"/>
    <w:rsid w:val="004901CD"/>
    <w:rsid w:val="00506297"/>
    <w:rsid w:val="006260D9"/>
    <w:rsid w:val="00684555"/>
    <w:rsid w:val="0070273D"/>
    <w:rsid w:val="0070757F"/>
    <w:rsid w:val="0071132F"/>
    <w:rsid w:val="00771AB9"/>
    <w:rsid w:val="007755F2"/>
    <w:rsid w:val="00777564"/>
    <w:rsid w:val="00824E27"/>
    <w:rsid w:val="008C272C"/>
    <w:rsid w:val="009078D4"/>
    <w:rsid w:val="00933013"/>
    <w:rsid w:val="00A00D67"/>
    <w:rsid w:val="00A54911"/>
    <w:rsid w:val="00A56617"/>
    <w:rsid w:val="00A57896"/>
    <w:rsid w:val="00A95B84"/>
    <w:rsid w:val="00B24F53"/>
    <w:rsid w:val="00B55962"/>
    <w:rsid w:val="00B5624F"/>
    <w:rsid w:val="00BE796A"/>
    <w:rsid w:val="00C401D1"/>
    <w:rsid w:val="00C80304"/>
    <w:rsid w:val="00D52073"/>
    <w:rsid w:val="00DC4CCA"/>
    <w:rsid w:val="00DD3666"/>
    <w:rsid w:val="00DE2C4B"/>
    <w:rsid w:val="00E02635"/>
    <w:rsid w:val="00E1055F"/>
    <w:rsid w:val="00E72085"/>
    <w:rsid w:val="00E831D6"/>
    <w:rsid w:val="00EB007E"/>
    <w:rsid w:val="00F372DC"/>
    <w:rsid w:val="00F40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9D144F"/>
  <w15:chartTrackingRefBased/>
  <w15:docId w15:val="{ED78261F-9199-4B40-97C4-8247968E2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78D4"/>
    <w:pPr>
      <w:spacing w:line="276" w:lineRule="auto"/>
    </w:pPr>
  </w:style>
  <w:style w:type="paragraph" w:styleId="Heading1">
    <w:name w:val="heading 1"/>
    <w:basedOn w:val="Normal"/>
    <w:next w:val="Normal"/>
    <w:link w:val="Heading1Char"/>
    <w:uiPriority w:val="9"/>
    <w:qFormat/>
    <w:rsid w:val="009078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78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78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78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78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78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78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78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78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78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78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78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78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78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78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78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78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78D4"/>
    <w:rPr>
      <w:rFonts w:eastAsiaTheme="majorEastAsia" w:cstheme="majorBidi"/>
      <w:color w:val="272727" w:themeColor="text1" w:themeTint="D8"/>
    </w:rPr>
  </w:style>
  <w:style w:type="paragraph" w:styleId="Title">
    <w:name w:val="Title"/>
    <w:basedOn w:val="Normal"/>
    <w:next w:val="Normal"/>
    <w:link w:val="TitleChar"/>
    <w:uiPriority w:val="10"/>
    <w:qFormat/>
    <w:rsid w:val="009078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78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78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78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78D4"/>
    <w:pPr>
      <w:spacing w:before="160"/>
      <w:jc w:val="center"/>
    </w:pPr>
    <w:rPr>
      <w:i/>
      <w:iCs/>
      <w:color w:val="404040" w:themeColor="text1" w:themeTint="BF"/>
    </w:rPr>
  </w:style>
  <w:style w:type="character" w:customStyle="1" w:styleId="QuoteChar">
    <w:name w:val="Quote Char"/>
    <w:basedOn w:val="DefaultParagraphFont"/>
    <w:link w:val="Quote"/>
    <w:uiPriority w:val="29"/>
    <w:rsid w:val="009078D4"/>
    <w:rPr>
      <w:i/>
      <w:iCs/>
      <w:color w:val="404040" w:themeColor="text1" w:themeTint="BF"/>
    </w:rPr>
  </w:style>
  <w:style w:type="paragraph" w:styleId="ListParagraph">
    <w:name w:val="List Paragraph"/>
    <w:basedOn w:val="Normal"/>
    <w:uiPriority w:val="34"/>
    <w:qFormat/>
    <w:rsid w:val="009078D4"/>
    <w:pPr>
      <w:ind w:left="720"/>
      <w:contextualSpacing/>
    </w:pPr>
  </w:style>
  <w:style w:type="character" w:styleId="IntenseEmphasis">
    <w:name w:val="Intense Emphasis"/>
    <w:basedOn w:val="DefaultParagraphFont"/>
    <w:uiPriority w:val="21"/>
    <w:qFormat/>
    <w:rsid w:val="009078D4"/>
    <w:rPr>
      <w:i/>
      <w:iCs/>
      <w:color w:val="0F4761" w:themeColor="accent1" w:themeShade="BF"/>
    </w:rPr>
  </w:style>
  <w:style w:type="paragraph" w:styleId="IntenseQuote">
    <w:name w:val="Intense Quote"/>
    <w:basedOn w:val="Normal"/>
    <w:next w:val="Normal"/>
    <w:link w:val="IntenseQuoteChar"/>
    <w:uiPriority w:val="30"/>
    <w:qFormat/>
    <w:rsid w:val="009078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78D4"/>
    <w:rPr>
      <w:i/>
      <w:iCs/>
      <w:color w:val="0F4761" w:themeColor="accent1" w:themeShade="BF"/>
    </w:rPr>
  </w:style>
  <w:style w:type="character" w:styleId="IntenseReference">
    <w:name w:val="Intense Reference"/>
    <w:basedOn w:val="DefaultParagraphFont"/>
    <w:uiPriority w:val="32"/>
    <w:qFormat/>
    <w:rsid w:val="009078D4"/>
    <w:rPr>
      <w:b/>
      <w:bCs/>
      <w:smallCaps/>
      <w:color w:val="0F4761" w:themeColor="accent1" w:themeShade="BF"/>
      <w:spacing w:val="5"/>
    </w:rPr>
  </w:style>
  <w:style w:type="character" w:styleId="Hyperlink">
    <w:name w:val="Hyperlink"/>
    <w:basedOn w:val="DefaultParagraphFont"/>
    <w:uiPriority w:val="99"/>
    <w:semiHidden/>
    <w:unhideWhenUsed/>
    <w:rsid w:val="009078D4"/>
    <w:rPr>
      <w:color w:val="467886" w:themeColor="hyperlink"/>
      <w:u w:val="single"/>
    </w:rPr>
  </w:style>
  <w:style w:type="paragraph" w:styleId="NormalWeb">
    <w:name w:val="Normal (Web)"/>
    <w:basedOn w:val="Normal"/>
    <w:uiPriority w:val="99"/>
    <w:semiHidden/>
    <w:unhideWhenUsed/>
    <w:rsid w:val="009078D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078D4"/>
    <w:rPr>
      <w:b/>
      <w:bCs/>
    </w:rPr>
  </w:style>
  <w:style w:type="character" w:styleId="Emphasis">
    <w:name w:val="Emphasis"/>
    <w:basedOn w:val="DefaultParagraphFont"/>
    <w:uiPriority w:val="20"/>
    <w:qFormat/>
    <w:rsid w:val="009078D4"/>
    <w:rPr>
      <w:i/>
      <w:iCs/>
    </w:rPr>
  </w:style>
  <w:style w:type="paragraph" w:styleId="Header">
    <w:name w:val="header"/>
    <w:basedOn w:val="Normal"/>
    <w:link w:val="HeaderChar"/>
    <w:uiPriority w:val="99"/>
    <w:unhideWhenUsed/>
    <w:rsid w:val="00E720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085"/>
  </w:style>
  <w:style w:type="paragraph" w:styleId="Footer">
    <w:name w:val="footer"/>
    <w:basedOn w:val="Normal"/>
    <w:link w:val="FooterChar"/>
    <w:uiPriority w:val="99"/>
    <w:unhideWhenUsed/>
    <w:rsid w:val="00E720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0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995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21/mar/12/sarah-everard-murder-wayne-couzens-metropolitan-police" TargetMode="External"/><Relationship Id="rId3" Type="http://schemas.openxmlformats.org/officeDocument/2006/relationships/settings" Target="settings.xml"/><Relationship Id="rId7" Type="http://schemas.openxmlformats.org/officeDocument/2006/relationships/hyperlink" Target="https://link.springer.com/article/10.1007/s10940-014-9236-3.%20%5bAccess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4073/csr.2008.14.%20%5bAces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1879</Words>
  <Characters>11144</Characters>
  <Application>Microsoft Office Word</Application>
  <DocSecurity>0</DocSecurity>
  <Lines>218</Lines>
  <Paragraphs>69</Paragraphs>
  <ScaleCrop>false</ScaleCrop>
  <Company/>
  <LinksUpToDate>false</LinksUpToDate>
  <CharactersWithSpaces>12954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Jones</dc:creator>
  <cp:keywords/>
  <dc:description/>
  <cp:lastModifiedBy>Denise Jones</cp:lastModifiedBy>
  <cp:revision>2</cp:revision>
  <dcterms:created xsi:type="dcterms:W3CDTF">2025-03-06T18:00:00Z</dcterms:created>
  <dcterms:modified xsi:type="dcterms:W3CDTF">2025-03-06T18:00:00Z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210713d4-b8e2-4d3a-a755-5588d782db67</vt:lpwstr>
  </property>
</Properties>
</file>