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8529E4" w14:textId="5C941D5A" w:rsidR="00AB66D8" w:rsidRDefault="00AB66D8" w:rsidP="0050493B">
      <w:pPr>
        <w:spacing w:line="360" w:lineRule="auto"/>
        <w:rPr>
          <w:rFonts w:ascii="Arial" w:hAnsi="Arial" w:cs="Arial"/>
          <w:sz w:val="22"/>
          <w:szCs w:val="22"/>
        </w:rPr>
      </w:pPr>
      <w:r>
        <w:rPr>
          <w:rFonts w:ascii="Arial" w:hAnsi="Arial" w:cs="Arial"/>
          <w:sz w:val="22"/>
          <w:szCs w:val="22"/>
        </w:rPr>
        <w:t>Mavi</w:t>
      </w:r>
      <w:r w:rsidR="005977DB">
        <w:rPr>
          <w:rFonts w:ascii="Arial" w:hAnsi="Arial" w:cs="Arial"/>
          <w:sz w:val="22"/>
          <w:szCs w:val="22"/>
        </w:rPr>
        <w:t>s Frimpomaa: student ID:2439611</w:t>
      </w:r>
    </w:p>
    <w:p w14:paraId="0FA74E71" w14:textId="1A091DA7" w:rsidR="00197F6B" w:rsidRDefault="00D30AEF" w:rsidP="00197F6B">
      <w:pPr>
        <w:spacing w:before="120" w:after="120"/>
        <w:rPr>
          <w:rFonts w:ascii="Arial" w:hAnsi="Arial" w:cs="Arial"/>
          <w:b/>
          <w:bCs/>
          <w:sz w:val="22"/>
          <w:szCs w:val="22"/>
        </w:rPr>
      </w:pPr>
      <w:r>
        <w:rPr>
          <w:rFonts w:ascii="Arial" w:hAnsi="Arial" w:cs="Arial"/>
          <w:sz w:val="22"/>
          <w:szCs w:val="22"/>
        </w:rPr>
        <w:t xml:space="preserve">Module: </w:t>
      </w:r>
      <w:r w:rsidR="00197F6B" w:rsidRPr="00F948A0">
        <w:rPr>
          <w:rFonts w:ascii="Arial" w:hAnsi="Arial" w:cs="Arial"/>
          <w:b/>
          <w:bCs/>
          <w:sz w:val="22"/>
          <w:szCs w:val="22"/>
        </w:rPr>
        <w:t>Introduction to Health and Social Care</w:t>
      </w:r>
      <w:r w:rsidR="00197F6B">
        <w:rPr>
          <w:rFonts w:ascii="Arial" w:hAnsi="Arial" w:cs="Arial"/>
          <w:b/>
          <w:bCs/>
          <w:sz w:val="22"/>
          <w:szCs w:val="22"/>
        </w:rPr>
        <w:t xml:space="preserve">, </w:t>
      </w:r>
      <w:r w:rsidR="00737F62" w:rsidRPr="00F948A0">
        <w:rPr>
          <w:rFonts w:ascii="Arial" w:hAnsi="Arial" w:cs="Arial"/>
          <w:b/>
          <w:bCs/>
          <w:sz w:val="22"/>
          <w:szCs w:val="22"/>
        </w:rPr>
        <w:t>LCHS4003</w:t>
      </w:r>
      <w:r w:rsidR="00737F62">
        <w:rPr>
          <w:rFonts w:ascii="Arial" w:hAnsi="Arial" w:cs="Arial"/>
          <w:b/>
          <w:bCs/>
          <w:sz w:val="22"/>
          <w:szCs w:val="22"/>
        </w:rPr>
        <w:t>.</w:t>
      </w:r>
    </w:p>
    <w:p w14:paraId="63188FE6" w14:textId="2FF8F728" w:rsidR="00737F62" w:rsidRPr="00F948A0" w:rsidRDefault="00737F62" w:rsidP="00197F6B">
      <w:pPr>
        <w:spacing w:before="120" w:after="120"/>
        <w:rPr>
          <w:rFonts w:ascii="Arial" w:hAnsi="Arial" w:cs="Arial"/>
          <w:b/>
          <w:bCs/>
          <w:sz w:val="22"/>
          <w:szCs w:val="22"/>
        </w:rPr>
      </w:pPr>
      <w:r>
        <w:rPr>
          <w:rFonts w:ascii="Arial" w:hAnsi="Arial" w:cs="Arial"/>
          <w:b/>
          <w:bCs/>
          <w:sz w:val="22"/>
          <w:szCs w:val="22"/>
        </w:rPr>
        <w:t>Lecturer: Mumtaz Goolam.</w:t>
      </w:r>
    </w:p>
    <w:p w14:paraId="308644CD" w14:textId="77777777" w:rsidR="00737F62" w:rsidRDefault="00737F62" w:rsidP="0050493B">
      <w:pPr>
        <w:spacing w:line="360" w:lineRule="auto"/>
        <w:rPr>
          <w:rFonts w:ascii="Arial" w:hAnsi="Arial" w:cs="Arial"/>
          <w:sz w:val="22"/>
          <w:szCs w:val="22"/>
        </w:rPr>
      </w:pPr>
    </w:p>
    <w:p w14:paraId="65F64B38" w14:textId="77777777" w:rsidR="00737F62" w:rsidRDefault="00737F62" w:rsidP="0050493B">
      <w:pPr>
        <w:spacing w:line="360" w:lineRule="auto"/>
        <w:rPr>
          <w:rFonts w:ascii="Arial" w:hAnsi="Arial" w:cs="Arial"/>
          <w:sz w:val="22"/>
          <w:szCs w:val="22"/>
        </w:rPr>
      </w:pPr>
    </w:p>
    <w:p w14:paraId="2D60B678" w14:textId="057F68D9" w:rsidR="00CE00B0" w:rsidRPr="004906F7" w:rsidRDefault="00575825" w:rsidP="0050493B">
      <w:pPr>
        <w:spacing w:line="360" w:lineRule="auto"/>
        <w:rPr>
          <w:rFonts w:ascii="Arial" w:hAnsi="Arial" w:cs="Arial"/>
          <w:b/>
          <w:bCs/>
          <w:sz w:val="28"/>
          <w:szCs w:val="28"/>
        </w:rPr>
      </w:pPr>
      <w:r w:rsidRPr="004906F7">
        <w:rPr>
          <w:rFonts w:ascii="Arial" w:hAnsi="Arial" w:cs="Arial"/>
          <w:b/>
          <w:bCs/>
          <w:sz w:val="28"/>
          <w:szCs w:val="28"/>
        </w:rPr>
        <w:t>Component 2</w:t>
      </w:r>
      <w:r w:rsidR="00737F62" w:rsidRPr="004906F7">
        <w:rPr>
          <w:rFonts w:ascii="Arial" w:hAnsi="Arial" w:cs="Arial"/>
          <w:b/>
          <w:bCs/>
          <w:sz w:val="28"/>
          <w:szCs w:val="28"/>
        </w:rPr>
        <w:t>.</w:t>
      </w:r>
      <w:r w:rsidR="00295F27" w:rsidRPr="004906F7">
        <w:rPr>
          <w:rFonts w:ascii="Arial" w:hAnsi="Arial" w:cs="Arial"/>
          <w:b/>
          <w:bCs/>
          <w:sz w:val="28"/>
          <w:szCs w:val="28"/>
        </w:rPr>
        <w:t xml:space="preserve"> Written Report.</w:t>
      </w:r>
    </w:p>
    <w:p w14:paraId="20A3ACAF" w14:textId="77777777" w:rsidR="00737F62" w:rsidRPr="0050493B" w:rsidRDefault="00737F62" w:rsidP="0050493B">
      <w:pPr>
        <w:spacing w:line="360" w:lineRule="auto"/>
        <w:rPr>
          <w:rFonts w:ascii="Arial" w:hAnsi="Arial" w:cs="Arial"/>
          <w:sz w:val="22"/>
          <w:szCs w:val="22"/>
        </w:rPr>
      </w:pPr>
    </w:p>
    <w:p w14:paraId="590BF830" w14:textId="5F9F591E" w:rsidR="00575825" w:rsidRPr="0050493B" w:rsidRDefault="00575825" w:rsidP="0050493B">
      <w:pPr>
        <w:spacing w:line="360" w:lineRule="auto"/>
        <w:rPr>
          <w:rFonts w:ascii="Arial" w:hAnsi="Arial" w:cs="Arial"/>
          <w:sz w:val="22"/>
          <w:szCs w:val="22"/>
        </w:rPr>
      </w:pPr>
      <w:r w:rsidRPr="0050493B">
        <w:rPr>
          <w:rFonts w:ascii="Arial" w:hAnsi="Arial" w:cs="Arial"/>
          <w:sz w:val="22"/>
          <w:szCs w:val="22"/>
        </w:rPr>
        <w:t>The importance of effective communication within the context of Mr. Ahmed’s Care:</w:t>
      </w:r>
    </w:p>
    <w:p w14:paraId="65B63B42" w14:textId="4D9A74A8" w:rsidR="005C5D29" w:rsidRPr="0050493B" w:rsidRDefault="00575825" w:rsidP="0050493B">
      <w:pPr>
        <w:pStyle w:val="ListParagraph"/>
        <w:numPr>
          <w:ilvl w:val="0"/>
          <w:numId w:val="1"/>
        </w:numPr>
        <w:spacing w:line="360" w:lineRule="auto"/>
        <w:rPr>
          <w:rFonts w:ascii="Arial" w:hAnsi="Arial" w:cs="Arial"/>
          <w:sz w:val="22"/>
          <w:szCs w:val="22"/>
        </w:rPr>
      </w:pPr>
      <w:proofErr w:type="spellStart"/>
      <w:r w:rsidRPr="0050493B">
        <w:rPr>
          <w:rFonts w:ascii="Arial" w:hAnsi="Arial" w:cs="Arial"/>
          <w:sz w:val="22"/>
          <w:szCs w:val="22"/>
        </w:rPr>
        <w:t>Mr.Ahmed</w:t>
      </w:r>
      <w:proofErr w:type="spellEnd"/>
      <w:r w:rsidRPr="0050493B">
        <w:rPr>
          <w:rFonts w:ascii="Arial" w:hAnsi="Arial" w:cs="Arial"/>
          <w:sz w:val="22"/>
          <w:szCs w:val="22"/>
        </w:rPr>
        <w:t xml:space="preserve"> has a stroke: </w:t>
      </w:r>
      <w:r w:rsidR="005C5D29" w:rsidRPr="0050493B">
        <w:rPr>
          <w:rFonts w:ascii="Arial" w:hAnsi="Arial" w:cs="Arial"/>
          <w:sz w:val="22"/>
          <w:szCs w:val="22"/>
        </w:rPr>
        <w:t xml:space="preserve">Stroke can damage areas of the brain responsible for language, speech production, comprehension, reading, and writing.    </w:t>
      </w:r>
      <w:r w:rsidR="00B07E0B" w:rsidRPr="0050493B">
        <w:rPr>
          <w:rFonts w:ascii="Arial" w:hAnsi="Arial" w:cs="Arial"/>
          <w:sz w:val="22"/>
          <w:szCs w:val="22"/>
        </w:rPr>
        <w:t>Communicating effectively with someone after a stroke is most successful when you adapt to the specific communication difficulty they’re experiencing and use evidence</w:t>
      </w:r>
      <w:r w:rsidR="00B07E0B" w:rsidRPr="0050493B">
        <w:rPr>
          <w:rFonts w:ascii="Cambria Math" w:hAnsi="Cambria Math" w:cs="Cambria Math"/>
          <w:sz w:val="22"/>
          <w:szCs w:val="22"/>
        </w:rPr>
        <w:t>‑</w:t>
      </w:r>
      <w:r w:rsidR="00B07E0B" w:rsidRPr="0050493B">
        <w:rPr>
          <w:rFonts w:ascii="Arial" w:hAnsi="Arial" w:cs="Arial"/>
          <w:sz w:val="22"/>
          <w:szCs w:val="22"/>
        </w:rPr>
        <w:t>based strategies. Stroke can affect speech, language, comprehension, attention, and processing speed, so supportive communication needs to be intentional and paced</w:t>
      </w:r>
      <w:r w:rsidR="00513D89" w:rsidRPr="0050493B">
        <w:rPr>
          <w:rFonts w:ascii="Arial" w:hAnsi="Arial" w:cs="Arial"/>
          <w:sz w:val="22"/>
          <w:szCs w:val="22"/>
        </w:rPr>
        <w:t xml:space="preserve"> (Stroke.org).</w:t>
      </w:r>
    </w:p>
    <w:p w14:paraId="7E0B4D67" w14:textId="606EFCA7" w:rsidR="00B07E0B" w:rsidRPr="0050493B" w:rsidRDefault="00B07E0B" w:rsidP="0050493B">
      <w:pPr>
        <w:pStyle w:val="ListParagraph"/>
        <w:spacing w:line="360" w:lineRule="auto"/>
        <w:rPr>
          <w:rFonts w:ascii="Arial" w:hAnsi="Arial" w:cs="Arial"/>
          <w:sz w:val="22"/>
          <w:szCs w:val="22"/>
        </w:rPr>
      </w:pPr>
    </w:p>
    <w:p w14:paraId="017429AA" w14:textId="35DD9740" w:rsidR="008E1ADA" w:rsidRPr="0050493B" w:rsidRDefault="00EF0F6A" w:rsidP="0050493B">
      <w:pPr>
        <w:pStyle w:val="ListParagraph"/>
        <w:spacing w:line="360" w:lineRule="auto"/>
        <w:rPr>
          <w:rFonts w:ascii="Arial" w:hAnsi="Arial" w:cs="Arial"/>
          <w:sz w:val="22"/>
          <w:szCs w:val="22"/>
        </w:rPr>
      </w:pPr>
      <w:r w:rsidRPr="0050493B">
        <w:rPr>
          <w:rFonts w:ascii="Arial" w:hAnsi="Arial" w:cs="Arial"/>
          <w:sz w:val="22"/>
          <w:szCs w:val="22"/>
        </w:rPr>
        <w:t>Effective communication is central to Mr Ahmed’s safety, dignity, and recovery because it ensures that information is understood, needs are expressed, and care is coordinated across everyone involved. His recent stroke, limited English proficiency, and reliance on multiple professionals make communication both more complex and more critical</w:t>
      </w:r>
      <w:r w:rsidR="005C177A" w:rsidRPr="0050493B">
        <w:rPr>
          <w:rFonts w:ascii="Arial" w:hAnsi="Arial" w:cs="Arial"/>
          <w:sz w:val="22"/>
          <w:szCs w:val="22"/>
        </w:rPr>
        <w:t xml:space="preserve"> (Stroke Association).</w:t>
      </w:r>
    </w:p>
    <w:p w14:paraId="166FEE7E" w14:textId="748F8970" w:rsidR="00EF0F6A" w:rsidRPr="0050493B" w:rsidRDefault="00EF0F6A" w:rsidP="0050493B">
      <w:pPr>
        <w:pStyle w:val="ListParagraph"/>
        <w:spacing w:line="360" w:lineRule="auto"/>
        <w:rPr>
          <w:rFonts w:ascii="Arial" w:hAnsi="Arial" w:cs="Arial"/>
          <w:sz w:val="22"/>
          <w:szCs w:val="22"/>
        </w:rPr>
      </w:pPr>
      <w:r w:rsidRPr="0050493B">
        <w:rPr>
          <w:rFonts w:ascii="Arial" w:hAnsi="Arial" w:cs="Arial"/>
          <w:sz w:val="22"/>
          <w:szCs w:val="22"/>
        </w:rPr>
        <w:t>Mr Ahmed’s stroke and language needs require reasonable adjustments to ensure he can understand and participate in his care.</w:t>
      </w:r>
      <w:r w:rsidRPr="0050493B">
        <w:rPr>
          <w:rFonts w:ascii="Arial" w:hAnsi="Arial" w:cs="Arial"/>
          <w:sz w:val="22"/>
          <w:szCs w:val="22"/>
        </w:rPr>
        <w:t xml:space="preserve"> Using plain, simple language, short sentences. Allowing extra time for processing and responding, using visual gestures, pictures, or communication cards to support understanding</w:t>
      </w:r>
      <w:r w:rsidR="00F02712" w:rsidRPr="0050493B">
        <w:rPr>
          <w:rFonts w:ascii="Arial" w:hAnsi="Arial" w:cs="Arial"/>
          <w:sz w:val="22"/>
          <w:szCs w:val="22"/>
        </w:rPr>
        <w:t xml:space="preserve"> (</w:t>
      </w:r>
      <w:r w:rsidR="00B5196C" w:rsidRPr="0050493B">
        <w:rPr>
          <w:rFonts w:ascii="Arial" w:hAnsi="Arial" w:cs="Arial"/>
          <w:sz w:val="22"/>
          <w:szCs w:val="22"/>
        </w:rPr>
        <w:t>Stroke Association).</w:t>
      </w:r>
    </w:p>
    <w:p w14:paraId="280C2750" w14:textId="77777777" w:rsidR="00462218" w:rsidRPr="0050493B" w:rsidRDefault="00462218" w:rsidP="0050493B">
      <w:pPr>
        <w:pStyle w:val="ListParagraph"/>
        <w:spacing w:line="360" w:lineRule="auto"/>
        <w:rPr>
          <w:rFonts w:ascii="Arial" w:hAnsi="Arial" w:cs="Arial"/>
          <w:sz w:val="22"/>
          <w:szCs w:val="22"/>
        </w:rPr>
      </w:pPr>
      <w:r w:rsidRPr="0050493B">
        <w:rPr>
          <w:rFonts w:ascii="Arial" w:hAnsi="Arial" w:cs="Arial"/>
          <w:sz w:val="22"/>
          <w:szCs w:val="22"/>
        </w:rPr>
        <w:t>Incorporating strategies recommended by the speech and language therapist. Providing written information in Bengali to meet accessibility requirements. Addressing Mr. Ahmed directly to maintain dignity and autonomy, even when his wife interprets (CQC).</w:t>
      </w:r>
    </w:p>
    <w:p w14:paraId="4DD88775" w14:textId="3E2466E4" w:rsidR="00462218" w:rsidRPr="0050493B" w:rsidRDefault="00462218" w:rsidP="0050493B">
      <w:pPr>
        <w:pStyle w:val="ListParagraph"/>
        <w:spacing w:line="360" w:lineRule="auto"/>
        <w:rPr>
          <w:rFonts w:ascii="Arial" w:hAnsi="Arial" w:cs="Arial"/>
          <w:sz w:val="22"/>
          <w:szCs w:val="22"/>
        </w:rPr>
      </w:pPr>
      <w:r w:rsidRPr="0050493B">
        <w:rPr>
          <w:rFonts w:ascii="Arial" w:hAnsi="Arial" w:cs="Arial"/>
          <w:sz w:val="22"/>
          <w:szCs w:val="22"/>
        </w:rPr>
        <w:t>Using professional interpreters for clinical decisions, safeguarding concerns, or complex information to ensure accuracy.</w:t>
      </w:r>
      <w:r w:rsidRPr="0050493B">
        <w:rPr>
          <w:rFonts w:ascii="Arial" w:hAnsi="Arial" w:cs="Arial"/>
          <w:sz w:val="22"/>
          <w:szCs w:val="22"/>
        </w:rPr>
        <w:t xml:space="preserve"> </w:t>
      </w:r>
      <w:r w:rsidRPr="0050493B">
        <w:rPr>
          <w:rFonts w:ascii="Arial" w:hAnsi="Arial" w:cs="Arial"/>
          <w:sz w:val="22"/>
          <w:szCs w:val="22"/>
        </w:rPr>
        <w:t>Providing clear, consistent updates to reduce stress and avoid misunderstandings.</w:t>
      </w:r>
      <w:r w:rsidRPr="0050493B">
        <w:rPr>
          <w:rFonts w:ascii="Arial" w:hAnsi="Arial" w:cs="Arial"/>
          <w:sz w:val="22"/>
          <w:szCs w:val="22"/>
        </w:rPr>
        <w:t xml:space="preserve"> </w:t>
      </w:r>
      <w:r w:rsidRPr="0050493B">
        <w:rPr>
          <w:rFonts w:ascii="Arial" w:hAnsi="Arial" w:cs="Arial"/>
          <w:sz w:val="22"/>
          <w:szCs w:val="22"/>
        </w:rPr>
        <w:t>Recognising the emotional impact on family members and communicating with empathy.</w:t>
      </w:r>
      <w:r w:rsidRPr="0050493B">
        <w:rPr>
          <w:rFonts w:ascii="Arial" w:hAnsi="Arial" w:cs="Arial"/>
          <w:sz w:val="22"/>
          <w:szCs w:val="22"/>
        </w:rPr>
        <w:t xml:space="preserve"> </w:t>
      </w:r>
      <w:r w:rsidRPr="0050493B">
        <w:rPr>
          <w:rFonts w:ascii="Arial" w:hAnsi="Arial" w:cs="Arial"/>
          <w:sz w:val="22"/>
          <w:szCs w:val="22"/>
        </w:rPr>
        <w:t>This supports person</w:t>
      </w:r>
      <w:r w:rsidRPr="0050493B">
        <w:rPr>
          <w:rFonts w:ascii="Cambria Math" w:hAnsi="Cambria Math" w:cs="Cambria Math"/>
          <w:sz w:val="22"/>
          <w:szCs w:val="22"/>
        </w:rPr>
        <w:t>‑</w:t>
      </w:r>
      <w:r w:rsidRPr="0050493B">
        <w:rPr>
          <w:rFonts w:ascii="Arial" w:hAnsi="Arial" w:cs="Arial"/>
          <w:sz w:val="22"/>
          <w:szCs w:val="22"/>
        </w:rPr>
        <w:t>centred care and ensures Mr Ahmed’s rights and preferences remain central</w:t>
      </w:r>
      <w:r w:rsidRPr="0050493B">
        <w:rPr>
          <w:rFonts w:ascii="Arial" w:hAnsi="Arial" w:cs="Arial"/>
          <w:sz w:val="22"/>
          <w:szCs w:val="22"/>
        </w:rPr>
        <w:t xml:space="preserve"> (CQC).</w:t>
      </w:r>
    </w:p>
    <w:p w14:paraId="37CC51C7" w14:textId="18728B86" w:rsidR="00462218" w:rsidRPr="0050493B" w:rsidRDefault="00462218" w:rsidP="0050493B">
      <w:pPr>
        <w:pStyle w:val="ListParagraph"/>
        <w:spacing w:line="360" w:lineRule="auto"/>
        <w:rPr>
          <w:rFonts w:ascii="Arial" w:hAnsi="Arial" w:cs="Arial"/>
          <w:sz w:val="22"/>
          <w:szCs w:val="22"/>
        </w:rPr>
      </w:pPr>
      <w:r w:rsidRPr="0050493B">
        <w:rPr>
          <w:rFonts w:ascii="Arial" w:hAnsi="Arial" w:cs="Arial"/>
          <w:sz w:val="22"/>
          <w:szCs w:val="22"/>
        </w:rPr>
        <w:lastRenderedPageBreak/>
        <w:t xml:space="preserve">The Equality Act 2010 protects Mr Ahmed from discrimination </w:t>
      </w:r>
      <w:r w:rsidR="008A79C0" w:rsidRPr="0050493B">
        <w:rPr>
          <w:rFonts w:ascii="Arial" w:hAnsi="Arial" w:cs="Arial"/>
          <w:sz w:val="22"/>
          <w:szCs w:val="22"/>
        </w:rPr>
        <w:t>based on</w:t>
      </w:r>
      <w:r w:rsidRPr="0050493B">
        <w:rPr>
          <w:rFonts w:ascii="Arial" w:hAnsi="Arial" w:cs="Arial"/>
          <w:sz w:val="22"/>
          <w:szCs w:val="22"/>
        </w:rPr>
        <w:t xml:space="preserve"> disability (stroke</w:t>
      </w:r>
      <w:r w:rsidRPr="0050493B">
        <w:rPr>
          <w:rFonts w:ascii="Cambria Math" w:hAnsi="Cambria Math" w:cs="Cambria Math"/>
          <w:sz w:val="22"/>
          <w:szCs w:val="22"/>
        </w:rPr>
        <w:t>‑</w:t>
      </w:r>
      <w:r w:rsidRPr="0050493B">
        <w:rPr>
          <w:rFonts w:ascii="Arial" w:hAnsi="Arial" w:cs="Arial"/>
          <w:sz w:val="22"/>
          <w:szCs w:val="22"/>
        </w:rPr>
        <w:t>related impairments) and race (including language needs).</w:t>
      </w:r>
      <w:r w:rsidRPr="0050493B">
        <w:rPr>
          <w:rFonts w:ascii="Arial" w:hAnsi="Arial" w:cs="Arial"/>
          <w:sz w:val="22"/>
          <w:szCs w:val="22"/>
        </w:rPr>
        <w:t xml:space="preserve"> </w:t>
      </w:r>
      <w:r w:rsidRPr="0050493B">
        <w:rPr>
          <w:rFonts w:ascii="Arial" w:hAnsi="Arial" w:cs="Arial"/>
          <w:sz w:val="22"/>
          <w:szCs w:val="22"/>
        </w:rPr>
        <w:t>Health and social care providers must remove barriers that disadvantage disabled people.</w:t>
      </w:r>
      <w:r w:rsidR="008A79C0" w:rsidRPr="0050493B">
        <w:rPr>
          <w:rFonts w:ascii="Arial" w:hAnsi="Arial" w:cs="Arial"/>
          <w:sz w:val="22"/>
          <w:szCs w:val="22"/>
        </w:rPr>
        <w:t xml:space="preserve"> </w:t>
      </w:r>
      <w:r w:rsidR="008A79C0" w:rsidRPr="0050493B">
        <w:rPr>
          <w:rFonts w:ascii="Arial" w:hAnsi="Arial" w:cs="Arial"/>
          <w:sz w:val="22"/>
          <w:szCs w:val="22"/>
        </w:rPr>
        <w:t>Providing interpreters or translated materials.</w:t>
      </w:r>
      <w:r w:rsidR="008A79C0" w:rsidRPr="0050493B">
        <w:rPr>
          <w:rFonts w:ascii="Arial" w:hAnsi="Arial" w:cs="Arial"/>
          <w:sz w:val="22"/>
          <w:szCs w:val="22"/>
        </w:rPr>
        <w:t xml:space="preserve"> </w:t>
      </w:r>
      <w:r w:rsidR="008A79C0" w:rsidRPr="0050493B">
        <w:rPr>
          <w:rFonts w:ascii="Arial" w:hAnsi="Arial" w:cs="Arial"/>
          <w:sz w:val="22"/>
          <w:szCs w:val="22"/>
        </w:rPr>
        <w:t>Allowing additional time for communication.</w:t>
      </w:r>
      <w:r w:rsidR="008A79C0" w:rsidRPr="0050493B">
        <w:rPr>
          <w:rFonts w:ascii="Arial" w:hAnsi="Arial" w:cs="Arial"/>
          <w:sz w:val="22"/>
          <w:szCs w:val="22"/>
        </w:rPr>
        <w:t xml:space="preserve"> </w:t>
      </w:r>
      <w:r w:rsidR="008A79C0" w:rsidRPr="0050493B">
        <w:rPr>
          <w:rFonts w:ascii="Arial" w:hAnsi="Arial" w:cs="Arial"/>
          <w:sz w:val="22"/>
          <w:szCs w:val="22"/>
        </w:rPr>
        <w:t>Using accessible formats and communication aids.</w:t>
      </w:r>
      <w:r w:rsidR="008A79C0" w:rsidRPr="0050493B">
        <w:rPr>
          <w:rFonts w:ascii="Arial" w:hAnsi="Arial" w:cs="Arial"/>
          <w:sz w:val="22"/>
          <w:szCs w:val="22"/>
        </w:rPr>
        <w:t xml:space="preserve"> </w:t>
      </w:r>
      <w:r w:rsidR="008A79C0" w:rsidRPr="0050493B">
        <w:rPr>
          <w:rFonts w:ascii="Arial" w:hAnsi="Arial" w:cs="Arial"/>
          <w:sz w:val="22"/>
          <w:szCs w:val="22"/>
        </w:rPr>
        <w:t>Ensuring staff are trained in communication support</w:t>
      </w:r>
      <w:r w:rsidR="008A79C0" w:rsidRPr="0050493B">
        <w:rPr>
          <w:rFonts w:ascii="Arial" w:hAnsi="Arial" w:cs="Arial"/>
          <w:sz w:val="22"/>
          <w:szCs w:val="22"/>
        </w:rPr>
        <w:t xml:space="preserve"> (NHS).</w:t>
      </w:r>
    </w:p>
    <w:p w14:paraId="4D4A8368" w14:textId="7830749D" w:rsidR="008A79C0" w:rsidRPr="0050493B" w:rsidRDefault="008A79C0" w:rsidP="0050493B">
      <w:pPr>
        <w:pStyle w:val="ListParagraph"/>
        <w:spacing w:line="360" w:lineRule="auto"/>
        <w:rPr>
          <w:rFonts w:ascii="Arial" w:hAnsi="Arial" w:cs="Arial"/>
          <w:sz w:val="22"/>
          <w:szCs w:val="22"/>
        </w:rPr>
      </w:pPr>
      <w:r w:rsidRPr="0050493B">
        <w:rPr>
          <w:rFonts w:ascii="Arial" w:hAnsi="Arial" w:cs="Arial"/>
          <w:sz w:val="22"/>
          <w:szCs w:val="22"/>
        </w:rPr>
        <w:t xml:space="preserve">Mr Ahmed must receive care equivalent to any other service user, regardless of disability or language. The Equality Act outlines protected characteristics and </w:t>
      </w:r>
      <w:r w:rsidR="00736AE2" w:rsidRPr="0050493B">
        <w:rPr>
          <w:rFonts w:ascii="Arial" w:hAnsi="Arial" w:cs="Arial"/>
          <w:sz w:val="22"/>
          <w:szCs w:val="22"/>
        </w:rPr>
        <w:t>prohibited</w:t>
      </w:r>
      <w:r w:rsidRPr="0050493B">
        <w:rPr>
          <w:rFonts w:ascii="Arial" w:hAnsi="Arial" w:cs="Arial"/>
          <w:sz w:val="22"/>
          <w:szCs w:val="22"/>
        </w:rPr>
        <w:t xml:space="preserve"> discrimination</w:t>
      </w:r>
      <w:r w:rsidR="00736AE2" w:rsidRPr="0050493B">
        <w:rPr>
          <w:rFonts w:ascii="Arial" w:hAnsi="Arial" w:cs="Arial"/>
          <w:sz w:val="22"/>
          <w:szCs w:val="22"/>
        </w:rPr>
        <w:t>.</w:t>
      </w:r>
    </w:p>
    <w:p w14:paraId="12DD774B" w14:textId="2C7F02D5" w:rsidR="00736AE2" w:rsidRPr="0050493B" w:rsidRDefault="00736AE2" w:rsidP="0050493B">
      <w:pPr>
        <w:pStyle w:val="ListParagraph"/>
        <w:spacing w:line="360" w:lineRule="auto"/>
        <w:rPr>
          <w:rFonts w:ascii="Arial" w:hAnsi="Arial" w:cs="Arial"/>
          <w:sz w:val="22"/>
          <w:szCs w:val="22"/>
        </w:rPr>
      </w:pPr>
      <w:r w:rsidRPr="0050493B">
        <w:rPr>
          <w:rFonts w:ascii="Arial" w:hAnsi="Arial" w:cs="Arial"/>
          <w:sz w:val="22"/>
          <w:szCs w:val="22"/>
        </w:rPr>
        <w:t>Good administrative skills are central to safe, lawful, and person</w:t>
      </w:r>
      <w:r w:rsidRPr="0050493B">
        <w:rPr>
          <w:rFonts w:ascii="Cambria Math" w:hAnsi="Cambria Math" w:cs="Cambria Math"/>
          <w:sz w:val="22"/>
          <w:szCs w:val="22"/>
        </w:rPr>
        <w:t>‑</w:t>
      </w:r>
      <w:r w:rsidRPr="0050493B">
        <w:rPr>
          <w:rFonts w:ascii="Arial" w:hAnsi="Arial" w:cs="Arial"/>
          <w:sz w:val="22"/>
          <w:szCs w:val="22"/>
        </w:rPr>
        <w:t>centred practice in Mr Ahmed’s care because they ensure that information is accurate, accessible, and shared appropriately across the multidisciplinary team. In a case involving multiple professionals, language barriers, and a recent medication error, strong administrative processes directly support safety, accountability, and continuity of care.</w:t>
      </w:r>
    </w:p>
    <w:p w14:paraId="3A554DFF" w14:textId="77777777" w:rsidR="00736AE2" w:rsidRPr="0050493B" w:rsidRDefault="00736AE2" w:rsidP="0050493B">
      <w:pPr>
        <w:pStyle w:val="ListParagraph"/>
        <w:spacing w:line="360" w:lineRule="auto"/>
        <w:rPr>
          <w:rFonts w:ascii="Arial" w:hAnsi="Arial" w:cs="Arial"/>
          <w:sz w:val="22"/>
          <w:szCs w:val="22"/>
        </w:rPr>
      </w:pPr>
      <w:r w:rsidRPr="0050493B">
        <w:rPr>
          <w:rFonts w:ascii="Arial" w:hAnsi="Arial" w:cs="Arial"/>
          <w:sz w:val="22"/>
          <w:szCs w:val="22"/>
        </w:rPr>
        <w:t>Administrative competence underpins almost every aspect of his support:</w:t>
      </w:r>
    </w:p>
    <w:p w14:paraId="759E0E31" w14:textId="54647FA9" w:rsidR="00736AE2" w:rsidRPr="0050493B" w:rsidRDefault="00736AE2" w:rsidP="0050493B">
      <w:pPr>
        <w:pStyle w:val="ListParagraph"/>
        <w:spacing w:line="360" w:lineRule="auto"/>
        <w:rPr>
          <w:rFonts w:ascii="Arial" w:hAnsi="Arial" w:cs="Arial"/>
          <w:sz w:val="22"/>
          <w:szCs w:val="22"/>
        </w:rPr>
      </w:pPr>
      <w:r w:rsidRPr="0050493B">
        <w:rPr>
          <w:rFonts w:ascii="Arial" w:hAnsi="Arial" w:cs="Arial"/>
          <w:sz w:val="22"/>
          <w:szCs w:val="22"/>
        </w:rPr>
        <w:t>Coordinating multidisciplinary input — GP, district nurse, SALT, and domiciliary carers all rely on accurate records and timely communication to avoid duplication or omissions</w:t>
      </w:r>
      <w:r w:rsidR="00B165CA" w:rsidRPr="0050493B">
        <w:rPr>
          <w:rFonts w:ascii="Arial" w:hAnsi="Arial" w:cs="Arial"/>
          <w:sz w:val="22"/>
          <w:szCs w:val="22"/>
        </w:rPr>
        <w:t xml:space="preserve"> (NIH).</w:t>
      </w:r>
    </w:p>
    <w:p w14:paraId="73431ED9" w14:textId="0353C27A" w:rsidR="00736AE2" w:rsidRPr="0050493B" w:rsidRDefault="00736AE2" w:rsidP="0050493B">
      <w:pPr>
        <w:pStyle w:val="ListParagraph"/>
        <w:spacing w:line="360" w:lineRule="auto"/>
        <w:rPr>
          <w:rFonts w:ascii="Arial" w:hAnsi="Arial" w:cs="Arial"/>
          <w:sz w:val="22"/>
          <w:szCs w:val="22"/>
        </w:rPr>
      </w:pPr>
      <w:r w:rsidRPr="0050493B">
        <w:rPr>
          <w:rFonts w:ascii="Arial" w:hAnsi="Arial" w:cs="Arial"/>
          <w:sz w:val="22"/>
          <w:szCs w:val="22"/>
        </w:rPr>
        <w:t>Preventing incidents</w:t>
      </w:r>
      <w:r w:rsidR="000958E3" w:rsidRPr="0050493B">
        <w:rPr>
          <w:rFonts w:ascii="Arial" w:hAnsi="Arial" w:cs="Arial"/>
          <w:sz w:val="22"/>
          <w:szCs w:val="22"/>
        </w:rPr>
        <w:t>:</w:t>
      </w:r>
      <w:r w:rsidRPr="0050493B">
        <w:rPr>
          <w:rFonts w:ascii="Arial" w:hAnsi="Arial" w:cs="Arial"/>
          <w:sz w:val="22"/>
          <w:szCs w:val="22"/>
        </w:rPr>
        <w:t xml:space="preserve"> the missed home</w:t>
      </w:r>
      <w:r w:rsidRPr="0050493B">
        <w:rPr>
          <w:rFonts w:ascii="Cambria Math" w:hAnsi="Cambria Math" w:cs="Cambria Math"/>
          <w:sz w:val="22"/>
          <w:szCs w:val="22"/>
        </w:rPr>
        <w:t>‑</w:t>
      </w:r>
      <w:r w:rsidRPr="0050493B">
        <w:rPr>
          <w:rFonts w:ascii="Arial" w:hAnsi="Arial" w:cs="Arial"/>
          <w:sz w:val="22"/>
          <w:szCs w:val="22"/>
        </w:rPr>
        <w:t>care visit that led to delayed medication highlights how poor scheduling, documentation, or communication can create clinical risk.</w:t>
      </w:r>
      <w:r w:rsidR="000958E3" w:rsidRPr="0050493B">
        <w:rPr>
          <w:rFonts w:ascii="Arial" w:hAnsi="Arial" w:cs="Arial"/>
          <w:sz w:val="22"/>
          <w:szCs w:val="22"/>
        </w:rPr>
        <w:t xml:space="preserve"> </w:t>
      </w:r>
      <w:r w:rsidRPr="0050493B">
        <w:rPr>
          <w:rFonts w:ascii="Arial" w:hAnsi="Arial" w:cs="Arial"/>
          <w:sz w:val="22"/>
          <w:szCs w:val="22"/>
        </w:rPr>
        <w:t>Ensuring legal compliance</w:t>
      </w:r>
      <w:r w:rsidR="000958E3" w:rsidRPr="0050493B">
        <w:rPr>
          <w:rFonts w:ascii="Arial" w:hAnsi="Arial" w:cs="Arial"/>
          <w:sz w:val="22"/>
          <w:szCs w:val="22"/>
        </w:rPr>
        <w:t xml:space="preserve">: </w:t>
      </w:r>
      <w:r w:rsidRPr="0050493B">
        <w:rPr>
          <w:rFonts w:ascii="Arial" w:hAnsi="Arial" w:cs="Arial"/>
          <w:sz w:val="22"/>
          <w:szCs w:val="22"/>
        </w:rPr>
        <w:t>health and social care providers must meet statutory duties under the Data Protection Act 2018, UK GDPR, and the Common Law Duty of Confidentiality</w:t>
      </w:r>
      <w:r w:rsidR="0046255A" w:rsidRPr="0050493B">
        <w:rPr>
          <w:rFonts w:ascii="Arial" w:hAnsi="Arial" w:cs="Arial"/>
          <w:sz w:val="22"/>
          <w:szCs w:val="22"/>
        </w:rPr>
        <w:t xml:space="preserve"> (CQC).</w:t>
      </w:r>
    </w:p>
    <w:p w14:paraId="5A404838" w14:textId="3B236F1C" w:rsidR="0030315F" w:rsidRPr="0050493B" w:rsidRDefault="00736AE2" w:rsidP="0050493B">
      <w:pPr>
        <w:pStyle w:val="ListParagraph"/>
        <w:spacing w:line="360" w:lineRule="auto"/>
        <w:rPr>
          <w:rFonts w:ascii="Arial" w:hAnsi="Arial" w:cs="Arial"/>
          <w:sz w:val="22"/>
          <w:szCs w:val="22"/>
        </w:rPr>
      </w:pPr>
      <w:r w:rsidRPr="0050493B">
        <w:rPr>
          <w:rFonts w:ascii="Arial" w:hAnsi="Arial" w:cs="Arial"/>
          <w:sz w:val="22"/>
          <w:szCs w:val="22"/>
        </w:rPr>
        <w:t>Supporting person</w:t>
      </w:r>
      <w:r w:rsidRPr="0050493B">
        <w:rPr>
          <w:rFonts w:ascii="Cambria Math" w:hAnsi="Cambria Math" w:cs="Cambria Math"/>
          <w:sz w:val="22"/>
          <w:szCs w:val="22"/>
        </w:rPr>
        <w:t>‑</w:t>
      </w:r>
      <w:r w:rsidRPr="0050493B">
        <w:rPr>
          <w:rFonts w:ascii="Arial" w:hAnsi="Arial" w:cs="Arial"/>
          <w:sz w:val="22"/>
          <w:szCs w:val="22"/>
        </w:rPr>
        <w:t>centred care</w:t>
      </w:r>
      <w:r w:rsidR="0030315F" w:rsidRPr="0050493B">
        <w:rPr>
          <w:rFonts w:ascii="Arial" w:hAnsi="Arial" w:cs="Arial"/>
          <w:sz w:val="22"/>
          <w:szCs w:val="22"/>
        </w:rPr>
        <w:t xml:space="preserve">: </w:t>
      </w:r>
      <w:r w:rsidRPr="0050493B">
        <w:rPr>
          <w:rFonts w:ascii="Arial" w:hAnsi="Arial" w:cs="Arial"/>
          <w:sz w:val="22"/>
          <w:szCs w:val="22"/>
        </w:rPr>
        <w:t>good administration ensures Mr Ahmed’s language needs, cultural preferences, and communication requirements are clearly documented and shared.</w:t>
      </w:r>
      <w:r w:rsidR="0030315F" w:rsidRPr="0050493B">
        <w:rPr>
          <w:rFonts w:ascii="Arial" w:hAnsi="Arial" w:cs="Arial"/>
          <w:sz w:val="22"/>
          <w:szCs w:val="22"/>
        </w:rPr>
        <w:t xml:space="preserve"> </w:t>
      </w:r>
      <w:r w:rsidRPr="0050493B">
        <w:rPr>
          <w:rFonts w:ascii="Arial" w:hAnsi="Arial" w:cs="Arial"/>
          <w:sz w:val="22"/>
          <w:szCs w:val="22"/>
        </w:rPr>
        <w:t>Maintaining trust and transparency</w:t>
      </w:r>
      <w:r w:rsidR="0030315F" w:rsidRPr="0050493B">
        <w:rPr>
          <w:rFonts w:ascii="Arial" w:hAnsi="Arial" w:cs="Arial"/>
          <w:sz w:val="22"/>
          <w:szCs w:val="22"/>
        </w:rPr>
        <w:t xml:space="preserve">: </w:t>
      </w:r>
      <w:r w:rsidRPr="0050493B">
        <w:rPr>
          <w:rFonts w:ascii="Arial" w:hAnsi="Arial" w:cs="Arial"/>
          <w:sz w:val="22"/>
          <w:szCs w:val="22"/>
        </w:rPr>
        <w:t>accurate records allow concerns (such as the missed visit) to be investigated fairly and openly</w:t>
      </w:r>
      <w:r w:rsidR="00C33DA0" w:rsidRPr="0050493B">
        <w:rPr>
          <w:rFonts w:ascii="Arial" w:hAnsi="Arial" w:cs="Arial"/>
          <w:sz w:val="22"/>
          <w:szCs w:val="22"/>
        </w:rPr>
        <w:t xml:space="preserve"> (NIH).</w:t>
      </w:r>
    </w:p>
    <w:p w14:paraId="72761E68" w14:textId="77FE7EF0" w:rsidR="00736AE2" w:rsidRPr="0050493B" w:rsidRDefault="00736AE2" w:rsidP="0050493B">
      <w:pPr>
        <w:pStyle w:val="ListParagraph"/>
        <w:spacing w:line="360" w:lineRule="auto"/>
        <w:rPr>
          <w:rFonts w:ascii="Arial" w:hAnsi="Arial" w:cs="Arial"/>
          <w:sz w:val="22"/>
          <w:szCs w:val="22"/>
        </w:rPr>
      </w:pPr>
      <w:r w:rsidRPr="0050493B">
        <w:rPr>
          <w:rFonts w:ascii="Arial" w:hAnsi="Arial" w:cs="Arial"/>
          <w:sz w:val="22"/>
          <w:szCs w:val="22"/>
        </w:rPr>
        <w:t xml:space="preserve">Record keeping is a legal, professional, and ethical requirement. In health and social care, records must </w:t>
      </w:r>
      <w:r w:rsidR="009745FB" w:rsidRPr="0050493B">
        <w:rPr>
          <w:rFonts w:ascii="Arial" w:hAnsi="Arial" w:cs="Arial"/>
          <w:sz w:val="22"/>
          <w:szCs w:val="22"/>
        </w:rPr>
        <w:t xml:space="preserve">be: Accurate: </w:t>
      </w:r>
      <w:r w:rsidRPr="0050493B">
        <w:rPr>
          <w:rFonts w:ascii="Arial" w:hAnsi="Arial" w:cs="Arial"/>
          <w:sz w:val="22"/>
          <w:szCs w:val="22"/>
        </w:rPr>
        <w:t xml:space="preserve">factual, objective, and free from </w:t>
      </w:r>
      <w:r w:rsidR="009745FB" w:rsidRPr="0050493B">
        <w:rPr>
          <w:rFonts w:ascii="Arial" w:hAnsi="Arial" w:cs="Arial"/>
          <w:sz w:val="22"/>
          <w:szCs w:val="22"/>
        </w:rPr>
        <w:t>opinion</w:t>
      </w:r>
      <w:r w:rsidRPr="0050493B">
        <w:rPr>
          <w:rFonts w:ascii="Arial" w:hAnsi="Arial" w:cs="Arial"/>
          <w:sz w:val="22"/>
          <w:szCs w:val="22"/>
        </w:rPr>
        <w:t>.</w:t>
      </w:r>
    </w:p>
    <w:p w14:paraId="23AB1181" w14:textId="5A003E4C" w:rsidR="00736AE2" w:rsidRPr="0050493B" w:rsidRDefault="00736AE2" w:rsidP="0050493B">
      <w:pPr>
        <w:pStyle w:val="ListParagraph"/>
        <w:spacing w:line="360" w:lineRule="auto"/>
        <w:rPr>
          <w:rFonts w:ascii="Arial" w:hAnsi="Arial" w:cs="Arial"/>
          <w:sz w:val="22"/>
          <w:szCs w:val="22"/>
        </w:rPr>
      </w:pPr>
      <w:r w:rsidRPr="0050493B">
        <w:rPr>
          <w:rFonts w:ascii="Arial" w:hAnsi="Arial" w:cs="Arial"/>
          <w:sz w:val="22"/>
          <w:szCs w:val="22"/>
        </w:rPr>
        <w:t>Up to date</w:t>
      </w:r>
      <w:r w:rsidR="009745FB" w:rsidRPr="0050493B">
        <w:rPr>
          <w:rFonts w:ascii="Arial" w:hAnsi="Arial" w:cs="Arial"/>
          <w:sz w:val="22"/>
          <w:szCs w:val="22"/>
        </w:rPr>
        <w:t>:</w:t>
      </w:r>
      <w:r w:rsidRPr="0050493B">
        <w:rPr>
          <w:rFonts w:ascii="Arial" w:hAnsi="Arial" w:cs="Arial"/>
          <w:sz w:val="22"/>
          <w:szCs w:val="22"/>
        </w:rPr>
        <w:t xml:space="preserve"> entries made as close to the event as possible.</w:t>
      </w:r>
      <w:r w:rsidR="009745FB" w:rsidRPr="0050493B">
        <w:rPr>
          <w:rFonts w:ascii="Arial" w:hAnsi="Arial" w:cs="Arial"/>
          <w:sz w:val="22"/>
          <w:szCs w:val="22"/>
        </w:rPr>
        <w:t xml:space="preserve"> </w:t>
      </w:r>
      <w:r w:rsidRPr="0050493B">
        <w:rPr>
          <w:rFonts w:ascii="Arial" w:hAnsi="Arial" w:cs="Arial"/>
          <w:sz w:val="22"/>
          <w:szCs w:val="22"/>
        </w:rPr>
        <w:t>Complete</w:t>
      </w:r>
      <w:r w:rsidR="00B42B18" w:rsidRPr="0050493B">
        <w:rPr>
          <w:rFonts w:ascii="Arial" w:hAnsi="Arial" w:cs="Arial"/>
          <w:sz w:val="22"/>
          <w:szCs w:val="22"/>
        </w:rPr>
        <w:t xml:space="preserve">: </w:t>
      </w:r>
      <w:r w:rsidRPr="0050493B">
        <w:rPr>
          <w:rFonts w:ascii="Arial" w:hAnsi="Arial" w:cs="Arial"/>
          <w:sz w:val="22"/>
          <w:szCs w:val="22"/>
        </w:rPr>
        <w:t>including assessments, interventions, communication with family, and any concerns.</w:t>
      </w:r>
    </w:p>
    <w:p w14:paraId="74CB55A1" w14:textId="2C48E071" w:rsidR="00736AE2" w:rsidRPr="0050493B" w:rsidRDefault="00736AE2" w:rsidP="0050493B">
      <w:pPr>
        <w:pStyle w:val="ListParagraph"/>
        <w:spacing w:line="360" w:lineRule="auto"/>
        <w:rPr>
          <w:rFonts w:ascii="Arial" w:hAnsi="Arial" w:cs="Arial"/>
          <w:sz w:val="22"/>
          <w:szCs w:val="22"/>
        </w:rPr>
      </w:pPr>
      <w:r w:rsidRPr="0050493B">
        <w:rPr>
          <w:rFonts w:ascii="Arial" w:hAnsi="Arial" w:cs="Arial"/>
          <w:sz w:val="22"/>
          <w:szCs w:val="22"/>
        </w:rPr>
        <w:t>Clear and legible</w:t>
      </w:r>
      <w:r w:rsidR="00B42B18" w:rsidRPr="0050493B">
        <w:rPr>
          <w:rFonts w:ascii="Arial" w:hAnsi="Arial" w:cs="Arial"/>
          <w:sz w:val="22"/>
          <w:szCs w:val="22"/>
        </w:rPr>
        <w:t>:</w:t>
      </w:r>
      <w:r w:rsidR="00952C24" w:rsidRPr="0050493B">
        <w:rPr>
          <w:rFonts w:ascii="Arial" w:hAnsi="Arial" w:cs="Arial"/>
          <w:sz w:val="22"/>
          <w:szCs w:val="22"/>
        </w:rPr>
        <w:t xml:space="preserve"> </w:t>
      </w:r>
      <w:r w:rsidRPr="0050493B">
        <w:rPr>
          <w:rFonts w:ascii="Arial" w:hAnsi="Arial" w:cs="Arial"/>
          <w:sz w:val="22"/>
          <w:szCs w:val="22"/>
        </w:rPr>
        <w:t>all professionals can understand and act on the information.</w:t>
      </w:r>
    </w:p>
    <w:p w14:paraId="37A1048A" w14:textId="11BEB639" w:rsidR="00736AE2" w:rsidRPr="0050493B" w:rsidRDefault="00736AE2" w:rsidP="0050493B">
      <w:pPr>
        <w:pStyle w:val="ListParagraph"/>
        <w:spacing w:line="360" w:lineRule="auto"/>
        <w:rPr>
          <w:rFonts w:ascii="Arial" w:hAnsi="Arial" w:cs="Arial"/>
          <w:sz w:val="22"/>
          <w:szCs w:val="22"/>
        </w:rPr>
      </w:pPr>
      <w:r w:rsidRPr="0050493B">
        <w:rPr>
          <w:rFonts w:ascii="Arial" w:hAnsi="Arial" w:cs="Arial"/>
          <w:sz w:val="22"/>
          <w:szCs w:val="22"/>
        </w:rPr>
        <w:t>Accessible to those who need them but protected from unauthorised access.</w:t>
      </w:r>
    </w:p>
    <w:p w14:paraId="7790EACB" w14:textId="77777777" w:rsidR="00F25299" w:rsidRPr="0050493B" w:rsidRDefault="00736AE2" w:rsidP="0050493B">
      <w:pPr>
        <w:pStyle w:val="ListParagraph"/>
        <w:spacing w:line="360" w:lineRule="auto"/>
        <w:rPr>
          <w:rFonts w:ascii="Arial" w:hAnsi="Arial" w:cs="Arial"/>
          <w:sz w:val="22"/>
          <w:szCs w:val="22"/>
        </w:rPr>
      </w:pPr>
      <w:r w:rsidRPr="0050493B">
        <w:rPr>
          <w:rFonts w:ascii="Arial" w:hAnsi="Arial" w:cs="Arial"/>
          <w:sz w:val="22"/>
          <w:szCs w:val="22"/>
        </w:rPr>
        <w:t>The Records Management Code of Practice for health and social care sets out how records must be created, stored, retained, and disposed of, emphasising that all staff are responsible for managing records appropriately</w:t>
      </w:r>
      <w:r w:rsidR="0065396A" w:rsidRPr="0050493B">
        <w:rPr>
          <w:rFonts w:ascii="Arial" w:hAnsi="Arial" w:cs="Arial"/>
          <w:sz w:val="22"/>
          <w:szCs w:val="22"/>
        </w:rPr>
        <w:t xml:space="preserve"> (CQC).</w:t>
      </w:r>
    </w:p>
    <w:p w14:paraId="28238427" w14:textId="77777777" w:rsidR="00782C3C" w:rsidRPr="0050493B" w:rsidRDefault="00782C3C" w:rsidP="0050493B">
      <w:pPr>
        <w:pStyle w:val="ListParagraph"/>
        <w:spacing w:line="360" w:lineRule="auto"/>
        <w:rPr>
          <w:rFonts w:ascii="Arial" w:hAnsi="Arial" w:cs="Arial"/>
          <w:sz w:val="22"/>
          <w:szCs w:val="22"/>
        </w:rPr>
      </w:pPr>
    </w:p>
    <w:p w14:paraId="0F439851" w14:textId="4F907F9A" w:rsidR="00826E7F" w:rsidRPr="0050493B" w:rsidRDefault="00736AE2" w:rsidP="0050493B">
      <w:pPr>
        <w:pStyle w:val="ListParagraph"/>
        <w:spacing w:line="360" w:lineRule="auto"/>
        <w:rPr>
          <w:rFonts w:ascii="Arial" w:hAnsi="Arial" w:cs="Arial"/>
          <w:sz w:val="22"/>
          <w:szCs w:val="22"/>
        </w:rPr>
      </w:pPr>
      <w:r w:rsidRPr="0050493B">
        <w:rPr>
          <w:rFonts w:ascii="Arial" w:hAnsi="Arial" w:cs="Arial"/>
          <w:sz w:val="22"/>
          <w:szCs w:val="22"/>
        </w:rPr>
        <w:lastRenderedPageBreak/>
        <w:t>Documenting each home visit, including whether care was delivered or missed.</w:t>
      </w:r>
      <w:r w:rsidRPr="0050493B">
        <w:rPr>
          <w:rFonts w:ascii="Arial" w:hAnsi="Arial" w:cs="Arial"/>
          <w:sz w:val="22"/>
          <w:szCs w:val="22"/>
        </w:rPr>
        <w:t xml:space="preserve"> </w:t>
      </w:r>
      <w:r w:rsidRPr="0050493B">
        <w:rPr>
          <w:rFonts w:ascii="Arial" w:hAnsi="Arial" w:cs="Arial"/>
          <w:sz w:val="22"/>
          <w:szCs w:val="22"/>
        </w:rPr>
        <w:t>Recording communication needs (e.g., Bengali as first language, SALT involvement).</w:t>
      </w:r>
      <w:r w:rsidRPr="0050493B">
        <w:rPr>
          <w:rFonts w:ascii="Arial" w:hAnsi="Arial" w:cs="Arial"/>
          <w:sz w:val="22"/>
          <w:szCs w:val="22"/>
        </w:rPr>
        <w:t xml:space="preserve"> </w:t>
      </w:r>
      <w:r w:rsidRPr="0050493B">
        <w:rPr>
          <w:rFonts w:ascii="Arial" w:hAnsi="Arial" w:cs="Arial"/>
          <w:sz w:val="22"/>
          <w:szCs w:val="22"/>
        </w:rPr>
        <w:t>Logging medication administration accurately.</w:t>
      </w:r>
      <w:r w:rsidR="0059130E" w:rsidRPr="0050493B">
        <w:rPr>
          <w:rFonts w:ascii="Arial" w:hAnsi="Arial" w:cs="Arial"/>
          <w:sz w:val="22"/>
          <w:szCs w:val="22"/>
        </w:rPr>
        <w:t xml:space="preserve"> </w:t>
      </w:r>
      <w:r w:rsidRPr="0050493B">
        <w:rPr>
          <w:rFonts w:ascii="Arial" w:hAnsi="Arial" w:cs="Arial"/>
          <w:sz w:val="22"/>
          <w:szCs w:val="22"/>
        </w:rPr>
        <w:t>Ensuring incident reports are completed and shared with relevant professionals.</w:t>
      </w:r>
      <w:r w:rsidRPr="0050493B">
        <w:rPr>
          <w:rFonts w:ascii="Arial" w:hAnsi="Arial" w:cs="Arial"/>
          <w:sz w:val="22"/>
          <w:szCs w:val="22"/>
        </w:rPr>
        <w:t xml:space="preserve"> </w:t>
      </w:r>
      <w:r w:rsidRPr="0050493B">
        <w:rPr>
          <w:rFonts w:ascii="Arial" w:hAnsi="Arial" w:cs="Arial"/>
          <w:sz w:val="22"/>
          <w:szCs w:val="22"/>
        </w:rPr>
        <w:t>Good record keeping ensures continuity of care and provides an audit trail for investigations</w:t>
      </w:r>
      <w:r w:rsidR="0090295D" w:rsidRPr="0050493B">
        <w:rPr>
          <w:rFonts w:ascii="Arial" w:hAnsi="Arial" w:cs="Arial"/>
          <w:sz w:val="22"/>
          <w:szCs w:val="22"/>
        </w:rPr>
        <w:t xml:space="preserve"> (NIH).</w:t>
      </w:r>
    </w:p>
    <w:p w14:paraId="4998529C" w14:textId="3E885577" w:rsidR="00826E7F" w:rsidRPr="0050493B" w:rsidRDefault="00826E7F" w:rsidP="0050493B">
      <w:pPr>
        <w:spacing w:line="360" w:lineRule="auto"/>
        <w:rPr>
          <w:rFonts w:ascii="Arial" w:hAnsi="Arial" w:cs="Arial"/>
          <w:sz w:val="22"/>
          <w:szCs w:val="22"/>
        </w:rPr>
      </w:pPr>
      <w:r w:rsidRPr="0050493B">
        <w:rPr>
          <w:rFonts w:ascii="Arial" w:hAnsi="Arial" w:cs="Arial"/>
          <w:sz w:val="22"/>
          <w:szCs w:val="22"/>
        </w:rPr>
        <w:t>Key principles relevant to Mr Ahmed’s care</w:t>
      </w:r>
    </w:p>
    <w:p w14:paraId="394872C4" w14:textId="42A44868" w:rsidR="00826E7F" w:rsidRPr="0050493B" w:rsidRDefault="00826E7F" w:rsidP="0050493B">
      <w:pPr>
        <w:spacing w:line="360" w:lineRule="auto"/>
        <w:rPr>
          <w:rFonts w:ascii="Arial" w:hAnsi="Arial" w:cs="Arial"/>
          <w:sz w:val="22"/>
          <w:szCs w:val="22"/>
        </w:rPr>
      </w:pPr>
      <w:r w:rsidRPr="0050493B">
        <w:rPr>
          <w:rFonts w:ascii="Arial" w:hAnsi="Arial" w:cs="Arial"/>
          <w:sz w:val="22"/>
          <w:szCs w:val="22"/>
        </w:rPr>
        <w:t>Lawfulness, fairness, and transparency</w:t>
      </w:r>
      <w:r w:rsidR="0090295D" w:rsidRPr="0050493B">
        <w:rPr>
          <w:rFonts w:ascii="Arial" w:hAnsi="Arial" w:cs="Arial"/>
          <w:sz w:val="22"/>
          <w:szCs w:val="22"/>
        </w:rPr>
        <w:t>:</w:t>
      </w:r>
      <w:r w:rsidR="00476393" w:rsidRPr="0050493B">
        <w:rPr>
          <w:rFonts w:ascii="Arial" w:hAnsi="Arial" w:cs="Arial"/>
          <w:sz w:val="22"/>
          <w:szCs w:val="22"/>
        </w:rPr>
        <w:t xml:space="preserve"> </w:t>
      </w:r>
      <w:r w:rsidRPr="0050493B">
        <w:rPr>
          <w:rFonts w:ascii="Arial" w:hAnsi="Arial" w:cs="Arial"/>
          <w:sz w:val="22"/>
          <w:szCs w:val="22"/>
        </w:rPr>
        <w:t>Mr Ahmed and his wife must understand how his information is used and why.</w:t>
      </w:r>
      <w:r w:rsidR="00476393" w:rsidRPr="0050493B">
        <w:rPr>
          <w:rFonts w:ascii="Arial" w:hAnsi="Arial" w:cs="Arial"/>
          <w:sz w:val="22"/>
          <w:szCs w:val="22"/>
        </w:rPr>
        <w:t xml:space="preserve"> </w:t>
      </w:r>
      <w:r w:rsidRPr="0050493B">
        <w:rPr>
          <w:rFonts w:ascii="Arial" w:hAnsi="Arial" w:cs="Arial"/>
          <w:sz w:val="22"/>
          <w:szCs w:val="22"/>
        </w:rPr>
        <w:t>Purpose limitation</w:t>
      </w:r>
      <w:r w:rsidR="00476393" w:rsidRPr="0050493B">
        <w:rPr>
          <w:rFonts w:ascii="Arial" w:hAnsi="Arial" w:cs="Arial"/>
          <w:sz w:val="22"/>
          <w:szCs w:val="22"/>
        </w:rPr>
        <w:t>:</w:t>
      </w:r>
      <w:r w:rsidRPr="0050493B">
        <w:rPr>
          <w:rFonts w:ascii="Arial" w:hAnsi="Arial" w:cs="Arial"/>
          <w:sz w:val="22"/>
          <w:szCs w:val="22"/>
        </w:rPr>
        <w:t xml:space="preserve"> information should only be used for legitimate care purposes.</w:t>
      </w:r>
      <w:r w:rsidR="00E1356A" w:rsidRPr="0050493B">
        <w:rPr>
          <w:rFonts w:ascii="Arial" w:hAnsi="Arial" w:cs="Arial"/>
          <w:sz w:val="22"/>
          <w:szCs w:val="22"/>
        </w:rPr>
        <w:t xml:space="preserve"> </w:t>
      </w:r>
      <w:r w:rsidRPr="0050493B">
        <w:rPr>
          <w:rFonts w:ascii="Arial" w:hAnsi="Arial" w:cs="Arial"/>
          <w:sz w:val="22"/>
          <w:szCs w:val="22"/>
        </w:rPr>
        <w:t>Data minimisation</w:t>
      </w:r>
      <w:r w:rsidR="00E1356A" w:rsidRPr="0050493B">
        <w:rPr>
          <w:rFonts w:ascii="Arial" w:hAnsi="Arial" w:cs="Arial"/>
          <w:sz w:val="22"/>
          <w:szCs w:val="22"/>
        </w:rPr>
        <w:t>:</w:t>
      </w:r>
      <w:r w:rsidRPr="0050493B">
        <w:rPr>
          <w:rFonts w:ascii="Arial" w:hAnsi="Arial" w:cs="Arial"/>
          <w:sz w:val="22"/>
          <w:szCs w:val="22"/>
        </w:rPr>
        <w:t xml:space="preserve"> only relevant information should be recorded.</w:t>
      </w:r>
      <w:r w:rsidR="00E1356A" w:rsidRPr="0050493B">
        <w:rPr>
          <w:rFonts w:ascii="Arial" w:hAnsi="Arial" w:cs="Arial"/>
          <w:sz w:val="22"/>
          <w:szCs w:val="22"/>
        </w:rPr>
        <w:t xml:space="preserve"> </w:t>
      </w:r>
      <w:r w:rsidRPr="0050493B">
        <w:rPr>
          <w:rFonts w:ascii="Arial" w:hAnsi="Arial" w:cs="Arial"/>
          <w:sz w:val="22"/>
          <w:szCs w:val="22"/>
        </w:rPr>
        <w:t>Accuracy records must be correct to avoid risks such as medication errors.</w:t>
      </w:r>
      <w:r w:rsidR="008B102A" w:rsidRPr="0050493B">
        <w:rPr>
          <w:rFonts w:ascii="Arial" w:hAnsi="Arial" w:cs="Arial"/>
          <w:sz w:val="22"/>
          <w:szCs w:val="22"/>
        </w:rPr>
        <w:t xml:space="preserve"> </w:t>
      </w:r>
      <w:r w:rsidRPr="0050493B">
        <w:rPr>
          <w:rFonts w:ascii="Arial" w:hAnsi="Arial" w:cs="Arial"/>
          <w:sz w:val="22"/>
          <w:szCs w:val="22"/>
        </w:rPr>
        <w:t>Storage limitation</w:t>
      </w:r>
      <w:r w:rsidR="008B102A" w:rsidRPr="0050493B">
        <w:rPr>
          <w:rFonts w:ascii="Arial" w:hAnsi="Arial" w:cs="Arial"/>
          <w:sz w:val="22"/>
          <w:szCs w:val="22"/>
        </w:rPr>
        <w:t>:</w:t>
      </w:r>
      <w:r w:rsidRPr="0050493B">
        <w:rPr>
          <w:rFonts w:ascii="Arial" w:hAnsi="Arial" w:cs="Arial"/>
          <w:sz w:val="22"/>
          <w:szCs w:val="22"/>
        </w:rPr>
        <w:t xml:space="preserve"> information must be kept only as long as necessary, following retention schedules.</w:t>
      </w:r>
      <w:r w:rsidR="008B102A" w:rsidRPr="0050493B">
        <w:rPr>
          <w:rFonts w:ascii="Arial" w:hAnsi="Arial" w:cs="Arial"/>
          <w:sz w:val="22"/>
          <w:szCs w:val="22"/>
        </w:rPr>
        <w:t xml:space="preserve"> </w:t>
      </w:r>
      <w:r w:rsidRPr="0050493B">
        <w:rPr>
          <w:rFonts w:ascii="Arial" w:hAnsi="Arial" w:cs="Arial"/>
          <w:sz w:val="22"/>
          <w:szCs w:val="22"/>
        </w:rPr>
        <w:t>Integrity and confidentiality</w:t>
      </w:r>
      <w:r w:rsidR="008B102A" w:rsidRPr="0050493B">
        <w:rPr>
          <w:rFonts w:ascii="Arial" w:hAnsi="Arial" w:cs="Arial"/>
          <w:sz w:val="22"/>
          <w:szCs w:val="22"/>
        </w:rPr>
        <w:t xml:space="preserve">: </w:t>
      </w:r>
      <w:r w:rsidRPr="0050493B">
        <w:rPr>
          <w:rFonts w:ascii="Arial" w:hAnsi="Arial" w:cs="Arial"/>
          <w:sz w:val="22"/>
          <w:szCs w:val="22"/>
        </w:rPr>
        <w:t>data must be stored securely, with access limited to those directly involved in his care</w:t>
      </w:r>
      <w:r w:rsidR="00B109FB" w:rsidRPr="0050493B">
        <w:rPr>
          <w:rFonts w:ascii="Arial" w:hAnsi="Arial" w:cs="Arial"/>
          <w:sz w:val="22"/>
          <w:szCs w:val="22"/>
        </w:rPr>
        <w:t xml:space="preserve"> (UHI)</w:t>
      </w:r>
      <w:r w:rsidR="002266AD" w:rsidRPr="0050493B">
        <w:rPr>
          <w:rFonts w:ascii="Arial" w:hAnsi="Arial" w:cs="Arial"/>
          <w:sz w:val="22"/>
          <w:szCs w:val="22"/>
        </w:rPr>
        <w:t>.</w:t>
      </w:r>
    </w:p>
    <w:p w14:paraId="0D09E25C" w14:textId="2B678C91" w:rsidR="00736AE2" w:rsidRPr="0050493B" w:rsidRDefault="00826E7F" w:rsidP="0050493B">
      <w:pPr>
        <w:spacing w:line="360" w:lineRule="auto"/>
        <w:rPr>
          <w:rFonts w:ascii="Arial" w:hAnsi="Arial" w:cs="Arial"/>
          <w:sz w:val="22"/>
          <w:szCs w:val="22"/>
        </w:rPr>
      </w:pPr>
      <w:r w:rsidRPr="0050493B">
        <w:rPr>
          <w:rFonts w:ascii="Arial" w:hAnsi="Arial" w:cs="Arial"/>
          <w:sz w:val="22"/>
          <w:szCs w:val="22"/>
        </w:rPr>
        <w:t>NHS England emphasises that patient data must be handled carefully in line with the DPA 2018 and the Common Law Duty of Confidentiality, requiring a valid lawful basis for processing and appropriate safeguards.</w:t>
      </w:r>
    </w:p>
    <w:p w14:paraId="3C0F0D15" w14:textId="77777777" w:rsidR="002266AD" w:rsidRPr="0050493B" w:rsidRDefault="00826E7F" w:rsidP="0050493B">
      <w:pPr>
        <w:spacing w:line="360" w:lineRule="auto"/>
        <w:rPr>
          <w:rFonts w:ascii="Arial" w:hAnsi="Arial" w:cs="Arial"/>
          <w:sz w:val="22"/>
          <w:szCs w:val="22"/>
        </w:rPr>
      </w:pPr>
      <w:r w:rsidRPr="0050493B">
        <w:rPr>
          <w:rFonts w:ascii="Arial" w:hAnsi="Arial" w:cs="Arial"/>
          <w:sz w:val="22"/>
          <w:szCs w:val="22"/>
        </w:rPr>
        <w:t>How these principles apply in practice for Mr Ahmed</w:t>
      </w:r>
      <w:r w:rsidR="002266AD" w:rsidRPr="0050493B">
        <w:rPr>
          <w:rFonts w:ascii="Arial" w:hAnsi="Arial" w:cs="Arial"/>
          <w:sz w:val="22"/>
          <w:szCs w:val="22"/>
        </w:rPr>
        <w:t>:</w:t>
      </w:r>
    </w:p>
    <w:p w14:paraId="59BC5080" w14:textId="194C953C" w:rsidR="00EC6B32" w:rsidRPr="0050493B" w:rsidRDefault="00826E7F" w:rsidP="0050493B">
      <w:pPr>
        <w:spacing w:line="360" w:lineRule="auto"/>
        <w:rPr>
          <w:rFonts w:ascii="Arial" w:hAnsi="Arial" w:cs="Arial"/>
          <w:sz w:val="22"/>
          <w:szCs w:val="22"/>
        </w:rPr>
      </w:pPr>
      <w:r w:rsidRPr="0050493B">
        <w:rPr>
          <w:rFonts w:ascii="Arial" w:hAnsi="Arial" w:cs="Arial"/>
          <w:sz w:val="22"/>
          <w:szCs w:val="22"/>
        </w:rPr>
        <w:t>His communication needs and language preferences must be recorded clearly and shared appropriately.</w:t>
      </w:r>
      <w:r w:rsidR="002266AD" w:rsidRPr="0050493B">
        <w:rPr>
          <w:rFonts w:ascii="Arial" w:hAnsi="Arial" w:cs="Arial"/>
          <w:sz w:val="22"/>
          <w:szCs w:val="22"/>
        </w:rPr>
        <w:t xml:space="preserve"> </w:t>
      </w:r>
      <w:r w:rsidRPr="0050493B">
        <w:rPr>
          <w:rFonts w:ascii="Arial" w:hAnsi="Arial" w:cs="Arial"/>
          <w:sz w:val="22"/>
          <w:szCs w:val="22"/>
        </w:rPr>
        <w:t>Incident documentation (e.g., missed visit) must be factual, timely, and stored securely.</w:t>
      </w:r>
      <w:r w:rsidR="00727188" w:rsidRPr="0050493B">
        <w:rPr>
          <w:rFonts w:ascii="Arial" w:hAnsi="Arial" w:cs="Arial"/>
          <w:sz w:val="22"/>
          <w:szCs w:val="22"/>
        </w:rPr>
        <w:t xml:space="preserve"> </w:t>
      </w:r>
      <w:r w:rsidRPr="0050493B">
        <w:rPr>
          <w:rFonts w:ascii="Arial" w:hAnsi="Arial" w:cs="Arial"/>
          <w:sz w:val="22"/>
          <w:szCs w:val="22"/>
        </w:rPr>
        <w:t>Information shared with his wife must respect confidentiality and be proportionate.</w:t>
      </w:r>
      <w:r w:rsidR="00727188" w:rsidRPr="0050493B">
        <w:rPr>
          <w:rFonts w:ascii="Arial" w:hAnsi="Arial" w:cs="Arial"/>
          <w:sz w:val="22"/>
          <w:szCs w:val="22"/>
        </w:rPr>
        <w:t xml:space="preserve"> </w:t>
      </w:r>
      <w:r w:rsidRPr="0050493B">
        <w:rPr>
          <w:rFonts w:ascii="Arial" w:hAnsi="Arial" w:cs="Arial"/>
          <w:sz w:val="22"/>
          <w:szCs w:val="22"/>
        </w:rPr>
        <w:t>Any use of interpreters must be documented, including consent.</w:t>
      </w:r>
      <w:r w:rsidR="00727188" w:rsidRPr="0050493B">
        <w:rPr>
          <w:rFonts w:ascii="Arial" w:hAnsi="Arial" w:cs="Arial"/>
          <w:sz w:val="22"/>
          <w:szCs w:val="22"/>
        </w:rPr>
        <w:t xml:space="preserve"> </w:t>
      </w:r>
      <w:r w:rsidRPr="0050493B">
        <w:rPr>
          <w:rFonts w:ascii="Arial" w:hAnsi="Arial" w:cs="Arial"/>
          <w:sz w:val="22"/>
          <w:szCs w:val="22"/>
        </w:rPr>
        <w:t>All professionals must follow organisational policies on data protection, confidentiality, and record management</w:t>
      </w:r>
      <w:r w:rsidR="00366C1A" w:rsidRPr="0050493B">
        <w:rPr>
          <w:rFonts w:ascii="Arial" w:hAnsi="Arial" w:cs="Arial"/>
          <w:sz w:val="22"/>
          <w:szCs w:val="22"/>
        </w:rPr>
        <w:t xml:space="preserve"> (CQC).</w:t>
      </w:r>
    </w:p>
    <w:p w14:paraId="7ED7C6CA" w14:textId="28691CD6" w:rsidR="00826E7F" w:rsidRPr="0050493B" w:rsidRDefault="00EC6B32" w:rsidP="0050493B">
      <w:pPr>
        <w:spacing w:line="360" w:lineRule="auto"/>
        <w:rPr>
          <w:rFonts w:ascii="Arial" w:hAnsi="Arial" w:cs="Arial"/>
          <w:sz w:val="22"/>
          <w:szCs w:val="22"/>
        </w:rPr>
      </w:pPr>
      <w:r w:rsidRPr="0050493B">
        <w:rPr>
          <w:rFonts w:ascii="Arial" w:hAnsi="Arial" w:cs="Arial"/>
          <w:sz w:val="22"/>
          <w:szCs w:val="22"/>
        </w:rPr>
        <w:t xml:space="preserve"> </w:t>
      </w:r>
      <w:r w:rsidRPr="0050493B">
        <w:rPr>
          <w:rFonts w:ascii="Arial" w:hAnsi="Arial" w:cs="Arial"/>
          <w:sz w:val="22"/>
          <w:szCs w:val="22"/>
        </w:rPr>
        <w:t>Working collaboratively is essential to ensuring that Mr Ahmed receives safe, coordinated, and person</w:t>
      </w:r>
      <w:r w:rsidRPr="0050493B">
        <w:rPr>
          <w:rFonts w:ascii="Cambria Math" w:hAnsi="Cambria Math" w:cs="Cambria Math"/>
          <w:sz w:val="22"/>
          <w:szCs w:val="22"/>
        </w:rPr>
        <w:t>‑</w:t>
      </w:r>
      <w:r w:rsidRPr="0050493B">
        <w:rPr>
          <w:rFonts w:ascii="Arial" w:hAnsi="Arial" w:cs="Arial"/>
          <w:sz w:val="22"/>
          <w:szCs w:val="22"/>
        </w:rPr>
        <w:t>centred care. His needs span medical treatment, rehabilitation, communication support, and daily living assistance, which means no single professional or agency can meet them in isolation. Effective multi</w:t>
      </w:r>
      <w:r w:rsidRPr="0050493B">
        <w:rPr>
          <w:rFonts w:ascii="Cambria Math" w:hAnsi="Cambria Math" w:cs="Cambria Math"/>
          <w:sz w:val="22"/>
          <w:szCs w:val="22"/>
        </w:rPr>
        <w:t>‑</w:t>
      </w:r>
      <w:r w:rsidRPr="0050493B">
        <w:rPr>
          <w:rFonts w:ascii="Arial" w:hAnsi="Arial" w:cs="Arial"/>
          <w:sz w:val="22"/>
          <w:szCs w:val="22"/>
        </w:rPr>
        <w:t>agency working creates a joined</w:t>
      </w:r>
      <w:r w:rsidRPr="0050493B">
        <w:rPr>
          <w:rFonts w:ascii="Cambria Math" w:hAnsi="Cambria Math" w:cs="Cambria Math"/>
          <w:sz w:val="22"/>
          <w:szCs w:val="22"/>
        </w:rPr>
        <w:t>‑</w:t>
      </w:r>
      <w:r w:rsidRPr="0050493B">
        <w:rPr>
          <w:rFonts w:ascii="Arial" w:hAnsi="Arial" w:cs="Arial"/>
          <w:sz w:val="22"/>
          <w:szCs w:val="22"/>
        </w:rPr>
        <w:t>up approach that reduces risk, prevents duplication, and ensures that everyone involved is working toward shared goals.</w:t>
      </w:r>
      <w:r w:rsidRPr="0050493B">
        <w:rPr>
          <w:rFonts w:ascii="Arial" w:hAnsi="Arial" w:cs="Arial"/>
          <w:sz w:val="22"/>
          <w:szCs w:val="22"/>
        </w:rPr>
        <w:t xml:space="preserve"> </w:t>
      </w:r>
    </w:p>
    <w:p w14:paraId="5FC8E79B" w14:textId="2EF0D0C9" w:rsidR="00EC6B32" w:rsidRPr="0050493B" w:rsidRDefault="00EC6B32" w:rsidP="0050493B">
      <w:pPr>
        <w:spacing w:line="360" w:lineRule="auto"/>
        <w:rPr>
          <w:rFonts w:ascii="Arial" w:hAnsi="Arial" w:cs="Arial"/>
          <w:sz w:val="22"/>
          <w:szCs w:val="22"/>
        </w:rPr>
      </w:pPr>
      <w:r w:rsidRPr="0050493B">
        <w:rPr>
          <w:rFonts w:ascii="Arial" w:hAnsi="Arial" w:cs="Arial"/>
          <w:sz w:val="22"/>
          <w:szCs w:val="22"/>
        </w:rPr>
        <w:t>Holistic support</w:t>
      </w:r>
      <w:r w:rsidR="009B7526" w:rsidRPr="0050493B">
        <w:rPr>
          <w:rFonts w:ascii="Arial" w:hAnsi="Arial" w:cs="Arial"/>
          <w:sz w:val="22"/>
          <w:szCs w:val="22"/>
        </w:rPr>
        <w:t>:</w:t>
      </w:r>
      <w:r w:rsidR="00A677A2" w:rsidRPr="0050493B">
        <w:rPr>
          <w:rFonts w:ascii="Arial" w:hAnsi="Arial" w:cs="Arial"/>
          <w:sz w:val="22"/>
          <w:szCs w:val="22"/>
        </w:rPr>
        <w:t xml:space="preserve"> </w:t>
      </w:r>
      <w:r w:rsidRPr="0050493B">
        <w:rPr>
          <w:rFonts w:ascii="Arial" w:hAnsi="Arial" w:cs="Arial"/>
          <w:sz w:val="22"/>
          <w:szCs w:val="22"/>
        </w:rPr>
        <w:t>Each professional contributes different expertise:</w:t>
      </w:r>
      <w:r w:rsidR="00A677A2" w:rsidRPr="0050493B">
        <w:rPr>
          <w:rFonts w:ascii="Arial" w:hAnsi="Arial" w:cs="Arial"/>
          <w:sz w:val="22"/>
          <w:szCs w:val="22"/>
        </w:rPr>
        <w:t xml:space="preserve"> </w:t>
      </w:r>
      <w:r w:rsidRPr="0050493B">
        <w:rPr>
          <w:rFonts w:ascii="Arial" w:hAnsi="Arial" w:cs="Arial"/>
          <w:sz w:val="22"/>
          <w:szCs w:val="22"/>
        </w:rPr>
        <w:t>The GP oversees medical management and reviews.</w:t>
      </w:r>
      <w:r w:rsidR="00A677A2" w:rsidRPr="0050493B">
        <w:rPr>
          <w:rFonts w:ascii="Arial" w:hAnsi="Arial" w:cs="Arial"/>
          <w:sz w:val="22"/>
          <w:szCs w:val="22"/>
        </w:rPr>
        <w:t xml:space="preserve"> </w:t>
      </w:r>
      <w:r w:rsidRPr="0050493B">
        <w:rPr>
          <w:rFonts w:ascii="Arial" w:hAnsi="Arial" w:cs="Arial"/>
          <w:sz w:val="22"/>
          <w:szCs w:val="22"/>
        </w:rPr>
        <w:t>The district nurse monitors blood pressure and wound care.</w:t>
      </w:r>
      <w:r w:rsidR="00611776" w:rsidRPr="0050493B">
        <w:rPr>
          <w:rFonts w:ascii="Arial" w:hAnsi="Arial" w:cs="Arial"/>
          <w:sz w:val="22"/>
          <w:szCs w:val="22"/>
        </w:rPr>
        <w:t xml:space="preserve"> </w:t>
      </w:r>
      <w:r w:rsidRPr="0050493B">
        <w:rPr>
          <w:rFonts w:ascii="Arial" w:hAnsi="Arial" w:cs="Arial"/>
          <w:sz w:val="22"/>
          <w:szCs w:val="22"/>
        </w:rPr>
        <w:t>Domiciliary carers support personal care, medication administration, and meals.</w:t>
      </w:r>
      <w:r w:rsidR="00611776" w:rsidRPr="0050493B">
        <w:rPr>
          <w:rFonts w:ascii="Arial" w:hAnsi="Arial" w:cs="Arial"/>
          <w:sz w:val="22"/>
          <w:szCs w:val="22"/>
        </w:rPr>
        <w:t xml:space="preserve"> </w:t>
      </w:r>
      <w:r w:rsidRPr="0050493B">
        <w:rPr>
          <w:rFonts w:ascii="Arial" w:hAnsi="Arial" w:cs="Arial"/>
          <w:sz w:val="22"/>
          <w:szCs w:val="22"/>
        </w:rPr>
        <w:t>The speech and language therapist (SALT) supports communication and swallowing.</w:t>
      </w:r>
      <w:r w:rsidR="00611776" w:rsidRPr="0050493B">
        <w:rPr>
          <w:rFonts w:ascii="Arial" w:hAnsi="Arial" w:cs="Arial"/>
          <w:sz w:val="22"/>
          <w:szCs w:val="22"/>
        </w:rPr>
        <w:t xml:space="preserve"> </w:t>
      </w:r>
      <w:r w:rsidRPr="0050493B">
        <w:rPr>
          <w:rFonts w:ascii="Arial" w:hAnsi="Arial" w:cs="Arial"/>
          <w:sz w:val="22"/>
          <w:szCs w:val="22"/>
        </w:rPr>
        <w:t>Together, they address physical health, communication needs, daily functioning, and safety</w:t>
      </w:r>
      <w:r w:rsidR="00797465" w:rsidRPr="0050493B">
        <w:rPr>
          <w:rFonts w:ascii="Arial" w:hAnsi="Arial" w:cs="Arial"/>
          <w:sz w:val="22"/>
          <w:szCs w:val="22"/>
        </w:rPr>
        <w:t>.</w:t>
      </w:r>
    </w:p>
    <w:p w14:paraId="0C1F75A8" w14:textId="77777777" w:rsidR="00797465" w:rsidRPr="0050493B" w:rsidRDefault="00EC6B32" w:rsidP="0050493B">
      <w:pPr>
        <w:spacing w:line="360" w:lineRule="auto"/>
        <w:rPr>
          <w:rFonts w:ascii="Arial" w:hAnsi="Arial" w:cs="Arial"/>
          <w:sz w:val="22"/>
          <w:szCs w:val="22"/>
        </w:rPr>
      </w:pPr>
      <w:r w:rsidRPr="0050493B">
        <w:rPr>
          <w:rFonts w:ascii="Arial" w:hAnsi="Arial" w:cs="Arial"/>
          <w:sz w:val="22"/>
          <w:szCs w:val="22"/>
        </w:rPr>
        <w:lastRenderedPageBreak/>
        <w:t>The missed home</w:t>
      </w:r>
      <w:r w:rsidRPr="0050493B">
        <w:rPr>
          <w:rFonts w:ascii="Cambria Math" w:hAnsi="Cambria Math" w:cs="Cambria Math"/>
          <w:sz w:val="22"/>
          <w:szCs w:val="22"/>
        </w:rPr>
        <w:t>‑</w:t>
      </w:r>
      <w:r w:rsidRPr="0050493B">
        <w:rPr>
          <w:rFonts w:ascii="Arial" w:hAnsi="Arial" w:cs="Arial"/>
          <w:sz w:val="22"/>
          <w:szCs w:val="22"/>
        </w:rPr>
        <w:t>care visit shows how gaps in communication can lead to medication errors and safeguarding concerns. Collaborative working ensures that:</w:t>
      </w:r>
      <w:r w:rsidR="00797465" w:rsidRPr="0050493B">
        <w:rPr>
          <w:rFonts w:ascii="Arial" w:hAnsi="Arial" w:cs="Arial"/>
          <w:sz w:val="22"/>
          <w:szCs w:val="22"/>
        </w:rPr>
        <w:t xml:space="preserve"> </w:t>
      </w:r>
    </w:p>
    <w:p w14:paraId="047E22B6" w14:textId="77777777" w:rsidR="002A02D7" w:rsidRPr="0050493B" w:rsidRDefault="00EC6B32" w:rsidP="0050493B">
      <w:pPr>
        <w:spacing w:line="360" w:lineRule="auto"/>
        <w:rPr>
          <w:rFonts w:ascii="Arial" w:hAnsi="Arial" w:cs="Arial"/>
          <w:sz w:val="22"/>
          <w:szCs w:val="22"/>
        </w:rPr>
      </w:pPr>
      <w:r w:rsidRPr="0050493B">
        <w:rPr>
          <w:rFonts w:ascii="Arial" w:hAnsi="Arial" w:cs="Arial"/>
          <w:sz w:val="22"/>
          <w:szCs w:val="22"/>
        </w:rPr>
        <w:t>Information is shared promptly.</w:t>
      </w:r>
      <w:r w:rsidR="00797465" w:rsidRPr="0050493B">
        <w:rPr>
          <w:rFonts w:ascii="Arial" w:hAnsi="Arial" w:cs="Arial"/>
          <w:sz w:val="22"/>
          <w:szCs w:val="22"/>
        </w:rPr>
        <w:t xml:space="preserve"> </w:t>
      </w:r>
      <w:r w:rsidRPr="0050493B">
        <w:rPr>
          <w:rFonts w:ascii="Arial" w:hAnsi="Arial" w:cs="Arial"/>
          <w:sz w:val="22"/>
          <w:szCs w:val="22"/>
        </w:rPr>
        <w:t>Risks are identified early.</w:t>
      </w:r>
      <w:r w:rsidR="002A02D7" w:rsidRPr="0050493B">
        <w:rPr>
          <w:rFonts w:ascii="Arial" w:hAnsi="Arial" w:cs="Arial"/>
          <w:sz w:val="22"/>
          <w:szCs w:val="22"/>
        </w:rPr>
        <w:t xml:space="preserve"> </w:t>
      </w:r>
      <w:r w:rsidRPr="0050493B">
        <w:rPr>
          <w:rFonts w:ascii="Arial" w:hAnsi="Arial" w:cs="Arial"/>
          <w:sz w:val="22"/>
          <w:szCs w:val="22"/>
        </w:rPr>
        <w:t>Care plans are updated consistently across agencies.</w:t>
      </w:r>
      <w:r w:rsidR="002A02D7" w:rsidRPr="0050493B">
        <w:rPr>
          <w:rFonts w:ascii="Arial" w:hAnsi="Arial" w:cs="Arial"/>
          <w:sz w:val="22"/>
          <w:szCs w:val="22"/>
        </w:rPr>
        <w:t xml:space="preserve"> </w:t>
      </w:r>
      <w:r w:rsidRPr="0050493B">
        <w:rPr>
          <w:rFonts w:ascii="Arial" w:hAnsi="Arial" w:cs="Arial"/>
          <w:sz w:val="22"/>
          <w:szCs w:val="22"/>
        </w:rPr>
        <w:t>Legal and policy expectations</w:t>
      </w:r>
      <w:r w:rsidRPr="0050493B">
        <w:rPr>
          <w:rFonts w:ascii="Arial" w:hAnsi="Arial" w:cs="Arial"/>
          <w:sz w:val="22"/>
          <w:szCs w:val="22"/>
        </w:rPr>
        <w:t>:</w:t>
      </w:r>
    </w:p>
    <w:p w14:paraId="3EDB8A4A" w14:textId="700B81C4" w:rsidR="00EC6B32" w:rsidRPr="0050493B" w:rsidRDefault="00EC6B32" w:rsidP="0050493B">
      <w:pPr>
        <w:spacing w:line="360" w:lineRule="auto"/>
        <w:rPr>
          <w:rFonts w:ascii="Arial" w:hAnsi="Arial" w:cs="Arial"/>
          <w:sz w:val="22"/>
          <w:szCs w:val="22"/>
        </w:rPr>
      </w:pPr>
      <w:r w:rsidRPr="0050493B">
        <w:rPr>
          <w:rFonts w:ascii="Arial" w:hAnsi="Arial" w:cs="Arial"/>
          <w:sz w:val="22"/>
          <w:szCs w:val="22"/>
        </w:rPr>
        <w:t>UK health and social care frameworks emphasise collaboration as a statutory duty.</w:t>
      </w:r>
    </w:p>
    <w:p w14:paraId="549ADE27" w14:textId="77777777" w:rsidR="002A02D7" w:rsidRPr="0050493B" w:rsidRDefault="00EC6B32" w:rsidP="0050493B">
      <w:pPr>
        <w:spacing w:line="360" w:lineRule="auto"/>
        <w:rPr>
          <w:rFonts w:ascii="Arial" w:hAnsi="Arial" w:cs="Arial"/>
          <w:sz w:val="22"/>
          <w:szCs w:val="22"/>
        </w:rPr>
      </w:pPr>
      <w:r w:rsidRPr="0050493B">
        <w:rPr>
          <w:rFonts w:ascii="Arial" w:hAnsi="Arial" w:cs="Arial"/>
          <w:sz w:val="22"/>
          <w:szCs w:val="22"/>
        </w:rPr>
        <w:t>The Care Act 2014 requires agencies to cooperate to promote wellbeing and prevent needs from escalating.</w:t>
      </w:r>
      <w:r w:rsidRPr="0050493B">
        <w:rPr>
          <w:rFonts w:ascii="Arial" w:hAnsi="Arial" w:cs="Arial"/>
          <w:sz w:val="22"/>
          <w:szCs w:val="22"/>
        </w:rPr>
        <w:t xml:space="preserve"> </w:t>
      </w:r>
      <w:r w:rsidRPr="0050493B">
        <w:rPr>
          <w:rFonts w:ascii="Arial" w:hAnsi="Arial" w:cs="Arial"/>
          <w:sz w:val="22"/>
          <w:szCs w:val="22"/>
        </w:rPr>
        <w:t xml:space="preserve">The Health and Social Care Act 2012 </w:t>
      </w:r>
      <w:r w:rsidRPr="0050493B">
        <w:rPr>
          <w:rFonts w:ascii="Arial" w:hAnsi="Arial" w:cs="Arial"/>
          <w:sz w:val="22"/>
          <w:szCs w:val="22"/>
        </w:rPr>
        <w:t>support</w:t>
      </w:r>
      <w:r w:rsidRPr="0050493B">
        <w:rPr>
          <w:rFonts w:ascii="Arial" w:hAnsi="Arial" w:cs="Arial"/>
          <w:sz w:val="22"/>
          <w:szCs w:val="22"/>
        </w:rPr>
        <w:t xml:space="preserve"> integrated care systems to improve coordination.</w:t>
      </w:r>
      <w:r w:rsidRPr="0050493B">
        <w:rPr>
          <w:rFonts w:ascii="Arial" w:hAnsi="Arial" w:cs="Arial"/>
          <w:sz w:val="22"/>
          <w:szCs w:val="22"/>
        </w:rPr>
        <w:t xml:space="preserve"> </w:t>
      </w:r>
      <w:r w:rsidRPr="0050493B">
        <w:rPr>
          <w:rFonts w:ascii="Arial" w:hAnsi="Arial" w:cs="Arial"/>
          <w:sz w:val="22"/>
          <w:szCs w:val="22"/>
        </w:rPr>
        <w:t>Multi</w:t>
      </w:r>
      <w:r w:rsidRPr="0050493B">
        <w:rPr>
          <w:rFonts w:ascii="Cambria Math" w:hAnsi="Cambria Math" w:cs="Cambria Math"/>
          <w:sz w:val="22"/>
          <w:szCs w:val="22"/>
        </w:rPr>
        <w:t>‑</w:t>
      </w:r>
      <w:r w:rsidRPr="0050493B">
        <w:rPr>
          <w:rFonts w:ascii="Arial" w:hAnsi="Arial" w:cs="Arial"/>
          <w:sz w:val="22"/>
          <w:szCs w:val="22"/>
        </w:rPr>
        <w:t>agency working is recognised as essential for safeguarding adults, as highlighted in national guidance.</w:t>
      </w:r>
    </w:p>
    <w:p w14:paraId="4171C96A" w14:textId="0A772AE3" w:rsidR="00EC6B32" w:rsidRPr="0050493B" w:rsidRDefault="00EC6B32" w:rsidP="0050493B">
      <w:pPr>
        <w:spacing w:line="360" w:lineRule="auto"/>
        <w:rPr>
          <w:rFonts w:ascii="Arial" w:hAnsi="Arial" w:cs="Arial"/>
          <w:sz w:val="22"/>
          <w:szCs w:val="22"/>
        </w:rPr>
      </w:pPr>
      <w:r w:rsidRPr="0050493B">
        <w:rPr>
          <w:rFonts w:ascii="Arial" w:hAnsi="Arial" w:cs="Arial"/>
          <w:sz w:val="22"/>
          <w:szCs w:val="22"/>
        </w:rPr>
        <w:t>These frameworks reinforce that collaboration is not optional—it is a legal and professional requirement.</w:t>
      </w:r>
      <w:r w:rsidRPr="0050493B">
        <w:rPr>
          <w:rFonts w:ascii="Arial" w:hAnsi="Arial" w:cs="Arial"/>
          <w:sz w:val="22"/>
          <w:szCs w:val="22"/>
        </w:rPr>
        <w:t xml:space="preserve"> </w:t>
      </w:r>
      <w:r w:rsidRPr="0050493B">
        <w:rPr>
          <w:rFonts w:ascii="Arial" w:hAnsi="Arial" w:cs="Arial"/>
          <w:sz w:val="22"/>
          <w:szCs w:val="22"/>
        </w:rPr>
        <w:t>Shared care planning</w:t>
      </w:r>
      <w:r w:rsidR="002A02D7" w:rsidRPr="0050493B">
        <w:rPr>
          <w:rFonts w:ascii="Arial" w:hAnsi="Arial" w:cs="Arial"/>
          <w:sz w:val="22"/>
          <w:szCs w:val="22"/>
        </w:rPr>
        <w:t>:</w:t>
      </w:r>
      <w:r w:rsidR="00952A17" w:rsidRPr="0050493B">
        <w:rPr>
          <w:rFonts w:ascii="Arial" w:hAnsi="Arial" w:cs="Arial"/>
          <w:sz w:val="22"/>
          <w:szCs w:val="22"/>
        </w:rPr>
        <w:t xml:space="preserve"> </w:t>
      </w:r>
      <w:r w:rsidRPr="0050493B">
        <w:rPr>
          <w:rFonts w:ascii="Arial" w:hAnsi="Arial" w:cs="Arial"/>
          <w:sz w:val="22"/>
          <w:szCs w:val="22"/>
        </w:rPr>
        <w:t xml:space="preserve">A single, coordinated care plan ensures that all professionals understand Mr Ahmed’s needs, goals, and risks. This </w:t>
      </w:r>
      <w:r w:rsidR="00952A17" w:rsidRPr="0050493B">
        <w:rPr>
          <w:rFonts w:ascii="Arial" w:hAnsi="Arial" w:cs="Arial"/>
          <w:sz w:val="22"/>
          <w:szCs w:val="22"/>
        </w:rPr>
        <w:t xml:space="preserve">includes </w:t>
      </w:r>
      <w:r w:rsidRPr="0050493B">
        <w:rPr>
          <w:rFonts w:ascii="Arial" w:hAnsi="Arial" w:cs="Arial"/>
          <w:sz w:val="22"/>
          <w:szCs w:val="22"/>
        </w:rPr>
        <w:t>Communication needs (e.g., Bengali as first language).</w:t>
      </w:r>
      <w:r w:rsidR="00952A17" w:rsidRPr="0050493B">
        <w:rPr>
          <w:rFonts w:ascii="Arial" w:hAnsi="Arial" w:cs="Arial"/>
          <w:sz w:val="22"/>
          <w:szCs w:val="22"/>
        </w:rPr>
        <w:t xml:space="preserve"> </w:t>
      </w:r>
      <w:r w:rsidRPr="0050493B">
        <w:rPr>
          <w:rFonts w:ascii="Arial" w:hAnsi="Arial" w:cs="Arial"/>
          <w:sz w:val="22"/>
          <w:szCs w:val="22"/>
        </w:rPr>
        <w:t>SALT recommendations for supported communication.</w:t>
      </w:r>
      <w:r w:rsidR="00952A17" w:rsidRPr="0050493B">
        <w:rPr>
          <w:rFonts w:ascii="Arial" w:hAnsi="Arial" w:cs="Arial"/>
          <w:sz w:val="22"/>
          <w:szCs w:val="22"/>
        </w:rPr>
        <w:t xml:space="preserve"> </w:t>
      </w:r>
      <w:r w:rsidRPr="0050493B">
        <w:rPr>
          <w:rFonts w:ascii="Arial" w:hAnsi="Arial" w:cs="Arial"/>
          <w:sz w:val="22"/>
          <w:szCs w:val="22"/>
        </w:rPr>
        <w:t>Medication schedules and monitoring requirements.</w:t>
      </w:r>
      <w:r w:rsidR="00952A17" w:rsidRPr="0050493B">
        <w:rPr>
          <w:rFonts w:ascii="Arial" w:hAnsi="Arial" w:cs="Arial"/>
          <w:sz w:val="22"/>
          <w:szCs w:val="22"/>
        </w:rPr>
        <w:t xml:space="preserve"> </w:t>
      </w:r>
      <w:r w:rsidRPr="0050493B">
        <w:rPr>
          <w:rFonts w:ascii="Arial" w:hAnsi="Arial" w:cs="Arial"/>
          <w:sz w:val="22"/>
          <w:szCs w:val="22"/>
        </w:rPr>
        <w:t>Regular communication</w:t>
      </w:r>
      <w:r w:rsidR="00952A17" w:rsidRPr="0050493B">
        <w:rPr>
          <w:rFonts w:ascii="Arial" w:hAnsi="Arial" w:cs="Arial"/>
          <w:sz w:val="22"/>
          <w:szCs w:val="22"/>
        </w:rPr>
        <w:t xml:space="preserve">. </w:t>
      </w:r>
      <w:r w:rsidRPr="0050493B">
        <w:rPr>
          <w:rFonts w:ascii="Arial" w:hAnsi="Arial" w:cs="Arial"/>
          <w:sz w:val="22"/>
          <w:szCs w:val="22"/>
        </w:rPr>
        <w:t>Professionals must communicate clearly and consistently through:</w:t>
      </w:r>
      <w:r w:rsidR="00CD39E4" w:rsidRPr="0050493B">
        <w:rPr>
          <w:rFonts w:ascii="Arial" w:hAnsi="Arial" w:cs="Arial"/>
          <w:sz w:val="22"/>
          <w:szCs w:val="22"/>
        </w:rPr>
        <w:t xml:space="preserve"> </w:t>
      </w:r>
      <w:r w:rsidRPr="0050493B">
        <w:rPr>
          <w:rFonts w:ascii="Arial" w:hAnsi="Arial" w:cs="Arial"/>
          <w:sz w:val="22"/>
          <w:szCs w:val="22"/>
        </w:rPr>
        <w:t>Handover notes.</w:t>
      </w:r>
      <w:r w:rsidRPr="0050493B">
        <w:rPr>
          <w:rFonts w:ascii="Arial" w:hAnsi="Arial" w:cs="Arial"/>
          <w:sz w:val="22"/>
          <w:szCs w:val="22"/>
        </w:rPr>
        <w:t xml:space="preserve"> </w:t>
      </w:r>
      <w:r w:rsidRPr="0050493B">
        <w:rPr>
          <w:rFonts w:ascii="Arial" w:hAnsi="Arial" w:cs="Arial"/>
          <w:sz w:val="22"/>
          <w:szCs w:val="22"/>
        </w:rPr>
        <w:t>Joint reviews.</w:t>
      </w:r>
      <w:r w:rsidR="00CD39E4" w:rsidRPr="0050493B">
        <w:rPr>
          <w:rFonts w:ascii="Arial" w:hAnsi="Arial" w:cs="Arial"/>
          <w:sz w:val="22"/>
          <w:szCs w:val="22"/>
        </w:rPr>
        <w:t xml:space="preserve"> </w:t>
      </w:r>
      <w:r w:rsidRPr="0050493B">
        <w:rPr>
          <w:rFonts w:ascii="Arial" w:hAnsi="Arial" w:cs="Arial"/>
          <w:sz w:val="22"/>
          <w:szCs w:val="22"/>
        </w:rPr>
        <w:t>Phone calls or digital communication systems.</w:t>
      </w:r>
      <w:r w:rsidR="00CD39E4" w:rsidRPr="0050493B">
        <w:rPr>
          <w:rFonts w:ascii="Arial" w:hAnsi="Arial" w:cs="Arial"/>
          <w:sz w:val="22"/>
          <w:szCs w:val="22"/>
        </w:rPr>
        <w:t xml:space="preserve"> </w:t>
      </w:r>
      <w:r w:rsidRPr="0050493B">
        <w:rPr>
          <w:rFonts w:ascii="Arial" w:hAnsi="Arial" w:cs="Arial"/>
          <w:sz w:val="22"/>
          <w:szCs w:val="22"/>
        </w:rPr>
        <w:t>Incident reporting processes.</w:t>
      </w:r>
      <w:r w:rsidR="00CD39E4" w:rsidRPr="0050493B">
        <w:rPr>
          <w:rFonts w:ascii="Arial" w:hAnsi="Arial" w:cs="Arial"/>
          <w:sz w:val="22"/>
          <w:szCs w:val="22"/>
        </w:rPr>
        <w:t xml:space="preserve"> </w:t>
      </w:r>
      <w:r w:rsidRPr="0050493B">
        <w:rPr>
          <w:rFonts w:ascii="Arial" w:hAnsi="Arial" w:cs="Arial"/>
          <w:sz w:val="22"/>
          <w:szCs w:val="22"/>
        </w:rPr>
        <w:t>This reduces the likelihood of missed visits or duplicated tasks</w:t>
      </w:r>
      <w:r w:rsidR="0001325D" w:rsidRPr="0050493B">
        <w:rPr>
          <w:rFonts w:ascii="Arial" w:hAnsi="Arial" w:cs="Arial"/>
          <w:sz w:val="22"/>
          <w:szCs w:val="22"/>
        </w:rPr>
        <w:t xml:space="preserve"> (NIH).</w:t>
      </w:r>
    </w:p>
    <w:p w14:paraId="75739629" w14:textId="4403A13C" w:rsidR="00EC6B32" w:rsidRPr="0050493B" w:rsidRDefault="00EC6B32" w:rsidP="0050493B">
      <w:pPr>
        <w:spacing w:line="360" w:lineRule="auto"/>
        <w:rPr>
          <w:rFonts w:ascii="Arial" w:hAnsi="Arial" w:cs="Arial"/>
          <w:sz w:val="22"/>
          <w:szCs w:val="22"/>
        </w:rPr>
      </w:pPr>
      <w:r w:rsidRPr="0050493B">
        <w:rPr>
          <w:rFonts w:ascii="Arial" w:hAnsi="Arial" w:cs="Arial"/>
          <w:sz w:val="22"/>
          <w:szCs w:val="22"/>
        </w:rPr>
        <w:t>Person</w:t>
      </w:r>
      <w:r w:rsidRPr="0050493B">
        <w:rPr>
          <w:rFonts w:ascii="Cambria Math" w:hAnsi="Cambria Math" w:cs="Cambria Math"/>
          <w:sz w:val="22"/>
          <w:szCs w:val="22"/>
        </w:rPr>
        <w:t>‑</w:t>
      </w:r>
      <w:r w:rsidRPr="0050493B">
        <w:rPr>
          <w:rFonts w:ascii="Arial" w:hAnsi="Arial" w:cs="Arial"/>
          <w:sz w:val="22"/>
          <w:szCs w:val="22"/>
        </w:rPr>
        <w:t>centred practice</w:t>
      </w:r>
      <w:r w:rsidR="00E1305C" w:rsidRPr="0050493B">
        <w:rPr>
          <w:rFonts w:ascii="Arial" w:hAnsi="Arial" w:cs="Arial"/>
          <w:sz w:val="22"/>
          <w:szCs w:val="22"/>
        </w:rPr>
        <w:t>:</w:t>
      </w:r>
      <w:r w:rsidR="0001325D" w:rsidRPr="0050493B">
        <w:rPr>
          <w:rFonts w:ascii="Arial" w:hAnsi="Arial" w:cs="Arial"/>
          <w:sz w:val="22"/>
          <w:szCs w:val="22"/>
        </w:rPr>
        <w:t xml:space="preserve"> </w:t>
      </w:r>
      <w:r w:rsidR="00E1305C" w:rsidRPr="0050493B">
        <w:rPr>
          <w:rFonts w:ascii="Arial" w:hAnsi="Arial" w:cs="Arial"/>
          <w:sz w:val="22"/>
          <w:szCs w:val="22"/>
        </w:rPr>
        <w:t>Collaboration must include Mr Ahmed and his wife. This means:</w:t>
      </w:r>
      <w:r w:rsidR="0001325D" w:rsidRPr="0050493B">
        <w:rPr>
          <w:rFonts w:ascii="Arial" w:hAnsi="Arial" w:cs="Arial"/>
          <w:sz w:val="22"/>
          <w:szCs w:val="22"/>
        </w:rPr>
        <w:t xml:space="preserve"> </w:t>
      </w:r>
      <w:r w:rsidR="00E1305C" w:rsidRPr="0050493B">
        <w:rPr>
          <w:rFonts w:ascii="Arial" w:hAnsi="Arial" w:cs="Arial"/>
          <w:sz w:val="22"/>
          <w:szCs w:val="22"/>
        </w:rPr>
        <w:t>Using interpreters or translated materials.</w:t>
      </w:r>
      <w:r w:rsidR="0001325D" w:rsidRPr="0050493B">
        <w:rPr>
          <w:rFonts w:ascii="Arial" w:hAnsi="Arial" w:cs="Arial"/>
          <w:sz w:val="22"/>
          <w:szCs w:val="22"/>
        </w:rPr>
        <w:t xml:space="preserve"> </w:t>
      </w:r>
      <w:r w:rsidR="00E1305C" w:rsidRPr="0050493B">
        <w:rPr>
          <w:rFonts w:ascii="Arial" w:hAnsi="Arial" w:cs="Arial"/>
          <w:sz w:val="22"/>
          <w:szCs w:val="22"/>
        </w:rPr>
        <w:t>Ensuring Mr Ahmed’s voice is central, even when his wife advocates for him.</w:t>
      </w:r>
      <w:r w:rsidR="0099283C" w:rsidRPr="0050493B">
        <w:rPr>
          <w:rFonts w:ascii="Arial" w:hAnsi="Arial" w:cs="Arial"/>
          <w:sz w:val="22"/>
          <w:szCs w:val="22"/>
        </w:rPr>
        <w:t xml:space="preserve"> </w:t>
      </w:r>
      <w:r w:rsidR="00E1305C" w:rsidRPr="0050493B">
        <w:rPr>
          <w:rFonts w:ascii="Arial" w:hAnsi="Arial" w:cs="Arial"/>
          <w:sz w:val="22"/>
          <w:szCs w:val="22"/>
        </w:rPr>
        <w:t>Respecting cultural and linguistic needs.</w:t>
      </w:r>
      <w:r w:rsidR="0099283C" w:rsidRPr="0050493B">
        <w:rPr>
          <w:rFonts w:ascii="Arial" w:hAnsi="Arial" w:cs="Arial"/>
          <w:sz w:val="22"/>
          <w:szCs w:val="22"/>
        </w:rPr>
        <w:t xml:space="preserve"> </w:t>
      </w:r>
      <w:r w:rsidR="00E1305C" w:rsidRPr="0050493B">
        <w:rPr>
          <w:rFonts w:ascii="Arial" w:hAnsi="Arial" w:cs="Arial"/>
          <w:sz w:val="22"/>
          <w:szCs w:val="22"/>
        </w:rPr>
        <w:t>Clear roles and responsibilities</w:t>
      </w:r>
      <w:r w:rsidR="00E1305C" w:rsidRPr="0050493B">
        <w:rPr>
          <w:rFonts w:ascii="Arial" w:hAnsi="Arial" w:cs="Arial"/>
          <w:sz w:val="22"/>
          <w:szCs w:val="22"/>
        </w:rPr>
        <w:t>:</w:t>
      </w:r>
      <w:r w:rsidR="0099283C" w:rsidRPr="0050493B">
        <w:rPr>
          <w:rFonts w:ascii="Arial" w:hAnsi="Arial" w:cs="Arial"/>
          <w:sz w:val="22"/>
          <w:szCs w:val="22"/>
        </w:rPr>
        <w:t xml:space="preserve"> </w:t>
      </w:r>
      <w:r w:rsidR="00E1305C" w:rsidRPr="0050493B">
        <w:rPr>
          <w:rFonts w:ascii="Arial" w:hAnsi="Arial" w:cs="Arial"/>
          <w:sz w:val="22"/>
          <w:szCs w:val="22"/>
        </w:rPr>
        <w:t>Each professional must understand their role and how it fits into the wider team. This prevents assumptions and ensures accountability</w:t>
      </w:r>
      <w:r w:rsidR="00014F33" w:rsidRPr="0050493B">
        <w:rPr>
          <w:rFonts w:ascii="Arial" w:hAnsi="Arial" w:cs="Arial"/>
          <w:sz w:val="22"/>
          <w:szCs w:val="22"/>
        </w:rPr>
        <w:t xml:space="preserve"> (NHS)</w:t>
      </w:r>
      <w:r w:rsidR="00DC3025" w:rsidRPr="0050493B">
        <w:rPr>
          <w:rFonts w:ascii="Arial" w:hAnsi="Arial" w:cs="Arial"/>
          <w:sz w:val="22"/>
          <w:szCs w:val="22"/>
        </w:rPr>
        <w:t>.</w:t>
      </w:r>
    </w:p>
    <w:p w14:paraId="52E40CBE" w14:textId="77777777" w:rsidR="00EF628F" w:rsidRPr="0050493B" w:rsidRDefault="00E1305C" w:rsidP="0050493B">
      <w:pPr>
        <w:spacing w:line="360" w:lineRule="auto"/>
        <w:rPr>
          <w:rFonts w:ascii="Arial" w:hAnsi="Arial" w:cs="Arial"/>
          <w:sz w:val="22"/>
          <w:szCs w:val="22"/>
        </w:rPr>
      </w:pPr>
      <w:r w:rsidRPr="0050493B">
        <w:rPr>
          <w:rFonts w:ascii="Arial" w:hAnsi="Arial" w:cs="Arial"/>
          <w:sz w:val="22"/>
          <w:szCs w:val="22"/>
        </w:rPr>
        <w:t>Communication barriers</w:t>
      </w:r>
      <w:r w:rsidR="00DC3025" w:rsidRPr="0050493B">
        <w:rPr>
          <w:rFonts w:ascii="Arial" w:hAnsi="Arial" w:cs="Arial"/>
          <w:sz w:val="22"/>
          <w:szCs w:val="22"/>
        </w:rPr>
        <w:t>:</w:t>
      </w:r>
    </w:p>
    <w:p w14:paraId="4D7BFD3C" w14:textId="56AA008D" w:rsidR="00E1305C" w:rsidRPr="0050493B" w:rsidRDefault="00E1305C" w:rsidP="0050493B">
      <w:pPr>
        <w:spacing w:line="360" w:lineRule="auto"/>
        <w:rPr>
          <w:rFonts w:ascii="Arial" w:hAnsi="Arial" w:cs="Arial"/>
          <w:sz w:val="22"/>
          <w:szCs w:val="22"/>
        </w:rPr>
      </w:pPr>
      <w:r w:rsidRPr="0050493B">
        <w:rPr>
          <w:rFonts w:ascii="Arial" w:hAnsi="Arial" w:cs="Arial"/>
          <w:sz w:val="22"/>
          <w:szCs w:val="22"/>
        </w:rPr>
        <w:t>Different agencies may use different systems or terminology. Strategies include:</w:t>
      </w:r>
    </w:p>
    <w:p w14:paraId="6911BA43" w14:textId="41EA86F9" w:rsidR="00E1305C" w:rsidRPr="0050493B" w:rsidRDefault="00E1305C" w:rsidP="0050493B">
      <w:pPr>
        <w:spacing w:line="360" w:lineRule="auto"/>
        <w:rPr>
          <w:rFonts w:ascii="Arial" w:hAnsi="Arial" w:cs="Arial"/>
          <w:sz w:val="22"/>
          <w:szCs w:val="22"/>
        </w:rPr>
      </w:pPr>
      <w:r w:rsidRPr="0050493B">
        <w:rPr>
          <w:rFonts w:ascii="Arial" w:hAnsi="Arial" w:cs="Arial"/>
          <w:sz w:val="22"/>
          <w:szCs w:val="22"/>
        </w:rPr>
        <w:t>Using standardised documentation.</w:t>
      </w:r>
      <w:r w:rsidRPr="0050493B">
        <w:rPr>
          <w:rFonts w:ascii="Arial" w:hAnsi="Arial" w:cs="Arial"/>
          <w:sz w:val="22"/>
          <w:szCs w:val="22"/>
        </w:rPr>
        <w:t xml:space="preserve"> </w:t>
      </w:r>
      <w:r w:rsidRPr="0050493B">
        <w:rPr>
          <w:rFonts w:ascii="Arial" w:hAnsi="Arial" w:cs="Arial"/>
          <w:sz w:val="22"/>
          <w:szCs w:val="22"/>
        </w:rPr>
        <w:t>Agreeing on shared communication channels</w:t>
      </w:r>
      <w:r w:rsidR="00186B96" w:rsidRPr="0050493B">
        <w:rPr>
          <w:rFonts w:ascii="Arial" w:hAnsi="Arial" w:cs="Arial"/>
          <w:sz w:val="22"/>
          <w:szCs w:val="22"/>
        </w:rPr>
        <w:t xml:space="preserve"> ease </w:t>
      </w:r>
      <w:r w:rsidRPr="0050493B">
        <w:rPr>
          <w:rFonts w:ascii="Arial" w:hAnsi="Arial" w:cs="Arial"/>
          <w:sz w:val="22"/>
          <w:szCs w:val="22"/>
        </w:rPr>
        <w:t>Time pressures</w:t>
      </w:r>
      <w:r w:rsidR="00186B96" w:rsidRPr="0050493B">
        <w:rPr>
          <w:rFonts w:ascii="Arial" w:hAnsi="Arial" w:cs="Arial"/>
          <w:sz w:val="22"/>
          <w:szCs w:val="22"/>
        </w:rPr>
        <w:t xml:space="preserve">. </w:t>
      </w:r>
      <w:r w:rsidRPr="0050493B">
        <w:rPr>
          <w:rFonts w:ascii="Arial" w:hAnsi="Arial" w:cs="Arial"/>
          <w:sz w:val="22"/>
          <w:szCs w:val="22"/>
        </w:rPr>
        <w:t>Professionals often work across multiple caseloads. Efficient collaboration relies on:</w:t>
      </w:r>
      <w:r w:rsidR="0036341D" w:rsidRPr="0050493B">
        <w:rPr>
          <w:rFonts w:ascii="Arial" w:hAnsi="Arial" w:cs="Arial"/>
          <w:sz w:val="22"/>
          <w:szCs w:val="22"/>
        </w:rPr>
        <w:t xml:space="preserve"> </w:t>
      </w:r>
      <w:r w:rsidRPr="0050493B">
        <w:rPr>
          <w:rFonts w:ascii="Arial" w:hAnsi="Arial" w:cs="Arial"/>
          <w:sz w:val="22"/>
          <w:szCs w:val="22"/>
        </w:rPr>
        <w:t>Concise, accurate record keeping.</w:t>
      </w:r>
      <w:r w:rsidR="0036341D" w:rsidRPr="0050493B">
        <w:rPr>
          <w:rFonts w:ascii="Arial" w:hAnsi="Arial" w:cs="Arial"/>
          <w:sz w:val="22"/>
          <w:szCs w:val="22"/>
        </w:rPr>
        <w:t xml:space="preserve"> </w:t>
      </w:r>
      <w:r w:rsidRPr="0050493B">
        <w:rPr>
          <w:rFonts w:ascii="Arial" w:hAnsi="Arial" w:cs="Arial"/>
          <w:sz w:val="22"/>
          <w:szCs w:val="22"/>
        </w:rPr>
        <w:t>Digital tools that reduce administrative burden.</w:t>
      </w:r>
      <w:r w:rsidRPr="0050493B">
        <w:rPr>
          <w:rFonts w:ascii="Arial" w:hAnsi="Arial" w:cs="Arial"/>
          <w:sz w:val="22"/>
          <w:szCs w:val="22"/>
        </w:rPr>
        <w:t xml:space="preserve"> </w:t>
      </w:r>
      <w:r w:rsidRPr="0050493B">
        <w:rPr>
          <w:rFonts w:ascii="Arial" w:hAnsi="Arial" w:cs="Arial"/>
          <w:sz w:val="22"/>
          <w:szCs w:val="22"/>
        </w:rPr>
        <w:t>Scheduled review points rather than ad</w:t>
      </w:r>
      <w:r w:rsidRPr="0050493B">
        <w:rPr>
          <w:rFonts w:ascii="Cambria Math" w:hAnsi="Cambria Math" w:cs="Cambria Math"/>
          <w:sz w:val="22"/>
          <w:szCs w:val="22"/>
        </w:rPr>
        <w:t>‑</w:t>
      </w:r>
      <w:r w:rsidRPr="0050493B">
        <w:rPr>
          <w:rFonts w:ascii="Arial" w:hAnsi="Arial" w:cs="Arial"/>
          <w:sz w:val="22"/>
          <w:szCs w:val="22"/>
        </w:rPr>
        <w:t>hoc communication</w:t>
      </w:r>
      <w:r w:rsidR="006F5A29" w:rsidRPr="0050493B">
        <w:rPr>
          <w:rFonts w:ascii="Arial" w:hAnsi="Arial" w:cs="Arial"/>
          <w:sz w:val="22"/>
          <w:szCs w:val="22"/>
        </w:rPr>
        <w:t xml:space="preserve"> (NIH).</w:t>
      </w:r>
    </w:p>
    <w:p w14:paraId="682386E3" w14:textId="69AC3BFA" w:rsidR="00E1305C" w:rsidRPr="0050493B" w:rsidRDefault="00E1305C" w:rsidP="0050493B">
      <w:pPr>
        <w:spacing w:line="360" w:lineRule="auto"/>
        <w:rPr>
          <w:rFonts w:ascii="Arial" w:hAnsi="Arial" w:cs="Arial"/>
          <w:sz w:val="22"/>
          <w:szCs w:val="22"/>
        </w:rPr>
      </w:pPr>
      <w:r w:rsidRPr="0050493B">
        <w:rPr>
          <w:rFonts w:ascii="Arial" w:hAnsi="Arial" w:cs="Arial"/>
          <w:sz w:val="22"/>
          <w:szCs w:val="22"/>
        </w:rPr>
        <w:t>Safeguarding concerns</w:t>
      </w:r>
      <w:r w:rsidR="0036341D" w:rsidRPr="0050493B">
        <w:rPr>
          <w:rFonts w:ascii="Arial" w:hAnsi="Arial" w:cs="Arial"/>
          <w:sz w:val="22"/>
          <w:szCs w:val="22"/>
        </w:rPr>
        <w:t>:</w:t>
      </w:r>
    </w:p>
    <w:p w14:paraId="1FB576AE" w14:textId="77777777" w:rsidR="00433A0A" w:rsidRPr="0050493B" w:rsidRDefault="00E1305C" w:rsidP="0050493B">
      <w:pPr>
        <w:spacing w:line="360" w:lineRule="auto"/>
        <w:rPr>
          <w:rFonts w:ascii="Arial" w:hAnsi="Arial" w:cs="Arial"/>
          <w:sz w:val="22"/>
          <w:szCs w:val="22"/>
        </w:rPr>
      </w:pPr>
      <w:r w:rsidRPr="0050493B">
        <w:rPr>
          <w:rFonts w:ascii="Arial" w:hAnsi="Arial" w:cs="Arial"/>
          <w:sz w:val="22"/>
          <w:szCs w:val="22"/>
        </w:rPr>
        <w:t>When incidents occur</w:t>
      </w:r>
      <w:r w:rsidR="00FB610C" w:rsidRPr="0050493B">
        <w:rPr>
          <w:rFonts w:ascii="Arial" w:hAnsi="Arial" w:cs="Arial"/>
          <w:sz w:val="22"/>
          <w:szCs w:val="22"/>
        </w:rPr>
        <w:t xml:space="preserve">, </w:t>
      </w:r>
      <w:r w:rsidRPr="0050493B">
        <w:rPr>
          <w:rFonts w:ascii="Arial" w:hAnsi="Arial" w:cs="Arial"/>
          <w:sz w:val="22"/>
          <w:szCs w:val="22"/>
        </w:rPr>
        <w:t>such as the missed visit</w:t>
      </w:r>
      <w:r w:rsidR="00FB610C" w:rsidRPr="0050493B">
        <w:rPr>
          <w:rFonts w:ascii="Arial" w:hAnsi="Arial" w:cs="Arial"/>
          <w:sz w:val="22"/>
          <w:szCs w:val="22"/>
        </w:rPr>
        <w:t xml:space="preserve">: </w:t>
      </w:r>
      <w:r w:rsidRPr="0050493B">
        <w:rPr>
          <w:rFonts w:ascii="Arial" w:hAnsi="Arial" w:cs="Arial"/>
          <w:sz w:val="22"/>
          <w:szCs w:val="22"/>
        </w:rPr>
        <w:t>collaboration ensures:</w:t>
      </w:r>
      <w:r w:rsidR="00FB610C" w:rsidRPr="0050493B">
        <w:rPr>
          <w:rFonts w:ascii="Arial" w:hAnsi="Arial" w:cs="Arial"/>
          <w:sz w:val="22"/>
          <w:szCs w:val="22"/>
        </w:rPr>
        <w:t xml:space="preserve"> </w:t>
      </w:r>
      <w:r w:rsidRPr="0050493B">
        <w:rPr>
          <w:rFonts w:ascii="Arial" w:hAnsi="Arial" w:cs="Arial"/>
          <w:sz w:val="22"/>
          <w:szCs w:val="22"/>
        </w:rPr>
        <w:t>Concerns are reported promptly.</w:t>
      </w:r>
      <w:r w:rsidR="00C219CC" w:rsidRPr="0050493B">
        <w:rPr>
          <w:rFonts w:ascii="Arial" w:hAnsi="Arial" w:cs="Arial"/>
          <w:sz w:val="22"/>
          <w:szCs w:val="22"/>
        </w:rPr>
        <w:t xml:space="preserve"> </w:t>
      </w:r>
      <w:r w:rsidRPr="0050493B">
        <w:rPr>
          <w:rFonts w:ascii="Arial" w:hAnsi="Arial" w:cs="Arial"/>
          <w:sz w:val="22"/>
          <w:szCs w:val="22"/>
        </w:rPr>
        <w:t>Investigations are transparent.</w:t>
      </w:r>
      <w:r w:rsidR="00C219CC" w:rsidRPr="0050493B">
        <w:rPr>
          <w:rFonts w:ascii="Arial" w:hAnsi="Arial" w:cs="Arial"/>
          <w:sz w:val="22"/>
          <w:szCs w:val="22"/>
        </w:rPr>
        <w:t xml:space="preserve"> </w:t>
      </w:r>
      <w:r w:rsidRPr="0050493B">
        <w:rPr>
          <w:rFonts w:ascii="Arial" w:hAnsi="Arial" w:cs="Arial"/>
          <w:sz w:val="22"/>
          <w:szCs w:val="22"/>
        </w:rPr>
        <w:t>Learning is shared across agencies to prevent recurrence.</w:t>
      </w:r>
      <w:r w:rsidRPr="0050493B">
        <w:rPr>
          <w:rFonts w:ascii="Arial" w:hAnsi="Arial" w:cs="Arial"/>
          <w:sz w:val="22"/>
          <w:szCs w:val="22"/>
        </w:rPr>
        <w:t xml:space="preserve"> ensuring</w:t>
      </w:r>
      <w:r w:rsidRPr="0050493B">
        <w:rPr>
          <w:rFonts w:ascii="Arial" w:hAnsi="Arial" w:cs="Arial"/>
          <w:sz w:val="22"/>
          <w:szCs w:val="22"/>
        </w:rPr>
        <w:t xml:space="preserve"> all staff understand Mr Ahmed’s communication needs</w:t>
      </w:r>
      <w:r w:rsidR="00433A0A" w:rsidRPr="0050493B">
        <w:rPr>
          <w:rFonts w:ascii="Arial" w:hAnsi="Arial" w:cs="Arial"/>
          <w:sz w:val="22"/>
          <w:szCs w:val="22"/>
        </w:rPr>
        <w:t xml:space="preserve"> (NHS).</w:t>
      </w:r>
    </w:p>
    <w:p w14:paraId="253257D4" w14:textId="77777777" w:rsidR="00433A0A" w:rsidRPr="0050493B" w:rsidRDefault="00433A0A" w:rsidP="0050493B">
      <w:pPr>
        <w:spacing w:line="360" w:lineRule="auto"/>
        <w:rPr>
          <w:rFonts w:ascii="Arial" w:hAnsi="Arial" w:cs="Arial"/>
          <w:sz w:val="22"/>
          <w:szCs w:val="22"/>
        </w:rPr>
      </w:pPr>
    </w:p>
    <w:p w14:paraId="42A83E2D" w14:textId="1B997EAF" w:rsidR="00437F37" w:rsidRPr="0050493B" w:rsidRDefault="00437F37" w:rsidP="0050493B">
      <w:pPr>
        <w:spacing w:line="360" w:lineRule="auto"/>
        <w:rPr>
          <w:rFonts w:ascii="Arial" w:hAnsi="Arial" w:cs="Arial"/>
          <w:sz w:val="22"/>
          <w:szCs w:val="22"/>
        </w:rPr>
      </w:pPr>
      <w:r w:rsidRPr="0050493B">
        <w:rPr>
          <w:rFonts w:ascii="Arial" w:hAnsi="Arial" w:cs="Arial"/>
          <w:sz w:val="22"/>
          <w:szCs w:val="22"/>
        </w:rPr>
        <w:t>Conclusion:</w:t>
      </w:r>
    </w:p>
    <w:p w14:paraId="67F31A62" w14:textId="245742BE" w:rsidR="00826E7F" w:rsidRPr="0050493B" w:rsidRDefault="00826E7F" w:rsidP="0050493B">
      <w:pPr>
        <w:spacing w:line="360" w:lineRule="auto"/>
        <w:rPr>
          <w:rFonts w:ascii="Arial" w:hAnsi="Arial" w:cs="Arial"/>
          <w:sz w:val="22"/>
          <w:szCs w:val="22"/>
        </w:rPr>
      </w:pPr>
      <w:r w:rsidRPr="0050493B">
        <w:rPr>
          <w:rFonts w:ascii="Arial" w:hAnsi="Arial" w:cs="Arial"/>
          <w:sz w:val="22"/>
          <w:szCs w:val="22"/>
        </w:rPr>
        <w:t>Good administrative practice ensures that Mr Ahmed’s care is safe, lawful, and person</w:t>
      </w:r>
      <w:r w:rsidRPr="0050493B">
        <w:rPr>
          <w:rFonts w:ascii="Cambria Math" w:hAnsi="Cambria Math" w:cs="Cambria Math"/>
          <w:sz w:val="22"/>
          <w:szCs w:val="22"/>
        </w:rPr>
        <w:t>‑</w:t>
      </w:r>
      <w:r w:rsidRPr="0050493B">
        <w:rPr>
          <w:rFonts w:ascii="Arial" w:hAnsi="Arial" w:cs="Arial"/>
          <w:sz w:val="22"/>
          <w:szCs w:val="22"/>
        </w:rPr>
        <w:t>centred, and that the multidisciplinary team can work together effectively.</w:t>
      </w:r>
    </w:p>
    <w:p w14:paraId="158C82C8" w14:textId="77777777" w:rsidR="00826E7F" w:rsidRPr="0050493B" w:rsidRDefault="00826E7F" w:rsidP="0050493B">
      <w:pPr>
        <w:spacing w:line="360" w:lineRule="auto"/>
        <w:rPr>
          <w:rFonts w:ascii="Arial" w:hAnsi="Arial" w:cs="Arial"/>
          <w:sz w:val="22"/>
          <w:szCs w:val="22"/>
        </w:rPr>
      </w:pPr>
      <w:r w:rsidRPr="0050493B">
        <w:rPr>
          <w:rFonts w:ascii="Arial" w:hAnsi="Arial" w:cs="Arial"/>
          <w:sz w:val="22"/>
          <w:szCs w:val="22"/>
        </w:rPr>
        <w:t>Good communication and strong administrative skills are inseparable from safe and lawful practice in Mr Ahmed’s situation. His recent stroke, language needs, and reliance on multiple professionals mean that accurate information sharing is essential to prevent harm. The missed home</w:t>
      </w:r>
      <w:r w:rsidRPr="0050493B">
        <w:rPr>
          <w:rFonts w:ascii="Cambria Math" w:hAnsi="Cambria Math" w:cs="Cambria Math"/>
          <w:sz w:val="22"/>
          <w:szCs w:val="22"/>
        </w:rPr>
        <w:t>‑</w:t>
      </w:r>
      <w:r w:rsidRPr="0050493B">
        <w:rPr>
          <w:rFonts w:ascii="Arial" w:hAnsi="Arial" w:cs="Arial"/>
          <w:sz w:val="22"/>
          <w:szCs w:val="22"/>
        </w:rPr>
        <w:t>care visit and delayed medication demonstrate how failures in communication or record keeping can quickly escalate into safeguarding concerns, particularly for an adult with disabilities who depends on others for essential care.</w:t>
      </w:r>
    </w:p>
    <w:p w14:paraId="4A81E96E" w14:textId="77777777" w:rsidR="00826E7F" w:rsidRPr="0050493B" w:rsidRDefault="00826E7F" w:rsidP="0050493B">
      <w:pPr>
        <w:spacing w:line="360" w:lineRule="auto"/>
        <w:rPr>
          <w:rFonts w:ascii="Arial" w:hAnsi="Arial" w:cs="Arial"/>
          <w:sz w:val="22"/>
          <w:szCs w:val="22"/>
        </w:rPr>
      </w:pPr>
      <w:r w:rsidRPr="0050493B">
        <w:rPr>
          <w:rFonts w:ascii="Arial" w:hAnsi="Arial" w:cs="Arial"/>
          <w:sz w:val="22"/>
          <w:szCs w:val="22"/>
        </w:rPr>
        <w:t>Clear, adapted communication ensures that Mr Ahmed can participate in decisions, express his needs, and understand his care, in line with the Equality Act 2010 and the Accessible Information Standard. At the same time, robust administrative processes—accurate documentation, secure information handling, and adherence to the Data Protection Act 2018—provide the structure that allows the multidisciplinary team to coordinate safely and transparently. These records form the basis for accountability, incident investigation, and continuous improvement.</w:t>
      </w:r>
    </w:p>
    <w:p w14:paraId="6282ED50" w14:textId="654A54F6" w:rsidR="00826E7F" w:rsidRDefault="00826E7F" w:rsidP="0050493B">
      <w:pPr>
        <w:spacing w:line="360" w:lineRule="auto"/>
        <w:rPr>
          <w:rFonts w:ascii="Arial" w:hAnsi="Arial" w:cs="Arial"/>
          <w:sz w:val="22"/>
          <w:szCs w:val="22"/>
        </w:rPr>
      </w:pPr>
      <w:r w:rsidRPr="0050493B">
        <w:rPr>
          <w:rFonts w:ascii="Arial" w:hAnsi="Arial" w:cs="Arial"/>
          <w:sz w:val="22"/>
          <w:szCs w:val="22"/>
        </w:rPr>
        <w:t>Together, these elements uphold the principles of person</w:t>
      </w:r>
      <w:r w:rsidRPr="0050493B">
        <w:rPr>
          <w:rFonts w:ascii="Cambria Math" w:hAnsi="Cambria Math" w:cs="Cambria Math"/>
          <w:sz w:val="22"/>
          <w:szCs w:val="22"/>
        </w:rPr>
        <w:t>‑</w:t>
      </w:r>
      <w:r w:rsidRPr="0050493B">
        <w:rPr>
          <w:rFonts w:ascii="Arial" w:hAnsi="Arial" w:cs="Arial"/>
          <w:sz w:val="22"/>
          <w:szCs w:val="22"/>
        </w:rPr>
        <w:t>centred care, protect Mr Ahmed’s rights, and ensure that all professionals involved can work collaboratively to reduce risk and promote his wellbeing. They also support statutory safeguarding duties</w:t>
      </w:r>
      <w:r w:rsidR="00EC6B32" w:rsidRPr="0050493B">
        <w:rPr>
          <w:rFonts w:ascii="Arial" w:hAnsi="Arial" w:cs="Arial"/>
          <w:sz w:val="22"/>
          <w:szCs w:val="22"/>
        </w:rPr>
        <w:t xml:space="preserve"> </w:t>
      </w:r>
      <w:r w:rsidR="00EC6B32" w:rsidRPr="0050493B">
        <w:rPr>
          <w:rFonts w:ascii="Arial" w:hAnsi="Arial" w:cs="Arial"/>
          <w:sz w:val="22"/>
          <w:szCs w:val="22"/>
        </w:rPr>
        <w:t>by ensuring concerns are recognised, recorded, communicated, and acted upon promptly.</w:t>
      </w:r>
    </w:p>
    <w:p w14:paraId="668EEA5C" w14:textId="77777777" w:rsidR="00442114" w:rsidRDefault="00442114" w:rsidP="0050493B">
      <w:pPr>
        <w:spacing w:line="360" w:lineRule="auto"/>
        <w:rPr>
          <w:rFonts w:ascii="Arial" w:hAnsi="Arial" w:cs="Arial"/>
          <w:sz w:val="22"/>
          <w:szCs w:val="22"/>
        </w:rPr>
      </w:pPr>
    </w:p>
    <w:p w14:paraId="08329E67" w14:textId="77777777" w:rsidR="00442114" w:rsidRDefault="00442114" w:rsidP="0050493B">
      <w:pPr>
        <w:spacing w:line="360" w:lineRule="auto"/>
        <w:rPr>
          <w:rFonts w:ascii="Arial" w:hAnsi="Arial" w:cs="Arial"/>
          <w:sz w:val="22"/>
          <w:szCs w:val="22"/>
        </w:rPr>
      </w:pPr>
    </w:p>
    <w:p w14:paraId="50FA34D2" w14:textId="77777777" w:rsidR="00442114" w:rsidRDefault="00442114" w:rsidP="0050493B">
      <w:pPr>
        <w:spacing w:line="360" w:lineRule="auto"/>
        <w:rPr>
          <w:rFonts w:ascii="Arial" w:hAnsi="Arial" w:cs="Arial"/>
          <w:sz w:val="22"/>
          <w:szCs w:val="22"/>
        </w:rPr>
      </w:pPr>
    </w:p>
    <w:p w14:paraId="28ACB076" w14:textId="77777777" w:rsidR="00442114" w:rsidRDefault="00442114" w:rsidP="0050493B">
      <w:pPr>
        <w:spacing w:line="360" w:lineRule="auto"/>
        <w:rPr>
          <w:rFonts w:ascii="Arial" w:hAnsi="Arial" w:cs="Arial"/>
          <w:sz w:val="22"/>
          <w:szCs w:val="22"/>
        </w:rPr>
      </w:pPr>
    </w:p>
    <w:p w14:paraId="393DBD37" w14:textId="77777777" w:rsidR="00442114" w:rsidRDefault="00442114" w:rsidP="0050493B">
      <w:pPr>
        <w:spacing w:line="360" w:lineRule="auto"/>
        <w:rPr>
          <w:rFonts w:ascii="Arial" w:hAnsi="Arial" w:cs="Arial"/>
          <w:sz w:val="22"/>
          <w:szCs w:val="22"/>
        </w:rPr>
      </w:pPr>
    </w:p>
    <w:p w14:paraId="18F2101D" w14:textId="77777777" w:rsidR="00442114" w:rsidRDefault="00442114" w:rsidP="0050493B">
      <w:pPr>
        <w:spacing w:line="360" w:lineRule="auto"/>
        <w:rPr>
          <w:rFonts w:ascii="Arial" w:hAnsi="Arial" w:cs="Arial"/>
          <w:sz w:val="22"/>
          <w:szCs w:val="22"/>
        </w:rPr>
      </w:pPr>
    </w:p>
    <w:p w14:paraId="37CAA3E3" w14:textId="77777777" w:rsidR="00442114" w:rsidRDefault="00442114" w:rsidP="0050493B">
      <w:pPr>
        <w:spacing w:line="360" w:lineRule="auto"/>
        <w:rPr>
          <w:rFonts w:ascii="Arial" w:hAnsi="Arial" w:cs="Arial"/>
          <w:sz w:val="22"/>
          <w:szCs w:val="22"/>
        </w:rPr>
      </w:pPr>
    </w:p>
    <w:p w14:paraId="73DD9604" w14:textId="77777777" w:rsidR="00442114" w:rsidRDefault="00442114" w:rsidP="0050493B">
      <w:pPr>
        <w:spacing w:line="360" w:lineRule="auto"/>
        <w:rPr>
          <w:rFonts w:ascii="Arial" w:hAnsi="Arial" w:cs="Arial"/>
          <w:sz w:val="22"/>
          <w:szCs w:val="22"/>
        </w:rPr>
      </w:pPr>
    </w:p>
    <w:p w14:paraId="6D436843" w14:textId="77777777" w:rsidR="00442114" w:rsidRDefault="00442114" w:rsidP="0050493B">
      <w:pPr>
        <w:spacing w:line="360" w:lineRule="auto"/>
        <w:rPr>
          <w:rFonts w:ascii="Arial" w:hAnsi="Arial" w:cs="Arial"/>
          <w:sz w:val="22"/>
          <w:szCs w:val="22"/>
        </w:rPr>
      </w:pPr>
    </w:p>
    <w:p w14:paraId="7CEEA150" w14:textId="6068A92F" w:rsidR="00442114" w:rsidRDefault="00442114" w:rsidP="0050493B">
      <w:pPr>
        <w:spacing w:line="360" w:lineRule="auto"/>
        <w:rPr>
          <w:rFonts w:ascii="Arial" w:hAnsi="Arial" w:cs="Arial"/>
          <w:b/>
          <w:bCs/>
          <w:sz w:val="32"/>
          <w:szCs w:val="32"/>
        </w:rPr>
      </w:pPr>
      <w:r w:rsidRPr="00442114">
        <w:rPr>
          <w:rFonts w:ascii="Arial" w:hAnsi="Arial" w:cs="Arial"/>
          <w:b/>
          <w:bCs/>
          <w:sz w:val="32"/>
          <w:szCs w:val="32"/>
        </w:rPr>
        <w:lastRenderedPageBreak/>
        <w:t>Reference:</w:t>
      </w:r>
    </w:p>
    <w:p w14:paraId="2B3EA106" w14:textId="77777777" w:rsidR="00D771B1" w:rsidRDefault="00505E04" w:rsidP="0050493B">
      <w:pPr>
        <w:spacing w:line="360" w:lineRule="auto"/>
      </w:pPr>
      <w:r>
        <w:t xml:space="preserve">Care Act 2014 (legislation.gov.uk) (Access 7th August 2022) </w:t>
      </w:r>
    </w:p>
    <w:p w14:paraId="6C9CDB03" w14:textId="77777777" w:rsidR="006A61C7" w:rsidRDefault="00505E04" w:rsidP="0050493B">
      <w:pPr>
        <w:spacing w:line="360" w:lineRule="auto"/>
      </w:pPr>
      <w:r>
        <w:t xml:space="preserve"> Chambers, D. , Cantrell, A. and Booth, A.</w:t>
      </w:r>
      <w:r w:rsidR="00D771B1">
        <w:t xml:space="preserve"> (2021) </w:t>
      </w:r>
      <w:r>
        <w:t xml:space="preserve">Rapid evidence review : challenges to implementing digital and data-driven technologies in health and social care. Report. The University of Sheffield , Sheffield. </w:t>
      </w:r>
    </w:p>
    <w:p w14:paraId="410CA3A9" w14:textId="77777777" w:rsidR="006A61C7" w:rsidRDefault="00505E04" w:rsidP="0050493B">
      <w:pPr>
        <w:spacing w:line="360" w:lineRule="auto"/>
      </w:pPr>
      <w:r>
        <w:t xml:space="preserve">Glasby, J. (2017) Understanding health and social care (3rd edition) Bristol: The Policy Press. </w:t>
      </w:r>
    </w:p>
    <w:p w14:paraId="5FF36A78" w14:textId="77777777" w:rsidR="00B149FA" w:rsidRDefault="00505E04" w:rsidP="0050493B">
      <w:pPr>
        <w:spacing w:line="360" w:lineRule="auto"/>
      </w:pPr>
      <w:r>
        <w:t xml:space="preserve"> Glasby, J. &amp; Dickinson, H. (2014) Partnership working in health and social care: what is integrated care and how can we deliver it? Bristol: The Policy Press. (Access 11th May 2023) </w:t>
      </w:r>
    </w:p>
    <w:p w14:paraId="3BA73F98" w14:textId="0F2D827B" w:rsidR="00B149FA" w:rsidRDefault="00505E04" w:rsidP="0050493B">
      <w:pPr>
        <w:spacing w:line="360" w:lineRule="auto"/>
      </w:pPr>
      <w:r>
        <w:t xml:space="preserve"> Health and Care Act 2022 (legislation.gov.uk) </w:t>
      </w:r>
    </w:p>
    <w:p w14:paraId="40F93F1A" w14:textId="77777777" w:rsidR="00BD0C41" w:rsidRDefault="00505E04" w:rsidP="0050493B">
      <w:pPr>
        <w:spacing w:line="360" w:lineRule="auto"/>
      </w:pPr>
      <w:r>
        <w:t xml:space="preserve"> Healthcare UK - GOV.UK (www.gov.uk) (Access 7th August 2022). • Haugan, G. &amp; Eriksson, M. (2021) Health Promotion in Health Care – Vital Theories and Research. </w:t>
      </w:r>
    </w:p>
    <w:p w14:paraId="07B3CDC1" w14:textId="35BB3A3B" w:rsidR="00505E04" w:rsidRPr="00D771B1" w:rsidRDefault="00505E04" w:rsidP="0050493B">
      <w:pPr>
        <w:spacing w:line="360" w:lineRule="auto"/>
      </w:pPr>
      <w:r>
        <w:t>New reforms and independent commission to transform social care - GOV.UK (19th January 2025) Our Plan for Health and Social Care - GOV.UK (www.gov.uk)</w:t>
      </w:r>
    </w:p>
    <w:p w14:paraId="0D6B2CC1" w14:textId="77777777" w:rsidR="008A79C0" w:rsidRPr="0050493B" w:rsidRDefault="008A79C0" w:rsidP="0050493B">
      <w:pPr>
        <w:pStyle w:val="ListParagraph"/>
        <w:spacing w:line="360" w:lineRule="auto"/>
        <w:rPr>
          <w:rFonts w:ascii="Arial" w:hAnsi="Arial" w:cs="Arial"/>
          <w:sz w:val="22"/>
          <w:szCs w:val="22"/>
        </w:rPr>
      </w:pPr>
    </w:p>
    <w:p w14:paraId="3D4C71F6" w14:textId="77777777" w:rsidR="00462218" w:rsidRPr="0050493B" w:rsidRDefault="00462218" w:rsidP="0050493B">
      <w:pPr>
        <w:pStyle w:val="ListParagraph"/>
        <w:spacing w:line="360" w:lineRule="auto"/>
        <w:rPr>
          <w:rFonts w:ascii="Arial" w:hAnsi="Arial" w:cs="Arial"/>
          <w:sz w:val="22"/>
          <w:szCs w:val="22"/>
        </w:rPr>
      </w:pPr>
    </w:p>
    <w:sectPr w:rsidR="00462218" w:rsidRPr="005049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A71B12"/>
    <w:multiLevelType w:val="hybridMultilevel"/>
    <w:tmpl w:val="56661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72416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825"/>
    <w:rsid w:val="0001325D"/>
    <w:rsid w:val="00014F33"/>
    <w:rsid w:val="000958E3"/>
    <w:rsid w:val="00186B96"/>
    <w:rsid w:val="00197F6B"/>
    <w:rsid w:val="002266AD"/>
    <w:rsid w:val="00243669"/>
    <w:rsid w:val="00295F27"/>
    <w:rsid w:val="002A02D7"/>
    <w:rsid w:val="002A7E9B"/>
    <w:rsid w:val="0030315F"/>
    <w:rsid w:val="0036341D"/>
    <w:rsid w:val="00366C1A"/>
    <w:rsid w:val="003F73C7"/>
    <w:rsid w:val="00433A0A"/>
    <w:rsid w:val="00437F37"/>
    <w:rsid w:val="00442114"/>
    <w:rsid w:val="00462218"/>
    <w:rsid w:val="0046255A"/>
    <w:rsid w:val="00476393"/>
    <w:rsid w:val="004906F7"/>
    <w:rsid w:val="004F7098"/>
    <w:rsid w:val="0050493B"/>
    <w:rsid w:val="00505E04"/>
    <w:rsid w:val="00513D89"/>
    <w:rsid w:val="00575825"/>
    <w:rsid w:val="0059130E"/>
    <w:rsid w:val="005977DB"/>
    <w:rsid w:val="005C177A"/>
    <w:rsid w:val="005C5D29"/>
    <w:rsid w:val="00611776"/>
    <w:rsid w:val="0065396A"/>
    <w:rsid w:val="00667A22"/>
    <w:rsid w:val="006A61C7"/>
    <w:rsid w:val="006D7744"/>
    <w:rsid w:val="006F5A29"/>
    <w:rsid w:val="0070615E"/>
    <w:rsid w:val="00727188"/>
    <w:rsid w:val="00736AE2"/>
    <w:rsid w:val="00737F62"/>
    <w:rsid w:val="00782C3C"/>
    <w:rsid w:val="00797465"/>
    <w:rsid w:val="00826E7F"/>
    <w:rsid w:val="008A79C0"/>
    <w:rsid w:val="008B102A"/>
    <w:rsid w:val="008E1ADA"/>
    <w:rsid w:val="0090295D"/>
    <w:rsid w:val="00952A17"/>
    <w:rsid w:val="00952C24"/>
    <w:rsid w:val="009745FB"/>
    <w:rsid w:val="0099283C"/>
    <w:rsid w:val="00995964"/>
    <w:rsid w:val="009B7526"/>
    <w:rsid w:val="00A677A2"/>
    <w:rsid w:val="00AB66D8"/>
    <w:rsid w:val="00B07E0B"/>
    <w:rsid w:val="00B109FB"/>
    <w:rsid w:val="00B149FA"/>
    <w:rsid w:val="00B165CA"/>
    <w:rsid w:val="00B42B18"/>
    <w:rsid w:val="00B5196C"/>
    <w:rsid w:val="00BD0C41"/>
    <w:rsid w:val="00BE7406"/>
    <w:rsid w:val="00C021D0"/>
    <w:rsid w:val="00C219CC"/>
    <w:rsid w:val="00C33DA0"/>
    <w:rsid w:val="00CD39E4"/>
    <w:rsid w:val="00CE00B0"/>
    <w:rsid w:val="00D30AEF"/>
    <w:rsid w:val="00D771B1"/>
    <w:rsid w:val="00DC3025"/>
    <w:rsid w:val="00E1305C"/>
    <w:rsid w:val="00E1356A"/>
    <w:rsid w:val="00E663AD"/>
    <w:rsid w:val="00EC6B32"/>
    <w:rsid w:val="00EF0F6A"/>
    <w:rsid w:val="00EF628F"/>
    <w:rsid w:val="00F02712"/>
    <w:rsid w:val="00F25299"/>
    <w:rsid w:val="00FB610C"/>
    <w:rsid w:val="00FE2D83"/>
    <w:rsid w:val="00FE77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569A3"/>
  <w15:chartTrackingRefBased/>
  <w15:docId w15:val="{8A510165-0F93-4183-843A-3763C48D9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58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58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58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58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58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58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58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58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58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58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58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58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58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58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58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58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58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5825"/>
    <w:rPr>
      <w:rFonts w:eastAsiaTheme="majorEastAsia" w:cstheme="majorBidi"/>
      <w:color w:val="272727" w:themeColor="text1" w:themeTint="D8"/>
    </w:rPr>
  </w:style>
  <w:style w:type="paragraph" w:styleId="Title">
    <w:name w:val="Title"/>
    <w:basedOn w:val="Normal"/>
    <w:next w:val="Normal"/>
    <w:link w:val="TitleChar"/>
    <w:uiPriority w:val="10"/>
    <w:qFormat/>
    <w:rsid w:val="005758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58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58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58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5825"/>
    <w:pPr>
      <w:spacing w:before="160"/>
      <w:jc w:val="center"/>
    </w:pPr>
    <w:rPr>
      <w:i/>
      <w:iCs/>
      <w:color w:val="404040" w:themeColor="text1" w:themeTint="BF"/>
    </w:rPr>
  </w:style>
  <w:style w:type="character" w:customStyle="1" w:styleId="QuoteChar">
    <w:name w:val="Quote Char"/>
    <w:basedOn w:val="DefaultParagraphFont"/>
    <w:link w:val="Quote"/>
    <w:uiPriority w:val="29"/>
    <w:rsid w:val="00575825"/>
    <w:rPr>
      <w:i/>
      <w:iCs/>
      <w:color w:val="404040" w:themeColor="text1" w:themeTint="BF"/>
    </w:rPr>
  </w:style>
  <w:style w:type="paragraph" w:styleId="ListParagraph">
    <w:name w:val="List Paragraph"/>
    <w:basedOn w:val="Normal"/>
    <w:uiPriority w:val="34"/>
    <w:qFormat/>
    <w:rsid w:val="00575825"/>
    <w:pPr>
      <w:ind w:left="720"/>
      <w:contextualSpacing/>
    </w:pPr>
  </w:style>
  <w:style w:type="character" w:styleId="IntenseEmphasis">
    <w:name w:val="Intense Emphasis"/>
    <w:basedOn w:val="DefaultParagraphFont"/>
    <w:uiPriority w:val="21"/>
    <w:qFormat/>
    <w:rsid w:val="00575825"/>
    <w:rPr>
      <w:i/>
      <w:iCs/>
      <w:color w:val="0F4761" w:themeColor="accent1" w:themeShade="BF"/>
    </w:rPr>
  </w:style>
  <w:style w:type="paragraph" w:styleId="IntenseQuote">
    <w:name w:val="Intense Quote"/>
    <w:basedOn w:val="Normal"/>
    <w:next w:val="Normal"/>
    <w:link w:val="IntenseQuoteChar"/>
    <w:uiPriority w:val="30"/>
    <w:qFormat/>
    <w:rsid w:val="005758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5825"/>
    <w:rPr>
      <w:i/>
      <w:iCs/>
      <w:color w:val="0F4761" w:themeColor="accent1" w:themeShade="BF"/>
    </w:rPr>
  </w:style>
  <w:style w:type="character" w:styleId="IntenseReference">
    <w:name w:val="Intense Reference"/>
    <w:basedOn w:val="DefaultParagraphFont"/>
    <w:uiPriority w:val="32"/>
    <w:qFormat/>
    <w:rsid w:val="0057582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2a191fa440f604e65cde9d4def36820c">
  <xsd:schema xmlns:xsd="http://www.w3.org/2001/XMLSchema" xmlns:xs="http://www.w3.org/2001/XMLSchema" xmlns:p="http://schemas.microsoft.com/office/2006/metadata/properties" xmlns:ns3="3ef5847a-e696-4fee-a2c0-6c3f87568321" targetNamespace="http://schemas.microsoft.com/office/2006/metadata/properties" ma:root="true" ma:fieldsID="ca081d9055a0cafd7d8c1556be0a232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106EB9B-2094-4008-9D76-6232D69D7E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25677B-94EB-460A-AB5F-A61C5919747F}">
  <ds:schemaRefs>
    <ds:schemaRef ds:uri="http://schemas.microsoft.com/sharepoint/v3/contenttype/forms"/>
  </ds:schemaRefs>
</ds:datastoreItem>
</file>

<file path=customXml/itemProps3.xml><?xml version="1.0" encoding="utf-8"?>
<ds:datastoreItem xmlns:ds="http://schemas.openxmlformats.org/officeDocument/2006/customXml" ds:itemID="{56D0A94F-C3A3-46CE-887F-DFE3BE42276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1057</TotalTime>
  <Pages>6</Pages>
  <Words>1663</Words>
  <Characters>10681</Characters>
  <Application>Microsoft Office Word</Application>
  <DocSecurity>0</DocSecurity>
  <Lines>485</Lines>
  <Paragraphs>268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Mavis Frimpomaa (2439611)</dc:creator>
  <cp:keywords/>
  <dc:description/>
  <cp:lastModifiedBy>Mavis Frimpomaa (2439611)</cp:lastModifiedBy>
  <cp:revision>68</cp:revision>
  <dcterms:created xsi:type="dcterms:W3CDTF">2026-03-11T15:06:00Z</dcterms:created>
  <dcterms:modified xsi:type="dcterms:W3CDTF">2026-03-15T20:55:00Z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