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A2508" w14:textId="3967A789" w:rsidR="00C72177" w:rsidRDefault="00C72177" w:rsidP="00C72177">
      <w:pPr>
        <w:rPr>
          <w:rFonts w:ascii="Arial" w:eastAsia="Arial" w:hAnsi="Arial" w:cs="Arial"/>
          <w:color w:val="000000" w:themeColor="text1"/>
        </w:rPr>
      </w:pPr>
      <w:r w:rsidRPr="3E94FC30">
        <w:rPr>
          <w:rFonts w:ascii="Arial" w:eastAsia="Arial" w:hAnsi="Arial" w:cs="Arial"/>
          <w:color w:val="202124"/>
        </w:rPr>
        <w:t>The interviewee was a 22-year-old male, studying full-time in</w:t>
      </w:r>
      <w:r>
        <w:rPr>
          <w:rFonts w:ascii="Arial" w:eastAsia="Arial" w:hAnsi="Arial" w:cs="Arial"/>
          <w:color w:val="202124"/>
        </w:rPr>
        <w:t>………………………..</w:t>
      </w:r>
      <w:r w:rsidRPr="3E94FC30">
        <w:rPr>
          <w:rFonts w:ascii="Arial" w:eastAsia="Arial" w:hAnsi="Arial" w:cs="Arial"/>
          <w:color w:val="202124"/>
        </w:rPr>
        <w:t xml:space="preserve">. The athlete has been training since the age of 13 years old and is trying to create a career in Mixed Martial Arts (MMA). The research report was based on a semi-structured interview with the objective to </w:t>
      </w:r>
      <w:r w:rsidRPr="3E94FC30">
        <w:rPr>
          <w:rFonts w:ascii="Arial" w:eastAsia="Arial" w:hAnsi="Arial" w:cs="Arial"/>
          <w:color w:val="000000" w:themeColor="text1"/>
        </w:rPr>
        <w:t>identify positive, perceived sources and debilitating factors of sport confidence, and how they may affect performance.</w:t>
      </w:r>
    </w:p>
    <w:p w14:paraId="025B5058" w14:textId="77777777" w:rsidR="00C72177" w:rsidRDefault="00C72177" w:rsidP="00C72177">
      <w:pPr>
        <w:jc w:val="center"/>
        <w:rPr>
          <w:rFonts w:ascii="Arial" w:eastAsia="Arial" w:hAnsi="Arial" w:cs="Arial"/>
          <w:b/>
          <w:bCs/>
          <w:color w:val="000000" w:themeColor="text1"/>
          <w:u w:val="single"/>
        </w:rPr>
      </w:pPr>
      <w:r w:rsidRPr="1F7F9DAB">
        <w:rPr>
          <w:rFonts w:ascii="Arial" w:eastAsia="Arial" w:hAnsi="Arial" w:cs="Arial"/>
          <w:b/>
          <w:bCs/>
          <w:color w:val="000000" w:themeColor="text1"/>
          <w:u w:val="single"/>
        </w:rPr>
        <w:t>Results:</w:t>
      </w:r>
    </w:p>
    <w:p w14:paraId="0425E86F" w14:textId="77777777" w:rsidR="00C72177" w:rsidRDefault="00C72177" w:rsidP="00C72177">
      <w:pPr>
        <w:rPr>
          <w:rFonts w:ascii="Arial" w:eastAsia="Arial" w:hAnsi="Arial" w:cs="Arial"/>
          <w:color w:val="4472C4" w:themeColor="accent1"/>
        </w:rPr>
      </w:pPr>
      <w:r w:rsidRPr="3E94FC30">
        <w:rPr>
          <w:rFonts w:ascii="Arial" w:eastAsia="Arial" w:hAnsi="Arial" w:cs="Arial"/>
        </w:rPr>
        <w:t>The objective of this study was to discover the athlete's sources of sport confidence and identify the factors that could cause confidence levels to increase or decrease. The first section of the results highlighted positive sources of confidence whilst the second section looked at debilitating factors. The themes that the athlete associated with positive sources were preparation, performance accomplishments, coaching-team, social support, experience, competitive advantage, and trust. The debilitating themes observed were preparation, coaching-team, social support, competitive advantage, and trust.</w:t>
      </w:r>
    </w:p>
    <w:p w14:paraId="3D52A11A" w14:textId="77777777" w:rsidR="00C72177" w:rsidRDefault="00C72177" w:rsidP="00C72177">
      <w:pPr>
        <w:rPr>
          <w:rFonts w:ascii="Arial" w:eastAsia="Arial" w:hAnsi="Arial" w:cs="Arial"/>
          <w:color w:val="202124"/>
        </w:rPr>
      </w:pPr>
      <w:r w:rsidRPr="1F7F9DAB">
        <w:rPr>
          <w:rFonts w:ascii="Arial" w:eastAsia="Arial" w:hAnsi="Arial" w:cs="Arial"/>
          <w:b/>
          <w:bCs/>
          <w:color w:val="202124"/>
        </w:rPr>
        <w:t xml:space="preserve">Preparation </w:t>
      </w:r>
    </w:p>
    <w:p w14:paraId="25FB2473" w14:textId="77777777" w:rsidR="00C72177" w:rsidRDefault="00C72177" w:rsidP="00C72177">
      <w:pPr>
        <w:rPr>
          <w:rFonts w:ascii="Arial" w:eastAsia="Arial" w:hAnsi="Arial" w:cs="Arial"/>
          <w:i/>
          <w:iCs/>
          <w:color w:val="202124"/>
        </w:rPr>
      </w:pPr>
      <w:r w:rsidRPr="66C1DB94">
        <w:rPr>
          <w:rFonts w:ascii="Arial" w:eastAsia="Arial" w:hAnsi="Arial" w:cs="Arial"/>
          <w:color w:val="202124"/>
        </w:rPr>
        <w:t>The first source of sport confidence that was outlined by the athlete was physical preparation to which examples of these were:</w:t>
      </w:r>
    </w:p>
    <w:p w14:paraId="2EB21B4E" w14:textId="77777777" w:rsidR="00C72177" w:rsidRDefault="00C72177" w:rsidP="00C72177">
      <w:pPr>
        <w:rPr>
          <w:rFonts w:ascii="Arial" w:eastAsia="Arial" w:hAnsi="Arial" w:cs="Arial"/>
          <w:i/>
          <w:iCs/>
          <w:color w:val="202124"/>
        </w:rPr>
      </w:pPr>
      <w:r w:rsidRPr="1F7F9DAB">
        <w:rPr>
          <w:rFonts w:ascii="Arial" w:eastAsia="Arial" w:hAnsi="Arial" w:cs="Arial"/>
          <w:color w:val="202124"/>
        </w:rPr>
        <w:t xml:space="preserve"> “</w:t>
      </w:r>
      <w:r w:rsidRPr="1F7F9DAB">
        <w:rPr>
          <w:rFonts w:ascii="Arial" w:eastAsia="Arial" w:hAnsi="Arial" w:cs="Arial"/>
          <w:i/>
          <w:iCs/>
          <w:color w:val="202124"/>
        </w:rPr>
        <w:t xml:space="preserve">Through my prep I was confident, quite confident.” </w:t>
      </w:r>
    </w:p>
    <w:p w14:paraId="01CE5CC7" w14:textId="77777777" w:rsidR="00C72177" w:rsidRDefault="00C72177" w:rsidP="00C72177">
      <w:pPr>
        <w:rPr>
          <w:rFonts w:ascii="Arial" w:eastAsia="Arial" w:hAnsi="Arial" w:cs="Arial"/>
          <w:i/>
          <w:iCs/>
          <w:color w:val="202124"/>
        </w:rPr>
      </w:pPr>
      <w:r w:rsidRPr="1F7F9DAB">
        <w:rPr>
          <w:rFonts w:ascii="Arial" w:eastAsia="Arial" w:hAnsi="Arial" w:cs="Arial"/>
          <w:color w:val="202124"/>
        </w:rPr>
        <w:t xml:space="preserve"> </w:t>
      </w:r>
      <w:r w:rsidRPr="1F7F9DAB">
        <w:rPr>
          <w:rFonts w:ascii="Arial" w:eastAsia="Arial" w:hAnsi="Arial" w:cs="Arial"/>
          <w:i/>
          <w:iCs/>
          <w:color w:val="202124"/>
        </w:rPr>
        <w:t xml:space="preserve">“I had never felt that good prepping for any event.” </w:t>
      </w:r>
    </w:p>
    <w:p w14:paraId="64C9DECF" w14:textId="77777777" w:rsidR="00C72177" w:rsidRDefault="00C72177" w:rsidP="00C72177">
      <w:pPr>
        <w:rPr>
          <w:rFonts w:ascii="Arial" w:eastAsia="Arial" w:hAnsi="Arial" w:cs="Arial"/>
          <w:i/>
          <w:iCs/>
          <w:color w:val="202124"/>
        </w:rPr>
      </w:pPr>
      <w:r w:rsidRPr="1F7F9DAB">
        <w:rPr>
          <w:rFonts w:ascii="Arial" w:eastAsia="Arial" w:hAnsi="Arial" w:cs="Arial"/>
          <w:b/>
          <w:bCs/>
          <w:color w:val="202124"/>
        </w:rPr>
        <w:t>Performance Accomplishments</w:t>
      </w:r>
    </w:p>
    <w:p w14:paraId="2F75A4F6" w14:textId="77777777" w:rsidR="00C72177" w:rsidRDefault="00C72177" w:rsidP="00C72177">
      <w:pPr>
        <w:rPr>
          <w:rFonts w:ascii="Arial" w:eastAsia="Arial" w:hAnsi="Arial" w:cs="Arial"/>
          <w:color w:val="202124"/>
        </w:rPr>
      </w:pPr>
      <w:r w:rsidRPr="66C1DB94">
        <w:rPr>
          <w:rFonts w:ascii="Arial" w:eastAsia="Arial" w:hAnsi="Arial" w:cs="Arial"/>
          <w:color w:val="202124"/>
        </w:rPr>
        <w:t>The second source of sport confidence identified by the athlete was considered as performance accomplishments and can be supported by:</w:t>
      </w:r>
    </w:p>
    <w:p w14:paraId="4F464237" w14:textId="77777777" w:rsidR="00C72177" w:rsidRDefault="00C72177" w:rsidP="00C72177">
      <w:pPr>
        <w:rPr>
          <w:rFonts w:ascii="Arial" w:eastAsia="Arial" w:hAnsi="Arial" w:cs="Arial"/>
          <w:i/>
          <w:iCs/>
        </w:rPr>
      </w:pPr>
      <w:r w:rsidRPr="3E94FC30">
        <w:rPr>
          <w:rFonts w:ascii="Arial" w:eastAsia="Arial" w:hAnsi="Arial" w:cs="Arial"/>
          <w:i/>
          <w:iCs/>
        </w:rPr>
        <w:t xml:space="preserve">“The way me and my coach were sparring before that last fight, I genuinely believe I was going to go in there and take his head off.” </w:t>
      </w:r>
    </w:p>
    <w:p w14:paraId="55671172" w14:textId="77777777" w:rsidR="00C72177" w:rsidRDefault="00C72177" w:rsidP="00C72177">
      <w:pPr>
        <w:rPr>
          <w:rFonts w:ascii="Arial" w:eastAsia="Arial" w:hAnsi="Arial" w:cs="Arial"/>
        </w:rPr>
      </w:pPr>
      <w:r w:rsidRPr="3E94FC30">
        <w:rPr>
          <w:rFonts w:ascii="Arial" w:eastAsia="Arial" w:hAnsi="Arial" w:cs="Arial"/>
        </w:rPr>
        <w:t>The athletes coach was of a professional level within MMA, therefore if he was able hold his own against his coach, he had the advantage over his opponent.</w:t>
      </w:r>
    </w:p>
    <w:p w14:paraId="6E15179B" w14:textId="77777777" w:rsidR="00C72177" w:rsidRDefault="00C72177" w:rsidP="00C72177">
      <w:pPr>
        <w:rPr>
          <w:rFonts w:ascii="Arial" w:eastAsia="Arial" w:hAnsi="Arial" w:cs="Arial"/>
          <w:b/>
          <w:bCs/>
          <w:color w:val="202124"/>
        </w:rPr>
      </w:pPr>
      <w:r w:rsidRPr="1F7F9DAB">
        <w:rPr>
          <w:rFonts w:ascii="Arial" w:eastAsia="Arial" w:hAnsi="Arial" w:cs="Arial"/>
          <w:b/>
          <w:bCs/>
          <w:color w:val="202124"/>
        </w:rPr>
        <w:t>Coaching-Team</w:t>
      </w:r>
    </w:p>
    <w:p w14:paraId="3A37834E" w14:textId="77777777" w:rsidR="00C72177" w:rsidRDefault="00C72177" w:rsidP="00C72177">
      <w:pPr>
        <w:rPr>
          <w:rFonts w:ascii="Arial" w:eastAsia="Arial" w:hAnsi="Arial" w:cs="Arial"/>
          <w:color w:val="202124"/>
        </w:rPr>
      </w:pPr>
      <w:r w:rsidRPr="66C1DB94">
        <w:rPr>
          <w:rFonts w:ascii="Arial" w:eastAsia="Arial" w:hAnsi="Arial" w:cs="Arial"/>
          <w:color w:val="202124"/>
        </w:rPr>
        <w:t>The third source of sport confidence was expressed by the athlete in the way of his coach and team. An example of this was described as:</w:t>
      </w:r>
    </w:p>
    <w:p w14:paraId="7EB513AF" w14:textId="77777777" w:rsidR="00C72177" w:rsidRDefault="00C72177" w:rsidP="00C72177">
      <w:pPr>
        <w:rPr>
          <w:rFonts w:ascii="Arial" w:eastAsia="Arial" w:hAnsi="Arial" w:cs="Arial"/>
        </w:rPr>
      </w:pPr>
      <w:r w:rsidRPr="1F7F9DAB">
        <w:rPr>
          <w:rFonts w:ascii="Arial" w:eastAsia="Arial" w:hAnsi="Arial" w:cs="Arial"/>
          <w:color w:val="202124"/>
        </w:rPr>
        <w:t>“</w:t>
      </w:r>
      <w:r w:rsidRPr="1F7F9DAB">
        <w:rPr>
          <w:rFonts w:ascii="Arial" w:eastAsia="Arial" w:hAnsi="Arial" w:cs="Arial"/>
          <w:i/>
          <w:iCs/>
        </w:rPr>
        <w:t>No, no, well it's an individual sport, but it's also like one of the most heavily team orientated sports as well because there's absolutely no way that any fighter can get to the position, they're in without having a solid team, coaching staff, good training partners, like we need it all.”</w:t>
      </w:r>
    </w:p>
    <w:p w14:paraId="03C1244D" w14:textId="77777777" w:rsidR="00C72177" w:rsidRDefault="00C72177" w:rsidP="00C72177">
      <w:pPr>
        <w:rPr>
          <w:rFonts w:ascii="Arial" w:eastAsia="Arial" w:hAnsi="Arial" w:cs="Arial"/>
          <w:color w:val="202124"/>
        </w:rPr>
      </w:pPr>
      <w:r w:rsidRPr="1F7F9DAB">
        <w:rPr>
          <w:rFonts w:ascii="Arial" w:eastAsia="Arial" w:hAnsi="Arial" w:cs="Arial"/>
          <w:b/>
          <w:bCs/>
          <w:color w:val="202124"/>
        </w:rPr>
        <w:t xml:space="preserve">Social support </w:t>
      </w:r>
    </w:p>
    <w:p w14:paraId="239A5E0A" w14:textId="77777777" w:rsidR="00C72177" w:rsidRDefault="00C72177" w:rsidP="00C72177">
      <w:pPr>
        <w:rPr>
          <w:rFonts w:ascii="Arial" w:eastAsia="Arial" w:hAnsi="Arial" w:cs="Arial"/>
          <w:color w:val="202124"/>
        </w:rPr>
      </w:pPr>
      <w:r w:rsidRPr="66C1DB94">
        <w:rPr>
          <w:rFonts w:ascii="Arial" w:eastAsia="Arial" w:hAnsi="Arial" w:cs="Arial"/>
          <w:color w:val="202124"/>
        </w:rPr>
        <w:t xml:space="preserve">The fourth source of sports confidence vocalized by the athlete was the social support in which he had access to. This was illustrated by: </w:t>
      </w:r>
    </w:p>
    <w:p w14:paraId="741664B8" w14:textId="77777777" w:rsidR="00C72177" w:rsidRDefault="00C72177" w:rsidP="00C72177">
      <w:pPr>
        <w:rPr>
          <w:rFonts w:ascii="Arial" w:eastAsia="Arial" w:hAnsi="Arial" w:cs="Arial"/>
          <w:i/>
          <w:iCs/>
          <w:color w:val="202124"/>
        </w:rPr>
      </w:pPr>
      <w:r w:rsidRPr="1F7F9DAB">
        <w:rPr>
          <w:rFonts w:ascii="Arial" w:eastAsia="Arial" w:hAnsi="Arial" w:cs="Arial"/>
          <w:i/>
          <w:iCs/>
          <w:color w:val="202124"/>
        </w:rPr>
        <w:t>“My family are very supportive and are with me the whole way, no matter what.”</w:t>
      </w:r>
    </w:p>
    <w:p w14:paraId="1A22E4CD" w14:textId="77777777" w:rsidR="00C72177" w:rsidRDefault="00C72177" w:rsidP="00C72177">
      <w:pPr>
        <w:rPr>
          <w:rFonts w:ascii="Arial" w:eastAsia="Arial" w:hAnsi="Arial" w:cs="Arial"/>
          <w:i/>
          <w:iCs/>
          <w:color w:val="202124"/>
        </w:rPr>
      </w:pPr>
      <w:r w:rsidRPr="3E94FC30">
        <w:rPr>
          <w:rFonts w:ascii="Arial" w:eastAsia="Arial" w:hAnsi="Arial" w:cs="Arial"/>
          <w:i/>
          <w:iCs/>
          <w:color w:val="202124"/>
        </w:rPr>
        <w:t>“I had no control over my diet at all. Mum would just make my food and give it to me when it was time to eat and that was it.”</w:t>
      </w:r>
    </w:p>
    <w:p w14:paraId="47B04CFC" w14:textId="77777777" w:rsidR="00C72177" w:rsidRDefault="00C72177" w:rsidP="00C72177">
      <w:pPr>
        <w:rPr>
          <w:rFonts w:ascii="Arial" w:eastAsia="Arial" w:hAnsi="Arial" w:cs="Arial"/>
          <w:color w:val="202124"/>
        </w:rPr>
      </w:pPr>
      <w:r w:rsidRPr="3E94FC30">
        <w:rPr>
          <w:rFonts w:ascii="Arial" w:eastAsia="Arial" w:hAnsi="Arial" w:cs="Arial"/>
          <w:color w:val="202124"/>
        </w:rPr>
        <w:lastRenderedPageBreak/>
        <w:t xml:space="preserve">The athlete felt he was “immature” at this time therefore no able to make the correct decisions needed towards his diet, hence his mother took full control of his dietary needs to allow him to focus fully on his training. </w:t>
      </w:r>
    </w:p>
    <w:p w14:paraId="51864872" w14:textId="77777777" w:rsidR="00C72177" w:rsidRDefault="00C72177" w:rsidP="00C72177">
      <w:pPr>
        <w:rPr>
          <w:rFonts w:ascii="Arial" w:eastAsia="Arial" w:hAnsi="Arial" w:cs="Arial"/>
          <w:b/>
          <w:bCs/>
          <w:color w:val="202124"/>
        </w:rPr>
      </w:pPr>
      <w:r w:rsidRPr="1F7F9DAB">
        <w:rPr>
          <w:rFonts w:ascii="Arial" w:eastAsia="Arial" w:hAnsi="Arial" w:cs="Arial"/>
          <w:b/>
          <w:bCs/>
          <w:color w:val="202124"/>
        </w:rPr>
        <w:t xml:space="preserve">Experience </w:t>
      </w:r>
    </w:p>
    <w:p w14:paraId="279622A5" w14:textId="77777777" w:rsidR="00C72177" w:rsidRDefault="00C72177" w:rsidP="00C72177">
      <w:pPr>
        <w:rPr>
          <w:rFonts w:ascii="Arial" w:eastAsia="Arial" w:hAnsi="Arial" w:cs="Arial"/>
          <w:color w:val="202124"/>
        </w:rPr>
      </w:pPr>
      <w:r w:rsidRPr="66C1DB94">
        <w:rPr>
          <w:rFonts w:ascii="Arial" w:eastAsia="Arial" w:hAnsi="Arial" w:cs="Arial"/>
          <w:color w:val="202124"/>
        </w:rPr>
        <w:t>The fifth source of confidence highlighted by the athlete was the experience he had gained throughout his journey so far. One example was taken from his first event:</w:t>
      </w:r>
    </w:p>
    <w:p w14:paraId="45BBD6A1" w14:textId="77777777" w:rsidR="00C72177" w:rsidRDefault="00C72177" w:rsidP="00C72177">
      <w:pPr>
        <w:rPr>
          <w:rFonts w:ascii="Arial" w:eastAsia="Arial" w:hAnsi="Arial" w:cs="Arial"/>
          <w:i/>
          <w:iCs/>
          <w:color w:val="202124"/>
        </w:rPr>
      </w:pPr>
      <w:r w:rsidRPr="1F7F9DAB">
        <w:rPr>
          <w:rFonts w:ascii="Arial" w:eastAsia="Arial" w:hAnsi="Arial" w:cs="Arial"/>
          <w:i/>
          <w:iCs/>
          <w:color w:val="202124"/>
        </w:rPr>
        <w:t>“I was never a winner before that fight, never a winner, so going into that fight I just thought I was very average.”</w:t>
      </w:r>
    </w:p>
    <w:p w14:paraId="5225AB4A" w14:textId="77777777" w:rsidR="00C72177" w:rsidRDefault="00C72177" w:rsidP="00C72177">
      <w:pPr>
        <w:rPr>
          <w:rFonts w:ascii="Arial" w:eastAsia="Arial" w:hAnsi="Arial" w:cs="Arial"/>
          <w:color w:val="202124"/>
        </w:rPr>
      </w:pPr>
      <w:r w:rsidRPr="66C1DB94">
        <w:rPr>
          <w:rFonts w:ascii="Arial" w:eastAsia="Arial" w:hAnsi="Arial" w:cs="Arial"/>
          <w:color w:val="202124"/>
        </w:rPr>
        <w:t>The second example was taken from his third event:</w:t>
      </w:r>
    </w:p>
    <w:p w14:paraId="0A2916B2" w14:textId="77777777" w:rsidR="00C72177" w:rsidRDefault="00C72177" w:rsidP="00C72177">
      <w:pPr>
        <w:rPr>
          <w:rFonts w:ascii="Arial" w:eastAsia="Arial" w:hAnsi="Arial" w:cs="Arial"/>
          <w:i/>
          <w:iCs/>
          <w:color w:val="202124"/>
        </w:rPr>
      </w:pPr>
      <w:r w:rsidRPr="1F7F9DAB">
        <w:rPr>
          <w:rFonts w:ascii="Arial" w:eastAsia="Arial" w:hAnsi="Arial" w:cs="Arial"/>
          <w:i/>
          <w:iCs/>
          <w:color w:val="202124"/>
        </w:rPr>
        <w:t>“I really thought I was going to go in there and make some noise.”</w:t>
      </w:r>
    </w:p>
    <w:p w14:paraId="655851DA" w14:textId="77777777" w:rsidR="00C72177" w:rsidRDefault="00C72177" w:rsidP="00C72177">
      <w:pPr>
        <w:rPr>
          <w:rFonts w:ascii="Arial" w:eastAsia="Arial" w:hAnsi="Arial" w:cs="Arial"/>
          <w:b/>
          <w:bCs/>
          <w:color w:val="202124"/>
        </w:rPr>
      </w:pPr>
      <w:r w:rsidRPr="1F7F9DAB">
        <w:rPr>
          <w:rFonts w:ascii="Arial" w:eastAsia="Arial" w:hAnsi="Arial" w:cs="Arial"/>
          <w:b/>
          <w:bCs/>
          <w:color w:val="202124"/>
        </w:rPr>
        <w:t>Competitive advantage</w:t>
      </w:r>
    </w:p>
    <w:p w14:paraId="0848F1F7" w14:textId="77777777" w:rsidR="00C72177" w:rsidRDefault="00C72177" w:rsidP="00C72177">
      <w:pPr>
        <w:rPr>
          <w:rFonts w:ascii="Arial" w:eastAsia="Arial" w:hAnsi="Arial" w:cs="Arial"/>
          <w:color w:val="202124"/>
        </w:rPr>
      </w:pPr>
      <w:r w:rsidRPr="66C1DB94">
        <w:rPr>
          <w:rFonts w:ascii="Arial" w:eastAsia="Arial" w:hAnsi="Arial" w:cs="Arial"/>
          <w:color w:val="202124"/>
        </w:rPr>
        <w:t>The sixth source of confidence featured that of Competitive advantage, more specific to not seeing his opponent the morning of competition, for example:</w:t>
      </w:r>
    </w:p>
    <w:p w14:paraId="71773511" w14:textId="429B1196" w:rsidR="00C72177" w:rsidRDefault="00C72177" w:rsidP="00C72177">
      <w:pPr>
        <w:rPr>
          <w:rFonts w:ascii="Arial" w:eastAsia="Arial" w:hAnsi="Arial" w:cs="Arial"/>
          <w:i/>
          <w:iCs/>
          <w:color w:val="202124"/>
        </w:rPr>
      </w:pPr>
      <w:r w:rsidRPr="1F7F9DAB">
        <w:rPr>
          <w:rFonts w:ascii="Arial" w:eastAsia="Arial" w:hAnsi="Arial" w:cs="Arial"/>
          <w:i/>
          <w:iCs/>
          <w:color w:val="202124"/>
        </w:rPr>
        <w:t>“No, it made me feel good because I thought f</w:t>
      </w:r>
      <w:r>
        <w:rPr>
          <w:rFonts w:ascii="Arial" w:eastAsia="Arial" w:hAnsi="Arial" w:cs="Arial"/>
          <w:i/>
          <w:iCs/>
          <w:color w:val="202124"/>
        </w:rPr>
        <w:t>**</w:t>
      </w:r>
      <w:r w:rsidRPr="1F7F9DAB">
        <w:rPr>
          <w:rFonts w:ascii="Arial" w:eastAsia="Arial" w:hAnsi="Arial" w:cs="Arial"/>
          <w:i/>
          <w:iCs/>
          <w:color w:val="202124"/>
        </w:rPr>
        <w:t>k, this guy’s killing himself to make weight and he’s going to be tired.”</w:t>
      </w:r>
    </w:p>
    <w:p w14:paraId="053BD10E" w14:textId="77777777" w:rsidR="00C72177" w:rsidRDefault="00C72177" w:rsidP="00C72177">
      <w:pPr>
        <w:rPr>
          <w:rFonts w:ascii="Arial" w:eastAsia="Arial" w:hAnsi="Arial" w:cs="Arial"/>
          <w:b/>
          <w:bCs/>
          <w:color w:val="202124"/>
        </w:rPr>
      </w:pPr>
      <w:r w:rsidRPr="1F7F9DAB">
        <w:rPr>
          <w:rFonts w:ascii="Arial" w:eastAsia="Arial" w:hAnsi="Arial" w:cs="Arial"/>
          <w:b/>
          <w:bCs/>
          <w:color w:val="202124"/>
        </w:rPr>
        <w:t>Trust</w:t>
      </w:r>
    </w:p>
    <w:p w14:paraId="62CFAD92" w14:textId="77777777" w:rsidR="00C72177" w:rsidRDefault="00C72177" w:rsidP="00C72177">
      <w:pPr>
        <w:rPr>
          <w:rFonts w:ascii="Arial" w:eastAsia="Arial" w:hAnsi="Arial" w:cs="Arial"/>
          <w:color w:val="202124"/>
        </w:rPr>
      </w:pPr>
      <w:r w:rsidRPr="66C1DB94">
        <w:rPr>
          <w:rFonts w:ascii="Arial" w:eastAsia="Arial" w:hAnsi="Arial" w:cs="Arial"/>
          <w:color w:val="202124"/>
        </w:rPr>
        <w:t>The final source of sport confidence recognised by the athlete was trust, identifying his mother and coach, for example:</w:t>
      </w:r>
    </w:p>
    <w:p w14:paraId="5442AFAD" w14:textId="77777777" w:rsidR="00C72177" w:rsidRDefault="00C72177" w:rsidP="00C72177">
      <w:pPr>
        <w:rPr>
          <w:rFonts w:ascii="Arial" w:eastAsia="Arial" w:hAnsi="Arial" w:cs="Arial"/>
          <w:i/>
          <w:iCs/>
          <w:color w:val="202124"/>
        </w:rPr>
      </w:pPr>
      <w:r w:rsidRPr="1F7F9DAB">
        <w:rPr>
          <w:rFonts w:ascii="Arial" w:eastAsia="Arial" w:hAnsi="Arial" w:cs="Arial"/>
          <w:i/>
          <w:iCs/>
          <w:color w:val="202124"/>
        </w:rPr>
        <w:t xml:space="preserve">“I can’t see a situation in my head where my coach is not part of my </w:t>
      </w:r>
      <w:proofErr w:type="gramStart"/>
      <w:r w:rsidRPr="1F7F9DAB">
        <w:rPr>
          <w:rFonts w:ascii="Arial" w:eastAsia="Arial" w:hAnsi="Arial" w:cs="Arial"/>
          <w:i/>
          <w:iCs/>
          <w:color w:val="202124"/>
        </w:rPr>
        <w:t>corner”</w:t>
      </w:r>
      <w:proofErr w:type="gramEnd"/>
    </w:p>
    <w:p w14:paraId="1D5A606F" w14:textId="77777777" w:rsidR="00C72177" w:rsidRDefault="00C72177" w:rsidP="00C72177">
      <w:pPr>
        <w:rPr>
          <w:rFonts w:ascii="Arial" w:eastAsia="Arial" w:hAnsi="Arial" w:cs="Arial"/>
          <w:i/>
          <w:iCs/>
          <w:color w:val="202124"/>
        </w:rPr>
      </w:pPr>
      <w:r w:rsidRPr="3E94FC30">
        <w:rPr>
          <w:rFonts w:ascii="Arial" w:eastAsia="Arial" w:hAnsi="Arial" w:cs="Arial"/>
          <w:i/>
          <w:iCs/>
          <w:color w:val="202124"/>
        </w:rPr>
        <w:t>“In terms of family, my mum was absolute star.”</w:t>
      </w:r>
    </w:p>
    <w:p w14:paraId="2F323AF9" w14:textId="77777777" w:rsidR="00C72177" w:rsidRDefault="00C72177" w:rsidP="00C72177">
      <w:pPr>
        <w:jc w:val="center"/>
        <w:rPr>
          <w:rFonts w:ascii="Arial" w:eastAsia="Arial" w:hAnsi="Arial" w:cs="Arial"/>
          <w:b/>
          <w:bCs/>
          <w:color w:val="202124"/>
          <w:u w:val="single"/>
        </w:rPr>
      </w:pPr>
      <w:r w:rsidRPr="3E94FC30">
        <w:rPr>
          <w:rFonts w:ascii="Arial" w:eastAsia="Arial" w:hAnsi="Arial" w:cs="Arial"/>
          <w:b/>
          <w:bCs/>
          <w:color w:val="202124"/>
          <w:u w:val="single"/>
        </w:rPr>
        <w:t>Debilitating Factors:</w:t>
      </w:r>
    </w:p>
    <w:p w14:paraId="350D2239" w14:textId="77777777" w:rsidR="00C72177" w:rsidRDefault="00C72177" w:rsidP="00C72177">
      <w:pPr>
        <w:rPr>
          <w:rFonts w:ascii="Arial" w:eastAsia="Arial" w:hAnsi="Arial" w:cs="Arial"/>
          <w:b/>
          <w:bCs/>
          <w:color w:val="202124"/>
        </w:rPr>
      </w:pPr>
      <w:r w:rsidRPr="1F7F9DAB">
        <w:rPr>
          <w:rFonts w:ascii="Arial" w:eastAsia="Arial" w:hAnsi="Arial" w:cs="Arial"/>
          <w:b/>
          <w:bCs/>
          <w:color w:val="202124"/>
        </w:rPr>
        <w:t>Preparation</w:t>
      </w:r>
    </w:p>
    <w:p w14:paraId="53E6AE49" w14:textId="77777777" w:rsidR="00C72177" w:rsidRDefault="00C72177" w:rsidP="00C72177">
      <w:pPr>
        <w:rPr>
          <w:rFonts w:ascii="Arial" w:eastAsia="Arial" w:hAnsi="Arial" w:cs="Arial"/>
          <w:color w:val="202124"/>
        </w:rPr>
      </w:pPr>
      <w:r w:rsidRPr="66C1DB94">
        <w:rPr>
          <w:rFonts w:ascii="Arial" w:eastAsia="Arial" w:hAnsi="Arial" w:cs="Arial"/>
          <w:color w:val="202124"/>
        </w:rPr>
        <w:t xml:space="preserve">The first debilitating factor identified by the athlete was the physical preparation phase, more specifically not having access to a Strength and Conditioning programme. </w:t>
      </w:r>
    </w:p>
    <w:p w14:paraId="53B90E98" w14:textId="77777777" w:rsidR="00C72177" w:rsidRDefault="00C72177" w:rsidP="00C72177">
      <w:pPr>
        <w:rPr>
          <w:rFonts w:ascii="Arial" w:eastAsia="Arial" w:hAnsi="Arial" w:cs="Arial"/>
          <w:color w:val="202124"/>
        </w:rPr>
      </w:pPr>
      <w:r w:rsidRPr="66C1DB94">
        <w:rPr>
          <w:rFonts w:ascii="Arial" w:eastAsia="Arial" w:hAnsi="Arial" w:cs="Arial"/>
          <w:color w:val="202124"/>
        </w:rPr>
        <w:t>This was reinforced by:</w:t>
      </w:r>
    </w:p>
    <w:p w14:paraId="7D71C285" w14:textId="77777777" w:rsidR="00C72177" w:rsidRDefault="00C72177" w:rsidP="00C72177">
      <w:pPr>
        <w:rPr>
          <w:rFonts w:ascii="Arial" w:eastAsia="Arial" w:hAnsi="Arial" w:cs="Arial"/>
          <w:i/>
          <w:iCs/>
        </w:rPr>
      </w:pPr>
      <w:r w:rsidRPr="66C1DB94">
        <w:rPr>
          <w:rFonts w:ascii="Arial" w:eastAsia="Arial" w:hAnsi="Arial" w:cs="Arial"/>
          <w:i/>
          <w:iCs/>
        </w:rPr>
        <w:t>“But I feel like, I was fit but I was lacking a really good Strength and Conditioning programme.”</w:t>
      </w:r>
    </w:p>
    <w:p w14:paraId="10405856" w14:textId="77777777" w:rsidR="00C72177" w:rsidRDefault="00C72177" w:rsidP="00C72177">
      <w:pPr>
        <w:rPr>
          <w:rFonts w:ascii="Arial" w:eastAsia="Arial" w:hAnsi="Arial" w:cs="Arial"/>
          <w:b/>
          <w:bCs/>
          <w:color w:val="202124"/>
        </w:rPr>
      </w:pPr>
      <w:r w:rsidRPr="66C1DB94">
        <w:rPr>
          <w:rFonts w:ascii="Arial" w:eastAsia="Arial" w:hAnsi="Arial" w:cs="Arial"/>
          <w:b/>
          <w:bCs/>
          <w:color w:val="202124"/>
        </w:rPr>
        <w:t>Coaching-Team</w:t>
      </w:r>
    </w:p>
    <w:p w14:paraId="0F89A400" w14:textId="77777777" w:rsidR="00C72177" w:rsidRDefault="00C72177" w:rsidP="00C72177">
      <w:pPr>
        <w:rPr>
          <w:rFonts w:ascii="Arial" w:eastAsia="Arial" w:hAnsi="Arial" w:cs="Arial"/>
          <w:color w:val="202124"/>
        </w:rPr>
      </w:pPr>
      <w:r w:rsidRPr="66C1DB94">
        <w:rPr>
          <w:rFonts w:ascii="Arial" w:eastAsia="Arial" w:hAnsi="Arial" w:cs="Arial"/>
          <w:color w:val="202124"/>
        </w:rPr>
        <w:t>The second debilitating factor highlighted by the athlete was his lack of team in the lead up to his third event. An example of this:</w:t>
      </w:r>
    </w:p>
    <w:p w14:paraId="2E6555CA" w14:textId="77777777" w:rsidR="00C72177" w:rsidRDefault="00C72177" w:rsidP="00C72177">
      <w:pPr>
        <w:rPr>
          <w:rFonts w:ascii="Arial" w:eastAsia="Arial" w:hAnsi="Arial" w:cs="Arial"/>
          <w:i/>
          <w:iCs/>
          <w:color w:val="202124"/>
        </w:rPr>
      </w:pPr>
      <w:r w:rsidRPr="66C1DB94">
        <w:rPr>
          <w:rFonts w:ascii="Arial" w:eastAsia="Arial" w:hAnsi="Arial" w:cs="Arial"/>
          <w:i/>
          <w:iCs/>
          <w:color w:val="202124"/>
        </w:rPr>
        <w:t>“I didn’t really have many teammates helping me to prepare other than coach.”</w:t>
      </w:r>
    </w:p>
    <w:p w14:paraId="0098EC4C" w14:textId="77777777" w:rsidR="00C72177" w:rsidRDefault="00C72177" w:rsidP="00C72177">
      <w:pPr>
        <w:rPr>
          <w:rFonts w:ascii="Arial" w:eastAsia="Arial" w:hAnsi="Arial" w:cs="Arial"/>
          <w:b/>
          <w:bCs/>
          <w:color w:val="202124"/>
        </w:rPr>
      </w:pPr>
      <w:r w:rsidRPr="66C1DB94">
        <w:rPr>
          <w:rFonts w:ascii="Arial" w:eastAsia="Arial" w:hAnsi="Arial" w:cs="Arial"/>
          <w:b/>
          <w:bCs/>
          <w:color w:val="202124"/>
        </w:rPr>
        <w:t>Social support</w:t>
      </w:r>
    </w:p>
    <w:p w14:paraId="05ADBEC9" w14:textId="77777777" w:rsidR="00C72177" w:rsidRDefault="00C72177" w:rsidP="00C72177">
      <w:pPr>
        <w:rPr>
          <w:rFonts w:ascii="Arial" w:eastAsia="Arial" w:hAnsi="Arial" w:cs="Arial"/>
          <w:b/>
          <w:bCs/>
          <w:color w:val="202124"/>
        </w:rPr>
      </w:pPr>
      <w:r w:rsidRPr="66C1DB94">
        <w:rPr>
          <w:rFonts w:ascii="Arial" w:eastAsia="Arial" w:hAnsi="Arial" w:cs="Arial"/>
          <w:color w:val="202124"/>
        </w:rPr>
        <w:t>The third debilitating factor indicated by the athlete was social support. This was based on post-event situations by the athlete's support network:</w:t>
      </w:r>
    </w:p>
    <w:p w14:paraId="757CC7B6" w14:textId="77777777" w:rsidR="00C72177" w:rsidRDefault="00C72177" w:rsidP="00C72177">
      <w:pPr>
        <w:rPr>
          <w:rFonts w:ascii="Arial" w:eastAsia="Arial" w:hAnsi="Arial" w:cs="Arial"/>
          <w:i/>
          <w:iCs/>
          <w:color w:val="202124"/>
        </w:rPr>
      </w:pPr>
      <w:r w:rsidRPr="66C1DB94">
        <w:rPr>
          <w:rFonts w:ascii="Arial" w:eastAsia="Arial" w:hAnsi="Arial" w:cs="Arial"/>
          <w:i/>
          <w:iCs/>
          <w:color w:val="202124"/>
        </w:rPr>
        <w:t>“I went out and saw all my friends and family, my dad, my brother everyone, all trying to tell me what I did wrong and what I should of did.”</w:t>
      </w:r>
    </w:p>
    <w:p w14:paraId="4F067A46" w14:textId="409C6C74" w:rsidR="00C72177" w:rsidRDefault="00C72177" w:rsidP="00C72177">
      <w:pPr>
        <w:rPr>
          <w:rFonts w:ascii="Arial" w:eastAsia="Arial" w:hAnsi="Arial" w:cs="Arial"/>
          <w:i/>
          <w:iCs/>
          <w:color w:val="202124"/>
        </w:rPr>
      </w:pPr>
      <w:r w:rsidRPr="3E94FC30">
        <w:rPr>
          <w:rFonts w:ascii="Arial" w:eastAsia="Arial" w:hAnsi="Arial" w:cs="Arial"/>
          <w:i/>
          <w:iCs/>
          <w:color w:val="202124"/>
        </w:rPr>
        <w:lastRenderedPageBreak/>
        <w:t xml:space="preserve">“I had a full-on barney actually with my dad and one of my brothers that night and I straight up said to both of them, you will never </w:t>
      </w:r>
      <w:bookmarkStart w:id="0" w:name="_Int_132vZ3eD"/>
      <w:r w:rsidRPr="3E94FC30">
        <w:rPr>
          <w:rFonts w:ascii="Arial" w:eastAsia="Arial" w:hAnsi="Arial" w:cs="Arial"/>
          <w:i/>
          <w:iCs/>
          <w:color w:val="202124"/>
        </w:rPr>
        <w:t>f</w:t>
      </w:r>
      <w:r>
        <w:rPr>
          <w:rFonts w:ascii="Arial" w:eastAsia="Arial" w:hAnsi="Arial" w:cs="Arial"/>
          <w:i/>
          <w:iCs/>
          <w:color w:val="202124"/>
        </w:rPr>
        <w:t>**</w:t>
      </w:r>
      <w:r w:rsidRPr="3E94FC30">
        <w:rPr>
          <w:rFonts w:ascii="Arial" w:eastAsia="Arial" w:hAnsi="Arial" w:cs="Arial"/>
          <w:i/>
          <w:iCs/>
          <w:color w:val="202124"/>
        </w:rPr>
        <w:t>king</w:t>
      </w:r>
      <w:bookmarkEnd w:id="0"/>
      <w:r w:rsidRPr="3E94FC30">
        <w:rPr>
          <w:rFonts w:ascii="Arial" w:eastAsia="Arial" w:hAnsi="Arial" w:cs="Arial"/>
          <w:i/>
          <w:iCs/>
          <w:color w:val="202124"/>
        </w:rPr>
        <w:t xml:space="preserve"> step in </w:t>
      </w:r>
      <w:proofErr w:type="gramStart"/>
      <w:r w:rsidRPr="3E94FC30">
        <w:rPr>
          <w:rFonts w:ascii="Arial" w:eastAsia="Arial" w:hAnsi="Arial" w:cs="Arial"/>
          <w:i/>
          <w:iCs/>
          <w:color w:val="202124"/>
        </w:rPr>
        <w:t>there</w:t>
      </w:r>
      <w:proofErr w:type="gramEnd"/>
      <w:r w:rsidRPr="3E94FC30">
        <w:rPr>
          <w:rFonts w:ascii="Arial" w:eastAsia="Arial" w:hAnsi="Arial" w:cs="Arial"/>
          <w:i/>
          <w:iCs/>
          <w:color w:val="202124"/>
        </w:rPr>
        <w:t xml:space="preserve"> so you have absolutely no right to tell me what I did wrong.”</w:t>
      </w:r>
    </w:p>
    <w:p w14:paraId="468DB243" w14:textId="77777777" w:rsidR="00C72177" w:rsidRDefault="00C72177" w:rsidP="00C72177">
      <w:pPr>
        <w:rPr>
          <w:rFonts w:ascii="Arial" w:eastAsia="Arial" w:hAnsi="Arial" w:cs="Arial"/>
          <w:b/>
          <w:bCs/>
          <w:color w:val="202124"/>
        </w:rPr>
      </w:pPr>
      <w:r w:rsidRPr="66C1DB94">
        <w:rPr>
          <w:rFonts w:ascii="Arial" w:eastAsia="Arial" w:hAnsi="Arial" w:cs="Arial"/>
          <w:b/>
          <w:bCs/>
          <w:color w:val="202124"/>
        </w:rPr>
        <w:t>Competitive advantage</w:t>
      </w:r>
    </w:p>
    <w:p w14:paraId="44FC7E38" w14:textId="77777777" w:rsidR="00C72177" w:rsidRDefault="00C72177" w:rsidP="00C72177">
      <w:pPr>
        <w:rPr>
          <w:rFonts w:ascii="Arial" w:eastAsia="Arial" w:hAnsi="Arial" w:cs="Arial"/>
          <w:color w:val="202124"/>
        </w:rPr>
      </w:pPr>
      <w:r w:rsidRPr="66C1DB94">
        <w:rPr>
          <w:rFonts w:ascii="Arial" w:eastAsia="Arial" w:hAnsi="Arial" w:cs="Arial"/>
          <w:color w:val="202124"/>
        </w:rPr>
        <w:t>The fourth debilitating factor found by athlete was competitive advantage. The athlete explained:</w:t>
      </w:r>
    </w:p>
    <w:p w14:paraId="258307EE" w14:textId="77777777" w:rsidR="00C72177" w:rsidRDefault="00C72177" w:rsidP="00C72177">
      <w:pPr>
        <w:rPr>
          <w:rFonts w:ascii="Arial" w:eastAsia="Arial" w:hAnsi="Arial" w:cs="Arial"/>
          <w:i/>
          <w:iCs/>
          <w:color w:val="202124"/>
        </w:rPr>
      </w:pPr>
      <w:r w:rsidRPr="66C1DB94">
        <w:rPr>
          <w:rFonts w:ascii="Arial" w:eastAsia="Arial" w:hAnsi="Arial" w:cs="Arial"/>
          <w:i/>
          <w:iCs/>
          <w:color w:val="202124"/>
        </w:rPr>
        <w:t>“Three weeks out I looked at his Instagram, I saw a photo, he was like shredded already. Absolutely shredded. I was like I don’t know if I can do this.”</w:t>
      </w:r>
    </w:p>
    <w:p w14:paraId="2ED40A48" w14:textId="77777777" w:rsidR="00C72177" w:rsidRDefault="00C72177" w:rsidP="00C72177">
      <w:pPr>
        <w:rPr>
          <w:rFonts w:ascii="Arial" w:eastAsia="Arial" w:hAnsi="Arial" w:cs="Arial"/>
          <w:b/>
          <w:bCs/>
          <w:color w:val="202124"/>
        </w:rPr>
      </w:pPr>
      <w:r w:rsidRPr="66C1DB94">
        <w:rPr>
          <w:rFonts w:ascii="Arial" w:eastAsia="Arial" w:hAnsi="Arial" w:cs="Arial"/>
          <w:b/>
          <w:bCs/>
          <w:color w:val="202124"/>
        </w:rPr>
        <w:t>Trust</w:t>
      </w:r>
    </w:p>
    <w:p w14:paraId="179B3750" w14:textId="77777777" w:rsidR="00C72177" w:rsidRDefault="00C72177" w:rsidP="00C72177">
      <w:pPr>
        <w:rPr>
          <w:rFonts w:ascii="Arial" w:eastAsia="Arial" w:hAnsi="Arial" w:cs="Arial"/>
          <w:color w:val="202124"/>
        </w:rPr>
      </w:pPr>
      <w:r w:rsidRPr="66C1DB94">
        <w:rPr>
          <w:rFonts w:ascii="Arial" w:eastAsia="Arial" w:hAnsi="Arial" w:cs="Arial"/>
          <w:color w:val="202124"/>
        </w:rPr>
        <w:t>The final debilitating factor established by the athlete was his trust in people around him. a sample of this was:</w:t>
      </w:r>
    </w:p>
    <w:p w14:paraId="38A5B2A8" w14:textId="4C34BA1F" w:rsidR="00C72177" w:rsidRDefault="00C72177" w:rsidP="00C72177">
      <w:pPr>
        <w:rPr>
          <w:rFonts w:ascii="Arial" w:eastAsia="Arial" w:hAnsi="Arial" w:cs="Arial"/>
          <w:i/>
          <w:iCs/>
          <w:color w:val="202124"/>
        </w:rPr>
      </w:pPr>
      <w:r w:rsidRPr="3E94FC30">
        <w:rPr>
          <w:rFonts w:ascii="Arial" w:eastAsia="Arial" w:hAnsi="Arial" w:cs="Arial"/>
          <w:i/>
          <w:iCs/>
          <w:color w:val="202124"/>
        </w:rPr>
        <w:t>“And then I've got the closest people I wanted there watching me and did watch it, sat there taking the piss out of me really f</w:t>
      </w:r>
      <w:r>
        <w:rPr>
          <w:rFonts w:ascii="Arial" w:eastAsia="Arial" w:hAnsi="Arial" w:cs="Arial"/>
          <w:i/>
          <w:iCs/>
          <w:color w:val="202124"/>
        </w:rPr>
        <w:t>**</w:t>
      </w:r>
      <w:r w:rsidRPr="3E94FC30">
        <w:rPr>
          <w:rFonts w:ascii="Arial" w:eastAsia="Arial" w:hAnsi="Arial" w:cs="Arial"/>
          <w:i/>
          <w:iCs/>
          <w:color w:val="202124"/>
        </w:rPr>
        <w:t>ked me up.”</w:t>
      </w:r>
    </w:p>
    <w:p w14:paraId="47C3B285" w14:textId="77777777" w:rsidR="00C72177" w:rsidRDefault="00C72177" w:rsidP="00C72177">
      <w:pPr>
        <w:jc w:val="center"/>
        <w:rPr>
          <w:rFonts w:ascii="Arial" w:eastAsia="Arial" w:hAnsi="Arial" w:cs="Arial"/>
          <w:b/>
          <w:bCs/>
          <w:color w:val="202124"/>
          <w:u w:val="single"/>
        </w:rPr>
      </w:pPr>
      <w:r w:rsidRPr="66C1DB94">
        <w:rPr>
          <w:rFonts w:ascii="Arial" w:eastAsia="Arial" w:hAnsi="Arial" w:cs="Arial"/>
          <w:b/>
          <w:bCs/>
          <w:color w:val="202124"/>
          <w:u w:val="single"/>
        </w:rPr>
        <w:t>Discussion.</w:t>
      </w:r>
    </w:p>
    <w:p w14:paraId="39A469D7" w14:textId="77777777" w:rsidR="00C72177" w:rsidRDefault="00C72177" w:rsidP="00C72177">
      <w:pPr>
        <w:rPr>
          <w:rFonts w:ascii="Arial" w:eastAsia="Arial" w:hAnsi="Arial" w:cs="Arial"/>
          <w:color w:val="202124"/>
        </w:rPr>
      </w:pPr>
      <w:r w:rsidRPr="3E94FC30">
        <w:rPr>
          <w:rFonts w:ascii="Arial" w:eastAsia="Arial" w:hAnsi="Arial" w:cs="Arial"/>
          <w:color w:val="202124"/>
        </w:rPr>
        <w:t xml:space="preserve">Three themes were presented throughout the results section which indicated that preparation, the coaching-team, and trust were perceived to be important sources of confidence. The three themes were also found to be debilitating factors of confidence. The aim of this study was to identify and recognise what may influence confidence within an MMA athlete, therefore, affect the athlete performance. </w:t>
      </w:r>
    </w:p>
    <w:p w14:paraId="737D288E" w14:textId="77777777" w:rsidR="00C72177" w:rsidRDefault="00C72177" w:rsidP="00C72177">
      <w:pPr>
        <w:rPr>
          <w:rFonts w:ascii="Arial" w:eastAsia="Arial" w:hAnsi="Arial" w:cs="Arial"/>
          <w:b/>
          <w:bCs/>
          <w:color w:val="202124"/>
        </w:rPr>
      </w:pPr>
      <w:r w:rsidRPr="3E94FC30">
        <w:rPr>
          <w:rFonts w:ascii="Arial" w:eastAsia="Arial" w:hAnsi="Arial" w:cs="Arial"/>
          <w:b/>
          <w:bCs/>
          <w:color w:val="202124"/>
        </w:rPr>
        <w:t>Preparation</w:t>
      </w:r>
    </w:p>
    <w:p w14:paraId="2389CC6B" w14:textId="77777777" w:rsidR="00C72177" w:rsidRDefault="00C72177" w:rsidP="00C72177">
      <w:pPr>
        <w:rPr>
          <w:rFonts w:ascii="Arial" w:eastAsia="Arial" w:hAnsi="Arial" w:cs="Arial"/>
          <w:color w:val="202124"/>
        </w:rPr>
      </w:pPr>
      <w:r w:rsidRPr="3E94FC30">
        <w:rPr>
          <w:rFonts w:ascii="Arial" w:eastAsia="Arial" w:hAnsi="Arial" w:cs="Arial"/>
          <w:color w:val="202124"/>
        </w:rPr>
        <w:t xml:space="preserve">Preparation was recognised as a source of confidence. The athlete articulated that for his first event which he won; his physical preparation was progressing well. Although identifying as a positive source of confidence, the athlete mentioned that his self-belief was low at this point in life and sporting career, for example,  </w:t>
      </w:r>
    </w:p>
    <w:p w14:paraId="7873F005" w14:textId="77777777" w:rsidR="00C72177" w:rsidRDefault="00C72177" w:rsidP="00C72177">
      <w:pPr>
        <w:rPr>
          <w:rFonts w:ascii="Arial" w:eastAsia="Arial" w:hAnsi="Arial" w:cs="Arial"/>
          <w:i/>
          <w:iCs/>
        </w:rPr>
      </w:pPr>
      <w:r w:rsidRPr="3E94FC30">
        <w:rPr>
          <w:rFonts w:ascii="Arial" w:eastAsia="Arial" w:hAnsi="Arial" w:cs="Arial"/>
          <w:i/>
          <w:iCs/>
        </w:rPr>
        <w:t>“I felt good in my preparation, but I didn't quite have that belief for myself.”</w:t>
      </w:r>
    </w:p>
    <w:p w14:paraId="12CBF724"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t xml:space="preserve">Hays </w:t>
      </w:r>
      <w:r w:rsidRPr="3E94FC30">
        <w:rPr>
          <w:rFonts w:ascii="Arial" w:eastAsia="Arial" w:hAnsi="Arial" w:cs="Arial"/>
          <w:i/>
          <w:iCs/>
          <w:color w:val="000000" w:themeColor="text1"/>
        </w:rPr>
        <w:t xml:space="preserve">et al., </w:t>
      </w:r>
      <w:r w:rsidRPr="3E94FC30">
        <w:rPr>
          <w:rFonts w:ascii="Arial" w:eastAsia="Arial" w:hAnsi="Arial" w:cs="Arial"/>
          <w:color w:val="000000" w:themeColor="text1"/>
        </w:rPr>
        <w:t>(2007), suggested that within their study of World Class athletes, preparation was also a source of confidence. The study sub-divided preparation in to three distinctive areas which comprised of physical, mental, and holistic preparation. Therefore, this previous study and the current study of the MMA athlete shows a clear yet broad connection between physical and mental preparation and confidence.</w:t>
      </w:r>
    </w:p>
    <w:p w14:paraId="35D4D55A" w14:textId="77777777" w:rsidR="00C72177" w:rsidRDefault="00C72177" w:rsidP="00C72177">
      <w:pPr>
        <w:rPr>
          <w:rFonts w:ascii="Arial" w:eastAsia="Arial" w:hAnsi="Arial" w:cs="Arial"/>
          <w:b/>
          <w:bCs/>
          <w:color w:val="000000" w:themeColor="text1"/>
        </w:rPr>
      </w:pPr>
      <w:r w:rsidRPr="3E94FC30">
        <w:rPr>
          <w:rFonts w:ascii="Arial" w:eastAsia="Arial" w:hAnsi="Arial" w:cs="Arial"/>
          <w:b/>
          <w:bCs/>
          <w:color w:val="000000" w:themeColor="text1"/>
        </w:rPr>
        <w:t>Coaching-team</w:t>
      </w:r>
    </w:p>
    <w:p w14:paraId="4109BD27" w14:textId="77777777" w:rsidR="00C72177" w:rsidRDefault="00C72177" w:rsidP="00C72177">
      <w:pPr>
        <w:rPr>
          <w:rFonts w:ascii="Arial" w:eastAsia="Arial" w:hAnsi="Arial" w:cs="Arial"/>
          <w:color w:val="000000" w:themeColor="text1"/>
        </w:rPr>
      </w:pPr>
      <w:r w:rsidRPr="3E94FC30">
        <w:rPr>
          <w:rFonts w:ascii="Arial" w:eastAsia="Arial" w:hAnsi="Arial" w:cs="Arial"/>
        </w:rPr>
        <w:t>The coaching-team was highlighted as a main source of confidence for the MMA athlete as well as a main debilitating factor.</w:t>
      </w:r>
      <w:r w:rsidRPr="3E94FC30">
        <w:rPr>
          <w:rFonts w:ascii="Arial" w:eastAsia="Arial" w:hAnsi="Arial" w:cs="Arial"/>
          <w:color w:val="000000" w:themeColor="text1"/>
        </w:rPr>
        <w:t xml:space="preserve"> Hays </w:t>
      </w:r>
      <w:r w:rsidRPr="3E94FC30">
        <w:rPr>
          <w:rFonts w:ascii="Arial" w:eastAsia="Arial" w:hAnsi="Arial" w:cs="Arial"/>
          <w:i/>
          <w:iCs/>
          <w:color w:val="000000" w:themeColor="text1"/>
        </w:rPr>
        <w:t xml:space="preserve">et al., </w:t>
      </w:r>
      <w:r w:rsidRPr="3E94FC30">
        <w:rPr>
          <w:rFonts w:ascii="Arial" w:eastAsia="Arial" w:hAnsi="Arial" w:cs="Arial"/>
          <w:color w:val="000000" w:themeColor="text1"/>
        </w:rPr>
        <w:t>(2007), describe the relationship between the coach and athlete. The study also explains the difference in responses between both male and female athletes and how they respond to different coaching styles. Examples of this are expressed above in the results section relating to the MMA athlete.</w:t>
      </w:r>
    </w:p>
    <w:p w14:paraId="2DAA6ABE" w14:textId="77777777" w:rsidR="00C72177" w:rsidRDefault="00C72177" w:rsidP="00C72177">
      <w:pPr>
        <w:rPr>
          <w:rFonts w:ascii="Arial" w:eastAsia="Arial" w:hAnsi="Arial" w:cs="Arial"/>
          <w:color w:val="000000" w:themeColor="text1"/>
        </w:rPr>
      </w:pPr>
      <w:r w:rsidRPr="3E94FC30">
        <w:rPr>
          <w:rFonts w:ascii="Arial" w:eastAsia="Arial" w:hAnsi="Arial" w:cs="Arial"/>
        </w:rPr>
        <w:t xml:space="preserve"> Hays </w:t>
      </w:r>
      <w:r w:rsidRPr="3E94FC30">
        <w:rPr>
          <w:rFonts w:ascii="Arial" w:eastAsia="Arial" w:hAnsi="Arial" w:cs="Arial"/>
          <w:i/>
          <w:iCs/>
        </w:rPr>
        <w:t>et al., (</w:t>
      </w:r>
      <w:r w:rsidRPr="3E94FC30">
        <w:rPr>
          <w:rFonts w:ascii="Arial" w:eastAsia="Arial" w:hAnsi="Arial" w:cs="Arial"/>
        </w:rPr>
        <w:t>2009) s</w:t>
      </w:r>
      <w:r w:rsidRPr="3E94FC30">
        <w:rPr>
          <w:rFonts w:ascii="Arial" w:eastAsia="Arial" w:hAnsi="Arial" w:cs="Arial"/>
          <w:color w:val="000000" w:themeColor="text1"/>
        </w:rPr>
        <w:t>uggests a link between confidence and performance, including how confidence can be affected if there is an alteration to the coaching-team, an example of this relating to the MMA athlete is demonstrated above in both the source of confidence and debilitating factor section of the results.</w:t>
      </w:r>
    </w:p>
    <w:p w14:paraId="7DCDD23D" w14:textId="77777777" w:rsidR="00C72177" w:rsidRDefault="00C72177" w:rsidP="00C72177">
      <w:pPr>
        <w:rPr>
          <w:rFonts w:ascii="Arial" w:eastAsia="Arial" w:hAnsi="Arial" w:cs="Arial"/>
          <w:b/>
          <w:bCs/>
          <w:color w:val="000000" w:themeColor="text1"/>
        </w:rPr>
      </w:pPr>
      <w:r w:rsidRPr="3E94FC30">
        <w:rPr>
          <w:rFonts w:ascii="Arial" w:eastAsia="Arial" w:hAnsi="Arial" w:cs="Arial"/>
          <w:b/>
          <w:bCs/>
          <w:color w:val="000000" w:themeColor="text1"/>
        </w:rPr>
        <w:t>Trust</w:t>
      </w:r>
    </w:p>
    <w:p w14:paraId="5C07587B"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lastRenderedPageBreak/>
        <w:t xml:space="preserve">There appears to be a connection with trust between both the MMA athlete and previous research studies. Hays et al., (2007), distinguish trust between team and individual orientated sports as a support team and teammates. Individual athletes depend on the “support team” around them in preparation to enhance their own performance, whereas team sports expect their “teammates” to perform at the same level, to both prepare and perform at the same level together. </w:t>
      </w:r>
    </w:p>
    <w:p w14:paraId="20DA5D4C" w14:textId="77777777" w:rsidR="00C72177" w:rsidRDefault="00C72177" w:rsidP="00C72177">
      <w:pPr>
        <w:rPr>
          <w:rFonts w:ascii="Arial" w:eastAsia="Arial" w:hAnsi="Arial" w:cs="Arial"/>
          <w:color w:val="000000" w:themeColor="text1"/>
        </w:rPr>
      </w:pPr>
    </w:p>
    <w:p w14:paraId="7439F4B0"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t>According to Bandura (1977), self-efficacy is determined as, “One’s belief that a certain level of performance can be attained.” Bandura, (1977), also segregates Self-Efficacy into four sections made up of: Performance Accomplishments, Vicarious Experience, Verbal Persuasion and Emotional Arousal. In connection to the MMA athletes’ main sources of confidence and debilitating factors, a blend of all four sections was identified.</w:t>
      </w:r>
    </w:p>
    <w:p w14:paraId="6E6CFA19"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t xml:space="preserve">Sports confidence has been interpreted as “The most critical psychological characteristics influencing sport performance.” (Vealey, </w:t>
      </w:r>
      <w:r w:rsidRPr="3E94FC30">
        <w:rPr>
          <w:rFonts w:ascii="Arial" w:eastAsia="Arial" w:hAnsi="Arial" w:cs="Arial"/>
          <w:i/>
          <w:iCs/>
          <w:color w:val="000000" w:themeColor="text1"/>
        </w:rPr>
        <w:t>et al.,</w:t>
      </w:r>
      <w:r w:rsidRPr="3E94FC30">
        <w:rPr>
          <w:rFonts w:ascii="Arial" w:eastAsia="Arial" w:hAnsi="Arial" w:cs="Arial"/>
          <w:color w:val="000000" w:themeColor="text1"/>
        </w:rPr>
        <w:t xml:space="preserve">1998). The results of the MMA athlete link with this article where examples of this are highlighted in the “Preliminary Identification of Sources of Sports-Confidence" section. The MMA athlete would be categorised into phase three and phase four of this article corresponding to the sources found in the results component in particular preparation and support of teammates and the coach. </w:t>
      </w:r>
    </w:p>
    <w:p w14:paraId="65C37C27"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t>Research suggests a connection between an athletes' sports confidence and how this may be portrayed through their performance. This is supported by the idea that the higher an athlete's confidence levels are within themselves and abilities, the more successful they are in their sport (Vealey, 2001). Although this has been suggested, it does not support the results found by the MMA athlete.</w:t>
      </w:r>
    </w:p>
    <w:p w14:paraId="177ED3BD"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t>A further study supports mental and physical preparation as an important source of confidence, for example, when athletes feel training has progressed well and feel physically conditioned, this can increase confidence (Kingston, Lane, and Thomas, 2010). The same study also suggests autonomy or an element that the athlete can control. Although this supports the findings from the MMA athlete, there is no evidence within the results from the interview that links the MMA athlete with the importance of having control. This leads to the high reliance of his coach.</w:t>
      </w:r>
    </w:p>
    <w:p w14:paraId="778DBEE4"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t>The results suggest that the MMA athlete places all his trust in his coach for every aspect of training, nutrition, and competition events. This can be noted a variety of times throughout the athlete's interview. Research has suggested that trust between coaches and athletes can have an influence on self-confidence, self-determination, and performance (Mageau and Vallerand, 2003).</w:t>
      </w:r>
    </w:p>
    <w:p w14:paraId="13E12ABD"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t xml:space="preserve">Another study sub-divided the coach-athlete relationship into six themes, </w:t>
      </w:r>
      <w:r w:rsidRPr="3E94FC30">
        <w:rPr>
          <w:rFonts w:ascii="Arial" w:eastAsia="Arial" w:hAnsi="Arial" w:cs="Arial"/>
          <w:i/>
          <w:iCs/>
          <w:color w:val="000000" w:themeColor="text1"/>
        </w:rPr>
        <w:t>‘more than just a coach, personality characteristics, abilities, knowledge, experience, and imperfection’s,</w:t>
      </w:r>
      <w:r w:rsidRPr="3E94FC30">
        <w:rPr>
          <w:rFonts w:ascii="Arial" w:eastAsia="Arial" w:hAnsi="Arial" w:cs="Arial"/>
          <w:color w:val="000000" w:themeColor="text1"/>
        </w:rPr>
        <w:t xml:space="preserve"> (Becker and Solomon, 2009). This study closely resembles the coach-athlete relationship within the interview with an MMA athlete and can be recognised in the way the athlete speaks of the coach, for example, </w:t>
      </w:r>
      <w:r w:rsidRPr="3E94FC30">
        <w:rPr>
          <w:rFonts w:ascii="Arial" w:eastAsia="Arial" w:hAnsi="Arial" w:cs="Arial"/>
          <w:i/>
          <w:iCs/>
          <w:color w:val="000000" w:themeColor="text1"/>
        </w:rPr>
        <w:t>“He is the reason I am where I'm at entirely.”</w:t>
      </w:r>
    </w:p>
    <w:p w14:paraId="40315C84"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t xml:space="preserve">Lundy </w:t>
      </w:r>
      <w:r w:rsidRPr="3E94FC30">
        <w:rPr>
          <w:rFonts w:ascii="Arial" w:eastAsia="Arial" w:hAnsi="Arial" w:cs="Arial"/>
          <w:i/>
          <w:iCs/>
          <w:color w:val="000000" w:themeColor="text1"/>
        </w:rPr>
        <w:t>et al., (</w:t>
      </w:r>
      <w:r w:rsidRPr="3E94FC30">
        <w:rPr>
          <w:rFonts w:ascii="Arial" w:eastAsia="Arial" w:hAnsi="Arial" w:cs="Arial"/>
          <w:color w:val="000000" w:themeColor="text1"/>
        </w:rPr>
        <w:t>2019) identified the importance of family and how it may influence athletes in both positive and negative ways. The MMA athlete describes being</w:t>
      </w:r>
      <w:r w:rsidRPr="3E94FC30">
        <w:rPr>
          <w:rFonts w:ascii="Arial" w:eastAsia="Arial" w:hAnsi="Arial" w:cs="Arial"/>
          <w:i/>
          <w:iCs/>
          <w:color w:val="000000" w:themeColor="text1"/>
        </w:rPr>
        <w:t xml:space="preserve"> “immature”</w:t>
      </w:r>
      <w:r w:rsidRPr="3E94FC30">
        <w:rPr>
          <w:rFonts w:ascii="Arial" w:eastAsia="Arial" w:hAnsi="Arial" w:cs="Arial"/>
          <w:color w:val="000000" w:themeColor="text1"/>
        </w:rPr>
        <w:t xml:space="preserve"> with his diet, therefore exposing him to becoming unprepared for competition. The athlete mentions the support of his mother producing nutritious meals, with the knowledge of his coach for him, to help attain his goals. This shows positive, physical support as well as trust between both the athlete and his mother. </w:t>
      </w:r>
    </w:p>
    <w:p w14:paraId="40B71536"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lastRenderedPageBreak/>
        <w:t xml:space="preserve">The MMA athlete also described how his confidence decreased with this theme </w:t>
      </w:r>
      <w:r w:rsidRPr="3E94FC30">
        <w:rPr>
          <w:rFonts w:ascii="Arial" w:eastAsia="Arial" w:hAnsi="Arial" w:cs="Arial"/>
          <w:i/>
          <w:iCs/>
          <w:color w:val="000000" w:themeColor="text1"/>
        </w:rPr>
        <w:t>“massively,”</w:t>
      </w:r>
      <w:r w:rsidRPr="3E94FC30">
        <w:rPr>
          <w:rFonts w:ascii="Arial" w:eastAsia="Arial" w:hAnsi="Arial" w:cs="Arial"/>
          <w:color w:val="000000" w:themeColor="text1"/>
        </w:rPr>
        <w:t xml:space="preserve"> after comments from what he explains as</w:t>
      </w:r>
      <w:r w:rsidRPr="3E94FC30">
        <w:rPr>
          <w:rFonts w:ascii="Arial" w:eastAsia="Arial" w:hAnsi="Arial" w:cs="Arial"/>
          <w:i/>
          <w:iCs/>
          <w:color w:val="000000" w:themeColor="text1"/>
        </w:rPr>
        <w:t xml:space="preserve"> “The closest people to me, just picking me apart telling me what I did wrong,” </w:t>
      </w:r>
      <w:r w:rsidRPr="3E94FC30">
        <w:rPr>
          <w:rFonts w:ascii="Arial" w:eastAsia="Arial" w:hAnsi="Arial" w:cs="Arial"/>
          <w:color w:val="000000" w:themeColor="text1"/>
        </w:rPr>
        <w:t xml:space="preserve"> </w:t>
      </w:r>
    </w:p>
    <w:p w14:paraId="4AB5899D"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t xml:space="preserve">One study suggests the positive and negative influences of confidence within athletes derived from the perception of coaches. Examples of these are, a strong team chemistry and cohesion, positive family and friend support and positive team leader/coach (Gould, </w:t>
      </w:r>
      <w:r w:rsidRPr="3E94FC30">
        <w:rPr>
          <w:rFonts w:ascii="Arial" w:eastAsia="Arial" w:hAnsi="Arial" w:cs="Arial"/>
          <w:i/>
          <w:iCs/>
          <w:color w:val="000000" w:themeColor="text1"/>
        </w:rPr>
        <w:t>et al.</w:t>
      </w:r>
      <w:r w:rsidRPr="3E94FC30">
        <w:rPr>
          <w:rFonts w:ascii="Arial" w:eastAsia="Arial" w:hAnsi="Arial" w:cs="Arial"/>
          <w:color w:val="000000" w:themeColor="text1"/>
        </w:rPr>
        <w:t>,2002).  This research strongly supports the results found by the MMA athlete.</w:t>
      </w:r>
    </w:p>
    <w:p w14:paraId="316D3370" w14:textId="77777777" w:rsidR="00C72177" w:rsidRDefault="00C72177" w:rsidP="00C72177">
      <w:pPr>
        <w:jc w:val="center"/>
        <w:rPr>
          <w:rFonts w:ascii="Arial" w:eastAsia="Arial" w:hAnsi="Arial" w:cs="Arial"/>
          <w:color w:val="000000" w:themeColor="text1"/>
        </w:rPr>
      </w:pPr>
      <w:r w:rsidRPr="3E94FC30">
        <w:rPr>
          <w:rFonts w:ascii="Arial" w:eastAsia="Arial" w:hAnsi="Arial" w:cs="Arial"/>
          <w:b/>
          <w:bCs/>
          <w:color w:val="000000" w:themeColor="text1"/>
          <w:u w:val="single"/>
        </w:rPr>
        <w:t>Further research</w:t>
      </w:r>
      <w:r w:rsidRPr="3E94FC30">
        <w:rPr>
          <w:rFonts w:ascii="Arial" w:eastAsia="Arial" w:hAnsi="Arial" w:cs="Arial"/>
          <w:color w:val="000000" w:themeColor="text1"/>
        </w:rPr>
        <w:t xml:space="preserve"> </w:t>
      </w:r>
    </w:p>
    <w:p w14:paraId="455B1CA4"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t>This study has recognised themes of confidence for the MMA athlete along with debilitating factor and how these patterns may influence athlete performance. More importantly the study has highlighted further areas of research specifically for this domain.</w:t>
      </w:r>
    </w:p>
    <w:p w14:paraId="536687F5"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t xml:space="preserve">In continuation of this, areas are to be considered for further research. The first being the perception of confidence regarding gender specific studies. This would aid coaches on how to approach coaching methods determined by gender and was touched upon within the study. </w:t>
      </w:r>
    </w:p>
    <w:p w14:paraId="1F7AADAE"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t xml:space="preserve">The second area being the perception of confidence through coaches. This would include a longitude-based research approach as it would entail working and collecting data from a vast amount of MMA athletes, therefore creating themes or patterns that could be used when working with future athletes. </w:t>
      </w:r>
    </w:p>
    <w:p w14:paraId="4065A05D"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t xml:space="preserve">The aim would then be to combine the information from both research areas to potentially create a better psychological understanding of the benefits and impairing effects of confidence. </w:t>
      </w:r>
    </w:p>
    <w:p w14:paraId="15C5D373"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t>Qualitative research methods to be conducted to identify sports confidence in MMA athletes would be collected through questionnaires, examples such as the CSAI-2 subscale (Martens</w:t>
      </w:r>
      <w:r w:rsidRPr="3E94FC30">
        <w:rPr>
          <w:rFonts w:ascii="Arial" w:eastAsia="Arial" w:hAnsi="Arial" w:cs="Arial"/>
          <w:i/>
          <w:iCs/>
          <w:color w:val="000000" w:themeColor="text1"/>
        </w:rPr>
        <w:t xml:space="preserve"> et al.,</w:t>
      </w:r>
      <w:r w:rsidRPr="3E94FC30">
        <w:rPr>
          <w:rFonts w:ascii="Arial" w:eastAsia="Arial" w:hAnsi="Arial" w:cs="Arial"/>
          <w:color w:val="000000" w:themeColor="text1"/>
        </w:rPr>
        <w:t xml:space="preserve"> 1990), the modified COPE questionnaire (Lyne and Roger, 2000), the positive and negative affect scale (Watson </w:t>
      </w:r>
      <w:r w:rsidRPr="3E94FC30">
        <w:rPr>
          <w:rFonts w:ascii="Arial" w:eastAsia="Arial" w:hAnsi="Arial" w:cs="Arial"/>
          <w:i/>
          <w:iCs/>
          <w:color w:val="000000" w:themeColor="text1"/>
        </w:rPr>
        <w:t>et al.,</w:t>
      </w:r>
      <w:r w:rsidRPr="3E94FC30">
        <w:rPr>
          <w:rFonts w:ascii="Arial" w:eastAsia="Arial" w:hAnsi="Arial" w:cs="Arial"/>
          <w:color w:val="000000" w:themeColor="text1"/>
        </w:rPr>
        <w:t xml:space="preserve"> 1988), mood states of MMA athletes (Silva et al., 2016).</w:t>
      </w:r>
    </w:p>
    <w:p w14:paraId="614D9713"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t xml:space="preserve">A final research suggestion would be to specify in youth age athletes, as MMA is becoming vastly popular from an early age. Research methods would be the same but with the understanding of working with under 18’s. </w:t>
      </w:r>
    </w:p>
    <w:p w14:paraId="78A9ABDC" w14:textId="77777777" w:rsidR="00C72177" w:rsidRDefault="00C72177" w:rsidP="00C72177">
      <w:pPr>
        <w:jc w:val="center"/>
        <w:rPr>
          <w:rFonts w:ascii="Arial" w:eastAsia="Arial" w:hAnsi="Arial" w:cs="Arial"/>
          <w:b/>
          <w:bCs/>
          <w:color w:val="000000" w:themeColor="text1"/>
        </w:rPr>
      </w:pPr>
      <w:r w:rsidRPr="3E94FC30">
        <w:rPr>
          <w:rFonts w:ascii="Arial" w:eastAsia="Arial" w:hAnsi="Arial" w:cs="Arial"/>
          <w:b/>
          <w:bCs/>
          <w:color w:val="000000" w:themeColor="text1"/>
        </w:rPr>
        <w:t>Summary</w:t>
      </w:r>
    </w:p>
    <w:p w14:paraId="20330FB5" w14:textId="77777777" w:rsidR="00C72177" w:rsidRDefault="00C72177" w:rsidP="00C72177">
      <w:pPr>
        <w:rPr>
          <w:rFonts w:ascii="Arial" w:eastAsia="Arial" w:hAnsi="Arial" w:cs="Arial"/>
          <w:color w:val="000000" w:themeColor="text1"/>
        </w:rPr>
      </w:pPr>
      <w:r w:rsidRPr="3E94FC30">
        <w:rPr>
          <w:rFonts w:ascii="Arial" w:eastAsia="Arial" w:hAnsi="Arial" w:cs="Arial"/>
          <w:color w:val="000000" w:themeColor="text1"/>
        </w:rPr>
        <w:t>To summarise the study, the MMA athlete identified preparation, coaching-team, and trust as the key findings. The results were found to link to previous research and research models and therefore support the themes found. Reasons for this is down to MMA being a very dependant sport on others around you. Suggested future research should gravitate towards the perception of individual genders, the perception of coaches and the youth ages to create mentally strong athletes in performance.</w:t>
      </w:r>
    </w:p>
    <w:p w14:paraId="61EE6519" w14:textId="77777777" w:rsidR="00C72177" w:rsidRDefault="00C72177" w:rsidP="00C72177">
      <w:pPr>
        <w:rPr>
          <w:rFonts w:ascii="Arial" w:eastAsia="Arial" w:hAnsi="Arial" w:cs="Arial"/>
          <w:color w:val="000000" w:themeColor="text1"/>
        </w:rPr>
      </w:pPr>
    </w:p>
    <w:p w14:paraId="11A961D4" w14:textId="77777777" w:rsidR="00E61C38" w:rsidRDefault="00E61C38"/>
    <w:sectPr w:rsidR="00E61C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59BD2" w14:textId="77777777" w:rsidR="006824CB" w:rsidRDefault="006824CB" w:rsidP="006824CB">
      <w:pPr>
        <w:spacing w:after="0" w:line="240" w:lineRule="auto"/>
      </w:pPr>
      <w:r>
        <w:separator/>
      </w:r>
    </w:p>
  </w:endnote>
  <w:endnote w:type="continuationSeparator" w:id="0">
    <w:p w14:paraId="24B22BBC" w14:textId="77777777" w:rsidR="006824CB" w:rsidRDefault="006824CB" w:rsidP="00682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62A5D" w14:textId="77777777" w:rsidR="006824CB" w:rsidRDefault="006824CB" w:rsidP="006824CB">
      <w:pPr>
        <w:spacing w:after="0" w:line="240" w:lineRule="auto"/>
      </w:pPr>
      <w:r>
        <w:separator/>
      </w:r>
    </w:p>
  </w:footnote>
  <w:footnote w:type="continuationSeparator" w:id="0">
    <w:p w14:paraId="798570D2" w14:textId="77777777" w:rsidR="006824CB" w:rsidRDefault="006824CB" w:rsidP="006824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177"/>
    <w:rsid w:val="006824CB"/>
    <w:rsid w:val="00714ED9"/>
    <w:rsid w:val="00C72177"/>
    <w:rsid w:val="00E61C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DDF65C"/>
  <w15:chartTrackingRefBased/>
  <w15:docId w15:val="{2F8E7A62-4FD7-4D45-9E35-3931CC1AF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177"/>
    <w:rPr>
      <w:rFonts w:eastAsiaTheme="minorHAnsi"/>
      <w:kern w:val="0"/>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24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4CB"/>
    <w:rPr>
      <w:rFonts w:eastAsiaTheme="minorHAnsi"/>
      <w:kern w:val="0"/>
      <w:lang w:eastAsia="en-US"/>
      <w14:ligatures w14:val="none"/>
    </w:rPr>
  </w:style>
  <w:style w:type="paragraph" w:styleId="Footer">
    <w:name w:val="footer"/>
    <w:basedOn w:val="Normal"/>
    <w:link w:val="FooterChar"/>
    <w:uiPriority w:val="99"/>
    <w:unhideWhenUsed/>
    <w:rsid w:val="006824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4CB"/>
    <w:rPr>
      <w:rFonts w:eastAsiaTheme="minorHAnsi"/>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2043</Words>
  <Characters>11649</Characters>
  <Application>Microsoft Office Word</Application>
  <DocSecurity>0</DocSecurity>
  <Lines>97</Lines>
  <Paragraphs>27</Paragraphs>
  <ScaleCrop>false</ScaleCrop>
  <Company/>
  <LinksUpToDate>false</LinksUpToDate>
  <CharactersWithSpaces>13665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Connaughton</dc:creator>
  <cp:keywords/>
  <dc:description/>
  <cp:lastModifiedBy>Alison Connaughton</cp:lastModifiedBy>
  <cp:revision>2</cp:revision>
  <dcterms:created xsi:type="dcterms:W3CDTF">2023-12-05T11:17:00Z</dcterms:created>
  <dcterms:modified xsi:type="dcterms:W3CDTF">2023-12-05T11:17:00Z</dcterms:modified>
</cp:coreProperties>
</file>