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C207D3" w14:textId="77777777" w:rsidR="00B748F5" w:rsidRPr="003C5617" w:rsidRDefault="00B748F5" w:rsidP="00B748F5">
      <w:pPr>
        <w:rPr>
          <w:rFonts w:ascii="Arial" w:hAnsi="Arial" w:cs="Arial"/>
          <w:lang w:val="en-GB"/>
        </w:rPr>
      </w:pPr>
      <w:r w:rsidRPr="003C5617">
        <w:rPr>
          <w:rFonts w:ascii="Arial" w:hAnsi="Arial" w:cs="Arial"/>
          <w:lang w:val="en-GB"/>
        </w:rPr>
        <w:t xml:space="preserve">Student name: Vicelma Eduardo </w:t>
      </w:r>
    </w:p>
    <w:p w14:paraId="69B33398" w14:textId="77777777" w:rsidR="00B748F5" w:rsidRPr="003C5617" w:rsidRDefault="00B748F5" w:rsidP="00B748F5">
      <w:pPr>
        <w:rPr>
          <w:rFonts w:ascii="Arial" w:hAnsi="Arial" w:cs="Arial"/>
          <w:lang w:val="en-GB"/>
        </w:rPr>
      </w:pPr>
      <w:r w:rsidRPr="003C5617">
        <w:rPr>
          <w:rFonts w:ascii="Arial" w:hAnsi="Arial" w:cs="Arial"/>
          <w:lang w:val="en-GB"/>
        </w:rPr>
        <w:t>Student number: 2122390</w:t>
      </w:r>
    </w:p>
    <w:p w14:paraId="1ACF377F" w14:textId="77777777" w:rsidR="00B748F5" w:rsidRPr="003C5617" w:rsidRDefault="00B748F5" w:rsidP="00B748F5">
      <w:pPr>
        <w:rPr>
          <w:rFonts w:ascii="Arial" w:hAnsi="Arial" w:cs="Arial"/>
          <w:lang w:val="en-GB"/>
        </w:rPr>
      </w:pPr>
      <w:r w:rsidRPr="003C5617">
        <w:rPr>
          <w:rFonts w:ascii="Arial" w:hAnsi="Arial" w:cs="Arial"/>
          <w:lang w:val="en-GB"/>
        </w:rPr>
        <w:t>Module: Introduction to Public Health</w:t>
      </w:r>
    </w:p>
    <w:p w14:paraId="1A90BE7C" w14:textId="77777777" w:rsidR="00B748F5" w:rsidRPr="003C5617" w:rsidRDefault="00B748F5" w:rsidP="00B748F5">
      <w:pPr>
        <w:rPr>
          <w:rFonts w:ascii="Arial" w:hAnsi="Arial" w:cs="Arial"/>
          <w:lang w:val="en-GB"/>
        </w:rPr>
      </w:pPr>
      <w:r w:rsidRPr="003C5617">
        <w:rPr>
          <w:rFonts w:ascii="Arial" w:hAnsi="Arial" w:cs="Arial"/>
          <w:lang w:val="en-GB"/>
        </w:rPr>
        <w:t>Module code: LCHS4004 Assignment Component 2</w:t>
      </w:r>
    </w:p>
    <w:p w14:paraId="4CCBD0CF" w14:textId="1C0AE59F" w:rsidR="00417A08" w:rsidRPr="003C5617" w:rsidRDefault="00B748F5" w:rsidP="00B748F5">
      <w:pPr>
        <w:rPr>
          <w:rFonts w:ascii="Arial" w:hAnsi="Arial" w:cs="Arial"/>
          <w:lang w:val="en-GB"/>
        </w:rPr>
      </w:pPr>
      <w:r w:rsidRPr="003C5617">
        <w:rPr>
          <w:rFonts w:ascii="Arial" w:hAnsi="Arial" w:cs="Arial"/>
          <w:lang w:val="en-GB"/>
        </w:rPr>
        <w:t>Lecture name: Kennedy Obohwem</w:t>
      </w:r>
    </w:p>
    <w:p w14:paraId="5C75307B" w14:textId="405F2D6D" w:rsidR="005254F5" w:rsidRDefault="005254F5">
      <w:pPr>
        <w:pStyle w:val="TOCHeading"/>
      </w:pPr>
    </w:p>
    <w:p w14:paraId="1E5E757B" w14:textId="28CDC315" w:rsidR="005254F5" w:rsidRDefault="005254F5" w:rsidP="005254F5"/>
    <w:p w14:paraId="78C1B678" w14:textId="3A82227D" w:rsidR="005254F5" w:rsidRDefault="005254F5" w:rsidP="005254F5"/>
    <w:p w14:paraId="2D71E9DB" w14:textId="0625453D" w:rsidR="005254F5" w:rsidRDefault="005254F5" w:rsidP="005254F5"/>
    <w:p w14:paraId="5EDDDDFF" w14:textId="4ECFE269" w:rsidR="005254F5" w:rsidRDefault="005254F5" w:rsidP="005254F5"/>
    <w:p w14:paraId="4B8DA8B7" w14:textId="77777777" w:rsidR="005254F5" w:rsidRDefault="005254F5" w:rsidP="005254F5"/>
    <w:p w14:paraId="3C5ECF61" w14:textId="1C46A1FF" w:rsidR="005254F5" w:rsidRDefault="005254F5" w:rsidP="005254F5"/>
    <w:p w14:paraId="5CC165D6" w14:textId="026CB769" w:rsidR="005254F5" w:rsidRDefault="005254F5" w:rsidP="005254F5"/>
    <w:p w14:paraId="1FC4E381" w14:textId="77777777" w:rsidR="005254F5" w:rsidRPr="005254F5" w:rsidRDefault="005254F5" w:rsidP="005254F5"/>
    <w:p w14:paraId="08332C40" w14:textId="77777777" w:rsidR="005254F5" w:rsidRDefault="005254F5">
      <w:pPr>
        <w:pStyle w:val="TOCHeading"/>
      </w:pPr>
    </w:p>
    <w:sdt>
      <w:sdtPr>
        <w:rPr>
          <w:rFonts w:asciiTheme="minorHAnsi" w:eastAsiaTheme="minorHAnsi" w:hAnsiTheme="minorHAnsi" w:cstheme="minorBidi"/>
          <w:color w:val="auto"/>
          <w:sz w:val="22"/>
          <w:szCs w:val="22"/>
        </w:rPr>
        <w:id w:val="-1304774987"/>
        <w:docPartObj>
          <w:docPartGallery w:val="Table of Contents"/>
          <w:docPartUnique/>
        </w:docPartObj>
      </w:sdtPr>
      <w:sdtEndPr>
        <w:rPr>
          <w:b/>
          <w:bCs/>
          <w:noProof/>
        </w:rPr>
      </w:sdtEndPr>
      <w:sdtContent>
        <w:p w14:paraId="65C759D7" w14:textId="16D1C304" w:rsidR="00855FE7" w:rsidRDefault="00855FE7">
          <w:pPr>
            <w:pStyle w:val="TOCHeading"/>
          </w:pPr>
          <w:r>
            <w:t>Contents</w:t>
          </w:r>
        </w:p>
        <w:p w14:paraId="27B3C458" w14:textId="288EB02E" w:rsidR="00855FE7" w:rsidRDefault="00855FE7">
          <w:pPr>
            <w:pStyle w:val="TOC1"/>
            <w:tabs>
              <w:tab w:val="right" w:leader="dot" w:pos="9350"/>
            </w:tabs>
            <w:rPr>
              <w:noProof/>
            </w:rPr>
          </w:pPr>
          <w:r>
            <w:fldChar w:fldCharType="begin"/>
          </w:r>
          <w:r>
            <w:instrText xml:space="preserve"> TOC \o "1-3" \h \z \u </w:instrText>
          </w:r>
          <w:r>
            <w:fldChar w:fldCharType="separate"/>
          </w:r>
          <w:hyperlink w:anchor="_Toc142030788" w:history="1">
            <w:r w:rsidRPr="00F70BD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_Toc142030788 \h </w:instrText>
            </w:r>
            <w:r>
              <w:rPr>
                <w:noProof/>
                <w:webHidden/>
              </w:rPr>
            </w:r>
            <w:r>
              <w:rPr>
                <w:noProof/>
                <w:webHidden/>
              </w:rPr>
              <w:fldChar w:fldCharType="separate"/>
            </w:r>
            <w:r>
              <w:rPr>
                <w:noProof/>
                <w:webHidden/>
              </w:rPr>
              <w:t>2</w:t>
            </w:r>
            <w:r>
              <w:rPr>
                <w:noProof/>
                <w:webHidden/>
              </w:rPr>
              <w:fldChar w:fldCharType="end"/>
            </w:r>
          </w:hyperlink>
        </w:p>
        <w:p w14:paraId="36803CD6" w14:textId="4BCD362D" w:rsidR="00855FE7" w:rsidRDefault="00B70A50">
          <w:pPr>
            <w:pStyle w:val="TOC1"/>
            <w:tabs>
              <w:tab w:val="right" w:leader="dot" w:pos="9350"/>
            </w:tabs>
            <w:rPr>
              <w:noProof/>
            </w:rPr>
          </w:pPr>
          <w:hyperlink w:anchor="_Toc142030789" w:history="1">
            <w:r w:rsidR="00855FE7" w:rsidRPr="00F70BDA">
              <w:rPr>
                <w:rStyle w:val="Hyperlink"/>
                <w:rFonts w:ascii="Arial" w:hAnsi="Arial" w:cs="Arial"/>
                <w:b/>
                <w:bCs/>
                <w:noProof/>
              </w:rPr>
              <w:t>Strategies used in the UK to measure the incidence of Coronavirus</w:t>
            </w:r>
            <w:r w:rsidR="00855FE7">
              <w:rPr>
                <w:noProof/>
                <w:webHidden/>
              </w:rPr>
              <w:tab/>
            </w:r>
            <w:r w:rsidR="00855FE7">
              <w:rPr>
                <w:noProof/>
                <w:webHidden/>
              </w:rPr>
              <w:fldChar w:fldCharType="begin"/>
            </w:r>
            <w:r w:rsidR="00855FE7">
              <w:rPr>
                <w:noProof/>
                <w:webHidden/>
              </w:rPr>
              <w:instrText xml:space="preserve"> PAGEREF _Toc142030789 \h </w:instrText>
            </w:r>
            <w:r w:rsidR="00855FE7">
              <w:rPr>
                <w:noProof/>
                <w:webHidden/>
              </w:rPr>
            </w:r>
            <w:r w:rsidR="00855FE7">
              <w:rPr>
                <w:noProof/>
                <w:webHidden/>
              </w:rPr>
              <w:fldChar w:fldCharType="separate"/>
            </w:r>
            <w:r w:rsidR="00855FE7">
              <w:rPr>
                <w:noProof/>
                <w:webHidden/>
              </w:rPr>
              <w:t>3</w:t>
            </w:r>
            <w:r w:rsidR="00855FE7">
              <w:rPr>
                <w:noProof/>
                <w:webHidden/>
              </w:rPr>
              <w:fldChar w:fldCharType="end"/>
            </w:r>
          </w:hyperlink>
        </w:p>
        <w:p w14:paraId="70AAA18D" w14:textId="25C51D8E" w:rsidR="00855FE7" w:rsidRDefault="00B70A50">
          <w:pPr>
            <w:pStyle w:val="TOC1"/>
            <w:tabs>
              <w:tab w:val="right" w:leader="dot" w:pos="9350"/>
            </w:tabs>
            <w:rPr>
              <w:noProof/>
            </w:rPr>
          </w:pPr>
          <w:hyperlink w:anchor="_Toc142030790" w:history="1">
            <w:r w:rsidR="00855FE7" w:rsidRPr="00F70BDA">
              <w:rPr>
                <w:rStyle w:val="Hyperlink"/>
                <w:rFonts w:ascii="Arial" w:hAnsi="Arial" w:cs="Arial"/>
                <w:b/>
                <w:bCs/>
                <w:noProof/>
              </w:rPr>
              <w:t>Strategies used in the UK to monitor the incidence of Coronavirus</w:t>
            </w:r>
            <w:r w:rsidR="00855FE7">
              <w:rPr>
                <w:noProof/>
                <w:webHidden/>
              </w:rPr>
              <w:tab/>
            </w:r>
            <w:r w:rsidR="00855FE7">
              <w:rPr>
                <w:noProof/>
                <w:webHidden/>
              </w:rPr>
              <w:fldChar w:fldCharType="begin"/>
            </w:r>
            <w:r w:rsidR="00855FE7">
              <w:rPr>
                <w:noProof/>
                <w:webHidden/>
              </w:rPr>
              <w:instrText xml:space="preserve"> PAGEREF _Toc142030790 \h </w:instrText>
            </w:r>
            <w:r w:rsidR="00855FE7">
              <w:rPr>
                <w:noProof/>
                <w:webHidden/>
              </w:rPr>
            </w:r>
            <w:r w:rsidR="00855FE7">
              <w:rPr>
                <w:noProof/>
                <w:webHidden/>
              </w:rPr>
              <w:fldChar w:fldCharType="separate"/>
            </w:r>
            <w:r w:rsidR="00855FE7">
              <w:rPr>
                <w:noProof/>
                <w:webHidden/>
              </w:rPr>
              <w:t>4</w:t>
            </w:r>
            <w:r w:rsidR="00855FE7">
              <w:rPr>
                <w:noProof/>
                <w:webHidden/>
              </w:rPr>
              <w:fldChar w:fldCharType="end"/>
            </w:r>
          </w:hyperlink>
        </w:p>
        <w:p w14:paraId="5D0486D2" w14:textId="571B3168" w:rsidR="00855FE7" w:rsidRDefault="00B70A50">
          <w:pPr>
            <w:pStyle w:val="TOC1"/>
            <w:tabs>
              <w:tab w:val="right" w:leader="dot" w:pos="9350"/>
            </w:tabs>
            <w:rPr>
              <w:noProof/>
            </w:rPr>
          </w:pPr>
          <w:hyperlink w:anchor="_Toc142030791" w:history="1">
            <w:r w:rsidR="00855FE7" w:rsidRPr="00F70BDA">
              <w:rPr>
                <w:rStyle w:val="Hyperlink"/>
                <w:rFonts w:ascii="Arial" w:hAnsi="Arial" w:cs="Arial"/>
                <w:b/>
                <w:bCs/>
                <w:noProof/>
              </w:rPr>
              <w:t>Strategies used in the UK to control the incidence of Coronavirus</w:t>
            </w:r>
            <w:r w:rsidR="00855FE7">
              <w:rPr>
                <w:noProof/>
                <w:webHidden/>
              </w:rPr>
              <w:tab/>
            </w:r>
            <w:r w:rsidR="00855FE7">
              <w:rPr>
                <w:noProof/>
                <w:webHidden/>
              </w:rPr>
              <w:fldChar w:fldCharType="begin"/>
            </w:r>
            <w:r w:rsidR="00855FE7">
              <w:rPr>
                <w:noProof/>
                <w:webHidden/>
              </w:rPr>
              <w:instrText xml:space="preserve"> PAGEREF _Toc142030791 \h </w:instrText>
            </w:r>
            <w:r w:rsidR="00855FE7">
              <w:rPr>
                <w:noProof/>
                <w:webHidden/>
              </w:rPr>
            </w:r>
            <w:r w:rsidR="00855FE7">
              <w:rPr>
                <w:noProof/>
                <w:webHidden/>
              </w:rPr>
              <w:fldChar w:fldCharType="separate"/>
            </w:r>
            <w:r w:rsidR="00855FE7">
              <w:rPr>
                <w:noProof/>
                <w:webHidden/>
              </w:rPr>
              <w:t>5</w:t>
            </w:r>
            <w:r w:rsidR="00855FE7">
              <w:rPr>
                <w:noProof/>
                <w:webHidden/>
              </w:rPr>
              <w:fldChar w:fldCharType="end"/>
            </w:r>
          </w:hyperlink>
        </w:p>
        <w:p w14:paraId="11B51603" w14:textId="1E0CFF6E" w:rsidR="00855FE7" w:rsidRDefault="00B70A50">
          <w:pPr>
            <w:pStyle w:val="TOC1"/>
            <w:tabs>
              <w:tab w:val="right" w:leader="dot" w:pos="9350"/>
            </w:tabs>
            <w:rPr>
              <w:noProof/>
            </w:rPr>
          </w:pPr>
          <w:hyperlink w:anchor="_Toc142030792" w:history="1">
            <w:r w:rsidR="00855FE7" w:rsidRPr="00F70BDA">
              <w:rPr>
                <w:rStyle w:val="Hyperlink"/>
                <w:rFonts w:ascii="Arial" w:hAnsi="Arial" w:cs="Arial"/>
                <w:b/>
                <w:bCs/>
                <w:noProof/>
              </w:rPr>
              <w:t>The short-term public health consequences of the coronavirus in the UK</w:t>
            </w:r>
            <w:r w:rsidR="00855FE7">
              <w:rPr>
                <w:noProof/>
                <w:webHidden/>
              </w:rPr>
              <w:tab/>
            </w:r>
            <w:r w:rsidR="00855FE7">
              <w:rPr>
                <w:noProof/>
                <w:webHidden/>
              </w:rPr>
              <w:fldChar w:fldCharType="begin"/>
            </w:r>
            <w:r w:rsidR="00855FE7">
              <w:rPr>
                <w:noProof/>
                <w:webHidden/>
              </w:rPr>
              <w:instrText xml:space="preserve"> PAGEREF _Toc142030792 \h </w:instrText>
            </w:r>
            <w:r w:rsidR="00855FE7">
              <w:rPr>
                <w:noProof/>
                <w:webHidden/>
              </w:rPr>
            </w:r>
            <w:r w:rsidR="00855FE7">
              <w:rPr>
                <w:noProof/>
                <w:webHidden/>
              </w:rPr>
              <w:fldChar w:fldCharType="separate"/>
            </w:r>
            <w:r w:rsidR="00855FE7">
              <w:rPr>
                <w:noProof/>
                <w:webHidden/>
              </w:rPr>
              <w:t>6</w:t>
            </w:r>
            <w:r w:rsidR="00855FE7">
              <w:rPr>
                <w:noProof/>
                <w:webHidden/>
              </w:rPr>
              <w:fldChar w:fldCharType="end"/>
            </w:r>
          </w:hyperlink>
        </w:p>
        <w:p w14:paraId="6B1A1DE5" w14:textId="6D0C3B72" w:rsidR="00855FE7" w:rsidRDefault="00B70A50">
          <w:pPr>
            <w:pStyle w:val="TOC1"/>
            <w:tabs>
              <w:tab w:val="right" w:leader="dot" w:pos="9350"/>
            </w:tabs>
            <w:rPr>
              <w:noProof/>
            </w:rPr>
          </w:pPr>
          <w:hyperlink w:anchor="_Toc142030793" w:history="1">
            <w:r w:rsidR="00855FE7" w:rsidRPr="00F70BDA">
              <w:rPr>
                <w:rStyle w:val="Hyperlink"/>
                <w:rFonts w:ascii="Arial" w:hAnsi="Arial" w:cs="Arial"/>
                <w:b/>
                <w:bCs/>
                <w:noProof/>
              </w:rPr>
              <w:t>Strategies, systems, and policies in the UK to support individuals and communities affected by the Covid-19</w:t>
            </w:r>
            <w:r w:rsidR="00855FE7">
              <w:rPr>
                <w:noProof/>
                <w:webHidden/>
              </w:rPr>
              <w:tab/>
            </w:r>
            <w:r w:rsidR="00855FE7">
              <w:rPr>
                <w:noProof/>
                <w:webHidden/>
              </w:rPr>
              <w:fldChar w:fldCharType="begin"/>
            </w:r>
            <w:r w:rsidR="00855FE7">
              <w:rPr>
                <w:noProof/>
                <w:webHidden/>
              </w:rPr>
              <w:instrText xml:space="preserve"> PAGEREF _Toc142030793 \h </w:instrText>
            </w:r>
            <w:r w:rsidR="00855FE7">
              <w:rPr>
                <w:noProof/>
                <w:webHidden/>
              </w:rPr>
            </w:r>
            <w:r w:rsidR="00855FE7">
              <w:rPr>
                <w:noProof/>
                <w:webHidden/>
              </w:rPr>
              <w:fldChar w:fldCharType="separate"/>
            </w:r>
            <w:r w:rsidR="00855FE7">
              <w:rPr>
                <w:noProof/>
                <w:webHidden/>
              </w:rPr>
              <w:t>7</w:t>
            </w:r>
            <w:r w:rsidR="00855FE7">
              <w:rPr>
                <w:noProof/>
                <w:webHidden/>
              </w:rPr>
              <w:fldChar w:fldCharType="end"/>
            </w:r>
          </w:hyperlink>
        </w:p>
        <w:p w14:paraId="63F9CBDB" w14:textId="407D6470" w:rsidR="00855FE7" w:rsidRDefault="00B70A50">
          <w:pPr>
            <w:pStyle w:val="TOC1"/>
            <w:tabs>
              <w:tab w:val="right" w:leader="dot" w:pos="9350"/>
            </w:tabs>
            <w:rPr>
              <w:noProof/>
            </w:rPr>
          </w:pPr>
          <w:hyperlink w:anchor="_Toc142030794" w:history="1">
            <w:r w:rsidR="00855FE7" w:rsidRPr="00F70BDA">
              <w:rPr>
                <w:rStyle w:val="Hyperlink"/>
                <w:rFonts w:ascii="Arial" w:hAnsi="Arial" w:cs="Arial"/>
                <w:b/>
                <w:bCs/>
                <w:noProof/>
              </w:rPr>
              <w:t>Conclusion</w:t>
            </w:r>
            <w:r w:rsidR="00855FE7">
              <w:rPr>
                <w:noProof/>
                <w:webHidden/>
              </w:rPr>
              <w:tab/>
            </w:r>
            <w:r w:rsidR="00855FE7">
              <w:rPr>
                <w:noProof/>
                <w:webHidden/>
              </w:rPr>
              <w:fldChar w:fldCharType="begin"/>
            </w:r>
            <w:r w:rsidR="00855FE7">
              <w:rPr>
                <w:noProof/>
                <w:webHidden/>
              </w:rPr>
              <w:instrText xml:space="preserve"> PAGEREF _Toc142030794 \h </w:instrText>
            </w:r>
            <w:r w:rsidR="00855FE7">
              <w:rPr>
                <w:noProof/>
                <w:webHidden/>
              </w:rPr>
            </w:r>
            <w:r w:rsidR="00855FE7">
              <w:rPr>
                <w:noProof/>
                <w:webHidden/>
              </w:rPr>
              <w:fldChar w:fldCharType="separate"/>
            </w:r>
            <w:r w:rsidR="00855FE7">
              <w:rPr>
                <w:noProof/>
                <w:webHidden/>
              </w:rPr>
              <w:t>8</w:t>
            </w:r>
            <w:r w:rsidR="00855FE7">
              <w:rPr>
                <w:noProof/>
                <w:webHidden/>
              </w:rPr>
              <w:fldChar w:fldCharType="end"/>
            </w:r>
          </w:hyperlink>
        </w:p>
        <w:p w14:paraId="010E7F88" w14:textId="4EB99265" w:rsidR="00855FE7" w:rsidRDefault="00B70A50">
          <w:pPr>
            <w:pStyle w:val="TOC1"/>
            <w:tabs>
              <w:tab w:val="right" w:leader="dot" w:pos="9350"/>
            </w:tabs>
            <w:rPr>
              <w:noProof/>
            </w:rPr>
          </w:pPr>
          <w:hyperlink w:anchor="_Toc142030795" w:history="1">
            <w:r w:rsidR="00855FE7" w:rsidRPr="00F70BDA">
              <w:rPr>
                <w:rStyle w:val="Hyperlink"/>
                <w:rFonts w:ascii="Arial" w:hAnsi="Arial" w:cs="Arial"/>
                <w:b/>
                <w:bCs/>
                <w:noProof/>
              </w:rPr>
              <w:t>References</w:t>
            </w:r>
            <w:r w:rsidR="00855FE7">
              <w:rPr>
                <w:noProof/>
                <w:webHidden/>
              </w:rPr>
              <w:tab/>
            </w:r>
            <w:r w:rsidR="00855FE7">
              <w:rPr>
                <w:noProof/>
                <w:webHidden/>
              </w:rPr>
              <w:fldChar w:fldCharType="begin"/>
            </w:r>
            <w:r w:rsidR="00855FE7">
              <w:rPr>
                <w:noProof/>
                <w:webHidden/>
              </w:rPr>
              <w:instrText xml:space="preserve"> PAGEREF _Toc142030795 \h </w:instrText>
            </w:r>
            <w:r w:rsidR="00855FE7">
              <w:rPr>
                <w:noProof/>
                <w:webHidden/>
              </w:rPr>
            </w:r>
            <w:r w:rsidR="00855FE7">
              <w:rPr>
                <w:noProof/>
                <w:webHidden/>
              </w:rPr>
              <w:fldChar w:fldCharType="separate"/>
            </w:r>
            <w:r w:rsidR="00855FE7">
              <w:rPr>
                <w:noProof/>
                <w:webHidden/>
              </w:rPr>
              <w:t>9</w:t>
            </w:r>
            <w:r w:rsidR="00855FE7">
              <w:rPr>
                <w:noProof/>
                <w:webHidden/>
              </w:rPr>
              <w:fldChar w:fldCharType="end"/>
            </w:r>
          </w:hyperlink>
        </w:p>
        <w:p w14:paraId="68D8E0F7" w14:textId="2A396A44" w:rsidR="00B748F5" w:rsidRPr="00196765" w:rsidRDefault="00855FE7" w:rsidP="00B748F5">
          <w:r>
            <w:rPr>
              <w:b/>
              <w:bCs/>
              <w:noProof/>
            </w:rPr>
            <w:fldChar w:fldCharType="end"/>
          </w:r>
        </w:p>
      </w:sdtContent>
    </w:sdt>
    <w:p w14:paraId="4C9C629B" w14:textId="6C172F35" w:rsidR="005254F5" w:rsidRDefault="005254F5" w:rsidP="005254F5">
      <w:pPr>
        <w:pStyle w:val="Heading1"/>
        <w:rPr>
          <w:rFonts w:ascii="Arial" w:hAnsi="Arial" w:cs="Arial"/>
          <w:b/>
          <w:bCs/>
          <w:sz w:val="22"/>
          <w:szCs w:val="22"/>
        </w:rPr>
      </w:pPr>
      <w:bookmarkStart w:id="0" w:name="_Toc142030788"/>
    </w:p>
    <w:p w14:paraId="507AEBA7" w14:textId="77777777" w:rsidR="005254F5" w:rsidRPr="005254F5" w:rsidRDefault="005254F5" w:rsidP="005254F5"/>
    <w:p w14:paraId="51334937" w14:textId="5FF583ED" w:rsidR="00B748F5" w:rsidRPr="003C5617" w:rsidRDefault="005254F5" w:rsidP="005254F5">
      <w:pPr>
        <w:pStyle w:val="Heading1"/>
        <w:jc w:val="center"/>
        <w:rPr>
          <w:rFonts w:ascii="Arial" w:hAnsi="Arial" w:cs="Arial"/>
          <w:b/>
          <w:bCs/>
          <w:sz w:val="22"/>
          <w:szCs w:val="22"/>
        </w:rPr>
      </w:pPr>
      <w:r>
        <w:rPr>
          <w:rFonts w:ascii="Arial" w:hAnsi="Arial" w:cs="Arial"/>
          <w:b/>
          <w:bCs/>
          <w:sz w:val="22"/>
          <w:szCs w:val="22"/>
        </w:rPr>
        <w:lastRenderedPageBreak/>
        <w:br/>
      </w:r>
      <w:r>
        <w:rPr>
          <w:rFonts w:ascii="Arial" w:hAnsi="Arial" w:cs="Arial"/>
          <w:b/>
          <w:bCs/>
          <w:sz w:val="22"/>
          <w:szCs w:val="22"/>
        </w:rPr>
        <w:br/>
      </w:r>
      <w:r w:rsidR="00B748F5" w:rsidRPr="003C5617">
        <w:rPr>
          <w:rFonts w:ascii="Arial" w:hAnsi="Arial" w:cs="Arial"/>
          <w:b/>
          <w:bCs/>
          <w:sz w:val="22"/>
          <w:szCs w:val="22"/>
        </w:rPr>
        <w:t>Introduction</w:t>
      </w:r>
      <w:bookmarkEnd w:id="0"/>
    </w:p>
    <w:p w14:paraId="2AED2A10" w14:textId="77777777" w:rsidR="00BE5908" w:rsidRPr="003C5617" w:rsidRDefault="00BE5908" w:rsidP="006128E4">
      <w:pPr>
        <w:rPr>
          <w:rFonts w:ascii="Arial" w:hAnsi="Arial" w:cs="Arial"/>
        </w:rPr>
      </w:pPr>
    </w:p>
    <w:p w14:paraId="242C67C6" w14:textId="77777777" w:rsidR="006125FC" w:rsidRPr="00B70A50" w:rsidRDefault="006125FC" w:rsidP="006128E4">
      <w:pPr>
        <w:rPr>
          <w:rFonts w:ascii="Arial" w:hAnsi="Arial" w:cs="Arial"/>
          <w:shd w:val="clear" w:color="auto" w:fill="FFFFFF"/>
        </w:rPr>
      </w:pPr>
      <w:r w:rsidRPr="00B70A50">
        <w:rPr>
          <w:rFonts w:ascii="Arial" w:hAnsi="Arial" w:cs="Arial"/>
          <w:shd w:val="clear" w:color="auto" w:fill="FFFFFF"/>
        </w:rPr>
        <w:t xml:space="preserve">The COVID-19 </w:t>
      </w:r>
      <w:r w:rsidRPr="00B70A50">
        <w:rPr>
          <w:rStyle w:val="words"/>
          <w:rFonts w:ascii="Arial" w:hAnsi="Arial" w:cs="Arial"/>
        </w:rPr>
        <w:t>widespread</w:t>
      </w:r>
      <w:r w:rsidRPr="00B70A50">
        <w:rPr>
          <w:rFonts w:ascii="Arial" w:hAnsi="Arial" w:cs="Arial"/>
          <w:shd w:val="clear" w:color="auto" w:fill="FFFFFF"/>
        </w:rPr>
        <w:t xml:space="preserve"> has </w:t>
      </w:r>
      <w:r w:rsidRPr="00B70A50">
        <w:rPr>
          <w:rStyle w:val="words"/>
          <w:rFonts w:ascii="Arial" w:hAnsi="Arial" w:cs="Arial"/>
        </w:rPr>
        <w:t>influenced</w:t>
      </w:r>
      <w:r w:rsidRPr="00B70A50">
        <w:rPr>
          <w:rFonts w:ascii="Arial" w:hAnsi="Arial" w:cs="Arial"/>
          <w:shd w:val="clear" w:color="auto" w:fill="FFFFFF"/>
        </w:rPr>
        <w:t xml:space="preserve"> millions of lives </w:t>
      </w:r>
      <w:r w:rsidRPr="00B70A50">
        <w:rPr>
          <w:rStyle w:val="words"/>
          <w:rFonts w:ascii="Arial" w:hAnsi="Arial" w:cs="Arial"/>
        </w:rPr>
        <w:t>around the world</w:t>
      </w:r>
      <w:r w:rsidRPr="00B70A50">
        <w:rPr>
          <w:rFonts w:ascii="Arial" w:hAnsi="Arial" w:cs="Arial"/>
          <w:shd w:val="clear" w:color="auto" w:fill="FFFFFF"/>
        </w:rPr>
        <w:t xml:space="preserve"> causing </w:t>
      </w:r>
      <w:r w:rsidRPr="00B70A50">
        <w:rPr>
          <w:rStyle w:val="words"/>
          <w:rFonts w:ascii="Arial" w:hAnsi="Arial" w:cs="Arial"/>
        </w:rPr>
        <w:t>monstrous</w:t>
      </w:r>
      <w:r w:rsidRPr="00B70A50">
        <w:rPr>
          <w:rFonts w:ascii="Arial" w:hAnsi="Arial" w:cs="Arial"/>
          <w:shd w:val="clear" w:color="auto" w:fill="FFFFFF"/>
        </w:rPr>
        <w:t xml:space="preserve"> </w:t>
      </w:r>
      <w:r w:rsidRPr="00B70A50">
        <w:rPr>
          <w:rStyle w:val="words"/>
          <w:rFonts w:ascii="Arial" w:hAnsi="Arial" w:cs="Arial"/>
        </w:rPr>
        <w:t>disturbance</w:t>
      </w:r>
      <w:r w:rsidRPr="00B70A50">
        <w:rPr>
          <w:rFonts w:ascii="Arial" w:hAnsi="Arial" w:cs="Arial"/>
          <w:shd w:val="clear" w:color="auto" w:fill="FFFFFF"/>
        </w:rPr>
        <w:t xml:space="preserve"> to </w:t>
      </w:r>
      <w:r w:rsidRPr="00B70A50">
        <w:rPr>
          <w:rStyle w:val="words"/>
          <w:rFonts w:ascii="Arial" w:hAnsi="Arial" w:cs="Arial"/>
        </w:rPr>
        <w:t>social orders</w:t>
      </w:r>
      <w:r w:rsidRPr="00B70A50">
        <w:rPr>
          <w:rFonts w:ascii="Arial" w:hAnsi="Arial" w:cs="Arial"/>
          <w:shd w:val="clear" w:color="auto" w:fill="FFFFFF"/>
        </w:rPr>
        <w:t xml:space="preserve"> economies and healthcare </w:t>
      </w:r>
      <w:r w:rsidRPr="00B70A50">
        <w:rPr>
          <w:rStyle w:val="words"/>
          <w:rFonts w:ascii="Arial" w:hAnsi="Arial" w:cs="Arial"/>
        </w:rPr>
        <w:t>frameworks</w:t>
      </w:r>
      <w:r w:rsidRPr="00B70A50">
        <w:rPr>
          <w:rFonts w:ascii="Arial" w:hAnsi="Arial" w:cs="Arial"/>
          <w:shd w:val="clear" w:color="auto" w:fill="FFFFFF"/>
        </w:rPr>
        <w:t xml:space="preserve">. COVID-19 </w:t>
      </w:r>
      <w:r w:rsidRPr="00B70A50">
        <w:rPr>
          <w:rStyle w:val="words"/>
          <w:rFonts w:ascii="Arial" w:hAnsi="Arial" w:cs="Arial"/>
        </w:rPr>
        <w:t>brief</w:t>
      </w:r>
      <w:r w:rsidRPr="00B70A50">
        <w:rPr>
          <w:rFonts w:ascii="Arial" w:hAnsi="Arial" w:cs="Arial"/>
          <w:shd w:val="clear" w:color="auto" w:fill="FFFFFF"/>
        </w:rPr>
        <w:t xml:space="preserve"> for coronavirus </w:t>
      </w:r>
      <w:r w:rsidRPr="00B70A50">
        <w:rPr>
          <w:rStyle w:val="words"/>
          <w:rFonts w:ascii="Arial" w:hAnsi="Arial" w:cs="Arial"/>
        </w:rPr>
        <w:t>malady</w:t>
      </w:r>
      <w:r w:rsidRPr="00B70A50">
        <w:rPr>
          <w:rFonts w:ascii="Arial" w:hAnsi="Arial" w:cs="Arial"/>
          <w:shd w:val="clear" w:color="auto" w:fill="FFFFFF"/>
        </w:rPr>
        <w:t xml:space="preserve"> 2019 is caused by </w:t>
      </w:r>
      <w:r w:rsidRPr="00B70A50">
        <w:rPr>
          <w:rStyle w:val="words"/>
          <w:rFonts w:ascii="Arial" w:hAnsi="Arial" w:cs="Arial"/>
        </w:rPr>
        <w:t>serious</w:t>
      </w:r>
      <w:r w:rsidRPr="00B70A50">
        <w:rPr>
          <w:rFonts w:ascii="Arial" w:hAnsi="Arial" w:cs="Arial"/>
          <w:shd w:val="clear" w:color="auto" w:fill="FFFFFF"/>
        </w:rPr>
        <w:t xml:space="preserve"> </w:t>
      </w:r>
      <w:r w:rsidRPr="00B70A50">
        <w:rPr>
          <w:rStyle w:val="words"/>
          <w:rFonts w:ascii="Arial" w:hAnsi="Arial" w:cs="Arial"/>
        </w:rPr>
        <w:t>intense</w:t>
      </w:r>
      <w:r w:rsidRPr="00B70A50">
        <w:rPr>
          <w:rFonts w:ascii="Arial" w:hAnsi="Arial" w:cs="Arial"/>
          <w:shd w:val="clear" w:color="auto" w:fill="FFFFFF"/>
        </w:rPr>
        <w:t xml:space="preserve"> respiratory </w:t>
      </w:r>
      <w:r w:rsidRPr="00B70A50">
        <w:rPr>
          <w:rStyle w:val="words"/>
          <w:rFonts w:ascii="Arial" w:hAnsi="Arial" w:cs="Arial"/>
        </w:rPr>
        <w:t>disorder</w:t>
      </w:r>
      <w:r w:rsidRPr="00B70A50">
        <w:rPr>
          <w:rFonts w:ascii="Arial" w:hAnsi="Arial" w:cs="Arial"/>
          <w:shd w:val="clear" w:color="auto" w:fill="FFFFFF"/>
        </w:rPr>
        <w:t xml:space="preserve"> coronavirus 2 (SARS-CoV-2). This </w:t>
      </w:r>
      <w:r w:rsidRPr="00B70A50">
        <w:rPr>
          <w:rStyle w:val="words"/>
          <w:rFonts w:ascii="Arial" w:hAnsi="Arial" w:cs="Arial"/>
        </w:rPr>
        <w:t>profoundly</w:t>
      </w:r>
      <w:r w:rsidRPr="00B70A50">
        <w:rPr>
          <w:rFonts w:ascii="Arial" w:hAnsi="Arial" w:cs="Arial"/>
          <w:shd w:val="clear" w:color="auto" w:fill="FFFFFF"/>
        </w:rPr>
        <w:t xml:space="preserve"> </w:t>
      </w:r>
      <w:r w:rsidRPr="00B70A50">
        <w:rPr>
          <w:rStyle w:val="words"/>
          <w:rFonts w:ascii="Arial" w:hAnsi="Arial" w:cs="Arial"/>
        </w:rPr>
        <w:t>infectious</w:t>
      </w:r>
      <w:r w:rsidRPr="00B70A50">
        <w:rPr>
          <w:rFonts w:ascii="Arial" w:hAnsi="Arial" w:cs="Arial"/>
          <w:shd w:val="clear" w:color="auto" w:fill="FFFFFF"/>
        </w:rPr>
        <w:t xml:space="preserve"> </w:t>
      </w:r>
      <w:r w:rsidRPr="00B70A50">
        <w:rPr>
          <w:rStyle w:val="words"/>
          <w:rFonts w:ascii="Arial" w:hAnsi="Arial" w:cs="Arial"/>
        </w:rPr>
        <w:t>infection</w:t>
      </w:r>
      <w:r w:rsidRPr="00B70A50">
        <w:rPr>
          <w:rFonts w:ascii="Arial" w:hAnsi="Arial" w:cs="Arial"/>
          <w:shd w:val="clear" w:color="auto" w:fill="FFFFFF"/>
        </w:rPr>
        <w:t xml:space="preserve"> spreads through respiratory </w:t>
      </w:r>
      <w:r w:rsidRPr="00B70A50">
        <w:rPr>
          <w:rStyle w:val="words"/>
          <w:rFonts w:ascii="Arial" w:hAnsi="Arial" w:cs="Arial"/>
        </w:rPr>
        <w:t>beads</w:t>
      </w:r>
      <w:r w:rsidRPr="00B70A50">
        <w:rPr>
          <w:rFonts w:ascii="Arial" w:hAnsi="Arial" w:cs="Arial"/>
          <w:shd w:val="clear" w:color="auto" w:fill="FFFFFF"/>
        </w:rPr>
        <w:t xml:space="preserve"> when </w:t>
      </w:r>
      <w:proofErr w:type="gramStart"/>
      <w:r w:rsidRPr="00B70A50">
        <w:rPr>
          <w:rFonts w:ascii="Arial" w:hAnsi="Arial" w:cs="Arial"/>
          <w:shd w:val="clear" w:color="auto" w:fill="FFFFFF"/>
        </w:rPr>
        <w:t>an</w:t>
      </w:r>
      <w:proofErr w:type="gramEnd"/>
      <w:r w:rsidRPr="00B70A50">
        <w:rPr>
          <w:rFonts w:ascii="Arial" w:hAnsi="Arial" w:cs="Arial"/>
          <w:shd w:val="clear" w:color="auto" w:fill="FFFFFF"/>
        </w:rPr>
        <w:t xml:space="preserve"> </w:t>
      </w:r>
      <w:r w:rsidRPr="00B70A50">
        <w:rPr>
          <w:rStyle w:val="words"/>
          <w:rFonts w:ascii="Arial" w:hAnsi="Arial" w:cs="Arial"/>
        </w:rPr>
        <w:t>tainted</w:t>
      </w:r>
      <w:r w:rsidRPr="00B70A50">
        <w:rPr>
          <w:rFonts w:ascii="Arial" w:hAnsi="Arial" w:cs="Arial"/>
          <w:shd w:val="clear" w:color="auto" w:fill="FFFFFF"/>
        </w:rPr>
        <w:t xml:space="preserve"> </w:t>
      </w:r>
      <w:r w:rsidRPr="00B70A50">
        <w:rPr>
          <w:rStyle w:val="words"/>
          <w:rFonts w:ascii="Arial" w:hAnsi="Arial" w:cs="Arial"/>
        </w:rPr>
        <w:t>person</w:t>
      </w:r>
      <w:r w:rsidRPr="00B70A50">
        <w:rPr>
          <w:rFonts w:ascii="Arial" w:hAnsi="Arial" w:cs="Arial"/>
          <w:shd w:val="clear" w:color="auto" w:fill="FFFFFF"/>
        </w:rPr>
        <w:t xml:space="preserve"> </w:t>
      </w:r>
      <w:r w:rsidRPr="00B70A50">
        <w:rPr>
          <w:rStyle w:val="words"/>
          <w:rFonts w:ascii="Arial" w:hAnsi="Arial" w:cs="Arial"/>
        </w:rPr>
        <w:t>hacks</w:t>
      </w:r>
      <w:r w:rsidRPr="00B70A50">
        <w:rPr>
          <w:rFonts w:ascii="Arial" w:hAnsi="Arial" w:cs="Arial"/>
          <w:shd w:val="clear" w:color="auto" w:fill="FFFFFF"/>
        </w:rPr>
        <w:t xml:space="preserve"> </w:t>
      </w:r>
      <w:r w:rsidRPr="00B70A50">
        <w:rPr>
          <w:rStyle w:val="words"/>
          <w:rFonts w:ascii="Arial" w:hAnsi="Arial" w:cs="Arial"/>
        </w:rPr>
        <w:t>wheezes</w:t>
      </w:r>
      <w:r w:rsidRPr="00B70A50">
        <w:rPr>
          <w:rFonts w:ascii="Arial" w:hAnsi="Arial" w:cs="Arial"/>
          <w:shd w:val="clear" w:color="auto" w:fill="FFFFFF"/>
        </w:rPr>
        <w:t xml:space="preserve"> talks or breathes. Understanding and </w:t>
      </w:r>
      <w:r w:rsidRPr="00B70A50">
        <w:rPr>
          <w:rStyle w:val="words"/>
          <w:rFonts w:ascii="Arial" w:hAnsi="Arial" w:cs="Arial"/>
        </w:rPr>
        <w:t>effectively</w:t>
      </w:r>
      <w:r w:rsidRPr="00B70A50">
        <w:rPr>
          <w:rFonts w:ascii="Arial" w:hAnsi="Arial" w:cs="Arial"/>
          <w:shd w:val="clear" w:color="auto" w:fill="FFFFFF"/>
        </w:rPr>
        <w:t xml:space="preserve"> practicing </w:t>
      </w:r>
      <w:r w:rsidRPr="00B70A50">
        <w:rPr>
          <w:rStyle w:val="words"/>
          <w:rFonts w:ascii="Arial" w:hAnsi="Arial" w:cs="Arial"/>
        </w:rPr>
        <w:t>contamination</w:t>
      </w:r>
      <w:r w:rsidRPr="00B70A50">
        <w:rPr>
          <w:rFonts w:ascii="Arial" w:hAnsi="Arial" w:cs="Arial"/>
          <w:shd w:val="clear" w:color="auto" w:fill="FFFFFF"/>
        </w:rPr>
        <w:t xml:space="preserve"> control measures are </w:t>
      </w:r>
      <w:r w:rsidRPr="00B70A50">
        <w:rPr>
          <w:rStyle w:val="words"/>
          <w:rFonts w:ascii="Arial" w:hAnsi="Arial" w:cs="Arial"/>
        </w:rPr>
        <w:t>vital</w:t>
      </w:r>
      <w:r w:rsidRPr="00B70A50">
        <w:rPr>
          <w:rFonts w:ascii="Arial" w:hAnsi="Arial" w:cs="Arial"/>
          <w:shd w:val="clear" w:color="auto" w:fill="FFFFFF"/>
        </w:rPr>
        <w:t xml:space="preserve"> in combating the spread of COVID-19 and </w:t>
      </w:r>
      <w:r w:rsidRPr="00B70A50">
        <w:rPr>
          <w:rStyle w:val="words"/>
          <w:rFonts w:ascii="Arial" w:hAnsi="Arial" w:cs="Arial"/>
        </w:rPr>
        <w:t>abating</w:t>
      </w:r>
      <w:r w:rsidRPr="00B70A50">
        <w:rPr>
          <w:rFonts w:ascii="Arial" w:hAnsi="Arial" w:cs="Arial"/>
          <w:shd w:val="clear" w:color="auto" w:fill="FFFFFF"/>
        </w:rPr>
        <w:t xml:space="preserve"> down its </w:t>
      </w:r>
      <w:proofErr w:type="spellStart"/>
      <w:r w:rsidRPr="00B70A50">
        <w:rPr>
          <w:rStyle w:val="words"/>
          <w:rFonts w:ascii="Arial" w:hAnsi="Arial" w:cs="Arial"/>
        </w:rPr>
        <w:t>affect</w:t>
      </w:r>
      <w:proofErr w:type="spellEnd"/>
      <w:r w:rsidRPr="00B70A50">
        <w:rPr>
          <w:rFonts w:ascii="Arial" w:hAnsi="Arial" w:cs="Arial"/>
          <w:shd w:val="clear" w:color="auto" w:fill="FFFFFF"/>
        </w:rPr>
        <w:t xml:space="preserve"> on communities. </w:t>
      </w:r>
    </w:p>
    <w:p w14:paraId="5C568E2A" w14:textId="77777777" w:rsidR="006125FC" w:rsidRPr="00B70A50" w:rsidRDefault="006125FC" w:rsidP="006128E4">
      <w:pPr>
        <w:rPr>
          <w:rFonts w:ascii="Arial" w:hAnsi="Arial" w:cs="Arial"/>
          <w:shd w:val="clear" w:color="auto" w:fill="FFFFFF"/>
        </w:rPr>
      </w:pPr>
      <w:r w:rsidRPr="00B70A50">
        <w:rPr>
          <w:rFonts w:ascii="Arial" w:hAnsi="Arial" w:cs="Arial"/>
          <w:shd w:val="clear" w:color="auto" w:fill="FFFFFF"/>
        </w:rPr>
        <w:t xml:space="preserve">The </w:t>
      </w:r>
      <w:r w:rsidRPr="00B70A50">
        <w:rPr>
          <w:rStyle w:val="words"/>
          <w:rFonts w:ascii="Arial" w:hAnsi="Arial" w:cs="Arial"/>
        </w:rPr>
        <w:t>indications</w:t>
      </w:r>
      <w:r w:rsidRPr="00B70A50">
        <w:rPr>
          <w:rFonts w:ascii="Arial" w:hAnsi="Arial" w:cs="Arial"/>
          <w:shd w:val="clear" w:color="auto" w:fill="FFFFFF"/>
        </w:rPr>
        <w:t xml:space="preserve"> of COVID-19 can </w:t>
      </w:r>
      <w:r w:rsidRPr="00B70A50">
        <w:rPr>
          <w:rStyle w:val="words"/>
          <w:rFonts w:ascii="Arial" w:hAnsi="Arial" w:cs="Arial"/>
        </w:rPr>
        <w:t>shift</w:t>
      </w:r>
      <w:r w:rsidRPr="00B70A50">
        <w:rPr>
          <w:rFonts w:ascii="Arial" w:hAnsi="Arial" w:cs="Arial"/>
          <w:shd w:val="clear" w:color="auto" w:fill="FFFFFF"/>
        </w:rPr>
        <w:t xml:space="preserve"> from </w:t>
      </w:r>
      <w:r w:rsidRPr="00B70A50">
        <w:rPr>
          <w:rStyle w:val="words"/>
          <w:rFonts w:ascii="Arial" w:hAnsi="Arial" w:cs="Arial"/>
        </w:rPr>
        <w:t>gentle</w:t>
      </w:r>
      <w:r w:rsidRPr="00B70A50">
        <w:rPr>
          <w:rFonts w:ascii="Arial" w:hAnsi="Arial" w:cs="Arial"/>
          <w:shd w:val="clear" w:color="auto" w:fill="FFFFFF"/>
        </w:rPr>
        <w:t xml:space="preserve"> to </w:t>
      </w:r>
      <w:r w:rsidRPr="00B70A50">
        <w:rPr>
          <w:rStyle w:val="words"/>
          <w:rFonts w:ascii="Arial" w:hAnsi="Arial" w:cs="Arial"/>
        </w:rPr>
        <w:t>serious</w:t>
      </w:r>
      <w:r w:rsidRPr="00B70A50">
        <w:rPr>
          <w:rFonts w:ascii="Arial" w:hAnsi="Arial" w:cs="Arial"/>
          <w:shd w:val="clear" w:color="auto" w:fill="FFFFFF"/>
        </w:rPr>
        <w:t xml:space="preserve"> and </w:t>
      </w:r>
      <w:r w:rsidRPr="00B70A50">
        <w:rPr>
          <w:rStyle w:val="words"/>
          <w:rFonts w:ascii="Arial" w:hAnsi="Arial" w:cs="Arial"/>
        </w:rPr>
        <w:t>regularly</w:t>
      </w:r>
      <w:r w:rsidRPr="00B70A50">
        <w:rPr>
          <w:rFonts w:ascii="Arial" w:hAnsi="Arial" w:cs="Arial"/>
          <w:shd w:val="clear" w:color="auto" w:fill="FFFFFF"/>
        </w:rPr>
        <w:t xml:space="preserve"> </w:t>
      </w:r>
      <w:r w:rsidRPr="00B70A50">
        <w:rPr>
          <w:rStyle w:val="words"/>
          <w:rFonts w:ascii="Arial" w:hAnsi="Arial" w:cs="Arial"/>
        </w:rPr>
        <w:t>show up</w:t>
      </w:r>
      <w:r w:rsidRPr="00B70A50">
        <w:rPr>
          <w:rFonts w:ascii="Arial" w:hAnsi="Arial" w:cs="Arial"/>
          <w:shd w:val="clear" w:color="auto" w:fill="FFFFFF"/>
        </w:rPr>
        <w:t xml:space="preserve"> </w:t>
      </w:r>
      <w:r w:rsidRPr="00B70A50">
        <w:rPr>
          <w:rStyle w:val="words"/>
          <w:rFonts w:ascii="Arial" w:hAnsi="Arial" w:cs="Arial"/>
        </w:rPr>
        <w:t>inside</w:t>
      </w:r>
      <w:r w:rsidRPr="00B70A50">
        <w:rPr>
          <w:rFonts w:ascii="Arial" w:hAnsi="Arial" w:cs="Arial"/>
          <w:shd w:val="clear" w:color="auto" w:fill="FFFFFF"/>
        </w:rPr>
        <w:t xml:space="preserve"> 2 to 14 days of </w:t>
      </w:r>
      <w:r w:rsidRPr="00B70A50">
        <w:rPr>
          <w:rStyle w:val="words"/>
          <w:rFonts w:ascii="Arial" w:hAnsi="Arial" w:cs="Arial"/>
        </w:rPr>
        <w:t>presentation</w:t>
      </w:r>
      <w:r w:rsidRPr="00B70A50">
        <w:rPr>
          <w:rFonts w:ascii="Arial" w:hAnsi="Arial" w:cs="Arial"/>
          <w:shd w:val="clear" w:color="auto" w:fill="FFFFFF"/>
        </w:rPr>
        <w:t xml:space="preserve"> to the </w:t>
      </w:r>
      <w:r w:rsidRPr="00B70A50">
        <w:rPr>
          <w:rStyle w:val="words"/>
          <w:rFonts w:ascii="Arial" w:hAnsi="Arial" w:cs="Arial"/>
        </w:rPr>
        <w:t>infection</w:t>
      </w:r>
      <w:r w:rsidRPr="00B70A50">
        <w:rPr>
          <w:rFonts w:ascii="Arial" w:hAnsi="Arial" w:cs="Arial"/>
          <w:shd w:val="clear" w:color="auto" w:fill="FFFFFF"/>
        </w:rPr>
        <w:t xml:space="preserve">. Common </w:t>
      </w:r>
      <w:r w:rsidRPr="00B70A50">
        <w:rPr>
          <w:rStyle w:val="words"/>
          <w:rFonts w:ascii="Arial" w:hAnsi="Arial" w:cs="Arial"/>
        </w:rPr>
        <w:t>side effects</w:t>
      </w:r>
      <w:r w:rsidRPr="00B70A50">
        <w:rPr>
          <w:rFonts w:ascii="Arial" w:hAnsi="Arial" w:cs="Arial"/>
          <w:shd w:val="clear" w:color="auto" w:fill="FFFFFF"/>
        </w:rPr>
        <w:t xml:space="preserve"> </w:t>
      </w:r>
      <w:r w:rsidRPr="00B70A50">
        <w:rPr>
          <w:rStyle w:val="words"/>
          <w:rFonts w:ascii="Arial" w:hAnsi="Arial" w:cs="Arial"/>
        </w:rPr>
        <w:t>incorporate</w:t>
      </w:r>
      <w:r w:rsidRPr="00B70A50">
        <w:rPr>
          <w:rFonts w:ascii="Arial" w:hAnsi="Arial" w:cs="Arial"/>
          <w:shd w:val="clear" w:color="auto" w:fill="FFFFFF"/>
        </w:rPr>
        <w:t xml:space="preserve"> fever </w:t>
      </w:r>
      <w:r w:rsidRPr="00B70A50">
        <w:rPr>
          <w:rStyle w:val="words"/>
          <w:rFonts w:ascii="Arial" w:hAnsi="Arial" w:cs="Arial"/>
        </w:rPr>
        <w:t>hack</w:t>
      </w:r>
      <w:r w:rsidRPr="00B70A50">
        <w:rPr>
          <w:rFonts w:ascii="Arial" w:hAnsi="Arial" w:cs="Arial"/>
          <w:shd w:val="clear" w:color="auto" w:fill="FFFFFF"/>
        </w:rPr>
        <w:t xml:space="preserve"> shortness of breath body </w:t>
      </w:r>
      <w:r w:rsidRPr="00B70A50">
        <w:rPr>
          <w:rStyle w:val="words"/>
          <w:rFonts w:ascii="Arial" w:hAnsi="Arial" w:cs="Arial"/>
        </w:rPr>
        <w:t>throbs</w:t>
      </w:r>
      <w:r w:rsidRPr="00B70A50">
        <w:rPr>
          <w:rFonts w:ascii="Arial" w:hAnsi="Arial" w:cs="Arial"/>
          <w:shd w:val="clear" w:color="auto" w:fill="FFFFFF"/>
        </w:rPr>
        <w:t xml:space="preserve"> sore throat </w:t>
      </w:r>
      <w:r w:rsidRPr="00B70A50">
        <w:rPr>
          <w:rStyle w:val="words"/>
          <w:rFonts w:ascii="Arial" w:hAnsi="Arial" w:cs="Arial"/>
        </w:rPr>
        <w:t>misfortune</w:t>
      </w:r>
      <w:r w:rsidRPr="00B70A50">
        <w:rPr>
          <w:rFonts w:ascii="Arial" w:hAnsi="Arial" w:cs="Arial"/>
          <w:shd w:val="clear" w:color="auto" w:fill="FFFFFF"/>
        </w:rPr>
        <w:t xml:space="preserve"> of taste or </w:t>
      </w:r>
      <w:r w:rsidRPr="00B70A50">
        <w:rPr>
          <w:rStyle w:val="words"/>
          <w:rFonts w:ascii="Arial" w:hAnsi="Arial" w:cs="Arial"/>
        </w:rPr>
        <w:t>scent</w:t>
      </w:r>
      <w:r w:rsidRPr="00B70A50">
        <w:rPr>
          <w:rFonts w:ascii="Arial" w:hAnsi="Arial" w:cs="Arial"/>
          <w:shd w:val="clear" w:color="auto" w:fill="FFFFFF"/>
        </w:rPr>
        <w:t xml:space="preserve"> </w:t>
      </w:r>
      <w:r w:rsidRPr="00B70A50">
        <w:rPr>
          <w:rStyle w:val="words"/>
          <w:rFonts w:ascii="Arial" w:hAnsi="Arial" w:cs="Arial"/>
        </w:rPr>
        <w:t>weakness</w:t>
      </w:r>
      <w:r w:rsidRPr="00B70A50">
        <w:rPr>
          <w:rFonts w:ascii="Arial" w:hAnsi="Arial" w:cs="Arial"/>
          <w:shd w:val="clear" w:color="auto" w:fill="FFFFFF"/>
        </w:rPr>
        <w:t xml:space="preserve"> and </w:t>
      </w:r>
      <w:r w:rsidRPr="00B70A50">
        <w:rPr>
          <w:rStyle w:val="words"/>
          <w:rFonts w:ascii="Arial" w:hAnsi="Arial" w:cs="Arial"/>
        </w:rPr>
        <w:t>migraine</w:t>
      </w:r>
      <w:r w:rsidRPr="00B70A50">
        <w:rPr>
          <w:rFonts w:ascii="Arial" w:hAnsi="Arial" w:cs="Arial"/>
          <w:shd w:val="clear" w:color="auto" w:fill="FFFFFF"/>
        </w:rPr>
        <w:t xml:space="preserve">. In </w:t>
      </w:r>
      <w:r w:rsidRPr="00B70A50">
        <w:rPr>
          <w:rStyle w:val="words"/>
          <w:rFonts w:ascii="Arial" w:hAnsi="Arial" w:cs="Arial"/>
        </w:rPr>
        <w:t>extreme</w:t>
      </w:r>
      <w:r w:rsidRPr="00B70A50">
        <w:rPr>
          <w:rFonts w:ascii="Arial" w:hAnsi="Arial" w:cs="Arial"/>
          <w:shd w:val="clear" w:color="auto" w:fill="FFFFFF"/>
        </w:rPr>
        <w:t xml:space="preserve"> cases the </w:t>
      </w:r>
      <w:r w:rsidRPr="00B70A50">
        <w:rPr>
          <w:rStyle w:val="words"/>
          <w:rFonts w:ascii="Arial" w:hAnsi="Arial" w:cs="Arial"/>
        </w:rPr>
        <w:t>contamination</w:t>
      </w:r>
      <w:r w:rsidRPr="00B70A50">
        <w:rPr>
          <w:rFonts w:ascii="Arial" w:hAnsi="Arial" w:cs="Arial"/>
          <w:shd w:val="clear" w:color="auto" w:fill="FFFFFF"/>
        </w:rPr>
        <w:t xml:space="preserve"> can lead to pneumonia </w:t>
      </w:r>
      <w:r w:rsidRPr="00B70A50">
        <w:rPr>
          <w:rStyle w:val="words"/>
          <w:rFonts w:ascii="Arial" w:hAnsi="Arial" w:cs="Arial"/>
        </w:rPr>
        <w:t>intense</w:t>
      </w:r>
      <w:r w:rsidRPr="00B70A50">
        <w:rPr>
          <w:rFonts w:ascii="Arial" w:hAnsi="Arial" w:cs="Arial"/>
          <w:shd w:val="clear" w:color="auto" w:fill="FFFFFF"/>
        </w:rPr>
        <w:t xml:space="preserve"> respiratory </w:t>
      </w:r>
      <w:r w:rsidRPr="00B70A50">
        <w:rPr>
          <w:rStyle w:val="words"/>
          <w:rFonts w:ascii="Arial" w:hAnsi="Arial" w:cs="Arial"/>
        </w:rPr>
        <w:t>trouble</w:t>
      </w:r>
      <w:r w:rsidRPr="00B70A50">
        <w:rPr>
          <w:rFonts w:ascii="Arial" w:hAnsi="Arial" w:cs="Arial"/>
          <w:shd w:val="clear" w:color="auto" w:fill="FFFFFF"/>
        </w:rPr>
        <w:t xml:space="preserve"> </w:t>
      </w:r>
      <w:r w:rsidRPr="00B70A50">
        <w:rPr>
          <w:rStyle w:val="words"/>
          <w:rFonts w:ascii="Arial" w:hAnsi="Arial" w:cs="Arial"/>
        </w:rPr>
        <w:t>disorder</w:t>
      </w:r>
      <w:r w:rsidRPr="00B70A50">
        <w:rPr>
          <w:rFonts w:ascii="Arial" w:hAnsi="Arial" w:cs="Arial"/>
          <w:shd w:val="clear" w:color="auto" w:fill="FFFFFF"/>
        </w:rPr>
        <w:t xml:space="preserve"> (ARDS and organ </w:t>
      </w:r>
      <w:r w:rsidRPr="00B70A50">
        <w:rPr>
          <w:rStyle w:val="words"/>
          <w:rFonts w:ascii="Arial" w:hAnsi="Arial" w:cs="Arial"/>
        </w:rPr>
        <w:t>disappointment</w:t>
      </w:r>
      <w:r w:rsidRPr="00B70A50">
        <w:rPr>
          <w:rFonts w:ascii="Arial" w:hAnsi="Arial" w:cs="Arial"/>
          <w:shd w:val="clear" w:color="auto" w:fill="FFFFFF"/>
        </w:rPr>
        <w:t xml:space="preserve"> </w:t>
      </w:r>
      <w:r w:rsidRPr="00B70A50">
        <w:rPr>
          <w:rStyle w:val="words"/>
          <w:rFonts w:ascii="Arial" w:hAnsi="Arial" w:cs="Arial"/>
        </w:rPr>
        <w:t>regularly</w:t>
      </w:r>
      <w:r w:rsidRPr="00B70A50">
        <w:rPr>
          <w:rFonts w:ascii="Arial" w:hAnsi="Arial" w:cs="Arial"/>
          <w:shd w:val="clear" w:color="auto" w:fill="FFFFFF"/>
        </w:rPr>
        <w:t xml:space="preserve"> requiring hospitalization and </w:t>
      </w:r>
      <w:r w:rsidRPr="00B70A50">
        <w:rPr>
          <w:rStyle w:val="words"/>
          <w:rFonts w:ascii="Arial" w:hAnsi="Arial" w:cs="Arial"/>
        </w:rPr>
        <w:t>seriously</w:t>
      </w:r>
      <w:r w:rsidRPr="00B70A50">
        <w:rPr>
          <w:rFonts w:ascii="Arial" w:hAnsi="Arial" w:cs="Arial"/>
          <w:shd w:val="clear" w:color="auto" w:fill="FFFFFF"/>
        </w:rPr>
        <w:t xml:space="preserve"> </w:t>
      </w:r>
      <w:r w:rsidRPr="00B70A50">
        <w:rPr>
          <w:rStyle w:val="words"/>
          <w:rFonts w:ascii="Arial" w:hAnsi="Arial" w:cs="Arial"/>
        </w:rPr>
        <w:t>restorative</w:t>
      </w:r>
      <w:r w:rsidRPr="00B70A50">
        <w:rPr>
          <w:rFonts w:ascii="Arial" w:hAnsi="Arial" w:cs="Arial"/>
          <w:shd w:val="clear" w:color="auto" w:fill="FFFFFF"/>
        </w:rPr>
        <w:t xml:space="preserve"> care. </w:t>
      </w:r>
    </w:p>
    <w:p w14:paraId="223EB56C" w14:textId="2EFDDEBC" w:rsidR="006128E4" w:rsidRPr="00B70A50" w:rsidRDefault="006128E4" w:rsidP="006128E4">
      <w:pPr>
        <w:rPr>
          <w:rFonts w:ascii="Arial" w:hAnsi="Arial" w:cs="Arial"/>
        </w:rPr>
      </w:pPr>
      <w:r w:rsidRPr="00B70A50">
        <w:rPr>
          <w:rFonts w:ascii="Arial" w:hAnsi="Arial" w:cs="Arial"/>
        </w:rPr>
        <w:t>To protect ourselves and those around us it is essential to adhere to preventive measures such as frequent handwashing wearing face masks practicing social distancing and following local guidelines and restrictions.</w:t>
      </w:r>
      <w:r w:rsidR="00EF0FAD" w:rsidRPr="00B70A50">
        <w:rPr>
          <w:rFonts w:ascii="Arial" w:hAnsi="Arial" w:cs="Arial"/>
        </w:rPr>
        <w:t xml:space="preserve"> </w:t>
      </w:r>
      <w:r w:rsidRPr="00B70A50">
        <w:rPr>
          <w:rFonts w:ascii="Arial" w:hAnsi="Arial" w:cs="Arial"/>
        </w:rPr>
        <w:t>COVID-19 vaccination programs have played a crucial role in reducing the severity of the disease and preventing hospitalizations and deaths.</w:t>
      </w:r>
    </w:p>
    <w:p w14:paraId="7D4512C7" w14:textId="120F2A0C" w:rsidR="006128E4" w:rsidRPr="00B70A50" w:rsidRDefault="006128E4" w:rsidP="006128E4">
      <w:pPr>
        <w:rPr>
          <w:rFonts w:ascii="Arial" w:hAnsi="Arial" w:cs="Arial"/>
        </w:rPr>
      </w:pPr>
      <w:r w:rsidRPr="00B70A50">
        <w:rPr>
          <w:rFonts w:ascii="Arial" w:hAnsi="Arial" w:cs="Arial"/>
        </w:rPr>
        <w:t xml:space="preserve">As the global scientific community continues to study and understand the virus new variants such as the Delta variant have emerged highlighting the ongoing challenges in controlling the spread of COVID-19. </w:t>
      </w:r>
    </w:p>
    <w:p w14:paraId="6ACCD337" w14:textId="4192D48A" w:rsidR="005254F5" w:rsidRDefault="005254F5" w:rsidP="006128E4">
      <w:pPr>
        <w:rPr>
          <w:rFonts w:ascii="Arial" w:hAnsi="Arial" w:cs="Arial"/>
        </w:rPr>
      </w:pPr>
    </w:p>
    <w:p w14:paraId="38F0854E" w14:textId="7E36CCA3" w:rsidR="0047579F" w:rsidRDefault="0047579F" w:rsidP="006128E4">
      <w:pPr>
        <w:rPr>
          <w:rFonts w:ascii="Arial" w:hAnsi="Arial" w:cs="Arial"/>
        </w:rPr>
      </w:pPr>
    </w:p>
    <w:p w14:paraId="1755781D" w14:textId="6B8923D9" w:rsidR="0047579F" w:rsidRDefault="0047579F" w:rsidP="006128E4">
      <w:pPr>
        <w:rPr>
          <w:rFonts w:ascii="Arial" w:hAnsi="Arial" w:cs="Arial"/>
        </w:rPr>
      </w:pPr>
    </w:p>
    <w:p w14:paraId="073135D2" w14:textId="46B76EF2" w:rsidR="0047579F" w:rsidRDefault="0047579F" w:rsidP="006128E4">
      <w:pPr>
        <w:rPr>
          <w:rFonts w:ascii="Arial" w:hAnsi="Arial" w:cs="Arial"/>
        </w:rPr>
      </w:pPr>
    </w:p>
    <w:p w14:paraId="06281D6C" w14:textId="41EBD087" w:rsidR="0047579F" w:rsidRDefault="0047579F" w:rsidP="006128E4">
      <w:pPr>
        <w:rPr>
          <w:rFonts w:ascii="Arial" w:hAnsi="Arial" w:cs="Arial"/>
        </w:rPr>
      </w:pPr>
    </w:p>
    <w:p w14:paraId="0EAB9CDE" w14:textId="55B87E51" w:rsidR="0047579F" w:rsidRDefault="0047579F" w:rsidP="006128E4">
      <w:pPr>
        <w:rPr>
          <w:rFonts w:ascii="Arial" w:hAnsi="Arial" w:cs="Arial"/>
        </w:rPr>
      </w:pPr>
    </w:p>
    <w:p w14:paraId="21D2D4BA" w14:textId="49592B2C" w:rsidR="0047579F" w:rsidRDefault="0047579F" w:rsidP="006128E4">
      <w:pPr>
        <w:rPr>
          <w:rFonts w:ascii="Arial" w:hAnsi="Arial" w:cs="Arial"/>
        </w:rPr>
      </w:pPr>
    </w:p>
    <w:p w14:paraId="7CDA1A30" w14:textId="01C370F1" w:rsidR="0047579F" w:rsidRDefault="0047579F" w:rsidP="006128E4">
      <w:pPr>
        <w:rPr>
          <w:rFonts w:ascii="Arial" w:hAnsi="Arial" w:cs="Arial"/>
        </w:rPr>
      </w:pPr>
    </w:p>
    <w:p w14:paraId="41D082FA" w14:textId="0A04D676" w:rsidR="0047579F" w:rsidRDefault="0047579F" w:rsidP="006128E4">
      <w:pPr>
        <w:rPr>
          <w:rFonts w:ascii="Arial" w:hAnsi="Arial" w:cs="Arial"/>
        </w:rPr>
      </w:pPr>
    </w:p>
    <w:p w14:paraId="76A4122E" w14:textId="39DA46DE" w:rsidR="0047579F" w:rsidRDefault="0047579F" w:rsidP="006128E4">
      <w:pPr>
        <w:rPr>
          <w:rFonts w:ascii="Arial" w:hAnsi="Arial" w:cs="Arial"/>
        </w:rPr>
      </w:pPr>
    </w:p>
    <w:p w14:paraId="05DD87B2" w14:textId="5D359510" w:rsidR="0047579F" w:rsidRDefault="0047579F" w:rsidP="006128E4">
      <w:pPr>
        <w:rPr>
          <w:rFonts w:ascii="Arial" w:hAnsi="Arial" w:cs="Arial"/>
        </w:rPr>
      </w:pPr>
    </w:p>
    <w:p w14:paraId="6BA47421" w14:textId="77777777" w:rsidR="0047579F" w:rsidRPr="003C5617" w:rsidRDefault="0047579F" w:rsidP="006128E4">
      <w:pPr>
        <w:rPr>
          <w:rFonts w:ascii="Arial" w:hAnsi="Arial" w:cs="Arial"/>
        </w:rPr>
      </w:pPr>
    </w:p>
    <w:p w14:paraId="77B1724D" w14:textId="77777777" w:rsidR="003C5617" w:rsidRPr="003C5617" w:rsidRDefault="003C5617" w:rsidP="005254F5">
      <w:pPr>
        <w:pStyle w:val="Heading1"/>
        <w:jc w:val="center"/>
        <w:rPr>
          <w:rFonts w:ascii="Arial" w:hAnsi="Arial" w:cs="Arial"/>
          <w:b/>
          <w:bCs/>
          <w:sz w:val="22"/>
          <w:szCs w:val="22"/>
        </w:rPr>
      </w:pPr>
      <w:bookmarkStart w:id="1" w:name="_Toc142030789"/>
      <w:r w:rsidRPr="003C5617">
        <w:rPr>
          <w:rFonts w:ascii="Arial" w:hAnsi="Arial" w:cs="Arial"/>
          <w:b/>
          <w:bCs/>
          <w:sz w:val="22"/>
          <w:szCs w:val="22"/>
        </w:rPr>
        <w:lastRenderedPageBreak/>
        <w:t xml:space="preserve">Strategies used in the UK to measure the incidence of </w:t>
      </w:r>
      <w:proofErr w:type="gramStart"/>
      <w:r w:rsidRPr="003C5617">
        <w:rPr>
          <w:rFonts w:ascii="Arial" w:hAnsi="Arial" w:cs="Arial"/>
          <w:b/>
          <w:bCs/>
          <w:sz w:val="22"/>
          <w:szCs w:val="22"/>
        </w:rPr>
        <w:t>Coronavirus</w:t>
      </w:r>
      <w:bookmarkEnd w:id="1"/>
      <w:proofErr w:type="gramEnd"/>
    </w:p>
    <w:p w14:paraId="6FF3D14D" w14:textId="77777777" w:rsidR="003C5617" w:rsidRDefault="003C5617" w:rsidP="00B748F5">
      <w:pPr>
        <w:rPr>
          <w:rFonts w:ascii="Arial" w:hAnsi="Arial" w:cs="Arial"/>
        </w:rPr>
      </w:pPr>
    </w:p>
    <w:p w14:paraId="73F149A7" w14:textId="4478F8F6" w:rsidR="00B748F5" w:rsidRPr="00B70A50" w:rsidRDefault="00B748F5" w:rsidP="00B748F5">
      <w:pPr>
        <w:rPr>
          <w:rFonts w:ascii="Arial" w:hAnsi="Arial" w:cs="Arial"/>
        </w:rPr>
      </w:pPr>
      <w:r w:rsidRPr="00B70A50">
        <w:rPr>
          <w:rFonts w:ascii="Arial" w:hAnsi="Arial" w:cs="Arial"/>
        </w:rPr>
        <w:t>Surveillance Systems: Disease surveillance systems are established to monitor the occurrence and distribution of diseases. In the case of the coronavirus national and international surveillance systems track the number of confirmed cases deaths and the rate of infection. This data helps in assessing the disease burden and guiding public health responses.</w:t>
      </w:r>
    </w:p>
    <w:p w14:paraId="259EE795" w14:textId="67D713B3" w:rsidR="009632D8" w:rsidRPr="00B70A50" w:rsidRDefault="009632D8" w:rsidP="009632D8">
      <w:pPr>
        <w:rPr>
          <w:rFonts w:ascii="Arial" w:hAnsi="Arial" w:cs="Arial"/>
        </w:rPr>
      </w:pPr>
      <w:r w:rsidRPr="00B70A50">
        <w:rPr>
          <w:rFonts w:ascii="Arial" w:hAnsi="Arial" w:cs="Arial"/>
        </w:rPr>
        <w:t>Testing and Diagnosis: Timely and precise testing is essential for preventing the spread of disease. The coronavirus can be detected using diagnostic techniques including polymerase chain reaction (PCR) assays. Healthcare facilities, community testing centers, and mobile units are just a few of the places where testing is done to swiftly detect cases and put in place the necessary controls.</w:t>
      </w:r>
    </w:p>
    <w:p w14:paraId="4C208D87" w14:textId="468EE89F" w:rsidR="00B748F5" w:rsidRPr="00B70A50" w:rsidRDefault="009632D8" w:rsidP="009632D8">
      <w:pPr>
        <w:rPr>
          <w:rFonts w:ascii="Arial" w:hAnsi="Arial" w:cs="Arial"/>
        </w:rPr>
      </w:pPr>
      <w:r w:rsidRPr="00B70A50">
        <w:rPr>
          <w:rFonts w:ascii="Arial" w:hAnsi="Arial" w:cs="Arial"/>
        </w:rPr>
        <w:t>Contact tracking: Contact tracing is a crucial tactic used to locate and keep an eye on those who may have been exposed to an infected person. Authorities on health work closely with cases give them advice on the appropriate precautions, quarantine, or testing. Smartphone applications and other digital contact tracing technologies are being utilized more frequently to improve accuracy and efficiency.</w:t>
      </w:r>
    </w:p>
    <w:p w14:paraId="3427AB65" w14:textId="568B6D09" w:rsidR="009632D8" w:rsidRPr="00B70A50" w:rsidRDefault="009632D8" w:rsidP="009632D8">
      <w:pPr>
        <w:rPr>
          <w:rFonts w:ascii="Arial" w:hAnsi="Arial" w:cs="Arial"/>
        </w:rPr>
      </w:pPr>
      <w:r w:rsidRPr="00B70A50">
        <w:rPr>
          <w:rFonts w:ascii="Arial" w:hAnsi="Arial" w:cs="Arial"/>
        </w:rPr>
        <w:t>Isolation and quarantine: Infected people are quarantined to stop the spread of the illness. While severe cases are admitted to hospitals, mild ones may self-isolate at home. Close contacts of infected people are isolated to prevent the virus's spread while it is still in its incubation stage.</w:t>
      </w:r>
    </w:p>
    <w:p w14:paraId="3E841FF9" w14:textId="00BF2957" w:rsidR="00B748F5" w:rsidRPr="00B70A50" w:rsidRDefault="009632D8" w:rsidP="009632D8">
      <w:pPr>
        <w:rPr>
          <w:rFonts w:ascii="Arial" w:hAnsi="Arial" w:cs="Arial"/>
        </w:rPr>
      </w:pPr>
      <w:r w:rsidRPr="00B70A50">
        <w:rPr>
          <w:rFonts w:ascii="Arial" w:hAnsi="Arial" w:cs="Arial"/>
        </w:rPr>
        <w:t>Social Restrictions and Distancing: Social restrictions, such as keeping a physical distance, wearing masks, and avoiding large crowds, can help to cut down on the spread of disease. To reduce contact and manage outbreaks, governments impose limitations on travel enterprises and public areas as needed.</w:t>
      </w:r>
    </w:p>
    <w:p w14:paraId="288A3602" w14:textId="2705E6B1" w:rsidR="009632D8" w:rsidRPr="00B70A50" w:rsidRDefault="009632D8" w:rsidP="009632D8">
      <w:pPr>
        <w:rPr>
          <w:rFonts w:ascii="Arial" w:hAnsi="Arial" w:cs="Arial"/>
        </w:rPr>
      </w:pPr>
      <w:r w:rsidRPr="00B70A50">
        <w:rPr>
          <w:rFonts w:ascii="Arial" w:hAnsi="Arial" w:cs="Arial"/>
        </w:rPr>
        <w:t xml:space="preserve"> Campaigns for vaccination: Vaccination is a key strategy for halting the spread of infectious illnesses. To protect the populace from the infection, extensive vaccination efforts are run. Before being authorized for wide distribution, vaccines must pass stringent safety and effectiveness tests.</w:t>
      </w:r>
    </w:p>
    <w:p w14:paraId="728ACCA5" w14:textId="709DBBC2" w:rsidR="00B748F5" w:rsidRPr="00B70A50" w:rsidRDefault="009632D8" w:rsidP="009632D8">
      <w:pPr>
        <w:rPr>
          <w:rFonts w:ascii="Arial" w:hAnsi="Arial" w:cs="Arial"/>
        </w:rPr>
      </w:pPr>
      <w:r w:rsidRPr="00B70A50">
        <w:rPr>
          <w:rFonts w:ascii="Arial" w:hAnsi="Arial" w:cs="Arial"/>
        </w:rPr>
        <w:t xml:space="preserve"> Public Awareness and Education: Vast public awareness campaigns are established to inform people about the illness, its symptoms, preventive measures, and the significance of receiving vaccinations. To prevent false information and promote adherence to control measures, clear and precise communication is crucial.</w:t>
      </w:r>
    </w:p>
    <w:p w14:paraId="51D9C403" w14:textId="39466B3E" w:rsidR="00B748F5" w:rsidRPr="00B70A50" w:rsidRDefault="00B748F5" w:rsidP="00B748F5">
      <w:pPr>
        <w:rPr>
          <w:rFonts w:ascii="Arial" w:hAnsi="Arial" w:cs="Arial"/>
        </w:rPr>
      </w:pPr>
      <w:r w:rsidRPr="00B70A50">
        <w:rPr>
          <w:rFonts w:ascii="Arial" w:hAnsi="Arial" w:cs="Arial"/>
        </w:rPr>
        <w:t>International Collaboration: Global collaboration and information sharing are essential to effectively control and monitor diseases on a worldwide scale. International organizations such as the World Health Organization.</w:t>
      </w:r>
    </w:p>
    <w:p w14:paraId="2D04C742" w14:textId="4EE95A2B" w:rsidR="00B748F5" w:rsidRPr="00B70A50" w:rsidRDefault="00B748F5" w:rsidP="00B748F5">
      <w:pPr>
        <w:rPr>
          <w:rFonts w:ascii="Arial" w:hAnsi="Arial" w:cs="Arial"/>
        </w:rPr>
      </w:pPr>
      <w:r w:rsidRPr="00B70A50">
        <w:rPr>
          <w:rFonts w:ascii="Arial" w:hAnsi="Arial" w:cs="Arial"/>
        </w:rPr>
        <w:t xml:space="preserve"> </w:t>
      </w:r>
      <w:r w:rsidR="006128E4" w:rsidRPr="00B70A50">
        <w:rPr>
          <w:rFonts w:ascii="Arial" w:hAnsi="Arial" w:cs="Arial"/>
        </w:rPr>
        <w:t>A</w:t>
      </w:r>
      <w:r w:rsidRPr="00B70A50">
        <w:rPr>
          <w:rFonts w:ascii="Arial" w:hAnsi="Arial" w:cs="Arial"/>
        </w:rPr>
        <w:t xml:space="preserve"> combination of surveillance systems testing contact tracing isolation social distancing vaccinations public education and international collaboration form the strategies and approaches used to measure monitor and control diseases like the coronavirus in communities in the UK and around the world. These measures aim to detect cases early prevent transmission and minimize the impact of the disease on public health.</w:t>
      </w:r>
    </w:p>
    <w:p w14:paraId="31A46143" w14:textId="77777777" w:rsidR="006128E4" w:rsidRPr="003C5617" w:rsidRDefault="006128E4" w:rsidP="009632D8">
      <w:pPr>
        <w:rPr>
          <w:rFonts w:ascii="Arial" w:hAnsi="Arial" w:cs="Arial"/>
          <w:color w:val="FF0000"/>
        </w:rPr>
      </w:pPr>
    </w:p>
    <w:p w14:paraId="0BA0D828" w14:textId="6D3752BD" w:rsidR="00C31EE1" w:rsidRPr="003C5617" w:rsidRDefault="00C31EE1" w:rsidP="005254F5">
      <w:pPr>
        <w:pStyle w:val="Heading1"/>
        <w:jc w:val="center"/>
        <w:rPr>
          <w:rFonts w:ascii="Arial" w:hAnsi="Arial" w:cs="Arial"/>
          <w:b/>
          <w:bCs/>
          <w:sz w:val="22"/>
          <w:szCs w:val="22"/>
        </w:rPr>
      </w:pPr>
      <w:bookmarkStart w:id="2" w:name="_Toc142030790"/>
      <w:r w:rsidRPr="003C5617">
        <w:rPr>
          <w:rFonts w:ascii="Arial" w:hAnsi="Arial" w:cs="Arial"/>
          <w:b/>
          <w:bCs/>
          <w:sz w:val="22"/>
          <w:szCs w:val="22"/>
        </w:rPr>
        <w:lastRenderedPageBreak/>
        <w:t>Strategies used in the UK to monitor the incidence of Coronavirus</w:t>
      </w:r>
      <w:bookmarkEnd w:id="2"/>
    </w:p>
    <w:p w14:paraId="7E221760" w14:textId="77777777" w:rsidR="005254F5" w:rsidRPr="003C5617" w:rsidRDefault="005254F5" w:rsidP="009632D8">
      <w:pPr>
        <w:rPr>
          <w:rFonts w:ascii="Arial" w:hAnsi="Arial" w:cs="Arial"/>
          <w:color w:val="FF0000"/>
        </w:rPr>
      </w:pPr>
    </w:p>
    <w:p w14:paraId="7ACCE2E0" w14:textId="77777777" w:rsidR="006125FC" w:rsidRPr="00B70A50" w:rsidRDefault="006125FC" w:rsidP="009632D8">
      <w:pPr>
        <w:rPr>
          <w:rFonts w:ascii="Arial" w:hAnsi="Arial" w:cs="Arial"/>
          <w:shd w:val="clear" w:color="auto" w:fill="FFFFFF"/>
        </w:rPr>
      </w:pPr>
      <w:r w:rsidRPr="00B70A50">
        <w:rPr>
          <w:rFonts w:ascii="Arial" w:hAnsi="Arial" w:cs="Arial"/>
          <w:shd w:val="clear" w:color="auto" w:fill="FFFFFF"/>
        </w:rPr>
        <w:t xml:space="preserve">I will </w:t>
      </w:r>
      <w:r w:rsidRPr="00B70A50">
        <w:rPr>
          <w:rStyle w:val="words"/>
          <w:rFonts w:ascii="Arial" w:hAnsi="Arial" w:cs="Arial"/>
        </w:rPr>
        <w:t>examine</w:t>
      </w:r>
      <w:r w:rsidRPr="00B70A50">
        <w:rPr>
          <w:rFonts w:ascii="Arial" w:hAnsi="Arial" w:cs="Arial"/>
          <w:shd w:val="clear" w:color="auto" w:fill="FFFFFF"/>
        </w:rPr>
        <w:t xml:space="preserve"> the coronavirus </w:t>
      </w:r>
      <w:r w:rsidRPr="00B70A50">
        <w:rPr>
          <w:rStyle w:val="words"/>
          <w:rFonts w:ascii="Arial" w:hAnsi="Arial" w:cs="Arial"/>
        </w:rPr>
        <w:t>disease</w:t>
      </w:r>
      <w:r w:rsidRPr="00B70A50">
        <w:rPr>
          <w:rFonts w:ascii="Arial" w:hAnsi="Arial" w:cs="Arial"/>
          <w:shd w:val="clear" w:color="auto" w:fill="FFFFFF"/>
        </w:rPr>
        <w:t xml:space="preserve"> </w:t>
      </w:r>
      <w:r w:rsidRPr="00B70A50">
        <w:rPr>
          <w:rStyle w:val="words"/>
          <w:rFonts w:ascii="Arial" w:hAnsi="Arial" w:cs="Arial"/>
        </w:rPr>
        <w:t>malady</w:t>
      </w:r>
      <w:r w:rsidRPr="00B70A50">
        <w:rPr>
          <w:rFonts w:ascii="Arial" w:hAnsi="Arial" w:cs="Arial"/>
          <w:shd w:val="clear" w:color="auto" w:fill="FFFFFF"/>
        </w:rPr>
        <w:t xml:space="preserve"> 2019 (COVID-19). COVID-19 is caused by the </w:t>
      </w:r>
      <w:r w:rsidRPr="00B70A50">
        <w:rPr>
          <w:rStyle w:val="words"/>
          <w:rFonts w:ascii="Arial" w:hAnsi="Arial" w:cs="Arial"/>
        </w:rPr>
        <w:t>serious</w:t>
      </w:r>
      <w:r w:rsidRPr="00B70A50">
        <w:rPr>
          <w:rFonts w:ascii="Arial" w:hAnsi="Arial" w:cs="Arial"/>
          <w:shd w:val="clear" w:color="auto" w:fill="FFFFFF"/>
        </w:rPr>
        <w:t xml:space="preserve"> </w:t>
      </w:r>
      <w:r w:rsidRPr="00B70A50">
        <w:rPr>
          <w:rStyle w:val="words"/>
          <w:rFonts w:ascii="Arial" w:hAnsi="Arial" w:cs="Arial"/>
        </w:rPr>
        <w:t>intense</w:t>
      </w:r>
      <w:r w:rsidRPr="00B70A50">
        <w:rPr>
          <w:rFonts w:ascii="Arial" w:hAnsi="Arial" w:cs="Arial"/>
          <w:shd w:val="clear" w:color="auto" w:fill="FFFFFF"/>
        </w:rPr>
        <w:t xml:space="preserve"> respiratory </w:t>
      </w:r>
      <w:r w:rsidRPr="00B70A50">
        <w:rPr>
          <w:rStyle w:val="words"/>
          <w:rFonts w:ascii="Arial" w:hAnsi="Arial" w:cs="Arial"/>
        </w:rPr>
        <w:t>disorder</w:t>
      </w:r>
      <w:r w:rsidRPr="00B70A50">
        <w:rPr>
          <w:rFonts w:ascii="Arial" w:hAnsi="Arial" w:cs="Arial"/>
          <w:shd w:val="clear" w:color="auto" w:fill="FFFFFF"/>
        </w:rPr>
        <w:t xml:space="preserve"> coronavirus 2 (SARS-CoV-2) and was </w:t>
      </w:r>
      <w:r w:rsidRPr="00B70A50">
        <w:rPr>
          <w:rStyle w:val="words"/>
          <w:rFonts w:ascii="Arial" w:hAnsi="Arial" w:cs="Arial"/>
        </w:rPr>
        <w:t>to begin with</w:t>
      </w:r>
      <w:r w:rsidRPr="00B70A50">
        <w:rPr>
          <w:rFonts w:ascii="Arial" w:hAnsi="Arial" w:cs="Arial"/>
          <w:shd w:val="clear" w:color="auto" w:fill="FFFFFF"/>
        </w:rPr>
        <w:t xml:space="preserve"> </w:t>
      </w:r>
      <w:r w:rsidRPr="00B70A50">
        <w:rPr>
          <w:rStyle w:val="words"/>
          <w:rFonts w:ascii="Arial" w:hAnsi="Arial" w:cs="Arial"/>
        </w:rPr>
        <w:t>recognized</w:t>
      </w:r>
      <w:r w:rsidRPr="00B70A50">
        <w:rPr>
          <w:rFonts w:ascii="Arial" w:hAnsi="Arial" w:cs="Arial"/>
          <w:shd w:val="clear" w:color="auto" w:fill="FFFFFF"/>
        </w:rPr>
        <w:t xml:space="preserve"> in Wuhan China in December 2019. Since </w:t>
      </w:r>
      <w:r w:rsidRPr="00B70A50">
        <w:rPr>
          <w:rStyle w:val="words"/>
          <w:rFonts w:ascii="Arial" w:hAnsi="Arial" w:cs="Arial"/>
        </w:rPr>
        <w:t>at that point</w:t>
      </w:r>
      <w:r w:rsidRPr="00B70A50">
        <w:rPr>
          <w:rFonts w:ascii="Arial" w:hAnsi="Arial" w:cs="Arial"/>
          <w:shd w:val="clear" w:color="auto" w:fill="FFFFFF"/>
        </w:rPr>
        <w:t xml:space="preserve">, COVID-19 has </w:t>
      </w:r>
      <w:r w:rsidRPr="00B70A50">
        <w:rPr>
          <w:rStyle w:val="words"/>
          <w:rFonts w:ascii="Arial" w:hAnsi="Arial" w:cs="Arial"/>
        </w:rPr>
        <w:t>quickly</w:t>
      </w:r>
      <w:r w:rsidRPr="00B70A50">
        <w:rPr>
          <w:rFonts w:ascii="Arial" w:hAnsi="Arial" w:cs="Arial"/>
          <w:shd w:val="clear" w:color="auto" w:fill="FFFFFF"/>
        </w:rPr>
        <w:t xml:space="preserve"> spread around </w:t>
      </w:r>
      <w:proofErr w:type="spellStart"/>
      <w:r w:rsidRPr="00B70A50">
        <w:rPr>
          <w:rStyle w:val="words"/>
          <w:rFonts w:ascii="Arial" w:hAnsi="Arial" w:cs="Arial"/>
        </w:rPr>
        <w:t>around</w:t>
      </w:r>
      <w:proofErr w:type="spellEnd"/>
      <w:r w:rsidRPr="00B70A50">
        <w:rPr>
          <w:rStyle w:val="words"/>
          <w:rFonts w:ascii="Arial" w:hAnsi="Arial" w:cs="Arial"/>
        </w:rPr>
        <w:t xml:space="preserve"> the world</w:t>
      </w:r>
      <w:r w:rsidRPr="00B70A50">
        <w:rPr>
          <w:rFonts w:ascii="Arial" w:hAnsi="Arial" w:cs="Arial"/>
          <w:shd w:val="clear" w:color="auto" w:fill="FFFFFF"/>
        </w:rPr>
        <w:t>. </w:t>
      </w:r>
    </w:p>
    <w:p w14:paraId="3F0E0B39" w14:textId="77777777" w:rsidR="006125FC" w:rsidRPr="00B70A50" w:rsidRDefault="006125FC" w:rsidP="009632D8">
      <w:pPr>
        <w:rPr>
          <w:rFonts w:ascii="Arial" w:hAnsi="Arial" w:cs="Arial"/>
        </w:rPr>
      </w:pPr>
      <w:r w:rsidRPr="00B70A50">
        <w:rPr>
          <w:rFonts w:ascii="Arial" w:hAnsi="Arial" w:cs="Arial"/>
        </w:rPr>
        <w:t xml:space="preserve">The study of disease transmission alludes to the ponder of the designs causes and impacts of infections in our populaces. The </w:t>
      </w:r>
      <w:proofErr w:type="spellStart"/>
      <w:r w:rsidRPr="00B70A50">
        <w:rPr>
          <w:rFonts w:ascii="Arial" w:hAnsi="Arial" w:cs="Arial"/>
        </w:rPr>
        <w:t>the</w:t>
      </w:r>
      <w:proofErr w:type="spellEnd"/>
      <w:r w:rsidRPr="00B70A50">
        <w:rPr>
          <w:rFonts w:ascii="Arial" w:hAnsi="Arial" w:cs="Arial"/>
        </w:rPr>
        <w:t xml:space="preserve"> study of disease transmission of COVID-19 includes understanding how the infection spreads its </w:t>
      </w:r>
      <w:proofErr w:type="spellStart"/>
      <w:r w:rsidRPr="00B70A50">
        <w:rPr>
          <w:rFonts w:ascii="Arial" w:hAnsi="Arial" w:cs="Arial"/>
        </w:rPr>
        <w:t>affect</w:t>
      </w:r>
      <w:proofErr w:type="spellEnd"/>
      <w:r w:rsidRPr="00B70A50">
        <w:rPr>
          <w:rFonts w:ascii="Arial" w:hAnsi="Arial" w:cs="Arial"/>
        </w:rPr>
        <w:t xml:space="preserve"> on diverse populaces and the measures taken to screen and control its transmission.</w:t>
      </w:r>
    </w:p>
    <w:p w14:paraId="4F429D89" w14:textId="19006421" w:rsidR="009632D8" w:rsidRPr="00B70A50" w:rsidRDefault="009632D8" w:rsidP="009632D8">
      <w:pPr>
        <w:rPr>
          <w:rFonts w:ascii="Arial" w:hAnsi="Arial" w:cs="Arial"/>
        </w:rPr>
      </w:pPr>
      <w:r w:rsidRPr="00B70A50">
        <w:rPr>
          <w:rFonts w:ascii="Arial" w:hAnsi="Arial" w:cs="Arial"/>
        </w:rPr>
        <w:t>COVID-19 is primarily transmitted through respiratory droplets when an infected person coughs sneezes talks or breathes. It can also spread by touching contaminated surfaces and then touching the face. The virus has a high transmission rate which has contributed to its global spread.</w:t>
      </w:r>
    </w:p>
    <w:p w14:paraId="7582041E" w14:textId="1AD56954" w:rsidR="009632D8" w:rsidRPr="00B70A50" w:rsidRDefault="009632D8" w:rsidP="009632D8">
      <w:pPr>
        <w:rPr>
          <w:rFonts w:ascii="Arial" w:hAnsi="Arial" w:cs="Arial"/>
        </w:rPr>
      </w:pPr>
      <w:r w:rsidRPr="00B70A50">
        <w:rPr>
          <w:rFonts w:ascii="Arial" w:hAnsi="Arial" w:cs="Arial"/>
        </w:rPr>
        <w:t>Monitoring of COVID-19 is done through various mechanisms. In the UK surveillance systems track the number of cases hospitalizations and deaths. This information is collected through laboratory testing health reports and data from healthcare facilities. Contact tracing is also employed to identify and monitor individuals who have been in close contact with confirmed cases. Additionally genetic sequencing of viral samples is conducted to study the spread and evolution of the virus.</w:t>
      </w:r>
    </w:p>
    <w:p w14:paraId="08FF2F66" w14:textId="7CE7BD66" w:rsidR="003D2A76" w:rsidRPr="00B70A50" w:rsidRDefault="00EF0FAD" w:rsidP="006125FC">
      <w:pPr>
        <w:rPr>
          <w:rFonts w:ascii="Arial" w:hAnsi="Arial" w:cs="Arial"/>
        </w:rPr>
      </w:pPr>
      <w:r w:rsidRPr="00B70A50">
        <w:rPr>
          <w:rFonts w:ascii="Arial" w:hAnsi="Arial" w:cs="Arial"/>
        </w:rPr>
        <w:t>These strategies systems and policies in the UK aim to provide comprehensive support to individuals and communities affected by COVID-19. Continued monitoring adaptation and collaboration between the government healthcare institutions and community organizations are crucial to effectively navigate the challenges posed by the pandemic.</w:t>
      </w:r>
    </w:p>
    <w:p w14:paraId="6159F840" w14:textId="3311CB53" w:rsidR="005254F5" w:rsidRDefault="005254F5" w:rsidP="006125FC">
      <w:pPr>
        <w:rPr>
          <w:rFonts w:ascii="Arial" w:hAnsi="Arial" w:cs="Arial"/>
        </w:rPr>
      </w:pPr>
    </w:p>
    <w:p w14:paraId="4CB1F7C2" w14:textId="4777C9ED" w:rsidR="0047579F" w:rsidRDefault="0047579F" w:rsidP="006125FC">
      <w:pPr>
        <w:rPr>
          <w:rFonts w:ascii="Arial" w:hAnsi="Arial" w:cs="Arial"/>
        </w:rPr>
      </w:pPr>
    </w:p>
    <w:p w14:paraId="598A5932" w14:textId="523BEFED" w:rsidR="0047579F" w:rsidRDefault="0047579F" w:rsidP="006125FC">
      <w:pPr>
        <w:rPr>
          <w:rFonts w:ascii="Arial" w:hAnsi="Arial" w:cs="Arial"/>
        </w:rPr>
      </w:pPr>
    </w:p>
    <w:p w14:paraId="607046AA" w14:textId="30DC8B17" w:rsidR="0047579F" w:rsidRDefault="0047579F" w:rsidP="006125FC">
      <w:pPr>
        <w:rPr>
          <w:rFonts w:ascii="Arial" w:hAnsi="Arial" w:cs="Arial"/>
        </w:rPr>
      </w:pPr>
    </w:p>
    <w:p w14:paraId="17D0CBA6" w14:textId="7138A30B" w:rsidR="0047579F" w:rsidRDefault="0047579F" w:rsidP="006125FC">
      <w:pPr>
        <w:rPr>
          <w:rFonts w:ascii="Arial" w:hAnsi="Arial" w:cs="Arial"/>
        </w:rPr>
      </w:pPr>
    </w:p>
    <w:p w14:paraId="24D3E3CB" w14:textId="58AB617B" w:rsidR="0047579F" w:rsidRDefault="0047579F" w:rsidP="006125FC">
      <w:pPr>
        <w:rPr>
          <w:rFonts w:ascii="Arial" w:hAnsi="Arial" w:cs="Arial"/>
        </w:rPr>
      </w:pPr>
    </w:p>
    <w:p w14:paraId="41C782C0" w14:textId="5ACDEFB7" w:rsidR="0047579F" w:rsidRDefault="0047579F" w:rsidP="006125FC">
      <w:pPr>
        <w:rPr>
          <w:rFonts w:ascii="Arial" w:hAnsi="Arial" w:cs="Arial"/>
        </w:rPr>
      </w:pPr>
    </w:p>
    <w:p w14:paraId="29721A72" w14:textId="313E7D3F" w:rsidR="0047579F" w:rsidRDefault="0047579F" w:rsidP="006125FC">
      <w:pPr>
        <w:rPr>
          <w:rFonts w:ascii="Arial" w:hAnsi="Arial" w:cs="Arial"/>
        </w:rPr>
      </w:pPr>
    </w:p>
    <w:p w14:paraId="4557972E" w14:textId="2707B0FB" w:rsidR="0047579F" w:rsidRDefault="0047579F" w:rsidP="006125FC">
      <w:pPr>
        <w:rPr>
          <w:rFonts w:ascii="Arial" w:hAnsi="Arial" w:cs="Arial"/>
        </w:rPr>
      </w:pPr>
    </w:p>
    <w:p w14:paraId="6D1D57F6" w14:textId="0B46D5D6" w:rsidR="0047579F" w:rsidRDefault="0047579F" w:rsidP="006125FC">
      <w:pPr>
        <w:rPr>
          <w:rFonts w:ascii="Arial" w:hAnsi="Arial" w:cs="Arial"/>
        </w:rPr>
      </w:pPr>
    </w:p>
    <w:p w14:paraId="37862552" w14:textId="323BF843" w:rsidR="0047579F" w:rsidRDefault="0047579F" w:rsidP="006125FC">
      <w:pPr>
        <w:rPr>
          <w:rFonts w:ascii="Arial" w:hAnsi="Arial" w:cs="Arial"/>
        </w:rPr>
      </w:pPr>
    </w:p>
    <w:p w14:paraId="41AFF1FD" w14:textId="77777777" w:rsidR="0047579F" w:rsidRPr="006125FC" w:rsidRDefault="0047579F" w:rsidP="006125FC">
      <w:pPr>
        <w:rPr>
          <w:rFonts w:ascii="Arial" w:hAnsi="Arial" w:cs="Arial"/>
        </w:rPr>
      </w:pPr>
    </w:p>
    <w:p w14:paraId="559E2CAF" w14:textId="58A54297" w:rsidR="00BE5908" w:rsidRPr="005254F5" w:rsidRDefault="00C31EE1" w:rsidP="005254F5">
      <w:pPr>
        <w:pStyle w:val="Heading1"/>
        <w:jc w:val="center"/>
        <w:rPr>
          <w:rFonts w:ascii="Arial" w:hAnsi="Arial" w:cs="Arial"/>
          <w:b/>
          <w:bCs/>
          <w:sz w:val="22"/>
          <w:szCs w:val="22"/>
        </w:rPr>
      </w:pPr>
      <w:bookmarkStart w:id="3" w:name="_Toc142030791"/>
      <w:r w:rsidRPr="003C5617">
        <w:rPr>
          <w:rFonts w:ascii="Arial" w:hAnsi="Arial" w:cs="Arial"/>
          <w:b/>
          <w:bCs/>
          <w:sz w:val="22"/>
          <w:szCs w:val="22"/>
        </w:rPr>
        <w:lastRenderedPageBreak/>
        <w:t xml:space="preserve">Strategies used in the UK to control the incidence of </w:t>
      </w:r>
      <w:proofErr w:type="gramStart"/>
      <w:r w:rsidRPr="003C5617">
        <w:rPr>
          <w:rFonts w:ascii="Arial" w:hAnsi="Arial" w:cs="Arial"/>
          <w:b/>
          <w:bCs/>
          <w:sz w:val="22"/>
          <w:szCs w:val="22"/>
        </w:rPr>
        <w:t>Coronavirus</w:t>
      </w:r>
      <w:bookmarkEnd w:id="3"/>
      <w:proofErr w:type="gramEnd"/>
    </w:p>
    <w:p w14:paraId="2C9073D2" w14:textId="77777777" w:rsidR="005254F5" w:rsidRPr="003C5617" w:rsidRDefault="005254F5" w:rsidP="008A4E3E">
      <w:pPr>
        <w:rPr>
          <w:rFonts w:ascii="Arial" w:hAnsi="Arial" w:cs="Arial"/>
        </w:rPr>
      </w:pPr>
    </w:p>
    <w:p w14:paraId="4B672204" w14:textId="31EFBFCF" w:rsidR="008A4E3E" w:rsidRPr="00B70A50" w:rsidRDefault="008A4E3E" w:rsidP="008A4E3E">
      <w:pPr>
        <w:rPr>
          <w:rFonts w:ascii="Arial" w:hAnsi="Arial" w:cs="Arial"/>
        </w:rPr>
      </w:pPr>
      <w:r w:rsidRPr="00B70A50">
        <w:rPr>
          <w:rFonts w:ascii="Arial" w:hAnsi="Arial" w:cs="Arial"/>
        </w:rPr>
        <w:t xml:space="preserve">Public health initiatives are being used to combat COVID-19 in the UK and throughout the world. A few of these include: </w:t>
      </w:r>
    </w:p>
    <w:p w14:paraId="23CA4BCD" w14:textId="084A7AB4" w:rsidR="008A4E3E" w:rsidRPr="00B70A50" w:rsidRDefault="008A4E3E" w:rsidP="008A4E3E">
      <w:pPr>
        <w:rPr>
          <w:rFonts w:ascii="Arial" w:hAnsi="Arial" w:cs="Arial"/>
        </w:rPr>
      </w:pPr>
      <w:r w:rsidRPr="00B70A50">
        <w:rPr>
          <w:rFonts w:ascii="Arial" w:hAnsi="Arial" w:cs="Arial"/>
        </w:rPr>
        <w:t xml:space="preserve">Testing and diagnosis: To find and isolate affected people, widespread testing is essential. </w:t>
      </w:r>
      <w:r w:rsidR="00BE5908" w:rsidRPr="00B70A50">
        <w:rPr>
          <w:rFonts w:ascii="Arial" w:hAnsi="Arial" w:cs="Arial"/>
        </w:rPr>
        <w:t>To</w:t>
      </w:r>
      <w:r w:rsidRPr="00B70A50">
        <w:rPr>
          <w:rFonts w:ascii="Arial" w:hAnsi="Arial" w:cs="Arial"/>
        </w:rPr>
        <w:t xml:space="preserve"> track and slow the virus's spread, testing capacity has been increased globally.</w:t>
      </w:r>
    </w:p>
    <w:p w14:paraId="4588A119" w14:textId="18E9E5E4" w:rsidR="00C31EE1" w:rsidRPr="00B70A50" w:rsidRDefault="008A4E3E" w:rsidP="009632D8">
      <w:pPr>
        <w:rPr>
          <w:rFonts w:ascii="Arial" w:hAnsi="Arial" w:cs="Arial"/>
        </w:rPr>
      </w:pPr>
      <w:r w:rsidRPr="00B70A50">
        <w:rPr>
          <w:rFonts w:ascii="Arial" w:hAnsi="Arial" w:cs="Arial"/>
        </w:rPr>
        <w:t xml:space="preserve"> Physical segregation: </w:t>
      </w:r>
      <w:r w:rsidR="00BE5908" w:rsidRPr="00B70A50">
        <w:rPr>
          <w:rFonts w:ascii="Arial" w:hAnsi="Arial" w:cs="Arial"/>
        </w:rPr>
        <w:t>To</w:t>
      </w:r>
      <w:r w:rsidRPr="00B70A50">
        <w:rPr>
          <w:rFonts w:ascii="Arial" w:hAnsi="Arial" w:cs="Arial"/>
        </w:rPr>
        <w:t xml:space="preserve"> restrict the spread of the virus, measures including social segregation and quarantine are intended to minimize close contact between people.</w:t>
      </w:r>
    </w:p>
    <w:p w14:paraId="408F9F1D" w14:textId="783933E4" w:rsidR="004D3033" w:rsidRPr="00B70A50" w:rsidRDefault="008A4E3E" w:rsidP="009632D8">
      <w:pPr>
        <w:rPr>
          <w:rFonts w:ascii="Arial" w:hAnsi="Arial" w:cs="Arial"/>
        </w:rPr>
      </w:pPr>
      <w:r w:rsidRPr="00B70A50">
        <w:rPr>
          <w:rFonts w:ascii="Arial" w:hAnsi="Arial" w:cs="Arial"/>
        </w:rPr>
        <w:t xml:space="preserve"> Face masks and personal protective equipment (PPE): To stop respiratory droplets from spreading and to safeguard healthcare personnel, it has been suggested that face masks and PPE be used.</w:t>
      </w:r>
    </w:p>
    <w:p w14:paraId="2A71B4FE" w14:textId="60D7F3F3" w:rsidR="009632D8" w:rsidRPr="00B70A50" w:rsidRDefault="009632D8" w:rsidP="009632D8">
      <w:pPr>
        <w:rPr>
          <w:rFonts w:ascii="Arial" w:hAnsi="Arial" w:cs="Arial"/>
        </w:rPr>
      </w:pPr>
      <w:r w:rsidRPr="00B70A50">
        <w:rPr>
          <w:rFonts w:ascii="Arial" w:hAnsi="Arial" w:cs="Arial"/>
        </w:rPr>
        <w:t>Vaccination: Vaccines have been developed and administered globally to protect individuals against COVID-19. Vaccination efforts aim to achieve herd immunity and reduce the severity of the disease.</w:t>
      </w:r>
    </w:p>
    <w:p w14:paraId="173DDC59" w14:textId="670D23E6" w:rsidR="009632D8" w:rsidRPr="00B70A50" w:rsidRDefault="009632D8" w:rsidP="009632D8">
      <w:pPr>
        <w:rPr>
          <w:rFonts w:ascii="Arial" w:hAnsi="Arial" w:cs="Arial"/>
        </w:rPr>
      </w:pPr>
      <w:r w:rsidRPr="00B70A50">
        <w:rPr>
          <w:rFonts w:ascii="Arial" w:hAnsi="Arial" w:cs="Arial"/>
        </w:rPr>
        <w:t>Public health campaigns: Governments and health organizations provide information and education on preventive measures symptom recognition and seeking healthcare when necessary.</w:t>
      </w:r>
    </w:p>
    <w:p w14:paraId="5F9BBBE1" w14:textId="286FE0BB" w:rsidR="009632D8" w:rsidRPr="00B70A50" w:rsidRDefault="009632D8" w:rsidP="009632D8">
      <w:pPr>
        <w:rPr>
          <w:rFonts w:ascii="Arial" w:hAnsi="Arial" w:cs="Arial"/>
        </w:rPr>
      </w:pPr>
      <w:r w:rsidRPr="00B70A50">
        <w:rPr>
          <w:rFonts w:ascii="Arial" w:hAnsi="Arial" w:cs="Arial"/>
        </w:rPr>
        <w:t>Travel restrictions and border controls: Measures such as quarantine requirements travel bans and screening at borders help to reduce importation and exportation of the virus.</w:t>
      </w:r>
    </w:p>
    <w:p w14:paraId="75BD0A5B" w14:textId="77777777" w:rsidR="009632D8" w:rsidRPr="00B70A50" w:rsidRDefault="009632D8" w:rsidP="009632D8">
      <w:pPr>
        <w:rPr>
          <w:rFonts w:ascii="Arial" w:hAnsi="Arial" w:cs="Arial"/>
        </w:rPr>
      </w:pPr>
      <w:r w:rsidRPr="00B70A50">
        <w:rPr>
          <w:rFonts w:ascii="Arial" w:hAnsi="Arial" w:cs="Arial"/>
        </w:rPr>
        <w:t>International cooperation and collaboration are essential in monitoring and controlling the global spread of COVID-19. Organizations like the World Health Organization (WHO) provide guidelines information sharing and coordination efforts to tackle the pandemic collectively.</w:t>
      </w:r>
    </w:p>
    <w:p w14:paraId="3FC82B44" w14:textId="4D297611" w:rsidR="003D2A76" w:rsidRPr="00B70A50" w:rsidRDefault="009632D8" w:rsidP="006125FC">
      <w:pPr>
        <w:rPr>
          <w:rFonts w:ascii="Arial" w:hAnsi="Arial" w:cs="Arial"/>
        </w:rPr>
      </w:pPr>
      <w:r w:rsidRPr="00B70A50">
        <w:rPr>
          <w:rFonts w:ascii="Arial" w:hAnsi="Arial" w:cs="Arial"/>
        </w:rPr>
        <w:t>In summary the epidemiology of COVID-19 involves monitoring and understanding how the disease spreads and affects populations. Control measures include testing physical distancing face masks vaccination public health campaigns and travel restrictions. Global cooperation is crucial to effectively monitor and control the disease worldwide.</w:t>
      </w:r>
    </w:p>
    <w:p w14:paraId="4AA3454A" w14:textId="5D007CEC" w:rsidR="005254F5" w:rsidRDefault="005254F5" w:rsidP="006125FC">
      <w:pPr>
        <w:rPr>
          <w:rFonts w:ascii="Arial" w:hAnsi="Arial" w:cs="Arial"/>
        </w:rPr>
      </w:pPr>
    </w:p>
    <w:p w14:paraId="76C54811" w14:textId="20E3F161" w:rsidR="0047579F" w:rsidRDefault="0047579F" w:rsidP="006125FC">
      <w:pPr>
        <w:rPr>
          <w:rFonts w:ascii="Arial" w:hAnsi="Arial" w:cs="Arial"/>
        </w:rPr>
      </w:pPr>
    </w:p>
    <w:p w14:paraId="63AFECA1" w14:textId="6F15C6E2" w:rsidR="0047579F" w:rsidRDefault="0047579F" w:rsidP="006125FC">
      <w:pPr>
        <w:rPr>
          <w:rFonts w:ascii="Arial" w:hAnsi="Arial" w:cs="Arial"/>
        </w:rPr>
      </w:pPr>
    </w:p>
    <w:p w14:paraId="317BC99C" w14:textId="74F222BC" w:rsidR="0047579F" w:rsidRDefault="0047579F" w:rsidP="006125FC">
      <w:pPr>
        <w:rPr>
          <w:rFonts w:ascii="Arial" w:hAnsi="Arial" w:cs="Arial"/>
        </w:rPr>
      </w:pPr>
    </w:p>
    <w:p w14:paraId="082B87ED" w14:textId="090A4BDE" w:rsidR="0047579F" w:rsidRDefault="0047579F" w:rsidP="006125FC">
      <w:pPr>
        <w:rPr>
          <w:rFonts w:ascii="Arial" w:hAnsi="Arial" w:cs="Arial"/>
        </w:rPr>
      </w:pPr>
    </w:p>
    <w:p w14:paraId="6B0D4309" w14:textId="76D1A3BB" w:rsidR="0047579F" w:rsidRDefault="0047579F" w:rsidP="006125FC">
      <w:pPr>
        <w:rPr>
          <w:rFonts w:ascii="Arial" w:hAnsi="Arial" w:cs="Arial"/>
        </w:rPr>
      </w:pPr>
    </w:p>
    <w:p w14:paraId="638339B0" w14:textId="3C48FF69" w:rsidR="0047579F" w:rsidRDefault="0047579F" w:rsidP="006125FC">
      <w:pPr>
        <w:rPr>
          <w:rFonts w:ascii="Arial" w:hAnsi="Arial" w:cs="Arial"/>
        </w:rPr>
      </w:pPr>
    </w:p>
    <w:p w14:paraId="577B3D41" w14:textId="77777777" w:rsidR="0047579F" w:rsidRDefault="0047579F" w:rsidP="006125FC">
      <w:pPr>
        <w:rPr>
          <w:rFonts w:ascii="Arial" w:hAnsi="Arial" w:cs="Arial"/>
        </w:rPr>
      </w:pPr>
    </w:p>
    <w:p w14:paraId="1EE4F028" w14:textId="77777777" w:rsidR="005254F5" w:rsidRPr="006125FC" w:rsidRDefault="005254F5" w:rsidP="006125FC">
      <w:pPr>
        <w:rPr>
          <w:rFonts w:ascii="Arial" w:hAnsi="Arial" w:cs="Arial"/>
        </w:rPr>
      </w:pPr>
    </w:p>
    <w:p w14:paraId="572B2C8A" w14:textId="77777777" w:rsidR="0047579F" w:rsidRPr="003C5617" w:rsidRDefault="0047579F" w:rsidP="0047579F">
      <w:pPr>
        <w:pStyle w:val="Heading1"/>
        <w:jc w:val="center"/>
        <w:rPr>
          <w:rFonts w:ascii="Arial" w:hAnsi="Arial" w:cs="Arial"/>
          <w:b/>
          <w:bCs/>
          <w:sz w:val="22"/>
          <w:szCs w:val="22"/>
        </w:rPr>
      </w:pPr>
      <w:r w:rsidRPr="003C5617">
        <w:rPr>
          <w:rFonts w:ascii="Arial" w:hAnsi="Arial" w:cs="Arial"/>
          <w:b/>
          <w:bCs/>
          <w:sz w:val="22"/>
          <w:szCs w:val="22"/>
        </w:rPr>
        <w:lastRenderedPageBreak/>
        <w:t xml:space="preserve">Strategies used in the UK to monitor the incidence of </w:t>
      </w:r>
      <w:proofErr w:type="gramStart"/>
      <w:r w:rsidRPr="003C5617">
        <w:rPr>
          <w:rFonts w:ascii="Arial" w:hAnsi="Arial" w:cs="Arial"/>
          <w:b/>
          <w:bCs/>
          <w:sz w:val="22"/>
          <w:szCs w:val="22"/>
        </w:rPr>
        <w:t>Coronavirus</w:t>
      </w:r>
      <w:proofErr w:type="gramEnd"/>
    </w:p>
    <w:p w14:paraId="759DA007" w14:textId="77777777" w:rsidR="005254F5" w:rsidRPr="003C5617" w:rsidRDefault="005254F5" w:rsidP="008A4E3E">
      <w:pPr>
        <w:rPr>
          <w:rFonts w:ascii="Arial" w:hAnsi="Arial" w:cs="Arial"/>
        </w:rPr>
      </w:pPr>
    </w:p>
    <w:p w14:paraId="565DF849" w14:textId="507CC127" w:rsidR="008A4E3E" w:rsidRPr="00B70A50" w:rsidRDefault="008A4E3E" w:rsidP="008A4E3E">
      <w:pPr>
        <w:rPr>
          <w:rFonts w:ascii="Arial" w:hAnsi="Arial" w:cs="Arial"/>
        </w:rPr>
      </w:pPr>
      <w:r w:rsidRPr="00B70A50">
        <w:rPr>
          <w:rFonts w:ascii="Arial" w:hAnsi="Arial" w:cs="Arial"/>
        </w:rPr>
        <w:t>The short-term public health consequences of the coronavirus disease (COVID-19) in a health or social care setting are wide-ranging and significant. This novel virus has spread rapidly across the globe leading to a global pandemic. The impact on health and social care settings has been particularly pronounced as these settings are at the forefront of treating and caring for those affected by the disease. Here are some of the short-term consequences:</w:t>
      </w:r>
    </w:p>
    <w:p w14:paraId="342A431E" w14:textId="28F62CE6" w:rsidR="008A4E3E" w:rsidRPr="00B70A50" w:rsidRDefault="008A4E3E" w:rsidP="008A4E3E">
      <w:pPr>
        <w:rPr>
          <w:rFonts w:ascii="Arial" w:hAnsi="Arial" w:cs="Arial"/>
        </w:rPr>
      </w:pPr>
      <w:r w:rsidRPr="00B70A50">
        <w:rPr>
          <w:rFonts w:ascii="Arial" w:hAnsi="Arial" w:cs="Arial"/>
        </w:rPr>
        <w:t xml:space="preserve"> Increased demand for healthcare resources: The sudden influx of COVID-19 patients has put immense pressure on health and social care facilities. Hospitals clinics and other healthcare facilities have experienced a surge in patient admissions leading to overcrowding and straining resources such as beds ventilators and personal protective equipment (PPE).</w:t>
      </w:r>
    </w:p>
    <w:p w14:paraId="7CB3DD66" w14:textId="0208F6FD" w:rsidR="004D3033" w:rsidRPr="00B70A50" w:rsidRDefault="004D3033" w:rsidP="004D3033">
      <w:pPr>
        <w:rPr>
          <w:rFonts w:ascii="Arial" w:hAnsi="Arial" w:cs="Arial"/>
        </w:rPr>
      </w:pPr>
      <w:r w:rsidRPr="00B70A50">
        <w:rPr>
          <w:rFonts w:ascii="Arial" w:hAnsi="Arial" w:cs="Arial"/>
        </w:rPr>
        <w:t xml:space="preserve"> personnel shortages: Due to the virus's rapid spread, more healthcare professionals are becoming ill or requiring </w:t>
      </w:r>
      <w:r w:rsidR="00C31EE1" w:rsidRPr="00B70A50">
        <w:rPr>
          <w:rFonts w:ascii="Arial" w:hAnsi="Arial" w:cs="Arial"/>
        </w:rPr>
        <w:t>isolating</w:t>
      </w:r>
      <w:r w:rsidRPr="00B70A50">
        <w:rPr>
          <w:rFonts w:ascii="Arial" w:hAnsi="Arial" w:cs="Arial"/>
        </w:rPr>
        <w:t xml:space="preserve"> themselves, which has resulted in a personnel shortage. This has made it harder to deliver proper care to all patients and has increased the demand on health and social care settings.</w:t>
      </w:r>
    </w:p>
    <w:p w14:paraId="3665A293" w14:textId="73469620" w:rsidR="004D3033" w:rsidRPr="00B70A50" w:rsidRDefault="004D3033" w:rsidP="004D3033">
      <w:pPr>
        <w:rPr>
          <w:rFonts w:ascii="Arial" w:hAnsi="Arial" w:cs="Arial"/>
        </w:rPr>
      </w:pPr>
      <w:r w:rsidRPr="00B70A50">
        <w:rPr>
          <w:rFonts w:ascii="Arial" w:hAnsi="Arial" w:cs="Arial"/>
        </w:rPr>
        <w:t xml:space="preserve"> Infection control procedures: Strict infection control procedures have been put in place to prevent the virus from spreading within healthcare facilities. These include stricter handwashing procedures, the appropriate use of PPE, and COVID-19 patient isolation guidelines. Healthcare professionals must exercise extra caution and invest in additional training </w:t>
      </w:r>
      <w:r w:rsidR="00DE2BAA" w:rsidRPr="00B70A50">
        <w:rPr>
          <w:rFonts w:ascii="Arial" w:hAnsi="Arial" w:cs="Arial"/>
        </w:rPr>
        <w:t>to</w:t>
      </w:r>
      <w:r w:rsidRPr="00B70A50">
        <w:rPr>
          <w:rFonts w:ascii="Arial" w:hAnsi="Arial" w:cs="Arial"/>
        </w:rPr>
        <w:t xml:space="preserve"> implement and maintain these precautions.</w:t>
      </w:r>
    </w:p>
    <w:p w14:paraId="309E09EA" w14:textId="391DDF76" w:rsidR="008A4E3E" w:rsidRPr="00B70A50" w:rsidRDefault="008A4E3E" w:rsidP="004D3033">
      <w:pPr>
        <w:rPr>
          <w:rFonts w:ascii="Arial" w:hAnsi="Arial" w:cs="Arial"/>
        </w:rPr>
      </w:pPr>
      <w:r w:rsidRPr="00B70A50">
        <w:rPr>
          <w:rFonts w:ascii="Arial" w:hAnsi="Arial" w:cs="Arial"/>
        </w:rPr>
        <w:t xml:space="preserve"> Psychological impact: The pandemic has caused significant psychological distress among healthcare workers who are dealing with increased workloads distressing patient outcomes and personal fears of contracting the virus. The emotional toll of witnessing and managing the impacts of the disease can lead to burnout anxiety and other mental health issues.</w:t>
      </w:r>
    </w:p>
    <w:p w14:paraId="24C9CF03" w14:textId="72039AC5" w:rsidR="008A4E3E" w:rsidRPr="00B70A50" w:rsidRDefault="008A4E3E" w:rsidP="008A4E3E">
      <w:pPr>
        <w:rPr>
          <w:rFonts w:ascii="Arial" w:hAnsi="Arial" w:cs="Arial"/>
        </w:rPr>
      </w:pPr>
      <w:r w:rsidRPr="00B70A50">
        <w:rPr>
          <w:rFonts w:ascii="Arial" w:hAnsi="Arial" w:cs="Arial"/>
        </w:rPr>
        <w:t xml:space="preserve"> Disruption of routine healthcare services: In many </w:t>
      </w:r>
      <w:r w:rsidR="008D726C" w:rsidRPr="00B70A50">
        <w:rPr>
          <w:rFonts w:ascii="Arial" w:hAnsi="Arial" w:cs="Arial"/>
        </w:rPr>
        <w:t xml:space="preserve">locations </w:t>
      </w:r>
      <w:r w:rsidRPr="00B70A50">
        <w:rPr>
          <w:rFonts w:ascii="Arial" w:hAnsi="Arial" w:cs="Arial"/>
        </w:rPr>
        <w:t>routine healthcare services unrelated to COVID-19 have been disrupted or scaled back to prioritize the response to the pandemic. Non-urgent surgeries screenings and outpatient appointments have been postponed or canceled potentially leading to delayed diagnoses and adverse health outcomes for patients with other health conditions.</w:t>
      </w:r>
    </w:p>
    <w:p w14:paraId="34A2D80A" w14:textId="51939D49" w:rsidR="008A4E3E" w:rsidRPr="00B70A50" w:rsidRDefault="008A4E3E" w:rsidP="008A4E3E">
      <w:pPr>
        <w:rPr>
          <w:rFonts w:ascii="Arial" w:hAnsi="Arial" w:cs="Arial"/>
        </w:rPr>
      </w:pPr>
      <w:r w:rsidRPr="00B70A50">
        <w:rPr>
          <w:rFonts w:ascii="Arial" w:hAnsi="Arial" w:cs="Arial"/>
        </w:rPr>
        <w:t xml:space="preserve"> Economic burden: The short-term consequences also include the economic burden on health and social care systems. The costs associated with treating COVID-19 patients providing necessary equipment and resources and implementing infection control measures have strained healthcare budgets.</w:t>
      </w:r>
    </w:p>
    <w:p w14:paraId="419A91C6" w14:textId="468421E6" w:rsidR="008A4E3E" w:rsidRPr="00B70A50" w:rsidRDefault="008A4E3E" w:rsidP="008A4E3E">
      <w:pPr>
        <w:rPr>
          <w:rFonts w:ascii="Arial" w:hAnsi="Arial" w:cs="Arial"/>
        </w:rPr>
      </w:pPr>
      <w:r w:rsidRPr="00B70A50">
        <w:rPr>
          <w:rFonts w:ascii="Arial" w:hAnsi="Arial" w:cs="Arial"/>
        </w:rPr>
        <w:t>Addressing these short-term consequences requires a coordinated and multi-faceted response from governments healthcare systems and healthcare workers. Measures such as increasing healthcare capacity improving supply chains for essential resources enhancing staff support and training and integrating mental health services are crucial in mitigating the impact of COVID-19 on health and social care settings.</w:t>
      </w:r>
    </w:p>
    <w:p w14:paraId="56154FAB" w14:textId="0A9E282B" w:rsidR="005254F5" w:rsidRDefault="005254F5" w:rsidP="008A4E3E">
      <w:pPr>
        <w:rPr>
          <w:rFonts w:ascii="Arial" w:hAnsi="Arial" w:cs="Arial"/>
        </w:rPr>
      </w:pPr>
    </w:p>
    <w:p w14:paraId="7077B350" w14:textId="77777777" w:rsidR="005254F5" w:rsidRPr="003C5617" w:rsidRDefault="005254F5" w:rsidP="008A4E3E">
      <w:pPr>
        <w:rPr>
          <w:rFonts w:ascii="Arial" w:hAnsi="Arial" w:cs="Arial"/>
        </w:rPr>
      </w:pPr>
    </w:p>
    <w:p w14:paraId="6EEC6801" w14:textId="78E317EA" w:rsidR="005C104E" w:rsidRPr="003C5617" w:rsidRDefault="005C104E" w:rsidP="00654F5D">
      <w:pPr>
        <w:pStyle w:val="Heading1"/>
        <w:jc w:val="center"/>
        <w:rPr>
          <w:rFonts w:ascii="Arial" w:hAnsi="Arial" w:cs="Arial"/>
          <w:b/>
          <w:bCs/>
          <w:sz w:val="22"/>
          <w:szCs w:val="22"/>
        </w:rPr>
      </w:pPr>
      <w:bookmarkStart w:id="4" w:name="_Toc142030793"/>
      <w:r w:rsidRPr="003C5617">
        <w:rPr>
          <w:rFonts w:ascii="Arial" w:hAnsi="Arial" w:cs="Arial"/>
          <w:b/>
          <w:bCs/>
          <w:sz w:val="22"/>
          <w:szCs w:val="22"/>
        </w:rPr>
        <w:lastRenderedPageBreak/>
        <w:t>Strategies, systems, and policies in the UK to support individuals and communities affected by the Covid-19</w:t>
      </w:r>
      <w:bookmarkEnd w:id="4"/>
    </w:p>
    <w:p w14:paraId="58BD7358" w14:textId="77777777" w:rsidR="005C104E" w:rsidRPr="003C5617" w:rsidRDefault="005C104E" w:rsidP="005C104E">
      <w:pPr>
        <w:rPr>
          <w:rFonts w:ascii="Arial" w:hAnsi="Arial" w:cs="Arial"/>
        </w:rPr>
      </w:pPr>
    </w:p>
    <w:p w14:paraId="4C884B2A" w14:textId="7154AEA9" w:rsidR="005C104E" w:rsidRPr="00B70A50" w:rsidRDefault="005C104E" w:rsidP="005C104E">
      <w:pPr>
        <w:rPr>
          <w:rFonts w:ascii="Arial" w:hAnsi="Arial" w:cs="Arial"/>
        </w:rPr>
      </w:pPr>
      <w:r w:rsidRPr="00B70A50">
        <w:rPr>
          <w:rFonts w:ascii="Arial" w:hAnsi="Arial" w:cs="Arial"/>
        </w:rPr>
        <w:t>The United Kingdom has implemented various strategies systems and policies to support individuals and communities affected by the COVID-19 pandemic. These measures aim to safeguard public health mitigate the economic impact and provide a safety net for those most affected by the disease.</w:t>
      </w:r>
    </w:p>
    <w:p w14:paraId="23B86CA4" w14:textId="77777777" w:rsidR="005C104E" w:rsidRPr="00B70A50" w:rsidRDefault="005C104E" w:rsidP="005C104E">
      <w:pPr>
        <w:rPr>
          <w:rFonts w:ascii="Arial" w:hAnsi="Arial" w:cs="Arial"/>
        </w:rPr>
      </w:pPr>
      <w:r w:rsidRPr="00B70A50">
        <w:rPr>
          <w:rFonts w:ascii="Arial" w:hAnsi="Arial" w:cs="Arial"/>
        </w:rPr>
        <w:t xml:space="preserve"> Public health measures: The UK government has focused on implementing public health measures to prevent the spread of the virus. This includes promoting good hygiene practices social distancing and wearing face coverings. Testing and contact tracing systems have been established to identify and isolate cases minimizing the risk of transmission.</w:t>
      </w:r>
    </w:p>
    <w:p w14:paraId="752C9602" w14:textId="77777777" w:rsidR="005C104E" w:rsidRPr="00B70A50" w:rsidRDefault="005C104E" w:rsidP="005C104E">
      <w:pPr>
        <w:rPr>
          <w:rFonts w:ascii="Arial" w:hAnsi="Arial" w:cs="Arial"/>
        </w:rPr>
      </w:pPr>
      <w:r w:rsidRPr="00B70A50">
        <w:rPr>
          <w:rFonts w:ascii="Arial" w:hAnsi="Arial" w:cs="Arial"/>
        </w:rPr>
        <w:t>Vaccination program: The UK has been at the forefront of the global vaccination effort. A comprehensive vaccination program has been rolled out targeting priority groups such as healthcare workers the elderly and those with underlying health conditions. Vaccine distribution centers and mobile units have been set up across the country to ensure accessibility.</w:t>
      </w:r>
    </w:p>
    <w:p w14:paraId="4A83C10A" w14:textId="77777777" w:rsidR="005C104E" w:rsidRPr="00B70A50" w:rsidRDefault="005C104E" w:rsidP="005C104E">
      <w:pPr>
        <w:rPr>
          <w:rFonts w:ascii="Arial" w:hAnsi="Arial" w:cs="Arial"/>
        </w:rPr>
      </w:pPr>
      <w:r w:rsidRPr="00B70A50">
        <w:rPr>
          <w:rFonts w:ascii="Arial" w:hAnsi="Arial" w:cs="Arial"/>
        </w:rPr>
        <w:t xml:space="preserve"> Economic support packages: The UK government has introduced various economic support measures to minimize the impact of the pandemic on individuals and businesses. Job retention schemes such as the Coronavirus Job Retention Scheme (furlough have been implemented to prevent widespread unemployment. Grants loans and tax relief measures are also available for affected businesses.</w:t>
      </w:r>
    </w:p>
    <w:p w14:paraId="3B916F48" w14:textId="77777777" w:rsidR="005C104E" w:rsidRPr="00B70A50" w:rsidRDefault="005C104E" w:rsidP="005C104E">
      <w:pPr>
        <w:rPr>
          <w:rFonts w:ascii="Arial" w:hAnsi="Arial" w:cs="Arial"/>
        </w:rPr>
      </w:pPr>
      <w:r w:rsidRPr="00B70A50">
        <w:rPr>
          <w:rFonts w:ascii="Arial" w:hAnsi="Arial" w:cs="Arial"/>
        </w:rPr>
        <w:t xml:space="preserve"> Welfare support: Policies have been put in place to provide financial assistance to individuals affected by the pandemic. The welfare system including Universal Credit and the Jobseeker's Allowance has been adapted to accommodate the needs of those facing unemployment or reduced income due to the crisis.</w:t>
      </w:r>
    </w:p>
    <w:p w14:paraId="5566DE0B" w14:textId="77777777" w:rsidR="005C104E" w:rsidRPr="00B70A50" w:rsidRDefault="005C104E" w:rsidP="005C104E">
      <w:pPr>
        <w:rPr>
          <w:rFonts w:ascii="Arial" w:hAnsi="Arial" w:cs="Arial"/>
        </w:rPr>
      </w:pPr>
      <w:r w:rsidRPr="00B70A50">
        <w:rPr>
          <w:rFonts w:ascii="Arial" w:hAnsi="Arial" w:cs="Arial"/>
        </w:rPr>
        <w:t xml:space="preserve"> Mental health support: Recognizing the impact of the pandemic on mental health the UK government has allocated additional funding for mental health services. Helplines online resources and virtual therapy sessions have been made available to support individuals experiencing mental health challenges during this time.</w:t>
      </w:r>
    </w:p>
    <w:p w14:paraId="6661315F" w14:textId="7CB99B11" w:rsidR="005C104E" w:rsidRPr="00B70A50" w:rsidRDefault="005C104E" w:rsidP="005C104E">
      <w:pPr>
        <w:rPr>
          <w:rFonts w:ascii="Arial" w:hAnsi="Arial" w:cs="Arial"/>
        </w:rPr>
      </w:pPr>
      <w:r w:rsidRPr="00B70A50">
        <w:rPr>
          <w:rFonts w:ascii="Arial" w:hAnsi="Arial" w:cs="Arial"/>
        </w:rPr>
        <w:t>Community support: Various community support initiatives have been established to aid vulnerable individuals and communities. Voluntary organizations local councils and community groups have been mobilized to deliver essential supplies offer support networks and aid with daily tasks for those in need.</w:t>
      </w:r>
    </w:p>
    <w:p w14:paraId="2EF0A8A4" w14:textId="18BBB9EC" w:rsidR="0047579F" w:rsidRPr="0047579F" w:rsidRDefault="005C104E" w:rsidP="0047579F">
      <w:pPr>
        <w:rPr>
          <w:rFonts w:ascii="Arial" w:hAnsi="Arial" w:cs="Arial"/>
        </w:rPr>
      </w:pPr>
      <w:r w:rsidRPr="00B70A50">
        <w:rPr>
          <w:rFonts w:ascii="Arial" w:hAnsi="Arial" w:cs="Arial"/>
        </w:rPr>
        <w:t xml:space="preserve"> Education and childcare support: Special measures have been implemented to ensure the continuity of education and support for children and families. Online learning platforms digital resources and laptops have been provided to enable remote education. Key workers</w:t>
      </w:r>
      <w:r w:rsidRPr="003C5617">
        <w:rPr>
          <w:rFonts w:ascii="Arial" w:hAnsi="Arial" w:cs="Arial"/>
        </w:rPr>
        <w:t xml:space="preserve"> have access to emergency childcare services to facilitate their continued employment.</w:t>
      </w:r>
      <w:bookmarkStart w:id="5" w:name="_Toc142030794"/>
      <w:r w:rsidR="0047579F">
        <w:rPr>
          <w:rFonts w:ascii="Arial" w:hAnsi="Arial" w:cs="Arial"/>
          <w:b/>
          <w:bCs/>
        </w:rPr>
        <w:br/>
      </w:r>
    </w:p>
    <w:p w14:paraId="6501D9FD" w14:textId="77777777" w:rsidR="0047579F" w:rsidRDefault="0047579F" w:rsidP="003D2A76">
      <w:pPr>
        <w:pStyle w:val="Heading1"/>
        <w:jc w:val="center"/>
        <w:rPr>
          <w:rFonts w:ascii="Arial" w:hAnsi="Arial" w:cs="Arial"/>
          <w:b/>
          <w:bCs/>
          <w:sz w:val="22"/>
          <w:szCs w:val="22"/>
        </w:rPr>
      </w:pPr>
    </w:p>
    <w:p w14:paraId="2746E016" w14:textId="77777777" w:rsidR="0047579F" w:rsidRDefault="0047579F" w:rsidP="0047579F">
      <w:pPr>
        <w:pStyle w:val="Heading1"/>
        <w:rPr>
          <w:rFonts w:ascii="Arial" w:hAnsi="Arial" w:cs="Arial"/>
          <w:b/>
          <w:bCs/>
          <w:sz w:val="22"/>
          <w:szCs w:val="22"/>
        </w:rPr>
      </w:pPr>
    </w:p>
    <w:p w14:paraId="74275B29" w14:textId="74D8411D" w:rsidR="003D2A76" w:rsidRPr="003C5617" w:rsidRDefault="003D2A76" w:rsidP="0047579F">
      <w:pPr>
        <w:pStyle w:val="Heading1"/>
        <w:jc w:val="center"/>
        <w:rPr>
          <w:rFonts w:ascii="Arial" w:hAnsi="Arial" w:cs="Arial"/>
          <w:b/>
          <w:bCs/>
          <w:sz w:val="22"/>
          <w:szCs w:val="22"/>
        </w:rPr>
      </w:pPr>
      <w:r w:rsidRPr="003C5617">
        <w:rPr>
          <w:rFonts w:ascii="Arial" w:hAnsi="Arial" w:cs="Arial"/>
          <w:b/>
          <w:bCs/>
          <w:sz w:val="22"/>
          <w:szCs w:val="22"/>
        </w:rPr>
        <w:t>Conclusion</w:t>
      </w:r>
      <w:bookmarkEnd w:id="5"/>
    </w:p>
    <w:p w14:paraId="24E135F9" w14:textId="77777777" w:rsidR="003D2A76" w:rsidRPr="003C5617" w:rsidRDefault="003D2A76" w:rsidP="003D2A76">
      <w:pPr>
        <w:rPr>
          <w:rFonts w:ascii="Arial" w:hAnsi="Arial" w:cs="Arial"/>
        </w:rPr>
      </w:pPr>
    </w:p>
    <w:p w14:paraId="364164A3" w14:textId="11699DB3" w:rsidR="003F6655" w:rsidRPr="00B70A50" w:rsidRDefault="003F6655" w:rsidP="003F6655">
      <w:pPr>
        <w:rPr>
          <w:rFonts w:ascii="Arial" w:hAnsi="Arial" w:cs="Arial"/>
        </w:rPr>
      </w:pPr>
      <w:r w:rsidRPr="00B70A50">
        <w:rPr>
          <w:rFonts w:ascii="Arial" w:hAnsi="Arial" w:cs="Arial"/>
        </w:rPr>
        <w:t xml:space="preserve">The COVID-19 pandemic has highlighted the importance of personal responsibility and collective action in preventing the virus's spread. We can help to protect our communities by staying informed, following recommended guidelines, and supporting public health measures. It is critical to measure, monitor, and control infections such as the coronavirus in communities across the UK and around the world </w:t>
      </w:r>
      <w:r w:rsidR="009A7A4E" w:rsidRPr="00B70A50">
        <w:rPr>
          <w:rFonts w:ascii="Arial" w:hAnsi="Arial" w:cs="Arial"/>
        </w:rPr>
        <w:t>to</w:t>
      </w:r>
      <w:r w:rsidRPr="00B70A50">
        <w:rPr>
          <w:rFonts w:ascii="Arial" w:hAnsi="Arial" w:cs="Arial"/>
        </w:rPr>
        <w:t xml:space="preserve"> halt the disease's spread and mitigate its effects. Some of the most important strategies are as follows.</w:t>
      </w:r>
    </w:p>
    <w:p w14:paraId="2EA440C5" w14:textId="05BEA087" w:rsidR="003D2A76" w:rsidRPr="00B70A50" w:rsidRDefault="003F6655" w:rsidP="003F6655">
      <w:pPr>
        <w:rPr>
          <w:rFonts w:ascii="Arial" w:hAnsi="Arial" w:cs="Arial"/>
        </w:rPr>
      </w:pPr>
      <w:r w:rsidRPr="00B70A50">
        <w:rPr>
          <w:rFonts w:ascii="Arial" w:hAnsi="Arial" w:cs="Arial"/>
        </w:rPr>
        <w:t>Because of the virus's high infectiousness, it spread quickly, resulting in widespread transmission and serious public health consequences. Efforts to combat the virus have included a variety of measures such as social isolation, mask use, improved hygiene practices, and the development and distribution of vaccines.</w:t>
      </w:r>
    </w:p>
    <w:p w14:paraId="6E559D4E" w14:textId="77777777" w:rsidR="003D2A76" w:rsidRPr="00B70A50" w:rsidRDefault="003D2A76" w:rsidP="003D2A76">
      <w:pPr>
        <w:rPr>
          <w:rFonts w:ascii="Arial" w:hAnsi="Arial" w:cs="Arial"/>
        </w:rPr>
      </w:pPr>
      <w:r w:rsidRPr="00B70A50">
        <w:rPr>
          <w:rFonts w:ascii="Arial" w:hAnsi="Arial" w:cs="Arial"/>
        </w:rPr>
        <w:t xml:space="preserve"> It has caused immense physical emotional and economic hardships. Many people have lost their lives and others continue to suffer from long-term health complications. The societal and economic consequences including disruptions in education businesses and healthcare systems have been profound.  Ongoing research and surveillance are necessary to monitor the virus's evolution and the emergence of new variants. Equitable access to vaccines and healthcare resources must be prioritized to ensure that vulnerable populations are adequately protected.</w:t>
      </w:r>
    </w:p>
    <w:p w14:paraId="5757CF1E" w14:textId="1314B394" w:rsidR="003C5617" w:rsidRPr="00B70A50" w:rsidRDefault="003D2A76" w:rsidP="00B748F5">
      <w:pPr>
        <w:rPr>
          <w:rFonts w:ascii="Arial" w:hAnsi="Arial" w:cs="Arial"/>
        </w:rPr>
      </w:pPr>
      <w:r w:rsidRPr="00B70A50">
        <w:rPr>
          <w:rFonts w:ascii="Arial" w:hAnsi="Arial" w:cs="Arial"/>
        </w:rPr>
        <w:t>While the future may still be uncertain the collective global response to the COVID-19 pandemic has demonstrated humanity's resilience and ability to come together in times of crisis. By learning from this experience, we can be better preparing for future health emergencies and work towards a healthier and more resilient world.</w:t>
      </w:r>
    </w:p>
    <w:p w14:paraId="1C39E120" w14:textId="737E507A" w:rsidR="0047579F" w:rsidRDefault="0047579F" w:rsidP="00B748F5">
      <w:pPr>
        <w:rPr>
          <w:rFonts w:ascii="Arial" w:hAnsi="Arial" w:cs="Arial"/>
        </w:rPr>
      </w:pPr>
    </w:p>
    <w:p w14:paraId="4FE25FF1" w14:textId="1C437E13" w:rsidR="0047579F" w:rsidRDefault="0047579F" w:rsidP="00B748F5">
      <w:pPr>
        <w:rPr>
          <w:rFonts w:ascii="Arial" w:hAnsi="Arial" w:cs="Arial"/>
        </w:rPr>
      </w:pPr>
    </w:p>
    <w:p w14:paraId="6448681B" w14:textId="7A587A4B" w:rsidR="0047579F" w:rsidRDefault="0047579F" w:rsidP="00B748F5">
      <w:pPr>
        <w:rPr>
          <w:rFonts w:ascii="Arial" w:hAnsi="Arial" w:cs="Arial"/>
        </w:rPr>
      </w:pPr>
    </w:p>
    <w:p w14:paraId="2F588FE6" w14:textId="14D32BF5" w:rsidR="0047579F" w:rsidRDefault="0047579F" w:rsidP="00B748F5">
      <w:pPr>
        <w:rPr>
          <w:rFonts w:ascii="Arial" w:hAnsi="Arial" w:cs="Arial"/>
        </w:rPr>
      </w:pPr>
    </w:p>
    <w:p w14:paraId="044A0D01" w14:textId="726B3C88" w:rsidR="0047579F" w:rsidRDefault="0047579F" w:rsidP="00B748F5">
      <w:pPr>
        <w:rPr>
          <w:rFonts w:ascii="Arial" w:hAnsi="Arial" w:cs="Arial"/>
        </w:rPr>
      </w:pPr>
    </w:p>
    <w:p w14:paraId="16FE1376" w14:textId="21DD7CAA" w:rsidR="0047579F" w:rsidRDefault="0047579F" w:rsidP="00B748F5">
      <w:pPr>
        <w:rPr>
          <w:rFonts w:ascii="Arial" w:hAnsi="Arial" w:cs="Arial"/>
        </w:rPr>
      </w:pPr>
    </w:p>
    <w:p w14:paraId="490453AF" w14:textId="18A7D15A" w:rsidR="0047579F" w:rsidRDefault="0047579F" w:rsidP="00B748F5">
      <w:pPr>
        <w:rPr>
          <w:rFonts w:ascii="Arial" w:hAnsi="Arial" w:cs="Arial"/>
        </w:rPr>
      </w:pPr>
    </w:p>
    <w:p w14:paraId="791725EF" w14:textId="650F6ADB" w:rsidR="0047579F" w:rsidRDefault="0047579F" w:rsidP="00B748F5">
      <w:pPr>
        <w:rPr>
          <w:rFonts w:ascii="Arial" w:hAnsi="Arial" w:cs="Arial"/>
        </w:rPr>
      </w:pPr>
    </w:p>
    <w:p w14:paraId="1B833C9C" w14:textId="77777777" w:rsidR="0047579F" w:rsidRDefault="0047579F" w:rsidP="00B748F5">
      <w:pPr>
        <w:rPr>
          <w:rFonts w:ascii="Arial" w:hAnsi="Arial" w:cs="Arial"/>
        </w:rPr>
      </w:pPr>
    </w:p>
    <w:p w14:paraId="1A38ABD6" w14:textId="29FF1155" w:rsidR="0047579F" w:rsidRDefault="0047579F" w:rsidP="00B748F5">
      <w:pPr>
        <w:rPr>
          <w:rFonts w:ascii="Arial" w:hAnsi="Arial" w:cs="Arial"/>
        </w:rPr>
      </w:pPr>
    </w:p>
    <w:p w14:paraId="3948B256" w14:textId="77777777" w:rsidR="0047579F" w:rsidRPr="003C5617" w:rsidRDefault="0047579F" w:rsidP="00B748F5">
      <w:pPr>
        <w:rPr>
          <w:rFonts w:ascii="Arial" w:hAnsi="Arial" w:cs="Arial"/>
        </w:rPr>
      </w:pPr>
    </w:p>
    <w:p w14:paraId="617462A9" w14:textId="4A924CAB" w:rsidR="003C5617" w:rsidRDefault="003C5617" w:rsidP="00196765">
      <w:pPr>
        <w:pStyle w:val="Heading1"/>
        <w:rPr>
          <w:rFonts w:ascii="Arial" w:hAnsi="Arial" w:cs="Arial"/>
          <w:b/>
          <w:bCs/>
          <w:sz w:val="22"/>
          <w:szCs w:val="22"/>
        </w:rPr>
      </w:pPr>
      <w:bookmarkStart w:id="6" w:name="_Toc142030795"/>
      <w:r w:rsidRPr="003C5617">
        <w:rPr>
          <w:rFonts w:ascii="Arial" w:hAnsi="Arial" w:cs="Arial"/>
          <w:b/>
          <w:bCs/>
          <w:sz w:val="22"/>
          <w:szCs w:val="22"/>
        </w:rPr>
        <w:lastRenderedPageBreak/>
        <w:t>References</w:t>
      </w:r>
      <w:bookmarkEnd w:id="6"/>
      <w:r w:rsidRPr="003C5617">
        <w:rPr>
          <w:rFonts w:ascii="Arial" w:hAnsi="Arial" w:cs="Arial"/>
          <w:b/>
          <w:bCs/>
          <w:sz w:val="22"/>
          <w:szCs w:val="22"/>
        </w:rPr>
        <w:t xml:space="preserve"> </w:t>
      </w:r>
    </w:p>
    <w:p w14:paraId="69940699" w14:textId="77777777" w:rsidR="00196765" w:rsidRPr="00196765" w:rsidRDefault="00196765" w:rsidP="00196765"/>
    <w:p w14:paraId="65548F6E" w14:textId="7EFECDAF" w:rsidR="00196765" w:rsidRPr="00B70A50" w:rsidRDefault="00196765" w:rsidP="00196765">
      <w:pPr>
        <w:rPr>
          <w:rFonts w:ascii="Arial" w:hAnsi="Arial" w:cs="Arial"/>
        </w:rPr>
      </w:pPr>
      <w:r w:rsidRPr="00B70A50">
        <w:rPr>
          <w:rFonts w:ascii="Arial" w:hAnsi="Arial" w:cs="Arial"/>
        </w:rPr>
        <w:t>Banks, J., Karjalainen, H. and Propper, C. (2020) ‘Recessions and Health: The Long</w:t>
      </w:r>
      <w:r w:rsidRPr="00B70A50">
        <w:rPr>
          <w:rFonts w:ascii="Cambria Math" w:hAnsi="Cambria Math" w:cs="Cambria Math"/>
        </w:rPr>
        <w:t>‐</w:t>
      </w:r>
      <w:r w:rsidRPr="00B70A50">
        <w:rPr>
          <w:rFonts w:ascii="Arial" w:hAnsi="Arial" w:cs="Arial"/>
        </w:rPr>
        <w:t xml:space="preserve">Term Health Consequences of Responses to the Coronavirus’, Fiscal studies, 41(2), pp. 337–344. Available at: </w:t>
      </w:r>
      <w:hyperlink r:id="rId7" w:history="1">
        <w:r w:rsidRPr="00B70A50">
          <w:rPr>
            <w:rStyle w:val="Hyperlink"/>
            <w:rFonts w:ascii="Arial" w:hAnsi="Arial" w:cs="Arial"/>
            <w:color w:val="auto"/>
          </w:rPr>
          <w:t>https://doi.org/10.1111/1475-5890.12230</w:t>
        </w:r>
      </w:hyperlink>
      <w:r w:rsidRPr="00B70A50">
        <w:rPr>
          <w:rFonts w:ascii="Arial" w:hAnsi="Arial" w:cs="Arial"/>
        </w:rPr>
        <w:t>.</w:t>
      </w:r>
    </w:p>
    <w:p w14:paraId="6D178835" w14:textId="38DC26AF" w:rsidR="00B748F5" w:rsidRPr="00B70A50" w:rsidRDefault="00210817" w:rsidP="00196765">
      <w:pPr>
        <w:rPr>
          <w:rFonts w:ascii="Arial" w:hAnsi="Arial" w:cs="Arial"/>
        </w:rPr>
      </w:pPr>
      <w:r w:rsidRPr="00B70A50">
        <w:rPr>
          <w:rFonts w:ascii="Arial" w:hAnsi="Arial" w:cs="Arial"/>
        </w:rPr>
        <w:t>Binish Fatimah, Priya Aggarwal, Pushpendra Singh, Anubha Gupta. Comparative study for predictive monitoring of Covid-19 pandemic. Applied Soft Computing 122, 108806, 2022</w:t>
      </w:r>
    </w:p>
    <w:p w14:paraId="70C4E109" w14:textId="1025B720" w:rsidR="00196765" w:rsidRPr="00B70A50" w:rsidRDefault="00196765" w:rsidP="00196765">
      <w:pPr>
        <w:rPr>
          <w:rFonts w:ascii="Arial" w:hAnsi="Arial" w:cs="Arial"/>
        </w:rPr>
      </w:pPr>
      <w:r w:rsidRPr="00B70A50">
        <w:rPr>
          <w:rFonts w:ascii="Arial" w:hAnsi="Arial" w:cs="Arial"/>
        </w:rPr>
        <w:t xml:space="preserve">Chrysler, A., </w:t>
      </w:r>
      <w:proofErr w:type="spellStart"/>
      <w:r w:rsidRPr="00B70A50">
        <w:rPr>
          <w:rFonts w:ascii="Arial" w:hAnsi="Arial" w:cs="Arial"/>
        </w:rPr>
        <w:t>Warnars</w:t>
      </w:r>
      <w:proofErr w:type="spellEnd"/>
      <w:r w:rsidRPr="00B70A50">
        <w:rPr>
          <w:rFonts w:ascii="Arial" w:hAnsi="Arial" w:cs="Arial"/>
        </w:rPr>
        <w:t xml:space="preserve">, H.L.H.S. and Utomo, W.H. (2021) ‘Mobile application to track people in covid19 monitoring and patients under covid19 supervision’, IOP conference series. Earth and environmental science, 729(1), p. 12032–. Available at: </w:t>
      </w:r>
      <w:hyperlink r:id="rId8" w:history="1">
        <w:r w:rsidRPr="00B70A50">
          <w:rPr>
            <w:rStyle w:val="Hyperlink"/>
            <w:rFonts w:ascii="Arial" w:hAnsi="Arial" w:cs="Arial"/>
            <w:color w:val="auto"/>
          </w:rPr>
          <w:t>https://doi.org/10.1088/1755-1315/729/1/012032</w:t>
        </w:r>
      </w:hyperlink>
      <w:r w:rsidRPr="00B70A50">
        <w:rPr>
          <w:rFonts w:ascii="Arial" w:hAnsi="Arial" w:cs="Arial"/>
        </w:rPr>
        <w:t>.</w:t>
      </w:r>
    </w:p>
    <w:p w14:paraId="4883247A" w14:textId="6A1B3675" w:rsidR="00196765" w:rsidRPr="00B70A50" w:rsidRDefault="00196765" w:rsidP="00196765">
      <w:pPr>
        <w:rPr>
          <w:rFonts w:ascii="Arial" w:hAnsi="Arial" w:cs="Arial"/>
        </w:rPr>
      </w:pPr>
      <w:proofErr w:type="spellStart"/>
      <w:r w:rsidRPr="00B70A50">
        <w:rPr>
          <w:rFonts w:ascii="Arial" w:hAnsi="Arial" w:cs="Arial"/>
        </w:rPr>
        <w:t>Genexpert</w:t>
      </w:r>
      <w:proofErr w:type="spellEnd"/>
      <w:r w:rsidRPr="00B70A50">
        <w:rPr>
          <w:rFonts w:ascii="Arial" w:hAnsi="Arial" w:cs="Arial"/>
        </w:rPr>
        <w:t xml:space="preserve"> in Covid-19 testing’, Journal of family medicine and primary care, 9(11), pp. 5822-5823. Available at: </w:t>
      </w:r>
      <w:hyperlink r:id="rId9" w:history="1">
        <w:r w:rsidRPr="00B70A50">
          <w:rPr>
            <w:rStyle w:val="Hyperlink"/>
            <w:rFonts w:ascii="Arial" w:hAnsi="Arial" w:cs="Arial"/>
            <w:color w:val="auto"/>
          </w:rPr>
          <w:t>https://doi.org/10.4</w:t>
        </w:r>
      </w:hyperlink>
    </w:p>
    <w:p w14:paraId="4E14D6DF" w14:textId="762AC723" w:rsidR="00196765" w:rsidRPr="00B70A50" w:rsidRDefault="00196765" w:rsidP="00196765">
      <w:pPr>
        <w:rPr>
          <w:rFonts w:ascii="Arial" w:hAnsi="Arial" w:cs="Arial"/>
        </w:rPr>
      </w:pPr>
      <w:r w:rsidRPr="00B70A50">
        <w:rPr>
          <w:rFonts w:ascii="Arial" w:hAnsi="Arial" w:cs="Arial"/>
        </w:rPr>
        <w:t xml:space="preserve">Greer, S.L. et al. (2021) Coronavirus Politics </w:t>
      </w:r>
      <w:proofErr w:type="gramStart"/>
      <w:r w:rsidRPr="00B70A50">
        <w:rPr>
          <w:rFonts w:ascii="Arial" w:hAnsi="Arial" w:cs="Arial"/>
        </w:rPr>
        <w:t>The</w:t>
      </w:r>
      <w:proofErr w:type="gramEnd"/>
      <w:r w:rsidRPr="00B70A50">
        <w:rPr>
          <w:rFonts w:ascii="Arial" w:hAnsi="Arial" w:cs="Arial"/>
        </w:rPr>
        <w:t xml:space="preserve"> Comparative Politics and Policy of COVID-19. 1st ed. Edited by E.M. da Fonseca et al. University of Michigan Press.</w:t>
      </w:r>
    </w:p>
    <w:p w14:paraId="4BE8632E" w14:textId="0145B94A" w:rsidR="00196765" w:rsidRPr="00B70A50" w:rsidRDefault="00196765" w:rsidP="00196765">
      <w:pPr>
        <w:rPr>
          <w:rFonts w:ascii="Arial" w:hAnsi="Arial" w:cs="Arial"/>
        </w:rPr>
      </w:pPr>
      <w:proofErr w:type="spellStart"/>
      <w:r w:rsidRPr="00B70A50">
        <w:rPr>
          <w:rFonts w:ascii="Arial" w:hAnsi="Arial" w:cs="Arial"/>
        </w:rPr>
        <w:t>Hellewell</w:t>
      </w:r>
      <w:proofErr w:type="spellEnd"/>
      <w:r w:rsidRPr="00B70A50">
        <w:rPr>
          <w:rFonts w:ascii="Arial" w:hAnsi="Arial" w:cs="Arial"/>
        </w:rPr>
        <w:t xml:space="preserve">, J. et al. (2020) ‘Feasibility of controlling COVID-19 outbreaks by isolation of cases and contacts’, The Lancet global health, 8(4), pp. e488–e496. Available at: </w:t>
      </w:r>
      <w:hyperlink r:id="rId10" w:history="1">
        <w:r w:rsidRPr="00B70A50">
          <w:rPr>
            <w:rStyle w:val="Hyperlink"/>
            <w:rFonts w:ascii="Arial" w:hAnsi="Arial" w:cs="Arial"/>
            <w:color w:val="auto"/>
          </w:rPr>
          <w:t>https://doi.org/10.1016/S2214-109X(20)30074-7</w:t>
        </w:r>
      </w:hyperlink>
      <w:r w:rsidRPr="00B70A50">
        <w:rPr>
          <w:rFonts w:ascii="Arial" w:hAnsi="Arial" w:cs="Arial"/>
        </w:rPr>
        <w:t>.</w:t>
      </w:r>
    </w:p>
    <w:p w14:paraId="477E8148" w14:textId="69C07C39" w:rsidR="00FD3FB1" w:rsidRPr="00B70A50" w:rsidRDefault="00FD3FB1" w:rsidP="00196765">
      <w:pPr>
        <w:rPr>
          <w:rFonts w:ascii="Arial" w:hAnsi="Arial" w:cs="Arial"/>
        </w:rPr>
      </w:pPr>
      <w:r w:rsidRPr="00B70A50">
        <w:rPr>
          <w:rFonts w:ascii="Arial" w:hAnsi="Arial" w:cs="Arial"/>
        </w:rPr>
        <w:t xml:space="preserve">Singh, H. and </w:t>
      </w:r>
      <w:proofErr w:type="spellStart"/>
      <w:r w:rsidRPr="00B70A50">
        <w:rPr>
          <w:rFonts w:ascii="Arial" w:hAnsi="Arial" w:cs="Arial"/>
        </w:rPr>
        <w:t>Dhibar</w:t>
      </w:r>
      <w:proofErr w:type="spellEnd"/>
      <w:r w:rsidRPr="00B70A50">
        <w:rPr>
          <w:rFonts w:ascii="Arial" w:hAnsi="Arial" w:cs="Arial"/>
        </w:rPr>
        <w:t xml:space="preserve">, D. (2020) ‘Old test for the diagnosis of novel corona virus infection: role of </w:t>
      </w:r>
    </w:p>
    <w:p w14:paraId="73119A28" w14:textId="5BCFD8A5" w:rsidR="00210817" w:rsidRPr="00B70A50" w:rsidRDefault="00210817" w:rsidP="00196765">
      <w:pPr>
        <w:rPr>
          <w:rFonts w:ascii="Arial" w:hAnsi="Arial" w:cs="Arial"/>
        </w:rPr>
      </w:pPr>
      <w:proofErr w:type="spellStart"/>
      <w:r w:rsidRPr="00B70A50">
        <w:rPr>
          <w:rFonts w:ascii="Arial" w:hAnsi="Arial" w:cs="Arial"/>
        </w:rPr>
        <w:t>Teslya</w:t>
      </w:r>
      <w:proofErr w:type="spellEnd"/>
      <w:r w:rsidRPr="00B70A50">
        <w:rPr>
          <w:rFonts w:ascii="Arial" w:hAnsi="Arial" w:cs="Arial"/>
        </w:rPr>
        <w:t xml:space="preserve">, A. et al. (2020) ’Impact of self-imposed prevention measures and short-term government-imposed social distancing on mitigating and delaying a COVID-19 epidemic: A modelling study’, </w:t>
      </w:r>
      <w:proofErr w:type="spellStart"/>
      <w:r w:rsidRPr="00B70A50">
        <w:rPr>
          <w:rFonts w:ascii="Arial" w:hAnsi="Arial" w:cs="Arial"/>
        </w:rPr>
        <w:t>PLoS</w:t>
      </w:r>
      <w:proofErr w:type="spellEnd"/>
      <w:r w:rsidRPr="00B70A50">
        <w:rPr>
          <w:rFonts w:ascii="Arial" w:hAnsi="Arial" w:cs="Arial"/>
        </w:rPr>
        <w:t xml:space="preserve"> medicine, 17(7), pp. el1003166</w:t>
      </w:r>
      <w:r w:rsidR="00A848CD" w:rsidRPr="00B70A50">
        <w:rPr>
          <w:rFonts w:ascii="Arial" w:hAnsi="Arial" w:cs="Arial"/>
        </w:rPr>
        <w:t>-e1003166. Available at: https//doi.org/10.1</w:t>
      </w:r>
    </w:p>
    <w:p w14:paraId="059CA7FC" w14:textId="27718F47" w:rsidR="00196765" w:rsidRPr="00B70A50" w:rsidRDefault="00196765" w:rsidP="00196765">
      <w:pPr>
        <w:rPr>
          <w:rFonts w:ascii="Arial" w:hAnsi="Arial" w:cs="Arial"/>
        </w:rPr>
      </w:pPr>
      <w:r w:rsidRPr="00B70A50">
        <w:rPr>
          <w:rFonts w:ascii="Arial" w:hAnsi="Arial" w:cs="Arial"/>
        </w:rPr>
        <w:t xml:space="preserve">Vandenberg, O. et al. (2021) ‘Considerations for diagnostic COVID-19 tests’, Nature reviews. Microbiology, 19(3), pp. 171–183. Available at: </w:t>
      </w:r>
      <w:hyperlink r:id="rId11" w:history="1">
        <w:r w:rsidRPr="00B70A50">
          <w:rPr>
            <w:rStyle w:val="Hyperlink"/>
            <w:rFonts w:ascii="Arial" w:hAnsi="Arial" w:cs="Arial"/>
            <w:color w:val="auto"/>
          </w:rPr>
          <w:t>https://doi.org/10.1038/s41579-020-00461-z</w:t>
        </w:r>
      </w:hyperlink>
      <w:r w:rsidRPr="00B70A50">
        <w:rPr>
          <w:rFonts w:ascii="Arial" w:hAnsi="Arial" w:cs="Arial"/>
        </w:rPr>
        <w:t>.</w:t>
      </w:r>
    </w:p>
    <w:p w14:paraId="437A86E6" w14:textId="313AF584" w:rsidR="00FD3FB1" w:rsidRPr="00B70A50" w:rsidRDefault="00FD3FB1" w:rsidP="00196765">
      <w:pPr>
        <w:rPr>
          <w:rFonts w:ascii="Arial" w:hAnsi="Arial" w:cs="Arial"/>
        </w:rPr>
      </w:pPr>
      <w:r w:rsidRPr="00B70A50">
        <w:rPr>
          <w:rFonts w:ascii="Arial" w:hAnsi="Arial" w:cs="Arial"/>
        </w:rPr>
        <w:t xml:space="preserve">Zhou, Y. et al (2021)’Dynamic monitor on psychological problems of medical aid teams in the context of corona virus disease 2019: a multi-stage and multi-factor quantitative study’, BMC public health, 21(1), pp.1-1500. Available at: </w:t>
      </w:r>
      <w:hyperlink r:id="rId12" w:history="1">
        <w:r w:rsidR="00196765" w:rsidRPr="00B70A50">
          <w:rPr>
            <w:rStyle w:val="Hyperlink"/>
            <w:rFonts w:ascii="Arial" w:hAnsi="Arial" w:cs="Arial"/>
            <w:color w:val="auto"/>
          </w:rPr>
          <w:t>https://doi.org/10.1021-11479-0</w:t>
        </w:r>
      </w:hyperlink>
    </w:p>
    <w:p w14:paraId="722DE852" w14:textId="77777777" w:rsidR="00196765" w:rsidRPr="00196765" w:rsidRDefault="00196765" w:rsidP="00196765">
      <w:pPr>
        <w:pStyle w:val="PlainText"/>
        <w:rPr>
          <w:rFonts w:ascii="Arial" w:hAnsi="Arial" w:cs="Arial"/>
        </w:rPr>
      </w:pPr>
    </w:p>
    <w:p w14:paraId="663697D5" w14:textId="77777777" w:rsidR="00196765" w:rsidRPr="00196765" w:rsidRDefault="00196765" w:rsidP="00196765">
      <w:pPr>
        <w:pStyle w:val="PlainText"/>
        <w:rPr>
          <w:rFonts w:ascii="Arial" w:hAnsi="Arial" w:cs="Arial"/>
        </w:rPr>
      </w:pPr>
    </w:p>
    <w:p w14:paraId="79365A73" w14:textId="77777777" w:rsidR="00196765" w:rsidRPr="003C5617" w:rsidRDefault="00196765" w:rsidP="00B748F5">
      <w:pPr>
        <w:rPr>
          <w:rFonts w:ascii="Arial" w:hAnsi="Arial" w:cs="Arial"/>
        </w:rPr>
      </w:pPr>
    </w:p>
    <w:p w14:paraId="0F5672BE" w14:textId="77777777" w:rsidR="00A848CD" w:rsidRDefault="00A848CD" w:rsidP="00B748F5"/>
    <w:sectPr w:rsidR="00A848CD">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325D89" w14:textId="77777777" w:rsidR="005B5782" w:rsidRDefault="005B5782" w:rsidP="005B5782">
      <w:pPr>
        <w:spacing w:after="0" w:line="240" w:lineRule="auto"/>
      </w:pPr>
      <w:r>
        <w:separator/>
      </w:r>
    </w:p>
  </w:endnote>
  <w:endnote w:type="continuationSeparator" w:id="0">
    <w:p w14:paraId="3B1A05C6" w14:textId="77777777" w:rsidR="005B5782" w:rsidRDefault="005B5782" w:rsidP="005B57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4327859"/>
      <w:docPartObj>
        <w:docPartGallery w:val="Page Numbers (Bottom of Page)"/>
        <w:docPartUnique/>
      </w:docPartObj>
    </w:sdtPr>
    <w:sdtEndPr>
      <w:rPr>
        <w:noProof/>
      </w:rPr>
    </w:sdtEndPr>
    <w:sdtContent>
      <w:p w14:paraId="0F59529D" w14:textId="0839FD1B" w:rsidR="005B5782" w:rsidRDefault="005B578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065177" w14:textId="77777777" w:rsidR="005B5782" w:rsidRDefault="005B57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FD133E" w14:textId="77777777" w:rsidR="005B5782" w:rsidRDefault="005B5782" w:rsidP="005B5782">
      <w:pPr>
        <w:spacing w:after="0" w:line="240" w:lineRule="auto"/>
      </w:pPr>
      <w:r>
        <w:separator/>
      </w:r>
    </w:p>
  </w:footnote>
  <w:footnote w:type="continuationSeparator" w:id="0">
    <w:p w14:paraId="3EAFCB4F" w14:textId="77777777" w:rsidR="005B5782" w:rsidRDefault="005B5782" w:rsidP="005B578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48F5"/>
    <w:rsid w:val="00053954"/>
    <w:rsid w:val="000769F0"/>
    <w:rsid w:val="00196765"/>
    <w:rsid w:val="00210817"/>
    <w:rsid w:val="00365DFA"/>
    <w:rsid w:val="003C48CB"/>
    <w:rsid w:val="003C5617"/>
    <w:rsid w:val="003D2A76"/>
    <w:rsid w:val="003F6655"/>
    <w:rsid w:val="00417A08"/>
    <w:rsid w:val="0047579F"/>
    <w:rsid w:val="004D3033"/>
    <w:rsid w:val="004F1CF6"/>
    <w:rsid w:val="005254F5"/>
    <w:rsid w:val="005B5782"/>
    <w:rsid w:val="005C104E"/>
    <w:rsid w:val="006125FC"/>
    <w:rsid w:val="006128E4"/>
    <w:rsid w:val="00654F5D"/>
    <w:rsid w:val="00855FE7"/>
    <w:rsid w:val="008A4E3E"/>
    <w:rsid w:val="008B0944"/>
    <w:rsid w:val="008D726C"/>
    <w:rsid w:val="009632D8"/>
    <w:rsid w:val="009A7A4E"/>
    <w:rsid w:val="00A848CD"/>
    <w:rsid w:val="00B70A50"/>
    <w:rsid w:val="00B748F5"/>
    <w:rsid w:val="00BE5908"/>
    <w:rsid w:val="00C31EE1"/>
    <w:rsid w:val="00DE2BAA"/>
    <w:rsid w:val="00EF0FAD"/>
    <w:rsid w:val="00F9390F"/>
    <w:rsid w:val="00FD3F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ACBAC"/>
  <w15:chartTrackingRefBased/>
  <w15:docId w15:val="{914FBB52-FDD9-4065-9916-0901E5034B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48F5"/>
  </w:style>
  <w:style w:type="paragraph" w:styleId="Heading1">
    <w:name w:val="heading 1"/>
    <w:basedOn w:val="Normal"/>
    <w:next w:val="Normal"/>
    <w:link w:val="Heading1Char"/>
    <w:uiPriority w:val="9"/>
    <w:qFormat/>
    <w:rsid w:val="00BE590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5908"/>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FD3FB1"/>
    <w:rPr>
      <w:color w:val="0563C1" w:themeColor="hyperlink"/>
      <w:u w:val="single"/>
    </w:rPr>
  </w:style>
  <w:style w:type="character" w:styleId="UnresolvedMention">
    <w:name w:val="Unresolved Mention"/>
    <w:basedOn w:val="DefaultParagraphFont"/>
    <w:uiPriority w:val="99"/>
    <w:semiHidden/>
    <w:unhideWhenUsed/>
    <w:rsid w:val="00FD3FB1"/>
    <w:rPr>
      <w:color w:val="605E5C"/>
      <w:shd w:val="clear" w:color="auto" w:fill="E1DFDD"/>
    </w:rPr>
  </w:style>
  <w:style w:type="paragraph" w:styleId="Header">
    <w:name w:val="header"/>
    <w:basedOn w:val="Normal"/>
    <w:link w:val="HeaderChar"/>
    <w:uiPriority w:val="99"/>
    <w:unhideWhenUsed/>
    <w:rsid w:val="005B57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5782"/>
  </w:style>
  <w:style w:type="paragraph" w:styleId="Footer">
    <w:name w:val="footer"/>
    <w:basedOn w:val="Normal"/>
    <w:link w:val="FooterChar"/>
    <w:uiPriority w:val="99"/>
    <w:unhideWhenUsed/>
    <w:rsid w:val="005B57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5782"/>
  </w:style>
  <w:style w:type="paragraph" w:styleId="TOCHeading">
    <w:name w:val="TOC Heading"/>
    <w:basedOn w:val="Heading1"/>
    <w:next w:val="Normal"/>
    <w:uiPriority w:val="39"/>
    <w:unhideWhenUsed/>
    <w:qFormat/>
    <w:rsid w:val="00855FE7"/>
    <w:pPr>
      <w:outlineLvl w:val="9"/>
    </w:pPr>
  </w:style>
  <w:style w:type="paragraph" w:styleId="TOC1">
    <w:name w:val="toc 1"/>
    <w:basedOn w:val="Normal"/>
    <w:next w:val="Normal"/>
    <w:autoRedefine/>
    <w:uiPriority w:val="39"/>
    <w:unhideWhenUsed/>
    <w:rsid w:val="00855FE7"/>
    <w:pPr>
      <w:spacing w:after="100"/>
    </w:pPr>
  </w:style>
  <w:style w:type="character" w:customStyle="1" w:styleId="words">
    <w:name w:val="words"/>
    <w:basedOn w:val="DefaultParagraphFont"/>
    <w:rsid w:val="006125FC"/>
  </w:style>
  <w:style w:type="paragraph" w:styleId="PlainText">
    <w:name w:val="Plain Text"/>
    <w:basedOn w:val="Normal"/>
    <w:link w:val="PlainTextChar"/>
    <w:uiPriority w:val="99"/>
    <w:unhideWhenUsed/>
    <w:rsid w:val="00196765"/>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196765"/>
    <w:rPr>
      <w:rFonts w:ascii="Calibri" w:hAnsi="Calibri"/>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8397896">
      <w:bodyDiv w:val="1"/>
      <w:marLeft w:val="0"/>
      <w:marRight w:val="0"/>
      <w:marTop w:val="0"/>
      <w:marBottom w:val="0"/>
      <w:divBdr>
        <w:top w:val="none" w:sz="0" w:space="0" w:color="auto"/>
        <w:left w:val="none" w:sz="0" w:space="0" w:color="auto"/>
        <w:bottom w:val="none" w:sz="0" w:space="0" w:color="auto"/>
        <w:right w:val="none" w:sz="0" w:space="0" w:color="auto"/>
      </w:divBdr>
    </w:div>
    <w:div w:id="647170517">
      <w:bodyDiv w:val="1"/>
      <w:marLeft w:val="0"/>
      <w:marRight w:val="0"/>
      <w:marTop w:val="0"/>
      <w:marBottom w:val="0"/>
      <w:divBdr>
        <w:top w:val="none" w:sz="0" w:space="0" w:color="auto"/>
        <w:left w:val="none" w:sz="0" w:space="0" w:color="auto"/>
        <w:bottom w:val="none" w:sz="0" w:space="0" w:color="auto"/>
        <w:right w:val="none" w:sz="0" w:space="0" w:color="auto"/>
      </w:divBdr>
    </w:div>
    <w:div w:id="851801579">
      <w:bodyDiv w:val="1"/>
      <w:marLeft w:val="0"/>
      <w:marRight w:val="0"/>
      <w:marTop w:val="0"/>
      <w:marBottom w:val="0"/>
      <w:divBdr>
        <w:top w:val="none" w:sz="0" w:space="0" w:color="auto"/>
        <w:left w:val="none" w:sz="0" w:space="0" w:color="auto"/>
        <w:bottom w:val="none" w:sz="0" w:space="0" w:color="auto"/>
        <w:right w:val="none" w:sz="0" w:space="0" w:color="auto"/>
      </w:divBdr>
    </w:div>
    <w:div w:id="916862830">
      <w:bodyDiv w:val="1"/>
      <w:marLeft w:val="0"/>
      <w:marRight w:val="0"/>
      <w:marTop w:val="0"/>
      <w:marBottom w:val="0"/>
      <w:divBdr>
        <w:top w:val="none" w:sz="0" w:space="0" w:color="auto"/>
        <w:left w:val="none" w:sz="0" w:space="0" w:color="auto"/>
        <w:bottom w:val="none" w:sz="0" w:space="0" w:color="auto"/>
        <w:right w:val="none" w:sz="0" w:space="0" w:color="auto"/>
      </w:divBdr>
    </w:div>
    <w:div w:id="1402674275">
      <w:bodyDiv w:val="1"/>
      <w:marLeft w:val="0"/>
      <w:marRight w:val="0"/>
      <w:marTop w:val="0"/>
      <w:marBottom w:val="0"/>
      <w:divBdr>
        <w:top w:val="none" w:sz="0" w:space="0" w:color="auto"/>
        <w:left w:val="none" w:sz="0" w:space="0" w:color="auto"/>
        <w:bottom w:val="none" w:sz="0" w:space="0" w:color="auto"/>
        <w:right w:val="none" w:sz="0" w:space="0" w:color="auto"/>
      </w:divBdr>
    </w:div>
    <w:div w:id="1887831228">
      <w:bodyDiv w:val="1"/>
      <w:marLeft w:val="0"/>
      <w:marRight w:val="0"/>
      <w:marTop w:val="0"/>
      <w:marBottom w:val="0"/>
      <w:divBdr>
        <w:top w:val="none" w:sz="0" w:space="0" w:color="auto"/>
        <w:left w:val="none" w:sz="0" w:space="0" w:color="auto"/>
        <w:bottom w:val="none" w:sz="0" w:space="0" w:color="auto"/>
        <w:right w:val="none" w:sz="0" w:space="0" w:color="auto"/>
      </w:divBdr>
    </w:div>
    <w:div w:id="1998150735">
      <w:bodyDiv w:val="1"/>
      <w:marLeft w:val="0"/>
      <w:marRight w:val="0"/>
      <w:marTop w:val="0"/>
      <w:marBottom w:val="0"/>
      <w:divBdr>
        <w:top w:val="none" w:sz="0" w:space="0" w:color="auto"/>
        <w:left w:val="none" w:sz="0" w:space="0" w:color="auto"/>
        <w:bottom w:val="none" w:sz="0" w:space="0" w:color="auto"/>
        <w:right w:val="none" w:sz="0" w:space="0" w:color="auto"/>
      </w:divBdr>
    </w:div>
    <w:div w:id="2048095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8/1755-1315/729/1/012032"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1111/1475-5890.12230" TargetMode="External"/><Relationship Id="rId12" Type="http://schemas.openxmlformats.org/officeDocument/2006/relationships/hyperlink" Target="https://doi.org/10.1021-11479-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38/s41579-020-00461-z"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oi.org/10.1016/S2214-109X(20)30074-7" TargetMode="External"/><Relationship Id="rId4" Type="http://schemas.openxmlformats.org/officeDocument/2006/relationships/webSettings" Target="webSettings.xml"/><Relationship Id="rId9" Type="http://schemas.openxmlformats.org/officeDocument/2006/relationships/hyperlink" Target="https://doi.org/10.4"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385980-B782-4A7E-A110-D6AEAC4250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9</Pages>
  <Words>2905</Words>
  <Characters>16559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Kolacz, Michal</dc:creator>
  <cp:keywords/>
  <dc:description/>
  <cp:lastModifiedBy>Kolacz, Michal</cp:lastModifiedBy>
  <cp:revision>6</cp:revision>
  <dcterms:created xsi:type="dcterms:W3CDTF">2023-08-04T08:00:00Z</dcterms:created>
  <dcterms:modified xsi:type="dcterms:W3CDTF">2023-08-04T08:11:00Z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265bbeb9-6e1c-4ad3-8d2d-c2451bb5b595_Enabled">
    <vt:lpwstr>true</vt:lpwstr>
  </property>
  <property fmtid="{D5CDD505-2E9C-101B-9397-08002B2CF9AE}" pid="3" name="MSIP_Label_265bbeb9-6e1c-4ad3-8d2d-c2451bb5b595_SetDate">
    <vt:lpwstr>2023-08-04T00:37:18Z</vt:lpwstr>
  </property>
  <property fmtid="{D5CDD505-2E9C-101B-9397-08002B2CF9AE}" pid="4" name="MSIP_Label_265bbeb9-6e1c-4ad3-8d2d-c2451bb5b595_Method">
    <vt:lpwstr>Privileged</vt:lpwstr>
  </property>
  <property fmtid="{D5CDD505-2E9C-101B-9397-08002B2CF9AE}" pid="5" name="MSIP_Label_265bbeb9-6e1c-4ad3-8d2d-c2451bb5b595_Name">
    <vt:lpwstr>265bbeb9-6e1c-4ad3-8d2d-c2451bb5b595</vt:lpwstr>
  </property>
  <property fmtid="{D5CDD505-2E9C-101B-9397-08002B2CF9AE}" pid="6" name="MSIP_Label_265bbeb9-6e1c-4ad3-8d2d-c2451bb5b595_SiteId">
    <vt:lpwstr>10a639b6-59e8-459f-b873-5b0257cfebe4</vt:lpwstr>
  </property>
  <property fmtid="{D5CDD505-2E9C-101B-9397-08002B2CF9AE}" pid="7" name="MSIP_Label_265bbeb9-6e1c-4ad3-8d2d-c2451bb5b595_ActionId">
    <vt:lpwstr>79de50eb-1f26-4852-a614-9ae17ab2c15a</vt:lpwstr>
  </property>
  <property fmtid="{D5CDD505-2E9C-101B-9397-08002B2CF9AE}" pid="8" name="MSIP_Label_265bbeb9-6e1c-4ad3-8d2d-c2451bb5b595_ContentBits">
    <vt:lpwstr>0</vt:lpwstr>
  </property>
</Properties>
</file>