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B4877" w14:textId="4EC3CDF0" w:rsidR="00537500" w:rsidRDefault="00530C3B" w:rsidP="00630413">
      <w:pPr>
        <w:jc w:val="center"/>
        <w:rPr>
          <w:rFonts w:ascii="Times New Roman" w:hAnsi="Times New Roman" w:cs="Times New Roman"/>
          <w:b/>
          <w:bCs/>
          <w:u w:val="single"/>
        </w:rPr>
      </w:pPr>
      <w:r w:rsidRPr="00630413">
        <w:rPr>
          <w:rFonts w:ascii="Times New Roman" w:hAnsi="Times New Roman" w:cs="Times New Roman"/>
          <w:b/>
          <w:bCs/>
          <w:u w:val="single"/>
        </w:rPr>
        <w:t>The Execution of Lady Jane Grey</w:t>
      </w:r>
    </w:p>
    <w:p w14:paraId="517D4559" w14:textId="77777777" w:rsidR="00630413" w:rsidRDefault="00630413" w:rsidP="00630413">
      <w:pPr>
        <w:jc w:val="center"/>
        <w:rPr>
          <w:rFonts w:ascii="Times New Roman" w:hAnsi="Times New Roman" w:cs="Times New Roman"/>
          <w:b/>
          <w:bCs/>
          <w:u w:val="single"/>
        </w:rPr>
      </w:pPr>
    </w:p>
    <w:p w14:paraId="4C44A127" w14:textId="77777777" w:rsidR="00630413" w:rsidRPr="00630413" w:rsidRDefault="00630413" w:rsidP="00630413">
      <w:pPr>
        <w:jc w:val="center"/>
        <w:rPr>
          <w:rFonts w:ascii="Times New Roman" w:hAnsi="Times New Roman" w:cs="Times New Roman"/>
          <w:b/>
          <w:bCs/>
          <w:u w:val="single"/>
        </w:rPr>
      </w:pPr>
    </w:p>
    <w:p w14:paraId="408B3A93" w14:textId="73ED41A2" w:rsidR="00537500" w:rsidRDefault="00537500">
      <w:pPr>
        <w:rPr>
          <w:rFonts w:ascii="Times New Roman" w:hAnsi="Times New Roman" w:cs="Times New Roman"/>
        </w:rPr>
      </w:pPr>
      <w:r>
        <w:rPr>
          <w:rFonts w:ascii="Times New Roman" w:hAnsi="Times New Roman" w:cs="Times New Roman"/>
          <w:noProof/>
        </w:rPr>
        <w:drawing>
          <wp:inline distT="0" distB="0" distL="0" distR="0" wp14:anchorId="6FFBD990" wp14:editId="2078B68E">
            <wp:extent cx="5737860" cy="3577590"/>
            <wp:effectExtent l="0" t="0" r="2540" b="3810"/>
            <wp:docPr id="2115772722" name="Picture 1" descr="A painting of 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72722" name="Picture 1" descr="A painting of a person in a white dres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7860" cy="3577590"/>
                    </a:xfrm>
                    <a:prstGeom prst="rect">
                      <a:avLst/>
                    </a:prstGeom>
                  </pic:spPr>
                </pic:pic>
              </a:graphicData>
            </a:graphic>
          </wp:inline>
        </w:drawing>
      </w:r>
    </w:p>
    <w:p w14:paraId="3D536436" w14:textId="77777777" w:rsidR="00537500" w:rsidRDefault="00537500">
      <w:pPr>
        <w:rPr>
          <w:rFonts w:ascii="Times New Roman" w:hAnsi="Times New Roman" w:cs="Times New Roman"/>
        </w:rPr>
      </w:pPr>
    </w:p>
    <w:p w14:paraId="606E8F71" w14:textId="77777777" w:rsidR="00537500" w:rsidRDefault="00537500">
      <w:pPr>
        <w:rPr>
          <w:rFonts w:ascii="Times New Roman" w:hAnsi="Times New Roman" w:cs="Times New Roman"/>
        </w:rPr>
      </w:pPr>
    </w:p>
    <w:p w14:paraId="422C3D2E" w14:textId="6F524CD4" w:rsidR="00601C71" w:rsidRDefault="00072FC8" w:rsidP="009C1FD7">
      <w:pPr>
        <w:spacing w:line="360" w:lineRule="auto"/>
        <w:rPr>
          <w:rFonts w:ascii="Times New Roman" w:hAnsi="Times New Roman" w:cs="Times New Roman"/>
        </w:rPr>
      </w:pPr>
      <w:r>
        <w:rPr>
          <w:rFonts w:ascii="Times New Roman" w:hAnsi="Times New Roman" w:cs="Times New Roman"/>
        </w:rPr>
        <w:t>This painting is named The Execution of Lady Jane Grey</w:t>
      </w:r>
      <w:r w:rsidR="00F34096">
        <w:rPr>
          <w:rFonts w:ascii="Times New Roman" w:hAnsi="Times New Roman" w:cs="Times New Roman"/>
        </w:rPr>
        <w:t xml:space="preserve">, created in 1833 by the </w:t>
      </w:r>
      <w:r w:rsidR="00D57087">
        <w:rPr>
          <w:rFonts w:ascii="Times New Roman" w:hAnsi="Times New Roman" w:cs="Times New Roman"/>
        </w:rPr>
        <w:t xml:space="preserve">French </w:t>
      </w:r>
      <w:r w:rsidR="00F34096">
        <w:rPr>
          <w:rFonts w:ascii="Times New Roman" w:hAnsi="Times New Roman" w:cs="Times New Roman"/>
        </w:rPr>
        <w:t>artist Paul Delaroche</w:t>
      </w:r>
      <w:r w:rsidR="00D77B1F">
        <w:rPr>
          <w:rFonts w:ascii="Times New Roman" w:hAnsi="Times New Roman" w:cs="Times New Roman"/>
        </w:rPr>
        <w:t xml:space="preserve">. This painting is </w:t>
      </w:r>
      <w:r w:rsidR="002520F5">
        <w:rPr>
          <w:rFonts w:ascii="Times New Roman" w:hAnsi="Times New Roman" w:cs="Times New Roman"/>
        </w:rPr>
        <w:t xml:space="preserve">currently </w:t>
      </w:r>
      <w:r w:rsidR="00D77B1F">
        <w:rPr>
          <w:rFonts w:ascii="Times New Roman" w:hAnsi="Times New Roman" w:cs="Times New Roman"/>
        </w:rPr>
        <w:t xml:space="preserve">held </w:t>
      </w:r>
      <w:r w:rsidR="00B91B9A">
        <w:rPr>
          <w:rFonts w:ascii="Times New Roman" w:hAnsi="Times New Roman" w:cs="Times New Roman"/>
        </w:rPr>
        <w:t xml:space="preserve">and can be viewed </w:t>
      </w:r>
      <w:r w:rsidR="00D77B1F">
        <w:rPr>
          <w:rFonts w:ascii="Times New Roman" w:hAnsi="Times New Roman" w:cs="Times New Roman"/>
        </w:rPr>
        <w:t xml:space="preserve">in The National Gallery in </w:t>
      </w:r>
      <w:r w:rsidR="002C2D2A">
        <w:rPr>
          <w:rFonts w:ascii="Times New Roman" w:hAnsi="Times New Roman" w:cs="Times New Roman"/>
        </w:rPr>
        <w:t>London</w:t>
      </w:r>
      <w:r w:rsidR="002520F5">
        <w:rPr>
          <w:rFonts w:ascii="Times New Roman" w:hAnsi="Times New Roman" w:cs="Times New Roman"/>
        </w:rPr>
        <w:t>.</w:t>
      </w:r>
      <w:r w:rsidR="00E246C9">
        <w:rPr>
          <w:rFonts w:ascii="Times New Roman" w:hAnsi="Times New Roman" w:cs="Times New Roman"/>
        </w:rPr>
        <w:t xml:space="preserve"> </w:t>
      </w:r>
      <w:r w:rsidR="004930BB">
        <w:rPr>
          <w:rFonts w:ascii="Times New Roman" w:hAnsi="Times New Roman" w:cs="Times New Roman"/>
        </w:rPr>
        <w:t xml:space="preserve">Lady Jane Grey </w:t>
      </w:r>
      <w:r w:rsidR="00B91B9A">
        <w:rPr>
          <w:rFonts w:ascii="Times New Roman" w:hAnsi="Times New Roman" w:cs="Times New Roman"/>
        </w:rPr>
        <w:t xml:space="preserve">was the </w:t>
      </w:r>
      <w:r w:rsidR="004B38CC">
        <w:rPr>
          <w:rFonts w:ascii="Times New Roman" w:hAnsi="Times New Roman" w:cs="Times New Roman"/>
        </w:rPr>
        <w:t>g</w:t>
      </w:r>
      <w:r w:rsidR="00EF7A2D">
        <w:rPr>
          <w:rFonts w:ascii="Times New Roman" w:hAnsi="Times New Roman" w:cs="Times New Roman"/>
        </w:rPr>
        <w:t xml:space="preserve">reat </w:t>
      </w:r>
      <w:r w:rsidR="00B91B9A">
        <w:rPr>
          <w:rFonts w:ascii="Times New Roman" w:hAnsi="Times New Roman" w:cs="Times New Roman"/>
        </w:rPr>
        <w:t>granddaughter of Henry the 7</w:t>
      </w:r>
      <w:r w:rsidR="00B91B9A" w:rsidRPr="00B91B9A">
        <w:rPr>
          <w:rFonts w:ascii="Times New Roman" w:hAnsi="Times New Roman" w:cs="Times New Roman"/>
          <w:vertAlign w:val="superscript"/>
        </w:rPr>
        <w:t>th</w:t>
      </w:r>
      <w:r w:rsidR="00B91B9A">
        <w:rPr>
          <w:rFonts w:ascii="Times New Roman" w:hAnsi="Times New Roman" w:cs="Times New Roman"/>
        </w:rPr>
        <w:t xml:space="preserve"> and Elizabeth of York </w:t>
      </w:r>
      <w:r w:rsidR="00EF7A2D">
        <w:rPr>
          <w:rFonts w:ascii="Times New Roman" w:hAnsi="Times New Roman" w:cs="Times New Roman"/>
        </w:rPr>
        <w:t>and the granddaughter of Mary Tudor and Charles Brandon</w:t>
      </w:r>
      <w:r w:rsidR="00360416">
        <w:rPr>
          <w:rStyle w:val="FootnoteReference"/>
          <w:rFonts w:ascii="Times New Roman" w:hAnsi="Times New Roman" w:cs="Times New Roman"/>
        </w:rPr>
        <w:footnoteReference w:id="1"/>
      </w:r>
      <w:r w:rsidR="00F87FBE">
        <w:rPr>
          <w:rFonts w:ascii="Times New Roman" w:hAnsi="Times New Roman" w:cs="Times New Roman"/>
        </w:rPr>
        <w:t xml:space="preserve">. Lady Jane Grey </w:t>
      </w:r>
      <w:r w:rsidR="00DC7271">
        <w:rPr>
          <w:rFonts w:ascii="Times New Roman" w:hAnsi="Times New Roman" w:cs="Times New Roman"/>
        </w:rPr>
        <w:t xml:space="preserve">was most famously known as the Nine Day Queen of England </w:t>
      </w:r>
      <w:r w:rsidR="001552E5">
        <w:rPr>
          <w:rFonts w:ascii="Times New Roman" w:hAnsi="Times New Roman" w:cs="Times New Roman"/>
        </w:rPr>
        <w:t xml:space="preserve">in 1553 after her cousin Edward VI had died and </w:t>
      </w:r>
      <w:r w:rsidR="00634002">
        <w:rPr>
          <w:rFonts w:ascii="Times New Roman" w:hAnsi="Times New Roman" w:cs="Times New Roman"/>
        </w:rPr>
        <w:t xml:space="preserve">proclaimed that the crown pass through </w:t>
      </w:r>
      <w:r w:rsidR="002931CC">
        <w:rPr>
          <w:rFonts w:ascii="Times New Roman" w:hAnsi="Times New Roman" w:cs="Times New Roman"/>
        </w:rPr>
        <w:t xml:space="preserve">his aunty Mary Tudors line, he </w:t>
      </w:r>
      <w:r w:rsidR="001552E5">
        <w:rPr>
          <w:rFonts w:ascii="Times New Roman" w:hAnsi="Times New Roman" w:cs="Times New Roman"/>
        </w:rPr>
        <w:t xml:space="preserve">did not </w:t>
      </w:r>
      <w:r w:rsidR="002931CC">
        <w:rPr>
          <w:rFonts w:ascii="Times New Roman" w:hAnsi="Times New Roman" w:cs="Times New Roman"/>
        </w:rPr>
        <w:t xml:space="preserve">however </w:t>
      </w:r>
      <w:r w:rsidR="001552E5">
        <w:rPr>
          <w:rFonts w:ascii="Times New Roman" w:hAnsi="Times New Roman" w:cs="Times New Roman"/>
        </w:rPr>
        <w:t>specify</w:t>
      </w:r>
      <w:r w:rsidR="00C4593B">
        <w:rPr>
          <w:rFonts w:ascii="Times New Roman" w:hAnsi="Times New Roman" w:cs="Times New Roman"/>
        </w:rPr>
        <w:t xml:space="preserve"> in his </w:t>
      </w:r>
      <w:r w:rsidR="00D825D5">
        <w:rPr>
          <w:rFonts w:ascii="Times New Roman" w:hAnsi="Times New Roman" w:cs="Times New Roman"/>
        </w:rPr>
        <w:t xml:space="preserve">last </w:t>
      </w:r>
      <w:r w:rsidR="00C4593B">
        <w:rPr>
          <w:rFonts w:ascii="Times New Roman" w:hAnsi="Times New Roman" w:cs="Times New Roman"/>
        </w:rPr>
        <w:t>will</w:t>
      </w:r>
      <w:r w:rsidR="00D825D5">
        <w:rPr>
          <w:rFonts w:ascii="Times New Roman" w:hAnsi="Times New Roman" w:cs="Times New Roman"/>
        </w:rPr>
        <w:t xml:space="preserve"> and testament</w:t>
      </w:r>
      <w:r w:rsidR="001552E5">
        <w:rPr>
          <w:rFonts w:ascii="Times New Roman" w:hAnsi="Times New Roman" w:cs="Times New Roman"/>
        </w:rPr>
        <w:t xml:space="preserve"> that the crown</w:t>
      </w:r>
      <w:r w:rsidR="00D825D5">
        <w:rPr>
          <w:rFonts w:ascii="Times New Roman" w:hAnsi="Times New Roman" w:cs="Times New Roman"/>
        </w:rPr>
        <w:t xml:space="preserve"> had to be</w:t>
      </w:r>
      <w:r w:rsidR="001552E5">
        <w:rPr>
          <w:rFonts w:ascii="Times New Roman" w:hAnsi="Times New Roman" w:cs="Times New Roman"/>
        </w:rPr>
        <w:t xml:space="preserve"> </w:t>
      </w:r>
      <w:proofErr w:type="spellStart"/>
      <w:r w:rsidR="00C4593B">
        <w:rPr>
          <w:rFonts w:ascii="Times New Roman" w:hAnsi="Times New Roman" w:cs="Times New Roman"/>
        </w:rPr>
        <w:t>passed</w:t>
      </w:r>
      <w:proofErr w:type="spellEnd"/>
      <w:r w:rsidR="001552E5">
        <w:rPr>
          <w:rFonts w:ascii="Times New Roman" w:hAnsi="Times New Roman" w:cs="Times New Roman"/>
        </w:rPr>
        <w:t xml:space="preserve"> on to the</w:t>
      </w:r>
      <w:r w:rsidR="004E017F">
        <w:rPr>
          <w:rFonts w:ascii="Times New Roman" w:hAnsi="Times New Roman" w:cs="Times New Roman"/>
        </w:rPr>
        <w:t xml:space="preserve"> male</w:t>
      </w:r>
      <w:r w:rsidR="001552E5">
        <w:rPr>
          <w:rFonts w:ascii="Times New Roman" w:hAnsi="Times New Roman" w:cs="Times New Roman"/>
        </w:rPr>
        <w:t xml:space="preserve"> heirs of the line</w:t>
      </w:r>
      <w:r w:rsidR="000B0CF6">
        <w:rPr>
          <w:rFonts w:ascii="Times New Roman" w:hAnsi="Times New Roman" w:cs="Times New Roman"/>
        </w:rPr>
        <w:t xml:space="preserve"> so the crown had gone</w:t>
      </w:r>
      <w:r w:rsidR="00D825D5">
        <w:rPr>
          <w:rFonts w:ascii="Times New Roman" w:hAnsi="Times New Roman" w:cs="Times New Roman"/>
        </w:rPr>
        <w:t xml:space="preserve"> through Mary Tudor</w:t>
      </w:r>
      <w:r w:rsidR="000B0CF6">
        <w:rPr>
          <w:rFonts w:ascii="Times New Roman" w:hAnsi="Times New Roman" w:cs="Times New Roman"/>
        </w:rPr>
        <w:t xml:space="preserve"> to Lady Jane Grey</w:t>
      </w:r>
      <w:r w:rsidR="001927E5">
        <w:rPr>
          <w:rFonts w:ascii="Times New Roman" w:hAnsi="Times New Roman" w:cs="Times New Roman"/>
        </w:rPr>
        <w:t xml:space="preserve"> as there were no male heirs left</w:t>
      </w:r>
      <w:r w:rsidR="00C4593B">
        <w:rPr>
          <w:rFonts w:ascii="Times New Roman" w:hAnsi="Times New Roman" w:cs="Times New Roman"/>
        </w:rPr>
        <w:t>, he did this to prevent Mary I from gaining the thron</w:t>
      </w:r>
      <w:r w:rsidR="007F0AC8">
        <w:rPr>
          <w:rFonts w:ascii="Times New Roman" w:hAnsi="Times New Roman" w:cs="Times New Roman"/>
        </w:rPr>
        <w:t xml:space="preserve">e and bringing back a Catholic </w:t>
      </w:r>
      <w:r w:rsidR="008F57B7">
        <w:rPr>
          <w:rFonts w:ascii="Times New Roman" w:hAnsi="Times New Roman" w:cs="Times New Roman"/>
        </w:rPr>
        <w:t>monarchy to England</w:t>
      </w:r>
      <w:r w:rsidR="00C4593B">
        <w:rPr>
          <w:rFonts w:ascii="Times New Roman" w:hAnsi="Times New Roman" w:cs="Times New Roman"/>
        </w:rPr>
        <w:t xml:space="preserve">. Lady Jane Grey unfortunately only spent nine days on the throne before Mary I sent her to the Tower of London to be executed at the age of seventeen. </w:t>
      </w:r>
      <w:r w:rsidR="00863A17">
        <w:rPr>
          <w:rFonts w:ascii="Times New Roman" w:hAnsi="Times New Roman" w:cs="Times New Roman"/>
        </w:rPr>
        <w:t xml:space="preserve">In </w:t>
      </w:r>
      <w:r w:rsidR="000541B5">
        <w:rPr>
          <w:rFonts w:ascii="Times New Roman" w:hAnsi="Times New Roman" w:cs="Times New Roman"/>
        </w:rPr>
        <w:t>this painting</w:t>
      </w:r>
      <w:r w:rsidR="00593D11">
        <w:rPr>
          <w:rFonts w:ascii="Times New Roman" w:hAnsi="Times New Roman" w:cs="Times New Roman"/>
        </w:rPr>
        <w:t>,</w:t>
      </w:r>
      <w:r w:rsidR="000541B5">
        <w:rPr>
          <w:rFonts w:ascii="Times New Roman" w:hAnsi="Times New Roman" w:cs="Times New Roman"/>
        </w:rPr>
        <w:t xml:space="preserve"> the artist beautifully captures the raw emotion of this </w:t>
      </w:r>
      <w:r w:rsidR="001A2ECF">
        <w:rPr>
          <w:rFonts w:ascii="Times New Roman" w:hAnsi="Times New Roman" w:cs="Times New Roman"/>
        </w:rPr>
        <w:t xml:space="preserve">historically significant </w:t>
      </w:r>
      <w:r w:rsidR="00593D11">
        <w:rPr>
          <w:rFonts w:ascii="Times New Roman" w:hAnsi="Times New Roman" w:cs="Times New Roman"/>
        </w:rPr>
        <w:lastRenderedPageBreak/>
        <w:t xml:space="preserve">moment bringing an overwhelming feeling of </w:t>
      </w:r>
      <w:r w:rsidR="009935F8">
        <w:rPr>
          <w:rFonts w:ascii="Times New Roman" w:hAnsi="Times New Roman" w:cs="Times New Roman"/>
        </w:rPr>
        <w:t xml:space="preserve">sadness to the </w:t>
      </w:r>
      <w:r w:rsidR="006525F2">
        <w:rPr>
          <w:rFonts w:ascii="Times New Roman" w:hAnsi="Times New Roman" w:cs="Times New Roman"/>
        </w:rPr>
        <w:t>viewer,</w:t>
      </w:r>
      <w:r w:rsidR="006F4B2B">
        <w:rPr>
          <w:rFonts w:ascii="Times New Roman" w:hAnsi="Times New Roman" w:cs="Times New Roman"/>
        </w:rPr>
        <w:t xml:space="preserve"> but it is also quite</w:t>
      </w:r>
      <w:r w:rsidR="00EA12F6">
        <w:rPr>
          <w:rFonts w:ascii="Times New Roman" w:hAnsi="Times New Roman" w:cs="Times New Roman"/>
        </w:rPr>
        <w:t xml:space="preserve"> historically inaccurate</w:t>
      </w:r>
      <w:r w:rsidR="009C7EDA">
        <w:rPr>
          <w:rStyle w:val="FootnoteReference"/>
          <w:rFonts w:ascii="Times New Roman" w:hAnsi="Times New Roman" w:cs="Times New Roman"/>
        </w:rPr>
        <w:footnoteReference w:id="2"/>
      </w:r>
      <w:r w:rsidR="009935F8">
        <w:rPr>
          <w:rFonts w:ascii="Times New Roman" w:hAnsi="Times New Roman" w:cs="Times New Roman"/>
        </w:rPr>
        <w:t>.</w:t>
      </w:r>
    </w:p>
    <w:p w14:paraId="099C616B" w14:textId="77777777" w:rsidR="00FB3A9E" w:rsidRDefault="00FB3A9E" w:rsidP="009C1FD7">
      <w:pPr>
        <w:spacing w:line="360" w:lineRule="auto"/>
        <w:rPr>
          <w:rFonts w:ascii="Times New Roman" w:hAnsi="Times New Roman" w:cs="Times New Roman"/>
        </w:rPr>
      </w:pPr>
    </w:p>
    <w:p w14:paraId="7E88709E" w14:textId="7CBAE6FA" w:rsidR="004A7EDE" w:rsidRDefault="00207E88" w:rsidP="009C1FD7">
      <w:pPr>
        <w:spacing w:line="360" w:lineRule="auto"/>
        <w:rPr>
          <w:rFonts w:ascii="Times New Roman" w:hAnsi="Times New Roman" w:cs="Times New Roman"/>
        </w:rPr>
      </w:pPr>
      <w:r>
        <w:rPr>
          <w:rFonts w:ascii="Times New Roman" w:hAnsi="Times New Roman" w:cs="Times New Roman"/>
        </w:rPr>
        <w:t xml:space="preserve">The </w:t>
      </w:r>
      <w:r w:rsidR="00086505">
        <w:rPr>
          <w:rFonts w:ascii="Times New Roman" w:hAnsi="Times New Roman" w:cs="Times New Roman"/>
        </w:rPr>
        <w:t>medium</w:t>
      </w:r>
      <w:r>
        <w:rPr>
          <w:rFonts w:ascii="Times New Roman" w:hAnsi="Times New Roman" w:cs="Times New Roman"/>
        </w:rPr>
        <w:t xml:space="preserve"> used for this </w:t>
      </w:r>
      <w:r w:rsidR="00086505">
        <w:rPr>
          <w:rFonts w:ascii="Times New Roman" w:hAnsi="Times New Roman" w:cs="Times New Roman"/>
        </w:rPr>
        <w:t xml:space="preserve">panorama </w:t>
      </w:r>
      <w:r>
        <w:rPr>
          <w:rFonts w:ascii="Times New Roman" w:hAnsi="Times New Roman" w:cs="Times New Roman"/>
        </w:rPr>
        <w:t>was oil-based paint on a 246 x 297cm canvas</w:t>
      </w:r>
      <w:r>
        <w:rPr>
          <w:rStyle w:val="FootnoteReference"/>
          <w:rFonts w:ascii="Times New Roman" w:hAnsi="Times New Roman" w:cs="Times New Roman"/>
        </w:rPr>
        <w:footnoteReference w:id="3"/>
      </w:r>
      <w:r>
        <w:rPr>
          <w:rFonts w:ascii="Times New Roman" w:hAnsi="Times New Roman" w:cs="Times New Roman"/>
        </w:rPr>
        <w:t xml:space="preserve">. </w:t>
      </w:r>
      <w:r w:rsidR="0078707E">
        <w:rPr>
          <w:rFonts w:ascii="Times New Roman" w:hAnsi="Times New Roman" w:cs="Times New Roman"/>
        </w:rPr>
        <w:t>Delaroche</w:t>
      </w:r>
      <w:r w:rsidR="00F4529A">
        <w:rPr>
          <w:rFonts w:ascii="Times New Roman" w:hAnsi="Times New Roman" w:cs="Times New Roman"/>
        </w:rPr>
        <w:t xml:space="preserve">’s </w:t>
      </w:r>
      <w:r w:rsidR="00F35A9B">
        <w:rPr>
          <w:rFonts w:ascii="Times New Roman" w:hAnsi="Times New Roman" w:cs="Times New Roman"/>
        </w:rPr>
        <w:t>artwork</w:t>
      </w:r>
      <w:r w:rsidR="00F4529A">
        <w:rPr>
          <w:rFonts w:ascii="Times New Roman" w:hAnsi="Times New Roman" w:cs="Times New Roman"/>
        </w:rPr>
        <w:t xml:space="preserve"> depicts the last few moments of Lady Jane Grey's life,</w:t>
      </w:r>
      <w:r w:rsidR="00867880">
        <w:rPr>
          <w:rFonts w:ascii="Times New Roman" w:hAnsi="Times New Roman" w:cs="Times New Roman"/>
        </w:rPr>
        <w:t xml:space="preserve"> the moment captures </w:t>
      </w:r>
      <w:r w:rsidR="001B1457">
        <w:rPr>
          <w:rFonts w:ascii="Times New Roman" w:hAnsi="Times New Roman" w:cs="Times New Roman"/>
        </w:rPr>
        <w:t>Lady Jane Grey realis</w:t>
      </w:r>
      <w:r w:rsidR="00F35A9B">
        <w:rPr>
          <w:rFonts w:ascii="Times New Roman" w:hAnsi="Times New Roman" w:cs="Times New Roman"/>
        </w:rPr>
        <w:t xml:space="preserve">ing </w:t>
      </w:r>
      <w:r w:rsidR="001B1457">
        <w:rPr>
          <w:rFonts w:ascii="Times New Roman" w:hAnsi="Times New Roman" w:cs="Times New Roman"/>
        </w:rPr>
        <w:t xml:space="preserve">she does not know her way to the block, she </w:t>
      </w:r>
      <w:r w:rsidR="00F91E0E">
        <w:rPr>
          <w:rFonts w:ascii="Times New Roman" w:hAnsi="Times New Roman" w:cs="Times New Roman"/>
        </w:rPr>
        <w:t>is said to have</w:t>
      </w:r>
      <w:r w:rsidR="00151950">
        <w:rPr>
          <w:rFonts w:ascii="Times New Roman" w:hAnsi="Times New Roman" w:cs="Times New Roman"/>
        </w:rPr>
        <w:t xml:space="preserve"> </w:t>
      </w:r>
      <w:r w:rsidR="00C6444B">
        <w:rPr>
          <w:rFonts w:ascii="Times New Roman" w:hAnsi="Times New Roman" w:cs="Times New Roman"/>
        </w:rPr>
        <w:t>cried out ‘what shall I do?, Where is the block?”</w:t>
      </w:r>
      <w:r w:rsidR="00F4529A">
        <w:rPr>
          <w:rFonts w:ascii="Times New Roman" w:hAnsi="Times New Roman" w:cs="Times New Roman"/>
        </w:rPr>
        <w:t xml:space="preserve"> it pictures her alongside her ladies in waiting, the executioner and </w:t>
      </w:r>
      <w:r w:rsidR="00906313">
        <w:rPr>
          <w:rFonts w:ascii="Times New Roman" w:hAnsi="Times New Roman" w:cs="Times New Roman"/>
        </w:rPr>
        <w:t xml:space="preserve">Sir John Brydges </w:t>
      </w:r>
      <w:r w:rsidR="00F4529A">
        <w:rPr>
          <w:rFonts w:ascii="Times New Roman" w:hAnsi="Times New Roman" w:cs="Times New Roman"/>
        </w:rPr>
        <w:t>who had helped her onto the block</w:t>
      </w:r>
      <w:r w:rsidR="00025280">
        <w:rPr>
          <w:rFonts w:ascii="Times New Roman" w:hAnsi="Times New Roman" w:cs="Times New Roman"/>
        </w:rPr>
        <w:t xml:space="preserve"> when he had heard her plea</w:t>
      </w:r>
      <w:r w:rsidR="00F4529A">
        <w:rPr>
          <w:rFonts w:ascii="Times New Roman" w:hAnsi="Times New Roman" w:cs="Times New Roman"/>
        </w:rPr>
        <w:t>.</w:t>
      </w:r>
      <w:r w:rsidR="009C7EDA">
        <w:rPr>
          <w:rStyle w:val="FootnoteReference"/>
          <w:rFonts w:ascii="Times New Roman" w:hAnsi="Times New Roman" w:cs="Times New Roman"/>
        </w:rPr>
        <w:footnoteReference w:id="4"/>
      </w:r>
      <w:r w:rsidR="00F4529A">
        <w:rPr>
          <w:rFonts w:ascii="Times New Roman" w:hAnsi="Times New Roman" w:cs="Times New Roman"/>
        </w:rPr>
        <w:t xml:space="preserve"> </w:t>
      </w:r>
      <w:r w:rsidR="00035D1C">
        <w:rPr>
          <w:rFonts w:ascii="Times New Roman" w:hAnsi="Times New Roman" w:cs="Times New Roman"/>
        </w:rPr>
        <w:t xml:space="preserve">The </w:t>
      </w:r>
      <w:r w:rsidR="00EE6266">
        <w:rPr>
          <w:rFonts w:ascii="Times New Roman" w:hAnsi="Times New Roman" w:cs="Times New Roman"/>
        </w:rPr>
        <w:t xml:space="preserve">painting is beautifully emotional however the emotional aspect for the viewer ‘depends utterly on </w:t>
      </w:r>
      <w:r w:rsidR="00AD0215">
        <w:rPr>
          <w:rFonts w:ascii="Times New Roman" w:hAnsi="Times New Roman" w:cs="Times New Roman"/>
        </w:rPr>
        <w:t>our knowing the narrative before or after the scene’</w:t>
      </w:r>
      <w:r w:rsidR="00D05C54">
        <w:rPr>
          <w:rStyle w:val="FootnoteReference"/>
          <w:rFonts w:ascii="Times New Roman" w:hAnsi="Times New Roman" w:cs="Times New Roman"/>
        </w:rPr>
        <w:footnoteReference w:id="5"/>
      </w:r>
      <w:r w:rsidR="00D05C54">
        <w:rPr>
          <w:rFonts w:ascii="Times New Roman" w:hAnsi="Times New Roman" w:cs="Times New Roman"/>
        </w:rPr>
        <w:t>.</w:t>
      </w:r>
      <w:r w:rsidR="00AD0215">
        <w:rPr>
          <w:rFonts w:ascii="Times New Roman" w:hAnsi="Times New Roman" w:cs="Times New Roman"/>
        </w:rPr>
        <w:t xml:space="preserve"> </w:t>
      </w:r>
      <w:r w:rsidR="00377297">
        <w:rPr>
          <w:rFonts w:ascii="Times New Roman" w:hAnsi="Times New Roman" w:cs="Times New Roman"/>
        </w:rPr>
        <w:t>The choice of subject matter</w:t>
      </w:r>
      <w:r w:rsidR="00317DA5">
        <w:rPr>
          <w:rFonts w:ascii="Times New Roman" w:hAnsi="Times New Roman" w:cs="Times New Roman"/>
        </w:rPr>
        <w:t>, in this case,</w:t>
      </w:r>
      <w:r w:rsidR="00377297">
        <w:rPr>
          <w:rFonts w:ascii="Times New Roman" w:hAnsi="Times New Roman" w:cs="Times New Roman"/>
        </w:rPr>
        <w:t xml:space="preserve"> is quite significant as </w:t>
      </w:r>
      <w:r w:rsidR="00D32AA1">
        <w:rPr>
          <w:rFonts w:ascii="Times New Roman" w:hAnsi="Times New Roman" w:cs="Times New Roman"/>
        </w:rPr>
        <w:t xml:space="preserve">it is a prime example of how French artists in the early 1800s took a lot of interest in British history </w:t>
      </w:r>
      <w:r w:rsidR="00197B39">
        <w:rPr>
          <w:rFonts w:ascii="Times New Roman" w:hAnsi="Times New Roman" w:cs="Times New Roman"/>
        </w:rPr>
        <w:t>and this one</w:t>
      </w:r>
      <w:r w:rsidR="00652805">
        <w:rPr>
          <w:rFonts w:ascii="Times New Roman" w:hAnsi="Times New Roman" w:cs="Times New Roman"/>
        </w:rPr>
        <w:t>, in particular,</w:t>
      </w:r>
      <w:r w:rsidR="004944E5">
        <w:rPr>
          <w:rFonts w:ascii="Times New Roman" w:hAnsi="Times New Roman" w:cs="Times New Roman"/>
        </w:rPr>
        <w:t xml:space="preserve"> is significant</w:t>
      </w:r>
      <w:r w:rsidR="004B3E80">
        <w:rPr>
          <w:rFonts w:ascii="Times New Roman" w:hAnsi="Times New Roman" w:cs="Times New Roman"/>
        </w:rPr>
        <w:t>.</w:t>
      </w:r>
      <w:r w:rsidR="004944E5">
        <w:rPr>
          <w:rFonts w:ascii="Times New Roman" w:hAnsi="Times New Roman" w:cs="Times New Roman"/>
        </w:rPr>
        <w:t xml:space="preserve"> </w:t>
      </w:r>
      <w:r w:rsidR="006E4650">
        <w:rPr>
          <w:rFonts w:ascii="Times New Roman" w:hAnsi="Times New Roman" w:cs="Times New Roman"/>
        </w:rPr>
        <w:t xml:space="preserve">This </w:t>
      </w:r>
      <w:r w:rsidR="008C76CC">
        <w:rPr>
          <w:rFonts w:ascii="Times New Roman" w:hAnsi="Times New Roman" w:cs="Times New Roman"/>
        </w:rPr>
        <w:t xml:space="preserve">is </w:t>
      </w:r>
      <w:r w:rsidR="006E4650">
        <w:rPr>
          <w:rFonts w:ascii="Times New Roman" w:hAnsi="Times New Roman" w:cs="Times New Roman"/>
        </w:rPr>
        <w:t>because</w:t>
      </w:r>
      <w:r w:rsidR="004944E5">
        <w:rPr>
          <w:rFonts w:ascii="Times New Roman" w:hAnsi="Times New Roman" w:cs="Times New Roman"/>
        </w:rPr>
        <w:t xml:space="preserve"> in France at the time Marie-Antoinette had just been beheaded in 1793</w:t>
      </w:r>
      <w:r w:rsidR="00681E57">
        <w:rPr>
          <w:rFonts w:ascii="Times New Roman" w:hAnsi="Times New Roman" w:cs="Times New Roman"/>
        </w:rPr>
        <w:t xml:space="preserve"> as a result of the French Revolution in 1789</w:t>
      </w:r>
      <w:r w:rsidR="004944E5">
        <w:rPr>
          <w:rFonts w:ascii="Times New Roman" w:hAnsi="Times New Roman" w:cs="Times New Roman"/>
        </w:rPr>
        <w:t xml:space="preserve"> and this would have been </w:t>
      </w:r>
      <w:r w:rsidR="00652805">
        <w:rPr>
          <w:rFonts w:ascii="Times New Roman" w:hAnsi="Times New Roman" w:cs="Times New Roman"/>
        </w:rPr>
        <w:t>a very interesting parallel for viewers of the painting</w:t>
      </w:r>
      <w:r w:rsidR="00A23B1C">
        <w:rPr>
          <w:rFonts w:ascii="Times New Roman" w:hAnsi="Times New Roman" w:cs="Times New Roman"/>
        </w:rPr>
        <w:t xml:space="preserve"> and could be argued to have been </w:t>
      </w:r>
      <w:r w:rsidR="00C62B08">
        <w:rPr>
          <w:rFonts w:ascii="Times New Roman" w:hAnsi="Times New Roman" w:cs="Times New Roman"/>
        </w:rPr>
        <w:t>a great way for Delaroche to create a beautiful piece of art but also make some</w:t>
      </w:r>
      <w:r w:rsidR="00311AEF">
        <w:rPr>
          <w:rFonts w:ascii="Times New Roman" w:hAnsi="Times New Roman" w:cs="Times New Roman"/>
        </w:rPr>
        <w:t xml:space="preserve"> political</w:t>
      </w:r>
      <w:r w:rsidR="00C62B08">
        <w:rPr>
          <w:rFonts w:ascii="Times New Roman" w:hAnsi="Times New Roman" w:cs="Times New Roman"/>
        </w:rPr>
        <w:t xml:space="preserve"> commentary on the </w:t>
      </w:r>
      <w:r w:rsidR="00C90001">
        <w:rPr>
          <w:rFonts w:ascii="Times New Roman" w:hAnsi="Times New Roman" w:cs="Times New Roman"/>
        </w:rPr>
        <w:t>recent chaos that occurred in France</w:t>
      </w:r>
      <w:r w:rsidR="00C90001">
        <w:rPr>
          <w:rStyle w:val="FootnoteReference"/>
          <w:rFonts w:ascii="Times New Roman" w:hAnsi="Times New Roman" w:cs="Times New Roman"/>
        </w:rPr>
        <w:footnoteReference w:id="6"/>
      </w:r>
      <w:r w:rsidR="00C90001">
        <w:rPr>
          <w:rFonts w:ascii="Times New Roman" w:hAnsi="Times New Roman" w:cs="Times New Roman"/>
        </w:rPr>
        <w:t>.</w:t>
      </w:r>
      <w:r w:rsidR="00652805">
        <w:rPr>
          <w:rFonts w:ascii="Times New Roman" w:hAnsi="Times New Roman" w:cs="Times New Roman"/>
        </w:rPr>
        <w:t xml:space="preserve"> </w:t>
      </w:r>
    </w:p>
    <w:p w14:paraId="0C1AA9E8" w14:textId="77777777" w:rsidR="00601C71" w:rsidRDefault="00601C71" w:rsidP="009C1FD7">
      <w:pPr>
        <w:spacing w:line="360" w:lineRule="auto"/>
        <w:rPr>
          <w:rFonts w:ascii="Times New Roman" w:hAnsi="Times New Roman" w:cs="Times New Roman"/>
        </w:rPr>
      </w:pPr>
    </w:p>
    <w:p w14:paraId="3E46A5E3" w14:textId="0C115B65" w:rsidR="00730A05" w:rsidRDefault="00730A05" w:rsidP="00730A05">
      <w:pPr>
        <w:spacing w:line="360" w:lineRule="auto"/>
        <w:rPr>
          <w:rFonts w:ascii="Times New Roman" w:hAnsi="Times New Roman" w:cs="Times New Roman"/>
        </w:rPr>
      </w:pPr>
      <w:r>
        <w:rPr>
          <w:rFonts w:ascii="Times New Roman" w:hAnsi="Times New Roman" w:cs="Times New Roman"/>
        </w:rPr>
        <w:lastRenderedPageBreak/>
        <w:t>The devastation shown by the ladies in waiting provides the audience with an insight into how important and loved Lady Jane Grey was, the use of the ladies</w:t>
      </w:r>
      <w:r w:rsidR="00A24396">
        <w:rPr>
          <w:rFonts w:ascii="Times New Roman" w:hAnsi="Times New Roman" w:cs="Times New Roman"/>
        </w:rPr>
        <w:t xml:space="preserve"> in waiting</w:t>
      </w:r>
      <w:r>
        <w:rPr>
          <w:rFonts w:ascii="Times New Roman" w:hAnsi="Times New Roman" w:cs="Times New Roman"/>
        </w:rPr>
        <w:t xml:space="preserve"> really does amplify the already emotive feeling this painting achieves. It makes it very hard for a viewer to not feel for Lady Jane Grey especially considering her age and the clear impact her death is having on those close to her. The ladies in waiting are not the only people of importance in this painting, it is clear that Sir John Brydges is also quite emotional about the upcoming execution, and you can see quite clearly in the image that he looks at Lady Jane Grey with compassion. </w:t>
      </w:r>
      <w:r w:rsidR="006B7EB0">
        <w:rPr>
          <w:rFonts w:ascii="Times New Roman" w:hAnsi="Times New Roman" w:cs="Times New Roman"/>
        </w:rPr>
        <w:t xml:space="preserve">Sir John Brydges attire is also quite significant to this painting and the contrast between Lady Jane </w:t>
      </w:r>
      <w:r w:rsidR="00A77FB1">
        <w:rPr>
          <w:rFonts w:ascii="Times New Roman" w:hAnsi="Times New Roman" w:cs="Times New Roman"/>
        </w:rPr>
        <w:t>Grey's</w:t>
      </w:r>
      <w:r w:rsidR="006B7EB0">
        <w:rPr>
          <w:rFonts w:ascii="Times New Roman" w:hAnsi="Times New Roman" w:cs="Times New Roman"/>
        </w:rPr>
        <w:t xml:space="preserve"> small frame and her white dress and Brydges rather large frame with dark </w:t>
      </w:r>
      <w:r w:rsidR="000F7EDC">
        <w:rPr>
          <w:rFonts w:ascii="Times New Roman" w:hAnsi="Times New Roman" w:cs="Times New Roman"/>
        </w:rPr>
        <w:t xml:space="preserve">black clothes gives the </w:t>
      </w:r>
      <w:r w:rsidR="00326937">
        <w:rPr>
          <w:rFonts w:ascii="Times New Roman" w:hAnsi="Times New Roman" w:cs="Times New Roman"/>
        </w:rPr>
        <w:t>painting more</w:t>
      </w:r>
      <w:r w:rsidR="000C530F">
        <w:rPr>
          <w:rFonts w:ascii="Times New Roman" w:hAnsi="Times New Roman" w:cs="Times New Roman"/>
        </w:rPr>
        <w:t xml:space="preserve"> ‘pathos’ according to </w:t>
      </w:r>
      <w:r w:rsidR="009F6B89">
        <w:rPr>
          <w:rFonts w:ascii="Times New Roman" w:hAnsi="Times New Roman" w:cs="Times New Roman"/>
        </w:rPr>
        <w:t>art blogger Jonathan</w:t>
      </w:r>
      <w:r w:rsidR="009F6B89">
        <w:rPr>
          <w:rStyle w:val="FootnoteReference"/>
          <w:rFonts w:ascii="Times New Roman" w:hAnsi="Times New Roman" w:cs="Times New Roman"/>
        </w:rPr>
        <w:footnoteReference w:id="7"/>
      </w:r>
      <w:r w:rsidR="009F6B89">
        <w:rPr>
          <w:rFonts w:ascii="Times New Roman" w:hAnsi="Times New Roman" w:cs="Times New Roman"/>
        </w:rPr>
        <w:t xml:space="preserve">. </w:t>
      </w:r>
      <w:r>
        <w:rPr>
          <w:rFonts w:ascii="Times New Roman" w:hAnsi="Times New Roman" w:cs="Times New Roman"/>
        </w:rPr>
        <w:t xml:space="preserve">This is also seen by the expression of the executioner who does not look very </w:t>
      </w:r>
      <w:r w:rsidR="00CB39DD">
        <w:rPr>
          <w:rFonts w:ascii="Times New Roman" w:hAnsi="Times New Roman" w:cs="Times New Roman"/>
        </w:rPr>
        <w:t>enthusiastic about</w:t>
      </w:r>
      <w:r w:rsidR="00436D48">
        <w:rPr>
          <w:rFonts w:ascii="Times New Roman" w:hAnsi="Times New Roman" w:cs="Times New Roman"/>
        </w:rPr>
        <w:t xml:space="preserve"> </w:t>
      </w:r>
      <w:r>
        <w:rPr>
          <w:rFonts w:ascii="Times New Roman" w:hAnsi="Times New Roman" w:cs="Times New Roman"/>
        </w:rPr>
        <w:t>be</w:t>
      </w:r>
      <w:r w:rsidR="00436D48">
        <w:rPr>
          <w:rFonts w:ascii="Times New Roman" w:hAnsi="Times New Roman" w:cs="Times New Roman"/>
        </w:rPr>
        <w:t>ing</w:t>
      </w:r>
      <w:r>
        <w:rPr>
          <w:rFonts w:ascii="Times New Roman" w:hAnsi="Times New Roman" w:cs="Times New Roman"/>
        </w:rPr>
        <w:t xml:space="preserve"> the </w:t>
      </w:r>
      <w:r w:rsidR="00DE00CB">
        <w:rPr>
          <w:rFonts w:ascii="Times New Roman" w:hAnsi="Times New Roman" w:cs="Times New Roman"/>
        </w:rPr>
        <w:t xml:space="preserve">one </w:t>
      </w:r>
      <w:r w:rsidR="00CB39DD">
        <w:rPr>
          <w:rFonts w:ascii="Times New Roman" w:hAnsi="Times New Roman" w:cs="Times New Roman"/>
        </w:rPr>
        <w:t>to</w:t>
      </w:r>
      <w:r>
        <w:rPr>
          <w:rFonts w:ascii="Times New Roman" w:hAnsi="Times New Roman" w:cs="Times New Roman"/>
        </w:rPr>
        <w:t xml:space="preserve"> doing the execution, we obviously do not know how the executioner actually felt but the way he is portrayed in this painting is unlike most other executioners in other paintings like the Execution of Annas du Bourg held in the Royal Collection Trust which portrays the executioners as quite excited to be taking part in the event</w:t>
      </w:r>
      <w:r>
        <w:rPr>
          <w:rStyle w:val="FootnoteReference"/>
          <w:rFonts w:ascii="Times New Roman" w:hAnsi="Times New Roman" w:cs="Times New Roman"/>
        </w:rPr>
        <w:footnoteReference w:id="8"/>
      </w:r>
      <w:r>
        <w:rPr>
          <w:rFonts w:ascii="Times New Roman" w:hAnsi="Times New Roman" w:cs="Times New Roman"/>
        </w:rPr>
        <w:t xml:space="preserve">. </w:t>
      </w:r>
    </w:p>
    <w:p w14:paraId="5FC5B1E6" w14:textId="77777777" w:rsidR="00730A05" w:rsidRDefault="00730A05" w:rsidP="009C1FD7">
      <w:pPr>
        <w:spacing w:line="360" w:lineRule="auto"/>
        <w:rPr>
          <w:rFonts w:ascii="Times New Roman" w:hAnsi="Times New Roman" w:cs="Times New Roman"/>
        </w:rPr>
      </w:pPr>
    </w:p>
    <w:p w14:paraId="699ADDDE" w14:textId="38E7FFEC" w:rsidR="00853CBE" w:rsidRDefault="00CB4A75" w:rsidP="009C1FD7">
      <w:pPr>
        <w:spacing w:line="360" w:lineRule="auto"/>
        <w:rPr>
          <w:rFonts w:ascii="Times New Roman" w:hAnsi="Times New Roman" w:cs="Times New Roman"/>
        </w:rPr>
      </w:pPr>
      <w:r>
        <w:rPr>
          <w:rFonts w:ascii="Times New Roman" w:hAnsi="Times New Roman" w:cs="Times New Roman"/>
        </w:rPr>
        <w:t xml:space="preserve">The painting itself </w:t>
      </w:r>
      <w:r w:rsidR="00E63D31">
        <w:rPr>
          <w:rFonts w:ascii="Times New Roman" w:hAnsi="Times New Roman" w:cs="Times New Roman"/>
        </w:rPr>
        <w:t xml:space="preserve">almost exclusively </w:t>
      </w:r>
      <w:r w:rsidR="00251135">
        <w:rPr>
          <w:rFonts w:ascii="Times New Roman" w:hAnsi="Times New Roman" w:cs="Times New Roman"/>
        </w:rPr>
        <w:t xml:space="preserve">consists </w:t>
      </w:r>
      <w:r>
        <w:rPr>
          <w:rFonts w:ascii="Times New Roman" w:hAnsi="Times New Roman" w:cs="Times New Roman"/>
        </w:rPr>
        <w:t>of dark</w:t>
      </w:r>
      <w:r w:rsidR="009275BA">
        <w:rPr>
          <w:rFonts w:ascii="Times New Roman" w:hAnsi="Times New Roman" w:cs="Times New Roman"/>
        </w:rPr>
        <w:t>er</w:t>
      </w:r>
      <w:r>
        <w:rPr>
          <w:rFonts w:ascii="Times New Roman" w:hAnsi="Times New Roman" w:cs="Times New Roman"/>
        </w:rPr>
        <w:t xml:space="preserve"> colours like black, brown, deep greys </w:t>
      </w:r>
      <w:r w:rsidR="00FF66FB">
        <w:rPr>
          <w:rFonts w:ascii="Times New Roman" w:hAnsi="Times New Roman" w:cs="Times New Roman"/>
        </w:rPr>
        <w:t xml:space="preserve">and dark reds </w:t>
      </w:r>
      <w:r w:rsidR="00F239D0">
        <w:rPr>
          <w:rFonts w:ascii="Times New Roman" w:hAnsi="Times New Roman" w:cs="Times New Roman"/>
        </w:rPr>
        <w:t>apart from</w:t>
      </w:r>
      <w:r w:rsidR="00FF66FB">
        <w:rPr>
          <w:rFonts w:ascii="Times New Roman" w:hAnsi="Times New Roman" w:cs="Times New Roman"/>
        </w:rPr>
        <w:t xml:space="preserve"> the main foc</w:t>
      </w:r>
      <w:r w:rsidR="003C1FE5">
        <w:rPr>
          <w:rFonts w:ascii="Times New Roman" w:hAnsi="Times New Roman" w:cs="Times New Roman"/>
        </w:rPr>
        <w:t>us point</w:t>
      </w:r>
      <w:r w:rsidR="00FF66FB">
        <w:rPr>
          <w:rFonts w:ascii="Times New Roman" w:hAnsi="Times New Roman" w:cs="Times New Roman"/>
        </w:rPr>
        <w:t xml:space="preserve"> of this painting </w:t>
      </w:r>
      <w:r w:rsidR="00E43FBA">
        <w:rPr>
          <w:rFonts w:ascii="Times New Roman" w:hAnsi="Times New Roman" w:cs="Times New Roman"/>
        </w:rPr>
        <w:t xml:space="preserve">which </w:t>
      </w:r>
      <w:r w:rsidR="00FF66FB">
        <w:rPr>
          <w:rFonts w:ascii="Times New Roman" w:hAnsi="Times New Roman" w:cs="Times New Roman"/>
        </w:rPr>
        <w:t>is Lady Jane Grey who is painted wearing a white dress in the middle of the painting</w:t>
      </w:r>
      <w:r w:rsidR="003177BE">
        <w:rPr>
          <w:rStyle w:val="FootnoteReference"/>
          <w:rFonts w:ascii="Times New Roman" w:hAnsi="Times New Roman" w:cs="Times New Roman"/>
        </w:rPr>
        <w:footnoteReference w:id="9"/>
      </w:r>
      <w:r w:rsidR="00FF66FB">
        <w:rPr>
          <w:rFonts w:ascii="Times New Roman" w:hAnsi="Times New Roman" w:cs="Times New Roman"/>
        </w:rPr>
        <w:t xml:space="preserve">. </w:t>
      </w:r>
      <w:r w:rsidR="00AF6DD7">
        <w:rPr>
          <w:rFonts w:ascii="Times New Roman" w:hAnsi="Times New Roman" w:cs="Times New Roman"/>
        </w:rPr>
        <w:t xml:space="preserve">Christopher P Jones </w:t>
      </w:r>
      <w:r w:rsidR="006C596A">
        <w:rPr>
          <w:rFonts w:ascii="Times New Roman" w:hAnsi="Times New Roman" w:cs="Times New Roman"/>
        </w:rPr>
        <w:t xml:space="preserve">argues that the white dress Lady Jane Grey is seen wearing in the painting </w:t>
      </w:r>
      <w:r w:rsidR="00925AAD">
        <w:rPr>
          <w:rFonts w:ascii="Times New Roman" w:hAnsi="Times New Roman" w:cs="Times New Roman"/>
        </w:rPr>
        <w:t>is significant as it is</w:t>
      </w:r>
      <w:r w:rsidR="009B1591">
        <w:rPr>
          <w:rFonts w:ascii="Times New Roman" w:hAnsi="Times New Roman" w:cs="Times New Roman"/>
        </w:rPr>
        <w:t xml:space="preserve"> </w:t>
      </w:r>
      <w:r w:rsidR="00925AAD">
        <w:rPr>
          <w:rFonts w:ascii="Times New Roman" w:hAnsi="Times New Roman" w:cs="Times New Roman"/>
        </w:rPr>
        <w:lastRenderedPageBreak/>
        <w:t>indicative of her virtue and innocence</w:t>
      </w:r>
      <w:r w:rsidR="00A20AE1">
        <w:rPr>
          <w:rStyle w:val="FootnoteReference"/>
          <w:rFonts w:ascii="Times New Roman" w:hAnsi="Times New Roman" w:cs="Times New Roman"/>
        </w:rPr>
        <w:footnoteReference w:id="10"/>
      </w:r>
      <w:r w:rsidR="00925AAD">
        <w:rPr>
          <w:rFonts w:ascii="Times New Roman" w:hAnsi="Times New Roman" w:cs="Times New Roman"/>
        </w:rPr>
        <w:t xml:space="preserve">, it also </w:t>
      </w:r>
      <w:r w:rsidR="00B25AE7">
        <w:rPr>
          <w:rFonts w:ascii="Times New Roman" w:hAnsi="Times New Roman" w:cs="Times New Roman"/>
        </w:rPr>
        <w:t xml:space="preserve">promotes a feeling of sadness for those looking in </w:t>
      </w:r>
      <w:r w:rsidR="00A20AE1">
        <w:rPr>
          <w:rFonts w:ascii="Times New Roman" w:hAnsi="Times New Roman" w:cs="Times New Roman"/>
        </w:rPr>
        <w:t>and seeing a young girl about to die.</w:t>
      </w:r>
      <w:r w:rsidR="005B5277">
        <w:rPr>
          <w:rFonts w:ascii="Times New Roman" w:hAnsi="Times New Roman" w:cs="Times New Roman"/>
        </w:rPr>
        <w:t xml:space="preserve"> Matilda Jones also believes the gown</w:t>
      </w:r>
      <w:r w:rsidR="00B9206C">
        <w:rPr>
          <w:rFonts w:ascii="Times New Roman" w:hAnsi="Times New Roman" w:cs="Times New Roman"/>
        </w:rPr>
        <w:t xml:space="preserve"> Lady</w:t>
      </w:r>
      <w:r w:rsidR="005B5277">
        <w:rPr>
          <w:rFonts w:ascii="Times New Roman" w:hAnsi="Times New Roman" w:cs="Times New Roman"/>
        </w:rPr>
        <w:t xml:space="preserve"> Jane Grey is wearing is significant as it is a very bright white dress that clearly stands out in the otherwise very dark painting</w:t>
      </w:r>
      <w:r w:rsidR="005B5277">
        <w:rPr>
          <w:rStyle w:val="FootnoteReference"/>
          <w:rFonts w:ascii="Times New Roman" w:hAnsi="Times New Roman" w:cs="Times New Roman"/>
        </w:rPr>
        <w:footnoteReference w:id="11"/>
      </w:r>
      <w:r w:rsidR="005B5277">
        <w:rPr>
          <w:rFonts w:ascii="Times New Roman" w:hAnsi="Times New Roman" w:cs="Times New Roman"/>
        </w:rPr>
        <w:t>.</w:t>
      </w:r>
      <w:r w:rsidR="00572A65">
        <w:rPr>
          <w:rFonts w:ascii="Times New Roman" w:hAnsi="Times New Roman" w:cs="Times New Roman"/>
        </w:rPr>
        <w:t xml:space="preserve"> </w:t>
      </w:r>
      <w:r w:rsidR="004A7DCF">
        <w:rPr>
          <w:rFonts w:ascii="Times New Roman" w:hAnsi="Times New Roman" w:cs="Times New Roman"/>
        </w:rPr>
        <w:t xml:space="preserve">Another thing that stands out in the painting is the hay on top of </w:t>
      </w:r>
      <w:r w:rsidR="00406D2B">
        <w:rPr>
          <w:rFonts w:ascii="Times New Roman" w:hAnsi="Times New Roman" w:cs="Times New Roman"/>
        </w:rPr>
        <w:t>the</w:t>
      </w:r>
      <w:r w:rsidR="004A7DCF">
        <w:rPr>
          <w:rFonts w:ascii="Times New Roman" w:hAnsi="Times New Roman" w:cs="Times New Roman"/>
        </w:rPr>
        <w:t xml:space="preserve"> black tarp waiting to catch the blood after the execution, this is also one of the lightest parts of the painting </w:t>
      </w:r>
      <w:r w:rsidR="00391E77">
        <w:rPr>
          <w:rFonts w:ascii="Times New Roman" w:hAnsi="Times New Roman" w:cs="Times New Roman"/>
        </w:rPr>
        <w:t>bringing the consequences of an execution</w:t>
      </w:r>
      <w:r w:rsidR="00406D2B">
        <w:rPr>
          <w:rFonts w:ascii="Times New Roman" w:hAnsi="Times New Roman" w:cs="Times New Roman"/>
        </w:rPr>
        <w:t xml:space="preserve"> to the front of the viewers mind</w:t>
      </w:r>
      <w:r w:rsidR="009627F9">
        <w:rPr>
          <w:rFonts w:ascii="Times New Roman" w:hAnsi="Times New Roman" w:cs="Times New Roman"/>
        </w:rPr>
        <w:t xml:space="preserve"> giving it even more pathos</w:t>
      </w:r>
      <w:r w:rsidR="002D7E12">
        <w:rPr>
          <w:rFonts w:ascii="Times New Roman" w:hAnsi="Times New Roman" w:cs="Times New Roman"/>
        </w:rPr>
        <w:t xml:space="preserve"> but also brings an immersive </w:t>
      </w:r>
      <w:r w:rsidR="000B6675">
        <w:rPr>
          <w:rFonts w:ascii="Times New Roman" w:hAnsi="Times New Roman" w:cs="Times New Roman"/>
        </w:rPr>
        <w:t>feeling to the painting as it almost looks like the straw is falling from the painting</w:t>
      </w:r>
      <w:r w:rsidR="009627F9">
        <w:rPr>
          <w:rStyle w:val="FootnoteReference"/>
          <w:rFonts w:ascii="Times New Roman" w:hAnsi="Times New Roman" w:cs="Times New Roman"/>
        </w:rPr>
        <w:footnoteReference w:id="12"/>
      </w:r>
      <w:r w:rsidR="009627F9">
        <w:rPr>
          <w:rFonts w:ascii="Times New Roman" w:hAnsi="Times New Roman" w:cs="Times New Roman"/>
        </w:rPr>
        <w:t>.</w:t>
      </w:r>
      <w:r w:rsidR="005B5277">
        <w:rPr>
          <w:rFonts w:ascii="Times New Roman" w:hAnsi="Times New Roman" w:cs="Times New Roman"/>
        </w:rPr>
        <w:t xml:space="preserve"> </w:t>
      </w:r>
      <w:r w:rsidR="00572A65">
        <w:rPr>
          <w:rFonts w:ascii="Times New Roman" w:hAnsi="Times New Roman" w:cs="Times New Roman"/>
        </w:rPr>
        <w:t>Although this painting is a very popular painting of Lady Jane Grey it is not really believed to be very historically accurate to how the execution would have actually occurred according to Frank Prochaska</w:t>
      </w:r>
      <w:r w:rsidR="00572A65">
        <w:rPr>
          <w:rStyle w:val="FootnoteReference"/>
          <w:rFonts w:ascii="Times New Roman" w:hAnsi="Times New Roman" w:cs="Times New Roman"/>
        </w:rPr>
        <w:footnoteReference w:id="13"/>
      </w:r>
      <w:r w:rsidR="00572A65">
        <w:rPr>
          <w:rFonts w:ascii="Times New Roman" w:hAnsi="Times New Roman" w:cs="Times New Roman"/>
        </w:rPr>
        <w:t xml:space="preserve">. </w:t>
      </w:r>
      <w:r w:rsidR="005E3CF7">
        <w:rPr>
          <w:rFonts w:ascii="Times New Roman" w:hAnsi="Times New Roman" w:cs="Times New Roman"/>
        </w:rPr>
        <w:t xml:space="preserve">The depiction of Lady Jane Grey blindfolded in a white virginal dress seems to be more likely an accurate depiction of the </w:t>
      </w:r>
      <w:r w:rsidR="00811265">
        <w:rPr>
          <w:rFonts w:ascii="Times New Roman" w:hAnsi="Times New Roman" w:cs="Times New Roman"/>
        </w:rPr>
        <w:t xml:space="preserve">protestant propaganda </w:t>
      </w:r>
      <w:r w:rsidR="00F5683B">
        <w:rPr>
          <w:rFonts w:ascii="Times New Roman" w:hAnsi="Times New Roman" w:cs="Times New Roman"/>
        </w:rPr>
        <w:t xml:space="preserve">releases at the time to </w:t>
      </w:r>
      <w:r w:rsidR="00057E38">
        <w:rPr>
          <w:rFonts w:ascii="Times New Roman" w:hAnsi="Times New Roman" w:cs="Times New Roman"/>
        </w:rPr>
        <w:t xml:space="preserve">solidify </w:t>
      </w:r>
      <w:r w:rsidR="008A1F29">
        <w:rPr>
          <w:rFonts w:ascii="Times New Roman" w:hAnsi="Times New Roman" w:cs="Times New Roman"/>
        </w:rPr>
        <w:t xml:space="preserve">Lady </w:t>
      </w:r>
      <w:r w:rsidR="00057E38">
        <w:rPr>
          <w:rFonts w:ascii="Times New Roman" w:hAnsi="Times New Roman" w:cs="Times New Roman"/>
        </w:rPr>
        <w:t>Jane Greys innocent image</w:t>
      </w:r>
      <w:r w:rsidR="00057E38">
        <w:rPr>
          <w:rStyle w:val="FootnoteReference"/>
          <w:rFonts w:ascii="Times New Roman" w:hAnsi="Times New Roman" w:cs="Times New Roman"/>
        </w:rPr>
        <w:footnoteReference w:id="14"/>
      </w:r>
      <w:r w:rsidR="00057E38">
        <w:rPr>
          <w:rFonts w:ascii="Times New Roman" w:hAnsi="Times New Roman" w:cs="Times New Roman"/>
        </w:rPr>
        <w:t>.</w:t>
      </w:r>
      <w:r w:rsidR="000A2E2B">
        <w:rPr>
          <w:rFonts w:ascii="Times New Roman" w:hAnsi="Times New Roman" w:cs="Times New Roman"/>
        </w:rPr>
        <w:t xml:space="preserve"> </w:t>
      </w:r>
      <w:r w:rsidR="00CC32F9">
        <w:rPr>
          <w:rFonts w:ascii="Times New Roman" w:hAnsi="Times New Roman" w:cs="Times New Roman"/>
        </w:rPr>
        <w:t xml:space="preserve">This was further argued by </w:t>
      </w:r>
      <w:r w:rsidR="00C569FA">
        <w:rPr>
          <w:rFonts w:ascii="Times New Roman" w:hAnsi="Times New Roman" w:cs="Times New Roman"/>
        </w:rPr>
        <w:t xml:space="preserve">Gustave Planche (an art critic) </w:t>
      </w:r>
      <w:r w:rsidR="00450FB6">
        <w:rPr>
          <w:rFonts w:ascii="Times New Roman" w:hAnsi="Times New Roman" w:cs="Times New Roman"/>
        </w:rPr>
        <w:t xml:space="preserve">who </w:t>
      </w:r>
      <w:r w:rsidR="00450FB6">
        <w:rPr>
          <w:rFonts w:ascii="Times New Roman" w:hAnsi="Times New Roman" w:cs="Times New Roman"/>
        </w:rPr>
        <w:lastRenderedPageBreak/>
        <w:t xml:space="preserve">believes that Delaroche has completely misunderstood Lady Jane Grey and the event as a whole as she seems to be </w:t>
      </w:r>
      <w:r w:rsidR="00AB1226">
        <w:rPr>
          <w:rFonts w:ascii="Times New Roman" w:hAnsi="Times New Roman" w:cs="Times New Roman"/>
        </w:rPr>
        <w:t xml:space="preserve">‘confused and </w:t>
      </w:r>
      <w:r w:rsidR="00DB35FD">
        <w:rPr>
          <w:rFonts w:ascii="Times New Roman" w:hAnsi="Times New Roman" w:cs="Times New Roman"/>
        </w:rPr>
        <w:t>terrified’ when</w:t>
      </w:r>
      <w:r w:rsidR="00AB1226">
        <w:rPr>
          <w:rFonts w:ascii="Times New Roman" w:hAnsi="Times New Roman" w:cs="Times New Roman"/>
        </w:rPr>
        <w:t xml:space="preserve"> in reality</w:t>
      </w:r>
      <w:r w:rsidR="00DB35FD">
        <w:rPr>
          <w:rFonts w:ascii="Times New Roman" w:hAnsi="Times New Roman" w:cs="Times New Roman"/>
        </w:rPr>
        <w:t>,</w:t>
      </w:r>
      <w:r w:rsidR="00AB1226">
        <w:rPr>
          <w:rFonts w:ascii="Times New Roman" w:hAnsi="Times New Roman" w:cs="Times New Roman"/>
        </w:rPr>
        <w:t xml:space="preserve"> histor</w:t>
      </w:r>
      <w:r w:rsidR="00BC6ED0">
        <w:rPr>
          <w:rFonts w:ascii="Times New Roman" w:hAnsi="Times New Roman" w:cs="Times New Roman"/>
        </w:rPr>
        <w:t>ical reports</w:t>
      </w:r>
      <w:r w:rsidR="00AB1226">
        <w:rPr>
          <w:rFonts w:ascii="Times New Roman" w:hAnsi="Times New Roman" w:cs="Times New Roman"/>
        </w:rPr>
        <w:t xml:space="preserve"> tell us she went to the block</w:t>
      </w:r>
      <w:r w:rsidR="00D97A44">
        <w:rPr>
          <w:rFonts w:ascii="Times New Roman" w:hAnsi="Times New Roman" w:cs="Times New Roman"/>
        </w:rPr>
        <w:t xml:space="preserve"> with ‘perfect stoicism’</w:t>
      </w:r>
      <w:r w:rsidR="00D97A44">
        <w:rPr>
          <w:rStyle w:val="FootnoteReference"/>
          <w:rFonts w:ascii="Times New Roman" w:hAnsi="Times New Roman" w:cs="Times New Roman"/>
        </w:rPr>
        <w:footnoteReference w:id="15"/>
      </w:r>
      <w:r w:rsidR="00D97A44">
        <w:rPr>
          <w:rFonts w:ascii="Times New Roman" w:hAnsi="Times New Roman" w:cs="Times New Roman"/>
        </w:rPr>
        <w:t>.</w:t>
      </w:r>
    </w:p>
    <w:p w14:paraId="0A631F36" w14:textId="77777777" w:rsidR="009724FE" w:rsidRDefault="009724FE" w:rsidP="009C1FD7">
      <w:pPr>
        <w:spacing w:line="360" w:lineRule="auto"/>
        <w:rPr>
          <w:rFonts w:ascii="Times New Roman" w:hAnsi="Times New Roman" w:cs="Times New Roman"/>
        </w:rPr>
      </w:pPr>
    </w:p>
    <w:p w14:paraId="7DBBA8CB" w14:textId="1A9289F6" w:rsidR="009724FE" w:rsidRDefault="009724FE" w:rsidP="009C1FD7">
      <w:pPr>
        <w:spacing w:line="360" w:lineRule="auto"/>
        <w:rPr>
          <w:rFonts w:ascii="Times New Roman" w:hAnsi="Times New Roman" w:cs="Times New Roman"/>
        </w:rPr>
      </w:pPr>
      <w:r>
        <w:rPr>
          <w:rFonts w:ascii="Times New Roman" w:hAnsi="Times New Roman" w:cs="Times New Roman"/>
        </w:rPr>
        <w:t>Alongside the use of the virginal white dress</w:t>
      </w:r>
      <w:r w:rsidR="00AB40F5">
        <w:rPr>
          <w:rFonts w:ascii="Times New Roman" w:hAnsi="Times New Roman" w:cs="Times New Roman"/>
        </w:rPr>
        <w:t>,</w:t>
      </w:r>
      <w:r>
        <w:rPr>
          <w:rFonts w:ascii="Times New Roman" w:hAnsi="Times New Roman" w:cs="Times New Roman"/>
        </w:rPr>
        <w:t xml:space="preserve"> </w:t>
      </w:r>
      <w:r w:rsidR="009408C0">
        <w:rPr>
          <w:rFonts w:ascii="Times New Roman" w:hAnsi="Times New Roman" w:cs="Times New Roman"/>
        </w:rPr>
        <w:t xml:space="preserve">Delaroche purposefully includes </w:t>
      </w:r>
      <w:r w:rsidR="00AB40F5">
        <w:rPr>
          <w:rFonts w:ascii="Times New Roman" w:hAnsi="Times New Roman" w:cs="Times New Roman"/>
        </w:rPr>
        <w:t xml:space="preserve">other fancy clothes </w:t>
      </w:r>
      <w:r w:rsidR="003A75D3">
        <w:rPr>
          <w:rFonts w:ascii="Times New Roman" w:hAnsi="Times New Roman" w:cs="Times New Roman"/>
        </w:rPr>
        <w:t xml:space="preserve">and materials </w:t>
      </w:r>
      <w:r w:rsidR="00AB40F5">
        <w:rPr>
          <w:rFonts w:ascii="Times New Roman" w:hAnsi="Times New Roman" w:cs="Times New Roman"/>
        </w:rPr>
        <w:t xml:space="preserve">for the others in the image including </w:t>
      </w:r>
      <w:r w:rsidR="00F55A29">
        <w:rPr>
          <w:rFonts w:ascii="Times New Roman" w:hAnsi="Times New Roman" w:cs="Times New Roman"/>
        </w:rPr>
        <w:t xml:space="preserve">that </w:t>
      </w:r>
      <w:r w:rsidR="00AB40F5">
        <w:rPr>
          <w:rFonts w:ascii="Times New Roman" w:hAnsi="Times New Roman" w:cs="Times New Roman"/>
        </w:rPr>
        <w:t xml:space="preserve">of furs, </w:t>
      </w:r>
      <w:r w:rsidR="00FC0199">
        <w:rPr>
          <w:rFonts w:ascii="Times New Roman" w:hAnsi="Times New Roman" w:cs="Times New Roman"/>
        </w:rPr>
        <w:t>silks,</w:t>
      </w:r>
      <w:r w:rsidR="00AB40F5">
        <w:rPr>
          <w:rFonts w:ascii="Times New Roman" w:hAnsi="Times New Roman" w:cs="Times New Roman"/>
        </w:rPr>
        <w:t xml:space="preserve"> and velvets to </w:t>
      </w:r>
      <w:r w:rsidR="00F55A29">
        <w:rPr>
          <w:rFonts w:ascii="Times New Roman" w:hAnsi="Times New Roman" w:cs="Times New Roman"/>
        </w:rPr>
        <w:t xml:space="preserve">further the </w:t>
      </w:r>
      <w:r w:rsidR="007C3D68">
        <w:rPr>
          <w:rFonts w:ascii="Times New Roman" w:hAnsi="Times New Roman" w:cs="Times New Roman"/>
        </w:rPr>
        <w:t xml:space="preserve">immersive experience of viewing the painting. </w:t>
      </w:r>
      <w:r w:rsidR="00044DA8">
        <w:rPr>
          <w:rFonts w:ascii="Times New Roman" w:hAnsi="Times New Roman" w:cs="Times New Roman"/>
        </w:rPr>
        <w:t xml:space="preserve">As mentioned previously the </w:t>
      </w:r>
      <w:r w:rsidR="00AB2D0A">
        <w:rPr>
          <w:rFonts w:ascii="Times New Roman" w:hAnsi="Times New Roman" w:cs="Times New Roman"/>
        </w:rPr>
        <w:t>executioner's</w:t>
      </w:r>
      <w:r w:rsidR="00044DA8">
        <w:rPr>
          <w:rFonts w:ascii="Times New Roman" w:hAnsi="Times New Roman" w:cs="Times New Roman"/>
        </w:rPr>
        <w:t xml:space="preserve"> expression</w:t>
      </w:r>
      <w:r w:rsidR="00892C93">
        <w:rPr>
          <w:rFonts w:ascii="Times New Roman" w:hAnsi="Times New Roman" w:cs="Times New Roman"/>
        </w:rPr>
        <w:t xml:space="preserve"> shows he</w:t>
      </w:r>
      <w:r w:rsidR="00044DA8">
        <w:rPr>
          <w:rFonts w:ascii="Times New Roman" w:hAnsi="Times New Roman" w:cs="Times New Roman"/>
        </w:rPr>
        <w:t xml:space="preserve"> </w:t>
      </w:r>
      <w:r w:rsidR="00E55C6B">
        <w:rPr>
          <w:rFonts w:ascii="Times New Roman" w:hAnsi="Times New Roman" w:cs="Times New Roman"/>
        </w:rPr>
        <w:t>is potentially</w:t>
      </w:r>
      <w:r w:rsidR="001F7A26">
        <w:rPr>
          <w:rFonts w:ascii="Times New Roman" w:hAnsi="Times New Roman" w:cs="Times New Roman"/>
        </w:rPr>
        <w:t xml:space="preserve"> </w:t>
      </w:r>
      <w:r w:rsidR="0034062E">
        <w:rPr>
          <w:rFonts w:ascii="Times New Roman" w:hAnsi="Times New Roman" w:cs="Times New Roman"/>
        </w:rPr>
        <w:t xml:space="preserve">quite </w:t>
      </w:r>
      <w:r w:rsidR="00AB2D0A">
        <w:rPr>
          <w:rFonts w:ascii="Times New Roman" w:hAnsi="Times New Roman" w:cs="Times New Roman"/>
        </w:rPr>
        <w:t>detached</w:t>
      </w:r>
      <w:r w:rsidR="0034062E">
        <w:rPr>
          <w:rFonts w:ascii="Times New Roman" w:hAnsi="Times New Roman" w:cs="Times New Roman"/>
        </w:rPr>
        <w:t xml:space="preserve"> </w:t>
      </w:r>
      <w:r w:rsidR="00AB2D0A">
        <w:rPr>
          <w:rFonts w:ascii="Times New Roman" w:hAnsi="Times New Roman" w:cs="Times New Roman"/>
        </w:rPr>
        <w:t>from</w:t>
      </w:r>
      <w:r w:rsidR="0034062E">
        <w:rPr>
          <w:rFonts w:ascii="Times New Roman" w:hAnsi="Times New Roman" w:cs="Times New Roman"/>
        </w:rPr>
        <w:t xml:space="preserve"> his part in this execution</w:t>
      </w:r>
      <w:r w:rsidR="00051231">
        <w:rPr>
          <w:rFonts w:ascii="Times New Roman" w:hAnsi="Times New Roman" w:cs="Times New Roman"/>
        </w:rPr>
        <w:t>, however</w:t>
      </w:r>
      <w:r w:rsidR="00E55C6B">
        <w:rPr>
          <w:rFonts w:ascii="Times New Roman" w:hAnsi="Times New Roman" w:cs="Times New Roman"/>
        </w:rPr>
        <w:t>,</w:t>
      </w:r>
      <w:r w:rsidR="00051231">
        <w:rPr>
          <w:rFonts w:ascii="Times New Roman" w:hAnsi="Times New Roman" w:cs="Times New Roman"/>
        </w:rPr>
        <w:t xml:space="preserve"> the reason viewers of the painting are so drawn to the executioner is because of his almost </w:t>
      </w:r>
      <w:r w:rsidR="00E55C6B">
        <w:rPr>
          <w:rFonts w:ascii="Times New Roman" w:hAnsi="Times New Roman" w:cs="Times New Roman"/>
        </w:rPr>
        <w:t>blood-red</w:t>
      </w:r>
      <w:r w:rsidR="00051231">
        <w:rPr>
          <w:rFonts w:ascii="Times New Roman" w:hAnsi="Times New Roman" w:cs="Times New Roman"/>
        </w:rPr>
        <w:t xml:space="preserve"> </w:t>
      </w:r>
      <w:r w:rsidR="00892C93">
        <w:rPr>
          <w:rFonts w:ascii="Times New Roman" w:hAnsi="Times New Roman" w:cs="Times New Roman"/>
        </w:rPr>
        <w:t>trousers</w:t>
      </w:r>
      <w:r w:rsidR="005C640A">
        <w:rPr>
          <w:rFonts w:ascii="Times New Roman" w:hAnsi="Times New Roman" w:cs="Times New Roman"/>
        </w:rPr>
        <w:t xml:space="preserve"> rather than his facial expression</w:t>
      </w:r>
      <w:r w:rsidR="00E55C6B">
        <w:rPr>
          <w:rFonts w:ascii="Times New Roman" w:hAnsi="Times New Roman" w:cs="Times New Roman"/>
        </w:rPr>
        <w:t xml:space="preserve">. </w:t>
      </w:r>
      <w:r w:rsidR="002F2EBD">
        <w:rPr>
          <w:rFonts w:ascii="Times New Roman" w:hAnsi="Times New Roman" w:cs="Times New Roman"/>
        </w:rPr>
        <w:t xml:space="preserve">Lady K Flo believes that this was an artistic choice to </w:t>
      </w:r>
      <w:r w:rsidR="00723840">
        <w:rPr>
          <w:rFonts w:ascii="Times New Roman" w:hAnsi="Times New Roman" w:cs="Times New Roman"/>
        </w:rPr>
        <w:t>enhance the emotive feeling of the painting,</w:t>
      </w:r>
      <w:r w:rsidR="00A65FED">
        <w:rPr>
          <w:rFonts w:ascii="Times New Roman" w:hAnsi="Times New Roman" w:cs="Times New Roman"/>
        </w:rPr>
        <w:t xml:space="preserve"> it is </w:t>
      </w:r>
      <w:r w:rsidR="00046C58">
        <w:rPr>
          <w:rFonts w:ascii="Times New Roman" w:hAnsi="Times New Roman" w:cs="Times New Roman"/>
        </w:rPr>
        <w:t>symbolic of the fact that</w:t>
      </w:r>
      <w:r w:rsidR="00723840">
        <w:rPr>
          <w:rFonts w:ascii="Times New Roman" w:hAnsi="Times New Roman" w:cs="Times New Roman"/>
        </w:rPr>
        <w:t xml:space="preserve"> Lady Jane Grey is a teen</w:t>
      </w:r>
      <w:r w:rsidR="00367083">
        <w:rPr>
          <w:rFonts w:ascii="Times New Roman" w:hAnsi="Times New Roman" w:cs="Times New Roman"/>
        </w:rPr>
        <w:t>ag</w:t>
      </w:r>
      <w:r w:rsidR="00D12DEB">
        <w:rPr>
          <w:rFonts w:ascii="Times New Roman" w:hAnsi="Times New Roman" w:cs="Times New Roman"/>
        </w:rPr>
        <w:t>e</w:t>
      </w:r>
      <w:r w:rsidR="0081113D">
        <w:rPr>
          <w:rFonts w:ascii="Times New Roman" w:hAnsi="Times New Roman" w:cs="Times New Roman"/>
        </w:rPr>
        <w:t xml:space="preserve"> girl </w:t>
      </w:r>
      <w:r w:rsidR="00723840">
        <w:rPr>
          <w:rFonts w:ascii="Times New Roman" w:hAnsi="Times New Roman" w:cs="Times New Roman"/>
        </w:rPr>
        <w:t>about to lose her life and this is just anothe</w:t>
      </w:r>
      <w:r w:rsidR="002F40F8">
        <w:rPr>
          <w:rFonts w:ascii="Times New Roman" w:hAnsi="Times New Roman" w:cs="Times New Roman"/>
        </w:rPr>
        <w:t>r</w:t>
      </w:r>
      <w:r w:rsidR="00046C58">
        <w:rPr>
          <w:rFonts w:ascii="Times New Roman" w:hAnsi="Times New Roman" w:cs="Times New Roman"/>
        </w:rPr>
        <w:t xml:space="preserve"> average</w:t>
      </w:r>
      <w:r w:rsidR="002F40F8">
        <w:rPr>
          <w:rFonts w:ascii="Times New Roman" w:hAnsi="Times New Roman" w:cs="Times New Roman"/>
        </w:rPr>
        <w:t xml:space="preserve"> </w:t>
      </w:r>
      <w:r w:rsidR="00AB2D0A">
        <w:rPr>
          <w:rFonts w:ascii="Times New Roman" w:hAnsi="Times New Roman" w:cs="Times New Roman"/>
        </w:rPr>
        <w:t>workday</w:t>
      </w:r>
      <w:r w:rsidR="002F40F8">
        <w:rPr>
          <w:rFonts w:ascii="Times New Roman" w:hAnsi="Times New Roman" w:cs="Times New Roman"/>
        </w:rPr>
        <w:t xml:space="preserve"> for this man</w:t>
      </w:r>
      <w:r w:rsidR="00AB2D0A">
        <w:rPr>
          <w:rStyle w:val="FootnoteReference"/>
          <w:rFonts w:ascii="Times New Roman" w:hAnsi="Times New Roman" w:cs="Times New Roman"/>
        </w:rPr>
        <w:footnoteReference w:id="16"/>
      </w:r>
      <w:r w:rsidR="00AB2D0A">
        <w:rPr>
          <w:rFonts w:ascii="Times New Roman" w:hAnsi="Times New Roman" w:cs="Times New Roman"/>
        </w:rPr>
        <w:t>.</w:t>
      </w:r>
      <w:r w:rsidR="002F40F8">
        <w:rPr>
          <w:rFonts w:ascii="Times New Roman" w:hAnsi="Times New Roman" w:cs="Times New Roman"/>
        </w:rPr>
        <w:t xml:space="preserve"> </w:t>
      </w:r>
      <w:r w:rsidR="00723840">
        <w:rPr>
          <w:rFonts w:ascii="Times New Roman" w:hAnsi="Times New Roman" w:cs="Times New Roman"/>
        </w:rPr>
        <w:t xml:space="preserve"> </w:t>
      </w:r>
    </w:p>
    <w:p w14:paraId="7A0BAA6D" w14:textId="77777777" w:rsidR="00853CBE" w:rsidRDefault="00853CBE" w:rsidP="009C1FD7">
      <w:pPr>
        <w:spacing w:line="360" w:lineRule="auto"/>
        <w:rPr>
          <w:rFonts w:ascii="Times New Roman" w:hAnsi="Times New Roman" w:cs="Times New Roman"/>
        </w:rPr>
      </w:pPr>
    </w:p>
    <w:p w14:paraId="3B55141C" w14:textId="74227436" w:rsidR="006E5273" w:rsidRDefault="001B6580" w:rsidP="009C1FD7">
      <w:pPr>
        <w:spacing w:line="360" w:lineRule="auto"/>
        <w:rPr>
          <w:rFonts w:ascii="Times New Roman" w:hAnsi="Times New Roman" w:cs="Times New Roman"/>
        </w:rPr>
      </w:pPr>
      <w:r>
        <w:rPr>
          <w:rFonts w:ascii="Times New Roman" w:hAnsi="Times New Roman" w:cs="Times New Roman"/>
        </w:rPr>
        <w:t xml:space="preserve">Matilda Jones also </w:t>
      </w:r>
      <w:r w:rsidR="002D0EA0">
        <w:rPr>
          <w:rFonts w:ascii="Times New Roman" w:hAnsi="Times New Roman" w:cs="Times New Roman"/>
        </w:rPr>
        <w:t xml:space="preserve">identified the importance of the colours and lighting used in this </w:t>
      </w:r>
      <w:r w:rsidR="00AB2D0A">
        <w:rPr>
          <w:rFonts w:ascii="Times New Roman" w:hAnsi="Times New Roman" w:cs="Times New Roman"/>
        </w:rPr>
        <w:t>painting;</w:t>
      </w:r>
      <w:r w:rsidR="002D0EA0">
        <w:rPr>
          <w:rFonts w:ascii="Times New Roman" w:hAnsi="Times New Roman" w:cs="Times New Roman"/>
        </w:rPr>
        <w:t xml:space="preserve"> </w:t>
      </w:r>
      <w:r w:rsidR="00793136">
        <w:rPr>
          <w:rFonts w:ascii="Times New Roman" w:hAnsi="Times New Roman" w:cs="Times New Roman"/>
        </w:rPr>
        <w:t xml:space="preserve">she identified that Delaroche </w:t>
      </w:r>
      <w:r w:rsidR="00D40D63">
        <w:rPr>
          <w:rFonts w:ascii="Times New Roman" w:hAnsi="Times New Roman" w:cs="Times New Roman"/>
        </w:rPr>
        <w:t xml:space="preserve">quite </w:t>
      </w:r>
      <w:r w:rsidR="00793136">
        <w:rPr>
          <w:rFonts w:ascii="Times New Roman" w:hAnsi="Times New Roman" w:cs="Times New Roman"/>
        </w:rPr>
        <w:t xml:space="preserve">clearly was </w:t>
      </w:r>
      <w:r w:rsidR="003B22CC">
        <w:rPr>
          <w:rFonts w:ascii="Times New Roman" w:hAnsi="Times New Roman" w:cs="Times New Roman"/>
        </w:rPr>
        <w:t>inspired by the tableau vivant</w:t>
      </w:r>
      <w:r w:rsidR="006F13F9">
        <w:rPr>
          <w:rFonts w:ascii="Times New Roman" w:hAnsi="Times New Roman" w:cs="Times New Roman"/>
        </w:rPr>
        <w:t xml:space="preserve"> as the painting portrays ‘monochromatic, dramatic lighting’ </w:t>
      </w:r>
      <w:r w:rsidR="00CE33F1">
        <w:rPr>
          <w:rFonts w:ascii="Times New Roman" w:hAnsi="Times New Roman" w:cs="Times New Roman"/>
        </w:rPr>
        <w:t>which in her opinion solidifies the distressing nature of the painting</w:t>
      </w:r>
      <w:r w:rsidR="00CE33F1">
        <w:rPr>
          <w:rStyle w:val="FootnoteReference"/>
          <w:rFonts w:ascii="Times New Roman" w:hAnsi="Times New Roman" w:cs="Times New Roman"/>
        </w:rPr>
        <w:footnoteReference w:id="17"/>
      </w:r>
      <w:r w:rsidR="00CE33F1">
        <w:rPr>
          <w:rFonts w:ascii="Times New Roman" w:hAnsi="Times New Roman" w:cs="Times New Roman"/>
        </w:rPr>
        <w:t>.</w:t>
      </w:r>
      <w:r w:rsidR="00E00927">
        <w:rPr>
          <w:rFonts w:ascii="Times New Roman" w:hAnsi="Times New Roman" w:cs="Times New Roman"/>
        </w:rPr>
        <w:t xml:space="preserve"> </w:t>
      </w:r>
      <w:r w:rsidR="00132BA6">
        <w:rPr>
          <w:rFonts w:ascii="Times New Roman" w:hAnsi="Times New Roman" w:cs="Times New Roman"/>
        </w:rPr>
        <w:t>Alongside the colour and lighting the realistic</w:t>
      </w:r>
      <w:r w:rsidR="00701E12">
        <w:rPr>
          <w:rFonts w:ascii="Times New Roman" w:hAnsi="Times New Roman" w:cs="Times New Roman"/>
        </w:rPr>
        <w:t xml:space="preserve"> </w:t>
      </w:r>
      <w:r w:rsidR="00132BA6">
        <w:rPr>
          <w:rFonts w:ascii="Times New Roman" w:hAnsi="Times New Roman" w:cs="Times New Roman"/>
        </w:rPr>
        <w:t>nature of both the individuals and the scenery in Delaroche’s paintings is also very important</w:t>
      </w:r>
      <w:r w:rsidR="00701E12">
        <w:rPr>
          <w:rFonts w:ascii="Times New Roman" w:hAnsi="Times New Roman" w:cs="Times New Roman"/>
        </w:rPr>
        <w:t>, realistic techniques were a key feature of many of Delaroche's paintings</w:t>
      </w:r>
      <w:r w:rsidR="002005FC">
        <w:rPr>
          <w:rFonts w:ascii="Times New Roman" w:hAnsi="Times New Roman" w:cs="Times New Roman"/>
        </w:rPr>
        <w:t xml:space="preserve"> and brought a massive </w:t>
      </w:r>
      <w:r w:rsidR="00F05A38">
        <w:rPr>
          <w:rFonts w:ascii="Times New Roman" w:hAnsi="Times New Roman" w:cs="Times New Roman"/>
        </w:rPr>
        <w:t xml:space="preserve">amount of </w:t>
      </w:r>
      <w:r w:rsidR="00323AF1">
        <w:rPr>
          <w:rFonts w:ascii="Times New Roman" w:hAnsi="Times New Roman" w:cs="Times New Roman"/>
        </w:rPr>
        <w:t xml:space="preserve">the </w:t>
      </w:r>
      <w:r w:rsidR="00F05A38">
        <w:rPr>
          <w:rFonts w:ascii="Times New Roman" w:hAnsi="Times New Roman" w:cs="Times New Roman"/>
        </w:rPr>
        <w:t>supporter</w:t>
      </w:r>
      <w:r w:rsidR="000E388C">
        <w:rPr>
          <w:rFonts w:ascii="Times New Roman" w:hAnsi="Times New Roman" w:cs="Times New Roman"/>
        </w:rPr>
        <w:t>s</w:t>
      </w:r>
      <w:r w:rsidR="00986921">
        <w:rPr>
          <w:rFonts w:ascii="Times New Roman" w:hAnsi="Times New Roman" w:cs="Times New Roman"/>
        </w:rPr>
        <w:t xml:space="preserve"> of realism</w:t>
      </w:r>
      <w:r w:rsidR="00F05A38">
        <w:rPr>
          <w:rFonts w:ascii="Times New Roman" w:hAnsi="Times New Roman" w:cs="Times New Roman"/>
        </w:rPr>
        <w:t xml:space="preserve"> to Delaroche’s work</w:t>
      </w:r>
      <w:r w:rsidR="009724FE">
        <w:rPr>
          <w:rStyle w:val="FootnoteReference"/>
          <w:rFonts w:ascii="Times New Roman" w:hAnsi="Times New Roman" w:cs="Times New Roman"/>
        </w:rPr>
        <w:footnoteReference w:id="18"/>
      </w:r>
      <w:r w:rsidR="00F05A38">
        <w:rPr>
          <w:rFonts w:ascii="Times New Roman" w:hAnsi="Times New Roman" w:cs="Times New Roman"/>
        </w:rPr>
        <w:t>.</w:t>
      </w:r>
      <w:r w:rsidR="00DC15BC">
        <w:rPr>
          <w:rFonts w:ascii="Times New Roman" w:hAnsi="Times New Roman" w:cs="Times New Roman"/>
        </w:rPr>
        <w:t xml:space="preserve"> In addition to the realis</w:t>
      </w:r>
      <w:r w:rsidR="002C061D">
        <w:rPr>
          <w:rFonts w:ascii="Times New Roman" w:hAnsi="Times New Roman" w:cs="Times New Roman"/>
        </w:rPr>
        <w:t xml:space="preserve">tic figures in this painting one of the most intriguing parts of the scene is that not one of the figures portrayed </w:t>
      </w:r>
      <w:r w:rsidR="00E05E63">
        <w:rPr>
          <w:rFonts w:ascii="Times New Roman" w:hAnsi="Times New Roman" w:cs="Times New Roman"/>
        </w:rPr>
        <w:t>is</w:t>
      </w:r>
      <w:r w:rsidR="002C061D">
        <w:rPr>
          <w:rFonts w:ascii="Times New Roman" w:hAnsi="Times New Roman" w:cs="Times New Roman"/>
        </w:rPr>
        <w:t xml:space="preserve"> interacting with the viewer they are all looking either away from the image or </w:t>
      </w:r>
      <w:r w:rsidR="002B72CE">
        <w:rPr>
          <w:rFonts w:ascii="Times New Roman" w:hAnsi="Times New Roman" w:cs="Times New Roman"/>
        </w:rPr>
        <w:t xml:space="preserve">are looking </w:t>
      </w:r>
      <w:r w:rsidR="002C061D">
        <w:rPr>
          <w:rFonts w:ascii="Times New Roman" w:hAnsi="Times New Roman" w:cs="Times New Roman"/>
        </w:rPr>
        <w:t>at</w:t>
      </w:r>
      <w:r w:rsidR="002B72CE">
        <w:rPr>
          <w:rFonts w:ascii="Times New Roman" w:hAnsi="Times New Roman" w:cs="Times New Roman"/>
        </w:rPr>
        <w:t xml:space="preserve"> other significant parts of the painting like the hay or</w:t>
      </w:r>
      <w:r w:rsidR="002C061D">
        <w:rPr>
          <w:rFonts w:ascii="Times New Roman" w:hAnsi="Times New Roman" w:cs="Times New Roman"/>
        </w:rPr>
        <w:t xml:space="preserve"> </w:t>
      </w:r>
      <w:r w:rsidR="008A6179">
        <w:rPr>
          <w:rFonts w:ascii="Times New Roman" w:hAnsi="Times New Roman" w:cs="Times New Roman"/>
        </w:rPr>
        <w:t xml:space="preserve">the </w:t>
      </w:r>
      <w:r w:rsidR="002C061D">
        <w:rPr>
          <w:rFonts w:ascii="Times New Roman" w:hAnsi="Times New Roman" w:cs="Times New Roman"/>
        </w:rPr>
        <w:t>other</w:t>
      </w:r>
      <w:r w:rsidR="008A6179">
        <w:rPr>
          <w:rFonts w:ascii="Times New Roman" w:hAnsi="Times New Roman" w:cs="Times New Roman"/>
        </w:rPr>
        <w:t xml:space="preserve"> people in the </w:t>
      </w:r>
      <w:r w:rsidR="008A6179">
        <w:rPr>
          <w:rFonts w:ascii="Times New Roman" w:hAnsi="Times New Roman" w:cs="Times New Roman"/>
        </w:rPr>
        <w:lastRenderedPageBreak/>
        <w:t>painting</w:t>
      </w:r>
      <w:r w:rsidR="002C061D">
        <w:rPr>
          <w:rFonts w:ascii="Times New Roman" w:hAnsi="Times New Roman" w:cs="Times New Roman"/>
        </w:rPr>
        <w:t xml:space="preserve">, this </w:t>
      </w:r>
      <w:r w:rsidR="00567592">
        <w:rPr>
          <w:rFonts w:ascii="Times New Roman" w:hAnsi="Times New Roman" w:cs="Times New Roman"/>
        </w:rPr>
        <w:t>plays into the idea that this painting is quite theatrical</w:t>
      </w:r>
      <w:r w:rsidR="00E05E63">
        <w:rPr>
          <w:rStyle w:val="FootnoteReference"/>
          <w:rFonts w:ascii="Times New Roman" w:hAnsi="Times New Roman" w:cs="Times New Roman"/>
        </w:rPr>
        <w:footnoteReference w:id="19"/>
      </w:r>
      <w:r w:rsidR="00E05E63">
        <w:rPr>
          <w:rFonts w:ascii="Times New Roman" w:hAnsi="Times New Roman" w:cs="Times New Roman"/>
        </w:rPr>
        <w:t>.</w:t>
      </w:r>
      <w:r w:rsidR="00CB7424">
        <w:rPr>
          <w:rFonts w:ascii="Times New Roman" w:hAnsi="Times New Roman" w:cs="Times New Roman"/>
        </w:rPr>
        <w:t xml:space="preserve"> This has also been identified as a technique to bring the audience into the execution, giving them the feeling of actually attending the execution first hand</w:t>
      </w:r>
      <w:r w:rsidR="009A2E86">
        <w:rPr>
          <w:rFonts w:ascii="Times New Roman" w:hAnsi="Times New Roman" w:cs="Times New Roman"/>
        </w:rPr>
        <w:t xml:space="preserve">, making the </w:t>
      </w:r>
      <w:r w:rsidR="00B26D56">
        <w:rPr>
          <w:rFonts w:ascii="Times New Roman" w:hAnsi="Times New Roman" w:cs="Times New Roman"/>
        </w:rPr>
        <w:t>viewer feel helpless and unable to stop the tragedy they are about to witness</w:t>
      </w:r>
      <w:r w:rsidR="002A50D4">
        <w:rPr>
          <w:rStyle w:val="FootnoteReference"/>
          <w:rFonts w:ascii="Times New Roman" w:hAnsi="Times New Roman" w:cs="Times New Roman"/>
        </w:rPr>
        <w:footnoteReference w:id="20"/>
      </w:r>
      <w:r w:rsidR="002A50D4">
        <w:rPr>
          <w:rFonts w:ascii="Times New Roman" w:hAnsi="Times New Roman" w:cs="Times New Roman"/>
        </w:rPr>
        <w:t>.</w:t>
      </w:r>
    </w:p>
    <w:p w14:paraId="4ABC8792" w14:textId="77777777" w:rsidR="006E5273" w:rsidRDefault="006E5273" w:rsidP="009C1FD7">
      <w:pPr>
        <w:spacing w:line="360" w:lineRule="auto"/>
        <w:rPr>
          <w:rFonts w:ascii="Times New Roman" w:hAnsi="Times New Roman" w:cs="Times New Roman"/>
        </w:rPr>
      </w:pPr>
    </w:p>
    <w:p w14:paraId="2EE3BC81" w14:textId="593FBB15" w:rsidR="005B5277" w:rsidRDefault="000A2E2B" w:rsidP="009C1FD7">
      <w:pPr>
        <w:spacing w:line="360" w:lineRule="auto"/>
        <w:rPr>
          <w:rFonts w:ascii="Times New Roman" w:hAnsi="Times New Roman" w:cs="Times New Roman"/>
        </w:rPr>
      </w:pPr>
      <w:r>
        <w:rPr>
          <w:rFonts w:ascii="Times New Roman" w:hAnsi="Times New Roman" w:cs="Times New Roman"/>
        </w:rPr>
        <w:t xml:space="preserve">It is also quite clear to many historians that the intended viewer of this painting was the art critics or art collectors who </w:t>
      </w:r>
      <w:r w:rsidR="009F47DA">
        <w:rPr>
          <w:rFonts w:ascii="Times New Roman" w:hAnsi="Times New Roman" w:cs="Times New Roman"/>
        </w:rPr>
        <w:t xml:space="preserve">frequently </w:t>
      </w:r>
      <w:r>
        <w:rPr>
          <w:rFonts w:ascii="Times New Roman" w:hAnsi="Times New Roman" w:cs="Times New Roman"/>
        </w:rPr>
        <w:t xml:space="preserve">visited </w:t>
      </w:r>
      <w:r w:rsidR="006E4CC2">
        <w:rPr>
          <w:rFonts w:ascii="Times New Roman" w:hAnsi="Times New Roman" w:cs="Times New Roman"/>
        </w:rPr>
        <w:t>S</w:t>
      </w:r>
      <w:r>
        <w:rPr>
          <w:rFonts w:ascii="Times New Roman" w:hAnsi="Times New Roman" w:cs="Times New Roman"/>
        </w:rPr>
        <w:t>alon exhibitions</w:t>
      </w:r>
      <w:r w:rsidR="00DB35FD">
        <w:rPr>
          <w:rFonts w:ascii="Times New Roman" w:hAnsi="Times New Roman" w:cs="Times New Roman"/>
        </w:rPr>
        <w:t xml:space="preserve"> and not the regular historian</w:t>
      </w:r>
      <w:r>
        <w:rPr>
          <w:rStyle w:val="FootnoteReference"/>
          <w:rFonts w:ascii="Times New Roman" w:hAnsi="Times New Roman" w:cs="Times New Roman"/>
        </w:rPr>
        <w:footnoteReference w:id="21"/>
      </w:r>
      <w:r>
        <w:rPr>
          <w:rFonts w:ascii="Times New Roman" w:hAnsi="Times New Roman" w:cs="Times New Roman"/>
        </w:rPr>
        <w:t xml:space="preserve">. </w:t>
      </w:r>
      <w:r w:rsidR="0055046C">
        <w:rPr>
          <w:rFonts w:ascii="Times New Roman" w:hAnsi="Times New Roman" w:cs="Times New Roman"/>
        </w:rPr>
        <w:t xml:space="preserve">The </w:t>
      </w:r>
      <w:r w:rsidR="006E4CC2">
        <w:rPr>
          <w:rFonts w:ascii="Times New Roman" w:hAnsi="Times New Roman" w:cs="Times New Roman"/>
        </w:rPr>
        <w:t>painting was originally shown at a Salon in</w:t>
      </w:r>
      <w:r w:rsidR="000C1BB3">
        <w:rPr>
          <w:rFonts w:ascii="Times New Roman" w:hAnsi="Times New Roman" w:cs="Times New Roman"/>
        </w:rPr>
        <w:t xml:space="preserve"> Paris in</w:t>
      </w:r>
      <w:r w:rsidR="006E4CC2">
        <w:rPr>
          <w:rFonts w:ascii="Times New Roman" w:hAnsi="Times New Roman" w:cs="Times New Roman"/>
        </w:rPr>
        <w:t xml:space="preserve"> 1834</w:t>
      </w:r>
      <w:r w:rsidR="000C1BB3">
        <w:rPr>
          <w:rFonts w:ascii="Times New Roman" w:hAnsi="Times New Roman" w:cs="Times New Roman"/>
        </w:rPr>
        <w:t xml:space="preserve"> and was quite </w:t>
      </w:r>
      <w:r w:rsidR="00CF1BA3">
        <w:rPr>
          <w:rFonts w:ascii="Times New Roman" w:hAnsi="Times New Roman" w:cs="Times New Roman"/>
        </w:rPr>
        <w:t>popular straight away</w:t>
      </w:r>
      <w:r w:rsidR="003F0A84">
        <w:rPr>
          <w:rFonts w:ascii="Times New Roman" w:hAnsi="Times New Roman" w:cs="Times New Roman"/>
        </w:rPr>
        <w:t xml:space="preserve"> before being lost for </w:t>
      </w:r>
      <w:r w:rsidR="00891FA6">
        <w:rPr>
          <w:rFonts w:ascii="Times New Roman" w:hAnsi="Times New Roman" w:cs="Times New Roman"/>
        </w:rPr>
        <w:t xml:space="preserve">half </w:t>
      </w:r>
      <w:r w:rsidR="003F0A84">
        <w:rPr>
          <w:rFonts w:ascii="Times New Roman" w:hAnsi="Times New Roman" w:cs="Times New Roman"/>
        </w:rPr>
        <w:t>a century</w:t>
      </w:r>
      <w:r w:rsidR="004D4248">
        <w:rPr>
          <w:rFonts w:ascii="Times New Roman" w:hAnsi="Times New Roman" w:cs="Times New Roman"/>
        </w:rPr>
        <w:t xml:space="preserve"> after</w:t>
      </w:r>
      <w:r w:rsidR="00891FA6">
        <w:rPr>
          <w:rFonts w:ascii="Times New Roman" w:hAnsi="Times New Roman" w:cs="Times New Roman"/>
        </w:rPr>
        <w:t xml:space="preserve"> </w:t>
      </w:r>
      <w:r w:rsidR="002321D5">
        <w:rPr>
          <w:rFonts w:ascii="Times New Roman" w:hAnsi="Times New Roman" w:cs="Times New Roman"/>
        </w:rPr>
        <w:t>mistakenly</w:t>
      </w:r>
      <w:r w:rsidR="00891FA6">
        <w:rPr>
          <w:rFonts w:ascii="Times New Roman" w:hAnsi="Times New Roman" w:cs="Times New Roman"/>
        </w:rPr>
        <w:t xml:space="preserve"> being believed to have been </w:t>
      </w:r>
      <w:r w:rsidR="002321D5">
        <w:rPr>
          <w:rFonts w:ascii="Times New Roman" w:hAnsi="Times New Roman" w:cs="Times New Roman"/>
        </w:rPr>
        <w:t>destroyed during</w:t>
      </w:r>
      <w:r w:rsidR="004D4248">
        <w:rPr>
          <w:rFonts w:ascii="Times New Roman" w:hAnsi="Times New Roman" w:cs="Times New Roman"/>
        </w:rPr>
        <w:t xml:space="preserve"> the Thames flood in 1928</w:t>
      </w:r>
      <w:r w:rsidR="006E0E4F">
        <w:rPr>
          <w:rStyle w:val="FootnoteReference"/>
          <w:rFonts w:ascii="Times New Roman" w:hAnsi="Times New Roman" w:cs="Times New Roman"/>
        </w:rPr>
        <w:footnoteReference w:id="22"/>
      </w:r>
      <w:r w:rsidR="002A499C">
        <w:rPr>
          <w:rFonts w:ascii="Times New Roman" w:hAnsi="Times New Roman" w:cs="Times New Roman"/>
        </w:rPr>
        <w:t>.</w:t>
      </w:r>
      <w:r w:rsidR="00730A05">
        <w:rPr>
          <w:rFonts w:ascii="Times New Roman" w:hAnsi="Times New Roman" w:cs="Times New Roman"/>
        </w:rPr>
        <w:t xml:space="preserve"> This painting has also always been quite controversial in the art history world as many people loved the painting and thought it was beautiful and sad a lot of other critics were eager to mention the </w:t>
      </w:r>
      <w:r w:rsidR="00F747F3">
        <w:rPr>
          <w:rFonts w:ascii="Times New Roman" w:hAnsi="Times New Roman" w:cs="Times New Roman"/>
        </w:rPr>
        <w:t xml:space="preserve">historical </w:t>
      </w:r>
      <w:r w:rsidR="00730A05">
        <w:rPr>
          <w:rFonts w:ascii="Times New Roman" w:hAnsi="Times New Roman" w:cs="Times New Roman"/>
        </w:rPr>
        <w:t xml:space="preserve">inaccuracies the painting </w:t>
      </w:r>
      <w:r w:rsidR="00B445F9">
        <w:rPr>
          <w:rFonts w:ascii="Times New Roman" w:hAnsi="Times New Roman" w:cs="Times New Roman"/>
        </w:rPr>
        <w:t>has including the</w:t>
      </w:r>
      <w:r w:rsidR="00F922BE">
        <w:rPr>
          <w:rFonts w:ascii="Times New Roman" w:hAnsi="Times New Roman" w:cs="Times New Roman"/>
        </w:rPr>
        <w:t xml:space="preserve"> </w:t>
      </w:r>
      <w:r w:rsidR="00AA443E">
        <w:rPr>
          <w:rFonts w:ascii="Times New Roman" w:hAnsi="Times New Roman" w:cs="Times New Roman"/>
        </w:rPr>
        <w:t>outfit Lady Jane Grey was seen wearing as she would not have been wearing a whi</w:t>
      </w:r>
      <w:r w:rsidR="00FD0C7A">
        <w:rPr>
          <w:rFonts w:ascii="Times New Roman" w:hAnsi="Times New Roman" w:cs="Times New Roman"/>
        </w:rPr>
        <w:t xml:space="preserve">te </w:t>
      </w:r>
      <w:r w:rsidR="00AA443E">
        <w:rPr>
          <w:rFonts w:ascii="Times New Roman" w:hAnsi="Times New Roman" w:cs="Times New Roman"/>
        </w:rPr>
        <w:t>satin dress and she would have had her hair tied back tight</w:t>
      </w:r>
      <w:r w:rsidR="00AC15C3">
        <w:rPr>
          <w:rFonts w:ascii="Times New Roman" w:hAnsi="Times New Roman" w:cs="Times New Roman"/>
        </w:rPr>
        <w:t xml:space="preserve"> above her ears</w:t>
      </w:r>
      <w:r w:rsidR="00BC510C">
        <w:rPr>
          <w:rStyle w:val="FootnoteReference"/>
          <w:rFonts w:ascii="Times New Roman" w:hAnsi="Times New Roman" w:cs="Times New Roman"/>
        </w:rPr>
        <w:footnoteReference w:id="23"/>
      </w:r>
      <w:r w:rsidR="009D1C5B">
        <w:rPr>
          <w:rFonts w:ascii="Times New Roman" w:hAnsi="Times New Roman" w:cs="Times New Roman"/>
        </w:rPr>
        <w:t xml:space="preserve"> also the</w:t>
      </w:r>
      <w:r w:rsidR="00B445F9">
        <w:rPr>
          <w:rFonts w:ascii="Times New Roman" w:hAnsi="Times New Roman" w:cs="Times New Roman"/>
        </w:rPr>
        <w:t xml:space="preserve"> scenery in which the execution takes place, the painting shows the execution as </w:t>
      </w:r>
      <w:r w:rsidR="00B445F9">
        <w:rPr>
          <w:rFonts w:ascii="Times New Roman" w:hAnsi="Times New Roman" w:cs="Times New Roman"/>
        </w:rPr>
        <w:lastRenderedPageBreak/>
        <w:t xml:space="preserve">an indoor event </w:t>
      </w:r>
      <w:r w:rsidR="00962604">
        <w:rPr>
          <w:rFonts w:ascii="Times New Roman" w:hAnsi="Times New Roman" w:cs="Times New Roman"/>
        </w:rPr>
        <w:t>with a ‘dark Romanesque interior’</w:t>
      </w:r>
      <w:r w:rsidR="005C61E1">
        <w:rPr>
          <w:rStyle w:val="FootnoteReference"/>
          <w:rFonts w:ascii="Times New Roman" w:hAnsi="Times New Roman" w:cs="Times New Roman"/>
        </w:rPr>
        <w:footnoteReference w:id="24"/>
      </w:r>
      <w:r w:rsidR="00962604">
        <w:rPr>
          <w:rFonts w:ascii="Times New Roman" w:hAnsi="Times New Roman" w:cs="Times New Roman"/>
        </w:rPr>
        <w:t xml:space="preserve"> </w:t>
      </w:r>
      <w:r w:rsidR="00B445F9">
        <w:rPr>
          <w:rFonts w:ascii="Times New Roman" w:hAnsi="Times New Roman" w:cs="Times New Roman"/>
        </w:rPr>
        <w:t xml:space="preserve">when </w:t>
      </w:r>
      <w:r w:rsidR="00F747F3">
        <w:rPr>
          <w:rFonts w:ascii="Times New Roman" w:hAnsi="Times New Roman" w:cs="Times New Roman"/>
        </w:rPr>
        <w:t>in reality the execution took place</w:t>
      </w:r>
      <w:r w:rsidR="00B445F9">
        <w:rPr>
          <w:rFonts w:ascii="Times New Roman" w:hAnsi="Times New Roman" w:cs="Times New Roman"/>
        </w:rPr>
        <w:t xml:space="preserve"> outside</w:t>
      </w:r>
      <w:r w:rsidR="00F747F3">
        <w:rPr>
          <w:rFonts w:ascii="Times New Roman" w:hAnsi="Times New Roman" w:cs="Times New Roman"/>
        </w:rPr>
        <w:t xml:space="preserve"> in </w:t>
      </w:r>
      <w:r w:rsidR="00893261">
        <w:rPr>
          <w:rFonts w:ascii="Times New Roman" w:hAnsi="Times New Roman" w:cs="Times New Roman"/>
        </w:rPr>
        <w:t xml:space="preserve">Tower Green, </w:t>
      </w:r>
      <w:r w:rsidR="00F747F3">
        <w:rPr>
          <w:rFonts w:ascii="Times New Roman" w:hAnsi="Times New Roman" w:cs="Times New Roman"/>
        </w:rPr>
        <w:t xml:space="preserve">the same location both Anne Boleyn and Katherine </w:t>
      </w:r>
      <w:r w:rsidR="00BB24AE">
        <w:rPr>
          <w:rFonts w:ascii="Times New Roman" w:hAnsi="Times New Roman" w:cs="Times New Roman"/>
        </w:rPr>
        <w:t>Howard were beheaded</w:t>
      </w:r>
      <w:r w:rsidR="00893261">
        <w:rPr>
          <w:rFonts w:ascii="Times New Roman" w:hAnsi="Times New Roman" w:cs="Times New Roman"/>
        </w:rPr>
        <w:t xml:space="preserve"> by Henry VIII</w:t>
      </w:r>
      <w:r w:rsidR="004544B7">
        <w:rPr>
          <w:rStyle w:val="FootnoteReference"/>
          <w:rFonts w:ascii="Times New Roman" w:hAnsi="Times New Roman" w:cs="Times New Roman"/>
        </w:rPr>
        <w:footnoteReference w:id="25"/>
      </w:r>
      <w:r w:rsidR="001830DA">
        <w:rPr>
          <w:rFonts w:ascii="Times New Roman" w:hAnsi="Times New Roman" w:cs="Times New Roman"/>
        </w:rPr>
        <w:t xml:space="preserve">, this led to many critics believing this painting was too </w:t>
      </w:r>
      <w:r w:rsidR="00931A23">
        <w:rPr>
          <w:rFonts w:ascii="Times New Roman" w:hAnsi="Times New Roman" w:cs="Times New Roman"/>
        </w:rPr>
        <w:t>theatrical</w:t>
      </w:r>
      <w:r w:rsidR="00931A23">
        <w:rPr>
          <w:rStyle w:val="FootnoteReference"/>
          <w:rFonts w:ascii="Times New Roman" w:hAnsi="Times New Roman" w:cs="Times New Roman"/>
        </w:rPr>
        <w:footnoteReference w:id="26"/>
      </w:r>
      <w:r w:rsidR="00931A23">
        <w:rPr>
          <w:rFonts w:ascii="Times New Roman" w:hAnsi="Times New Roman" w:cs="Times New Roman"/>
        </w:rPr>
        <w:t>.</w:t>
      </w:r>
      <w:r w:rsidR="00EC0F99">
        <w:rPr>
          <w:rFonts w:ascii="Times New Roman" w:hAnsi="Times New Roman" w:cs="Times New Roman"/>
        </w:rPr>
        <w:t xml:space="preserve"> </w:t>
      </w:r>
      <w:r w:rsidR="00476BF7">
        <w:rPr>
          <w:rFonts w:ascii="Times New Roman" w:hAnsi="Times New Roman" w:cs="Times New Roman"/>
        </w:rPr>
        <w:t xml:space="preserve">Lady K Flo argues that </w:t>
      </w:r>
      <w:r w:rsidR="00243A98">
        <w:rPr>
          <w:rFonts w:ascii="Times New Roman" w:hAnsi="Times New Roman" w:cs="Times New Roman"/>
        </w:rPr>
        <w:t xml:space="preserve">the inclusion of artistic license in historical paintings </w:t>
      </w:r>
      <w:r w:rsidR="00350D9D">
        <w:rPr>
          <w:rFonts w:ascii="Times New Roman" w:hAnsi="Times New Roman" w:cs="Times New Roman"/>
        </w:rPr>
        <w:t>was</w:t>
      </w:r>
      <w:r w:rsidR="00243A98">
        <w:rPr>
          <w:rFonts w:ascii="Times New Roman" w:hAnsi="Times New Roman" w:cs="Times New Roman"/>
        </w:rPr>
        <w:t xml:space="preserve"> a very common issue with these paintings as you can never really know what </w:t>
      </w:r>
      <w:r w:rsidR="00350D9D">
        <w:rPr>
          <w:rFonts w:ascii="Times New Roman" w:hAnsi="Times New Roman" w:cs="Times New Roman"/>
        </w:rPr>
        <w:t>was accurate to the scene and what was included by the artist unless there are other accompanying detailed documents (which is very uncommon)</w:t>
      </w:r>
      <w:r w:rsidR="009D2436">
        <w:rPr>
          <w:rStyle w:val="FootnoteReference"/>
          <w:rFonts w:ascii="Times New Roman" w:hAnsi="Times New Roman" w:cs="Times New Roman"/>
        </w:rPr>
        <w:footnoteReference w:id="27"/>
      </w:r>
      <w:r w:rsidR="00350D9D">
        <w:rPr>
          <w:rFonts w:ascii="Times New Roman" w:hAnsi="Times New Roman" w:cs="Times New Roman"/>
        </w:rPr>
        <w:t>.</w:t>
      </w:r>
    </w:p>
    <w:p w14:paraId="70AC3B10" w14:textId="77777777" w:rsidR="005B5277" w:rsidRDefault="005B5277" w:rsidP="009C1FD7">
      <w:pPr>
        <w:spacing w:line="360" w:lineRule="auto"/>
        <w:rPr>
          <w:rFonts w:ascii="Times New Roman" w:hAnsi="Times New Roman" w:cs="Times New Roman"/>
        </w:rPr>
      </w:pPr>
    </w:p>
    <w:p w14:paraId="4622187F" w14:textId="685C4585" w:rsidR="006C5450" w:rsidRDefault="005F35FD" w:rsidP="009C1FD7">
      <w:pPr>
        <w:spacing w:line="360" w:lineRule="auto"/>
        <w:rPr>
          <w:rFonts w:ascii="Times New Roman" w:hAnsi="Times New Roman" w:cs="Times New Roman"/>
        </w:rPr>
      </w:pPr>
      <w:r>
        <w:rPr>
          <w:rFonts w:ascii="Times New Roman" w:hAnsi="Times New Roman" w:cs="Times New Roman"/>
        </w:rPr>
        <w:t xml:space="preserve">To conclude, this image is beautifully put together and portrays </w:t>
      </w:r>
      <w:r w:rsidR="002B5B01">
        <w:rPr>
          <w:rFonts w:ascii="Times New Roman" w:hAnsi="Times New Roman" w:cs="Times New Roman"/>
        </w:rPr>
        <w:t xml:space="preserve">a very important and sad event in British history, </w:t>
      </w:r>
      <w:r w:rsidR="00670F66">
        <w:rPr>
          <w:rFonts w:ascii="Times New Roman" w:hAnsi="Times New Roman" w:cs="Times New Roman"/>
        </w:rPr>
        <w:t xml:space="preserve">although the painting is quite historically inaccurate </w:t>
      </w:r>
      <w:r w:rsidR="00A94E15">
        <w:rPr>
          <w:rFonts w:ascii="Times New Roman" w:hAnsi="Times New Roman" w:cs="Times New Roman"/>
        </w:rPr>
        <w:t xml:space="preserve">it </w:t>
      </w:r>
      <w:r w:rsidR="00E93F80">
        <w:rPr>
          <w:rFonts w:ascii="Times New Roman" w:hAnsi="Times New Roman" w:cs="Times New Roman"/>
        </w:rPr>
        <w:t>does provide the audience with an overwhelming</w:t>
      </w:r>
      <w:r w:rsidR="00DD7FB2">
        <w:rPr>
          <w:rFonts w:ascii="Times New Roman" w:hAnsi="Times New Roman" w:cs="Times New Roman"/>
        </w:rPr>
        <w:t>ly emotional</w:t>
      </w:r>
      <w:r w:rsidR="00E93F80">
        <w:rPr>
          <w:rFonts w:ascii="Times New Roman" w:hAnsi="Times New Roman" w:cs="Times New Roman"/>
        </w:rPr>
        <w:t xml:space="preserve"> experience </w:t>
      </w:r>
      <w:r w:rsidR="002E206B">
        <w:rPr>
          <w:rFonts w:ascii="Times New Roman" w:hAnsi="Times New Roman" w:cs="Times New Roman"/>
        </w:rPr>
        <w:t xml:space="preserve">when encountering this image (especially if they know the full </w:t>
      </w:r>
      <w:r w:rsidR="006373FB">
        <w:rPr>
          <w:rFonts w:ascii="Times New Roman" w:hAnsi="Times New Roman" w:cs="Times New Roman"/>
        </w:rPr>
        <w:t>context of the painting)</w:t>
      </w:r>
      <w:r w:rsidR="0075269E">
        <w:rPr>
          <w:rFonts w:ascii="Times New Roman" w:hAnsi="Times New Roman" w:cs="Times New Roman"/>
        </w:rPr>
        <w:t>.</w:t>
      </w:r>
      <w:r w:rsidR="00A3615E">
        <w:rPr>
          <w:rFonts w:ascii="Times New Roman" w:hAnsi="Times New Roman" w:cs="Times New Roman"/>
        </w:rPr>
        <w:t xml:space="preserve"> It also does give us an idea about the impact of Lady Jane Grey's death</w:t>
      </w:r>
      <w:r w:rsidR="00E96063">
        <w:rPr>
          <w:rFonts w:ascii="Times New Roman" w:hAnsi="Times New Roman" w:cs="Times New Roman"/>
        </w:rPr>
        <w:t>.</w:t>
      </w:r>
      <w:r w:rsidR="0075269E">
        <w:rPr>
          <w:rFonts w:ascii="Times New Roman" w:hAnsi="Times New Roman" w:cs="Times New Roman"/>
        </w:rPr>
        <w:t xml:space="preserve"> </w:t>
      </w:r>
      <w:r w:rsidR="00295720">
        <w:rPr>
          <w:rFonts w:ascii="Times New Roman" w:hAnsi="Times New Roman" w:cs="Times New Roman"/>
        </w:rPr>
        <w:t>The painting is also a great example of how artists use</w:t>
      </w:r>
      <w:r w:rsidR="001E6519">
        <w:rPr>
          <w:rFonts w:ascii="Times New Roman" w:hAnsi="Times New Roman" w:cs="Times New Roman"/>
        </w:rPr>
        <w:t xml:space="preserve"> paintings as</w:t>
      </w:r>
      <w:r w:rsidR="00295720">
        <w:rPr>
          <w:rFonts w:ascii="Times New Roman" w:hAnsi="Times New Roman" w:cs="Times New Roman"/>
        </w:rPr>
        <w:t xml:space="preserve"> commentary to </w:t>
      </w:r>
      <w:r w:rsidR="001E6519">
        <w:rPr>
          <w:rFonts w:ascii="Times New Roman" w:hAnsi="Times New Roman" w:cs="Times New Roman"/>
        </w:rPr>
        <w:t>parallel current events (at the time of painting) with other historical events</w:t>
      </w:r>
      <w:r w:rsidR="00E96063">
        <w:rPr>
          <w:rFonts w:ascii="Times New Roman" w:hAnsi="Times New Roman" w:cs="Times New Roman"/>
        </w:rPr>
        <w:t xml:space="preserve"> like in this case the French Revolution </w:t>
      </w:r>
      <w:r w:rsidR="00717C47">
        <w:rPr>
          <w:rFonts w:ascii="Times New Roman" w:hAnsi="Times New Roman" w:cs="Times New Roman"/>
        </w:rPr>
        <w:t>of 1789</w:t>
      </w:r>
      <w:r w:rsidR="001E6519">
        <w:rPr>
          <w:rFonts w:ascii="Times New Roman" w:hAnsi="Times New Roman" w:cs="Times New Roman"/>
        </w:rPr>
        <w:t xml:space="preserve">. </w:t>
      </w:r>
      <w:r w:rsidR="00945695">
        <w:rPr>
          <w:rFonts w:ascii="Times New Roman" w:hAnsi="Times New Roman" w:cs="Times New Roman"/>
        </w:rPr>
        <w:t>Historical paintings as a whole are</w:t>
      </w:r>
      <w:r w:rsidR="000D616C">
        <w:rPr>
          <w:rFonts w:ascii="Times New Roman" w:hAnsi="Times New Roman" w:cs="Times New Roman"/>
        </w:rPr>
        <w:t xml:space="preserve"> a</w:t>
      </w:r>
      <w:r w:rsidR="00945695">
        <w:rPr>
          <w:rFonts w:ascii="Times New Roman" w:hAnsi="Times New Roman" w:cs="Times New Roman"/>
        </w:rPr>
        <w:t xml:space="preserve"> very important</w:t>
      </w:r>
      <w:r w:rsidR="000D616C">
        <w:rPr>
          <w:rFonts w:ascii="Times New Roman" w:hAnsi="Times New Roman" w:cs="Times New Roman"/>
        </w:rPr>
        <w:t xml:space="preserve"> part of visual culture</w:t>
      </w:r>
      <w:r w:rsidR="00945695">
        <w:rPr>
          <w:rFonts w:ascii="Times New Roman" w:hAnsi="Times New Roman" w:cs="Times New Roman"/>
        </w:rPr>
        <w:t xml:space="preserve">, </w:t>
      </w:r>
      <w:r w:rsidR="00FE76B5">
        <w:rPr>
          <w:rFonts w:ascii="Times New Roman" w:hAnsi="Times New Roman" w:cs="Times New Roman"/>
        </w:rPr>
        <w:t>each person who interacts with this image have completely different interpretations and views about it,</w:t>
      </w:r>
      <w:r w:rsidR="00DB31BB">
        <w:rPr>
          <w:rFonts w:ascii="Times New Roman" w:hAnsi="Times New Roman" w:cs="Times New Roman"/>
        </w:rPr>
        <w:t xml:space="preserve"> it also does not lose meaning </w:t>
      </w:r>
      <w:r w:rsidR="00A7260F">
        <w:rPr>
          <w:rFonts w:ascii="Times New Roman" w:hAnsi="Times New Roman" w:cs="Times New Roman"/>
        </w:rPr>
        <w:t>or any em</w:t>
      </w:r>
      <w:r w:rsidR="00152305">
        <w:rPr>
          <w:rFonts w:ascii="Times New Roman" w:hAnsi="Times New Roman" w:cs="Times New Roman"/>
        </w:rPr>
        <w:t xml:space="preserve">otional connection </w:t>
      </w:r>
      <w:r w:rsidR="00FE1F44">
        <w:rPr>
          <w:rFonts w:ascii="Times New Roman" w:hAnsi="Times New Roman" w:cs="Times New Roman"/>
        </w:rPr>
        <w:t>globally</w:t>
      </w:r>
      <w:r w:rsidR="008B2038">
        <w:rPr>
          <w:rFonts w:ascii="Times New Roman" w:hAnsi="Times New Roman" w:cs="Times New Roman"/>
        </w:rPr>
        <w:t xml:space="preserve"> and is just as impactful </w:t>
      </w:r>
      <w:r w:rsidR="00ED615B">
        <w:rPr>
          <w:rFonts w:ascii="Times New Roman" w:hAnsi="Times New Roman" w:cs="Times New Roman"/>
        </w:rPr>
        <w:t xml:space="preserve">to people even those with a different </w:t>
      </w:r>
      <w:r w:rsidR="009E5C79">
        <w:rPr>
          <w:rFonts w:ascii="Times New Roman" w:hAnsi="Times New Roman" w:cs="Times New Roman"/>
        </w:rPr>
        <w:t xml:space="preserve">cultural </w:t>
      </w:r>
      <w:r w:rsidR="009F07D7">
        <w:rPr>
          <w:rFonts w:ascii="Times New Roman" w:hAnsi="Times New Roman" w:cs="Times New Roman"/>
        </w:rPr>
        <w:t>background</w:t>
      </w:r>
      <w:r w:rsidR="009E5C79">
        <w:rPr>
          <w:rFonts w:ascii="Times New Roman" w:hAnsi="Times New Roman" w:cs="Times New Roman"/>
        </w:rPr>
        <w:t xml:space="preserve">. </w:t>
      </w:r>
      <w:r w:rsidR="006C52D4">
        <w:rPr>
          <w:rFonts w:ascii="Times New Roman" w:hAnsi="Times New Roman" w:cs="Times New Roman"/>
        </w:rPr>
        <w:t xml:space="preserve">Paintings </w:t>
      </w:r>
      <w:r w:rsidR="00717C47">
        <w:rPr>
          <w:rFonts w:ascii="Times New Roman" w:hAnsi="Times New Roman" w:cs="Times New Roman"/>
        </w:rPr>
        <w:t>give</w:t>
      </w:r>
      <w:r w:rsidR="00945695">
        <w:rPr>
          <w:rFonts w:ascii="Times New Roman" w:hAnsi="Times New Roman" w:cs="Times New Roman"/>
        </w:rPr>
        <w:t xml:space="preserve"> the audience a </w:t>
      </w:r>
      <w:r w:rsidR="00277809">
        <w:rPr>
          <w:rFonts w:ascii="Times New Roman" w:hAnsi="Times New Roman" w:cs="Times New Roman"/>
        </w:rPr>
        <w:t xml:space="preserve">view into </w:t>
      </w:r>
      <w:r w:rsidR="009E6D83">
        <w:rPr>
          <w:rFonts w:ascii="Times New Roman" w:hAnsi="Times New Roman" w:cs="Times New Roman"/>
        </w:rPr>
        <w:t>the</w:t>
      </w:r>
      <w:r w:rsidR="00F0598F">
        <w:rPr>
          <w:rFonts w:ascii="Times New Roman" w:hAnsi="Times New Roman" w:cs="Times New Roman"/>
        </w:rPr>
        <w:t xml:space="preserve"> </w:t>
      </w:r>
      <w:r w:rsidR="00277809">
        <w:rPr>
          <w:rFonts w:ascii="Times New Roman" w:hAnsi="Times New Roman" w:cs="Times New Roman"/>
        </w:rPr>
        <w:t>event</w:t>
      </w:r>
      <w:r w:rsidR="00F0598F">
        <w:rPr>
          <w:rFonts w:ascii="Times New Roman" w:hAnsi="Times New Roman" w:cs="Times New Roman"/>
        </w:rPr>
        <w:t xml:space="preserve"> or person</w:t>
      </w:r>
      <w:r w:rsidR="00277809">
        <w:rPr>
          <w:rFonts w:ascii="Times New Roman" w:hAnsi="Times New Roman" w:cs="Times New Roman"/>
        </w:rPr>
        <w:t xml:space="preserve">, </w:t>
      </w:r>
      <w:r w:rsidR="00FB1309">
        <w:rPr>
          <w:rFonts w:ascii="Times New Roman" w:hAnsi="Times New Roman" w:cs="Times New Roman"/>
        </w:rPr>
        <w:t xml:space="preserve">and </w:t>
      </w:r>
      <w:r w:rsidR="00277809">
        <w:rPr>
          <w:rFonts w:ascii="Times New Roman" w:hAnsi="Times New Roman" w:cs="Times New Roman"/>
        </w:rPr>
        <w:t xml:space="preserve">they </w:t>
      </w:r>
      <w:r w:rsidR="006C52D4">
        <w:rPr>
          <w:rFonts w:ascii="Times New Roman" w:hAnsi="Times New Roman" w:cs="Times New Roman"/>
        </w:rPr>
        <w:t xml:space="preserve">also </w:t>
      </w:r>
      <w:r w:rsidR="00277809">
        <w:rPr>
          <w:rFonts w:ascii="Times New Roman" w:hAnsi="Times New Roman" w:cs="Times New Roman"/>
        </w:rPr>
        <w:t xml:space="preserve">answer questions like what </w:t>
      </w:r>
      <w:r w:rsidR="00F0598F">
        <w:rPr>
          <w:rFonts w:ascii="Times New Roman" w:hAnsi="Times New Roman" w:cs="Times New Roman"/>
        </w:rPr>
        <w:t xml:space="preserve">has </w:t>
      </w:r>
      <w:r w:rsidR="00277809">
        <w:rPr>
          <w:rFonts w:ascii="Times New Roman" w:hAnsi="Times New Roman" w:cs="Times New Roman"/>
        </w:rPr>
        <w:t xml:space="preserve">happened, who was </w:t>
      </w:r>
      <w:r w:rsidR="00F0598F">
        <w:rPr>
          <w:rFonts w:ascii="Times New Roman" w:hAnsi="Times New Roman" w:cs="Times New Roman"/>
        </w:rPr>
        <w:t>involved</w:t>
      </w:r>
      <w:r w:rsidR="00277809">
        <w:rPr>
          <w:rFonts w:ascii="Times New Roman" w:hAnsi="Times New Roman" w:cs="Times New Roman"/>
        </w:rPr>
        <w:t>, the impact of the event</w:t>
      </w:r>
      <w:r w:rsidR="00E769DB">
        <w:rPr>
          <w:rFonts w:ascii="Times New Roman" w:hAnsi="Times New Roman" w:cs="Times New Roman"/>
        </w:rPr>
        <w:t xml:space="preserve"> or person</w:t>
      </w:r>
      <w:r w:rsidR="00277809">
        <w:rPr>
          <w:rFonts w:ascii="Times New Roman" w:hAnsi="Times New Roman" w:cs="Times New Roman"/>
        </w:rPr>
        <w:t xml:space="preserve"> and much more but as mentioned by Lady K Flo artistic </w:t>
      </w:r>
      <w:r w:rsidR="00FB1309">
        <w:rPr>
          <w:rFonts w:ascii="Times New Roman" w:hAnsi="Times New Roman" w:cs="Times New Roman"/>
        </w:rPr>
        <w:t xml:space="preserve">choice is also often a flaw in historical paintings as without other </w:t>
      </w:r>
      <w:r w:rsidR="00801A88">
        <w:rPr>
          <w:rFonts w:ascii="Times New Roman" w:hAnsi="Times New Roman" w:cs="Times New Roman"/>
        </w:rPr>
        <w:t>evidence,</w:t>
      </w:r>
      <w:r w:rsidR="00FB1309">
        <w:rPr>
          <w:rFonts w:ascii="Times New Roman" w:hAnsi="Times New Roman" w:cs="Times New Roman"/>
        </w:rPr>
        <w:t xml:space="preserve"> we will never know just how accurate a </w:t>
      </w:r>
      <w:r w:rsidR="00FB1309">
        <w:rPr>
          <w:rFonts w:ascii="Times New Roman" w:hAnsi="Times New Roman" w:cs="Times New Roman"/>
        </w:rPr>
        <w:lastRenderedPageBreak/>
        <w:t xml:space="preserve">painting really is. </w:t>
      </w:r>
      <w:r w:rsidR="00FE1B82">
        <w:rPr>
          <w:rFonts w:ascii="Times New Roman" w:hAnsi="Times New Roman" w:cs="Times New Roman"/>
        </w:rPr>
        <w:t xml:space="preserve">The historical inaccuracies in this image does not hinder its ability to move the viewer and </w:t>
      </w:r>
      <w:r w:rsidR="00C34895">
        <w:rPr>
          <w:rFonts w:ascii="Times New Roman" w:hAnsi="Times New Roman" w:cs="Times New Roman"/>
        </w:rPr>
        <w:t xml:space="preserve">does not remove any belief that Delaroche was </w:t>
      </w:r>
      <w:r w:rsidR="00AE2CB8">
        <w:rPr>
          <w:rFonts w:ascii="Times New Roman" w:hAnsi="Times New Roman" w:cs="Times New Roman"/>
        </w:rPr>
        <w:t>as many others believe an artistic genius</w:t>
      </w:r>
      <w:r w:rsidR="00DD7CFE">
        <w:rPr>
          <w:rStyle w:val="FootnoteReference"/>
          <w:rFonts w:ascii="Times New Roman" w:hAnsi="Times New Roman" w:cs="Times New Roman"/>
        </w:rPr>
        <w:footnoteReference w:id="28"/>
      </w:r>
      <w:r w:rsidR="00AE2CB8">
        <w:rPr>
          <w:rFonts w:ascii="Times New Roman" w:hAnsi="Times New Roman" w:cs="Times New Roman"/>
        </w:rPr>
        <w:t>.</w:t>
      </w:r>
    </w:p>
    <w:p w14:paraId="3DAD1FF0" w14:textId="77777777" w:rsidR="008C07D6" w:rsidRDefault="008C07D6" w:rsidP="009C1FD7">
      <w:pPr>
        <w:spacing w:line="360" w:lineRule="auto"/>
        <w:rPr>
          <w:rFonts w:ascii="Times New Roman" w:hAnsi="Times New Roman" w:cs="Times New Roman"/>
        </w:rPr>
      </w:pPr>
      <w:r>
        <w:rPr>
          <w:rFonts w:ascii="Times New Roman" w:hAnsi="Times New Roman" w:cs="Times New Roman"/>
        </w:rPr>
        <w:br w:type="page"/>
      </w:r>
    </w:p>
    <w:p w14:paraId="7E9F88D2" w14:textId="21EB522A" w:rsidR="008C07D6" w:rsidRDefault="008C07D6" w:rsidP="00C45119">
      <w:pPr>
        <w:spacing w:line="360" w:lineRule="auto"/>
        <w:rPr>
          <w:rFonts w:ascii="Times New Roman" w:hAnsi="Times New Roman" w:cs="Times New Roman"/>
          <w:u w:val="single"/>
        </w:rPr>
      </w:pPr>
      <w:r w:rsidRPr="008C07D6">
        <w:rPr>
          <w:rFonts w:ascii="Times New Roman" w:hAnsi="Times New Roman" w:cs="Times New Roman"/>
          <w:u w:val="single"/>
        </w:rPr>
        <w:lastRenderedPageBreak/>
        <w:t>BIBLIOGRAPHY</w:t>
      </w:r>
    </w:p>
    <w:p w14:paraId="52ED4DF8" w14:textId="77777777" w:rsidR="008C07D6" w:rsidRDefault="008C07D6" w:rsidP="00C45119">
      <w:pPr>
        <w:spacing w:line="360" w:lineRule="auto"/>
        <w:rPr>
          <w:rFonts w:ascii="Times New Roman" w:hAnsi="Times New Roman" w:cs="Times New Roman"/>
          <w:u w:val="single"/>
        </w:rPr>
      </w:pPr>
    </w:p>
    <w:p w14:paraId="21EAABAE" w14:textId="0B8CC06B" w:rsidR="00696A7F" w:rsidRDefault="00696A7F" w:rsidP="00696A7F">
      <w:pPr>
        <w:pStyle w:val="NormalWeb"/>
        <w:spacing w:line="360" w:lineRule="auto"/>
        <w:ind w:left="567" w:hanging="567"/>
      </w:pPr>
      <w:r>
        <w:t xml:space="preserve">Frank Prochaska          | Published in          History Today          Volume 35 Issue 10 October 1985 (no date) </w:t>
      </w:r>
      <w:r>
        <w:rPr>
          <w:i/>
          <w:iCs/>
        </w:rPr>
        <w:t>The many faces of lady Jane Grey</w:t>
      </w:r>
      <w:r>
        <w:t xml:space="preserve">, </w:t>
      </w:r>
      <w:r>
        <w:rPr>
          <w:i/>
          <w:iCs/>
        </w:rPr>
        <w:t>History Today</w:t>
      </w:r>
      <w:r>
        <w:t xml:space="preserve">. Available at: https://www.historytoday.com/archive/many-faces-lady-jane-grey#:~:text=The%20Execution%20of%20Lady%20Jane,as%20Jane%20the%20Protestant%20saint. (Accessed: 03 December 2023). </w:t>
      </w:r>
    </w:p>
    <w:p w14:paraId="2BD55843" w14:textId="791882F3" w:rsidR="00D75176" w:rsidRDefault="00D75176" w:rsidP="00D75176">
      <w:pPr>
        <w:pStyle w:val="NormalWeb"/>
        <w:spacing w:line="360" w:lineRule="auto"/>
        <w:ind w:left="567" w:hanging="567"/>
      </w:pPr>
      <w:r>
        <w:rPr>
          <w:i/>
          <w:iCs/>
        </w:rPr>
        <w:t>German school, 16th century - the execution of Annas du Bourg</w:t>
      </w:r>
      <w:r>
        <w:t xml:space="preserve"> (no date) </w:t>
      </w:r>
      <w:r>
        <w:rPr>
          <w:i/>
          <w:iCs/>
        </w:rPr>
        <w:t>Royal Collection Trust</w:t>
      </w:r>
      <w:r>
        <w:t xml:space="preserve">. Available at: https://www.rct.uk/collection/402692/the-execution-of-annas-du-bourg (Accessed: 03 December 2023). </w:t>
      </w:r>
    </w:p>
    <w:p w14:paraId="6D8BB562" w14:textId="18685759" w:rsidR="00BC510C" w:rsidRDefault="00BC510C" w:rsidP="00BC510C">
      <w:pPr>
        <w:pStyle w:val="NormalWeb"/>
        <w:spacing w:line="360" w:lineRule="auto"/>
        <w:ind w:left="567" w:hanging="567"/>
      </w:pPr>
      <w:r>
        <w:t xml:space="preserve">jonathan5485, A. (2011) </w:t>
      </w:r>
      <w:r>
        <w:rPr>
          <w:i/>
          <w:iCs/>
        </w:rPr>
        <w:t>The execution of Lady Jane Grey by Paul Delaroche</w:t>
      </w:r>
      <w:r>
        <w:t xml:space="preserve">, </w:t>
      </w:r>
      <w:r>
        <w:rPr>
          <w:i/>
          <w:iCs/>
        </w:rPr>
        <w:t>my daily art display</w:t>
      </w:r>
      <w:r>
        <w:t xml:space="preserve">. Available at: https://mydailyartdisplay.uk/2011/08/01/the-execution-of-lady-jane-grey-by-paul-delaroche/ (Accessed: 06 December 2023). </w:t>
      </w:r>
    </w:p>
    <w:p w14:paraId="0CE419D9" w14:textId="46609BA5" w:rsidR="002B4FB8" w:rsidRDefault="002B4FB8" w:rsidP="00696A7F">
      <w:pPr>
        <w:pStyle w:val="NormalWeb"/>
        <w:spacing w:line="360" w:lineRule="auto"/>
        <w:ind w:left="567" w:hanging="567"/>
      </w:pPr>
      <w:r>
        <w:t xml:space="preserve">Jones, C.P. (2023) </w:t>
      </w:r>
      <w:r>
        <w:rPr>
          <w:i/>
          <w:iCs/>
        </w:rPr>
        <w:t>How to read paintings: The execution of lady Jane Grey by Paul Delaroche</w:t>
      </w:r>
      <w:r>
        <w:t xml:space="preserve">, </w:t>
      </w:r>
      <w:r>
        <w:rPr>
          <w:i/>
          <w:iCs/>
        </w:rPr>
        <w:t>Medium</w:t>
      </w:r>
      <w:r>
        <w:t xml:space="preserve">. Available at: https://christopherpjones.medium.com/how-to-read-paintings-the-execution-of-lady-jane-grey-by-paul-delaroche-b6151b845714 (Accessed: 01 December 2023). </w:t>
      </w:r>
    </w:p>
    <w:p w14:paraId="509AAF7A" w14:textId="4C91D1E9" w:rsidR="009724FE" w:rsidRDefault="009724FE" w:rsidP="009724FE">
      <w:pPr>
        <w:pStyle w:val="NormalWeb"/>
        <w:spacing w:line="360" w:lineRule="auto"/>
        <w:ind w:left="567" w:hanging="567"/>
      </w:pPr>
      <w:r>
        <w:t xml:space="preserve">Katherine (2022) </w:t>
      </w:r>
      <w:r>
        <w:rPr>
          <w:i/>
          <w:iCs/>
        </w:rPr>
        <w:t>The execution of Lady Jane Grey by Paul Delaroche</w:t>
      </w:r>
      <w:r>
        <w:t xml:space="preserve">, </w:t>
      </w:r>
      <w:r>
        <w:rPr>
          <w:i/>
          <w:iCs/>
        </w:rPr>
        <w:t>LadyKflo</w:t>
      </w:r>
      <w:r>
        <w:t xml:space="preserve">. Available at: https://www.ladykflo.com/the-execution-of-lady-jane-grey-by-paul-delaroche/ (Accessed: 06 December 2023). </w:t>
      </w:r>
    </w:p>
    <w:p w14:paraId="4360C38B" w14:textId="23653819" w:rsidR="00F6686B" w:rsidRDefault="00F6686B" w:rsidP="00F6686B">
      <w:pPr>
        <w:pStyle w:val="NormalWeb"/>
        <w:spacing w:line="360" w:lineRule="auto"/>
        <w:ind w:left="567" w:hanging="567"/>
      </w:pPr>
      <w:r>
        <w:t xml:space="preserve">Loxton, A. (2022) </w:t>
      </w:r>
      <w:r>
        <w:rPr>
          <w:i/>
          <w:iCs/>
        </w:rPr>
        <w:t>‘the execution of lady Jane Grey’: Doom and drama on Canvas</w:t>
      </w:r>
      <w:r>
        <w:t xml:space="preserve">, </w:t>
      </w:r>
      <w:r>
        <w:rPr>
          <w:i/>
          <w:iCs/>
        </w:rPr>
        <w:t>History Hit</w:t>
      </w:r>
      <w:r>
        <w:t xml:space="preserve">. Available at: https://www.historyhit.com/culture/doom-and-drama-in-the-execution-of-lady-jane-grey-painting/ (Accessed: 06 December 2023). </w:t>
      </w:r>
    </w:p>
    <w:p w14:paraId="20773EB7" w14:textId="1BB83D88" w:rsidR="00C0777B" w:rsidRDefault="00C45119" w:rsidP="00696A7F">
      <w:pPr>
        <w:spacing w:line="360" w:lineRule="auto"/>
        <w:rPr>
          <w:rFonts w:ascii="Times New Roman" w:eastAsia="Times New Roman" w:hAnsi="Times New Roman" w:cs="Times New Roman"/>
          <w:kern w:val="0"/>
          <w:lang w:eastAsia="en-GB"/>
          <w14:ligatures w14:val="none"/>
        </w:rPr>
      </w:pPr>
      <w:r w:rsidRPr="00C45119">
        <w:rPr>
          <w:rFonts w:ascii="Times New Roman" w:eastAsia="Times New Roman" w:hAnsi="Times New Roman" w:cs="Times New Roman"/>
          <w:kern w:val="0"/>
          <w:lang w:eastAsia="en-GB"/>
          <w14:ligatures w14:val="none"/>
        </w:rPr>
        <w:t xml:space="preserve">Paul Delaroche, 1797 - 1856. </w:t>
      </w:r>
      <w:r w:rsidRPr="00C45119">
        <w:rPr>
          <w:rFonts w:ascii="Times New Roman" w:eastAsia="Times New Roman" w:hAnsi="Times New Roman" w:cs="Times New Roman"/>
          <w:i/>
          <w:iCs/>
          <w:kern w:val="0"/>
          <w:lang w:eastAsia="en-GB"/>
          <w14:ligatures w14:val="none"/>
        </w:rPr>
        <w:t>The Execution of Lady Jane Grey</w:t>
      </w:r>
      <w:r w:rsidRPr="00C45119">
        <w:rPr>
          <w:rFonts w:ascii="Times New Roman" w:eastAsia="Times New Roman" w:hAnsi="Times New Roman" w:cs="Times New Roman"/>
          <w:kern w:val="0"/>
          <w:lang w:eastAsia="en-GB"/>
          <w14:ligatures w14:val="none"/>
        </w:rPr>
        <w:t xml:space="preserve">. Oil on canvas, 1833. The National Gallery, London; Bequeathed by the Second Lord Cheylesmore, 1902, </w:t>
      </w:r>
      <w:r w:rsidRPr="00C45119">
        <w:rPr>
          <w:rFonts w:ascii="Times New Roman" w:eastAsia="Times New Roman" w:hAnsi="Times New Roman" w:cs="Times New Roman"/>
          <w:i/>
          <w:iCs/>
          <w:kern w:val="0"/>
          <w:lang w:eastAsia="en-GB"/>
          <w14:ligatures w14:val="none"/>
        </w:rPr>
        <w:t>JSTOR</w:t>
      </w:r>
      <w:r w:rsidRPr="00C45119">
        <w:rPr>
          <w:rFonts w:ascii="Times New Roman" w:eastAsia="Times New Roman" w:hAnsi="Times New Roman" w:cs="Times New Roman"/>
          <w:kern w:val="0"/>
          <w:lang w:eastAsia="en-GB"/>
          <w14:ligatures w14:val="none"/>
        </w:rPr>
        <w:t xml:space="preserve">, </w:t>
      </w:r>
      <w:hyperlink r:id="rId8" w:history="1">
        <w:r w:rsidR="00774EF1" w:rsidRPr="00C6779F">
          <w:rPr>
            <w:rStyle w:val="Hyperlink"/>
            <w:rFonts w:ascii="Times New Roman" w:eastAsia="Times New Roman" w:hAnsi="Times New Roman" w:cs="Times New Roman"/>
            <w:kern w:val="0"/>
            <w:lang w:eastAsia="en-GB"/>
            <w14:ligatures w14:val="none"/>
          </w:rPr>
          <w:t>https://jstor.org/stable/community.15665297. Accessed 29 Nov. 2023</w:t>
        </w:r>
      </w:hyperlink>
      <w:r w:rsidRPr="00C45119">
        <w:rPr>
          <w:rFonts w:ascii="Times New Roman" w:eastAsia="Times New Roman" w:hAnsi="Times New Roman" w:cs="Times New Roman"/>
          <w:kern w:val="0"/>
          <w:lang w:eastAsia="en-GB"/>
          <w14:ligatures w14:val="none"/>
        </w:rPr>
        <w:t>.</w:t>
      </w:r>
    </w:p>
    <w:p w14:paraId="37B8A32D" w14:textId="17593A56" w:rsidR="00C0777B" w:rsidRDefault="00C0777B" w:rsidP="00C0777B">
      <w:pPr>
        <w:pStyle w:val="NormalWeb"/>
        <w:spacing w:line="360" w:lineRule="auto"/>
        <w:ind w:left="567" w:hanging="567"/>
      </w:pPr>
      <w:r>
        <w:t xml:space="preserve">Smyth, P. (2022) </w:t>
      </w:r>
      <w:r>
        <w:rPr>
          <w:i/>
          <w:iCs/>
        </w:rPr>
        <w:t>Paul Delaroche - painting and popular spectacle</w:t>
      </w:r>
      <w:r>
        <w:t xml:space="preserve">. Liverpool: Liverpool University Press. </w:t>
      </w:r>
    </w:p>
    <w:p w14:paraId="4D37F6F1" w14:textId="2F1AE450" w:rsidR="009C5C4A" w:rsidRDefault="009C5C4A" w:rsidP="009C5C4A">
      <w:pPr>
        <w:pStyle w:val="NormalWeb"/>
        <w:spacing w:line="360" w:lineRule="auto"/>
        <w:ind w:left="567" w:hanging="567"/>
      </w:pPr>
      <w:r>
        <w:lastRenderedPageBreak/>
        <w:t xml:space="preserve">The National Gallery, L. (no date) </w:t>
      </w:r>
      <w:r>
        <w:rPr>
          <w:i/>
          <w:iCs/>
        </w:rPr>
        <w:t>Painting history: Delaroche and lady Jane Grey</w:t>
      </w:r>
      <w:r>
        <w:t xml:space="preserve">, </w:t>
      </w:r>
      <w:r>
        <w:rPr>
          <w:i/>
          <w:iCs/>
        </w:rPr>
        <w:t>Painting History: Delaroche and Lady Jane Grey | Press Release: November 2009 | National Gallery, London</w:t>
      </w:r>
      <w:r>
        <w:t xml:space="preserve">. Available at: https://www.nationalgallery.org.uk/about-us/press-and-media/press-releases/painting-history-delaroche-and-lady-jane-grey (Accessed: 04 December 2023). </w:t>
      </w:r>
    </w:p>
    <w:p w14:paraId="5D841F5C" w14:textId="675DB051" w:rsidR="00774EF1" w:rsidRPr="00696A7F" w:rsidRDefault="00774EF1" w:rsidP="00774EF1">
      <w:pPr>
        <w:pStyle w:val="NormalWeb"/>
        <w:spacing w:line="360" w:lineRule="auto"/>
        <w:ind w:left="567" w:hanging="567"/>
      </w:pPr>
      <w:r>
        <w:t xml:space="preserve">Wright, B.S. (2007) ‘The space of time: Delaroche’s depiction of modern historical narrative’, </w:t>
      </w:r>
      <w:r>
        <w:rPr>
          <w:i/>
          <w:iCs/>
        </w:rPr>
        <w:t>Nineteenth-Century French Studies</w:t>
      </w:r>
      <w:r>
        <w:t xml:space="preserve">, 36(1), pp. 72–92. doi:10.1353/ncf.2007.0095. </w:t>
      </w:r>
    </w:p>
    <w:p w14:paraId="1F53BA6E" w14:textId="77777777" w:rsidR="00933357" w:rsidRDefault="00933357" w:rsidP="00933357">
      <w:pPr>
        <w:pStyle w:val="NormalWeb"/>
        <w:spacing w:line="360" w:lineRule="auto"/>
        <w:ind w:left="567" w:hanging="567"/>
      </w:pPr>
      <w:r>
        <w:rPr>
          <w:i/>
          <w:iCs/>
        </w:rPr>
        <w:t>Write on art: ‘the execution of lady Jane Grey’ by Paul Delaroche</w:t>
      </w:r>
      <w:r>
        <w:t xml:space="preserve"> (no date) </w:t>
      </w:r>
      <w:r>
        <w:rPr>
          <w:i/>
          <w:iCs/>
        </w:rPr>
        <w:t>Art UK</w:t>
      </w:r>
      <w:r>
        <w:t xml:space="preserve">. Available at: https://artuk.org/discover/stories/write-on-art-the-execution-of-lady-jane-grey-by-paul-delaroche (Accessed: 03 December 2023). </w:t>
      </w:r>
    </w:p>
    <w:p w14:paraId="097D9CFC" w14:textId="77777777" w:rsidR="002B4FB8" w:rsidRPr="008C07D6" w:rsidRDefault="002B4FB8">
      <w:pPr>
        <w:rPr>
          <w:rFonts w:ascii="Times New Roman" w:hAnsi="Times New Roman" w:cs="Times New Roman"/>
          <w:u w:val="single"/>
        </w:rPr>
      </w:pPr>
    </w:p>
    <w:sectPr w:rsidR="002B4FB8" w:rsidRPr="008C07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BF907" w14:textId="77777777" w:rsidR="00751E92" w:rsidRDefault="00751E92" w:rsidP="009C7EDA">
      <w:r>
        <w:separator/>
      </w:r>
    </w:p>
  </w:endnote>
  <w:endnote w:type="continuationSeparator" w:id="0">
    <w:p w14:paraId="31877551" w14:textId="77777777" w:rsidR="00751E92" w:rsidRDefault="00751E92" w:rsidP="009C7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E3E5C" w14:textId="77777777" w:rsidR="00751E92" w:rsidRDefault="00751E92" w:rsidP="009C7EDA">
      <w:r>
        <w:separator/>
      </w:r>
    </w:p>
  </w:footnote>
  <w:footnote w:type="continuationSeparator" w:id="0">
    <w:p w14:paraId="06682C03" w14:textId="77777777" w:rsidR="00751E92" w:rsidRDefault="00751E92" w:rsidP="009C7EDA">
      <w:r>
        <w:continuationSeparator/>
      </w:r>
    </w:p>
  </w:footnote>
  <w:footnote w:id="1">
    <w:p w14:paraId="7E3D3A16" w14:textId="77777777" w:rsidR="00360416" w:rsidRPr="00360416" w:rsidRDefault="00360416" w:rsidP="00360416">
      <w:pPr>
        <w:pStyle w:val="NormalWeb"/>
        <w:spacing w:line="360" w:lineRule="auto"/>
        <w:ind w:left="567" w:hanging="567"/>
        <w:rPr>
          <w:sz w:val="20"/>
          <w:szCs w:val="20"/>
        </w:rPr>
      </w:pPr>
      <w:r w:rsidRPr="00360416">
        <w:rPr>
          <w:rStyle w:val="FootnoteReference"/>
          <w:sz w:val="20"/>
          <w:szCs w:val="20"/>
        </w:rPr>
        <w:footnoteRef/>
      </w:r>
      <w:r w:rsidRPr="00360416">
        <w:rPr>
          <w:sz w:val="20"/>
          <w:szCs w:val="20"/>
        </w:rPr>
        <w:t xml:space="preserve"> </w:t>
      </w:r>
      <w:r w:rsidRPr="00360416">
        <w:rPr>
          <w:i/>
          <w:iCs/>
          <w:sz w:val="20"/>
          <w:szCs w:val="20"/>
        </w:rPr>
        <w:t xml:space="preserve">Family tree of Jane ‘lady Jane Grey’ </w:t>
      </w:r>
      <w:proofErr w:type="spellStart"/>
      <w:r w:rsidRPr="00360416">
        <w:rPr>
          <w:i/>
          <w:iCs/>
          <w:sz w:val="20"/>
          <w:szCs w:val="20"/>
        </w:rPr>
        <w:t>england</w:t>
      </w:r>
      <w:proofErr w:type="spellEnd"/>
      <w:r w:rsidRPr="00360416">
        <w:rPr>
          <w:sz w:val="20"/>
          <w:szCs w:val="20"/>
        </w:rPr>
        <w:t xml:space="preserve"> (no date) </w:t>
      </w:r>
      <w:proofErr w:type="spellStart"/>
      <w:r w:rsidRPr="00360416">
        <w:rPr>
          <w:i/>
          <w:iCs/>
          <w:sz w:val="20"/>
          <w:szCs w:val="20"/>
        </w:rPr>
        <w:t>Geneanet</w:t>
      </w:r>
      <w:proofErr w:type="spellEnd"/>
      <w:r w:rsidRPr="00360416">
        <w:rPr>
          <w:sz w:val="20"/>
          <w:szCs w:val="20"/>
        </w:rPr>
        <w:t xml:space="preserve">. Available at: https://gw.geneanet.org/cousinjeanne?lang=en&amp;n=england&amp;oc=0&amp;p=jane%2Blady%2Bjane%2Bgrey (Accessed: 06 December 2023). </w:t>
      </w:r>
    </w:p>
    <w:p w14:paraId="01BB0EC2" w14:textId="0DEA57FB" w:rsidR="00360416" w:rsidRDefault="00360416">
      <w:pPr>
        <w:pStyle w:val="FootnoteText"/>
      </w:pPr>
    </w:p>
  </w:footnote>
  <w:footnote w:id="2">
    <w:p w14:paraId="766803AC" w14:textId="77777777" w:rsidR="009C7EDA" w:rsidRPr="002A173F" w:rsidRDefault="009C7EDA" w:rsidP="002A173F">
      <w:pPr>
        <w:spacing w:line="360" w:lineRule="auto"/>
        <w:rPr>
          <w:rFonts w:ascii="Times New Roman" w:eastAsia="Times New Roman" w:hAnsi="Times New Roman" w:cs="Times New Roman"/>
          <w:kern w:val="0"/>
          <w:sz w:val="20"/>
          <w:szCs w:val="20"/>
          <w:lang w:eastAsia="en-GB"/>
          <w14:ligatures w14:val="none"/>
        </w:rPr>
      </w:pPr>
      <w:r w:rsidRPr="002A173F">
        <w:rPr>
          <w:rStyle w:val="FootnoteReference"/>
          <w:rFonts w:ascii="Times New Roman" w:hAnsi="Times New Roman" w:cs="Times New Roman"/>
          <w:sz w:val="20"/>
          <w:szCs w:val="20"/>
        </w:rPr>
        <w:footnoteRef/>
      </w:r>
      <w:r w:rsidRPr="002A173F">
        <w:rPr>
          <w:rFonts w:ascii="Times New Roman" w:hAnsi="Times New Roman" w:cs="Times New Roman"/>
          <w:sz w:val="20"/>
          <w:szCs w:val="20"/>
        </w:rPr>
        <w:t xml:space="preserve"> </w:t>
      </w:r>
      <w:r w:rsidRPr="002A173F">
        <w:rPr>
          <w:rFonts w:ascii="Times New Roman" w:eastAsia="Times New Roman" w:hAnsi="Times New Roman" w:cs="Times New Roman"/>
          <w:kern w:val="0"/>
          <w:sz w:val="20"/>
          <w:szCs w:val="20"/>
          <w:lang w:eastAsia="en-GB"/>
          <w14:ligatures w14:val="none"/>
        </w:rPr>
        <w:t xml:space="preserve">Paul Delaroche, 1797 - 1856. </w:t>
      </w:r>
      <w:r w:rsidRPr="002A173F">
        <w:rPr>
          <w:rFonts w:ascii="Times New Roman" w:eastAsia="Times New Roman" w:hAnsi="Times New Roman" w:cs="Times New Roman"/>
          <w:i/>
          <w:iCs/>
          <w:kern w:val="0"/>
          <w:sz w:val="20"/>
          <w:szCs w:val="20"/>
          <w:lang w:eastAsia="en-GB"/>
          <w14:ligatures w14:val="none"/>
        </w:rPr>
        <w:t>The Execution of Lady Jane Grey</w:t>
      </w:r>
      <w:r w:rsidRPr="002A173F">
        <w:rPr>
          <w:rFonts w:ascii="Times New Roman" w:eastAsia="Times New Roman" w:hAnsi="Times New Roman" w:cs="Times New Roman"/>
          <w:kern w:val="0"/>
          <w:sz w:val="20"/>
          <w:szCs w:val="20"/>
          <w:lang w:eastAsia="en-GB"/>
          <w14:ligatures w14:val="none"/>
        </w:rPr>
        <w:t xml:space="preserve">. Oil on canvas, 1833. The National Gallery, London; Bequeathed by the Second Lord Cheylesmore, 1902, </w:t>
      </w:r>
      <w:r w:rsidRPr="002A173F">
        <w:rPr>
          <w:rFonts w:ascii="Times New Roman" w:eastAsia="Times New Roman" w:hAnsi="Times New Roman" w:cs="Times New Roman"/>
          <w:i/>
          <w:iCs/>
          <w:kern w:val="0"/>
          <w:sz w:val="20"/>
          <w:szCs w:val="20"/>
          <w:lang w:eastAsia="en-GB"/>
          <w14:ligatures w14:val="none"/>
        </w:rPr>
        <w:t>JSTOR</w:t>
      </w:r>
      <w:r w:rsidRPr="002A173F">
        <w:rPr>
          <w:rFonts w:ascii="Times New Roman" w:eastAsia="Times New Roman" w:hAnsi="Times New Roman" w:cs="Times New Roman"/>
          <w:kern w:val="0"/>
          <w:sz w:val="20"/>
          <w:szCs w:val="20"/>
          <w:lang w:eastAsia="en-GB"/>
          <w14:ligatures w14:val="none"/>
        </w:rPr>
        <w:t>, https://jstor.org/stable/community.15665297. Accessed 29 Nov. 2023.</w:t>
      </w:r>
    </w:p>
    <w:p w14:paraId="371F5BFA" w14:textId="0F61D1B4" w:rsidR="009C7EDA" w:rsidRDefault="009C7EDA">
      <w:pPr>
        <w:pStyle w:val="FootnoteText"/>
      </w:pPr>
    </w:p>
  </w:footnote>
  <w:footnote w:id="3">
    <w:p w14:paraId="725B5208" w14:textId="77777777" w:rsidR="00207E88" w:rsidRDefault="00207E88" w:rsidP="00207E88">
      <w:pPr>
        <w:pStyle w:val="FootnoteText"/>
        <w:spacing w:line="360" w:lineRule="auto"/>
      </w:pPr>
      <w:r w:rsidRPr="008A5CA0">
        <w:rPr>
          <w:rStyle w:val="FootnoteReference"/>
          <w:rFonts w:ascii="Times New Roman" w:hAnsi="Times New Roman" w:cs="Times New Roman"/>
        </w:rPr>
        <w:footnoteRef/>
      </w:r>
      <w:r w:rsidRPr="008A5CA0">
        <w:rPr>
          <w:rFonts w:ascii="Times New Roman" w:hAnsi="Times New Roman" w:cs="Times New Roman"/>
        </w:rPr>
        <w:t xml:space="preserve"> </w:t>
      </w:r>
      <w:r w:rsidRPr="008A5CA0">
        <w:rPr>
          <w:rFonts w:ascii="Times New Roman" w:eastAsia="Times New Roman" w:hAnsi="Times New Roman" w:cs="Times New Roman"/>
          <w:kern w:val="0"/>
          <w:lang w:eastAsia="en-GB"/>
          <w14:ligatures w14:val="none"/>
        </w:rPr>
        <w:t xml:space="preserve">Paul Delaroche, 1797 - 1856. </w:t>
      </w:r>
      <w:r w:rsidRPr="008A5CA0">
        <w:rPr>
          <w:rFonts w:ascii="Times New Roman" w:eastAsia="Times New Roman" w:hAnsi="Times New Roman" w:cs="Times New Roman"/>
          <w:i/>
          <w:iCs/>
          <w:kern w:val="0"/>
          <w:lang w:eastAsia="en-GB"/>
          <w14:ligatures w14:val="none"/>
        </w:rPr>
        <w:t>The Execution of Lady Jane Grey</w:t>
      </w:r>
      <w:r w:rsidRPr="008A5CA0">
        <w:rPr>
          <w:rFonts w:ascii="Times New Roman" w:eastAsia="Times New Roman" w:hAnsi="Times New Roman" w:cs="Times New Roman"/>
          <w:kern w:val="0"/>
          <w:lang w:eastAsia="en-GB"/>
          <w14:ligatures w14:val="none"/>
        </w:rPr>
        <w:t xml:space="preserve">. Oil on canvas, 1833. The National Gallery, London; Bequeathed by the Second Lord Cheylesmore, 1902, </w:t>
      </w:r>
      <w:r w:rsidRPr="008A5CA0">
        <w:rPr>
          <w:rFonts w:ascii="Times New Roman" w:eastAsia="Times New Roman" w:hAnsi="Times New Roman" w:cs="Times New Roman"/>
          <w:i/>
          <w:iCs/>
          <w:kern w:val="0"/>
          <w:lang w:eastAsia="en-GB"/>
          <w14:ligatures w14:val="none"/>
        </w:rPr>
        <w:t>JSTOR</w:t>
      </w:r>
      <w:r w:rsidRPr="008A5CA0">
        <w:rPr>
          <w:rFonts w:ascii="Times New Roman" w:eastAsia="Times New Roman" w:hAnsi="Times New Roman" w:cs="Times New Roman"/>
          <w:kern w:val="0"/>
          <w:lang w:eastAsia="en-GB"/>
          <w14:ligatures w14:val="none"/>
        </w:rPr>
        <w:t>, https://jstor.org/stable/community.15665297. Accessed 29 Nov. 2023.</w:t>
      </w:r>
    </w:p>
  </w:footnote>
  <w:footnote w:id="4">
    <w:p w14:paraId="69AC392B" w14:textId="0FB4B57D" w:rsidR="009C7EDA" w:rsidRPr="0003724B" w:rsidRDefault="009C7EDA" w:rsidP="0003724B">
      <w:pPr>
        <w:spacing w:line="360" w:lineRule="auto"/>
        <w:rPr>
          <w:rFonts w:ascii="Times New Roman" w:eastAsia="Times New Roman" w:hAnsi="Times New Roman" w:cs="Times New Roman"/>
          <w:kern w:val="0"/>
          <w:lang w:eastAsia="en-GB"/>
          <w14:ligatures w14:val="none"/>
        </w:rPr>
      </w:pPr>
      <w:r>
        <w:rPr>
          <w:rStyle w:val="FootnoteReference"/>
        </w:rPr>
        <w:footnoteRef/>
      </w:r>
      <w:r>
        <w:t xml:space="preserve"> </w:t>
      </w:r>
      <w:r w:rsidRPr="009C7EDA">
        <w:rPr>
          <w:rFonts w:ascii="Times New Roman" w:eastAsia="Times New Roman" w:hAnsi="Times New Roman" w:cs="Times New Roman"/>
          <w:kern w:val="0"/>
          <w:sz w:val="20"/>
          <w:szCs w:val="20"/>
          <w:lang w:eastAsia="en-GB"/>
          <w14:ligatures w14:val="none"/>
        </w:rPr>
        <w:t xml:space="preserve">Paul Delaroche, 1797 - 1856. </w:t>
      </w:r>
      <w:r w:rsidRPr="009C7EDA">
        <w:rPr>
          <w:rFonts w:ascii="Times New Roman" w:eastAsia="Times New Roman" w:hAnsi="Times New Roman" w:cs="Times New Roman"/>
          <w:i/>
          <w:iCs/>
          <w:kern w:val="0"/>
          <w:sz w:val="20"/>
          <w:szCs w:val="20"/>
          <w:lang w:eastAsia="en-GB"/>
          <w14:ligatures w14:val="none"/>
        </w:rPr>
        <w:t>The Execution of Lady Jane Grey</w:t>
      </w:r>
      <w:r w:rsidRPr="009C7EDA">
        <w:rPr>
          <w:rFonts w:ascii="Times New Roman" w:eastAsia="Times New Roman" w:hAnsi="Times New Roman" w:cs="Times New Roman"/>
          <w:kern w:val="0"/>
          <w:sz w:val="20"/>
          <w:szCs w:val="20"/>
          <w:lang w:eastAsia="en-GB"/>
          <w14:ligatures w14:val="none"/>
        </w:rPr>
        <w:t xml:space="preserve">. Oil on canvas, 1833. The National Gallery, London; Bequeathed by the Second Lord Cheylesmore, 1902, </w:t>
      </w:r>
      <w:r w:rsidRPr="009C7EDA">
        <w:rPr>
          <w:rFonts w:ascii="Times New Roman" w:eastAsia="Times New Roman" w:hAnsi="Times New Roman" w:cs="Times New Roman"/>
          <w:i/>
          <w:iCs/>
          <w:kern w:val="0"/>
          <w:sz w:val="20"/>
          <w:szCs w:val="20"/>
          <w:lang w:eastAsia="en-GB"/>
          <w14:ligatures w14:val="none"/>
        </w:rPr>
        <w:t>JSTOR</w:t>
      </w:r>
      <w:r w:rsidRPr="009C7EDA">
        <w:rPr>
          <w:rFonts w:ascii="Times New Roman" w:eastAsia="Times New Roman" w:hAnsi="Times New Roman" w:cs="Times New Roman"/>
          <w:kern w:val="0"/>
          <w:sz w:val="20"/>
          <w:szCs w:val="20"/>
          <w:lang w:eastAsia="en-GB"/>
          <w14:ligatures w14:val="none"/>
        </w:rPr>
        <w:t>, https://jstor.org/stable/community.15665297. Accessed 29 Nov. 2023.</w:t>
      </w:r>
    </w:p>
  </w:footnote>
  <w:footnote w:id="5">
    <w:p w14:paraId="6F434306" w14:textId="7D97A6EA" w:rsidR="00D05C54" w:rsidRPr="00774EF1" w:rsidRDefault="00D05C54" w:rsidP="00774EF1">
      <w:pPr>
        <w:pStyle w:val="NormalWeb"/>
        <w:spacing w:line="360" w:lineRule="auto"/>
        <w:ind w:left="567" w:hanging="567"/>
        <w:rPr>
          <w:sz w:val="20"/>
          <w:szCs w:val="20"/>
        </w:rPr>
      </w:pPr>
      <w:r w:rsidRPr="00774EF1">
        <w:rPr>
          <w:rStyle w:val="FootnoteReference"/>
          <w:sz w:val="20"/>
          <w:szCs w:val="20"/>
        </w:rPr>
        <w:footnoteRef/>
      </w:r>
      <w:r w:rsidRPr="00774EF1">
        <w:rPr>
          <w:sz w:val="20"/>
          <w:szCs w:val="20"/>
        </w:rPr>
        <w:t xml:space="preserve"> </w:t>
      </w:r>
      <w:r w:rsidR="00774EF1" w:rsidRPr="00774EF1">
        <w:rPr>
          <w:sz w:val="20"/>
          <w:szCs w:val="20"/>
        </w:rPr>
        <w:t xml:space="preserve">Wright, B.S. (2007) ‘The space of time: Delaroche’s depiction of modern historical narrative’, </w:t>
      </w:r>
      <w:r w:rsidR="00774EF1" w:rsidRPr="00774EF1">
        <w:rPr>
          <w:i/>
          <w:iCs/>
          <w:sz w:val="20"/>
          <w:szCs w:val="20"/>
        </w:rPr>
        <w:t>Nineteenth-Century French Studies</w:t>
      </w:r>
      <w:r w:rsidR="00774EF1" w:rsidRPr="00774EF1">
        <w:rPr>
          <w:sz w:val="20"/>
          <w:szCs w:val="20"/>
        </w:rPr>
        <w:t xml:space="preserve">, 36(1), pp. 72–92. doi:10.1353/ncf.2007.0095. </w:t>
      </w:r>
    </w:p>
  </w:footnote>
  <w:footnote w:id="6">
    <w:p w14:paraId="2F374E65" w14:textId="5081716F" w:rsidR="00C90001" w:rsidRPr="00C90001" w:rsidRDefault="00C90001" w:rsidP="00C90001">
      <w:pPr>
        <w:pStyle w:val="FootnoteText"/>
        <w:spacing w:line="360" w:lineRule="auto"/>
        <w:rPr>
          <w:rFonts w:ascii="Times New Roman" w:hAnsi="Times New Roman" w:cs="Times New Roman"/>
        </w:rPr>
      </w:pPr>
      <w:r w:rsidRPr="00C90001">
        <w:rPr>
          <w:rStyle w:val="FootnoteReference"/>
          <w:rFonts w:ascii="Times New Roman" w:hAnsi="Times New Roman" w:cs="Times New Roman"/>
        </w:rPr>
        <w:footnoteRef/>
      </w:r>
      <w:r w:rsidRPr="00C90001">
        <w:rPr>
          <w:rFonts w:ascii="Times New Roman" w:hAnsi="Times New Roman" w:cs="Times New Roman"/>
        </w:rPr>
        <w:t xml:space="preserve"> The National Gallery, L. (no date) </w:t>
      </w:r>
      <w:r w:rsidRPr="00C90001">
        <w:rPr>
          <w:rFonts w:ascii="Times New Roman" w:hAnsi="Times New Roman" w:cs="Times New Roman"/>
          <w:i/>
          <w:iCs/>
        </w:rPr>
        <w:t>Painting history: Delaroche and lady Jane Grey</w:t>
      </w:r>
      <w:r w:rsidRPr="00C90001">
        <w:rPr>
          <w:rFonts w:ascii="Times New Roman" w:hAnsi="Times New Roman" w:cs="Times New Roman"/>
        </w:rPr>
        <w:t xml:space="preserve">, </w:t>
      </w:r>
      <w:r w:rsidRPr="00C90001">
        <w:rPr>
          <w:rFonts w:ascii="Times New Roman" w:hAnsi="Times New Roman" w:cs="Times New Roman"/>
          <w:i/>
          <w:iCs/>
        </w:rPr>
        <w:t>Painting History: Delaroche and Lady Jane Grey | Press Release: November 2009 | National Gallery, London</w:t>
      </w:r>
      <w:r w:rsidRPr="00C90001">
        <w:rPr>
          <w:rFonts w:ascii="Times New Roman" w:hAnsi="Times New Roman" w:cs="Times New Roman"/>
        </w:rPr>
        <w:t>. Available at: https://www.nationalgallery.org.uk/about-us/press-and-media/press-releases/painting-history-delaroche-and-lady-jane-grey (Accessed: 04 December 2023).</w:t>
      </w:r>
    </w:p>
  </w:footnote>
  <w:footnote w:id="7">
    <w:p w14:paraId="1D1EB367" w14:textId="27D0046B" w:rsidR="009F6B89" w:rsidRPr="004058E6" w:rsidRDefault="009F6B89" w:rsidP="004058E6">
      <w:pPr>
        <w:pStyle w:val="FootnoteText"/>
        <w:spacing w:line="360" w:lineRule="auto"/>
        <w:rPr>
          <w:rFonts w:ascii="Times New Roman" w:hAnsi="Times New Roman" w:cs="Times New Roman"/>
        </w:rPr>
      </w:pPr>
      <w:r w:rsidRPr="004058E6">
        <w:rPr>
          <w:rStyle w:val="FootnoteReference"/>
          <w:rFonts w:ascii="Times New Roman" w:hAnsi="Times New Roman" w:cs="Times New Roman"/>
        </w:rPr>
        <w:footnoteRef/>
      </w:r>
      <w:r w:rsidRPr="004058E6">
        <w:rPr>
          <w:rFonts w:ascii="Times New Roman" w:hAnsi="Times New Roman" w:cs="Times New Roman"/>
        </w:rPr>
        <w:t xml:space="preserve"> </w:t>
      </w:r>
      <w:r w:rsidR="004058E6" w:rsidRPr="004058E6">
        <w:rPr>
          <w:rFonts w:ascii="Times New Roman" w:hAnsi="Times New Roman" w:cs="Times New Roman"/>
        </w:rPr>
        <w:t xml:space="preserve">jonathan5485, A. (2011) </w:t>
      </w:r>
      <w:r w:rsidR="004058E6" w:rsidRPr="004058E6">
        <w:rPr>
          <w:rFonts w:ascii="Times New Roman" w:hAnsi="Times New Roman" w:cs="Times New Roman"/>
          <w:i/>
          <w:iCs/>
        </w:rPr>
        <w:t>The execution of Lady Jane Grey by Paul Delaroche</w:t>
      </w:r>
      <w:r w:rsidR="004058E6" w:rsidRPr="004058E6">
        <w:rPr>
          <w:rFonts w:ascii="Times New Roman" w:hAnsi="Times New Roman" w:cs="Times New Roman"/>
        </w:rPr>
        <w:t xml:space="preserve">, </w:t>
      </w:r>
      <w:r w:rsidR="004058E6" w:rsidRPr="004058E6">
        <w:rPr>
          <w:rFonts w:ascii="Times New Roman" w:hAnsi="Times New Roman" w:cs="Times New Roman"/>
          <w:i/>
          <w:iCs/>
        </w:rPr>
        <w:t>my daily art display</w:t>
      </w:r>
      <w:r w:rsidR="004058E6" w:rsidRPr="004058E6">
        <w:rPr>
          <w:rFonts w:ascii="Times New Roman" w:hAnsi="Times New Roman" w:cs="Times New Roman"/>
        </w:rPr>
        <w:t>. Available at: https://mydailyartdisplay.uk/2011/08/01/the-execution-of-lady-jane-grey-by-paul-delaroche/ (Accessed: 06 December 2023).</w:t>
      </w:r>
    </w:p>
  </w:footnote>
  <w:footnote w:id="8">
    <w:p w14:paraId="3756CD6E" w14:textId="77777777" w:rsidR="00730A05" w:rsidRPr="004058E6" w:rsidRDefault="00730A05" w:rsidP="004058E6">
      <w:pPr>
        <w:pStyle w:val="NormalWeb"/>
        <w:spacing w:line="360" w:lineRule="auto"/>
        <w:ind w:left="567" w:hanging="567"/>
        <w:rPr>
          <w:sz w:val="20"/>
          <w:szCs w:val="20"/>
        </w:rPr>
      </w:pPr>
      <w:r w:rsidRPr="004058E6">
        <w:rPr>
          <w:rStyle w:val="FootnoteReference"/>
          <w:sz w:val="20"/>
          <w:szCs w:val="20"/>
        </w:rPr>
        <w:footnoteRef/>
      </w:r>
      <w:r w:rsidRPr="004058E6">
        <w:rPr>
          <w:sz w:val="20"/>
          <w:szCs w:val="20"/>
        </w:rPr>
        <w:t xml:space="preserve"> </w:t>
      </w:r>
      <w:r w:rsidRPr="004058E6">
        <w:rPr>
          <w:i/>
          <w:iCs/>
          <w:sz w:val="20"/>
          <w:szCs w:val="20"/>
        </w:rPr>
        <w:t>German school, 16th century - the execution of Annas du Bourg</w:t>
      </w:r>
      <w:r w:rsidRPr="004058E6">
        <w:rPr>
          <w:sz w:val="20"/>
          <w:szCs w:val="20"/>
        </w:rPr>
        <w:t xml:space="preserve"> (no date) </w:t>
      </w:r>
      <w:r w:rsidRPr="004058E6">
        <w:rPr>
          <w:i/>
          <w:iCs/>
          <w:sz w:val="20"/>
          <w:szCs w:val="20"/>
        </w:rPr>
        <w:t>Royal Collection Trust</w:t>
      </w:r>
      <w:r w:rsidRPr="004058E6">
        <w:rPr>
          <w:sz w:val="20"/>
          <w:szCs w:val="20"/>
        </w:rPr>
        <w:t xml:space="preserve">. Available at: https://www.rct.uk/collection/402692/the-execution-of-annas-du-bourg (Accessed: 03 December 2023). </w:t>
      </w:r>
    </w:p>
  </w:footnote>
  <w:footnote w:id="9">
    <w:p w14:paraId="20EE3E12" w14:textId="57D31C30" w:rsidR="003177BE" w:rsidRPr="004058E6" w:rsidRDefault="003177BE" w:rsidP="004058E6">
      <w:pPr>
        <w:pStyle w:val="FootnoteText"/>
        <w:spacing w:line="360" w:lineRule="auto"/>
        <w:rPr>
          <w:rFonts w:ascii="Times New Roman" w:hAnsi="Times New Roman" w:cs="Times New Roman"/>
        </w:rPr>
      </w:pPr>
      <w:r w:rsidRPr="004058E6">
        <w:rPr>
          <w:rStyle w:val="FootnoteReference"/>
          <w:rFonts w:ascii="Times New Roman" w:hAnsi="Times New Roman" w:cs="Times New Roman"/>
        </w:rPr>
        <w:footnoteRef/>
      </w:r>
      <w:r w:rsidRPr="004058E6">
        <w:rPr>
          <w:rFonts w:ascii="Times New Roman" w:hAnsi="Times New Roman" w:cs="Times New Roman"/>
        </w:rPr>
        <w:t xml:space="preserve"> The National Gallery, L. (no date) </w:t>
      </w:r>
      <w:r w:rsidRPr="004058E6">
        <w:rPr>
          <w:rFonts w:ascii="Times New Roman" w:hAnsi="Times New Roman" w:cs="Times New Roman"/>
          <w:i/>
          <w:iCs/>
        </w:rPr>
        <w:t>Painting history: Delaroche and lady Jane Grey</w:t>
      </w:r>
      <w:r w:rsidRPr="004058E6">
        <w:rPr>
          <w:rFonts w:ascii="Times New Roman" w:hAnsi="Times New Roman" w:cs="Times New Roman"/>
        </w:rPr>
        <w:t xml:space="preserve">, </w:t>
      </w:r>
      <w:r w:rsidRPr="004058E6">
        <w:rPr>
          <w:rFonts w:ascii="Times New Roman" w:hAnsi="Times New Roman" w:cs="Times New Roman"/>
          <w:i/>
          <w:iCs/>
        </w:rPr>
        <w:t>Painting History: Delaroche and Lady Jane Grey | Press Release: November 2009 | National Gallery, London</w:t>
      </w:r>
      <w:r w:rsidRPr="004058E6">
        <w:rPr>
          <w:rFonts w:ascii="Times New Roman" w:hAnsi="Times New Roman" w:cs="Times New Roman"/>
        </w:rPr>
        <w:t>. Available at: https://www.nationalgallery.org.uk/about-us/press-and-media/press-releases/painting-history-delaroche-and-lady-jane-grey (Accessed: 04 December 2023).</w:t>
      </w:r>
      <w:r w:rsidR="00470CC7" w:rsidRPr="004058E6">
        <w:rPr>
          <w:rFonts w:ascii="Times New Roman" w:hAnsi="Times New Roman" w:cs="Times New Roman"/>
        </w:rPr>
        <w:tab/>
      </w:r>
    </w:p>
  </w:footnote>
  <w:footnote w:id="10">
    <w:p w14:paraId="6156778E" w14:textId="652B66C9" w:rsidR="00A20AE1" w:rsidRPr="009627F9" w:rsidRDefault="00A20AE1" w:rsidP="009627F9">
      <w:pPr>
        <w:pStyle w:val="NormalWeb"/>
        <w:spacing w:line="360" w:lineRule="auto"/>
        <w:ind w:left="567" w:hanging="567"/>
        <w:rPr>
          <w:sz w:val="20"/>
          <w:szCs w:val="20"/>
        </w:rPr>
      </w:pPr>
      <w:r w:rsidRPr="009627F9">
        <w:rPr>
          <w:rStyle w:val="FootnoteReference"/>
          <w:sz w:val="20"/>
          <w:szCs w:val="20"/>
        </w:rPr>
        <w:footnoteRef/>
      </w:r>
      <w:r w:rsidRPr="009627F9">
        <w:rPr>
          <w:sz w:val="20"/>
          <w:szCs w:val="20"/>
        </w:rPr>
        <w:t xml:space="preserve"> </w:t>
      </w:r>
      <w:r w:rsidR="002B4FB8" w:rsidRPr="009627F9">
        <w:rPr>
          <w:sz w:val="20"/>
          <w:szCs w:val="20"/>
        </w:rPr>
        <w:t xml:space="preserve">Jones, C.P. (2023) </w:t>
      </w:r>
      <w:r w:rsidR="002B4FB8" w:rsidRPr="009627F9">
        <w:rPr>
          <w:i/>
          <w:iCs/>
          <w:sz w:val="20"/>
          <w:szCs w:val="20"/>
        </w:rPr>
        <w:t>How to read paintings: The execution of lady Jane Grey by Paul Delaroche</w:t>
      </w:r>
      <w:r w:rsidR="002B4FB8" w:rsidRPr="009627F9">
        <w:rPr>
          <w:sz w:val="20"/>
          <w:szCs w:val="20"/>
        </w:rPr>
        <w:t xml:space="preserve">, </w:t>
      </w:r>
      <w:r w:rsidR="002B4FB8" w:rsidRPr="009627F9">
        <w:rPr>
          <w:i/>
          <w:iCs/>
          <w:sz w:val="20"/>
          <w:szCs w:val="20"/>
        </w:rPr>
        <w:t>Medium</w:t>
      </w:r>
      <w:r w:rsidR="002B4FB8" w:rsidRPr="009627F9">
        <w:rPr>
          <w:sz w:val="20"/>
          <w:szCs w:val="20"/>
        </w:rPr>
        <w:t xml:space="preserve">. Available at: https://christopherpjones.medium.com/how-to-read-paintings-the-execution-of-lady-jane-grey-by-paul-delaroche-b6151b845714 (Accessed: 01 December 2023). </w:t>
      </w:r>
    </w:p>
  </w:footnote>
  <w:footnote w:id="11">
    <w:p w14:paraId="3F7E6289" w14:textId="77777777" w:rsidR="005B5277" w:rsidRPr="009627F9" w:rsidRDefault="005B5277" w:rsidP="009627F9">
      <w:pPr>
        <w:pStyle w:val="NormalWeb"/>
        <w:spacing w:line="360" w:lineRule="auto"/>
        <w:ind w:left="567" w:hanging="567"/>
        <w:rPr>
          <w:sz w:val="20"/>
          <w:szCs w:val="20"/>
        </w:rPr>
      </w:pPr>
      <w:r w:rsidRPr="009627F9">
        <w:rPr>
          <w:rStyle w:val="FootnoteReference"/>
          <w:sz w:val="20"/>
          <w:szCs w:val="20"/>
        </w:rPr>
        <w:footnoteRef/>
      </w:r>
      <w:r w:rsidRPr="009627F9">
        <w:rPr>
          <w:sz w:val="20"/>
          <w:szCs w:val="20"/>
        </w:rPr>
        <w:t xml:space="preserve"> </w:t>
      </w:r>
      <w:r w:rsidRPr="009627F9">
        <w:rPr>
          <w:i/>
          <w:iCs/>
          <w:sz w:val="20"/>
          <w:szCs w:val="20"/>
        </w:rPr>
        <w:t>Write on art: ‘the execution of lady Jane Grey’ by Paul Delaroche</w:t>
      </w:r>
      <w:r w:rsidRPr="009627F9">
        <w:rPr>
          <w:sz w:val="20"/>
          <w:szCs w:val="20"/>
        </w:rPr>
        <w:t xml:space="preserve"> (no date) </w:t>
      </w:r>
      <w:r w:rsidRPr="009627F9">
        <w:rPr>
          <w:i/>
          <w:iCs/>
          <w:sz w:val="20"/>
          <w:szCs w:val="20"/>
        </w:rPr>
        <w:t>Art UK</w:t>
      </w:r>
      <w:r w:rsidRPr="009627F9">
        <w:rPr>
          <w:sz w:val="20"/>
          <w:szCs w:val="20"/>
        </w:rPr>
        <w:t xml:space="preserve">. Available at: https://artuk.org/discover/stories/write-on-art-the-execution-of-lady-jane-grey-by-paul-delaroche (Accessed: 03 December 2023). </w:t>
      </w:r>
    </w:p>
  </w:footnote>
  <w:footnote w:id="12">
    <w:p w14:paraId="25850B89" w14:textId="5587293A" w:rsidR="009627F9" w:rsidRPr="009627F9" w:rsidRDefault="009627F9" w:rsidP="009627F9">
      <w:pPr>
        <w:pStyle w:val="FootnoteText"/>
        <w:spacing w:line="360" w:lineRule="auto"/>
        <w:rPr>
          <w:rFonts w:ascii="Times New Roman" w:hAnsi="Times New Roman" w:cs="Times New Roman"/>
        </w:rPr>
      </w:pPr>
      <w:r w:rsidRPr="009627F9">
        <w:rPr>
          <w:rStyle w:val="FootnoteReference"/>
          <w:rFonts w:ascii="Times New Roman" w:hAnsi="Times New Roman" w:cs="Times New Roman"/>
        </w:rPr>
        <w:footnoteRef/>
      </w:r>
      <w:r w:rsidRPr="009627F9">
        <w:rPr>
          <w:rFonts w:ascii="Times New Roman" w:hAnsi="Times New Roman" w:cs="Times New Roman"/>
        </w:rPr>
        <w:t xml:space="preserve"> </w:t>
      </w:r>
      <w:r w:rsidRPr="009627F9">
        <w:rPr>
          <w:rFonts w:ascii="Times New Roman" w:hAnsi="Times New Roman" w:cs="Times New Roman"/>
        </w:rPr>
        <w:t xml:space="preserve">The National Gallery, L. (no date) </w:t>
      </w:r>
      <w:r w:rsidRPr="009627F9">
        <w:rPr>
          <w:rFonts w:ascii="Times New Roman" w:hAnsi="Times New Roman" w:cs="Times New Roman"/>
          <w:i/>
          <w:iCs/>
        </w:rPr>
        <w:t>Painting history: Delaroche and lady Jane Grey</w:t>
      </w:r>
      <w:r w:rsidRPr="009627F9">
        <w:rPr>
          <w:rFonts w:ascii="Times New Roman" w:hAnsi="Times New Roman" w:cs="Times New Roman"/>
        </w:rPr>
        <w:t xml:space="preserve">, </w:t>
      </w:r>
      <w:r w:rsidRPr="009627F9">
        <w:rPr>
          <w:rFonts w:ascii="Times New Roman" w:hAnsi="Times New Roman" w:cs="Times New Roman"/>
          <w:i/>
          <w:iCs/>
        </w:rPr>
        <w:t>Painting History: Delaroche and Lady Jane Grey | Press Release: November 2009 | National Gallery, London</w:t>
      </w:r>
      <w:r w:rsidRPr="009627F9">
        <w:rPr>
          <w:rFonts w:ascii="Times New Roman" w:hAnsi="Times New Roman" w:cs="Times New Roman"/>
        </w:rPr>
        <w:t>. Available at: https://www.nationalgallery.org.uk/about-us/press-and-media/press-releases/painting-history-delaroche-and-lady-jane-grey (Accessed: 04 December 2023).</w:t>
      </w:r>
    </w:p>
  </w:footnote>
  <w:footnote w:id="13">
    <w:p w14:paraId="488E5AF3" w14:textId="77777777" w:rsidR="00572A65" w:rsidRPr="009627F9" w:rsidRDefault="00572A65" w:rsidP="009627F9">
      <w:pPr>
        <w:pStyle w:val="NormalWeb"/>
        <w:spacing w:line="360" w:lineRule="auto"/>
        <w:ind w:left="567" w:hanging="567"/>
        <w:rPr>
          <w:sz w:val="20"/>
          <w:szCs w:val="20"/>
        </w:rPr>
      </w:pPr>
      <w:r w:rsidRPr="009627F9">
        <w:rPr>
          <w:rStyle w:val="FootnoteReference"/>
          <w:sz w:val="20"/>
          <w:szCs w:val="20"/>
        </w:rPr>
        <w:footnoteRef/>
      </w:r>
      <w:r w:rsidRPr="009627F9">
        <w:rPr>
          <w:sz w:val="20"/>
          <w:szCs w:val="20"/>
        </w:rPr>
        <w:t xml:space="preserve"> Frank Prochaska          | Published in          History Today          Volume 35 Issue 10 October 1985 (no date) </w:t>
      </w:r>
      <w:r w:rsidRPr="009627F9">
        <w:rPr>
          <w:i/>
          <w:iCs/>
          <w:sz w:val="20"/>
          <w:szCs w:val="20"/>
        </w:rPr>
        <w:t>The many faces of lady Jane Grey</w:t>
      </w:r>
      <w:r w:rsidRPr="009627F9">
        <w:rPr>
          <w:sz w:val="20"/>
          <w:szCs w:val="20"/>
        </w:rPr>
        <w:t xml:space="preserve">, </w:t>
      </w:r>
      <w:r w:rsidRPr="009627F9">
        <w:rPr>
          <w:i/>
          <w:iCs/>
          <w:sz w:val="20"/>
          <w:szCs w:val="20"/>
        </w:rPr>
        <w:t>History Today</w:t>
      </w:r>
      <w:r w:rsidRPr="009627F9">
        <w:rPr>
          <w:sz w:val="20"/>
          <w:szCs w:val="20"/>
        </w:rPr>
        <w:t xml:space="preserve">. Available at: https://www.historytoday.com/archive/many-faces-lady-jane-grey#:~:text=The%20Execution%20of%20Lady%20Jane,as%20Jane%20the%20Protestant%20saint. (Accessed: 03 December 2023). </w:t>
      </w:r>
    </w:p>
  </w:footnote>
  <w:footnote w:id="14">
    <w:p w14:paraId="039D7CA7" w14:textId="7E54FE22" w:rsidR="00057E38" w:rsidRPr="00AB2D0A" w:rsidRDefault="00057E38" w:rsidP="009627F9">
      <w:pPr>
        <w:pStyle w:val="NormalWeb"/>
        <w:spacing w:line="360" w:lineRule="auto"/>
        <w:ind w:left="567" w:hanging="567"/>
        <w:rPr>
          <w:sz w:val="20"/>
          <w:szCs w:val="20"/>
        </w:rPr>
      </w:pPr>
      <w:r w:rsidRPr="009627F9">
        <w:rPr>
          <w:rStyle w:val="FootnoteReference"/>
          <w:sz w:val="20"/>
          <w:szCs w:val="20"/>
        </w:rPr>
        <w:footnoteRef/>
      </w:r>
      <w:r w:rsidRPr="009627F9">
        <w:rPr>
          <w:sz w:val="20"/>
          <w:szCs w:val="20"/>
        </w:rPr>
        <w:t xml:space="preserve"> </w:t>
      </w:r>
      <w:r w:rsidR="009C5C4A" w:rsidRPr="009627F9">
        <w:rPr>
          <w:sz w:val="20"/>
          <w:szCs w:val="20"/>
        </w:rPr>
        <w:t xml:space="preserve">The National Gallery, L. (no date) </w:t>
      </w:r>
      <w:r w:rsidR="009C5C4A" w:rsidRPr="009627F9">
        <w:rPr>
          <w:i/>
          <w:iCs/>
          <w:sz w:val="20"/>
          <w:szCs w:val="20"/>
        </w:rPr>
        <w:t>Painting history: Delaroche and lady Jane Grey</w:t>
      </w:r>
      <w:r w:rsidR="009C5C4A" w:rsidRPr="009627F9">
        <w:rPr>
          <w:sz w:val="20"/>
          <w:szCs w:val="20"/>
        </w:rPr>
        <w:t xml:space="preserve">, </w:t>
      </w:r>
      <w:r w:rsidR="009C5C4A" w:rsidRPr="009627F9">
        <w:rPr>
          <w:i/>
          <w:iCs/>
          <w:sz w:val="20"/>
          <w:szCs w:val="20"/>
        </w:rPr>
        <w:t>Painting History: Delaroche and Lady Jane Grey | Press Release: November 2009 | National Gallery, London</w:t>
      </w:r>
      <w:r w:rsidR="009C5C4A" w:rsidRPr="009627F9">
        <w:rPr>
          <w:sz w:val="20"/>
          <w:szCs w:val="20"/>
        </w:rPr>
        <w:t xml:space="preserve">. Available at: https://www.nationalgallery.org.uk/about-us/press-and-media/press-releases/painting-history-delaroche-and-lady-jane-grey (Accessed: 04 December 2023). </w:t>
      </w:r>
    </w:p>
  </w:footnote>
  <w:footnote w:id="15">
    <w:p w14:paraId="71AF13A5" w14:textId="5F6E1938" w:rsidR="00D97A44" w:rsidRPr="00AB2D0A" w:rsidRDefault="00D97A44" w:rsidP="00EC5903">
      <w:pPr>
        <w:pStyle w:val="FootnoteText"/>
        <w:spacing w:line="360" w:lineRule="auto"/>
        <w:rPr>
          <w:rFonts w:ascii="Times New Roman" w:hAnsi="Times New Roman" w:cs="Times New Roman"/>
        </w:rPr>
      </w:pPr>
      <w:r w:rsidRPr="00AB2D0A">
        <w:rPr>
          <w:rStyle w:val="FootnoteReference"/>
          <w:rFonts w:ascii="Times New Roman" w:hAnsi="Times New Roman" w:cs="Times New Roman"/>
        </w:rPr>
        <w:footnoteRef/>
      </w:r>
      <w:r w:rsidRPr="00AB2D0A">
        <w:rPr>
          <w:rFonts w:ascii="Times New Roman" w:hAnsi="Times New Roman" w:cs="Times New Roman"/>
        </w:rPr>
        <w:t xml:space="preserve"> Smyth, P. (2022) </w:t>
      </w:r>
      <w:r w:rsidRPr="00AB2D0A">
        <w:rPr>
          <w:rFonts w:ascii="Times New Roman" w:hAnsi="Times New Roman" w:cs="Times New Roman"/>
          <w:i/>
          <w:iCs/>
        </w:rPr>
        <w:t>Paul Delaroche - painting and popular spectacle</w:t>
      </w:r>
      <w:r w:rsidRPr="00AB2D0A">
        <w:rPr>
          <w:rFonts w:ascii="Times New Roman" w:hAnsi="Times New Roman" w:cs="Times New Roman"/>
        </w:rPr>
        <w:t>. Liverpool: Liverpool University Press.</w:t>
      </w:r>
    </w:p>
  </w:footnote>
  <w:footnote w:id="16">
    <w:p w14:paraId="5B7E9277" w14:textId="6E550151" w:rsidR="00AB2D0A" w:rsidRPr="002A50D4" w:rsidRDefault="00AB2D0A" w:rsidP="002A50D4">
      <w:pPr>
        <w:pStyle w:val="FootnoteText"/>
        <w:spacing w:line="360" w:lineRule="auto"/>
        <w:rPr>
          <w:rFonts w:ascii="Times New Roman" w:hAnsi="Times New Roman" w:cs="Times New Roman"/>
        </w:rPr>
      </w:pPr>
      <w:r w:rsidRPr="002A50D4">
        <w:rPr>
          <w:rStyle w:val="FootnoteReference"/>
          <w:rFonts w:ascii="Times New Roman" w:hAnsi="Times New Roman" w:cs="Times New Roman"/>
        </w:rPr>
        <w:footnoteRef/>
      </w:r>
      <w:r w:rsidRPr="002A50D4">
        <w:rPr>
          <w:rFonts w:ascii="Times New Roman" w:hAnsi="Times New Roman" w:cs="Times New Roman"/>
        </w:rPr>
        <w:t xml:space="preserve"> </w:t>
      </w:r>
      <w:r w:rsidRPr="002A50D4">
        <w:rPr>
          <w:rFonts w:ascii="Times New Roman" w:hAnsi="Times New Roman" w:cs="Times New Roman"/>
        </w:rPr>
        <w:t xml:space="preserve">Katherine (2022) </w:t>
      </w:r>
      <w:r w:rsidRPr="002A50D4">
        <w:rPr>
          <w:rFonts w:ascii="Times New Roman" w:hAnsi="Times New Roman" w:cs="Times New Roman"/>
          <w:i/>
          <w:iCs/>
        </w:rPr>
        <w:t>The execution of Lady Jane Grey by Paul Delaroche</w:t>
      </w:r>
      <w:r w:rsidRPr="002A50D4">
        <w:rPr>
          <w:rFonts w:ascii="Times New Roman" w:hAnsi="Times New Roman" w:cs="Times New Roman"/>
        </w:rPr>
        <w:t xml:space="preserve">, </w:t>
      </w:r>
      <w:r w:rsidRPr="002A50D4">
        <w:rPr>
          <w:rFonts w:ascii="Times New Roman" w:hAnsi="Times New Roman" w:cs="Times New Roman"/>
          <w:i/>
          <w:iCs/>
        </w:rPr>
        <w:t>LadyKflo</w:t>
      </w:r>
      <w:r w:rsidRPr="002A50D4">
        <w:rPr>
          <w:rFonts w:ascii="Times New Roman" w:hAnsi="Times New Roman" w:cs="Times New Roman"/>
        </w:rPr>
        <w:t>. Available at: https://www.ladykflo.com/the-execution-of-lady-jane-grey-by-paul-delaroche/ (Accessed: 06 December 2023).</w:t>
      </w:r>
    </w:p>
  </w:footnote>
  <w:footnote w:id="17">
    <w:p w14:paraId="25A730DB" w14:textId="0247DBB4" w:rsidR="00CE33F1" w:rsidRPr="002A50D4" w:rsidRDefault="00CE33F1" w:rsidP="002A50D4">
      <w:pPr>
        <w:pStyle w:val="FootnoteText"/>
        <w:spacing w:line="360" w:lineRule="auto"/>
        <w:rPr>
          <w:rFonts w:ascii="Times New Roman" w:hAnsi="Times New Roman" w:cs="Times New Roman"/>
        </w:rPr>
      </w:pPr>
      <w:r w:rsidRPr="002A50D4">
        <w:rPr>
          <w:rStyle w:val="FootnoteReference"/>
          <w:rFonts w:ascii="Times New Roman" w:hAnsi="Times New Roman" w:cs="Times New Roman"/>
        </w:rPr>
        <w:footnoteRef/>
      </w:r>
      <w:r w:rsidRPr="002A50D4">
        <w:rPr>
          <w:rFonts w:ascii="Times New Roman" w:hAnsi="Times New Roman" w:cs="Times New Roman"/>
        </w:rPr>
        <w:t xml:space="preserve"> </w:t>
      </w:r>
      <w:r w:rsidRPr="002A50D4">
        <w:rPr>
          <w:rFonts w:ascii="Times New Roman" w:hAnsi="Times New Roman" w:cs="Times New Roman"/>
          <w:i/>
          <w:iCs/>
        </w:rPr>
        <w:t>Write on art: ‘the execution of lady Jane Grey’ by Paul Delaroche</w:t>
      </w:r>
      <w:r w:rsidRPr="002A50D4">
        <w:rPr>
          <w:rFonts w:ascii="Times New Roman" w:hAnsi="Times New Roman" w:cs="Times New Roman"/>
        </w:rPr>
        <w:t xml:space="preserve"> (no date) </w:t>
      </w:r>
      <w:r w:rsidRPr="002A50D4">
        <w:rPr>
          <w:rFonts w:ascii="Times New Roman" w:hAnsi="Times New Roman" w:cs="Times New Roman"/>
          <w:i/>
          <w:iCs/>
        </w:rPr>
        <w:t>Art UK</w:t>
      </w:r>
      <w:r w:rsidRPr="002A50D4">
        <w:rPr>
          <w:rFonts w:ascii="Times New Roman" w:hAnsi="Times New Roman" w:cs="Times New Roman"/>
        </w:rPr>
        <w:t>. Available at: https://artuk.org/discover/stories/write-on-art-the-execution-of-lady-jane-grey-by-paul-delaroche (Accessed: 03 December 2023).</w:t>
      </w:r>
    </w:p>
  </w:footnote>
  <w:footnote w:id="18">
    <w:p w14:paraId="69D15A85" w14:textId="07F75258" w:rsidR="009724FE" w:rsidRPr="002A50D4" w:rsidRDefault="009724FE" w:rsidP="002A50D4">
      <w:pPr>
        <w:pStyle w:val="NormalWeb"/>
        <w:spacing w:line="360" w:lineRule="auto"/>
        <w:ind w:left="567" w:hanging="567"/>
        <w:rPr>
          <w:sz w:val="20"/>
          <w:szCs w:val="20"/>
        </w:rPr>
      </w:pPr>
      <w:r w:rsidRPr="002A50D4">
        <w:rPr>
          <w:rStyle w:val="FootnoteReference"/>
          <w:sz w:val="20"/>
          <w:szCs w:val="20"/>
        </w:rPr>
        <w:footnoteRef/>
      </w:r>
      <w:r w:rsidRPr="002A50D4">
        <w:rPr>
          <w:sz w:val="20"/>
          <w:szCs w:val="20"/>
        </w:rPr>
        <w:t xml:space="preserve"> </w:t>
      </w:r>
      <w:r w:rsidRPr="002A50D4">
        <w:rPr>
          <w:sz w:val="20"/>
          <w:szCs w:val="20"/>
        </w:rPr>
        <w:t xml:space="preserve">Katherine (2022) </w:t>
      </w:r>
      <w:r w:rsidRPr="002A50D4">
        <w:rPr>
          <w:i/>
          <w:iCs/>
          <w:sz w:val="20"/>
          <w:szCs w:val="20"/>
        </w:rPr>
        <w:t>The execution of Lady Jane Grey by Paul Delaroche</w:t>
      </w:r>
      <w:r w:rsidRPr="002A50D4">
        <w:rPr>
          <w:sz w:val="20"/>
          <w:szCs w:val="20"/>
        </w:rPr>
        <w:t xml:space="preserve">, </w:t>
      </w:r>
      <w:r w:rsidRPr="002A50D4">
        <w:rPr>
          <w:i/>
          <w:iCs/>
          <w:sz w:val="20"/>
          <w:szCs w:val="20"/>
        </w:rPr>
        <w:t>LadyKflo</w:t>
      </w:r>
      <w:r w:rsidRPr="002A50D4">
        <w:rPr>
          <w:sz w:val="20"/>
          <w:szCs w:val="20"/>
        </w:rPr>
        <w:t xml:space="preserve">. Available at: https://www.ladykflo.com/the-execution-of-lady-jane-grey-by-paul-delaroche/ (Accessed: 06 December 2023). </w:t>
      </w:r>
    </w:p>
  </w:footnote>
  <w:footnote w:id="19">
    <w:p w14:paraId="58D3007B" w14:textId="61CA47A7" w:rsidR="00E05E63" w:rsidRPr="006E0E4F" w:rsidRDefault="00E05E63" w:rsidP="006E0E4F">
      <w:pPr>
        <w:pStyle w:val="FootnoteText"/>
        <w:spacing w:line="360" w:lineRule="auto"/>
        <w:rPr>
          <w:rFonts w:ascii="Times New Roman" w:hAnsi="Times New Roman" w:cs="Times New Roman"/>
        </w:rPr>
      </w:pPr>
      <w:r w:rsidRPr="006E0E4F">
        <w:rPr>
          <w:rStyle w:val="FootnoteReference"/>
          <w:rFonts w:ascii="Times New Roman" w:hAnsi="Times New Roman" w:cs="Times New Roman"/>
        </w:rPr>
        <w:footnoteRef/>
      </w:r>
      <w:r w:rsidRPr="006E0E4F">
        <w:rPr>
          <w:rFonts w:ascii="Times New Roman" w:hAnsi="Times New Roman" w:cs="Times New Roman"/>
        </w:rPr>
        <w:t xml:space="preserve"> </w:t>
      </w:r>
      <w:r w:rsidRPr="006E0E4F">
        <w:rPr>
          <w:rFonts w:ascii="Times New Roman" w:hAnsi="Times New Roman" w:cs="Times New Roman"/>
        </w:rPr>
        <w:t xml:space="preserve">Loxton, A. (2022) </w:t>
      </w:r>
      <w:r w:rsidRPr="006E0E4F">
        <w:rPr>
          <w:rFonts w:ascii="Times New Roman" w:hAnsi="Times New Roman" w:cs="Times New Roman"/>
          <w:i/>
          <w:iCs/>
        </w:rPr>
        <w:t>‘the execution of lady Jane Grey’: Doom and drama on Canvas</w:t>
      </w:r>
      <w:r w:rsidRPr="006E0E4F">
        <w:rPr>
          <w:rFonts w:ascii="Times New Roman" w:hAnsi="Times New Roman" w:cs="Times New Roman"/>
        </w:rPr>
        <w:t xml:space="preserve">, </w:t>
      </w:r>
      <w:r w:rsidRPr="006E0E4F">
        <w:rPr>
          <w:rFonts w:ascii="Times New Roman" w:hAnsi="Times New Roman" w:cs="Times New Roman"/>
          <w:i/>
          <w:iCs/>
        </w:rPr>
        <w:t>History Hit</w:t>
      </w:r>
      <w:r w:rsidRPr="006E0E4F">
        <w:rPr>
          <w:rFonts w:ascii="Times New Roman" w:hAnsi="Times New Roman" w:cs="Times New Roman"/>
        </w:rPr>
        <w:t>. Available at: https://www.historyhit.com/culture/doom-and-drama-in-the-execution-of-lady-jane-grey-painting/ (Accessed: 06 December 2023).</w:t>
      </w:r>
    </w:p>
  </w:footnote>
  <w:footnote w:id="20">
    <w:p w14:paraId="165E4BD2" w14:textId="2608B8C3" w:rsidR="002A50D4" w:rsidRPr="006E0E4F" w:rsidRDefault="002A50D4" w:rsidP="006E0E4F">
      <w:pPr>
        <w:pStyle w:val="FootnoteText"/>
        <w:spacing w:line="360" w:lineRule="auto"/>
        <w:rPr>
          <w:rFonts w:ascii="Times New Roman" w:hAnsi="Times New Roman" w:cs="Times New Roman"/>
        </w:rPr>
      </w:pPr>
      <w:r w:rsidRPr="006E0E4F">
        <w:rPr>
          <w:rStyle w:val="FootnoteReference"/>
          <w:rFonts w:ascii="Times New Roman" w:hAnsi="Times New Roman" w:cs="Times New Roman"/>
        </w:rPr>
        <w:footnoteRef/>
      </w:r>
      <w:r w:rsidRPr="006E0E4F">
        <w:rPr>
          <w:rFonts w:ascii="Times New Roman" w:hAnsi="Times New Roman" w:cs="Times New Roman"/>
        </w:rPr>
        <w:t xml:space="preserve"> </w:t>
      </w:r>
      <w:r w:rsidRPr="006E0E4F">
        <w:rPr>
          <w:rFonts w:ascii="Times New Roman" w:hAnsi="Times New Roman" w:cs="Times New Roman"/>
        </w:rPr>
        <w:t xml:space="preserve">jonathan5485, A. (2011) </w:t>
      </w:r>
      <w:r w:rsidRPr="006E0E4F">
        <w:rPr>
          <w:rFonts w:ascii="Times New Roman" w:hAnsi="Times New Roman" w:cs="Times New Roman"/>
          <w:i/>
          <w:iCs/>
        </w:rPr>
        <w:t>The execution of Lady Jane Grey by Paul Delaroche</w:t>
      </w:r>
      <w:r w:rsidRPr="006E0E4F">
        <w:rPr>
          <w:rFonts w:ascii="Times New Roman" w:hAnsi="Times New Roman" w:cs="Times New Roman"/>
        </w:rPr>
        <w:t xml:space="preserve">, </w:t>
      </w:r>
      <w:r w:rsidRPr="006E0E4F">
        <w:rPr>
          <w:rFonts w:ascii="Times New Roman" w:hAnsi="Times New Roman" w:cs="Times New Roman"/>
          <w:i/>
          <w:iCs/>
        </w:rPr>
        <w:t>my daily art display</w:t>
      </w:r>
      <w:r w:rsidRPr="006E0E4F">
        <w:rPr>
          <w:rFonts w:ascii="Times New Roman" w:hAnsi="Times New Roman" w:cs="Times New Roman"/>
        </w:rPr>
        <w:t>. Available at: https://mydailyartdisplay.uk/2011/08/01/the-execution-of-lady-jane-grey-by-paul-delaroche/ (Accessed: 06 December 2023).</w:t>
      </w:r>
    </w:p>
  </w:footnote>
  <w:footnote w:id="21">
    <w:p w14:paraId="506B5B9C" w14:textId="60C623A2" w:rsidR="000A2E2B" w:rsidRPr="006E0E4F" w:rsidRDefault="000A2E2B" w:rsidP="006E0E4F">
      <w:pPr>
        <w:pStyle w:val="NormalWeb"/>
        <w:spacing w:line="360" w:lineRule="auto"/>
        <w:ind w:left="567" w:hanging="567"/>
        <w:rPr>
          <w:sz w:val="20"/>
          <w:szCs w:val="20"/>
        </w:rPr>
      </w:pPr>
      <w:r w:rsidRPr="006E0E4F">
        <w:rPr>
          <w:rStyle w:val="FootnoteReference"/>
          <w:sz w:val="20"/>
          <w:szCs w:val="20"/>
        </w:rPr>
        <w:footnoteRef/>
      </w:r>
      <w:r w:rsidRPr="006E0E4F">
        <w:rPr>
          <w:sz w:val="20"/>
          <w:szCs w:val="20"/>
        </w:rPr>
        <w:t xml:space="preserve"> </w:t>
      </w:r>
      <w:r w:rsidR="00C0777B" w:rsidRPr="006E0E4F">
        <w:rPr>
          <w:sz w:val="20"/>
          <w:szCs w:val="20"/>
        </w:rPr>
        <w:t xml:space="preserve">Smyth, P. (2022) </w:t>
      </w:r>
      <w:r w:rsidR="00C0777B" w:rsidRPr="006E0E4F">
        <w:rPr>
          <w:i/>
          <w:iCs/>
          <w:sz w:val="20"/>
          <w:szCs w:val="20"/>
        </w:rPr>
        <w:t>Paul Delaroche - painting and popular spectacle</w:t>
      </w:r>
      <w:r w:rsidR="00C0777B" w:rsidRPr="006E0E4F">
        <w:rPr>
          <w:sz w:val="20"/>
          <w:szCs w:val="20"/>
        </w:rPr>
        <w:t xml:space="preserve">. Liverpool: Liverpool University Press. </w:t>
      </w:r>
    </w:p>
  </w:footnote>
  <w:footnote w:id="22">
    <w:p w14:paraId="20B9BB72" w14:textId="3E0864FF" w:rsidR="006E0E4F" w:rsidRPr="006E0E4F" w:rsidRDefault="006E0E4F" w:rsidP="006E0E4F">
      <w:pPr>
        <w:pStyle w:val="FootnoteText"/>
        <w:spacing w:line="360" w:lineRule="auto"/>
        <w:rPr>
          <w:rFonts w:ascii="Times New Roman" w:hAnsi="Times New Roman" w:cs="Times New Roman"/>
        </w:rPr>
      </w:pPr>
      <w:r w:rsidRPr="006E0E4F">
        <w:rPr>
          <w:rStyle w:val="FootnoteReference"/>
          <w:rFonts w:ascii="Times New Roman" w:hAnsi="Times New Roman" w:cs="Times New Roman"/>
        </w:rPr>
        <w:footnoteRef/>
      </w:r>
      <w:r w:rsidRPr="006E0E4F">
        <w:rPr>
          <w:rFonts w:ascii="Times New Roman" w:hAnsi="Times New Roman" w:cs="Times New Roman"/>
        </w:rPr>
        <w:t xml:space="preserve"> </w:t>
      </w:r>
      <w:r w:rsidRPr="006E0E4F">
        <w:rPr>
          <w:rFonts w:ascii="Times New Roman" w:hAnsi="Times New Roman" w:cs="Times New Roman"/>
        </w:rPr>
        <w:t xml:space="preserve">The National Gallery, L. (no date) </w:t>
      </w:r>
      <w:r w:rsidRPr="006E0E4F">
        <w:rPr>
          <w:rFonts w:ascii="Times New Roman" w:hAnsi="Times New Roman" w:cs="Times New Roman"/>
          <w:i/>
          <w:iCs/>
        </w:rPr>
        <w:t>Painting history: Delaroche and lady Jane Grey</w:t>
      </w:r>
      <w:r w:rsidRPr="006E0E4F">
        <w:rPr>
          <w:rFonts w:ascii="Times New Roman" w:hAnsi="Times New Roman" w:cs="Times New Roman"/>
        </w:rPr>
        <w:t xml:space="preserve">, </w:t>
      </w:r>
      <w:r w:rsidRPr="006E0E4F">
        <w:rPr>
          <w:rFonts w:ascii="Times New Roman" w:hAnsi="Times New Roman" w:cs="Times New Roman"/>
          <w:i/>
          <w:iCs/>
        </w:rPr>
        <w:t>Painting History: Delaroche and Lady Jane Grey | Press Release: November 2009 | National Gallery, London</w:t>
      </w:r>
      <w:r w:rsidRPr="006E0E4F">
        <w:rPr>
          <w:rFonts w:ascii="Times New Roman" w:hAnsi="Times New Roman" w:cs="Times New Roman"/>
        </w:rPr>
        <w:t>. Available at: https://www.nationalgallery.org.uk/about-us/press-and-media/press-releases/painting-history-delaroche-and-lady-jane-grey (Accessed: 04 December 2023).</w:t>
      </w:r>
    </w:p>
  </w:footnote>
  <w:footnote w:id="23">
    <w:p w14:paraId="26B50C84" w14:textId="7DAC3E58" w:rsidR="00BC510C" w:rsidRPr="006E0E4F" w:rsidRDefault="00BC510C" w:rsidP="006E0E4F">
      <w:pPr>
        <w:pStyle w:val="NormalWeb"/>
        <w:spacing w:line="360" w:lineRule="auto"/>
        <w:ind w:left="567" w:hanging="567"/>
        <w:rPr>
          <w:sz w:val="20"/>
          <w:szCs w:val="20"/>
        </w:rPr>
      </w:pPr>
      <w:r w:rsidRPr="006E0E4F">
        <w:rPr>
          <w:rStyle w:val="FootnoteReference"/>
          <w:sz w:val="20"/>
          <w:szCs w:val="20"/>
        </w:rPr>
        <w:footnoteRef/>
      </w:r>
      <w:r w:rsidRPr="006E0E4F">
        <w:rPr>
          <w:sz w:val="20"/>
          <w:szCs w:val="20"/>
        </w:rPr>
        <w:t xml:space="preserve"> </w:t>
      </w:r>
      <w:r w:rsidRPr="006E0E4F">
        <w:rPr>
          <w:sz w:val="20"/>
          <w:szCs w:val="20"/>
        </w:rPr>
        <w:t xml:space="preserve">jonathan5485, A. (2011) </w:t>
      </w:r>
      <w:r w:rsidRPr="006E0E4F">
        <w:rPr>
          <w:i/>
          <w:iCs/>
          <w:sz w:val="20"/>
          <w:szCs w:val="20"/>
        </w:rPr>
        <w:t>The execution of Lady Jane Grey by Paul Delaroche</w:t>
      </w:r>
      <w:r w:rsidRPr="006E0E4F">
        <w:rPr>
          <w:sz w:val="20"/>
          <w:szCs w:val="20"/>
        </w:rPr>
        <w:t xml:space="preserve">, </w:t>
      </w:r>
      <w:r w:rsidRPr="006E0E4F">
        <w:rPr>
          <w:i/>
          <w:iCs/>
          <w:sz w:val="20"/>
          <w:szCs w:val="20"/>
        </w:rPr>
        <w:t>my daily art display</w:t>
      </w:r>
      <w:r w:rsidRPr="006E0E4F">
        <w:rPr>
          <w:sz w:val="20"/>
          <w:szCs w:val="20"/>
        </w:rPr>
        <w:t xml:space="preserve">. Available at: https://mydailyartdisplay.uk/2011/08/01/the-execution-of-lady-jane-grey-by-paul-delaroche/ (Accessed: 06 December 2023). </w:t>
      </w:r>
    </w:p>
  </w:footnote>
  <w:footnote w:id="24">
    <w:p w14:paraId="4B274FB8" w14:textId="1C7C58AB" w:rsidR="005C61E1" w:rsidRPr="004544B7" w:rsidRDefault="005C61E1" w:rsidP="006E0E4F">
      <w:pPr>
        <w:pStyle w:val="NormalWeb"/>
        <w:spacing w:line="360" w:lineRule="auto"/>
        <w:ind w:left="567" w:hanging="567"/>
        <w:rPr>
          <w:sz w:val="20"/>
          <w:szCs w:val="20"/>
        </w:rPr>
      </w:pPr>
      <w:r w:rsidRPr="006E0E4F">
        <w:rPr>
          <w:rStyle w:val="FootnoteReference"/>
          <w:sz w:val="20"/>
          <w:szCs w:val="20"/>
        </w:rPr>
        <w:footnoteRef/>
      </w:r>
      <w:r w:rsidRPr="006E0E4F">
        <w:rPr>
          <w:sz w:val="20"/>
          <w:szCs w:val="20"/>
        </w:rPr>
        <w:t xml:space="preserve"> </w:t>
      </w:r>
      <w:r w:rsidRPr="006E0E4F">
        <w:rPr>
          <w:sz w:val="20"/>
          <w:szCs w:val="20"/>
        </w:rPr>
        <w:t xml:space="preserve">Loxton, A. (2022) </w:t>
      </w:r>
      <w:r w:rsidRPr="006E0E4F">
        <w:rPr>
          <w:i/>
          <w:iCs/>
          <w:sz w:val="20"/>
          <w:szCs w:val="20"/>
        </w:rPr>
        <w:t>‘the execution of lady Jane Grey’: Doom and drama on Canvas</w:t>
      </w:r>
      <w:r w:rsidRPr="006E0E4F">
        <w:rPr>
          <w:sz w:val="20"/>
          <w:szCs w:val="20"/>
        </w:rPr>
        <w:t xml:space="preserve">, </w:t>
      </w:r>
      <w:r w:rsidRPr="006E0E4F">
        <w:rPr>
          <w:i/>
          <w:iCs/>
          <w:sz w:val="20"/>
          <w:szCs w:val="20"/>
        </w:rPr>
        <w:t>History Hit</w:t>
      </w:r>
      <w:r w:rsidRPr="006E0E4F">
        <w:rPr>
          <w:sz w:val="20"/>
          <w:szCs w:val="20"/>
        </w:rPr>
        <w:t xml:space="preserve">. Available at: https://www.historyhit.com/culture/doom-and-drama-in-the-execution-of-lady-jane-grey-painting/ (Accessed: 06 December 2023). </w:t>
      </w:r>
    </w:p>
  </w:footnote>
  <w:footnote w:id="25">
    <w:p w14:paraId="545FD11A" w14:textId="0BC79A13" w:rsidR="004544B7" w:rsidRPr="004544B7" w:rsidRDefault="004544B7" w:rsidP="004544B7">
      <w:pPr>
        <w:pStyle w:val="FootnoteText"/>
        <w:spacing w:line="360" w:lineRule="auto"/>
        <w:rPr>
          <w:rFonts w:ascii="Times New Roman" w:hAnsi="Times New Roman" w:cs="Times New Roman"/>
        </w:rPr>
      </w:pPr>
      <w:r w:rsidRPr="004544B7">
        <w:rPr>
          <w:rStyle w:val="FootnoteReference"/>
          <w:rFonts w:ascii="Times New Roman" w:hAnsi="Times New Roman" w:cs="Times New Roman"/>
        </w:rPr>
        <w:footnoteRef/>
      </w:r>
      <w:r w:rsidRPr="004544B7">
        <w:rPr>
          <w:rFonts w:ascii="Times New Roman" w:hAnsi="Times New Roman" w:cs="Times New Roman"/>
        </w:rPr>
        <w:t xml:space="preserve"> </w:t>
      </w:r>
      <w:r w:rsidRPr="004544B7">
        <w:rPr>
          <w:rFonts w:ascii="Times New Roman" w:hAnsi="Times New Roman" w:cs="Times New Roman"/>
          <w:i/>
          <w:iCs/>
        </w:rPr>
        <w:t>Family tree of Jane ‘lady Jane Grey’</w:t>
      </w:r>
      <w:r>
        <w:rPr>
          <w:rFonts w:ascii="Times New Roman" w:hAnsi="Times New Roman" w:cs="Times New Roman"/>
          <w:i/>
          <w:iCs/>
        </w:rPr>
        <w:t xml:space="preserve"> E</w:t>
      </w:r>
      <w:r w:rsidRPr="004544B7">
        <w:rPr>
          <w:rFonts w:ascii="Times New Roman" w:hAnsi="Times New Roman" w:cs="Times New Roman"/>
          <w:i/>
          <w:iCs/>
        </w:rPr>
        <w:t>ngland</w:t>
      </w:r>
      <w:r w:rsidRPr="004544B7">
        <w:rPr>
          <w:rFonts w:ascii="Times New Roman" w:hAnsi="Times New Roman" w:cs="Times New Roman"/>
        </w:rPr>
        <w:t xml:space="preserve"> (no date) </w:t>
      </w:r>
      <w:proofErr w:type="spellStart"/>
      <w:r w:rsidRPr="004544B7">
        <w:rPr>
          <w:rFonts w:ascii="Times New Roman" w:hAnsi="Times New Roman" w:cs="Times New Roman"/>
          <w:i/>
          <w:iCs/>
        </w:rPr>
        <w:t>Geneanet</w:t>
      </w:r>
      <w:proofErr w:type="spellEnd"/>
      <w:r w:rsidRPr="004544B7">
        <w:rPr>
          <w:rFonts w:ascii="Times New Roman" w:hAnsi="Times New Roman" w:cs="Times New Roman"/>
        </w:rPr>
        <w:t>. Available at: https://gw.geneanet.org/cousinjeanne?lang=en&amp;n=england&amp;oc=0&amp;p=jane%2Blady%2Bjane%2Bgrey (Accessed: 06 December 2023).</w:t>
      </w:r>
    </w:p>
  </w:footnote>
  <w:footnote w:id="26">
    <w:p w14:paraId="27AF2D67" w14:textId="4DBC2F10" w:rsidR="00931A23" w:rsidRPr="004544B7" w:rsidRDefault="00931A23" w:rsidP="004544B7">
      <w:pPr>
        <w:pStyle w:val="FootnoteText"/>
        <w:spacing w:line="360" w:lineRule="auto"/>
        <w:rPr>
          <w:rFonts w:ascii="Times New Roman" w:hAnsi="Times New Roman" w:cs="Times New Roman"/>
        </w:rPr>
      </w:pPr>
      <w:r w:rsidRPr="004544B7">
        <w:rPr>
          <w:rStyle w:val="FootnoteReference"/>
          <w:rFonts w:ascii="Times New Roman" w:hAnsi="Times New Roman" w:cs="Times New Roman"/>
        </w:rPr>
        <w:footnoteRef/>
      </w:r>
      <w:r w:rsidRPr="004544B7">
        <w:rPr>
          <w:rFonts w:ascii="Times New Roman" w:hAnsi="Times New Roman" w:cs="Times New Roman"/>
        </w:rPr>
        <w:t xml:space="preserve"> The National Gallery, L. (no date) </w:t>
      </w:r>
      <w:r w:rsidRPr="004544B7">
        <w:rPr>
          <w:rFonts w:ascii="Times New Roman" w:hAnsi="Times New Roman" w:cs="Times New Roman"/>
          <w:i/>
          <w:iCs/>
        </w:rPr>
        <w:t>Painting history: Delaroche and lady Jane Grey</w:t>
      </w:r>
      <w:r w:rsidRPr="004544B7">
        <w:rPr>
          <w:rFonts w:ascii="Times New Roman" w:hAnsi="Times New Roman" w:cs="Times New Roman"/>
        </w:rPr>
        <w:t xml:space="preserve">, </w:t>
      </w:r>
      <w:r w:rsidRPr="004544B7">
        <w:rPr>
          <w:rFonts w:ascii="Times New Roman" w:hAnsi="Times New Roman" w:cs="Times New Roman"/>
          <w:i/>
          <w:iCs/>
        </w:rPr>
        <w:t>Painting History: Delaroche and Lady Jane Grey | Press Release: November 2009 | National Gallery, London</w:t>
      </w:r>
      <w:r w:rsidRPr="004544B7">
        <w:rPr>
          <w:rFonts w:ascii="Times New Roman" w:hAnsi="Times New Roman" w:cs="Times New Roman"/>
        </w:rPr>
        <w:t>. Available at: https://www.nationalgallery.org.uk/about-us/press-and-media/press-releases/painting-history-delaroche-and-lady-jane-grey (Accessed: 04 December 2023).</w:t>
      </w:r>
    </w:p>
  </w:footnote>
  <w:footnote w:id="27">
    <w:p w14:paraId="52CCB005" w14:textId="30386EBB" w:rsidR="009D2436" w:rsidRPr="001C699D" w:rsidRDefault="009D2436" w:rsidP="001C699D">
      <w:pPr>
        <w:pStyle w:val="FootnoteText"/>
        <w:spacing w:line="360" w:lineRule="auto"/>
        <w:rPr>
          <w:rFonts w:ascii="Times New Roman" w:hAnsi="Times New Roman" w:cs="Times New Roman"/>
        </w:rPr>
      </w:pPr>
      <w:r w:rsidRPr="001C699D">
        <w:rPr>
          <w:rStyle w:val="FootnoteReference"/>
          <w:rFonts w:ascii="Times New Roman" w:hAnsi="Times New Roman" w:cs="Times New Roman"/>
        </w:rPr>
        <w:footnoteRef/>
      </w:r>
      <w:r w:rsidRPr="001C699D">
        <w:rPr>
          <w:rFonts w:ascii="Times New Roman" w:hAnsi="Times New Roman" w:cs="Times New Roman"/>
        </w:rPr>
        <w:t xml:space="preserve"> </w:t>
      </w:r>
      <w:r w:rsidRPr="001C699D">
        <w:rPr>
          <w:rFonts w:ascii="Times New Roman" w:hAnsi="Times New Roman" w:cs="Times New Roman"/>
        </w:rPr>
        <w:t xml:space="preserve">Katherine (2022) </w:t>
      </w:r>
      <w:r w:rsidRPr="001C699D">
        <w:rPr>
          <w:rFonts w:ascii="Times New Roman" w:hAnsi="Times New Roman" w:cs="Times New Roman"/>
          <w:i/>
          <w:iCs/>
        </w:rPr>
        <w:t>The execution of Lady Jane Grey by Paul Delaroche</w:t>
      </w:r>
      <w:r w:rsidRPr="001C699D">
        <w:rPr>
          <w:rFonts w:ascii="Times New Roman" w:hAnsi="Times New Roman" w:cs="Times New Roman"/>
        </w:rPr>
        <w:t xml:space="preserve">, </w:t>
      </w:r>
      <w:r w:rsidRPr="001C699D">
        <w:rPr>
          <w:rFonts w:ascii="Times New Roman" w:hAnsi="Times New Roman" w:cs="Times New Roman"/>
          <w:i/>
          <w:iCs/>
        </w:rPr>
        <w:t>LadyKflo</w:t>
      </w:r>
      <w:r w:rsidRPr="001C699D">
        <w:rPr>
          <w:rFonts w:ascii="Times New Roman" w:hAnsi="Times New Roman" w:cs="Times New Roman"/>
        </w:rPr>
        <w:t>. Available at: https://www.ladykflo.com/the-execution-of-lady-jane-grey-by-paul-delaroche/ (Accessed: 06 December 2023).</w:t>
      </w:r>
    </w:p>
  </w:footnote>
  <w:footnote w:id="28">
    <w:p w14:paraId="78A7A392" w14:textId="7B190BB1" w:rsidR="00DD7CFE" w:rsidRDefault="00DD7CFE" w:rsidP="001C699D">
      <w:pPr>
        <w:pStyle w:val="FootnoteText"/>
        <w:spacing w:line="360" w:lineRule="auto"/>
      </w:pPr>
      <w:r w:rsidRPr="001C699D">
        <w:rPr>
          <w:rStyle w:val="FootnoteReference"/>
          <w:rFonts w:ascii="Times New Roman" w:hAnsi="Times New Roman" w:cs="Times New Roman"/>
        </w:rPr>
        <w:footnoteRef/>
      </w:r>
      <w:r w:rsidRPr="001C699D">
        <w:rPr>
          <w:rFonts w:ascii="Times New Roman" w:hAnsi="Times New Roman" w:cs="Times New Roman"/>
        </w:rPr>
        <w:t xml:space="preserve"> </w:t>
      </w:r>
      <w:r w:rsidR="001C699D" w:rsidRPr="001C699D">
        <w:rPr>
          <w:rFonts w:ascii="Times New Roman" w:hAnsi="Times New Roman" w:cs="Times New Roman"/>
        </w:rPr>
        <w:t xml:space="preserve">jonathan5485, A. (2011) </w:t>
      </w:r>
      <w:r w:rsidR="001C699D" w:rsidRPr="001C699D">
        <w:rPr>
          <w:rFonts w:ascii="Times New Roman" w:hAnsi="Times New Roman" w:cs="Times New Roman"/>
          <w:i/>
          <w:iCs/>
        </w:rPr>
        <w:t>The execution of Lady Jane Grey by Paul Delaroche</w:t>
      </w:r>
      <w:r w:rsidR="001C699D" w:rsidRPr="001C699D">
        <w:rPr>
          <w:rFonts w:ascii="Times New Roman" w:hAnsi="Times New Roman" w:cs="Times New Roman"/>
        </w:rPr>
        <w:t xml:space="preserve">, </w:t>
      </w:r>
      <w:r w:rsidR="001C699D" w:rsidRPr="001C699D">
        <w:rPr>
          <w:rFonts w:ascii="Times New Roman" w:hAnsi="Times New Roman" w:cs="Times New Roman"/>
          <w:i/>
          <w:iCs/>
        </w:rPr>
        <w:t>my daily art display</w:t>
      </w:r>
      <w:r w:rsidR="001C699D" w:rsidRPr="001C699D">
        <w:rPr>
          <w:rFonts w:ascii="Times New Roman" w:hAnsi="Times New Roman" w:cs="Times New Roman"/>
        </w:rPr>
        <w:t>. Available at: https://mydailyartdisplay.uk/2011/08/01/the-execution-of-lady-jane-grey-by-paul-delaroche/ (Accessed: 06 December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EDE"/>
    <w:rsid w:val="00025280"/>
    <w:rsid w:val="000328F1"/>
    <w:rsid w:val="00035D1C"/>
    <w:rsid w:val="0003724B"/>
    <w:rsid w:val="00044DA8"/>
    <w:rsid w:val="00046C58"/>
    <w:rsid w:val="00051231"/>
    <w:rsid w:val="000541B5"/>
    <w:rsid w:val="00057E38"/>
    <w:rsid w:val="00072FC8"/>
    <w:rsid w:val="00086505"/>
    <w:rsid w:val="000A2E2B"/>
    <w:rsid w:val="000B0CF6"/>
    <w:rsid w:val="000B6675"/>
    <w:rsid w:val="000C1BB3"/>
    <w:rsid w:val="000C530F"/>
    <w:rsid w:val="000D616C"/>
    <w:rsid w:val="000D64C4"/>
    <w:rsid w:val="000E388C"/>
    <w:rsid w:val="000F7EDC"/>
    <w:rsid w:val="00132BA6"/>
    <w:rsid w:val="00136731"/>
    <w:rsid w:val="00142167"/>
    <w:rsid w:val="00143B2F"/>
    <w:rsid w:val="00151950"/>
    <w:rsid w:val="00152305"/>
    <w:rsid w:val="001552E5"/>
    <w:rsid w:val="001830DA"/>
    <w:rsid w:val="001927E5"/>
    <w:rsid w:val="00197B39"/>
    <w:rsid w:val="001A2ECF"/>
    <w:rsid w:val="001B1457"/>
    <w:rsid w:val="001B6580"/>
    <w:rsid w:val="001C699D"/>
    <w:rsid w:val="001E6519"/>
    <w:rsid w:val="001F7A26"/>
    <w:rsid w:val="002005FC"/>
    <w:rsid w:val="00207E88"/>
    <w:rsid w:val="002321D5"/>
    <w:rsid w:val="00243A98"/>
    <w:rsid w:val="00251135"/>
    <w:rsid w:val="002520F5"/>
    <w:rsid w:val="00277809"/>
    <w:rsid w:val="002918FB"/>
    <w:rsid w:val="002931CC"/>
    <w:rsid w:val="00295720"/>
    <w:rsid w:val="002A173F"/>
    <w:rsid w:val="002A499C"/>
    <w:rsid w:val="002A50D4"/>
    <w:rsid w:val="002B4FB8"/>
    <w:rsid w:val="002B5B01"/>
    <w:rsid w:val="002B72CE"/>
    <w:rsid w:val="002C061D"/>
    <w:rsid w:val="002C22CE"/>
    <w:rsid w:val="002C2D2A"/>
    <w:rsid w:val="002D0EA0"/>
    <w:rsid w:val="002D7E12"/>
    <w:rsid w:val="002E11B3"/>
    <w:rsid w:val="002E206B"/>
    <w:rsid w:val="002E3A86"/>
    <w:rsid w:val="002F2EBD"/>
    <w:rsid w:val="002F40F8"/>
    <w:rsid w:val="00302952"/>
    <w:rsid w:val="00311AEF"/>
    <w:rsid w:val="003177BE"/>
    <w:rsid w:val="00317DA5"/>
    <w:rsid w:val="00323AF1"/>
    <w:rsid w:val="00326937"/>
    <w:rsid w:val="0034062E"/>
    <w:rsid w:val="00345E6E"/>
    <w:rsid w:val="00350D9D"/>
    <w:rsid w:val="00360416"/>
    <w:rsid w:val="00367083"/>
    <w:rsid w:val="00377297"/>
    <w:rsid w:val="00391E77"/>
    <w:rsid w:val="003A75D3"/>
    <w:rsid w:val="003B22CC"/>
    <w:rsid w:val="003B66E5"/>
    <w:rsid w:val="003C1249"/>
    <w:rsid w:val="003C1FE5"/>
    <w:rsid w:val="003F0A84"/>
    <w:rsid w:val="004058E6"/>
    <w:rsid w:val="00406D2B"/>
    <w:rsid w:val="00436D48"/>
    <w:rsid w:val="00450FB6"/>
    <w:rsid w:val="004544B7"/>
    <w:rsid w:val="00470CC7"/>
    <w:rsid w:val="00476BF7"/>
    <w:rsid w:val="004930BB"/>
    <w:rsid w:val="004944E5"/>
    <w:rsid w:val="004963BD"/>
    <w:rsid w:val="004A7DCF"/>
    <w:rsid w:val="004A7EDE"/>
    <w:rsid w:val="004B38CC"/>
    <w:rsid w:val="004B3E80"/>
    <w:rsid w:val="004D4248"/>
    <w:rsid w:val="004E017F"/>
    <w:rsid w:val="004E7F36"/>
    <w:rsid w:val="00513411"/>
    <w:rsid w:val="005162FF"/>
    <w:rsid w:val="00530C3B"/>
    <w:rsid w:val="00537500"/>
    <w:rsid w:val="0055046C"/>
    <w:rsid w:val="00567592"/>
    <w:rsid w:val="00572A65"/>
    <w:rsid w:val="0057616F"/>
    <w:rsid w:val="00593D11"/>
    <w:rsid w:val="005A4947"/>
    <w:rsid w:val="005B5277"/>
    <w:rsid w:val="005C61E1"/>
    <w:rsid w:val="005C640A"/>
    <w:rsid w:val="005D7C0E"/>
    <w:rsid w:val="005E3CF7"/>
    <w:rsid w:val="005F35FD"/>
    <w:rsid w:val="00601C71"/>
    <w:rsid w:val="00630413"/>
    <w:rsid w:val="00634002"/>
    <w:rsid w:val="006373FB"/>
    <w:rsid w:val="00642D61"/>
    <w:rsid w:val="006525F2"/>
    <w:rsid w:val="00652805"/>
    <w:rsid w:val="00670F66"/>
    <w:rsid w:val="00681E57"/>
    <w:rsid w:val="0068674F"/>
    <w:rsid w:val="00696A7F"/>
    <w:rsid w:val="006977B3"/>
    <w:rsid w:val="006A370F"/>
    <w:rsid w:val="006B7EB0"/>
    <w:rsid w:val="006C52D4"/>
    <w:rsid w:val="006C5450"/>
    <w:rsid w:val="006C596A"/>
    <w:rsid w:val="006E0E4F"/>
    <w:rsid w:val="006E4650"/>
    <w:rsid w:val="006E4CC2"/>
    <w:rsid w:val="006E5273"/>
    <w:rsid w:val="006F13F9"/>
    <w:rsid w:val="006F340B"/>
    <w:rsid w:val="006F4B2B"/>
    <w:rsid w:val="00700C1A"/>
    <w:rsid w:val="00701E12"/>
    <w:rsid w:val="00717C47"/>
    <w:rsid w:val="00723840"/>
    <w:rsid w:val="00730A05"/>
    <w:rsid w:val="00751E92"/>
    <w:rsid w:val="0075269E"/>
    <w:rsid w:val="00774EF1"/>
    <w:rsid w:val="007755D7"/>
    <w:rsid w:val="0078707E"/>
    <w:rsid w:val="00793136"/>
    <w:rsid w:val="007C3D68"/>
    <w:rsid w:val="007C461D"/>
    <w:rsid w:val="007F0AC8"/>
    <w:rsid w:val="00801A88"/>
    <w:rsid w:val="0081113D"/>
    <w:rsid w:val="00811265"/>
    <w:rsid w:val="00826122"/>
    <w:rsid w:val="0084587C"/>
    <w:rsid w:val="00853CBE"/>
    <w:rsid w:val="00857495"/>
    <w:rsid w:val="00863A17"/>
    <w:rsid w:val="00867880"/>
    <w:rsid w:val="00873E3E"/>
    <w:rsid w:val="00891FA6"/>
    <w:rsid w:val="00892C93"/>
    <w:rsid w:val="00893261"/>
    <w:rsid w:val="008A1F29"/>
    <w:rsid w:val="008A5CA0"/>
    <w:rsid w:val="008A6179"/>
    <w:rsid w:val="008B2038"/>
    <w:rsid w:val="008C07D6"/>
    <w:rsid w:val="008C76CC"/>
    <w:rsid w:val="008F57B7"/>
    <w:rsid w:val="00906313"/>
    <w:rsid w:val="00914E5D"/>
    <w:rsid w:val="00925AAD"/>
    <w:rsid w:val="009275BA"/>
    <w:rsid w:val="00931A23"/>
    <w:rsid w:val="00933357"/>
    <w:rsid w:val="009408C0"/>
    <w:rsid w:val="00945695"/>
    <w:rsid w:val="009479FE"/>
    <w:rsid w:val="009607E2"/>
    <w:rsid w:val="00962604"/>
    <w:rsid w:val="009627F9"/>
    <w:rsid w:val="009724FE"/>
    <w:rsid w:val="009778B7"/>
    <w:rsid w:val="00986921"/>
    <w:rsid w:val="009935F8"/>
    <w:rsid w:val="009969F9"/>
    <w:rsid w:val="009A2E86"/>
    <w:rsid w:val="009B1288"/>
    <w:rsid w:val="009B1591"/>
    <w:rsid w:val="009B4794"/>
    <w:rsid w:val="009B71A2"/>
    <w:rsid w:val="009C1FD7"/>
    <w:rsid w:val="009C5C4A"/>
    <w:rsid w:val="009C7EDA"/>
    <w:rsid w:val="009D1C5B"/>
    <w:rsid w:val="009D2436"/>
    <w:rsid w:val="009E5C79"/>
    <w:rsid w:val="009E6D83"/>
    <w:rsid w:val="009F07D7"/>
    <w:rsid w:val="009F47DA"/>
    <w:rsid w:val="009F6B89"/>
    <w:rsid w:val="00A20AE1"/>
    <w:rsid w:val="00A23B1C"/>
    <w:rsid w:val="00A24396"/>
    <w:rsid w:val="00A3615E"/>
    <w:rsid w:val="00A448FD"/>
    <w:rsid w:val="00A65FED"/>
    <w:rsid w:val="00A7260F"/>
    <w:rsid w:val="00A77FB1"/>
    <w:rsid w:val="00A94E15"/>
    <w:rsid w:val="00A96D0A"/>
    <w:rsid w:val="00AA3E5C"/>
    <w:rsid w:val="00AA443E"/>
    <w:rsid w:val="00AB1226"/>
    <w:rsid w:val="00AB2D0A"/>
    <w:rsid w:val="00AB40F5"/>
    <w:rsid w:val="00AC15C3"/>
    <w:rsid w:val="00AD0215"/>
    <w:rsid w:val="00AD3EC8"/>
    <w:rsid w:val="00AD712E"/>
    <w:rsid w:val="00AE2CB8"/>
    <w:rsid w:val="00AF6DD7"/>
    <w:rsid w:val="00B141A7"/>
    <w:rsid w:val="00B25AE7"/>
    <w:rsid w:val="00B26D56"/>
    <w:rsid w:val="00B445F9"/>
    <w:rsid w:val="00B66964"/>
    <w:rsid w:val="00B849E6"/>
    <w:rsid w:val="00B91B9A"/>
    <w:rsid w:val="00B9206C"/>
    <w:rsid w:val="00BA3423"/>
    <w:rsid w:val="00BB087B"/>
    <w:rsid w:val="00BB24AE"/>
    <w:rsid w:val="00BB2FD5"/>
    <w:rsid w:val="00BC510C"/>
    <w:rsid w:val="00BC6ED0"/>
    <w:rsid w:val="00BD0746"/>
    <w:rsid w:val="00C0777B"/>
    <w:rsid w:val="00C34895"/>
    <w:rsid w:val="00C45119"/>
    <w:rsid w:val="00C4593B"/>
    <w:rsid w:val="00C569FA"/>
    <w:rsid w:val="00C62B08"/>
    <w:rsid w:val="00C6444B"/>
    <w:rsid w:val="00C90001"/>
    <w:rsid w:val="00CB021E"/>
    <w:rsid w:val="00CB39DD"/>
    <w:rsid w:val="00CB4A75"/>
    <w:rsid w:val="00CB7424"/>
    <w:rsid w:val="00CC2353"/>
    <w:rsid w:val="00CC32F9"/>
    <w:rsid w:val="00CC59DC"/>
    <w:rsid w:val="00CE33F1"/>
    <w:rsid w:val="00CE7142"/>
    <w:rsid w:val="00CF1BA3"/>
    <w:rsid w:val="00CF432E"/>
    <w:rsid w:val="00D05C54"/>
    <w:rsid w:val="00D12DEB"/>
    <w:rsid w:val="00D32AA1"/>
    <w:rsid w:val="00D40D63"/>
    <w:rsid w:val="00D57087"/>
    <w:rsid w:val="00D674D6"/>
    <w:rsid w:val="00D75176"/>
    <w:rsid w:val="00D77B1F"/>
    <w:rsid w:val="00D825D5"/>
    <w:rsid w:val="00D97A44"/>
    <w:rsid w:val="00DB31BB"/>
    <w:rsid w:val="00DB35FD"/>
    <w:rsid w:val="00DC15BC"/>
    <w:rsid w:val="00DC7271"/>
    <w:rsid w:val="00DD6C8C"/>
    <w:rsid w:val="00DD7CFE"/>
    <w:rsid w:val="00DD7FB2"/>
    <w:rsid w:val="00DE00CB"/>
    <w:rsid w:val="00DE2011"/>
    <w:rsid w:val="00E00927"/>
    <w:rsid w:val="00E049DA"/>
    <w:rsid w:val="00E05E63"/>
    <w:rsid w:val="00E246C9"/>
    <w:rsid w:val="00E31D72"/>
    <w:rsid w:val="00E35D0F"/>
    <w:rsid w:val="00E37B6E"/>
    <w:rsid w:val="00E43FBA"/>
    <w:rsid w:val="00E55C6B"/>
    <w:rsid w:val="00E63D31"/>
    <w:rsid w:val="00E769DB"/>
    <w:rsid w:val="00E93F80"/>
    <w:rsid w:val="00E96063"/>
    <w:rsid w:val="00EA0E59"/>
    <w:rsid w:val="00EA12F6"/>
    <w:rsid w:val="00EA2EDE"/>
    <w:rsid w:val="00EA3E12"/>
    <w:rsid w:val="00EC0F99"/>
    <w:rsid w:val="00EC5903"/>
    <w:rsid w:val="00ED615B"/>
    <w:rsid w:val="00EE6266"/>
    <w:rsid w:val="00EF7A2D"/>
    <w:rsid w:val="00F0598F"/>
    <w:rsid w:val="00F05A38"/>
    <w:rsid w:val="00F05DE8"/>
    <w:rsid w:val="00F239D0"/>
    <w:rsid w:val="00F33D46"/>
    <w:rsid w:val="00F34096"/>
    <w:rsid w:val="00F35A9B"/>
    <w:rsid w:val="00F4529A"/>
    <w:rsid w:val="00F55A29"/>
    <w:rsid w:val="00F5683B"/>
    <w:rsid w:val="00F57872"/>
    <w:rsid w:val="00F6686B"/>
    <w:rsid w:val="00F747F3"/>
    <w:rsid w:val="00F87FBE"/>
    <w:rsid w:val="00F91E0E"/>
    <w:rsid w:val="00F922BE"/>
    <w:rsid w:val="00FA175A"/>
    <w:rsid w:val="00FB1309"/>
    <w:rsid w:val="00FB3A9E"/>
    <w:rsid w:val="00FC0199"/>
    <w:rsid w:val="00FD0C7A"/>
    <w:rsid w:val="00FE1B82"/>
    <w:rsid w:val="00FE1F44"/>
    <w:rsid w:val="00FE76B5"/>
    <w:rsid w:val="00FF6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680B9EF"/>
  <w15:chartTrackingRefBased/>
  <w15:docId w15:val="{61EC19FA-E377-1B46-84DF-E35509FC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7EDA"/>
    <w:rPr>
      <w:sz w:val="20"/>
      <w:szCs w:val="20"/>
    </w:rPr>
  </w:style>
  <w:style w:type="character" w:customStyle="1" w:styleId="FootnoteTextChar">
    <w:name w:val="Footnote Text Char"/>
    <w:basedOn w:val="DefaultParagraphFont"/>
    <w:link w:val="FootnoteText"/>
    <w:uiPriority w:val="99"/>
    <w:semiHidden/>
    <w:rsid w:val="009C7EDA"/>
    <w:rPr>
      <w:sz w:val="20"/>
      <w:szCs w:val="20"/>
    </w:rPr>
  </w:style>
  <w:style w:type="character" w:styleId="FootnoteReference">
    <w:name w:val="footnote reference"/>
    <w:basedOn w:val="DefaultParagraphFont"/>
    <w:uiPriority w:val="99"/>
    <w:semiHidden/>
    <w:unhideWhenUsed/>
    <w:rsid w:val="009C7EDA"/>
    <w:rPr>
      <w:vertAlign w:val="superscript"/>
    </w:rPr>
  </w:style>
  <w:style w:type="paragraph" w:styleId="NormalWeb">
    <w:name w:val="Normal (Web)"/>
    <w:basedOn w:val="Normal"/>
    <w:uiPriority w:val="99"/>
    <w:unhideWhenUsed/>
    <w:rsid w:val="002B4FB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74EF1"/>
    <w:rPr>
      <w:color w:val="0563C1" w:themeColor="hyperlink"/>
      <w:u w:val="single"/>
    </w:rPr>
  </w:style>
  <w:style w:type="character" w:styleId="UnresolvedMention">
    <w:name w:val="Unresolved Mention"/>
    <w:basedOn w:val="DefaultParagraphFont"/>
    <w:uiPriority w:val="99"/>
    <w:semiHidden/>
    <w:unhideWhenUsed/>
    <w:rsid w:val="0077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6914">
      <w:bodyDiv w:val="1"/>
      <w:marLeft w:val="0"/>
      <w:marRight w:val="0"/>
      <w:marTop w:val="0"/>
      <w:marBottom w:val="0"/>
      <w:divBdr>
        <w:top w:val="none" w:sz="0" w:space="0" w:color="auto"/>
        <w:left w:val="none" w:sz="0" w:space="0" w:color="auto"/>
        <w:bottom w:val="none" w:sz="0" w:space="0" w:color="auto"/>
        <w:right w:val="none" w:sz="0" w:space="0" w:color="auto"/>
      </w:divBdr>
    </w:div>
    <w:div w:id="100149356">
      <w:bodyDiv w:val="1"/>
      <w:marLeft w:val="0"/>
      <w:marRight w:val="0"/>
      <w:marTop w:val="0"/>
      <w:marBottom w:val="0"/>
      <w:divBdr>
        <w:top w:val="none" w:sz="0" w:space="0" w:color="auto"/>
        <w:left w:val="none" w:sz="0" w:space="0" w:color="auto"/>
        <w:bottom w:val="none" w:sz="0" w:space="0" w:color="auto"/>
        <w:right w:val="none" w:sz="0" w:space="0" w:color="auto"/>
      </w:divBdr>
    </w:div>
    <w:div w:id="225379343">
      <w:bodyDiv w:val="1"/>
      <w:marLeft w:val="0"/>
      <w:marRight w:val="0"/>
      <w:marTop w:val="0"/>
      <w:marBottom w:val="0"/>
      <w:divBdr>
        <w:top w:val="none" w:sz="0" w:space="0" w:color="auto"/>
        <w:left w:val="none" w:sz="0" w:space="0" w:color="auto"/>
        <w:bottom w:val="none" w:sz="0" w:space="0" w:color="auto"/>
        <w:right w:val="none" w:sz="0" w:space="0" w:color="auto"/>
      </w:divBdr>
    </w:div>
    <w:div w:id="385110885">
      <w:bodyDiv w:val="1"/>
      <w:marLeft w:val="0"/>
      <w:marRight w:val="0"/>
      <w:marTop w:val="0"/>
      <w:marBottom w:val="0"/>
      <w:divBdr>
        <w:top w:val="none" w:sz="0" w:space="0" w:color="auto"/>
        <w:left w:val="none" w:sz="0" w:space="0" w:color="auto"/>
        <w:bottom w:val="none" w:sz="0" w:space="0" w:color="auto"/>
        <w:right w:val="none" w:sz="0" w:space="0" w:color="auto"/>
      </w:divBdr>
    </w:div>
    <w:div w:id="468135258">
      <w:bodyDiv w:val="1"/>
      <w:marLeft w:val="0"/>
      <w:marRight w:val="0"/>
      <w:marTop w:val="0"/>
      <w:marBottom w:val="0"/>
      <w:divBdr>
        <w:top w:val="none" w:sz="0" w:space="0" w:color="auto"/>
        <w:left w:val="none" w:sz="0" w:space="0" w:color="auto"/>
        <w:bottom w:val="none" w:sz="0" w:space="0" w:color="auto"/>
        <w:right w:val="none" w:sz="0" w:space="0" w:color="auto"/>
      </w:divBdr>
    </w:div>
    <w:div w:id="522282044">
      <w:bodyDiv w:val="1"/>
      <w:marLeft w:val="0"/>
      <w:marRight w:val="0"/>
      <w:marTop w:val="0"/>
      <w:marBottom w:val="0"/>
      <w:divBdr>
        <w:top w:val="none" w:sz="0" w:space="0" w:color="auto"/>
        <w:left w:val="none" w:sz="0" w:space="0" w:color="auto"/>
        <w:bottom w:val="none" w:sz="0" w:space="0" w:color="auto"/>
        <w:right w:val="none" w:sz="0" w:space="0" w:color="auto"/>
      </w:divBdr>
    </w:div>
    <w:div w:id="537550535">
      <w:bodyDiv w:val="1"/>
      <w:marLeft w:val="0"/>
      <w:marRight w:val="0"/>
      <w:marTop w:val="0"/>
      <w:marBottom w:val="0"/>
      <w:divBdr>
        <w:top w:val="none" w:sz="0" w:space="0" w:color="auto"/>
        <w:left w:val="none" w:sz="0" w:space="0" w:color="auto"/>
        <w:bottom w:val="none" w:sz="0" w:space="0" w:color="auto"/>
        <w:right w:val="none" w:sz="0" w:space="0" w:color="auto"/>
      </w:divBdr>
    </w:div>
    <w:div w:id="544484232">
      <w:bodyDiv w:val="1"/>
      <w:marLeft w:val="0"/>
      <w:marRight w:val="0"/>
      <w:marTop w:val="0"/>
      <w:marBottom w:val="0"/>
      <w:divBdr>
        <w:top w:val="none" w:sz="0" w:space="0" w:color="auto"/>
        <w:left w:val="none" w:sz="0" w:space="0" w:color="auto"/>
        <w:bottom w:val="none" w:sz="0" w:space="0" w:color="auto"/>
        <w:right w:val="none" w:sz="0" w:space="0" w:color="auto"/>
      </w:divBdr>
    </w:div>
    <w:div w:id="659578886">
      <w:bodyDiv w:val="1"/>
      <w:marLeft w:val="0"/>
      <w:marRight w:val="0"/>
      <w:marTop w:val="0"/>
      <w:marBottom w:val="0"/>
      <w:divBdr>
        <w:top w:val="none" w:sz="0" w:space="0" w:color="auto"/>
        <w:left w:val="none" w:sz="0" w:space="0" w:color="auto"/>
        <w:bottom w:val="none" w:sz="0" w:space="0" w:color="auto"/>
        <w:right w:val="none" w:sz="0" w:space="0" w:color="auto"/>
      </w:divBdr>
    </w:div>
    <w:div w:id="660158686">
      <w:bodyDiv w:val="1"/>
      <w:marLeft w:val="0"/>
      <w:marRight w:val="0"/>
      <w:marTop w:val="0"/>
      <w:marBottom w:val="0"/>
      <w:divBdr>
        <w:top w:val="none" w:sz="0" w:space="0" w:color="auto"/>
        <w:left w:val="none" w:sz="0" w:space="0" w:color="auto"/>
        <w:bottom w:val="none" w:sz="0" w:space="0" w:color="auto"/>
        <w:right w:val="none" w:sz="0" w:space="0" w:color="auto"/>
      </w:divBdr>
    </w:div>
    <w:div w:id="698625301">
      <w:bodyDiv w:val="1"/>
      <w:marLeft w:val="0"/>
      <w:marRight w:val="0"/>
      <w:marTop w:val="0"/>
      <w:marBottom w:val="0"/>
      <w:divBdr>
        <w:top w:val="none" w:sz="0" w:space="0" w:color="auto"/>
        <w:left w:val="none" w:sz="0" w:space="0" w:color="auto"/>
        <w:bottom w:val="none" w:sz="0" w:space="0" w:color="auto"/>
        <w:right w:val="none" w:sz="0" w:space="0" w:color="auto"/>
      </w:divBdr>
    </w:div>
    <w:div w:id="981085432">
      <w:bodyDiv w:val="1"/>
      <w:marLeft w:val="0"/>
      <w:marRight w:val="0"/>
      <w:marTop w:val="0"/>
      <w:marBottom w:val="0"/>
      <w:divBdr>
        <w:top w:val="none" w:sz="0" w:space="0" w:color="auto"/>
        <w:left w:val="none" w:sz="0" w:space="0" w:color="auto"/>
        <w:bottom w:val="none" w:sz="0" w:space="0" w:color="auto"/>
        <w:right w:val="none" w:sz="0" w:space="0" w:color="auto"/>
      </w:divBdr>
      <w:divsChild>
        <w:div w:id="1424646729">
          <w:marLeft w:val="0"/>
          <w:marRight w:val="0"/>
          <w:marTop w:val="0"/>
          <w:marBottom w:val="0"/>
          <w:divBdr>
            <w:top w:val="none" w:sz="0" w:space="0" w:color="auto"/>
            <w:left w:val="none" w:sz="0" w:space="0" w:color="auto"/>
            <w:bottom w:val="none" w:sz="0" w:space="0" w:color="auto"/>
            <w:right w:val="none" w:sz="0" w:space="0" w:color="auto"/>
          </w:divBdr>
          <w:divsChild>
            <w:div w:id="187160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440306">
      <w:bodyDiv w:val="1"/>
      <w:marLeft w:val="0"/>
      <w:marRight w:val="0"/>
      <w:marTop w:val="0"/>
      <w:marBottom w:val="0"/>
      <w:divBdr>
        <w:top w:val="none" w:sz="0" w:space="0" w:color="auto"/>
        <w:left w:val="none" w:sz="0" w:space="0" w:color="auto"/>
        <w:bottom w:val="none" w:sz="0" w:space="0" w:color="auto"/>
        <w:right w:val="none" w:sz="0" w:space="0" w:color="auto"/>
      </w:divBdr>
    </w:div>
    <w:div w:id="1404714923">
      <w:bodyDiv w:val="1"/>
      <w:marLeft w:val="0"/>
      <w:marRight w:val="0"/>
      <w:marTop w:val="0"/>
      <w:marBottom w:val="0"/>
      <w:divBdr>
        <w:top w:val="none" w:sz="0" w:space="0" w:color="auto"/>
        <w:left w:val="none" w:sz="0" w:space="0" w:color="auto"/>
        <w:bottom w:val="none" w:sz="0" w:space="0" w:color="auto"/>
        <w:right w:val="none" w:sz="0" w:space="0" w:color="auto"/>
      </w:divBdr>
    </w:div>
    <w:div w:id="1472599501">
      <w:bodyDiv w:val="1"/>
      <w:marLeft w:val="0"/>
      <w:marRight w:val="0"/>
      <w:marTop w:val="0"/>
      <w:marBottom w:val="0"/>
      <w:divBdr>
        <w:top w:val="none" w:sz="0" w:space="0" w:color="auto"/>
        <w:left w:val="none" w:sz="0" w:space="0" w:color="auto"/>
        <w:bottom w:val="none" w:sz="0" w:space="0" w:color="auto"/>
        <w:right w:val="none" w:sz="0" w:space="0" w:color="auto"/>
      </w:divBdr>
    </w:div>
    <w:div w:id="1575358408">
      <w:bodyDiv w:val="1"/>
      <w:marLeft w:val="0"/>
      <w:marRight w:val="0"/>
      <w:marTop w:val="0"/>
      <w:marBottom w:val="0"/>
      <w:divBdr>
        <w:top w:val="none" w:sz="0" w:space="0" w:color="auto"/>
        <w:left w:val="none" w:sz="0" w:space="0" w:color="auto"/>
        <w:bottom w:val="none" w:sz="0" w:space="0" w:color="auto"/>
        <w:right w:val="none" w:sz="0" w:space="0" w:color="auto"/>
      </w:divBdr>
    </w:div>
    <w:div w:id="1740059187">
      <w:bodyDiv w:val="1"/>
      <w:marLeft w:val="0"/>
      <w:marRight w:val="0"/>
      <w:marTop w:val="0"/>
      <w:marBottom w:val="0"/>
      <w:divBdr>
        <w:top w:val="none" w:sz="0" w:space="0" w:color="auto"/>
        <w:left w:val="none" w:sz="0" w:space="0" w:color="auto"/>
        <w:bottom w:val="none" w:sz="0" w:space="0" w:color="auto"/>
        <w:right w:val="none" w:sz="0" w:space="0" w:color="auto"/>
      </w:divBdr>
    </w:div>
    <w:div w:id="214488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stor.org/stable/community.15665297.%20Accessed%2029%20Nov.%202023"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5A19A-1002-1240-ADA1-A04A0CF8D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2130</Words>
  <Characters>11227</Characters>
  <Application>Microsoft Office Word</Application>
  <DocSecurity>0</DocSecurity>
  <Lines>93</Lines>
  <Paragraphs>26</Paragraphs>
  <ScaleCrop>false</ScaleCrop>
  <Company/>
  <LinksUpToDate>false</LinksUpToDate>
  <CharactersWithSpaces>13331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Tully (2306488)</dc:creator>
  <cp:keywords/>
  <dc:description/>
  <cp:lastModifiedBy>Taylor Tully (2306488)</cp:lastModifiedBy>
  <cp:revision>2</cp:revision>
  <dcterms:created xsi:type="dcterms:W3CDTF">2023-12-06T21:33:00Z</dcterms:created>
  <dcterms:modified xsi:type="dcterms:W3CDTF">2023-12-06T21:33:00Z</dcterms:modified>
</cp:coreProperties>
</file>