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6F18" w:rsidRPr="00BC6F18" w:rsidRDefault="00BC6F18" w:rsidP="00BC6F18">
      <w:pPr>
        <w:spacing w:after="0" w:line="240" w:lineRule="auto"/>
        <w:rPr>
          <w:rFonts w:ascii="Times New Roman" w:eastAsia="Times New Roman" w:hAnsi="Times New Roman" w:cs="Times New Roman"/>
          <w:color w:val="222222"/>
          <w:sz w:val="24"/>
          <w:szCs w:val="24"/>
          <w:lang w:val="en-US"/>
        </w:rPr>
      </w:pPr>
      <w:r w:rsidRPr="00BC6F18">
        <w:rPr>
          <w:rFonts w:ascii="Times New Roman" w:eastAsia="Times New Roman" w:hAnsi="Times New Roman" w:cs="Times New Roman"/>
          <w:color w:val="222222"/>
          <w:sz w:val="24"/>
          <w:szCs w:val="24"/>
          <w:lang w:val="en-US"/>
        </w:rPr>
        <w:t xml:space="preserve">Kent, J., &amp; Leitner, M. (2007). Efficacy of standard deviational ellipses in the application of criminal geographic profiling. </w:t>
      </w:r>
      <w:r w:rsidRPr="00BC6F18">
        <w:rPr>
          <w:rFonts w:ascii="Times New Roman" w:eastAsia="Times New Roman" w:hAnsi="Times New Roman" w:cs="Times New Roman"/>
          <w:i/>
          <w:iCs/>
          <w:color w:val="222222"/>
          <w:sz w:val="24"/>
          <w:szCs w:val="24"/>
          <w:lang w:val="en-US"/>
        </w:rPr>
        <w:t>Journal of Investigative Psychology and Offender Profiling</w:t>
      </w:r>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4</w:t>
      </w:r>
      <w:r w:rsidRPr="00BC6F18">
        <w:rPr>
          <w:rFonts w:ascii="Times New Roman" w:eastAsia="Times New Roman" w:hAnsi="Times New Roman" w:cs="Times New Roman"/>
          <w:color w:val="222222"/>
          <w:sz w:val="24"/>
          <w:szCs w:val="24"/>
          <w:lang w:val="en-US"/>
        </w:rPr>
        <w:t>(3), 147-165.</w:t>
      </w:r>
    </w:p>
    <w:p w:rsidR="000C7F88" w:rsidRDefault="000C7F88">
      <w:pPr>
        <w:rPr>
          <w:rFonts w:ascii="Times New Roman" w:hAnsi="Times New Roman" w:cs="Times New Roman"/>
          <w:sz w:val="24"/>
          <w:szCs w:val="24"/>
          <w:lang w:val="en-US"/>
        </w:rPr>
      </w:pPr>
    </w:p>
    <w:p w:rsidR="000C7F88" w:rsidRDefault="000C7F88">
      <w:pPr>
        <w:rPr>
          <w:rFonts w:ascii="Times New Roman" w:hAnsi="Times New Roman" w:cs="Times New Roman"/>
          <w:sz w:val="24"/>
          <w:szCs w:val="24"/>
        </w:rPr>
      </w:pPr>
      <w:r>
        <w:rPr>
          <w:rFonts w:ascii="Times New Roman" w:hAnsi="Times New Roman" w:cs="Times New Roman"/>
          <w:sz w:val="24"/>
          <w:szCs w:val="24"/>
          <w:lang w:val="en-US"/>
        </w:rPr>
        <w:t>The main aim of geographic profiling in regard to offenders is to examine and determine the patterns and how they are dispersed in crime scenes that are connected.  This is done to obtain an estimation of the probable residence of an offender.  Nevertheless, developing a significant</w:t>
      </w:r>
      <w:r>
        <w:rPr>
          <w:rFonts w:ascii="Times New Roman" w:hAnsi="Times New Roman" w:cs="Times New Roman"/>
          <w:sz w:val="24"/>
          <w:szCs w:val="24"/>
        </w:rPr>
        <w:t xml:space="preserve"> profile is not easy to accomplish.  The scene of a crime are as a rule allotted in what it </w:t>
      </w:r>
      <w:r w:rsidR="003832F1">
        <w:rPr>
          <w:rFonts w:ascii="Times New Roman" w:hAnsi="Times New Roman" w:cs="Times New Roman"/>
          <w:sz w:val="24"/>
          <w:szCs w:val="24"/>
        </w:rPr>
        <w:t>seems</w:t>
      </w:r>
      <w:r>
        <w:rPr>
          <w:rFonts w:ascii="Times New Roman" w:hAnsi="Times New Roman" w:cs="Times New Roman"/>
          <w:sz w:val="24"/>
          <w:szCs w:val="24"/>
        </w:rPr>
        <w:t xml:space="preserve"> as irregular patterns, thus causing great difficulty in identifying trends and traits that implicates a perpetrator (Canter &amp; Gregory, 1994; Rossmo, 200</w:t>
      </w:r>
      <w:r w:rsidR="00BC6F18">
        <w:rPr>
          <w:rFonts w:ascii="Times New Roman" w:hAnsi="Times New Roman" w:cs="Times New Roman"/>
          <w:sz w:val="24"/>
          <w:szCs w:val="24"/>
        </w:rPr>
        <w:t>5</w:t>
      </w:r>
      <w:r>
        <w:rPr>
          <w:rFonts w:ascii="Times New Roman" w:hAnsi="Times New Roman" w:cs="Times New Roman"/>
          <w:sz w:val="24"/>
          <w:szCs w:val="24"/>
        </w:rPr>
        <w:t>).  Considering this, research continues to display the scenes of crime are not located randomly Brantingham &amp; Brantingham, 1981; Harries, 2006; Rossmo, 200</w:t>
      </w:r>
      <w:r w:rsidR="00BC6F18">
        <w:rPr>
          <w:rFonts w:ascii="Times New Roman" w:hAnsi="Times New Roman" w:cs="Times New Roman"/>
          <w:sz w:val="24"/>
          <w:szCs w:val="24"/>
        </w:rPr>
        <w:t>5</w:t>
      </w:r>
      <w:r>
        <w:rPr>
          <w:rFonts w:ascii="Times New Roman" w:hAnsi="Times New Roman" w:cs="Times New Roman"/>
          <w:sz w:val="24"/>
          <w:szCs w:val="24"/>
        </w:rPr>
        <w:t>).  They happen at the assembly point or the junction of the target, opportunity and offender.  Due to this, the locations serve as a part record of the perpetrators spatial preferences that are determined partially by the immediate landscape (Rossmo, 200</w:t>
      </w:r>
      <w:r w:rsidR="00BC6F18">
        <w:rPr>
          <w:rFonts w:ascii="Times New Roman" w:hAnsi="Times New Roman" w:cs="Times New Roman"/>
          <w:sz w:val="24"/>
          <w:szCs w:val="24"/>
        </w:rPr>
        <w:t>5</w:t>
      </w:r>
      <w:r>
        <w:rPr>
          <w:rFonts w:ascii="Times New Roman" w:hAnsi="Times New Roman" w:cs="Times New Roman"/>
          <w:sz w:val="24"/>
          <w:szCs w:val="24"/>
        </w:rPr>
        <w:t>).  There are many existent techniques that identify the significance of the landscape, but there are infrequent models which are able to entertain its effect (Snook et al., 2005; Snook,Taylor &amp; Bennell, 2004; Canter, 2005).  As a result</w:t>
      </w:r>
      <w:r w:rsidR="007708AE">
        <w:rPr>
          <w:rFonts w:ascii="Times New Roman" w:hAnsi="Times New Roman" w:cs="Times New Roman"/>
          <w:sz w:val="24"/>
          <w:szCs w:val="24"/>
        </w:rPr>
        <w:t>,</w:t>
      </w:r>
      <w:r>
        <w:rPr>
          <w:rFonts w:ascii="Times New Roman" w:hAnsi="Times New Roman" w:cs="Times New Roman"/>
          <w:sz w:val="24"/>
          <w:szCs w:val="24"/>
        </w:rPr>
        <w:t xml:space="preserve"> this research suggests that geographical profiling models</w:t>
      </w:r>
      <w:r w:rsidR="007708AE">
        <w:rPr>
          <w:rFonts w:ascii="Times New Roman" w:hAnsi="Times New Roman" w:cs="Times New Roman"/>
          <w:sz w:val="24"/>
          <w:szCs w:val="24"/>
        </w:rPr>
        <w:t>,</w:t>
      </w:r>
      <w:r>
        <w:rPr>
          <w:rFonts w:ascii="Times New Roman" w:hAnsi="Times New Roman" w:cs="Times New Roman"/>
          <w:sz w:val="24"/>
          <w:szCs w:val="24"/>
        </w:rPr>
        <w:t xml:space="preserve"> which are able to parameterise the impact of the landscape</w:t>
      </w:r>
      <w:r w:rsidR="007708AE">
        <w:rPr>
          <w:rFonts w:ascii="Times New Roman" w:hAnsi="Times New Roman" w:cs="Times New Roman"/>
          <w:sz w:val="24"/>
          <w:szCs w:val="24"/>
        </w:rPr>
        <w:t>,</w:t>
      </w:r>
      <w:r>
        <w:rPr>
          <w:rFonts w:ascii="Times New Roman" w:hAnsi="Times New Roman" w:cs="Times New Roman"/>
          <w:sz w:val="24"/>
          <w:szCs w:val="24"/>
        </w:rPr>
        <w:t xml:space="preserve"> will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be able to more precisely predict the whereabouts of the residence of a perpetrator.</w:t>
      </w:r>
    </w:p>
    <w:p w:rsidR="000C7F88" w:rsidRDefault="000C7F88">
      <w:pPr>
        <w:rPr>
          <w:rFonts w:ascii="Times New Roman" w:hAnsi="Times New Roman" w:cs="Times New Roman"/>
          <w:sz w:val="24"/>
          <w:szCs w:val="24"/>
        </w:rPr>
      </w:pPr>
      <w:r>
        <w:rPr>
          <w:rFonts w:ascii="Times New Roman" w:hAnsi="Times New Roman" w:cs="Times New Roman"/>
          <w:sz w:val="24"/>
          <w:szCs w:val="24"/>
        </w:rPr>
        <w:t>Generally</w:t>
      </w:r>
      <w:r w:rsidR="007708AE">
        <w:rPr>
          <w:rFonts w:ascii="Times New Roman" w:hAnsi="Times New Roman" w:cs="Times New Roman"/>
          <w:sz w:val="24"/>
          <w:szCs w:val="24"/>
        </w:rPr>
        <w:t>,</w:t>
      </w:r>
      <w:r>
        <w:rPr>
          <w:rFonts w:ascii="Times New Roman" w:hAnsi="Times New Roman" w:cs="Times New Roman"/>
          <w:sz w:val="24"/>
          <w:szCs w:val="24"/>
        </w:rPr>
        <w:t xml:space="preserve"> geographic profiling theories can be compiled into three categories.  The first being that most crimes are carried out near where the offender lives.  Secondly</w:t>
      </w:r>
      <w:r w:rsidR="007708AE">
        <w:rPr>
          <w:rFonts w:ascii="Times New Roman" w:hAnsi="Times New Roman" w:cs="Times New Roman"/>
          <w:sz w:val="24"/>
          <w:szCs w:val="24"/>
        </w:rPr>
        <w:t>,</w:t>
      </w:r>
      <w:r w:rsidR="00902DAD">
        <w:rPr>
          <w:rFonts w:ascii="Times New Roman" w:hAnsi="Times New Roman" w:cs="Times New Roman"/>
          <w:sz w:val="24"/>
          <w:szCs w:val="24"/>
        </w:rPr>
        <w:t xml:space="preserve"> the recurrence of crime lessens</w:t>
      </w:r>
      <w:r w:rsidR="00F26258">
        <w:rPr>
          <w:rFonts w:ascii="Times New Roman" w:hAnsi="Times New Roman" w:cs="Times New Roman"/>
          <w:sz w:val="24"/>
          <w:szCs w:val="24"/>
        </w:rPr>
        <w:t xml:space="preserve"> as the distance increases from where the offender lives.  Thirdly</w:t>
      </w:r>
      <w:r w:rsidR="007708AE">
        <w:rPr>
          <w:rFonts w:ascii="Times New Roman" w:hAnsi="Times New Roman" w:cs="Times New Roman"/>
          <w:sz w:val="24"/>
          <w:szCs w:val="24"/>
        </w:rPr>
        <w:t>,</w:t>
      </w:r>
      <w:r w:rsidR="00F26258">
        <w:rPr>
          <w:rFonts w:ascii="Times New Roman" w:hAnsi="Times New Roman" w:cs="Times New Roman"/>
          <w:sz w:val="24"/>
          <w:szCs w:val="24"/>
        </w:rPr>
        <w:t xml:space="preserve"> spatial patterns will differ with different crimes.</w:t>
      </w:r>
    </w:p>
    <w:p w:rsidR="00F26258" w:rsidRDefault="00F26258">
      <w:pPr>
        <w:rPr>
          <w:rFonts w:ascii="Times New Roman" w:hAnsi="Times New Roman" w:cs="Times New Roman"/>
          <w:sz w:val="24"/>
          <w:szCs w:val="24"/>
        </w:rPr>
      </w:pPr>
      <w:r>
        <w:rPr>
          <w:rFonts w:ascii="Times New Roman" w:hAnsi="Times New Roman" w:cs="Times New Roman"/>
          <w:sz w:val="24"/>
          <w:szCs w:val="24"/>
        </w:rPr>
        <w:t xml:space="preserve">These categories set up a foundation for </w:t>
      </w:r>
      <w:r w:rsidR="003832F1">
        <w:rPr>
          <w:rFonts w:ascii="Times New Roman" w:hAnsi="Times New Roman" w:cs="Times New Roman"/>
          <w:sz w:val="24"/>
          <w:szCs w:val="24"/>
        </w:rPr>
        <w:t>analysing</w:t>
      </w:r>
      <w:r>
        <w:rPr>
          <w:rFonts w:ascii="Times New Roman" w:hAnsi="Times New Roman" w:cs="Times New Roman"/>
          <w:sz w:val="24"/>
          <w:szCs w:val="24"/>
        </w:rPr>
        <w:t xml:space="preserve"> the intricate relationship between the crime, the perpetrator and the victim.  Brantingham &amp; Brantingham (1981) warned of the impracticality of analysing such a relationship away from the framework of place.  Spatial diffusion and centrography are two of the most noted principle (Rossmo, 200</w:t>
      </w:r>
      <w:r w:rsidR="0008262B">
        <w:rPr>
          <w:rFonts w:ascii="Times New Roman" w:hAnsi="Times New Roman" w:cs="Times New Roman"/>
          <w:sz w:val="24"/>
          <w:szCs w:val="24"/>
        </w:rPr>
        <w:t>5</w:t>
      </w:r>
      <w:r>
        <w:rPr>
          <w:rFonts w:ascii="Times New Roman" w:hAnsi="Times New Roman" w:cs="Times New Roman"/>
          <w:sz w:val="24"/>
          <w:szCs w:val="24"/>
        </w:rPr>
        <w:t>; Snook et al., 2005; Paulsen, 2006).</w:t>
      </w:r>
    </w:p>
    <w:p w:rsidR="00F26258" w:rsidRDefault="00F26258">
      <w:pPr>
        <w:rPr>
          <w:rFonts w:ascii="Times New Roman" w:hAnsi="Times New Roman" w:cs="Times New Roman"/>
          <w:sz w:val="24"/>
          <w:szCs w:val="24"/>
        </w:rPr>
      </w:pPr>
      <w:r>
        <w:rPr>
          <w:rFonts w:ascii="Times New Roman" w:hAnsi="Times New Roman" w:cs="Times New Roman"/>
          <w:sz w:val="24"/>
          <w:szCs w:val="24"/>
        </w:rPr>
        <w:t xml:space="preserve">The centrographic technique provides an average location.  This application comprises of a </w:t>
      </w:r>
      <w:r w:rsidR="003832F1">
        <w:rPr>
          <w:rFonts w:ascii="Times New Roman" w:hAnsi="Times New Roman" w:cs="Times New Roman"/>
          <w:sz w:val="24"/>
          <w:szCs w:val="24"/>
        </w:rPr>
        <w:t>strategy</w:t>
      </w:r>
      <w:r>
        <w:rPr>
          <w:rFonts w:ascii="Times New Roman" w:hAnsi="Times New Roman" w:cs="Times New Roman"/>
          <w:sz w:val="24"/>
          <w:szCs w:val="24"/>
        </w:rPr>
        <w:t xml:space="preserve"> known as spatial distribution (L</w:t>
      </w:r>
      <w:r w:rsidR="0008262B">
        <w:rPr>
          <w:rFonts w:ascii="Times New Roman" w:hAnsi="Times New Roman" w:cs="Times New Roman"/>
          <w:sz w:val="24"/>
          <w:szCs w:val="24"/>
        </w:rPr>
        <w:t>e</w:t>
      </w:r>
      <w:r>
        <w:rPr>
          <w:rFonts w:ascii="Times New Roman" w:hAnsi="Times New Roman" w:cs="Times New Roman"/>
          <w:sz w:val="24"/>
          <w:szCs w:val="24"/>
        </w:rPr>
        <w:t xml:space="preserve">vine, 2007).  When spatial distribution is applied to geographical profiling, they have a rundown and measure crime scene allocation and narrow it down to a single location (Ebdon, 1988).  This </w:t>
      </w:r>
      <w:r w:rsidR="003832F1">
        <w:rPr>
          <w:rFonts w:ascii="Times New Roman" w:hAnsi="Times New Roman" w:cs="Times New Roman"/>
          <w:sz w:val="24"/>
          <w:szCs w:val="24"/>
        </w:rPr>
        <w:t>strategy</w:t>
      </w:r>
      <w:r>
        <w:rPr>
          <w:rFonts w:ascii="Times New Roman" w:hAnsi="Times New Roman" w:cs="Times New Roman"/>
          <w:sz w:val="24"/>
          <w:szCs w:val="24"/>
        </w:rPr>
        <w:t xml:space="preserve"> is based on the premise that the perpetrator will participate in criminal activities near where they reside.  This is known as the perpetrators activity space (Brantingham &amp; Brantingham, 1981).</w:t>
      </w:r>
    </w:p>
    <w:p w:rsidR="00F26258" w:rsidRDefault="00F26258">
      <w:pPr>
        <w:rPr>
          <w:rFonts w:ascii="Times New Roman" w:hAnsi="Times New Roman" w:cs="Times New Roman"/>
          <w:sz w:val="24"/>
          <w:szCs w:val="24"/>
        </w:rPr>
      </w:pPr>
      <w:r>
        <w:rPr>
          <w:rFonts w:ascii="Times New Roman" w:hAnsi="Times New Roman" w:cs="Times New Roman"/>
          <w:sz w:val="24"/>
          <w:szCs w:val="24"/>
        </w:rPr>
        <w:t>Analysing distributions may be restricted (Levine, 2007).  Centrographic analysis is improved often by measures of distribution such as circles.  It is implied that when the circle hypothes</w:t>
      </w:r>
      <w:r w:rsidR="009A7C8F">
        <w:rPr>
          <w:rFonts w:ascii="Times New Roman" w:hAnsi="Times New Roman" w:cs="Times New Roman"/>
          <w:sz w:val="24"/>
          <w:szCs w:val="24"/>
        </w:rPr>
        <w:t>is is applied, this indicates that a large circle large enough to surround the two crimes that are furthest away will probably surround the perpetrators residence (Canter &amp; L</w:t>
      </w:r>
      <w:r w:rsidR="0008262B">
        <w:rPr>
          <w:rFonts w:ascii="Times New Roman" w:hAnsi="Times New Roman" w:cs="Times New Roman"/>
          <w:sz w:val="24"/>
          <w:szCs w:val="24"/>
        </w:rPr>
        <w:t>a</w:t>
      </w:r>
      <w:r w:rsidR="009A7C8F">
        <w:rPr>
          <w:rFonts w:ascii="Times New Roman" w:hAnsi="Times New Roman" w:cs="Times New Roman"/>
          <w:sz w:val="24"/>
          <w:szCs w:val="24"/>
        </w:rPr>
        <w:t xml:space="preserve">rkin, 1993).  Newton’s geoforensic analysis is another example that investigates crime scenes and their sequences to ascertain the activity space of a perpetrator by locating the dispersal of the crimes encompassing a central point (Newton, 1988).  The </w:t>
      </w:r>
      <w:proofErr w:type="gramStart"/>
      <w:r w:rsidR="009A7C8F">
        <w:rPr>
          <w:rFonts w:ascii="Times New Roman" w:hAnsi="Times New Roman" w:cs="Times New Roman"/>
          <w:sz w:val="24"/>
          <w:szCs w:val="24"/>
        </w:rPr>
        <w:t>amalgamation of spatial dispersion and central tendency</w:t>
      </w:r>
      <w:r w:rsidR="007708AE">
        <w:rPr>
          <w:rFonts w:ascii="Times New Roman" w:hAnsi="Times New Roman" w:cs="Times New Roman"/>
          <w:sz w:val="24"/>
          <w:szCs w:val="24"/>
        </w:rPr>
        <w:t>,</w:t>
      </w:r>
      <w:r w:rsidR="009A7C8F">
        <w:rPr>
          <w:rFonts w:ascii="Times New Roman" w:hAnsi="Times New Roman" w:cs="Times New Roman"/>
          <w:sz w:val="24"/>
          <w:szCs w:val="24"/>
        </w:rPr>
        <w:t xml:space="preserve"> it </w:t>
      </w:r>
      <w:r w:rsidR="009A7C8F">
        <w:rPr>
          <w:rFonts w:ascii="Times New Roman" w:hAnsi="Times New Roman" w:cs="Times New Roman"/>
          <w:sz w:val="24"/>
          <w:szCs w:val="24"/>
        </w:rPr>
        <w:lastRenderedPageBreak/>
        <w:t>is implied</w:t>
      </w:r>
      <w:r w:rsidR="007708AE">
        <w:rPr>
          <w:rFonts w:ascii="Times New Roman" w:hAnsi="Times New Roman" w:cs="Times New Roman"/>
          <w:sz w:val="24"/>
          <w:szCs w:val="24"/>
        </w:rPr>
        <w:t>,</w:t>
      </w:r>
      <w:r w:rsidR="009A7C8F">
        <w:rPr>
          <w:rFonts w:ascii="Times New Roman" w:hAnsi="Times New Roman" w:cs="Times New Roman"/>
          <w:sz w:val="24"/>
          <w:szCs w:val="24"/>
        </w:rPr>
        <w:t xml:space="preserve"> have</w:t>
      </w:r>
      <w:proofErr w:type="gramEnd"/>
      <w:r w:rsidR="009A7C8F">
        <w:rPr>
          <w:rFonts w:ascii="Times New Roman" w:hAnsi="Times New Roman" w:cs="Times New Roman"/>
          <w:sz w:val="24"/>
          <w:szCs w:val="24"/>
        </w:rPr>
        <w:t xml:space="preserve"> become</w:t>
      </w:r>
      <w:r w:rsidR="00BE776F">
        <w:rPr>
          <w:rFonts w:ascii="Times New Roman" w:hAnsi="Times New Roman" w:cs="Times New Roman"/>
          <w:sz w:val="24"/>
          <w:szCs w:val="24"/>
        </w:rPr>
        <w:t xml:space="preserve"> a productive profiling </w:t>
      </w:r>
      <w:r w:rsidR="003832F1">
        <w:rPr>
          <w:rFonts w:ascii="Times New Roman" w:hAnsi="Times New Roman" w:cs="Times New Roman"/>
          <w:sz w:val="24"/>
          <w:szCs w:val="24"/>
        </w:rPr>
        <w:t>strategy</w:t>
      </w:r>
      <w:r w:rsidR="00BE776F">
        <w:rPr>
          <w:rFonts w:ascii="Times New Roman" w:hAnsi="Times New Roman" w:cs="Times New Roman"/>
          <w:sz w:val="24"/>
          <w:szCs w:val="24"/>
        </w:rPr>
        <w:t xml:space="preserve"> (Lei</w:t>
      </w:r>
      <w:r w:rsidR="0008262B">
        <w:rPr>
          <w:rFonts w:ascii="Times New Roman" w:hAnsi="Times New Roman" w:cs="Times New Roman"/>
          <w:sz w:val="24"/>
          <w:szCs w:val="24"/>
        </w:rPr>
        <w:t>t</w:t>
      </w:r>
      <w:r w:rsidR="00BE776F">
        <w:rPr>
          <w:rFonts w:ascii="Times New Roman" w:hAnsi="Times New Roman" w:cs="Times New Roman"/>
          <w:sz w:val="24"/>
          <w:szCs w:val="24"/>
        </w:rPr>
        <w:t>ner et al., 2007; Levine</w:t>
      </w:r>
      <w:r w:rsidR="003832F1">
        <w:rPr>
          <w:rFonts w:ascii="Times New Roman" w:hAnsi="Times New Roman" w:cs="Times New Roman"/>
          <w:sz w:val="24"/>
          <w:szCs w:val="24"/>
        </w:rPr>
        <w:t>, 2007</w:t>
      </w:r>
      <w:r w:rsidR="00BE776F">
        <w:rPr>
          <w:rFonts w:ascii="Times New Roman" w:hAnsi="Times New Roman" w:cs="Times New Roman"/>
          <w:sz w:val="24"/>
          <w:szCs w:val="24"/>
        </w:rPr>
        <w:t>; Paulsen,</w:t>
      </w:r>
      <w:r w:rsidR="0008262B">
        <w:rPr>
          <w:rFonts w:ascii="Times New Roman" w:hAnsi="Times New Roman" w:cs="Times New Roman"/>
          <w:sz w:val="24"/>
          <w:szCs w:val="24"/>
        </w:rPr>
        <w:t xml:space="preserve"> </w:t>
      </w:r>
      <w:r w:rsidR="00BE776F">
        <w:rPr>
          <w:rFonts w:ascii="Times New Roman" w:hAnsi="Times New Roman" w:cs="Times New Roman"/>
          <w:sz w:val="24"/>
          <w:szCs w:val="24"/>
        </w:rPr>
        <w:t>2006; Snook et al., 2005).  This being said</w:t>
      </w:r>
      <w:r w:rsidR="007708AE">
        <w:rPr>
          <w:rFonts w:ascii="Times New Roman" w:hAnsi="Times New Roman" w:cs="Times New Roman"/>
          <w:sz w:val="24"/>
          <w:szCs w:val="24"/>
        </w:rPr>
        <w:t>,</w:t>
      </w:r>
      <w:r w:rsidR="00BE776F">
        <w:rPr>
          <w:rFonts w:ascii="Times New Roman" w:hAnsi="Times New Roman" w:cs="Times New Roman"/>
          <w:sz w:val="24"/>
          <w:szCs w:val="24"/>
        </w:rPr>
        <w:t xml:space="preserve"> </w:t>
      </w:r>
      <w:proofErr w:type="spellStart"/>
      <w:r w:rsidR="00BE776F">
        <w:rPr>
          <w:rFonts w:ascii="Times New Roman" w:hAnsi="Times New Roman" w:cs="Times New Roman"/>
          <w:sz w:val="24"/>
          <w:szCs w:val="24"/>
        </w:rPr>
        <w:t>centrographic</w:t>
      </w:r>
      <w:proofErr w:type="spellEnd"/>
      <w:r w:rsidR="00BE776F">
        <w:rPr>
          <w:rFonts w:ascii="Times New Roman" w:hAnsi="Times New Roman" w:cs="Times New Roman"/>
          <w:sz w:val="24"/>
          <w:szCs w:val="24"/>
        </w:rPr>
        <w:t xml:space="preserve"> techniques have often been exposed to </w:t>
      </w:r>
      <w:r w:rsidR="003832F1">
        <w:rPr>
          <w:rFonts w:ascii="Times New Roman" w:hAnsi="Times New Roman" w:cs="Times New Roman"/>
          <w:sz w:val="24"/>
          <w:szCs w:val="24"/>
        </w:rPr>
        <w:t>outliers that possibly distort</w:t>
      </w:r>
      <w:r w:rsidR="00BE776F">
        <w:rPr>
          <w:rFonts w:ascii="Times New Roman" w:hAnsi="Times New Roman" w:cs="Times New Roman"/>
          <w:sz w:val="24"/>
          <w:szCs w:val="24"/>
        </w:rPr>
        <w:t xml:space="preserve"> how effective they truly are (Canter &amp; Hodge</w:t>
      </w:r>
      <w:r w:rsidR="003832F1">
        <w:rPr>
          <w:rFonts w:ascii="Times New Roman" w:hAnsi="Times New Roman" w:cs="Times New Roman"/>
          <w:sz w:val="24"/>
          <w:szCs w:val="24"/>
        </w:rPr>
        <w:t>, 2000</w:t>
      </w:r>
      <w:r w:rsidR="00BE776F">
        <w:rPr>
          <w:rFonts w:ascii="Times New Roman" w:hAnsi="Times New Roman" w:cs="Times New Roman"/>
          <w:sz w:val="24"/>
          <w:szCs w:val="24"/>
        </w:rPr>
        <w:t>).</w:t>
      </w:r>
    </w:p>
    <w:p w:rsidR="00BE776F" w:rsidRDefault="003A6383">
      <w:pPr>
        <w:rPr>
          <w:rFonts w:ascii="Times New Roman" w:hAnsi="Times New Roman" w:cs="Times New Roman"/>
          <w:sz w:val="24"/>
          <w:szCs w:val="24"/>
        </w:rPr>
      </w:pPr>
      <w:r>
        <w:rPr>
          <w:rFonts w:ascii="Times New Roman" w:hAnsi="Times New Roman" w:cs="Times New Roman"/>
          <w:sz w:val="24"/>
          <w:szCs w:val="24"/>
        </w:rPr>
        <w:t xml:space="preserve">Geographical profiling also uses models that </w:t>
      </w:r>
      <w:r w:rsidR="003832F1">
        <w:rPr>
          <w:rFonts w:ascii="Times New Roman" w:hAnsi="Times New Roman" w:cs="Times New Roman"/>
          <w:sz w:val="24"/>
          <w:szCs w:val="24"/>
        </w:rPr>
        <w:t>employ</w:t>
      </w:r>
      <w:r>
        <w:rPr>
          <w:rFonts w:ascii="Times New Roman" w:hAnsi="Times New Roman" w:cs="Times New Roman"/>
          <w:sz w:val="24"/>
          <w:szCs w:val="24"/>
        </w:rPr>
        <w:t xml:space="preserve"> the notion in which are used in spatial interaction models.  One of the most well known </w:t>
      </w:r>
      <w:r w:rsidR="003832F1">
        <w:rPr>
          <w:rFonts w:ascii="Times New Roman" w:hAnsi="Times New Roman" w:cs="Times New Roman"/>
          <w:sz w:val="24"/>
          <w:szCs w:val="24"/>
        </w:rPr>
        <w:t>approaches</w:t>
      </w:r>
      <w:r>
        <w:rPr>
          <w:rFonts w:ascii="Times New Roman" w:hAnsi="Times New Roman" w:cs="Times New Roman"/>
          <w:sz w:val="24"/>
          <w:szCs w:val="24"/>
        </w:rPr>
        <w:t xml:space="preserve"> is to outline the dispersion of the scenes of crime with the use of distance decay algorithms.  Such techniques measure the possibility of locating the perpetrator’s residence in the immediate area which is connected to the crime scene (Levine, 2007).  The robustness of this approach is in the capability to model the circumstances in which the frequency of crime reduces as the radius to the perpetrator’s residence grows (Capone &amp; Nichols, 1976).  Quintessentially</w:t>
      </w:r>
      <w:r w:rsidR="007708AE">
        <w:rPr>
          <w:rFonts w:ascii="Times New Roman" w:hAnsi="Times New Roman" w:cs="Times New Roman"/>
          <w:sz w:val="24"/>
          <w:szCs w:val="24"/>
        </w:rPr>
        <w:t>,</w:t>
      </w:r>
      <w:r>
        <w:rPr>
          <w:rFonts w:ascii="Times New Roman" w:hAnsi="Times New Roman" w:cs="Times New Roman"/>
          <w:sz w:val="24"/>
          <w:szCs w:val="24"/>
        </w:rPr>
        <w:t xml:space="preserve"> the support for distance decay models has grown in most applications of geographical profiling (Rich &amp; Shively, 2004).  Despite how popular they are</w:t>
      </w:r>
      <w:r w:rsidR="00E853D3">
        <w:rPr>
          <w:rFonts w:ascii="Times New Roman" w:hAnsi="Times New Roman" w:cs="Times New Roman"/>
          <w:sz w:val="24"/>
          <w:szCs w:val="24"/>
        </w:rPr>
        <w:t>,</w:t>
      </w:r>
      <w:r>
        <w:rPr>
          <w:rFonts w:ascii="Times New Roman" w:hAnsi="Times New Roman" w:cs="Times New Roman"/>
          <w:sz w:val="24"/>
          <w:szCs w:val="24"/>
        </w:rPr>
        <w:t xml:space="preserve"> these methodologies have come under criticism for their dependence on elements of the spatial structures that can cause subtle differences, but considerable traits</w:t>
      </w:r>
      <w:r w:rsidR="00E853D3">
        <w:rPr>
          <w:rFonts w:ascii="Times New Roman" w:hAnsi="Times New Roman" w:cs="Times New Roman"/>
          <w:sz w:val="24"/>
          <w:szCs w:val="24"/>
        </w:rPr>
        <w:t>,</w:t>
      </w:r>
      <w:r>
        <w:rPr>
          <w:rFonts w:ascii="Times New Roman" w:hAnsi="Times New Roman" w:cs="Times New Roman"/>
          <w:sz w:val="24"/>
          <w:szCs w:val="24"/>
        </w:rPr>
        <w:t xml:space="preserve"> that are associated with a perpetrators commute (Renger</w:t>
      </w:r>
      <w:r w:rsidR="0008262B">
        <w:rPr>
          <w:rFonts w:ascii="Times New Roman" w:hAnsi="Times New Roman" w:cs="Times New Roman"/>
          <w:sz w:val="24"/>
          <w:szCs w:val="24"/>
        </w:rPr>
        <w:t>t</w:t>
      </w:r>
      <w:r>
        <w:rPr>
          <w:rFonts w:ascii="Times New Roman" w:hAnsi="Times New Roman" w:cs="Times New Roman"/>
          <w:sz w:val="24"/>
          <w:szCs w:val="24"/>
        </w:rPr>
        <w:t xml:space="preserve"> et al., 1999).</w:t>
      </w:r>
    </w:p>
    <w:p w:rsidR="003A6383" w:rsidRDefault="003A6383">
      <w:pPr>
        <w:rPr>
          <w:rFonts w:ascii="Times New Roman" w:hAnsi="Times New Roman" w:cs="Times New Roman"/>
          <w:sz w:val="24"/>
          <w:szCs w:val="24"/>
        </w:rPr>
      </w:pPr>
      <w:r>
        <w:rPr>
          <w:rFonts w:ascii="Times New Roman" w:hAnsi="Times New Roman" w:cs="Times New Roman"/>
          <w:sz w:val="24"/>
          <w:szCs w:val="24"/>
        </w:rPr>
        <w:t>In the main with a few exclusions</w:t>
      </w:r>
      <w:r w:rsidR="007708AE">
        <w:rPr>
          <w:rFonts w:ascii="Times New Roman" w:hAnsi="Times New Roman" w:cs="Times New Roman"/>
          <w:sz w:val="24"/>
          <w:szCs w:val="24"/>
        </w:rPr>
        <w:t>,</w:t>
      </w:r>
      <w:r>
        <w:rPr>
          <w:rFonts w:ascii="Times New Roman" w:hAnsi="Times New Roman" w:cs="Times New Roman"/>
          <w:sz w:val="24"/>
          <w:szCs w:val="24"/>
        </w:rPr>
        <w:t xml:space="preserve"> geographic profiling techniques have been unsuccessful when it comes to taking into account impact of the landscape on the incidents of crime (Kent, Leitner &amp; Curtis, 2006).  Instead</w:t>
      </w:r>
      <w:r w:rsidR="007708AE">
        <w:rPr>
          <w:rFonts w:ascii="Times New Roman" w:hAnsi="Times New Roman" w:cs="Times New Roman"/>
          <w:sz w:val="24"/>
          <w:szCs w:val="24"/>
        </w:rPr>
        <w:t>,</w:t>
      </w:r>
      <w:r>
        <w:rPr>
          <w:rFonts w:ascii="Times New Roman" w:hAnsi="Times New Roman" w:cs="Times New Roman"/>
          <w:sz w:val="24"/>
          <w:szCs w:val="24"/>
        </w:rPr>
        <w:t xml:space="preserve"> more modern methods regularly adopt an a priori expectation that the scenes of the crime and the perpetrator’s residence are both situated on an isotropic surface</w:t>
      </w:r>
      <w:r w:rsidR="007708AE">
        <w:rPr>
          <w:rFonts w:ascii="Times New Roman" w:hAnsi="Times New Roman" w:cs="Times New Roman"/>
          <w:sz w:val="24"/>
          <w:szCs w:val="24"/>
        </w:rPr>
        <w:t>,</w:t>
      </w:r>
      <w:r>
        <w:rPr>
          <w:rFonts w:ascii="Times New Roman" w:hAnsi="Times New Roman" w:cs="Times New Roman"/>
          <w:sz w:val="24"/>
          <w:szCs w:val="24"/>
        </w:rPr>
        <w:t xml:space="preserve"> where the convenience to commit a crime is consistently </w:t>
      </w:r>
      <w:r w:rsidR="00F51051">
        <w:rPr>
          <w:rFonts w:ascii="Times New Roman" w:hAnsi="Times New Roman" w:cs="Times New Roman"/>
          <w:sz w:val="24"/>
          <w:szCs w:val="24"/>
        </w:rPr>
        <w:t>dispersed around</w:t>
      </w:r>
      <w:r w:rsidR="00330C7D">
        <w:rPr>
          <w:rFonts w:ascii="Times New Roman" w:hAnsi="Times New Roman" w:cs="Times New Roman"/>
          <w:sz w:val="24"/>
          <w:szCs w:val="24"/>
        </w:rPr>
        <w:t xml:space="preserve"> the perpetrator’s residence.  Brantingham &amp; Brantingham (1981) established that crime locations include complicated elements, thus making random occurrences very unlikely.  This was also reiterated by Rengert et al., (1999).  A study undertaken by Canter &amp; Larkin (1993) on serial rapists and the environmental range</w:t>
      </w:r>
      <w:r w:rsidR="007708AE">
        <w:rPr>
          <w:rFonts w:ascii="Times New Roman" w:hAnsi="Times New Roman" w:cs="Times New Roman"/>
          <w:sz w:val="24"/>
          <w:szCs w:val="24"/>
        </w:rPr>
        <w:t>,</w:t>
      </w:r>
      <w:r w:rsidR="00330C7D">
        <w:rPr>
          <w:rFonts w:ascii="Times New Roman" w:hAnsi="Times New Roman" w:cs="Times New Roman"/>
          <w:sz w:val="24"/>
          <w:szCs w:val="24"/>
        </w:rPr>
        <w:t xml:space="preserve"> a study which was also done at a later date by Kocsis et al., (2002)</w:t>
      </w:r>
      <w:r w:rsidR="007708AE">
        <w:rPr>
          <w:rFonts w:ascii="Times New Roman" w:hAnsi="Times New Roman" w:cs="Times New Roman"/>
          <w:sz w:val="24"/>
          <w:szCs w:val="24"/>
        </w:rPr>
        <w:t>,</w:t>
      </w:r>
      <w:r w:rsidR="00330C7D">
        <w:rPr>
          <w:rFonts w:ascii="Times New Roman" w:hAnsi="Times New Roman" w:cs="Times New Roman"/>
          <w:sz w:val="24"/>
          <w:szCs w:val="24"/>
        </w:rPr>
        <w:t xml:space="preserve"> empirically implied that a perpetrator’s residence and its locality is not as a rule in the centre of distribution.  To a certain degree</w:t>
      </w:r>
      <w:r w:rsidR="007708AE">
        <w:rPr>
          <w:rFonts w:ascii="Times New Roman" w:hAnsi="Times New Roman" w:cs="Times New Roman"/>
          <w:sz w:val="24"/>
          <w:szCs w:val="24"/>
        </w:rPr>
        <w:t>,</w:t>
      </w:r>
      <w:r w:rsidR="00330C7D">
        <w:rPr>
          <w:rFonts w:ascii="Times New Roman" w:hAnsi="Times New Roman" w:cs="Times New Roman"/>
          <w:sz w:val="24"/>
          <w:szCs w:val="24"/>
        </w:rPr>
        <w:t xml:space="preserve"> the affiliation between the perpetrators residence and scenes of crime implies a changeable dispersal activity </w:t>
      </w:r>
      <w:proofErr w:type="gramStart"/>
      <w:r w:rsidR="00330C7D">
        <w:rPr>
          <w:rFonts w:ascii="Times New Roman" w:hAnsi="Times New Roman" w:cs="Times New Roman"/>
          <w:sz w:val="24"/>
          <w:szCs w:val="24"/>
        </w:rPr>
        <w:t>space,</w:t>
      </w:r>
      <w:proofErr w:type="gramEnd"/>
      <w:r w:rsidR="00330C7D">
        <w:rPr>
          <w:rFonts w:ascii="Times New Roman" w:hAnsi="Times New Roman" w:cs="Times New Roman"/>
          <w:sz w:val="24"/>
          <w:szCs w:val="24"/>
        </w:rPr>
        <w:t xml:space="preserve"> this is suggested to be influenced by the perceptions of an offender and the landscape (Canter &amp; Hodge, 2000).  From this, these findings imply the validity of the notion that the perpetrators residence and crime scene activity are in fact positioned on anisotropic surfaces.</w:t>
      </w:r>
    </w:p>
    <w:p w:rsidR="00330C7D" w:rsidRDefault="00330C7D">
      <w:pPr>
        <w:rPr>
          <w:rFonts w:ascii="Times New Roman" w:hAnsi="Times New Roman" w:cs="Times New Roman"/>
          <w:sz w:val="24"/>
          <w:szCs w:val="24"/>
        </w:rPr>
      </w:pPr>
      <w:r>
        <w:rPr>
          <w:rFonts w:ascii="Times New Roman" w:hAnsi="Times New Roman" w:cs="Times New Roman"/>
          <w:sz w:val="24"/>
          <w:szCs w:val="24"/>
        </w:rPr>
        <w:t>The circle-based geoforensic technique used to analyse (Newton, 1988) is a very useful way of measuring.  Firstly</w:t>
      </w:r>
      <w:r w:rsidR="007708AE">
        <w:rPr>
          <w:rFonts w:ascii="Times New Roman" w:hAnsi="Times New Roman" w:cs="Times New Roman"/>
          <w:sz w:val="24"/>
          <w:szCs w:val="24"/>
        </w:rPr>
        <w:t>,</w:t>
      </w:r>
      <w:r>
        <w:rPr>
          <w:rFonts w:ascii="Times New Roman" w:hAnsi="Times New Roman" w:cs="Times New Roman"/>
          <w:sz w:val="24"/>
          <w:szCs w:val="24"/>
        </w:rPr>
        <w:t xml:space="preserve"> the prediction by the model is of the perpetrators residence, when looking at geographical profiling, this is located in the middle of the crime dispersal.  Secondly the circle</w:t>
      </w:r>
      <w:r w:rsidR="007708AE">
        <w:rPr>
          <w:rFonts w:ascii="Times New Roman" w:hAnsi="Times New Roman" w:cs="Times New Roman"/>
          <w:sz w:val="24"/>
          <w:szCs w:val="24"/>
        </w:rPr>
        <w:t>,</w:t>
      </w:r>
      <w:r>
        <w:rPr>
          <w:rFonts w:ascii="Times New Roman" w:hAnsi="Times New Roman" w:cs="Times New Roman"/>
          <w:sz w:val="24"/>
          <w:szCs w:val="24"/>
        </w:rPr>
        <w:t xml:space="preserve"> where the definition of the diameter is in accordance with the number of crime scenes and special extent is produced.  </w:t>
      </w:r>
      <w:r w:rsidR="005C071A">
        <w:rPr>
          <w:rFonts w:ascii="Times New Roman" w:hAnsi="Times New Roman" w:cs="Times New Roman"/>
          <w:sz w:val="24"/>
          <w:szCs w:val="24"/>
        </w:rPr>
        <w:t>This outcome presents an image of where the perpetrators residence is expected.  Lastly, this technique repetitively clarifies the output as whenever a new crime scene occurs it is inputed to the model, and by doing so calculating the changes over time to the location itself and the diameter.  As with everything</w:t>
      </w:r>
      <w:r w:rsidR="00030EE6">
        <w:rPr>
          <w:rFonts w:ascii="Times New Roman" w:hAnsi="Times New Roman" w:cs="Times New Roman"/>
          <w:sz w:val="24"/>
          <w:szCs w:val="24"/>
        </w:rPr>
        <w:t>,</w:t>
      </w:r>
      <w:r w:rsidR="005C071A">
        <w:rPr>
          <w:rFonts w:ascii="Times New Roman" w:hAnsi="Times New Roman" w:cs="Times New Roman"/>
          <w:sz w:val="24"/>
          <w:szCs w:val="24"/>
        </w:rPr>
        <w:t xml:space="preserve"> there are limitations to this technique and can be criticised as it is not suitable to measure</w:t>
      </w:r>
      <w:r w:rsidR="00DB1EE7">
        <w:rPr>
          <w:rFonts w:ascii="Times New Roman" w:hAnsi="Times New Roman" w:cs="Times New Roman"/>
          <w:sz w:val="24"/>
          <w:szCs w:val="24"/>
        </w:rPr>
        <w:t xml:space="preserve"> the varying shapes and adaptations of the dispersions in connection to the anisotropic landscape.</w:t>
      </w:r>
    </w:p>
    <w:p w:rsidR="00DB1EE7" w:rsidRDefault="00DB1EE7">
      <w:pPr>
        <w:rPr>
          <w:rFonts w:ascii="Times New Roman" w:hAnsi="Times New Roman" w:cs="Times New Roman"/>
          <w:sz w:val="24"/>
          <w:szCs w:val="24"/>
        </w:rPr>
      </w:pPr>
      <w:r>
        <w:rPr>
          <w:rFonts w:ascii="Times New Roman" w:hAnsi="Times New Roman" w:cs="Times New Roman"/>
          <w:sz w:val="24"/>
          <w:szCs w:val="24"/>
        </w:rPr>
        <w:t xml:space="preserve">The standard deviational ellipse model as a substitute to the circle is more appropriate in its ability to detail unevenness in the landscape.  They both are capable of finding the middle of a </w:t>
      </w:r>
      <w:r>
        <w:rPr>
          <w:rFonts w:ascii="Times New Roman" w:hAnsi="Times New Roman" w:cs="Times New Roman"/>
          <w:sz w:val="24"/>
          <w:szCs w:val="24"/>
        </w:rPr>
        <w:lastRenderedPageBreak/>
        <w:t>distribution, but the ellipse model also takes into account by measuring the orientation and shape of the distribution (Levine, 2007).</w:t>
      </w:r>
    </w:p>
    <w:p w:rsidR="00DB1EE7" w:rsidRDefault="00DB1EE7">
      <w:pPr>
        <w:rPr>
          <w:rFonts w:ascii="Times New Roman" w:hAnsi="Times New Roman" w:cs="Times New Roman"/>
          <w:sz w:val="24"/>
          <w:szCs w:val="24"/>
        </w:rPr>
      </w:pPr>
      <w:r>
        <w:rPr>
          <w:rFonts w:ascii="Times New Roman" w:hAnsi="Times New Roman" w:cs="Times New Roman"/>
          <w:sz w:val="24"/>
          <w:szCs w:val="24"/>
        </w:rPr>
        <w:t xml:space="preserve">The study under review </w:t>
      </w:r>
      <w:r w:rsidR="003832F1">
        <w:rPr>
          <w:rFonts w:ascii="Times New Roman" w:hAnsi="Times New Roman" w:cs="Times New Roman"/>
          <w:sz w:val="24"/>
          <w:szCs w:val="24"/>
        </w:rPr>
        <w:t>implies</w:t>
      </w:r>
      <w:r>
        <w:rPr>
          <w:rFonts w:ascii="Times New Roman" w:hAnsi="Times New Roman" w:cs="Times New Roman"/>
          <w:sz w:val="24"/>
          <w:szCs w:val="24"/>
        </w:rPr>
        <w:t xml:space="preserve"> that the spatial relationship between the locality of a perpetrator</w:t>
      </w:r>
      <w:r w:rsidR="00E853D3">
        <w:rPr>
          <w:rFonts w:ascii="Times New Roman" w:hAnsi="Times New Roman" w:cs="Times New Roman"/>
          <w:sz w:val="24"/>
          <w:szCs w:val="24"/>
        </w:rPr>
        <w:t>’</w:t>
      </w:r>
      <w:r>
        <w:rPr>
          <w:rFonts w:ascii="Times New Roman" w:hAnsi="Times New Roman" w:cs="Times New Roman"/>
          <w:sz w:val="24"/>
          <w:szCs w:val="24"/>
        </w:rPr>
        <w:t xml:space="preserve">s residence and sites of crimes that are linked will show special characteristics and patterns that are homogenous with the underlying landscape.  A geographical profiling model was used, one that was able to measure orientation, location and dispersion of scenes of crime, as it </w:t>
      </w:r>
      <w:r w:rsidR="00E853D3">
        <w:rPr>
          <w:rFonts w:ascii="Times New Roman" w:hAnsi="Times New Roman" w:cs="Times New Roman"/>
          <w:sz w:val="24"/>
          <w:szCs w:val="24"/>
        </w:rPr>
        <w:t>was</w:t>
      </w:r>
      <w:r>
        <w:rPr>
          <w:rFonts w:ascii="Times New Roman" w:hAnsi="Times New Roman" w:cs="Times New Roman"/>
          <w:sz w:val="24"/>
          <w:szCs w:val="24"/>
        </w:rPr>
        <w:t xml:space="preserve"> implied this technique would be more precise in the prediction of a perpetrator</w:t>
      </w:r>
      <w:r w:rsidR="00E853D3">
        <w:rPr>
          <w:rFonts w:ascii="Times New Roman" w:hAnsi="Times New Roman" w:cs="Times New Roman"/>
          <w:sz w:val="24"/>
          <w:szCs w:val="24"/>
        </w:rPr>
        <w:t>’</w:t>
      </w:r>
      <w:r>
        <w:rPr>
          <w:rFonts w:ascii="Times New Roman" w:hAnsi="Times New Roman" w:cs="Times New Roman"/>
          <w:sz w:val="24"/>
          <w:szCs w:val="24"/>
        </w:rPr>
        <w:t>s residential location.  Furthermore, due to the effect that the landscape has on the dispersal of crime the ellipse model should be interacted with the landscape features (Levine, 2007).</w:t>
      </w:r>
    </w:p>
    <w:p w:rsidR="00EB4A48" w:rsidRDefault="00EB4A48">
      <w:pPr>
        <w:rPr>
          <w:rFonts w:ascii="Times New Roman" w:hAnsi="Times New Roman" w:cs="Times New Roman"/>
          <w:sz w:val="24"/>
          <w:szCs w:val="24"/>
        </w:rPr>
      </w:pPr>
      <w:r>
        <w:rPr>
          <w:rFonts w:ascii="Times New Roman" w:hAnsi="Times New Roman" w:cs="Times New Roman"/>
          <w:sz w:val="24"/>
          <w:szCs w:val="24"/>
        </w:rPr>
        <w:t xml:space="preserve">The research had two </w:t>
      </w:r>
      <w:r w:rsidR="003832F1">
        <w:rPr>
          <w:rFonts w:ascii="Times New Roman" w:hAnsi="Times New Roman" w:cs="Times New Roman"/>
          <w:sz w:val="24"/>
          <w:szCs w:val="24"/>
        </w:rPr>
        <w:t>hypotheses</w:t>
      </w:r>
      <w:r w:rsidR="00E853D3">
        <w:rPr>
          <w:rFonts w:ascii="Times New Roman" w:hAnsi="Times New Roman" w:cs="Times New Roman"/>
          <w:sz w:val="24"/>
          <w:szCs w:val="24"/>
        </w:rPr>
        <w:t>,</w:t>
      </w:r>
      <w:r>
        <w:rPr>
          <w:rFonts w:ascii="Times New Roman" w:hAnsi="Times New Roman" w:cs="Times New Roman"/>
          <w:sz w:val="24"/>
          <w:szCs w:val="24"/>
        </w:rPr>
        <w:t xml:space="preserve"> and in order to test them the researchers decided to use Newton’s geoforensic analysis to calculate both elliptical and circular profiles for the 67 robberies and 30 burglaries which occurred in Baltimore between 1994 and1997.  The output from both models were looked at in regards to the accuracy of the profile, the distance to a perpetrators residence and the dimension of the search area.</w:t>
      </w:r>
    </w:p>
    <w:p w:rsidR="00EB4A48" w:rsidRDefault="00EB4A48">
      <w:pPr>
        <w:rPr>
          <w:rFonts w:ascii="Times New Roman" w:hAnsi="Times New Roman" w:cs="Times New Roman"/>
          <w:sz w:val="24"/>
          <w:szCs w:val="24"/>
        </w:rPr>
      </w:pPr>
      <w:r>
        <w:rPr>
          <w:rFonts w:ascii="Times New Roman" w:hAnsi="Times New Roman" w:cs="Times New Roman"/>
          <w:sz w:val="24"/>
          <w:szCs w:val="24"/>
        </w:rPr>
        <w:t xml:space="preserve">The </w:t>
      </w:r>
      <w:r w:rsidR="003832F1">
        <w:rPr>
          <w:rFonts w:ascii="Times New Roman" w:hAnsi="Times New Roman" w:cs="Times New Roman"/>
          <w:sz w:val="24"/>
          <w:szCs w:val="24"/>
        </w:rPr>
        <w:t>hypothesis was</w:t>
      </w:r>
      <w:r>
        <w:rPr>
          <w:rFonts w:ascii="Times New Roman" w:hAnsi="Times New Roman" w:cs="Times New Roman"/>
          <w:sz w:val="24"/>
          <w:szCs w:val="24"/>
        </w:rPr>
        <w:t xml:space="preserve"> established from several presumptions.  Firstly</w:t>
      </w:r>
      <w:r w:rsidR="00E853D3">
        <w:rPr>
          <w:rFonts w:ascii="Times New Roman" w:hAnsi="Times New Roman" w:cs="Times New Roman"/>
          <w:sz w:val="24"/>
          <w:szCs w:val="24"/>
        </w:rPr>
        <w:t>,</w:t>
      </w:r>
      <w:r>
        <w:rPr>
          <w:rFonts w:ascii="Times New Roman" w:hAnsi="Times New Roman" w:cs="Times New Roman"/>
          <w:sz w:val="24"/>
          <w:szCs w:val="24"/>
        </w:rPr>
        <w:t xml:space="preserve"> that each series of crimes</w:t>
      </w:r>
      <w:r w:rsidR="006B5137">
        <w:rPr>
          <w:rFonts w:ascii="Times New Roman" w:hAnsi="Times New Roman" w:cs="Times New Roman"/>
          <w:sz w:val="24"/>
          <w:szCs w:val="24"/>
        </w:rPr>
        <w:t xml:space="preserve"> were carried out by a single perpetrator.  Secondly</w:t>
      </w:r>
      <w:r w:rsidR="00E853D3">
        <w:rPr>
          <w:rFonts w:ascii="Times New Roman" w:hAnsi="Times New Roman" w:cs="Times New Roman"/>
          <w:sz w:val="24"/>
          <w:szCs w:val="24"/>
        </w:rPr>
        <w:t>,</w:t>
      </w:r>
      <w:r w:rsidR="006B5137">
        <w:rPr>
          <w:rFonts w:ascii="Times New Roman" w:hAnsi="Times New Roman" w:cs="Times New Roman"/>
          <w:sz w:val="24"/>
          <w:szCs w:val="24"/>
        </w:rPr>
        <w:t xml:space="preserve"> the assumption that the effectiveness of a profile that a perpetrator begins and finishes their crimes from where they reside.  Thirdly</w:t>
      </w:r>
      <w:r w:rsidR="00E853D3">
        <w:rPr>
          <w:rFonts w:ascii="Times New Roman" w:hAnsi="Times New Roman" w:cs="Times New Roman"/>
          <w:sz w:val="24"/>
          <w:szCs w:val="24"/>
        </w:rPr>
        <w:t>,</w:t>
      </w:r>
      <w:r w:rsidR="006B5137">
        <w:rPr>
          <w:rFonts w:ascii="Times New Roman" w:hAnsi="Times New Roman" w:cs="Times New Roman"/>
          <w:sz w:val="24"/>
          <w:szCs w:val="24"/>
        </w:rPr>
        <w:t xml:space="preserve"> that the perpetrator</w:t>
      </w:r>
      <w:r w:rsidR="00E853D3">
        <w:rPr>
          <w:rFonts w:ascii="Times New Roman" w:hAnsi="Times New Roman" w:cs="Times New Roman"/>
          <w:sz w:val="24"/>
          <w:szCs w:val="24"/>
        </w:rPr>
        <w:t>’</w:t>
      </w:r>
      <w:r w:rsidR="006B5137">
        <w:rPr>
          <w:rFonts w:ascii="Times New Roman" w:hAnsi="Times New Roman" w:cs="Times New Roman"/>
          <w:sz w:val="24"/>
          <w:szCs w:val="24"/>
        </w:rPr>
        <w:t xml:space="preserve">s spatial characteristics would be split in two either to commit a crime inside their activity which is known as the </w:t>
      </w:r>
      <w:r w:rsidR="003832F1">
        <w:rPr>
          <w:rFonts w:ascii="Times New Roman" w:hAnsi="Times New Roman" w:cs="Times New Roman"/>
          <w:sz w:val="24"/>
          <w:szCs w:val="24"/>
        </w:rPr>
        <w:t>marauder</w:t>
      </w:r>
      <w:r w:rsidR="006B5137">
        <w:rPr>
          <w:rFonts w:ascii="Times New Roman" w:hAnsi="Times New Roman" w:cs="Times New Roman"/>
          <w:sz w:val="24"/>
          <w:szCs w:val="24"/>
        </w:rPr>
        <w:t xml:space="preserve"> model or outside which is known as the commuter model (Canter &amp; Larkin, 1993).  Fourth</w:t>
      </w:r>
      <w:r w:rsidR="00E853D3">
        <w:rPr>
          <w:rFonts w:ascii="Times New Roman" w:hAnsi="Times New Roman" w:cs="Times New Roman"/>
          <w:sz w:val="24"/>
          <w:szCs w:val="24"/>
        </w:rPr>
        <w:t>,</w:t>
      </w:r>
      <w:r w:rsidR="006B5137">
        <w:rPr>
          <w:rFonts w:ascii="Times New Roman" w:hAnsi="Times New Roman" w:cs="Times New Roman"/>
          <w:sz w:val="24"/>
          <w:szCs w:val="24"/>
        </w:rPr>
        <w:t xml:space="preserve"> the assumption of the types of crime that were looked at </w:t>
      </w:r>
      <w:r w:rsidR="003832F1">
        <w:rPr>
          <w:rFonts w:ascii="Times New Roman" w:hAnsi="Times New Roman" w:cs="Times New Roman"/>
          <w:sz w:val="24"/>
          <w:szCs w:val="24"/>
        </w:rPr>
        <w:t>burglary</w:t>
      </w:r>
      <w:r w:rsidR="006B5137">
        <w:rPr>
          <w:rFonts w:ascii="Times New Roman" w:hAnsi="Times New Roman" w:cs="Times New Roman"/>
          <w:sz w:val="24"/>
          <w:szCs w:val="24"/>
        </w:rPr>
        <w:t xml:space="preserve"> and robbery</w:t>
      </w:r>
      <w:r w:rsidR="00E853D3">
        <w:rPr>
          <w:rFonts w:ascii="Times New Roman" w:hAnsi="Times New Roman" w:cs="Times New Roman"/>
          <w:sz w:val="24"/>
          <w:szCs w:val="24"/>
        </w:rPr>
        <w:t>,</w:t>
      </w:r>
      <w:r w:rsidR="006B5137">
        <w:rPr>
          <w:rFonts w:ascii="Times New Roman" w:hAnsi="Times New Roman" w:cs="Times New Roman"/>
          <w:sz w:val="24"/>
          <w:szCs w:val="24"/>
        </w:rPr>
        <w:t xml:space="preserve"> which are similar in </w:t>
      </w:r>
      <w:r w:rsidR="003832F1">
        <w:rPr>
          <w:rFonts w:ascii="Times New Roman" w:hAnsi="Times New Roman" w:cs="Times New Roman"/>
          <w:sz w:val="24"/>
          <w:szCs w:val="24"/>
        </w:rPr>
        <w:t>nature</w:t>
      </w:r>
      <w:r w:rsidR="006B5137">
        <w:rPr>
          <w:rFonts w:ascii="Times New Roman" w:hAnsi="Times New Roman" w:cs="Times New Roman"/>
          <w:sz w:val="24"/>
          <w:szCs w:val="24"/>
        </w:rPr>
        <w:t xml:space="preserve"> and as a result the comparison of the profiles maybe looked at equally.  Finally the assumption </w:t>
      </w:r>
      <w:proofErr w:type="gramStart"/>
      <w:r w:rsidR="006B5137">
        <w:rPr>
          <w:rFonts w:ascii="Times New Roman" w:hAnsi="Times New Roman" w:cs="Times New Roman"/>
          <w:sz w:val="24"/>
          <w:szCs w:val="24"/>
        </w:rPr>
        <w:t xml:space="preserve">that </w:t>
      </w:r>
      <w:r w:rsidR="003832F1">
        <w:rPr>
          <w:rFonts w:ascii="Times New Roman" w:hAnsi="Times New Roman" w:cs="Times New Roman"/>
          <w:sz w:val="24"/>
          <w:szCs w:val="24"/>
        </w:rPr>
        <w:t>perpetrators</w:t>
      </w:r>
      <w:proofErr w:type="gramEnd"/>
      <w:r w:rsidR="00E853D3">
        <w:rPr>
          <w:rFonts w:ascii="Times New Roman" w:hAnsi="Times New Roman" w:cs="Times New Roman"/>
          <w:sz w:val="24"/>
          <w:szCs w:val="24"/>
        </w:rPr>
        <w:t>’</w:t>
      </w:r>
      <w:r w:rsidR="006B5137">
        <w:rPr>
          <w:rFonts w:ascii="Times New Roman" w:hAnsi="Times New Roman" w:cs="Times New Roman"/>
          <w:sz w:val="24"/>
          <w:szCs w:val="24"/>
        </w:rPr>
        <w:t xml:space="preserve"> residence and where the crimes took place were near to transport links.</w:t>
      </w:r>
    </w:p>
    <w:p w:rsidR="006B5137" w:rsidRDefault="006B5137">
      <w:pPr>
        <w:rPr>
          <w:rFonts w:ascii="Times New Roman" w:hAnsi="Times New Roman" w:cs="Times New Roman"/>
          <w:sz w:val="24"/>
          <w:szCs w:val="24"/>
        </w:rPr>
      </w:pPr>
      <w:r>
        <w:rPr>
          <w:rFonts w:ascii="Times New Roman" w:hAnsi="Times New Roman" w:cs="Times New Roman"/>
          <w:sz w:val="24"/>
          <w:szCs w:val="24"/>
        </w:rPr>
        <w:t>There are some current literature with differing ways and methods for evaluating profiling accuracy (Canter et al., 2000; Paulse</w:t>
      </w:r>
      <w:r w:rsidR="0008262B">
        <w:rPr>
          <w:rFonts w:ascii="Times New Roman" w:hAnsi="Times New Roman" w:cs="Times New Roman"/>
          <w:sz w:val="24"/>
          <w:szCs w:val="24"/>
        </w:rPr>
        <w:t>n</w:t>
      </w:r>
      <w:r>
        <w:rPr>
          <w:rFonts w:ascii="Times New Roman" w:hAnsi="Times New Roman" w:cs="Times New Roman"/>
          <w:sz w:val="24"/>
          <w:szCs w:val="24"/>
        </w:rPr>
        <w:t>, 2006; Snook et al., 2005). Nevertheless, there is no hard and fast rule</w:t>
      </w:r>
      <w:r w:rsidR="004C52CC">
        <w:rPr>
          <w:rFonts w:ascii="Times New Roman" w:hAnsi="Times New Roman" w:cs="Times New Roman"/>
          <w:sz w:val="24"/>
          <w:szCs w:val="24"/>
        </w:rPr>
        <w:t xml:space="preserve"> (Rich &amp; Shively, 2004). </w:t>
      </w:r>
      <w:proofErr w:type="gramStart"/>
      <w:r w:rsidR="004C52CC">
        <w:rPr>
          <w:rFonts w:ascii="Times New Roman" w:hAnsi="Times New Roman" w:cs="Times New Roman"/>
          <w:sz w:val="24"/>
          <w:szCs w:val="24"/>
        </w:rPr>
        <w:t>As a result of this</w:t>
      </w:r>
      <w:r w:rsidR="00030EE6">
        <w:rPr>
          <w:rFonts w:ascii="Times New Roman" w:hAnsi="Times New Roman" w:cs="Times New Roman"/>
          <w:sz w:val="24"/>
          <w:szCs w:val="24"/>
        </w:rPr>
        <w:t>,</w:t>
      </w:r>
      <w:r w:rsidR="004C52CC">
        <w:rPr>
          <w:rFonts w:ascii="Times New Roman" w:hAnsi="Times New Roman" w:cs="Times New Roman"/>
          <w:sz w:val="24"/>
          <w:szCs w:val="24"/>
        </w:rPr>
        <w:t xml:space="preserve"> many of these models and the way profiling is measured have come under scrutiny (Canter, 2005; Snook et al., 2005).</w:t>
      </w:r>
      <w:proofErr w:type="gramEnd"/>
    </w:p>
    <w:p w:rsidR="003B524E" w:rsidRDefault="003B524E">
      <w:pPr>
        <w:rPr>
          <w:rFonts w:ascii="Times New Roman" w:hAnsi="Times New Roman" w:cs="Times New Roman"/>
          <w:sz w:val="24"/>
          <w:szCs w:val="24"/>
        </w:rPr>
      </w:pPr>
      <w:r>
        <w:rPr>
          <w:rFonts w:ascii="Times New Roman" w:hAnsi="Times New Roman" w:cs="Times New Roman"/>
          <w:sz w:val="24"/>
          <w:szCs w:val="24"/>
        </w:rPr>
        <w:t xml:space="preserve">There is a paramount difference to be made between other circle-based techniques and </w:t>
      </w:r>
      <w:proofErr w:type="spellStart"/>
      <w:r>
        <w:rPr>
          <w:rFonts w:ascii="Times New Roman" w:hAnsi="Times New Roman" w:cs="Times New Roman"/>
          <w:sz w:val="24"/>
          <w:szCs w:val="24"/>
        </w:rPr>
        <w:t>geoforensic</w:t>
      </w:r>
      <w:proofErr w:type="spellEnd"/>
      <w:r>
        <w:rPr>
          <w:rFonts w:ascii="Times New Roman" w:hAnsi="Times New Roman" w:cs="Times New Roman"/>
          <w:sz w:val="24"/>
          <w:szCs w:val="24"/>
        </w:rPr>
        <w:t xml:space="preserve"> </w:t>
      </w:r>
      <w:r w:rsidR="003832F1">
        <w:rPr>
          <w:rFonts w:ascii="Times New Roman" w:hAnsi="Times New Roman" w:cs="Times New Roman"/>
          <w:sz w:val="24"/>
          <w:szCs w:val="24"/>
        </w:rPr>
        <w:t>analysis</w:t>
      </w:r>
      <w:r w:rsidR="00E853D3">
        <w:rPr>
          <w:rFonts w:ascii="Times New Roman" w:hAnsi="Times New Roman" w:cs="Times New Roman"/>
          <w:sz w:val="24"/>
          <w:szCs w:val="24"/>
        </w:rPr>
        <w:t>,</w:t>
      </w:r>
      <w:r w:rsidR="003832F1">
        <w:rPr>
          <w:rFonts w:ascii="Times New Roman" w:hAnsi="Times New Roman" w:cs="Times New Roman"/>
          <w:sz w:val="24"/>
          <w:szCs w:val="24"/>
        </w:rPr>
        <w:t xml:space="preserve"> </w:t>
      </w:r>
      <w:r w:rsidR="00E853D3">
        <w:rPr>
          <w:rFonts w:ascii="Times New Roman" w:hAnsi="Times New Roman" w:cs="Times New Roman"/>
          <w:sz w:val="24"/>
          <w:szCs w:val="24"/>
        </w:rPr>
        <w:t>which</w:t>
      </w:r>
      <w:r>
        <w:rPr>
          <w:rFonts w:ascii="Times New Roman" w:hAnsi="Times New Roman" w:cs="Times New Roman"/>
          <w:sz w:val="24"/>
          <w:szCs w:val="24"/>
        </w:rPr>
        <w:t xml:space="preserve"> is the variation of the location and the size of the area to be searched, in accordance </w:t>
      </w:r>
      <w:r w:rsidR="003832F1">
        <w:rPr>
          <w:rFonts w:ascii="Times New Roman" w:hAnsi="Times New Roman" w:cs="Times New Roman"/>
          <w:sz w:val="24"/>
          <w:szCs w:val="24"/>
        </w:rPr>
        <w:t>with the</w:t>
      </w:r>
      <w:r>
        <w:rPr>
          <w:rFonts w:ascii="Times New Roman" w:hAnsi="Times New Roman" w:cs="Times New Roman"/>
          <w:sz w:val="24"/>
          <w:szCs w:val="24"/>
        </w:rPr>
        <w:t xml:space="preserve"> number of crimes to be analysed and the special extent.</w:t>
      </w:r>
      <w:r w:rsidR="000F426F">
        <w:rPr>
          <w:rFonts w:ascii="Times New Roman" w:hAnsi="Times New Roman" w:cs="Times New Roman"/>
          <w:sz w:val="24"/>
          <w:szCs w:val="24"/>
        </w:rPr>
        <w:t xml:space="preserve">  Newton’s method produces three different characteristics (Leitner et al., 2007; Newton 1988).  Firstly</w:t>
      </w:r>
      <w:r w:rsidR="00E853D3">
        <w:rPr>
          <w:rFonts w:ascii="Times New Roman" w:hAnsi="Times New Roman" w:cs="Times New Roman"/>
          <w:sz w:val="24"/>
          <w:szCs w:val="24"/>
        </w:rPr>
        <w:t>,</w:t>
      </w:r>
      <w:r w:rsidR="000F426F">
        <w:rPr>
          <w:rFonts w:ascii="Times New Roman" w:hAnsi="Times New Roman" w:cs="Times New Roman"/>
          <w:sz w:val="24"/>
          <w:szCs w:val="24"/>
        </w:rPr>
        <w:t xml:space="preserve"> the supposed residence will move closer to the actual </w:t>
      </w:r>
      <w:r w:rsidR="003832F1">
        <w:rPr>
          <w:rFonts w:ascii="Times New Roman" w:hAnsi="Times New Roman" w:cs="Times New Roman"/>
          <w:sz w:val="24"/>
          <w:szCs w:val="24"/>
        </w:rPr>
        <w:t>residence</w:t>
      </w:r>
      <w:r w:rsidR="000F426F">
        <w:rPr>
          <w:rFonts w:ascii="Times New Roman" w:hAnsi="Times New Roman" w:cs="Times New Roman"/>
          <w:sz w:val="24"/>
          <w:szCs w:val="24"/>
        </w:rPr>
        <w:t>.  Secondly</w:t>
      </w:r>
      <w:r w:rsidR="00E853D3">
        <w:rPr>
          <w:rFonts w:ascii="Times New Roman" w:hAnsi="Times New Roman" w:cs="Times New Roman"/>
          <w:sz w:val="24"/>
          <w:szCs w:val="24"/>
        </w:rPr>
        <w:t>,</w:t>
      </w:r>
      <w:r w:rsidR="000F426F">
        <w:rPr>
          <w:rFonts w:ascii="Times New Roman" w:hAnsi="Times New Roman" w:cs="Times New Roman"/>
          <w:sz w:val="24"/>
          <w:szCs w:val="24"/>
        </w:rPr>
        <w:t xml:space="preserve"> the area which is being searched would vary in size as the additional scenes of crime are added.  Finally</w:t>
      </w:r>
      <w:r w:rsidR="00E853D3">
        <w:rPr>
          <w:rFonts w:ascii="Times New Roman" w:hAnsi="Times New Roman" w:cs="Times New Roman"/>
          <w:sz w:val="24"/>
          <w:szCs w:val="24"/>
        </w:rPr>
        <w:t>,</w:t>
      </w:r>
      <w:r w:rsidR="000F426F">
        <w:rPr>
          <w:rFonts w:ascii="Times New Roman" w:hAnsi="Times New Roman" w:cs="Times New Roman"/>
          <w:sz w:val="24"/>
          <w:szCs w:val="24"/>
        </w:rPr>
        <w:t xml:space="preserve"> the perpetrators residence would fall within the area that had been predicted.</w:t>
      </w:r>
    </w:p>
    <w:p w:rsidR="000F426F" w:rsidRDefault="00652690">
      <w:pPr>
        <w:rPr>
          <w:rFonts w:ascii="Times New Roman" w:hAnsi="Times New Roman" w:cs="Times New Roman"/>
          <w:sz w:val="24"/>
          <w:szCs w:val="24"/>
        </w:rPr>
      </w:pPr>
      <w:r>
        <w:rPr>
          <w:rFonts w:ascii="Times New Roman" w:hAnsi="Times New Roman" w:cs="Times New Roman"/>
          <w:sz w:val="24"/>
          <w:szCs w:val="24"/>
        </w:rPr>
        <w:t>The results acquired from the research imply that they can be compared closely to those of Leitner et al., (2007).  Quintessentially that the movements being assumed and the alternating size of the area being searched were ascertained for elliptical and circular models.  In regards to the accuracy of profiling</w:t>
      </w:r>
      <w:r w:rsidR="00E853D3">
        <w:rPr>
          <w:rFonts w:ascii="Times New Roman" w:hAnsi="Times New Roman" w:cs="Times New Roman"/>
          <w:sz w:val="24"/>
          <w:szCs w:val="24"/>
        </w:rPr>
        <w:t>,</w:t>
      </w:r>
      <w:r>
        <w:rPr>
          <w:rFonts w:ascii="Times New Roman" w:hAnsi="Times New Roman" w:cs="Times New Roman"/>
          <w:sz w:val="24"/>
          <w:szCs w:val="24"/>
        </w:rPr>
        <w:t xml:space="preserve"> the results were marginal in favour when the circular model was used.  However, </w:t>
      </w:r>
      <w:r w:rsidR="002957F0">
        <w:rPr>
          <w:rFonts w:ascii="Times New Roman" w:hAnsi="Times New Roman" w:cs="Times New Roman"/>
          <w:sz w:val="24"/>
          <w:szCs w:val="24"/>
        </w:rPr>
        <w:t xml:space="preserve">the accuracy of profiling increased considerably with the use of the elliptical model.  </w:t>
      </w:r>
      <w:r w:rsidR="002957F0">
        <w:rPr>
          <w:rFonts w:ascii="Times New Roman" w:hAnsi="Times New Roman" w:cs="Times New Roman"/>
          <w:sz w:val="24"/>
          <w:szCs w:val="24"/>
        </w:rPr>
        <w:lastRenderedPageBreak/>
        <w:t xml:space="preserve">The results of this study showed the elliptical model outperforming the circular model in all aspects which were error distance, </w:t>
      </w:r>
      <w:r w:rsidR="003832F1">
        <w:rPr>
          <w:rFonts w:ascii="Times New Roman" w:hAnsi="Times New Roman" w:cs="Times New Roman"/>
          <w:sz w:val="24"/>
          <w:szCs w:val="24"/>
        </w:rPr>
        <w:t>search</w:t>
      </w:r>
      <w:r w:rsidR="002957F0">
        <w:rPr>
          <w:rFonts w:ascii="Times New Roman" w:hAnsi="Times New Roman" w:cs="Times New Roman"/>
          <w:sz w:val="24"/>
          <w:szCs w:val="24"/>
        </w:rPr>
        <w:t xml:space="preserve"> area score </w:t>
      </w:r>
      <w:r w:rsidR="003832F1">
        <w:rPr>
          <w:rFonts w:ascii="Times New Roman" w:hAnsi="Times New Roman" w:cs="Times New Roman"/>
          <w:sz w:val="24"/>
          <w:szCs w:val="24"/>
        </w:rPr>
        <w:t>and</w:t>
      </w:r>
      <w:r w:rsidR="002957F0">
        <w:rPr>
          <w:rFonts w:ascii="Times New Roman" w:hAnsi="Times New Roman" w:cs="Times New Roman"/>
          <w:sz w:val="24"/>
          <w:szCs w:val="24"/>
        </w:rPr>
        <w:t xml:space="preserve"> profile accuracy.</w:t>
      </w:r>
    </w:p>
    <w:p w:rsidR="002957F0" w:rsidRDefault="002957F0">
      <w:pPr>
        <w:rPr>
          <w:rFonts w:ascii="Times New Roman" w:hAnsi="Times New Roman" w:cs="Times New Roman"/>
          <w:sz w:val="24"/>
          <w:szCs w:val="24"/>
        </w:rPr>
      </w:pPr>
      <w:r>
        <w:rPr>
          <w:rFonts w:ascii="Times New Roman" w:hAnsi="Times New Roman" w:cs="Times New Roman"/>
          <w:sz w:val="24"/>
          <w:szCs w:val="24"/>
        </w:rPr>
        <w:t xml:space="preserve">The study used Newton’s (1988) </w:t>
      </w:r>
      <w:proofErr w:type="spellStart"/>
      <w:r>
        <w:rPr>
          <w:rFonts w:ascii="Times New Roman" w:hAnsi="Times New Roman" w:cs="Times New Roman"/>
          <w:sz w:val="24"/>
          <w:szCs w:val="24"/>
        </w:rPr>
        <w:t>geoforensic</w:t>
      </w:r>
      <w:proofErr w:type="spellEnd"/>
      <w:r>
        <w:rPr>
          <w:rFonts w:ascii="Times New Roman" w:hAnsi="Times New Roman" w:cs="Times New Roman"/>
          <w:sz w:val="24"/>
          <w:szCs w:val="24"/>
        </w:rPr>
        <w:t xml:space="preserve"> analysis to </w:t>
      </w:r>
      <w:r w:rsidR="00E853D3">
        <w:rPr>
          <w:rFonts w:ascii="Times New Roman" w:hAnsi="Times New Roman" w:cs="Times New Roman"/>
          <w:sz w:val="24"/>
          <w:szCs w:val="24"/>
        </w:rPr>
        <w:t>illustrate</w:t>
      </w:r>
      <w:r>
        <w:rPr>
          <w:rFonts w:ascii="Times New Roman" w:hAnsi="Times New Roman" w:cs="Times New Roman"/>
          <w:sz w:val="24"/>
          <w:szCs w:val="24"/>
        </w:rPr>
        <w:t xml:space="preserve"> how easy and informative the technique of </w:t>
      </w:r>
      <w:r w:rsidR="003832F1">
        <w:rPr>
          <w:rFonts w:ascii="Times New Roman" w:hAnsi="Times New Roman" w:cs="Times New Roman"/>
          <w:sz w:val="24"/>
          <w:szCs w:val="24"/>
        </w:rPr>
        <w:t>geographic</w:t>
      </w:r>
      <w:r>
        <w:rPr>
          <w:rFonts w:ascii="Times New Roman" w:hAnsi="Times New Roman" w:cs="Times New Roman"/>
          <w:sz w:val="24"/>
          <w:szCs w:val="24"/>
        </w:rPr>
        <w:t xml:space="preserve"> profiling can be and how it can be used in the investigation of crime.  However</w:t>
      </w:r>
      <w:r w:rsidR="001051F1">
        <w:rPr>
          <w:rFonts w:ascii="Times New Roman" w:hAnsi="Times New Roman" w:cs="Times New Roman"/>
          <w:sz w:val="24"/>
          <w:szCs w:val="24"/>
        </w:rPr>
        <w:t xml:space="preserve">, the areas within the circle that are searched with this profiling method, as with other </w:t>
      </w:r>
      <w:r w:rsidR="003832F1">
        <w:rPr>
          <w:rFonts w:ascii="Times New Roman" w:hAnsi="Times New Roman" w:cs="Times New Roman"/>
          <w:sz w:val="24"/>
          <w:szCs w:val="24"/>
        </w:rPr>
        <w:t>such</w:t>
      </w:r>
      <w:r w:rsidR="001051F1">
        <w:rPr>
          <w:rFonts w:ascii="Times New Roman" w:hAnsi="Times New Roman" w:cs="Times New Roman"/>
          <w:sz w:val="24"/>
          <w:szCs w:val="24"/>
        </w:rPr>
        <w:t xml:space="preserve"> methods take for granted an isotropic surface, where within the circle at any location could be potentially the perpetrators</w:t>
      </w:r>
      <w:r w:rsidR="00E853D3">
        <w:rPr>
          <w:rFonts w:ascii="Times New Roman" w:hAnsi="Times New Roman" w:cs="Times New Roman"/>
          <w:sz w:val="24"/>
          <w:szCs w:val="24"/>
        </w:rPr>
        <w:t>’</w:t>
      </w:r>
      <w:r w:rsidR="001051F1">
        <w:rPr>
          <w:rFonts w:ascii="Times New Roman" w:hAnsi="Times New Roman" w:cs="Times New Roman"/>
          <w:sz w:val="24"/>
          <w:szCs w:val="24"/>
        </w:rPr>
        <w:t xml:space="preserve"> residence.  In order to look more carefully at the </w:t>
      </w:r>
      <w:r w:rsidR="003832F1">
        <w:rPr>
          <w:rFonts w:ascii="Times New Roman" w:hAnsi="Times New Roman" w:cs="Times New Roman"/>
          <w:sz w:val="24"/>
          <w:szCs w:val="24"/>
        </w:rPr>
        <w:t>study</w:t>
      </w:r>
      <w:r w:rsidR="00E853D3">
        <w:rPr>
          <w:rFonts w:ascii="Times New Roman" w:hAnsi="Times New Roman" w:cs="Times New Roman"/>
          <w:sz w:val="24"/>
          <w:szCs w:val="24"/>
        </w:rPr>
        <w:t>,</w:t>
      </w:r>
      <w:r w:rsidR="003832F1">
        <w:rPr>
          <w:rFonts w:ascii="Times New Roman" w:hAnsi="Times New Roman" w:cs="Times New Roman"/>
          <w:sz w:val="24"/>
          <w:szCs w:val="24"/>
        </w:rPr>
        <w:t xml:space="preserve"> it</w:t>
      </w:r>
      <w:r w:rsidR="001051F1">
        <w:rPr>
          <w:rFonts w:ascii="Times New Roman" w:hAnsi="Times New Roman" w:cs="Times New Roman"/>
          <w:sz w:val="24"/>
          <w:szCs w:val="24"/>
        </w:rPr>
        <w:t xml:space="preserve"> was suggested that models that were able to use the parameterising effect of the landscape would be advantageous as they would be able to predict the perpetrators</w:t>
      </w:r>
      <w:r w:rsidR="00E853D3">
        <w:rPr>
          <w:rFonts w:ascii="Times New Roman" w:hAnsi="Times New Roman" w:cs="Times New Roman"/>
          <w:sz w:val="24"/>
          <w:szCs w:val="24"/>
        </w:rPr>
        <w:t>’</w:t>
      </w:r>
      <w:r w:rsidR="001051F1">
        <w:rPr>
          <w:rFonts w:ascii="Times New Roman" w:hAnsi="Times New Roman" w:cs="Times New Roman"/>
          <w:sz w:val="24"/>
          <w:szCs w:val="24"/>
        </w:rPr>
        <w:t xml:space="preserve"> residence more accurately.</w:t>
      </w:r>
    </w:p>
    <w:p w:rsidR="00FB1D8F" w:rsidRDefault="00FB1D8F">
      <w:pPr>
        <w:rPr>
          <w:rFonts w:ascii="Times New Roman" w:hAnsi="Times New Roman" w:cs="Times New Roman"/>
          <w:sz w:val="24"/>
          <w:szCs w:val="24"/>
        </w:rPr>
      </w:pPr>
      <w:r>
        <w:rPr>
          <w:rFonts w:ascii="Times New Roman" w:hAnsi="Times New Roman" w:cs="Times New Roman"/>
          <w:sz w:val="24"/>
          <w:szCs w:val="24"/>
        </w:rPr>
        <w:t>The results of the study also showed</w:t>
      </w:r>
      <w:r w:rsidR="00E853D3">
        <w:rPr>
          <w:rFonts w:ascii="Times New Roman" w:hAnsi="Times New Roman" w:cs="Times New Roman"/>
          <w:sz w:val="24"/>
          <w:szCs w:val="24"/>
        </w:rPr>
        <w:t>,</w:t>
      </w:r>
      <w:r>
        <w:rPr>
          <w:rFonts w:ascii="Times New Roman" w:hAnsi="Times New Roman" w:cs="Times New Roman"/>
          <w:sz w:val="24"/>
          <w:szCs w:val="24"/>
        </w:rPr>
        <w:t xml:space="preserve"> as well as the effectiveness of elliptical models</w:t>
      </w:r>
      <w:r w:rsidR="00E853D3">
        <w:rPr>
          <w:rFonts w:ascii="Times New Roman" w:hAnsi="Times New Roman" w:cs="Times New Roman"/>
          <w:sz w:val="24"/>
          <w:szCs w:val="24"/>
        </w:rPr>
        <w:t>,</w:t>
      </w:r>
      <w:r w:rsidR="00BA38FE">
        <w:rPr>
          <w:rFonts w:ascii="Times New Roman" w:hAnsi="Times New Roman" w:cs="Times New Roman"/>
          <w:sz w:val="24"/>
          <w:szCs w:val="24"/>
        </w:rPr>
        <w:t xml:space="preserve"> the validity supporting that landscapes have an impact on the location of a crime scene.  It would be </w:t>
      </w:r>
      <w:r w:rsidR="00E853D3">
        <w:rPr>
          <w:rFonts w:ascii="Times New Roman" w:hAnsi="Times New Roman" w:cs="Times New Roman"/>
          <w:sz w:val="24"/>
          <w:szCs w:val="24"/>
        </w:rPr>
        <w:t>benevolent</w:t>
      </w:r>
      <w:r w:rsidR="00BA38FE">
        <w:rPr>
          <w:rFonts w:ascii="Times New Roman" w:hAnsi="Times New Roman" w:cs="Times New Roman"/>
          <w:sz w:val="24"/>
          <w:szCs w:val="24"/>
        </w:rPr>
        <w:t xml:space="preserve"> to apply further research to identify the range in which travel links have a bearing on the direction of a crime scene</w:t>
      </w:r>
      <w:r w:rsidR="00BE6FA2">
        <w:rPr>
          <w:rFonts w:ascii="Times New Roman" w:hAnsi="Times New Roman" w:cs="Times New Roman"/>
          <w:sz w:val="24"/>
          <w:szCs w:val="24"/>
        </w:rPr>
        <w:t>.</w:t>
      </w:r>
    </w:p>
    <w:p w:rsidR="00BE6FA2" w:rsidRDefault="00BE6FA2">
      <w:pPr>
        <w:rPr>
          <w:rFonts w:ascii="Times New Roman" w:hAnsi="Times New Roman" w:cs="Times New Roman"/>
          <w:sz w:val="24"/>
          <w:szCs w:val="24"/>
        </w:rPr>
      </w:pPr>
      <w:r>
        <w:rPr>
          <w:rFonts w:ascii="Times New Roman" w:hAnsi="Times New Roman" w:cs="Times New Roman"/>
          <w:sz w:val="24"/>
          <w:szCs w:val="24"/>
        </w:rPr>
        <w:t>The ellipse model has been suggested to work due to the fact that the occurrence of crime doesn’t happen randomly in space.  The study under review looked at 30 burglaries and 67 robberies</w:t>
      </w:r>
      <w:r w:rsidR="00E853D3">
        <w:rPr>
          <w:rFonts w:ascii="Times New Roman" w:hAnsi="Times New Roman" w:cs="Times New Roman"/>
          <w:sz w:val="24"/>
          <w:szCs w:val="24"/>
        </w:rPr>
        <w:t>.</w:t>
      </w:r>
      <w:r>
        <w:rPr>
          <w:rFonts w:ascii="Times New Roman" w:hAnsi="Times New Roman" w:cs="Times New Roman"/>
          <w:sz w:val="24"/>
          <w:szCs w:val="24"/>
        </w:rPr>
        <w:t xml:space="preserve"> </w:t>
      </w:r>
      <w:r w:rsidR="00E853D3">
        <w:rPr>
          <w:rFonts w:ascii="Times New Roman" w:hAnsi="Times New Roman" w:cs="Times New Roman"/>
          <w:sz w:val="24"/>
          <w:szCs w:val="24"/>
        </w:rPr>
        <w:t>T</w:t>
      </w:r>
      <w:r>
        <w:rPr>
          <w:rFonts w:ascii="Times New Roman" w:hAnsi="Times New Roman" w:cs="Times New Roman"/>
          <w:sz w:val="24"/>
          <w:szCs w:val="24"/>
        </w:rPr>
        <w:t>he sample proportion differed greatly.  It would be beneficial in future research to have a larger sample size with an equal ratio of the types of crime.  The study was also restricted to one major area.  Differing locations and perhaps consisting of rural and urban would be advantageous.</w:t>
      </w:r>
      <w:r w:rsidR="0006307B">
        <w:rPr>
          <w:rFonts w:ascii="Times New Roman" w:hAnsi="Times New Roman" w:cs="Times New Roman"/>
          <w:sz w:val="24"/>
          <w:szCs w:val="24"/>
        </w:rPr>
        <w:t xml:space="preserve">  The modelling techniques used could also come under scrutiny</w:t>
      </w:r>
      <w:r w:rsidR="003E0717">
        <w:rPr>
          <w:rFonts w:ascii="Times New Roman" w:hAnsi="Times New Roman" w:cs="Times New Roman"/>
          <w:sz w:val="24"/>
          <w:szCs w:val="24"/>
        </w:rPr>
        <w:t xml:space="preserve"> as Snook et al. (2005) and Levine (2007) imply that centre of minimum distance (CMD) is seen as the most accurate way to measure the dispersal of central </w:t>
      </w:r>
      <w:r w:rsidR="003832F1">
        <w:rPr>
          <w:rFonts w:ascii="Times New Roman" w:hAnsi="Times New Roman" w:cs="Times New Roman"/>
          <w:sz w:val="24"/>
          <w:szCs w:val="24"/>
        </w:rPr>
        <w:t>tendencies</w:t>
      </w:r>
      <w:r w:rsidR="003E0717">
        <w:rPr>
          <w:rFonts w:ascii="Times New Roman" w:hAnsi="Times New Roman" w:cs="Times New Roman"/>
          <w:sz w:val="24"/>
          <w:szCs w:val="24"/>
        </w:rPr>
        <w:t>.</w:t>
      </w:r>
    </w:p>
    <w:p w:rsidR="003E0717" w:rsidRDefault="003E0717">
      <w:pPr>
        <w:rPr>
          <w:rFonts w:ascii="Times New Roman" w:hAnsi="Times New Roman" w:cs="Times New Roman"/>
          <w:sz w:val="24"/>
          <w:szCs w:val="24"/>
        </w:rPr>
      </w:pPr>
      <w:r>
        <w:rPr>
          <w:rFonts w:ascii="Times New Roman" w:hAnsi="Times New Roman" w:cs="Times New Roman"/>
          <w:sz w:val="24"/>
          <w:szCs w:val="24"/>
        </w:rPr>
        <w:t xml:space="preserve">A finding that has come </w:t>
      </w:r>
      <w:r w:rsidR="003832F1">
        <w:rPr>
          <w:rFonts w:ascii="Times New Roman" w:hAnsi="Times New Roman" w:cs="Times New Roman"/>
          <w:sz w:val="24"/>
          <w:szCs w:val="24"/>
        </w:rPr>
        <w:t>somewhat</w:t>
      </w:r>
      <w:r>
        <w:rPr>
          <w:rFonts w:ascii="Times New Roman" w:hAnsi="Times New Roman" w:cs="Times New Roman"/>
          <w:sz w:val="24"/>
          <w:szCs w:val="24"/>
        </w:rPr>
        <w:t xml:space="preserve"> surprisingly from this study implies that Newton’s </w:t>
      </w:r>
      <w:proofErr w:type="spellStart"/>
      <w:r>
        <w:rPr>
          <w:rFonts w:ascii="Times New Roman" w:hAnsi="Times New Roman" w:cs="Times New Roman"/>
          <w:sz w:val="24"/>
          <w:szCs w:val="24"/>
        </w:rPr>
        <w:t>geoforensic</w:t>
      </w:r>
      <w:proofErr w:type="spellEnd"/>
      <w:r>
        <w:rPr>
          <w:rFonts w:ascii="Times New Roman" w:hAnsi="Times New Roman" w:cs="Times New Roman"/>
          <w:sz w:val="24"/>
          <w:szCs w:val="24"/>
        </w:rPr>
        <w:t xml:space="preserve"> technique suggest</w:t>
      </w:r>
      <w:r w:rsidR="00E853D3">
        <w:rPr>
          <w:rFonts w:ascii="Times New Roman" w:hAnsi="Times New Roman" w:cs="Times New Roman"/>
          <w:sz w:val="24"/>
          <w:szCs w:val="24"/>
        </w:rPr>
        <w:t>s</w:t>
      </w:r>
      <w:r>
        <w:rPr>
          <w:rFonts w:ascii="Times New Roman" w:hAnsi="Times New Roman" w:cs="Times New Roman"/>
          <w:sz w:val="24"/>
          <w:szCs w:val="24"/>
        </w:rPr>
        <w:t xml:space="preserve"> a new element in the apprehension of perpetrators.</w:t>
      </w:r>
      <w:r w:rsidR="001347FF">
        <w:rPr>
          <w:rFonts w:ascii="Times New Roman" w:hAnsi="Times New Roman" w:cs="Times New Roman"/>
          <w:sz w:val="24"/>
          <w:szCs w:val="24"/>
        </w:rPr>
        <w:t xml:space="preserve">  As Newton (1988) stated</w:t>
      </w:r>
      <w:r w:rsidR="00E853D3">
        <w:rPr>
          <w:rFonts w:ascii="Times New Roman" w:hAnsi="Times New Roman" w:cs="Times New Roman"/>
          <w:sz w:val="24"/>
          <w:szCs w:val="24"/>
        </w:rPr>
        <w:t>,</w:t>
      </w:r>
      <w:r w:rsidR="001347FF">
        <w:rPr>
          <w:rFonts w:ascii="Times New Roman" w:hAnsi="Times New Roman" w:cs="Times New Roman"/>
          <w:sz w:val="24"/>
          <w:szCs w:val="24"/>
        </w:rPr>
        <w:t xml:space="preserve"> the central location of the profile was successful and as the investigation moved forward and the model gained more information the greater the success.</w:t>
      </w:r>
    </w:p>
    <w:p w:rsidR="00BE6116" w:rsidRDefault="001B524E">
      <w:pPr>
        <w:rPr>
          <w:rFonts w:ascii="Times New Roman" w:hAnsi="Times New Roman" w:cs="Times New Roman"/>
          <w:sz w:val="24"/>
          <w:szCs w:val="24"/>
        </w:rPr>
      </w:pPr>
      <w:proofErr w:type="gramStart"/>
      <w:r>
        <w:rPr>
          <w:rFonts w:ascii="Times New Roman" w:hAnsi="Times New Roman" w:cs="Times New Roman"/>
          <w:sz w:val="24"/>
          <w:szCs w:val="24"/>
        </w:rPr>
        <w:t>Another study</w:t>
      </w:r>
      <w:r w:rsidR="00E853D3">
        <w:rPr>
          <w:rFonts w:ascii="Times New Roman" w:hAnsi="Times New Roman" w:cs="Times New Roman"/>
          <w:sz w:val="24"/>
          <w:szCs w:val="24"/>
        </w:rPr>
        <w:t>,</w:t>
      </w:r>
      <w:r>
        <w:rPr>
          <w:rFonts w:ascii="Times New Roman" w:hAnsi="Times New Roman" w:cs="Times New Roman"/>
          <w:sz w:val="24"/>
          <w:szCs w:val="24"/>
        </w:rPr>
        <w:t xml:space="preserve"> which researched the patterns of crime of 76 serial sexual offenders from New </w:t>
      </w:r>
      <w:r w:rsidR="003832F1">
        <w:rPr>
          <w:rFonts w:ascii="Times New Roman" w:hAnsi="Times New Roman" w:cs="Times New Roman"/>
          <w:sz w:val="24"/>
          <w:szCs w:val="24"/>
        </w:rPr>
        <w:t>Zealand</w:t>
      </w:r>
      <w:r>
        <w:rPr>
          <w:rFonts w:ascii="Times New Roman" w:hAnsi="Times New Roman" w:cs="Times New Roman"/>
          <w:sz w:val="24"/>
          <w:szCs w:val="24"/>
        </w:rPr>
        <w:t xml:space="preserve"> to discover how much perpetrators</w:t>
      </w:r>
      <w:r w:rsidR="00E853D3">
        <w:rPr>
          <w:rFonts w:ascii="Times New Roman" w:hAnsi="Times New Roman" w:cs="Times New Roman"/>
          <w:sz w:val="24"/>
          <w:szCs w:val="24"/>
        </w:rPr>
        <w:t>,</w:t>
      </w:r>
      <w:r>
        <w:rPr>
          <w:rFonts w:ascii="Times New Roman" w:hAnsi="Times New Roman" w:cs="Times New Roman"/>
          <w:sz w:val="24"/>
          <w:szCs w:val="24"/>
        </w:rPr>
        <w:t xml:space="preserve"> show consistency in their choosing of crime and location.</w:t>
      </w:r>
      <w:proofErr w:type="gramEnd"/>
      <w:r>
        <w:rPr>
          <w:rFonts w:ascii="Times New Roman" w:hAnsi="Times New Roman" w:cs="Times New Roman"/>
          <w:sz w:val="24"/>
          <w:szCs w:val="24"/>
        </w:rPr>
        <w:t xml:space="preserve">  They tested spatial consistency by using the distance the perpetrator travelled to commit the crime.  </w:t>
      </w:r>
      <w:r w:rsidR="003832F1">
        <w:rPr>
          <w:rFonts w:ascii="Times New Roman" w:hAnsi="Times New Roman" w:cs="Times New Roman"/>
          <w:sz w:val="24"/>
          <w:szCs w:val="24"/>
        </w:rPr>
        <w:t>The</w:t>
      </w:r>
      <w:r>
        <w:rPr>
          <w:rFonts w:ascii="Times New Roman" w:hAnsi="Times New Roman" w:cs="Times New Roman"/>
          <w:sz w:val="24"/>
          <w:szCs w:val="24"/>
        </w:rPr>
        <w:t xml:space="preserve"> findings supported spatial consistency and</w:t>
      </w:r>
      <w:r w:rsidR="00B11768">
        <w:rPr>
          <w:rFonts w:ascii="Times New Roman" w:hAnsi="Times New Roman" w:cs="Times New Roman"/>
          <w:sz w:val="24"/>
          <w:szCs w:val="24"/>
        </w:rPr>
        <w:t>,</w:t>
      </w:r>
      <w:r>
        <w:rPr>
          <w:rFonts w:ascii="Times New Roman" w:hAnsi="Times New Roman" w:cs="Times New Roman"/>
          <w:sz w:val="24"/>
          <w:szCs w:val="24"/>
        </w:rPr>
        <w:t xml:space="preserve"> as many studies researched</w:t>
      </w:r>
      <w:r w:rsidR="00B11768">
        <w:rPr>
          <w:rFonts w:ascii="Times New Roman" w:hAnsi="Times New Roman" w:cs="Times New Roman"/>
          <w:sz w:val="24"/>
          <w:szCs w:val="24"/>
        </w:rPr>
        <w:t>,</w:t>
      </w:r>
      <w:r>
        <w:rPr>
          <w:rFonts w:ascii="Times New Roman" w:hAnsi="Times New Roman" w:cs="Times New Roman"/>
          <w:sz w:val="24"/>
          <w:szCs w:val="24"/>
        </w:rPr>
        <w:t xml:space="preserve"> it was implied that perpetrators on average did not travel far from their residence to o</w:t>
      </w:r>
      <w:r w:rsidR="00654391">
        <w:rPr>
          <w:rFonts w:ascii="Times New Roman" w:hAnsi="Times New Roman" w:cs="Times New Roman"/>
          <w:sz w:val="24"/>
          <w:szCs w:val="24"/>
        </w:rPr>
        <w:t>ffend</w:t>
      </w:r>
      <w:r w:rsidR="00032CF0">
        <w:rPr>
          <w:rFonts w:ascii="Times New Roman" w:hAnsi="Times New Roman" w:cs="Times New Roman"/>
          <w:sz w:val="24"/>
          <w:szCs w:val="24"/>
        </w:rPr>
        <w:t xml:space="preserve"> (Lundrigan et al., 20</w:t>
      </w:r>
      <w:r w:rsidR="00A25E0B">
        <w:rPr>
          <w:rFonts w:ascii="Times New Roman" w:hAnsi="Times New Roman" w:cs="Times New Roman"/>
          <w:sz w:val="24"/>
          <w:szCs w:val="24"/>
        </w:rPr>
        <w:t>10</w:t>
      </w:r>
      <w:r w:rsidR="00032CF0">
        <w:rPr>
          <w:rFonts w:ascii="Times New Roman" w:hAnsi="Times New Roman" w:cs="Times New Roman"/>
          <w:sz w:val="24"/>
          <w:szCs w:val="24"/>
        </w:rPr>
        <w:t>)</w:t>
      </w:r>
      <w:r w:rsidR="00654391">
        <w:rPr>
          <w:rFonts w:ascii="Times New Roman" w:hAnsi="Times New Roman" w:cs="Times New Roman"/>
          <w:sz w:val="24"/>
          <w:szCs w:val="24"/>
        </w:rPr>
        <w:t>.  Canter (2000) implied that several researchers have shown</w:t>
      </w:r>
      <w:r w:rsidR="00427196">
        <w:rPr>
          <w:rFonts w:ascii="Times New Roman" w:hAnsi="Times New Roman" w:cs="Times New Roman"/>
          <w:sz w:val="24"/>
          <w:szCs w:val="24"/>
        </w:rPr>
        <w:t xml:space="preserve"> the </w:t>
      </w:r>
      <w:r w:rsidR="003832F1">
        <w:rPr>
          <w:rFonts w:ascii="Times New Roman" w:hAnsi="Times New Roman" w:cs="Times New Roman"/>
          <w:sz w:val="24"/>
          <w:szCs w:val="24"/>
        </w:rPr>
        <w:t>practicalities</w:t>
      </w:r>
      <w:r w:rsidR="00427196">
        <w:rPr>
          <w:rFonts w:ascii="Times New Roman" w:hAnsi="Times New Roman" w:cs="Times New Roman"/>
          <w:sz w:val="24"/>
          <w:szCs w:val="24"/>
        </w:rPr>
        <w:t xml:space="preserve"> of </w:t>
      </w:r>
      <w:r w:rsidR="003832F1">
        <w:rPr>
          <w:rFonts w:ascii="Times New Roman" w:hAnsi="Times New Roman" w:cs="Times New Roman"/>
          <w:sz w:val="24"/>
          <w:szCs w:val="24"/>
        </w:rPr>
        <w:t>perpetrators</w:t>
      </w:r>
      <w:r w:rsidR="00B11768">
        <w:rPr>
          <w:rFonts w:ascii="Times New Roman" w:hAnsi="Times New Roman" w:cs="Times New Roman"/>
          <w:sz w:val="24"/>
          <w:szCs w:val="24"/>
        </w:rPr>
        <w:t>’</w:t>
      </w:r>
      <w:r w:rsidR="00427196">
        <w:rPr>
          <w:rFonts w:ascii="Times New Roman" w:hAnsi="Times New Roman" w:cs="Times New Roman"/>
          <w:sz w:val="24"/>
          <w:szCs w:val="24"/>
        </w:rPr>
        <w:t xml:space="preserve"> spatial consistency models.  This study in New Zeland relied mainly on police information from their data.  This in itself caused limitations.  Firstly</w:t>
      </w:r>
      <w:r w:rsidR="00B11768">
        <w:rPr>
          <w:rFonts w:ascii="Times New Roman" w:hAnsi="Times New Roman" w:cs="Times New Roman"/>
          <w:sz w:val="24"/>
          <w:szCs w:val="24"/>
        </w:rPr>
        <w:t>,</w:t>
      </w:r>
      <w:r w:rsidR="00427196">
        <w:rPr>
          <w:rFonts w:ascii="Times New Roman" w:hAnsi="Times New Roman" w:cs="Times New Roman"/>
          <w:sz w:val="24"/>
          <w:szCs w:val="24"/>
        </w:rPr>
        <w:t xml:space="preserve"> the data from the authorities was collected for other purposes and not for research, thus it was an impossibility to gather information on environmental variables other than what had originally been reported.  The information that had been recorded on the </w:t>
      </w:r>
      <w:r w:rsidR="003832F1">
        <w:rPr>
          <w:rFonts w:ascii="Times New Roman" w:hAnsi="Times New Roman" w:cs="Times New Roman"/>
          <w:sz w:val="24"/>
          <w:szCs w:val="24"/>
        </w:rPr>
        <w:t>victim’s</w:t>
      </w:r>
      <w:r w:rsidR="00427196">
        <w:rPr>
          <w:rFonts w:ascii="Times New Roman" w:hAnsi="Times New Roman" w:cs="Times New Roman"/>
          <w:sz w:val="24"/>
          <w:szCs w:val="24"/>
        </w:rPr>
        <w:t xml:space="preserve"> characteristics </w:t>
      </w:r>
      <w:r w:rsidR="003832F1">
        <w:rPr>
          <w:rFonts w:ascii="Times New Roman" w:hAnsi="Times New Roman" w:cs="Times New Roman"/>
          <w:sz w:val="24"/>
          <w:szCs w:val="24"/>
        </w:rPr>
        <w:t>was</w:t>
      </w:r>
      <w:r w:rsidR="00427196">
        <w:rPr>
          <w:rFonts w:ascii="Times New Roman" w:hAnsi="Times New Roman" w:cs="Times New Roman"/>
          <w:sz w:val="24"/>
          <w:szCs w:val="24"/>
        </w:rPr>
        <w:t xml:space="preserve"> scarce and occasionally </w:t>
      </w:r>
      <w:r w:rsidR="003832F1">
        <w:rPr>
          <w:rFonts w:ascii="Times New Roman" w:hAnsi="Times New Roman" w:cs="Times New Roman"/>
          <w:sz w:val="24"/>
          <w:szCs w:val="24"/>
        </w:rPr>
        <w:t>nonexistent</w:t>
      </w:r>
      <w:r w:rsidR="00427196">
        <w:rPr>
          <w:rFonts w:ascii="Times New Roman" w:hAnsi="Times New Roman" w:cs="Times New Roman"/>
          <w:sz w:val="24"/>
          <w:szCs w:val="24"/>
        </w:rPr>
        <w:t>.  Secondly</w:t>
      </w:r>
      <w:r w:rsidR="00B11768">
        <w:rPr>
          <w:rFonts w:ascii="Times New Roman" w:hAnsi="Times New Roman" w:cs="Times New Roman"/>
          <w:sz w:val="24"/>
          <w:szCs w:val="24"/>
        </w:rPr>
        <w:t>,</w:t>
      </w:r>
      <w:r w:rsidR="00427196">
        <w:rPr>
          <w:rFonts w:ascii="Times New Roman" w:hAnsi="Times New Roman" w:cs="Times New Roman"/>
          <w:sz w:val="24"/>
          <w:szCs w:val="24"/>
        </w:rPr>
        <w:t xml:space="preserve"> the information given is only for the perpetrators that have been caught and charged.</w:t>
      </w:r>
    </w:p>
    <w:p w:rsidR="00427196" w:rsidRDefault="00CD2BF4">
      <w:pPr>
        <w:rPr>
          <w:rFonts w:ascii="Times New Roman" w:hAnsi="Times New Roman" w:cs="Times New Roman"/>
          <w:sz w:val="24"/>
          <w:szCs w:val="24"/>
        </w:rPr>
      </w:pPr>
      <w:r>
        <w:rPr>
          <w:rFonts w:ascii="Times New Roman" w:hAnsi="Times New Roman" w:cs="Times New Roman"/>
          <w:sz w:val="24"/>
          <w:szCs w:val="24"/>
        </w:rPr>
        <w:t xml:space="preserve">Perpetrators do not choose environments and locations at random, their spatial behaviour comes down to how well they know a place and how quickly they are able to proceed from there.  This </w:t>
      </w:r>
      <w:r>
        <w:rPr>
          <w:rFonts w:ascii="Times New Roman" w:hAnsi="Times New Roman" w:cs="Times New Roman"/>
          <w:sz w:val="24"/>
          <w:szCs w:val="24"/>
        </w:rPr>
        <w:lastRenderedPageBreak/>
        <w:t>supports the idea that the patterns left by perpetrators can be used to disclose something about themselves and also their understanding of the environment that they chooses to offend in.</w:t>
      </w:r>
    </w:p>
    <w:p w:rsidR="007D268A" w:rsidRDefault="00B11768">
      <w:pPr>
        <w:rPr>
          <w:rFonts w:ascii="Times New Roman" w:hAnsi="Times New Roman" w:cs="Times New Roman"/>
          <w:sz w:val="24"/>
          <w:szCs w:val="24"/>
        </w:rPr>
      </w:pPr>
      <w:r>
        <w:rPr>
          <w:rFonts w:ascii="Times New Roman" w:hAnsi="Times New Roman" w:cs="Times New Roman"/>
          <w:sz w:val="24"/>
          <w:szCs w:val="24"/>
        </w:rPr>
        <w:t>R</w:t>
      </w:r>
      <w:r w:rsidR="00ED0296">
        <w:rPr>
          <w:rFonts w:ascii="Times New Roman" w:hAnsi="Times New Roman" w:cs="Times New Roman"/>
          <w:sz w:val="24"/>
          <w:szCs w:val="24"/>
        </w:rPr>
        <w:t>esearch has been undertaken with stranger rapists and serial arsonists it has been suggested that these types of perpetrators fall under the category of the marauder an offender that commits th</w:t>
      </w:r>
      <w:r>
        <w:rPr>
          <w:rFonts w:ascii="Times New Roman" w:hAnsi="Times New Roman" w:cs="Times New Roman"/>
          <w:sz w:val="24"/>
          <w:szCs w:val="24"/>
        </w:rPr>
        <w:t>eir</w:t>
      </w:r>
      <w:r w:rsidR="00ED0296">
        <w:rPr>
          <w:rFonts w:ascii="Times New Roman" w:hAnsi="Times New Roman" w:cs="Times New Roman"/>
          <w:sz w:val="24"/>
          <w:szCs w:val="24"/>
        </w:rPr>
        <w:t xml:space="preserve"> crime close to where they reside.  A study carried</w:t>
      </w:r>
      <w:r w:rsidR="000F4392">
        <w:rPr>
          <w:rFonts w:ascii="Times New Roman" w:hAnsi="Times New Roman" w:cs="Times New Roman"/>
          <w:sz w:val="24"/>
          <w:szCs w:val="24"/>
        </w:rPr>
        <w:t xml:space="preserve"> out in Italy</w:t>
      </w:r>
      <w:r>
        <w:rPr>
          <w:rFonts w:ascii="Times New Roman" w:hAnsi="Times New Roman" w:cs="Times New Roman"/>
          <w:sz w:val="24"/>
          <w:szCs w:val="24"/>
        </w:rPr>
        <w:t>,</w:t>
      </w:r>
      <w:r w:rsidR="000F4392">
        <w:rPr>
          <w:rFonts w:ascii="Times New Roman" w:hAnsi="Times New Roman" w:cs="Times New Roman"/>
          <w:sz w:val="24"/>
          <w:szCs w:val="24"/>
        </w:rPr>
        <w:t xml:space="preserve"> on a serial burglar who carried out his crimes over a number of years</w:t>
      </w:r>
      <w:r>
        <w:rPr>
          <w:rFonts w:ascii="Times New Roman" w:hAnsi="Times New Roman" w:cs="Times New Roman"/>
          <w:sz w:val="24"/>
          <w:szCs w:val="24"/>
        </w:rPr>
        <w:t>,</w:t>
      </w:r>
      <w:r w:rsidR="000F4392">
        <w:rPr>
          <w:rFonts w:ascii="Times New Roman" w:hAnsi="Times New Roman" w:cs="Times New Roman"/>
          <w:sz w:val="24"/>
          <w:szCs w:val="24"/>
        </w:rPr>
        <w:t xml:space="preserve"> was investigated using geographical profiling.  The results implied that the perpetrator occasionally fell under the category of a marauder and on other occasions a commuter which is an offender that carries out his crimes away from </w:t>
      </w:r>
      <w:r w:rsidR="003832F1">
        <w:rPr>
          <w:rFonts w:ascii="Times New Roman" w:hAnsi="Times New Roman" w:cs="Times New Roman"/>
          <w:sz w:val="24"/>
          <w:szCs w:val="24"/>
        </w:rPr>
        <w:t>his</w:t>
      </w:r>
      <w:r w:rsidR="000F4392">
        <w:rPr>
          <w:rFonts w:ascii="Times New Roman" w:hAnsi="Times New Roman" w:cs="Times New Roman"/>
          <w:sz w:val="24"/>
          <w:szCs w:val="24"/>
        </w:rPr>
        <w:t xml:space="preserve"> residence.  Following on from this research</w:t>
      </w:r>
      <w:r>
        <w:rPr>
          <w:rFonts w:ascii="Times New Roman" w:hAnsi="Times New Roman" w:cs="Times New Roman"/>
          <w:sz w:val="24"/>
          <w:szCs w:val="24"/>
        </w:rPr>
        <w:t>,</w:t>
      </w:r>
      <w:r w:rsidR="000F4392">
        <w:rPr>
          <w:rFonts w:ascii="Times New Roman" w:hAnsi="Times New Roman" w:cs="Times New Roman"/>
          <w:sz w:val="24"/>
          <w:szCs w:val="24"/>
        </w:rPr>
        <w:t xml:space="preserve"> it would imply that assumptions cannot be made (Grubin et al., 2001).</w:t>
      </w:r>
    </w:p>
    <w:p w:rsidR="000F4392" w:rsidRDefault="000F4392">
      <w:pPr>
        <w:rPr>
          <w:rFonts w:ascii="Times New Roman" w:hAnsi="Times New Roman" w:cs="Times New Roman"/>
          <w:sz w:val="24"/>
          <w:szCs w:val="24"/>
        </w:rPr>
      </w:pPr>
      <w:r>
        <w:rPr>
          <w:rFonts w:ascii="Times New Roman" w:hAnsi="Times New Roman" w:cs="Times New Roman"/>
          <w:sz w:val="24"/>
          <w:szCs w:val="24"/>
        </w:rPr>
        <w:t xml:space="preserve">Geographical profiling </w:t>
      </w:r>
      <w:r w:rsidR="003832F1">
        <w:rPr>
          <w:rFonts w:ascii="Times New Roman" w:hAnsi="Times New Roman" w:cs="Times New Roman"/>
          <w:sz w:val="24"/>
          <w:szCs w:val="24"/>
        </w:rPr>
        <w:t>has</w:t>
      </w:r>
      <w:r>
        <w:rPr>
          <w:rFonts w:ascii="Times New Roman" w:hAnsi="Times New Roman" w:cs="Times New Roman"/>
          <w:sz w:val="24"/>
          <w:szCs w:val="24"/>
        </w:rPr>
        <w:t xml:space="preserve"> been developed over the years by David Canter and his colleagues.  The principles are based on theories such as the circle theory</w:t>
      </w:r>
      <w:r w:rsidR="00B11768">
        <w:rPr>
          <w:rFonts w:ascii="Times New Roman" w:hAnsi="Times New Roman" w:cs="Times New Roman"/>
          <w:sz w:val="24"/>
          <w:szCs w:val="24"/>
        </w:rPr>
        <w:t>,</w:t>
      </w:r>
      <w:r>
        <w:rPr>
          <w:rFonts w:ascii="Times New Roman" w:hAnsi="Times New Roman" w:cs="Times New Roman"/>
          <w:sz w:val="24"/>
          <w:szCs w:val="24"/>
        </w:rPr>
        <w:t xml:space="preserve"> which predicts that the shape of a perpetrators crime and his residence will be a circle with the residence situated in the middle of the circle (Rossmo, 200</w:t>
      </w:r>
      <w:r w:rsidR="00F44769">
        <w:rPr>
          <w:rFonts w:ascii="Times New Roman" w:hAnsi="Times New Roman" w:cs="Times New Roman"/>
          <w:sz w:val="24"/>
          <w:szCs w:val="24"/>
        </w:rPr>
        <w:t>5</w:t>
      </w:r>
      <w:r>
        <w:rPr>
          <w:rFonts w:ascii="Times New Roman" w:hAnsi="Times New Roman" w:cs="Times New Roman"/>
          <w:sz w:val="24"/>
          <w:szCs w:val="24"/>
        </w:rPr>
        <w:t>).  These factors</w:t>
      </w:r>
      <w:r w:rsidR="00B11768">
        <w:rPr>
          <w:rFonts w:ascii="Times New Roman" w:hAnsi="Times New Roman" w:cs="Times New Roman"/>
          <w:sz w:val="24"/>
          <w:szCs w:val="24"/>
        </w:rPr>
        <w:t>,</w:t>
      </w:r>
      <w:r>
        <w:rPr>
          <w:rFonts w:ascii="Times New Roman" w:hAnsi="Times New Roman" w:cs="Times New Roman"/>
          <w:sz w:val="24"/>
          <w:szCs w:val="24"/>
        </w:rPr>
        <w:t xml:space="preserve"> if slightly inaccurate</w:t>
      </w:r>
      <w:r w:rsidR="00B11768">
        <w:rPr>
          <w:rFonts w:ascii="Times New Roman" w:hAnsi="Times New Roman" w:cs="Times New Roman"/>
          <w:sz w:val="24"/>
          <w:szCs w:val="24"/>
        </w:rPr>
        <w:t>,</w:t>
      </w:r>
      <w:r>
        <w:rPr>
          <w:rFonts w:ascii="Times New Roman" w:hAnsi="Times New Roman" w:cs="Times New Roman"/>
          <w:sz w:val="24"/>
          <w:szCs w:val="24"/>
        </w:rPr>
        <w:t xml:space="preserve"> could affect the accuracy of such models</w:t>
      </w:r>
      <w:r w:rsidR="007C6A38">
        <w:rPr>
          <w:rFonts w:ascii="Times New Roman" w:hAnsi="Times New Roman" w:cs="Times New Roman"/>
          <w:sz w:val="24"/>
          <w:szCs w:val="24"/>
        </w:rPr>
        <w:t xml:space="preserve">.  Between 1991 and 2001 </w:t>
      </w:r>
      <w:proofErr w:type="spellStart"/>
      <w:r w:rsidR="007C6A38">
        <w:rPr>
          <w:rFonts w:ascii="Times New Roman" w:hAnsi="Times New Roman" w:cs="Times New Roman"/>
          <w:sz w:val="24"/>
          <w:szCs w:val="24"/>
        </w:rPr>
        <w:t>Rigel</w:t>
      </w:r>
      <w:proofErr w:type="spellEnd"/>
      <w:r w:rsidR="00B11768">
        <w:rPr>
          <w:rFonts w:ascii="Times New Roman" w:hAnsi="Times New Roman" w:cs="Times New Roman"/>
          <w:sz w:val="24"/>
          <w:szCs w:val="24"/>
        </w:rPr>
        <w:t>,</w:t>
      </w:r>
      <w:r w:rsidR="007C6A38">
        <w:rPr>
          <w:rFonts w:ascii="Times New Roman" w:hAnsi="Times New Roman" w:cs="Times New Roman"/>
          <w:sz w:val="24"/>
          <w:szCs w:val="24"/>
        </w:rPr>
        <w:t xml:space="preserve"> which was the name given to Rossmo’s profiling system was utilised in the investigation of 1426 crimes.  The effectiveness of </w:t>
      </w:r>
      <w:proofErr w:type="spellStart"/>
      <w:r w:rsidR="007C6A38">
        <w:rPr>
          <w:rFonts w:ascii="Times New Roman" w:hAnsi="Times New Roman" w:cs="Times New Roman"/>
          <w:sz w:val="24"/>
          <w:szCs w:val="24"/>
        </w:rPr>
        <w:t>Rig</w:t>
      </w:r>
      <w:r w:rsidR="00B11768">
        <w:rPr>
          <w:rFonts w:ascii="Times New Roman" w:hAnsi="Times New Roman" w:cs="Times New Roman"/>
          <w:sz w:val="24"/>
          <w:szCs w:val="24"/>
        </w:rPr>
        <w:t>el</w:t>
      </w:r>
      <w:proofErr w:type="spellEnd"/>
      <w:r w:rsidR="007C6A38">
        <w:rPr>
          <w:rFonts w:ascii="Times New Roman" w:hAnsi="Times New Roman" w:cs="Times New Roman"/>
          <w:sz w:val="24"/>
          <w:szCs w:val="24"/>
        </w:rPr>
        <w:t xml:space="preserve"> was looked at by taking into comparison the size of the whole area where the crimes were committed to the size of the area that was being searched</w:t>
      </w:r>
      <w:r w:rsidR="00B11768">
        <w:rPr>
          <w:rFonts w:ascii="Times New Roman" w:hAnsi="Times New Roman" w:cs="Times New Roman"/>
          <w:sz w:val="24"/>
          <w:szCs w:val="24"/>
        </w:rPr>
        <w:t>,</w:t>
      </w:r>
      <w:r w:rsidR="007C6A38">
        <w:rPr>
          <w:rFonts w:ascii="Times New Roman" w:hAnsi="Times New Roman" w:cs="Times New Roman"/>
          <w:sz w:val="24"/>
          <w:szCs w:val="24"/>
        </w:rPr>
        <w:t xml:space="preserve"> on the assumption of the geographical profile.  The effectiveness of this varied greatly and was dependant on the crime </w:t>
      </w:r>
      <w:r w:rsidR="003832F1">
        <w:rPr>
          <w:rFonts w:ascii="Times New Roman" w:hAnsi="Times New Roman" w:cs="Times New Roman"/>
          <w:sz w:val="24"/>
          <w:szCs w:val="24"/>
        </w:rPr>
        <w:t>committed</w:t>
      </w:r>
      <w:r w:rsidR="007C6A38">
        <w:rPr>
          <w:rFonts w:ascii="Times New Roman" w:hAnsi="Times New Roman" w:cs="Times New Roman"/>
          <w:sz w:val="24"/>
          <w:szCs w:val="24"/>
        </w:rPr>
        <w:t>.  It was suggested to be most effective with arson cases (Alison et al., 2002).</w:t>
      </w:r>
    </w:p>
    <w:p w:rsidR="00552E26" w:rsidRDefault="00552E26">
      <w:pPr>
        <w:rPr>
          <w:rFonts w:ascii="Times New Roman" w:hAnsi="Times New Roman" w:cs="Times New Roman"/>
          <w:sz w:val="24"/>
          <w:szCs w:val="24"/>
        </w:rPr>
      </w:pPr>
      <w:r>
        <w:rPr>
          <w:rFonts w:ascii="Times New Roman" w:hAnsi="Times New Roman" w:cs="Times New Roman"/>
          <w:sz w:val="24"/>
          <w:szCs w:val="24"/>
        </w:rPr>
        <w:t xml:space="preserve">One of the main criticisms of offender profiling and geographical profiling in general </w:t>
      </w:r>
      <w:proofErr w:type="gramStart"/>
      <w:r>
        <w:rPr>
          <w:rFonts w:ascii="Times New Roman" w:hAnsi="Times New Roman" w:cs="Times New Roman"/>
          <w:sz w:val="24"/>
          <w:szCs w:val="24"/>
        </w:rPr>
        <w:t>is</w:t>
      </w:r>
      <w:r w:rsidR="00B11768">
        <w:rPr>
          <w:rFonts w:ascii="Times New Roman" w:hAnsi="Times New Roman" w:cs="Times New Roman"/>
          <w:sz w:val="24"/>
          <w:szCs w:val="24"/>
        </w:rPr>
        <w:t>,</w:t>
      </w:r>
      <w:proofErr w:type="gramEnd"/>
      <w:r>
        <w:rPr>
          <w:rFonts w:ascii="Times New Roman" w:hAnsi="Times New Roman" w:cs="Times New Roman"/>
          <w:sz w:val="24"/>
          <w:szCs w:val="24"/>
        </w:rPr>
        <w:t xml:space="preserve"> the fact that it is based on so many varying assumptions.  Whilst profiling the characteristics of a perpetrator</w:t>
      </w:r>
      <w:r w:rsidR="00B11768">
        <w:rPr>
          <w:rFonts w:ascii="Times New Roman" w:hAnsi="Times New Roman" w:cs="Times New Roman"/>
          <w:sz w:val="24"/>
          <w:szCs w:val="24"/>
        </w:rPr>
        <w:t>,</w:t>
      </w:r>
      <w:r>
        <w:rPr>
          <w:rFonts w:ascii="Times New Roman" w:hAnsi="Times New Roman" w:cs="Times New Roman"/>
          <w:sz w:val="24"/>
          <w:szCs w:val="24"/>
        </w:rPr>
        <w:t xml:space="preserve"> behaviours are assumed</w:t>
      </w:r>
      <w:r w:rsidR="00E81D39">
        <w:rPr>
          <w:rFonts w:ascii="Times New Roman" w:hAnsi="Times New Roman" w:cs="Times New Roman"/>
          <w:sz w:val="24"/>
          <w:szCs w:val="24"/>
        </w:rPr>
        <w:t xml:space="preserve"> from what is collected </w:t>
      </w:r>
      <w:r w:rsidR="003832F1">
        <w:rPr>
          <w:rFonts w:ascii="Times New Roman" w:hAnsi="Times New Roman" w:cs="Times New Roman"/>
          <w:sz w:val="24"/>
          <w:szCs w:val="24"/>
        </w:rPr>
        <w:t>from</w:t>
      </w:r>
      <w:r w:rsidR="00E81D39">
        <w:rPr>
          <w:rFonts w:ascii="Times New Roman" w:hAnsi="Times New Roman" w:cs="Times New Roman"/>
          <w:sz w:val="24"/>
          <w:szCs w:val="24"/>
        </w:rPr>
        <w:t xml:space="preserve"> a crime scene.  Quintessentially, the sort of characteristics explained are demographic in a criminal profile.  In those instances the profiler is making an assumption in regards to the relationship between behaviour and the demographic characteristic.</w:t>
      </w:r>
    </w:p>
    <w:p w:rsidR="00E81D39" w:rsidRDefault="00145569">
      <w:pPr>
        <w:rPr>
          <w:rFonts w:ascii="Times New Roman" w:hAnsi="Times New Roman" w:cs="Times New Roman"/>
          <w:sz w:val="24"/>
          <w:szCs w:val="24"/>
        </w:rPr>
      </w:pPr>
      <w:r>
        <w:rPr>
          <w:rFonts w:ascii="Times New Roman" w:hAnsi="Times New Roman" w:cs="Times New Roman"/>
          <w:sz w:val="24"/>
          <w:szCs w:val="24"/>
        </w:rPr>
        <w:t>W</w:t>
      </w:r>
      <w:r w:rsidR="007B232C">
        <w:rPr>
          <w:rFonts w:ascii="Times New Roman" w:hAnsi="Times New Roman" w:cs="Times New Roman"/>
          <w:sz w:val="24"/>
          <w:szCs w:val="24"/>
        </w:rPr>
        <w:t>hilst it is very clear that offender profiling has been successful in many cases with empirical evidence it is still seen as a risky scenario full of assumptions.  It is a field still relatively at its early stages and requires a great deal of further investigation and development, especially in connection with establishing its theories and their basis.  A concern is that if an offender profiling is incorrect or even slightly so</w:t>
      </w:r>
      <w:r w:rsidR="00B11768">
        <w:rPr>
          <w:rFonts w:ascii="Times New Roman" w:hAnsi="Times New Roman" w:cs="Times New Roman"/>
          <w:sz w:val="24"/>
          <w:szCs w:val="24"/>
        </w:rPr>
        <w:t>,</w:t>
      </w:r>
      <w:r w:rsidR="007B232C">
        <w:rPr>
          <w:rFonts w:ascii="Times New Roman" w:hAnsi="Times New Roman" w:cs="Times New Roman"/>
          <w:sz w:val="24"/>
          <w:szCs w:val="24"/>
        </w:rPr>
        <w:t xml:space="preserve"> the case could become misleading and as a result an innocent person may be charged with a crime that they didn’t commit.</w:t>
      </w:r>
    </w:p>
    <w:p w:rsidR="007B232C" w:rsidRDefault="007B232C">
      <w:pPr>
        <w:rPr>
          <w:rFonts w:ascii="Times New Roman" w:hAnsi="Times New Roman" w:cs="Times New Roman"/>
          <w:sz w:val="24"/>
          <w:szCs w:val="24"/>
        </w:rPr>
      </w:pPr>
    </w:p>
    <w:p w:rsidR="007B232C" w:rsidRDefault="007B232C">
      <w:pPr>
        <w:rPr>
          <w:rFonts w:ascii="Times New Roman" w:hAnsi="Times New Roman" w:cs="Times New Roman"/>
          <w:sz w:val="24"/>
          <w:szCs w:val="24"/>
        </w:rPr>
      </w:pPr>
    </w:p>
    <w:p w:rsidR="003832F1" w:rsidRDefault="003832F1">
      <w:pPr>
        <w:rPr>
          <w:rFonts w:ascii="Times New Roman" w:hAnsi="Times New Roman" w:cs="Times New Roman"/>
          <w:b/>
          <w:sz w:val="24"/>
          <w:szCs w:val="24"/>
        </w:rPr>
      </w:pPr>
    </w:p>
    <w:p w:rsidR="003832F1" w:rsidRDefault="003832F1">
      <w:pPr>
        <w:rPr>
          <w:rFonts w:ascii="Times New Roman" w:hAnsi="Times New Roman" w:cs="Times New Roman"/>
          <w:b/>
          <w:sz w:val="24"/>
          <w:szCs w:val="24"/>
        </w:rPr>
      </w:pPr>
    </w:p>
    <w:p w:rsidR="003832F1" w:rsidRDefault="003832F1">
      <w:pPr>
        <w:rPr>
          <w:rFonts w:ascii="Times New Roman" w:hAnsi="Times New Roman" w:cs="Times New Roman"/>
          <w:b/>
          <w:sz w:val="24"/>
          <w:szCs w:val="24"/>
        </w:rPr>
      </w:pPr>
    </w:p>
    <w:p w:rsidR="003832F1" w:rsidRDefault="003832F1">
      <w:pPr>
        <w:rPr>
          <w:rFonts w:ascii="Times New Roman" w:hAnsi="Times New Roman" w:cs="Times New Roman"/>
          <w:b/>
          <w:sz w:val="24"/>
          <w:szCs w:val="24"/>
        </w:rPr>
      </w:pPr>
    </w:p>
    <w:p w:rsidR="007B232C" w:rsidRDefault="007B232C">
      <w:pPr>
        <w:rPr>
          <w:rFonts w:ascii="Times New Roman" w:hAnsi="Times New Roman" w:cs="Times New Roman"/>
          <w:b/>
          <w:sz w:val="24"/>
          <w:szCs w:val="24"/>
        </w:rPr>
      </w:pPr>
      <w:proofErr w:type="gramStart"/>
      <w:r>
        <w:rPr>
          <w:rFonts w:ascii="Times New Roman" w:hAnsi="Times New Roman" w:cs="Times New Roman"/>
          <w:b/>
          <w:sz w:val="24"/>
          <w:szCs w:val="24"/>
        </w:rPr>
        <w:lastRenderedPageBreak/>
        <w:t>Reference List.</w:t>
      </w:r>
      <w:proofErr w:type="gramEnd"/>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r w:rsidRPr="00032CF0">
        <w:rPr>
          <w:rFonts w:ascii="Times New Roman" w:eastAsia="Times New Roman" w:hAnsi="Times New Roman" w:cs="Times New Roman"/>
          <w:color w:val="222222"/>
          <w:sz w:val="24"/>
          <w:szCs w:val="24"/>
          <w:lang w:val="en-US"/>
        </w:rPr>
        <w:t xml:space="preserve">Allison, P. D. (2002). </w:t>
      </w:r>
      <w:proofErr w:type="gramStart"/>
      <w:r w:rsidRPr="00032CF0">
        <w:rPr>
          <w:rFonts w:ascii="Times New Roman" w:eastAsia="Times New Roman" w:hAnsi="Times New Roman" w:cs="Times New Roman"/>
          <w:color w:val="222222"/>
          <w:sz w:val="24"/>
          <w:szCs w:val="24"/>
          <w:lang w:val="en-US"/>
        </w:rPr>
        <w:t>Missing data: Quantitative applications in the social sciences.</w:t>
      </w:r>
      <w:proofErr w:type="gramEnd"/>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British Journal of Mathematical and Statistical Psychology</w:t>
      </w:r>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55</w:t>
      </w:r>
      <w:r w:rsidRPr="00032CF0">
        <w:rPr>
          <w:rFonts w:ascii="Times New Roman" w:eastAsia="Times New Roman" w:hAnsi="Times New Roman" w:cs="Times New Roman"/>
          <w:color w:val="222222"/>
          <w:sz w:val="24"/>
          <w:szCs w:val="24"/>
          <w:lang w:val="en-US"/>
        </w:rPr>
        <w:t>(1), 193-196.</w:t>
      </w:r>
    </w:p>
    <w:p w:rsidR="00032CF0" w:rsidRPr="003832F1" w:rsidRDefault="00032CF0">
      <w:pPr>
        <w:rPr>
          <w:rFonts w:ascii="Times New Roman" w:hAnsi="Times New Roman" w:cs="Times New Roman"/>
          <w:b/>
          <w:sz w:val="24"/>
          <w:szCs w:val="24"/>
        </w:rPr>
      </w:pPr>
    </w:p>
    <w:p w:rsidR="00BC6F18" w:rsidRPr="00BC6F18" w:rsidRDefault="00BC6F18" w:rsidP="00BC6F18">
      <w:pPr>
        <w:spacing w:after="0" w:line="240" w:lineRule="auto"/>
        <w:rPr>
          <w:rFonts w:ascii="Times New Roman" w:eastAsia="Times New Roman" w:hAnsi="Times New Roman" w:cs="Times New Roman"/>
          <w:color w:val="222222"/>
          <w:sz w:val="24"/>
          <w:szCs w:val="24"/>
          <w:lang w:val="en-US"/>
        </w:rPr>
      </w:pPr>
      <w:proofErr w:type="gramStart"/>
      <w:r w:rsidRPr="00BC6F18">
        <w:rPr>
          <w:rFonts w:ascii="Times New Roman" w:eastAsia="Times New Roman" w:hAnsi="Times New Roman" w:cs="Times New Roman"/>
          <w:color w:val="222222"/>
          <w:sz w:val="24"/>
          <w:szCs w:val="24"/>
          <w:lang w:val="en-US"/>
        </w:rPr>
        <w:t>Brantingham, P. J., &amp; Brantingham, P. L. (Eds.).</w:t>
      </w:r>
      <w:proofErr w:type="gramEnd"/>
      <w:r w:rsidRPr="00BC6F18">
        <w:rPr>
          <w:rFonts w:ascii="Times New Roman" w:eastAsia="Times New Roman" w:hAnsi="Times New Roman" w:cs="Times New Roman"/>
          <w:color w:val="222222"/>
          <w:sz w:val="24"/>
          <w:szCs w:val="24"/>
          <w:lang w:val="en-US"/>
        </w:rPr>
        <w:t xml:space="preserve"> </w:t>
      </w:r>
      <w:proofErr w:type="gramStart"/>
      <w:r w:rsidRPr="00BC6F18">
        <w:rPr>
          <w:rFonts w:ascii="Times New Roman" w:eastAsia="Times New Roman" w:hAnsi="Times New Roman" w:cs="Times New Roman"/>
          <w:color w:val="222222"/>
          <w:sz w:val="24"/>
          <w:szCs w:val="24"/>
          <w:lang w:val="en-US"/>
        </w:rPr>
        <w:t xml:space="preserve">(1981). </w:t>
      </w:r>
      <w:r w:rsidRPr="00BC6F18">
        <w:rPr>
          <w:rFonts w:ascii="Times New Roman" w:eastAsia="Times New Roman" w:hAnsi="Times New Roman" w:cs="Times New Roman"/>
          <w:i/>
          <w:iCs/>
          <w:color w:val="222222"/>
          <w:sz w:val="24"/>
          <w:szCs w:val="24"/>
          <w:lang w:val="en-US"/>
        </w:rPr>
        <w:t>Environmental criminology</w:t>
      </w:r>
      <w:r w:rsidRPr="00BC6F18">
        <w:rPr>
          <w:rFonts w:ascii="Times New Roman" w:eastAsia="Times New Roman" w:hAnsi="Times New Roman" w:cs="Times New Roman"/>
          <w:color w:val="222222"/>
          <w:sz w:val="24"/>
          <w:szCs w:val="24"/>
          <w:lang w:val="en-US"/>
        </w:rPr>
        <w:t xml:space="preserve"> (pp. 27-54).</w:t>
      </w:r>
      <w:proofErr w:type="gramEnd"/>
      <w:r w:rsidRPr="00BC6F18">
        <w:rPr>
          <w:rFonts w:ascii="Times New Roman" w:eastAsia="Times New Roman" w:hAnsi="Times New Roman" w:cs="Times New Roman"/>
          <w:color w:val="222222"/>
          <w:sz w:val="24"/>
          <w:szCs w:val="24"/>
          <w:lang w:val="en-US"/>
        </w:rPr>
        <w:t xml:space="preserve"> Beverly Hills, CA: Sage Publications.</w:t>
      </w:r>
    </w:p>
    <w:p w:rsidR="007B232C" w:rsidRPr="003832F1" w:rsidRDefault="007B232C">
      <w:pPr>
        <w:rPr>
          <w:rFonts w:ascii="Times New Roman" w:hAnsi="Times New Roman" w:cs="Times New Roman"/>
          <w:b/>
          <w:sz w:val="24"/>
          <w:szCs w:val="24"/>
        </w:rPr>
      </w:pPr>
    </w:p>
    <w:p w:rsidR="0008262B" w:rsidRPr="0008262B" w:rsidRDefault="0008262B" w:rsidP="0008262B">
      <w:pPr>
        <w:spacing w:after="0" w:line="240" w:lineRule="auto"/>
        <w:rPr>
          <w:rFonts w:ascii="Times New Roman" w:eastAsia="Times New Roman" w:hAnsi="Times New Roman" w:cs="Times New Roman"/>
          <w:color w:val="222222"/>
          <w:sz w:val="24"/>
          <w:szCs w:val="24"/>
          <w:lang w:val="en-US"/>
        </w:rPr>
      </w:pPr>
      <w:r w:rsidRPr="0008262B">
        <w:rPr>
          <w:rFonts w:ascii="Times New Roman" w:eastAsia="Times New Roman" w:hAnsi="Times New Roman" w:cs="Times New Roman"/>
          <w:color w:val="222222"/>
          <w:sz w:val="24"/>
          <w:szCs w:val="24"/>
          <w:lang w:val="en-US"/>
        </w:rPr>
        <w:t xml:space="preserve">Canter, D. (2005). Confusing operational predicaments and cognitive explorations: comments on Rossmo and Snook et al. </w:t>
      </w:r>
      <w:r w:rsidRPr="0008262B">
        <w:rPr>
          <w:rFonts w:ascii="Times New Roman" w:eastAsia="Times New Roman" w:hAnsi="Times New Roman" w:cs="Times New Roman"/>
          <w:i/>
          <w:iCs/>
          <w:color w:val="222222"/>
          <w:sz w:val="24"/>
          <w:szCs w:val="24"/>
          <w:lang w:val="en-US"/>
        </w:rPr>
        <w:t>Applied Cognitive Psychology</w:t>
      </w:r>
      <w:r w:rsidRPr="0008262B">
        <w:rPr>
          <w:rFonts w:ascii="Times New Roman" w:eastAsia="Times New Roman" w:hAnsi="Times New Roman" w:cs="Times New Roman"/>
          <w:color w:val="222222"/>
          <w:sz w:val="24"/>
          <w:szCs w:val="24"/>
          <w:lang w:val="en-US"/>
        </w:rPr>
        <w:t xml:space="preserve">, </w:t>
      </w:r>
      <w:r w:rsidRPr="0008262B">
        <w:rPr>
          <w:rFonts w:ascii="Times New Roman" w:eastAsia="Times New Roman" w:hAnsi="Times New Roman" w:cs="Times New Roman"/>
          <w:i/>
          <w:iCs/>
          <w:color w:val="222222"/>
          <w:sz w:val="24"/>
          <w:szCs w:val="24"/>
          <w:lang w:val="en-US"/>
        </w:rPr>
        <w:t>19</w:t>
      </w:r>
      <w:r w:rsidRPr="0008262B">
        <w:rPr>
          <w:rFonts w:ascii="Times New Roman" w:eastAsia="Times New Roman" w:hAnsi="Times New Roman" w:cs="Times New Roman"/>
          <w:color w:val="222222"/>
          <w:sz w:val="24"/>
          <w:szCs w:val="24"/>
          <w:lang w:val="en-US"/>
        </w:rPr>
        <w:t>(5), 663-668.</w:t>
      </w:r>
    </w:p>
    <w:p w:rsidR="001E1017" w:rsidRPr="003832F1" w:rsidRDefault="001E1017" w:rsidP="001E1017">
      <w:pPr>
        <w:spacing w:after="0" w:line="240" w:lineRule="auto"/>
        <w:rPr>
          <w:rFonts w:ascii="Times New Roman" w:eastAsia="Times New Roman" w:hAnsi="Times New Roman" w:cs="Times New Roman"/>
          <w:color w:val="222222"/>
          <w:sz w:val="24"/>
          <w:szCs w:val="24"/>
          <w:lang w:val="en-US"/>
        </w:rPr>
      </w:pPr>
    </w:p>
    <w:p w:rsidR="001E1017" w:rsidRPr="001E1017" w:rsidRDefault="001E1017" w:rsidP="001E1017">
      <w:pPr>
        <w:spacing w:after="0" w:line="240" w:lineRule="auto"/>
        <w:rPr>
          <w:rFonts w:ascii="Times New Roman" w:eastAsia="Times New Roman" w:hAnsi="Times New Roman" w:cs="Times New Roman"/>
          <w:color w:val="222222"/>
          <w:sz w:val="24"/>
          <w:szCs w:val="24"/>
          <w:lang w:val="en-US"/>
        </w:rPr>
      </w:pPr>
      <w:proofErr w:type="gramStart"/>
      <w:r w:rsidRPr="001E1017">
        <w:rPr>
          <w:rFonts w:ascii="Times New Roman" w:eastAsia="Times New Roman" w:hAnsi="Times New Roman" w:cs="Times New Roman"/>
          <w:color w:val="222222"/>
          <w:sz w:val="24"/>
          <w:szCs w:val="24"/>
          <w:lang w:val="en-US"/>
        </w:rPr>
        <w:t>Canter, D., &amp; Larkin, P. (1993).</w:t>
      </w:r>
      <w:proofErr w:type="gramEnd"/>
      <w:r w:rsidRPr="001E1017">
        <w:rPr>
          <w:rFonts w:ascii="Times New Roman" w:eastAsia="Times New Roman" w:hAnsi="Times New Roman" w:cs="Times New Roman"/>
          <w:color w:val="222222"/>
          <w:sz w:val="24"/>
          <w:szCs w:val="24"/>
          <w:lang w:val="en-US"/>
        </w:rPr>
        <w:t xml:space="preserve"> </w:t>
      </w:r>
      <w:proofErr w:type="gramStart"/>
      <w:r w:rsidRPr="001E1017">
        <w:rPr>
          <w:rFonts w:ascii="Times New Roman" w:eastAsia="Times New Roman" w:hAnsi="Times New Roman" w:cs="Times New Roman"/>
          <w:color w:val="222222"/>
          <w:sz w:val="24"/>
          <w:szCs w:val="24"/>
          <w:lang w:val="en-US"/>
        </w:rPr>
        <w:t>The environmental range of serial rapists.</w:t>
      </w:r>
      <w:proofErr w:type="gramEnd"/>
      <w:r w:rsidRPr="001E1017">
        <w:rPr>
          <w:rFonts w:ascii="Times New Roman" w:eastAsia="Times New Roman" w:hAnsi="Times New Roman" w:cs="Times New Roman"/>
          <w:color w:val="222222"/>
          <w:sz w:val="24"/>
          <w:szCs w:val="24"/>
          <w:lang w:val="en-US"/>
        </w:rPr>
        <w:t xml:space="preserve"> </w:t>
      </w:r>
      <w:r w:rsidRPr="001E1017">
        <w:rPr>
          <w:rFonts w:ascii="Times New Roman" w:eastAsia="Times New Roman" w:hAnsi="Times New Roman" w:cs="Times New Roman"/>
          <w:i/>
          <w:iCs/>
          <w:color w:val="222222"/>
          <w:sz w:val="24"/>
          <w:szCs w:val="24"/>
          <w:lang w:val="en-US"/>
        </w:rPr>
        <w:t>Journal of Environmental Psychology</w:t>
      </w:r>
      <w:r w:rsidRPr="001E1017">
        <w:rPr>
          <w:rFonts w:ascii="Times New Roman" w:eastAsia="Times New Roman" w:hAnsi="Times New Roman" w:cs="Times New Roman"/>
          <w:color w:val="222222"/>
          <w:sz w:val="24"/>
          <w:szCs w:val="24"/>
          <w:lang w:val="en-US"/>
        </w:rPr>
        <w:t xml:space="preserve">, </w:t>
      </w:r>
      <w:r w:rsidRPr="001E1017">
        <w:rPr>
          <w:rFonts w:ascii="Times New Roman" w:eastAsia="Times New Roman" w:hAnsi="Times New Roman" w:cs="Times New Roman"/>
          <w:i/>
          <w:iCs/>
          <w:color w:val="222222"/>
          <w:sz w:val="24"/>
          <w:szCs w:val="24"/>
          <w:lang w:val="en-US"/>
        </w:rPr>
        <w:t>13</w:t>
      </w:r>
      <w:r w:rsidRPr="001E1017">
        <w:rPr>
          <w:rFonts w:ascii="Times New Roman" w:eastAsia="Times New Roman" w:hAnsi="Times New Roman" w:cs="Times New Roman"/>
          <w:color w:val="222222"/>
          <w:sz w:val="24"/>
          <w:szCs w:val="24"/>
          <w:lang w:val="en-US"/>
        </w:rPr>
        <w:t>(1), 63-69.</w:t>
      </w:r>
    </w:p>
    <w:p w:rsidR="00BC6F18" w:rsidRPr="003832F1" w:rsidRDefault="00BC6F18">
      <w:pPr>
        <w:rPr>
          <w:rFonts w:ascii="Times New Roman" w:hAnsi="Times New Roman" w:cs="Times New Roman"/>
          <w:b/>
          <w:sz w:val="24"/>
          <w:szCs w:val="24"/>
        </w:rPr>
      </w:pPr>
    </w:p>
    <w:p w:rsidR="00BC6F18" w:rsidRPr="00BC6F18" w:rsidRDefault="00BC6F18" w:rsidP="00BC6F18">
      <w:pPr>
        <w:spacing w:after="0" w:line="240" w:lineRule="auto"/>
        <w:rPr>
          <w:rFonts w:ascii="Times New Roman" w:eastAsia="Times New Roman" w:hAnsi="Times New Roman" w:cs="Times New Roman"/>
          <w:color w:val="222222"/>
          <w:sz w:val="24"/>
          <w:szCs w:val="24"/>
          <w:lang w:val="en-US"/>
        </w:rPr>
      </w:pPr>
      <w:r w:rsidRPr="00BC6F18">
        <w:rPr>
          <w:rFonts w:ascii="Times New Roman" w:eastAsia="Times New Roman" w:hAnsi="Times New Roman" w:cs="Times New Roman"/>
          <w:color w:val="222222"/>
          <w:sz w:val="24"/>
          <w:szCs w:val="24"/>
          <w:lang w:val="en-US"/>
        </w:rPr>
        <w:t xml:space="preserve">Canter, D. V., &amp; Gregory, A. (1994). </w:t>
      </w:r>
      <w:proofErr w:type="gramStart"/>
      <w:r w:rsidRPr="00BC6F18">
        <w:rPr>
          <w:rFonts w:ascii="Times New Roman" w:eastAsia="Times New Roman" w:hAnsi="Times New Roman" w:cs="Times New Roman"/>
          <w:color w:val="222222"/>
          <w:sz w:val="24"/>
          <w:szCs w:val="24"/>
          <w:lang w:val="en-US"/>
        </w:rPr>
        <w:t>Identifying the residential location of rapists.</w:t>
      </w:r>
      <w:proofErr w:type="gramEnd"/>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Journal of the Forensic Science Society</w:t>
      </w:r>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34</w:t>
      </w:r>
      <w:r w:rsidRPr="00BC6F18">
        <w:rPr>
          <w:rFonts w:ascii="Times New Roman" w:eastAsia="Times New Roman" w:hAnsi="Times New Roman" w:cs="Times New Roman"/>
          <w:color w:val="222222"/>
          <w:sz w:val="24"/>
          <w:szCs w:val="24"/>
          <w:lang w:val="en-US"/>
        </w:rPr>
        <w:t>(3), 169-175.</w:t>
      </w:r>
    </w:p>
    <w:p w:rsidR="001E1017" w:rsidRPr="003832F1" w:rsidRDefault="001E1017" w:rsidP="001E1017">
      <w:pPr>
        <w:spacing w:after="0" w:line="240" w:lineRule="auto"/>
        <w:rPr>
          <w:rFonts w:ascii="Times New Roman" w:eastAsia="Times New Roman" w:hAnsi="Times New Roman" w:cs="Times New Roman"/>
          <w:color w:val="222222"/>
          <w:sz w:val="24"/>
          <w:szCs w:val="24"/>
          <w:lang w:val="en-US"/>
        </w:rPr>
      </w:pPr>
    </w:p>
    <w:p w:rsidR="001E1017" w:rsidRPr="001E1017" w:rsidRDefault="001E1017" w:rsidP="001E1017">
      <w:pPr>
        <w:spacing w:after="0" w:line="240" w:lineRule="auto"/>
        <w:rPr>
          <w:rFonts w:ascii="Times New Roman" w:eastAsia="Times New Roman" w:hAnsi="Times New Roman" w:cs="Times New Roman"/>
          <w:color w:val="222222"/>
          <w:sz w:val="24"/>
          <w:szCs w:val="24"/>
          <w:lang w:val="en-US"/>
        </w:rPr>
      </w:pPr>
      <w:r w:rsidRPr="001E1017">
        <w:rPr>
          <w:rFonts w:ascii="Times New Roman" w:eastAsia="Times New Roman" w:hAnsi="Times New Roman" w:cs="Times New Roman"/>
          <w:color w:val="222222"/>
          <w:sz w:val="24"/>
          <w:szCs w:val="24"/>
          <w:lang w:val="en-US"/>
        </w:rPr>
        <w:t xml:space="preserve">Capone, D. L., &amp; Nichols Jr, W. W. (1976). </w:t>
      </w:r>
      <w:proofErr w:type="gramStart"/>
      <w:r w:rsidRPr="001E1017">
        <w:rPr>
          <w:rFonts w:ascii="Times New Roman" w:eastAsia="Times New Roman" w:hAnsi="Times New Roman" w:cs="Times New Roman"/>
          <w:color w:val="222222"/>
          <w:sz w:val="24"/>
          <w:szCs w:val="24"/>
          <w:lang w:val="en-US"/>
        </w:rPr>
        <w:t>Urban structure and criminal mobility.</w:t>
      </w:r>
      <w:proofErr w:type="gramEnd"/>
      <w:r w:rsidRPr="001E1017">
        <w:rPr>
          <w:rFonts w:ascii="Times New Roman" w:eastAsia="Times New Roman" w:hAnsi="Times New Roman" w:cs="Times New Roman"/>
          <w:color w:val="222222"/>
          <w:sz w:val="24"/>
          <w:szCs w:val="24"/>
          <w:lang w:val="en-US"/>
        </w:rPr>
        <w:t xml:space="preserve"> </w:t>
      </w:r>
      <w:r w:rsidRPr="001E1017">
        <w:rPr>
          <w:rFonts w:ascii="Times New Roman" w:eastAsia="Times New Roman" w:hAnsi="Times New Roman" w:cs="Times New Roman"/>
          <w:i/>
          <w:iCs/>
          <w:color w:val="222222"/>
          <w:sz w:val="24"/>
          <w:szCs w:val="24"/>
          <w:lang w:val="en-US"/>
        </w:rPr>
        <w:t>American Behavioral Scientist</w:t>
      </w:r>
      <w:r w:rsidRPr="001E1017">
        <w:rPr>
          <w:rFonts w:ascii="Times New Roman" w:eastAsia="Times New Roman" w:hAnsi="Times New Roman" w:cs="Times New Roman"/>
          <w:color w:val="222222"/>
          <w:sz w:val="24"/>
          <w:szCs w:val="24"/>
          <w:lang w:val="en-US"/>
        </w:rPr>
        <w:t xml:space="preserve">, </w:t>
      </w:r>
      <w:r w:rsidRPr="001E1017">
        <w:rPr>
          <w:rFonts w:ascii="Times New Roman" w:eastAsia="Times New Roman" w:hAnsi="Times New Roman" w:cs="Times New Roman"/>
          <w:i/>
          <w:iCs/>
          <w:color w:val="222222"/>
          <w:sz w:val="24"/>
          <w:szCs w:val="24"/>
          <w:lang w:val="en-US"/>
        </w:rPr>
        <w:t>20</w:t>
      </w:r>
      <w:r w:rsidRPr="001E1017">
        <w:rPr>
          <w:rFonts w:ascii="Times New Roman" w:eastAsia="Times New Roman" w:hAnsi="Times New Roman" w:cs="Times New Roman"/>
          <w:color w:val="222222"/>
          <w:sz w:val="24"/>
          <w:szCs w:val="24"/>
          <w:lang w:val="en-US"/>
        </w:rPr>
        <w:t>(2), 199-213.</w:t>
      </w:r>
    </w:p>
    <w:p w:rsidR="00CC0D07" w:rsidRPr="003832F1" w:rsidRDefault="00CC0D07" w:rsidP="00BC6F18">
      <w:pPr>
        <w:spacing w:after="0" w:line="240" w:lineRule="auto"/>
        <w:rPr>
          <w:rFonts w:ascii="Times New Roman" w:hAnsi="Times New Roman" w:cs="Times New Roman"/>
          <w:color w:val="222222"/>
          <w:sz w:val="24"/>
          <w:szCs w:val="24"/>
        </w:rPr>
      </w:pPr>
    </w:p>
    <w:p w:rsidR="00BC6F18" w:rsidRPr="003832F1" w:rsidRDefault="00CC0D07" w:rsidP="00BC6F18">
      <w:pPr>
        <w:spacing w:after="0" w:line="240" w:lineRule="auto"/>
        <w:rPr>
          <w:rFonts w:ascii="Times New Roman" w:eastAsia="Times New Roman" w:hAnsi="Times New Roman" w:cs="Times New Roman"/>
          <w:color w:val="222222"/>
          <w:sz w:val="24"/>
          <w:szCs w:val="24"/>
          <w:lang w:val="en-US"/>
        </w:rPr>
      </w:pPr>
      <w:r w:rsidRPr="003832F1">
        <w:rPr>
          <w:rFonts w:ascii="Times New Roman" w:hAnsi="Times New Roman" w:cs="Times New Roman"/>
          <w:color w:val="222222"/>
          <w:sz w:val="24"/>
          <w:szCs w:val="24"/>
        </w:rPr>
        <w:t xml:space="preserve">Ebdon, D. (1988). </w:t>
      </w:r>
      <w:proofErr w:type="gramStart"/>
      <w:r w:rsidRPr="003832F1">
        <w:rPr>
          <w:rFonts w:ascii="Times New Roman" w:hAnsi="Times New Roman" w:cs="Times New Roman"/>
          <w:color w:val="222222"/>
          <w:sz w:val="24"/>
          <w:szCs w:val="24"/>
        </w:rPr>
        <w:t>Statistics in Geography.</w:t>
      </w:r>
      <w:proofErr w:type="gramEnd"/>
      <w:r w:rsidRPr="003832F1">
        <w:rPr>
          <w:rFonts w:ascii="Times New Roman" w:hAnsi="Times New Roman" w:cs="Times New Roman"/>
          <w:color w:val="222222"/>
          <w:sz w:val="24"/>
          <w:szCs w:val="24"/>
        </w:rPr>
        <w:t xml:space="preserve"> Basic Blackwell</w:t>
      </w:r>
    </w:p>
    <w:p w:rsidR="00032CF0" w:rsidRPr="003832F1" w:rsidRDefault="00032CF0" w:rsidP="00032CF0">
      <w:pPr>
        <w:spacing w:after="0" w:line="240" w:lineRule="auto"/>
        <w:rPr>
          <w:rFonts w:ascii="Times New Roman" w:eastAsia="Times New Roman" w:hAnsi="Times New Roman" w:cs="Times New Roman"/>
          <w:color w:val="222222"/>
          <w:sz w:val="24"/>
          <w:szCs w:val="24"/>
          <w:lang w:val="en-US"/>
        </w:rPr>
      </w:pPr>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proofErr w:type="gramStart"/>
      <w:r w:rsidRPr="00032CF0">
        <w:rPr>
          <w:rFonts w:ascii="Times New Roman" w:eastAsia="Times New Roman" w:hAnsi="Times New Roman" w:cs="Times New Roman"/>
          <w:color w:val="222222"/>
          <w:sz w:val="24"/>
          <w:szCs w:val="24"/>
          <w:lang w:val="en-US"/>
        </w:rPr>
        <w:t>Grubin, D., Kelly, P., &amp; Brunsdon, C. (2001).</w:t>
      </w:r>
      <w:proofErr w:type="gramEnd"/>
      <w:r w:rsidRPr="00032CF0">
        <w:rPr>
          <w:rFonts w:ascii="Times New Roman" w:eastAsia="Times New Roman" w:hAnsi="Times New Roman" w:cs="Times New Roman"/>
          <w:color w:val="222222"/>
          <w:sz w:val="24"/>
          <w:szCs w:val="24"/>
          <w:lang w:val="en-US"/>
        </w:rPr>
        <w:t xml:space="preserve"> </w:t>
      </w:r>
      <w:proofErr w:type="gramStart"/>
      <w:r w:rsidRPr="00032CF0">
        <w:rPr>
          <w:rFonts w:ascii="Times New Roman" w:eastAsia="Times New Roman" w:hAnsi="Times New Roman" w:cs="Times New Roman"/>
          <w:i/>
          <w:iCs/>
          <w:color w:val="222222"/>
          <w:sz w:val="24"/>
          <w:szCs w:val="24"/>
          <w:lang w:val="en-US"/>
        </w:rPr>
        <w:t>Linking serious sexual assaults through behaviour</w:t>
      </w:r>
      <w:r w:rsidRPr="00032CF0">
        <w:rPr>
          <w:rFonts w:ascii="Times New Roman" w:eastAsia="Times New Roman" w:hAnsi="Times New Roman" w:cs="Times New Roman"/>
          <w:color w:val="222222"/>
          <w:sz w:val="24"/>
          <w:szCs w:val="24"/>
          <w:lang w:val="en-US"/>
        </w:rPr>
        <w:t xml:space="preserve"> (Vol. 215).</w:t>
      </w:r>
      <w:proofErr w:type="gramEnd"/>
      <w:r w:rsidRPr="00032CF0">
        <w:rPr>
          <w:rFonts w:ascii="Times New Roman" w:eastAsia="Times New Roman" w:hAnsi="Times New Roman" w:cs="Times New Roman"/>
          <w:color w:val="222222"/>
          <w:sz w:val="24"/>
          <w:szCs w:val="24"/>
          <w:lang w:val="en-US"/>
        </w:rPr>
        <w:t xml:space="preserve"> London: Home Office, Research, Development and Statistics Directorate.</w:t>
      </w:r>
    </w:p>
    <w:p w:rsidR="00CC0D07" w:rsidRPr="003832F1" w:rsidRDefault="00CC0D07" w:rsidP="00BC6F18">
      <w:pPr>
        <w:spacing w:after="0" w:line="240" w:lineRule="auto"/>
        <w:rPr>
          <w:rFonts w:ascii="Times New Roman" w:eastAsia="Times New Roman" w:hAnsi="Times New Roman" w:cs="Times New Roman"/>
          <w:color w:val="222222"/>
          <w:sz w:val="24"/>
          <w:szCs w:val="24"/>
          <w:lang w:val="en-US"/>
        </w:rPr>
      </w:pPr>
    </w:p>
    <w:p w:rsidR="00032CF0" w:rsidRPr="003832F1" w:rsidRDefault="00032CF0" w:rsidP="00BC6F18">
      <w:pPr>
        <w:spacing w:after="0" w:line="240" w:lineRule="auto"/>
        <w:rPr>
          <w:rFonts w:ascii="Times New Roman" w:eastAsia="Times New Roman" w:hAnsi="Times New Roman" w:cs="Times New Roman"/>
          <w:color w:val="222222"/>
          <w:sz w:val="24"/>
          <w:szCs w:val="24"/>
          <w:lang w:val="en-US"/>
        </w:rPr>
      </w:pPr>
    </w:p>
    <w:p w:rsidR="00BC6F18" w:rsidRPr="00BC6F18" w:rsidRDefault="00BC6F18" w:rsidP="00BC6F18">
      <w:pPr>
        <w:spacing w:after="0" w:line="240" w:lineRule="auto"/>
        <w:rPr>
          <w:rFonts w:ascii="Times New Roman" w:eastAsia="Times New Roman" w:hAnsi="Times New Roman" w:cs="Times New Roman"/>
          <w:color w:val="222222"/>
          <w:sz w:val="24"/>
          <w:szCs w:val="24"/>
          <w:lang w:val="en-US"/>
        </w:rPr>
      </w:pPr>
      <w:proofErr w:type="gramStart"/>
      <w:r w:rsidRPr="00BC6F18">
        <w:rPr>
          <w:rFonts w:ascii="Times New Roman" w:eastAsia="Times New Roman" w:hAnsi="Times New Roman" w:cs="Times New Roman"/>
          <w:color w:val="222222"/>
          <w:sz w:val="24"/>
          <w:szCs w:val="24"/>
          <w:lang w:val="en-US"/>
        </w:rPr>
        <w:t>Harries, K. (2006).</w:t>
      </w:r>
      <w:proofErr w:type="gramEnd"/>
      <w:r w:rsidRPr="00BC6F18">
        <w:rPr>
          <w:rFonts w:ascii="Times New Roman" w:eastAsia="Times New Roman" w:hAnsi="Times New Roman" w:cs="Times New Roman"/>
          <w:color w:val="222222"/>
          <w:sz w:val="24"/>
          <w:szCs w:val="24"/>
          <w:lang w:val="en-US"/>
        </w:rPr>
        <w:t xml:space="preserve"> </w:t>
      </w:r>
      <w:proofErr w:type="gramStart"/>
      <w:r w:rsidRPr="00BC6F18">
        <w:rPr>
          <w:rFonts w:ascii="Times New Roman" w:eastAsia="Times New Roman" w:hAnsi="Times New Roman" w:cs="Times New Roman"/>
          <w:color w:val="222222"/>
          <w:sz w:val="24"/>
          <w:szCs w:val="24"/>
          <w:lang w:val="en-US"/>
        </w:rPr>
        <w:t>Extreme spatial variations in crime density in Baltimore County, MD.</w:t>
      </w:r>
      <w:proofErr w:type="gramEnd"/>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Geoforum</w:t>
      </w:r>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37</w:t>
      </w:r>
      <w:r w:rsidRPr="00BC6F18">
        <w:rPr>
          <w:rFonts w:ascii="Times New Roman" w:eastAsia="Times New Roman" w:hAnsi="Times New Roman" w:cs="Times New Roman"/>
          <w:color w:val="222222"/>
          <w:sz w:val="24"/>
          <w:szCs w:val="24"/>
          <w:lang w:val="en-US"/>
        </w:rPr>
        <w:t>(3), 404-416.</w:t>
      </w:r>
    </w:p>
    <w:p w:rsidR="00CC0D07" w:rsidRPr="003832F1" w:rsidRDefault="00CC0D07" w:rsidP="00CC0D07">
      <w:pPr>
        <w:spacing w:after="0" w:line="240" w:lineRule="auto"/>
        <w:rPr>
          <w:rFonts w:ascii="Times New Roman" w:eastAsia="Times New Roman" w:hAnsi="Times New Roman" w:cs="Times New Roman"/>
          <w:color w:val="222222"/>
          <w:sz w:val="24"/>
          <w:szCs w:val="24"/>
          <w:lang w:val="en-US"/>
        </w:rPr>
      </w:pPr>
    </w:p>
    <w:p w:rsidR="00CC0D07" w:rsidRPr="00CC0D07" w:rsidRDefault="00CC0D07" w:rsidP="00CC0D07">
      <w:pPr>
        <w:spacing w:after="0" w:line="240" w:lineRule="auto"/>
        <w:rPr>
          <w:rFonts w:ascii="Times New Roman" w:eastAsia="Times New Roman" w:hAnsi="Times New Roman" w:cs="Times New Roman"/>
          <w:color w:val="222222"/>
          <w:sz w:val="24"/>
          <w:szCs w:val="24"/>
          <w:lang w:val="en-US"/>
        </w:rPr>
      </w:pPr>
      <w:proofErr w:type="gramStart"/>
      <w:r w:rsidRPr="00CC0D07">
        <w:rPr>
          <w:rFonts w:ascii="Times New Roman" w:eastAsia="Times New Roman" w:hAnsi="Times New Roman" w:cs="Times New Roman"/>
          <w:color w:val="222222"/>
          <w:sz w:val="24"/>
          <w:szCs w:val="24"/>
          <w:lang w:val="en-US"/>
        </w:rPr>
        <w:t>Kent, J., Leitner, M., &amp; Curtis, A. (2006).</w:t>
      </w:r>
      <w:proofErr w:type="gramEnd"/>
      <w:r w:rsidRPr="00CC0D07">
        <w:rPr>
          <w:rFonts w:ascii="Times New Roman" w:eastAsia="Times New Roman" w:hAnsi="Times New Roman" w:cs="Times New Roman"/>
          <w:color w:val="222222"/>
          <w:sz w:val="24"/>
          <w:szCs w:val="24"/>
          <w:lang w:val="en-US"/>
        </w:rPr>
        <w:t xml:space="preserve"> </w:t>
      </w:r>
      <w:proofErr w:type="gramStart"/>
      <w:r w:rsidRPr="00CC0D07">
        <w:rPr>
          <w:rFonts w:ascii="Times New Roman" w:eastAsia="Times New Roman" w:hAnsi="Times New Roman" w:cs="Times New Roman"/>
          <w:color w:val="222222"/>
          <w:sz w:val="24"/>
          <w:szCs w:val="24"/>
          <w:lang w:val="en-US"/>
        </w:rPr>
        <w:t>Evaluating the usefulness of functional distance measures when calibrating journey-to-crime distance decay functions.</w:t>
      </w:r>
      <w:proofErr w:type="gramEnd"/>
      <w:r w:rsidRPr="00CC0D07">
        <w:rPr>
          <w:rFonts w:ascii="Times New Roman" w:eastAsia="Times New Roman" w:hAnsi="Times New Roman" w:cs="Times New Roman"/>
          <w:color w:val="222222"/>
          <w:sz w:val="24"/>
          <w:szCs w:val="24"/>
          <w:lang w:val="en-US"/>
        </w:rPr>
        <w:t xml:space="preserve"> </w:t>
      </w:r>
      <w:r w:rsidRPr="00CC0D07">
        <w:rPr>
          <w:rFonts w:ascii="Times New Roman" w:eastAsia="Times New Roman" w:hAnsi="Times New Roman" w:cs="Times New Roman"/>
          <w:i/>
          <w:iCs/>
          <w:color w:val="222222"/>
          <w:sz w:val="24"/>
          <w:szCs w:val="24"/>
          <w:lang w:val="en-US"/>
        </w:rPr>
        <w:t>Computers, Environment and Urban Systems</w:t>
      </w:r>
      <w:r w:rsidRPr="00CC0D07">
        <w:rPr>
          <w:rFonts w:ascii="Times New Roman" w:eastAsia="Times New Roman" w:hAnsi="Times New Roman" w:cs="Times New Roman"/>
          <w:color w:val="222222"/>
          <w:sz w:val="24"/>
          <w:szCs w:val="24"/>
          <w:lang w:val="en-US"/>
        </w:rPr>
        <w:t xml:space="preserve">, </w:t>
      </w:r>
      <w:r w:rsidRPr="00CC0D07">
        <w:rPr>
          <w:rFonts w:ascii="Times New Roman" w:eastAsia="Times New Roman" w:hAnsi="Times New Roman" w:cs="Times New Roman"/>
          <w:i/>
          <w:iCs/>
          <w:color w:val="222222"/>
          <w:sz w:val="24"/>
          <w:szCs w:val="24"/>
          <w:lang w:val="en-US"/>
        </w:rPr>
        <w:t>30</w:t>
      </w:r>
      <w:r w:rsidRPr="00CC0D07">
        <w:rPr>
          <w:rFonts w:ascii="Times New Roman" w:eastAsia="Times New Roman" w:hAnsi="Times New Roman" w:cs="Times New Roman"/>
          <w:color w:val="222222"/>
          <w:sz w:val="24"/>
          <w:szCs w:val="24"/>
          <w:lang w:val="en-US"/>
        </w:rPr>
        <w:t>(2), 181-200.</w:t>
      </w:r>
    </w:p>
    <w:p w:rsidR="007B232C" w:rsidRPr="003832F1" w:rsidRDefault="007B232C">
      <w:pPr>
        <w:rPr>
          <w:rFonts w:ascii="Times New Roman" w:hAnsi="Times New Roman" w:cs="Times New Roman"/>
          <w:sz w:val="24"/>
          <w:szCs w:val="24"/>
        </w:rPr>
      </w:pPr>
    </w:p>
    <w:p w:rsidR="00CC0D07" w:rsidRPr="00CC0D07" w:rsidRDefault="00CC0D07" w:rsidP="00CC0D07">
      <w:pPr>
        <w:spacing w:after="0" w:line="240" w:lineRule="auto"/>
        <w:rPr>
          <w:rFonts w:ascii="Times New Roman" w:eastAsia="Times New Roman" w:hAnsi="Times New Roman" w:cs="Times New Roman"/>
          <w:color w:val="222222"/>
          <w:sz w:val="24"/>
          <w:szCs w:val="24"/>
          <w:lang w:val="en-US"/>
        </w:rPr>
      </w:pPr>
      <w:proofErr w:type="gramStart"/>
      <w:r w:rsidRPr="00CC0D07">
        <w:rPr>
          <w:rFonts w:ascii="Times New Roman" w:eastAsia="Times New Roman" w:hAnsi="Times New Roman" w:cs="Times New Roman"/>
          <w:color w:val="222222"/>
          <w:sz w:val="24"/>
          <w:szCs w:val="24"/>
          <w:lang w:val="en-US"/>
        </w:rPr>
        <w:t>Kocsis, R. N., Cooksey, R. W., Irwin, H. J., &amp; Allen, G. (2002).</w:t>
      </w:r>
      <w:proofErr w:type="gramEnd"/>
      <w:r w:rsidRPr="00CC0D07">
        <w:rPr>
          <w:rFonts w:ascii="Times New Roman" w:eastAsia="Times New Roman" w:hAnsi="Times New Roman" w:cs="Times New Roman"/>
          <w:color w:val="222222"/>
          <w:sz w:val="24"/>
          <w:szCs w:val="24"/>
          <w:lang w:val="en-US"/>
        </w:rPr>
        <w:t xml:space="preserve"> </w:t>
      </w:r>
      <w:proofErr w:type="gramStart"/>
      <w:r w:rsidRPr="00CC0D07">
        <w:rPr>
          <w:rFonts w:ascii="Times New Roman" w:eastAsia="Times New Roman" w:hAnsi="Times New Roman" w:cs="Times New Roman"/>
          <w:color w:val="222222"/>
          <w:sz w:val="24"/>
          <w:szCs w:val="24"/>
          <w:lang w:val="en-US"/>
        </w:rPr>
        <w:t>A further assessment of “circle theory” for geographic psychological profiling.</w:t>
      </w:r>
      <w:proofErr w:type="gramEnd"/>
      <w:r w:rsidRPr="00CC0D07">
        <w:rPr>
          <w:rFonts w:ascii="Times New Roman" w:eastAsia="Times New Roman" w:hAnsi="Times New Roman" w:cs="Times New Roman"/>
          <w:color w:val="222222"/>
          <w:sz w:val="24"/>
          <w:szCs w:val="24"/>
          <w:lang w:val="en-US"/>
        </w:rPr>
        <w:t xml:space="preserve"> </w:t>
      </w:r>
      <w:r w:rsidRPr="00CC0D07">
        <w:rPr>
          <w:rFonts w:ascii="Times New Roman" w:eastAsia="Times New Roman" w:hAnsi="Times New Roman" w:cs="Times New Roman"/>
          <w:i/>
          <w:iCs/>
          <w:color w:val="222222"/>
          <w:sz w:val="24"/>
          <w:szCs w:val="24"/>
          <w:lang w:val="en-US"/>
        </w:rPr>
        <w:t>Australian &amp; New Zealand Journal of Criminology</w:t>
      </w:r>
      <w:r w:rsidRPr="00CC0D07">
        <w:rPr>
          <w:rFonts w:ascii="Times New Roman" w:eastAsia="Times New Roman" w:hAnsi="Times New Roman" w:cs="Times New Roman"/>
          <w:color w:val="222222"/>
          <w:sz w:val="24"/>
          <w:szCs w:val="24"/>
          <w:lang w:val="en-US"/>
        </w:rPr>
        <w:t xml:space="preserve">, </w:t>
      </w:r>
      <w:r w:rsidRPr="00CC0D07">
        <w:rPr>
          <w:rFonts w:ascii="Times New Roman" w:eastAsia="Times New Roman" w:hAnsi="Times New Roman" w:cs="Times New Roman"/>
          <w:i/>
          <w:iCs/>
          <w:color w:val="222222"/>
          <w:sz w:val="24"/>
          <w:szCs w:val="24"/>
          <w:lang w:val="en-US"/>
        </w:rPr>
        <w:t>35</w:t>
      </w:r>
      <w:r w:rsidRPr="00CC0D07">
        <w:rPr>
          <w:rFonts w:ascii="Times New Roman" w:eastAsia="Times New Roman" w:hAnsi="Times New Roman" w:cs="Times New Roman"/>
          <w:color w:val="222222"/>
          <w:sz w:val="24"/>
          <w:szCs w:val="24"/>
          <w:lang w:val="en-US"/>
        </w:rPr>
        <w:t>(1), 43-62.</w:t>
      </w:r>
    </w:p>
    <w:p w:rsidR="00CC0D07" w:rsidRPr="003832F1" w:rsidRDefault="00CC0D07">
      <w:pPr>
        <w:rPr>
          <w:rFonts w:ascii="Times New Roman" w:hAnsi="Times New Roman" w:cs="Times New Roman"/>
          <w:sz w:val="24"/>
          <w:szCs w:val="24"/>
        </w:rPr>
      </w:pPr>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proofErr w:type="gramStart"/>
      <w:r w:rsidRPr="00032CF0">
        <w:rPr>
          <w:rFonts w:ascii="Times New Roman" w:eastAsia="Times New Roman" w:hAnsi="Times New Roman" w:cs="Times New Roman"/>
          <w:color w:val="222222"/>
          <w:sz w:val="24"/>
          <w:szCs w:val="24"/>
          <w:lang w:val="en-US"/>
        </w:rPr>
        <w:t>Leitner, M., Kent, J., Oldfield, I., &amp; Swoope, E. (2007).</w:t>
      </w:r>
      <w:proofErr w:type="gramEnd"/>
      <w:r w:rsidRPr="00032CF0">
        <w:rPr>
          <w:rFonts w:ascii="Times New Roman" w:eastAsia="Times New Roman" w:hAnsi="Times New Roman" w:cs="Times New Roman"/>
          <w:color w:val="222222"/>
          <w:sz w:val="24"/>
          <w:szCs w:val="24"/>
          <w:lang w:val="en-US"/>
        </w:rPr>
        <w:t xml:space="preserve"> Geoforensic analysis revisited—the application of newton’s geographic profiling method to serial burglaries in London, UK. </w:t>
      </w:r>
      <w:r w:rsidRPr="00032CF0">
        <w:rPr>
          <w:rFonts w:ascii="Times New Roman" w:eastAsia="Times New Roman" w:hAnsi="Times New Roman" w:cs="Times New Roman"/>
          <w:i/>
          <w:iCs/>
          <w:color w:val="222222"/>
          <w:sz w:val="24"/>
          <w:szCs w:val="24"/>
          <w:lang w:val="en-US"/>
        </w:rPr>
        <w:t>Police Practice &amp; Research</w:t>
      </w:r>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8</w:t>
      </w:r>
      <w:r w:rsidRPr="00032CF0">
        <w:rPr>
          <w:rFonts w:ascii="Times New Roman" w:eastAsia="Times New Roman" w:hAnsi="Times New Roman" w:cs="Times New Roman"/>
          <w:color w:val="222222"/>
          <w:sz w:val="24"/>
          <w:szCs w:val="24"/>
          <w:lang w:val="en-US"/>
        </w:rPr>
        <w:t>(4), 359-370.</w:t>
      </w:r>
    </w:p>
    <w:p w:rsidR="00032CF0" w:rsidRPr="003832F1" w:rsidRDefault="00032CF0" w:rsidP="00032CF0">
      <w:pPr>
        <w:spacing w:after="0" w:line="240" w:lineRule="auto"/>
        <w:rPr>
          <w:rFonts w:ascii="Times New Roman" w:eastAsia="Times New Roman" w:hAnsi="Times New Roman" w:cs="Times New Roman"/>
          <w:color w:val="222222"/>
          <w:sz w:val="24"/>
          <w:szCs w:val="24"/>
          <w:lang w:val="en-US"/>
        </w:rPr>
      </w:pPr>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r w:rsidRPr="00032CF0">
        <w:rPr>
          <w:rFonts w:ascii="Times New Roman" w:eastAsia="Times New Roman" w:hAnsi="Times New Roman" w:cs="Times New Roman"/>
          <w:color w:val="222222"/>
          <w:sz w:val="24"/>
          <w:szCs w:val="24"/>
          <w:lang w:val="en-US"/>
        </w:rPr>
        <w:t xml:space="preserve">Levine, N. (2009). </w:t>
      </w:r>
      <w:proofErr w:type="gramStart"/>
      <w:r w:rsidRPr="00032CF0">
        <w:rPr>
          <w:rFonts w:ascii="Times New Roman" w:eastAsia="Times New Roman" w:hAnsi="Times New Roman" w:cs="Times New Roman"/>
          <w:color w:val="222222"/>
          <w:sz w:val="24"/>
          <w:szCs w:val="24"/>
          <w:lang w:val="en-US"/>
        </w:rPr>
        <w:t>Introduction to the special issue on Bayesian journey</w:t>
      </w:r>
      <w:r w:rsidRPr="00032CF0">
        <w:rPr>
          <w:rFonts w:ascii="Cambria Math" w:eastAsia="Times New Roman" w:hAnsi="Cambria Math" w:cs="Times New Roman"/>
          <w:color w:val="222222"/>
          <w:sz w:val="24"/>
          <w:szCs w:val="24"/>
          <w:lang w:val="en-US"/>
        </w:rPr>
        <w:t>‐</w:t>
      </w:r>
      <w:r w:rsidRPr="00032CF0">
        <w:rPr>
          <w:rFonts w:ascii="Times New Roman" w:eastAsia="Times New Roman" w:hAnsi="Times New Roman" w:cs="Times New Roman"/>
          <w:color w:val="222222"/>
          <w:sz w:val="24"/>
          <w:szCs w:val="24"/>
          <w:lang w:val="en-US"/>
        </w:rPr>
        <w:t>to</w:t>
      </w:r>
      <w:r w:rsidRPr="00032CF0">
        <w:rPr>
          <w:rFonts w:ascii="Cambria Math" w:eastAsia="Times New Roman" w:hAnsi="Cambria Math" w:cs="Times New Roman"/>
          <w:color w:val="222222"/>
          <w:sz w:val="24"/>
          <w:szCs w:val="24"/>
          <w:lang w:val="en-US"/>
        </w:rPr>
        <w:t>‐</w:t>
      </w:r>
      <w:r w:rsidRPr="00032CF0">
        <w:rPr>
          <w:rFonts w:ascii="Times New Roman" w:eastAsia="Times New Roman" w:hAnsi="Times New Roman" w:cs="Times New Roman"/>
          <w:color w:val="222222"/>
          <w:sz w:val="24"/>
          <w:szCs w:val="24"/>
          <w:lang w:val="en-US"/>
        </w:rPr>
        <w:t>crime modelling.</w:t>
      </w:r>
      <w:proofErr w:type="gramEnd"/>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Journal of Investigative Psychology and Offender Profiling</w:t>
      </w:r>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6</w:t>
      </w:r>
      <w:r w:rsidRPr="00032CF0">
        <w:rPr>
          <w:rFonts w:ascii="Times New Roman" w:eastAsia="Times New Roman" w:hAnsi="Times New Roman" w:cs="Times New Roman"/>
          <w:color w:val="222222"/>
          <w:sz w:val="24"/>
          <w:szCs w:val="24"/>
          <w:lang w:val="en-US"/>
        </w:rPr>
        <w:t>(3), 167-185.</w:t>
      </w:r>
    </w:p>
    <w:p w:rsidR="00032CF0" w:rsidRPr="003832F1" w:rsidRDefault="00032CF0">
      <w:pPr>
        <w:rPr>
          <w:rFonts w:ascii="Times New Roman" w:hAnsi="Times New Roman" w:cs="Times New Roman"/>
          <w:sz w:val="24"/>
          <w:szCs w:val="24"/>
        </w:rPr>
      </w:pPr>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proofErr w:type="gramStart"/>
      <w:r w:rsidRPr="00032CF0">
        <w:rPr>
          <w:rFonts w:ascii="Times New Roman" w:eastAsia="Times New Roman" w:hAnsi="Times New Roman" w:cs="Times New Roman"/>
          <w:color w:val="222222"/>
          <w:sz w:val="24"/>
          <w:szCs w:val="24"/>
          <w:lang w:val="en-US"/>
        </w:rPr>
        <w:t>Lundrigan, S., Czarnomski, S., &amp; Wilson, M. (2010).</w:t>
      </w:r>
      <w:proofErr w:type="gramEnd"/>
      <w:r w:rsidRPr="00032CF0">
        <w:rPr>
          <w:rFonts w:ascii="Times New Roman" w:eastAsia="Times New Roman" w:hAnsi="Times New Roman" w:cs="Times New Roman"/>
          <w:color w:val="222222"/>
          <w:sz w:val="24"/>
          <w:szCs w:val="24"/>
          <w:lang w:val="en-US"/>
        </w:rPr>
        <w:t xml:space="preserve"> </w:t>
      </w:r>
      <w:proofErr w:type="gramStart"/>
      <w:r w:rsidRPr="00032CF0">
        <w:rPr>
          <w:rFonts w:ascii="Times New Roman" w:eastAsia="Times New Roman" w:hAnsi="Times New Roman" w:cs="Times New Roman"/>
          <w:color w:val="222222"/>
          <w:sz w:val="24"/>
          <w:szCs w:val="24"/>
          <w:lang w:val="en-US"/>
        </w:rPr>
        <w:t>Spatial and environmental consistency in serial sexual assault.</w:t>
      </w:r>
      <w:proofErr w:type="gramEnd"/>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Journal of Investigative Psychology and Offender Profiling</w:t>
      </w:r>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7</w:t>
      </w:r>
      <w:r w:rsidRPr="00032CF0">
        <w:rPr>
          <w:rFonts w:ascii="Times New Roman" w:eastAsia="Times New Roman" w:hAnsi="Times New Roman" w:cs="Times New Roman"/>
          <w:color w:val="222222"/>
          <w:sz w:val="24"/>
          <w:szCs w:val="24"/>
          <w:lang w:val="en-US"/>
        </w:rPr>
        <w:t>(1), 15-30.</w:t>
      </w:r>
    </w:p>
    <w:p w:rsidR="00032CF0" w:rsidRPr="003832F1" w:rsidRDefault="00032CF0">
      <w:pPr>
        <w:rPr>
          <w:rFonts w:ascii="Times New Roman" w:hAnsi="Times New Roman" w:cs="Times New Roman"/>
          <w:sz w:val="24"/>
          <w:szCs w:val="24"/>
        </w:rPr>
      </w:pPr>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r w:rsidRPr="00032CF0">
        <w:rPr>
          <w:rFonts w:ascii="Times New Roman" w:eastAsia="Times New Roman" w:hAnsi="Times New Roman" w:cs="Times New Roman"/>
          <w:color w:val="222222"/>
          <w:sz w:val="24"/>
          <w:szCs w:val="24"/>
          <w:lang w:val="en-US"/>
        </w:rPr>
        <w:t xml:space="preserve">Newton, M. B. (1988). Geographical discovery of the residence of an unknown dispersing localized serial murder. </w:t>
      </w:r>
      <w:proofErr w:type="gramStart"/>
      <w:r w:rsidRPr="00032CF0">
        <w:rPr>
          <w:rFonts w:ascii="Times New Roman" w:eastAsia="Times New Roman" w:hAnsi="Times New Roman" w:cs="Times New Roman"/>
          <w:i/>
          <w:iCs/>
          <w:color w:val="222222"/>
          <w:sz w:val="24"/>
          <w:szCs w:val="24"/>
          <w:lang w:val="en-US"/>
        </w:rPr>
        <w:t>Unpublished Manuscript, Louisiana State University</w:t>
      </w:r>
      <w:r w:rsidRPr="00032CF0">
        <w:rPr>
          <w:rFonts w:ascii="Times New Roman" w:eastAsia="Times New Roman" w:hAnsi="Times New Roman" w:cs="Times New Roman"/>
          <w:color w:val="222222"/>
          <w:sz w:val="24"/>
          <w:szCs w:val="24"/>
          <w:lang w:val="en-US"/>
        </w:rPr>
        <w:t>.</w:t>
      </w:r>
      <w:proofErr w:type="gramEnd"/>
    </w:p>
    <w:p w:rsidR="00032CF0" w:rsidRPr="003832F1" w:rsidRDefault="00032CF0">
      <w:pPr>
        <w:rPr>
          <w:rFonts w:ascii="Times New Roman" w:hAnsi="Times New Roman" w:cs="Times New Roman"/>
          <w:sz w:val="24"/>
          <w:szCs w:val="24"/>
        </w:rPr>
      </w:pPr>
    </w:p>
    <w:p w:rsidR="0008262B" w:rsidRPr="0008262B" w:rsidRDefault="0008262B" w:rsidP="0008262B">
      <w:pPr>
        <w:spacing w:after="0" w:line="240" w:lineRule="auto"/>
        <w:rPr>
          <w:rFonts w:ascii="Times New Roman" w:eastAsia="Times New Roman" w:hAnsi="Times New Roman" w:cs="Times New Roman"/>
          <w:color w:val="222222"/>
          <w:sz w:val="24"/>
          <w:szCs w:val="24"/>
          <w:lang w:val="en-US"/>
        </w:rPr>
      </w:pPr>
      <w:r w:rsidRPr="0008262B">
        <w:rPr>
          <w:rFonts w:ascii="Times New Roman" w:eastAsia="Times New Roman" w:hAnsi="Times New Roman" w:cs="Times New Roman"/>
          <w:color w:val="222222"/>
          <w:sz w:val="24"/>
          <w:szCs w:val="24"/>
          <w:lang w:val="en-US"/>
        </w:rPr>
        <w:t xml:space="preserve">Paulsen, D. (2006). Human versus machine: A comparison of the accuracy of geographic profiling methods. </w:t>
      </w:r>
      <w:r w:rsidRPr="0008262B">
        <w:rPr>
          <w:rFonts w:ascii="Times New Roman" w:eastAsia="Times New Roman" w:hAnsi="Times New Roman" w:cs="Times New Roman"/>
          <w:i/>
          <w:iCs/>
          <w:color w:val="222222"/>
          <w:sz w:val="24"/>
          <w:szCs w:val="24"/>
          <w:lang w:val="en-US"/>
        </w:rPr>
        <w:t>Journal of Investigative Psychology and Offender Profiling</w:t>
      </w:r>
      <w:r w:rsidRPr="0008262B">
        <w:rPr>
          <w:rFonts w:ascii="Times New Roman" w:eastAsia="Times New Roman" w:hAnsi="Times New Roman" w:cs="Times New Roman"/>
          <w:color w:val="222222"/>
          <w:sz w:val="24"/>
          <w:szCs w:val="24"/>
          <w:lang w:val="en-US"/>
        </w:rPr>
        <w:t xml:space="preserve">, </w:t>
      </w:r>
      <w:r w:rsidRPr="0008262B">
        <w:rPr>
          <w:rFonts w:ascii="Times New Roman" w:eastAsia="Times New Roman" w:hAnsi="Times New Roman" w:cs="Times New Roman"/>
          <w:i/>
          <w:iCs/>
          <w:color w:val="222222"/>
          <w:sz w:val="24"/>
          <w:szCs w:val="24"/>
          <w:lang w:val="en-US"/>
        </w:rPr>
        <w:t>3</w:t>
      </w:r>
      <w:r w:rsidRPr="0008262B">
        <w:rPr>
          <w:rFonts w:ascii="Times New Roman" w:eastAsia="Times New Roman" w:hAnsi="Times New Roman" w:cs="Times New Roman"/>
          <w:color w:val="222222"/>
          <w:sz w:val="24"/>
          <w:szCs w:val="24"/>
          <w:lang w:val="en-US"/>
        </w:rPr>
        <w:t>(2), 77-89.</w:t>
      </w:r>
    </w:p>
    <w:p w:rsidR="0008262B" w:rsidRPr="003832F1" w:rsidRDefault="0008262B">
      <w:pPr>
        <w:rPr>
          <w:rFonts w:ascii="Times New Roman" w:hAnsi="Times New Roman" w:cs="Times New Roman"/>
          <w:sz w:val="24"/>
          <w:szCs w:val="24"/>
        </w:rPr>
      </w:pPr>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proofErr w:type="gramStart"/>
      <w:r w:rsidRPr="00032CF0">
        <w:rPr>
          <w:rFonts w:ascii="Times New Roman" w:eastAsia="Times New Roman" w:hAnsi="Times New Roman" w:cs="Times New Roman"/>
          <w:color w:val="222222"/>
          <w:sz w:val="24"/>
          <w:szCs w:val="24"/>
          <w:lang w:val="en-US"/>
        </w:rPr>
        <w:t>Rengert, G. F., Piquero, A. R., &amp; Jones, P. R. (1999).</w:t>
      </w:r>
      <w:proofErr w:type="gramEnd"/>
      <w:r w:rsidRPr="00032CF0">
        <w:rPr>
          <w:rFonts w:ascii="Times New Roman" w:eastAsia="Times New Roman" w:hAnsi="Times New Roman" w:cs="Times New Roman"/>
          <w:color w:val="222222"/>
          <w:sz w:val="24"/>
          <w:szCs w:val="24"/>
          <w:lang w:val="en-US"/>
        </w:rPr>
        <w:t xml:space="preserve"> Distance decay reexamined. </w:t>
      </w:r>
      <w:r w:rsidRPr="00032CF0">
        <w:rPr>
          <w:rFonts w:ascii="Times New Roman" w:eastAsia="Times New Roman" w:hAnsi="Times New Roman" w:cs="Times New Roman"/>
          <w:i/>
          <w:iCs/>
          <w:color w:val="222222"/>
          <w:sz w:val="24"/>
          <w:szCs w:val="24"/>
          <w:lang w:val="en-US"/>
        </w:rPr>
        <w:t>Criminology</w:t>
      </w:r>
      <w:r w:rsidRPr="00032CF0">
        <w:rPr>
          <w:rFonts w:ascii="Times New Roman" w:eastAsia="Times New Roman" w:hAnsi="Times New Roman" w:cs="Times New Roman"/>
          <w:color w:val="222222"/>
          <w:sz w:val="24"/>
          <w:szCs w:val="24"/>
          <w:lang w:val="en-US"/>
        </w:rPr>
        <w:t xml:space="preserve">, </w:t>
      </w:r>
      <w:r w:rsidRPr="00032CF0">
        <w:rPr>
          <w:rFonts w:ascii="Times New Roman" w:eastAsia="Times New Roman" w:hAnsi="Times New Roman" w:cs="Times New Roman"/>
          <w:i/>
          <w:iCs/>
          <w:color w:val="222222"/>
          <w:sz w:val="24"/>
          <w:szCs w:val="24"/>
          <w:lang w:val="en-US"/>
        </w:rPr>
        <w:t>37</w:t>
      </w:r>
      <w:r w:rsidRPr="00032CF0">
        <w:rPr>
          <w:rFonts w:ascii="Times New Roman" w:eastAsia="Times New Roman" w:hAnsi="Times New Roman" w:cs="Times New Roman"/>
          <w:color w:val="222222"/>
          <w:sz w:val="24"/>
          <w:szCs w:val="24"/>
          <w:lang w:val="en-US"/>
        </w:rPr>
        <w:t>(2), 427-446.</w:t>
      </w:r>
    </w:p>
    <w:p w:rsidR="00032CF0" w:rsidRPr="003832F1" w:rsidRDefault="00032CF0">
      <w:pPr>
        <w:rPr>
          <w:rFonts w:ascii="Times New Roman" w:hAnsi="Times New Roman" w:cs="Times New Roman"/>
          <w:sz w:val="24"/>
          <w:szCs w:val="24"/>
        </w:rPr>
      </w:pPr>
    </w:p>
    <w:p w:rsidR="00032CF0" w:rsidRPr="00032CF0" w:rsidRDefault="00032CF0" w:rsidP="00032CF0">
      <w:pPr>
        <w:spacing w:after="0" w:line="240" w:lineRule="auto"/>
        <w:rPr>
          <w:rFonts w:ascii="Times New Roman" w:eastAsia="Times New Roman" w:hAnsi="Times New Roman" w:cs="Times New Roman"/>
          <w:color w:val="222222"/>
          <w:sz w:val="24"/>
          <w:szCs w:val="24"/>
          <w:lang w:val="en-US"/>
        </w:rPr>
      </w:pPr>
      <w:proofErr w:type="gramStart"/>
      <w:r w:rsidRPr="00032CF0">
        <w:rPr>
          <w:rFonts w:ascii="Times New Roman" w:eastAsia="Times New Roman" w:hAnsi="Times New Roman" w:cs="Times New Roman"/>
          <w:color w:val="222222"/>
          <w:sz w:val="24"/>
          <w:szCs w:val="24"/>
          <w:lang w:val="en-US"/>
        </w:rPr>
        <w:t>Rich, T., &amp; Shively, M. (2004).</w:t>
      </w:r>
      <w:proofErr w:type="gramEnd"/>
      <w:r w:rsidRPr="00032CF0">
        <w:rPr>
          <w:rFonts w:ascii="Times New Roman" w:eastAsia="Times New Roman" w:hAnsi="Times New Roman" w:cs="Times New Roman"/>
          <w:color w:val="222222"/>
          <w:sz w:val="24"/>
          <w:szCs w:val="24"/>
          <w:lang w:val="en-US"/>
        </w:rPr>
        <w:t xml:space="preserve"> A methodology for evaluating geographic profiling software: final report. </w:t>
      </w:r>
      <w:r w:rsidRPr="00032CF0">
        <w:rPr>
          <w:rFonts w:ascii="Times New Roman" w:eastAsia="Times New Roman" w:hAnsi="Times New Roman" w:cs="Times New Roman"/>
          <w:i/>
          <w:iCs/>
          <w:color w:val="222222"/>
          <w:sz w:val="24"/>
          <w:szCs w:val="24"/>
          <w:lang w:val="en-US"/>
        </w:rPr>
        <w:t>Abt Associates Inc., Cambridge</w:t>
      </w:r>
      <w:r w:rsidRPr="00032CF0">
        <w:rPr>
          <w:rFonts w:ascii="Times New Roman" w:eastAsia="Times New Roman" w:hAnsi="Times New Roman" w:cs="Times New Roman"/>
          <w:color w:val="222222"/>
          <w:sz w:val="24"/>
          <w:szCs w:val="24"/>
          <w:lang w:val="en-US"/>
        </w:rPr>
        <w:t>.</w:t>
      </w:r>
    </w:p>
    <w:p w:rsidR="00032CF0" w:rsidRPr="003832F1" w:rsidRDefault="00032CF0">
      <w:pPr>
        <w:rPr>
          <w:rFonts w:ascii="Times New Roman" w:hAnsi="Times New Roman" w:cs="Times New Roman"/>
          <w:sz w:val="24"/>
          <w:szCs w:val="24"/>
        </w:rPr>
      </w:pPr>
    </w:p>
    <w:p w:rsidR="00BC6F18" w:rsidRPr="00BC6F18" w:rsidRDefault="00BC6F18" w:rsidP="00BC6F18">
      <w:pPr>
        <w:spacing w:after="0" w:line="240" w:lineRule="auto"/>
        <w:rPr>
          <w:rFonts w:ascii="Times New Roman" w:eastAsia="Times New Roman" w:hAnsi="Times New Roman" w:cs="Times New Roman"/>
          <w:color w:val="222222"/>
          <w:sz w:val="24"/>
          <w:szCs w:val="24"/>
          <w:lang w:val="en-US"/>
        </w:rPr>
      </w:pPr>
      <w:proofErr w:type="spellStart"/>
      <w:proofErr w:type="gramStart"/>
      <w:r w:rsidRPr="00BC6F18">
        <w:rPr>
          <w:rFonts w:ascii="Times New Roman" w:eastAsia="Times New Roman" w:hAnsi="Times New Roman" w:cs="Times New Roman"/>
          <w:color w:val="222222"/>
          <w:sz w:val="24"/>
          <w:szCs w:val="24"/>
          <w:lang w:val="en-US"/>
        </w:rPr>
        <w:t>Rossmo</w:t>
      </w:r>
      <w:proofErr w:type="spellEnd"/>
      <w:r w:rsidRPr="00BC6F18">
        <w:rPr>
          <w:rFonts w:ascii="Times New Roman" w:eastAsia="Times New Roman" w:hAnsi="Times New Roman" w:cs="Times New Roman"/>
          <w:color w:val="222222"/>
          <w:sz w:val="24"/>
          <w:szCs w:val="24"/>
          <w:lang w:val="en-US"/>
        </w:rPr>
        <w:t>, D. K. (2005).</w:t>
      </w:r>
      <w:proofErr w:type="gramEnd"/>
      <w:r w:rsidRPr="00BC6F18">
        <w:rPr>
          <w:rFonts w:ascii="Times New Roman" w:eastAsia="Times New Roman" w:hAnsi="Times New Roman" w:cs="Times New Roman"/>
          <w:color w:val="222222"/>
          <w:sz w:val="24"/>
          <w:szCs w:val="24"/>
          <w:lang w:val="en-US"/>
        </w:rPr>
        <w:t xml:space="preserve"> Geographic heuristics or shortcuts to failure</w:t>
      </w:r>
      <w:proofErr w:type="gramStart"/>
      <w:r w:rsidRPr="00BC6F18">
        <w:rPr>
          <w:rFonts w:ascii="Times New Roman" w:eastAsia="Times New Roman" w:hAnsi="Times New Roman" w:cs="Times New Roman"/>
          <w:color w:val="222222"/>
          <w:sz w:val="24"/>
          <w:szCs w:val="24"/>
          <w:lang w:val="en-US"/>
        </w:rPr>
        <w:t>?:</w:t>
      </w:r>
      <w:proofErr w:type="gramEnd"/>
      <w:r w:rsidRPr="00BC6F18">
        <w:rPr>
          <w:rFonts w:ascii="Times New Roman" w:eastAsia="Times New Roman" w:hAnsi="Times New Roman" w:cs="Times New Roman"/>
          <w:color w:val="222222"/>
          <w:sz w:val="24"/>
          <w:szCs w:val="24"/>
          <w:lang w:val="en-US"/>
        </w:rPr>
        <w:t xml:space="preserve"> response to Snook et al. </w:t>
      </w:r>
      <w:r w:rsidRPr="00BC6F18">
        <w:rPr>
          <w:rFonts w:ascii="Times New Roman" w:eastAsia="Times New Roman" w:hAnsi="Times New Roman" w:cs="Times New Roman"/>
          <w:i/>
          <w:iCs/>
          <w:color w:val="222222"/>
          <w:sz w:val="24"/>
          <w:szCs w:val="24"/>
          <w:lang w:val="en-US"/>
        </w:rPr>
        <w:t>Applied Cognitive Psychology</w:t>
      </w:r>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19</w:t>
      </w:r>
      <w:r w:rsidRPr="00BC6F18">
        <w:rPr>
          <w:rFonts w:ascii="Times New Roman" w:eastAsia="Times New Roman" w:hAnsi="Times New Roman" w:cs="Times New Roman"/>
          <w:color w:val="222222"/>
          <w:sz w:val="24"/>
          <w:szCs w:val="24"/>
          <w:lang w:val="en-US"/>
        </w:rPr>
        <w:t>(5), 651-654.</w:t>
      </w:r>
    </w:p>
    <w:p w:rsidR="0008262B" w:rsidRPr="003832F1" w:rsidRDefault="0008262B" w:rsidP="0008262B">
      <w:pPr>
        <w:spacing w:after="0" w:line="240" w:lineRule="auto"/>
        <w:rPr>
          <w:rFonts w:ascii="Times New Roman" w:eastAsia="Times New Roman" w:hAnsi="Times New Roman" w:cs="Times New Roman"/>
          <w:color w:val="222222"/>
          <w:sz w:val="24"/>
          <w:szCs w:val="24"/>
          <w:lang w:val="en-US"/>
        </w:rPr>
      </w:pPr>
    </w:p>
    <w:p w:rsidR="0008262B" w:rsidRPr="0008262B" w:rsidRDefault="0008262B" w:rsidP="0008262B">
      <w:pPr>
        <w:spacing w:after="0" w:line="240" w:lineRule="auto"/>
        <w:rPr>
          <w:rFonts w:ascii="Times New Roman" w:eastAsia="Times New Roman" w:hAnsi="Times New Roman" w:cs="Times New Roman"/>
          <w:color w:val="222222"/>
          <w:sz w:val="24"/>
          <w:szCs w:val="24"/>
          <w:lang w:val="en-US"/>
        </w:rPr>
      </w:pPr>
      <w:proofErr w:type="gramStart"/>
      <w:r w:rsidRPr="0008262B">
        <w:rPr>
          <w:rFonts w:ascii="Times New Roman" w:eastAsia="Times New Roman" w:hAnsi="Times New Roman" w:cs="Times New Roman"/>
          <w:color w:val="222222"/>
          <w:sz w:val="24"/>
          <w:szCs w:val="24"/>
          <w:lang w:val="en-US"/>
        </w:rPr>
        <w:t>Snook, B., Taylor, P. J., &amp; Bennell, C. (2004).</w:t>
      </w:r>
      <w:proofErr w:type="gramEnd"/>
      <w:r w:rsidRPr="0008262B">
        <w:rPr>
          <w:rFonts w:ascii="Times New Roman" w:eastAsia="Times New Roman" w:hAnsi="Times New Roman" w:cs="Times New Roman"/>
          <w:color w:val="222222"/>
          <w:sz w:val="24"/>
          <w:szCs w:val="24"/>
          <w:lang w:val="en-US"/>
        </w:rPr>
        <w:t xml:space="preserve"> Geographic profiling: The fast, frugal, and accurate way. </w:t>
      </w:r>
      <w:proofErr w:type="gramStart"/>
      <w:r w:rsidRPr="0008262B">
        <w:rPr>
          <w:rFonts w:ascii="Times New Roman" w:eastAsia="Times New Roman" w:hAnsi="Times New Roman" w:cs="Times New Roman"/>
          <w:i/>
          <w:iCs/>
          <w:color w:val="222222"/>
          <w:sz w:val="24"/>
          <w:szCs w:val="24"/>
          <w:lang w:val="en-US"/>
        </w:rPr>
        <w:t>Applied Cognitive Psychology</w:t>
      </w:r>
      <w:r w:rsidRPr="0008262B">
        <w:rPr>
          <w:rFonts w:ascii="Times New Roman" w:eastAsia="Times New Roman" w:hAnsi="Times New Roman" w:cs="Times New Roman"/>
          <w:color w:val="222222"/>
          <w:sz w:val="24"/>
          <w:szCs w:val="24"/>
          <w:lang w:val="en-US"/>
        </w:rPr>
        <w:t xml:space="preserve">, </w:t>
      </w:r>
      <w:r w:rsidRPr="0008262B">
        <w:rPr>
          <w:rFonts w:ascii="Times New Roman" w:eastAsia="Times New Roman" w:hAnsi="Times New Roman" w:cs="Times New Roman"/>
          <w:i/>
          <w:iCs/>
          <w:color w:val="222222"/>
          <w:sz w:val="24"/>
          <w:szCs w:val="24"/>
          <w:lang w:val="en-US"/>
        </w:rPr>
        <w:t>18</w:t>
      </w:r>
      <w:r w:rsidRPr="0008262B">
        <w:rPr>
          <w:rFonts w:ascii="Times New Roman" w:eastAsia="Times New Roman" w:hAnsi="Times New Roman" w:cs="Times New Roman"/>
          <w:color w:val="222222"/>
          <w:sz w:val="24"/>
          <w:szCs w:val="24"/>
          <w:lang w:val="en-US"/>
        </w:rPr>
        <w:t>(1), 105-121.</w:t>
      </w:r>
      <w:proofErr w:type="gramEnd"/>
    </w:p>
    <w:p w:rsidR="00BC6F18" w:rsidRPr="003832F1" w:rsidRDefault="00BC6F18" w:rsidP="00BC6F18">
      <w:pPr>
        <w:spacing w:after="0" w:line="240" w:lineRule="auto"/>
        <w:rPr>
          <w:rFonts w:ascii="Times New Roman" w:eastAsia="Times New Roman" w:hAnsi="Times New Roman" w:cs="Times New Roman"/>
          <w:color w:val="222222"/>
          <w:sz w:val="24"/>
          <w:szCs w:val="24"/>
          <w:lang w:val="en-US"/>
        </w:rPr>
      </w:pPr>
    </w:p>
    <w:p w:rsidR="00BC6F18" w:rsidRPr="00BC6F18" w:rsidRDefault="00BC6F18" w:rsidP="00BC6F18">
      <w:pPr>
        <w:spacing w:after="0" w:line="240" w:lineRule="auto"/>
        <w:rPr>
          <w:rFonts w:ascii="Times New Roman" w:eastAsia="Times New Roman" w:hAnsi="Times New Roman" w:cs="Times New Roman"/>
          <w:color w:val="222222"/>
          <w:sz w:val="24"/>
          <w:szCs w:val="24"/>
          <w:lang w:val="en-US"/>
        </w:rPr>
      </w:pPr>
      <w:proofErr w:type="gramStart"/>
      <w:r w:rsidRPr="00BC6F18">
        <w:rPr>
          <w:rFonts w:ascii="Times New Roman" w:eastAsia="Times New Roman" w:hAnsi="Times New Roman" w:cs="Times New Roman"/>
          <w:color w:val="222222"/>
          <w:sz w:val="24"/>
          <w:szCs w:val="24"/>
          <w:lang w:val="en-US"/>
        </w:rPr>
        <w:t>Snook, B., Zito, M., Bennell, C., &amp; Taylor, P. J. (2005).</w:t>
      </w:r>
      <w:proofErr w:type="gramEnd"/>
      <w:r w:rsidRPr="00BC6F18">
        <w:rPr>
          <w:rFonts w:ascii="Times New Roman" w:eastAsia="Times New Roman" w:hAnsi="Times New Roman" w:cs="Times New Roman"/>
          <w:color w:val="222222"/>
          <w:sz w:val="24"/>
          <w:szCs w:val="24"/>
          <w:lang w:val="en-US"/>
        </w:rPr>
        <w:t xml:space="preserve"> </w:t>
      </w:r>
      <w:proofErr w:type="gramStart"/>
      <w:r w:rsidRPr="00BC6F18">
        <w:rPr>
          <w:rFonts w:ascii="Times New Roman" w:eastAsia="Times New Roman" w:hAnsi="Times New Roman" w:cs="Times New Roman"/>
          <w:color w:val="222222"/>
          <w:sz w:val="24"/>
          <w:szCs w:val="24"/>
          <w:lang w:val="en-US"/>
        </w:rPr>
        <w:t>On the complexity and accuracy of geographic profiling strategies.</w:t>
      </w:r>
      <w:proofErr w:type="gramEnd"/>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Journal of Quantitative Criminology</w:t>
      </w:r>
      <w:r w:rsidRPr="00BC6F18">
        <w:rPr>
          <w:rFonts w:ascii="Times New Roman" w:eastAsia="Times New Roman" w:hAnsi="Times New Roman" w:cs="Times New Roman"/>
          <w:color w:val="222222"/>
          <w:sz w:val="24"/>
          <w:szCs w:val="24"/>
          <w:lang w:val="en-US"/>
        </w:rPr>
        <w:t xml:space="preserve">, </w:t>
      </w:r>
      <w:r w:rsidRPr="00BC6F18">
        <w:rPr>
          <w:rFonts w:ascii="Times New Roman" w:eastAsia="Times New Roman" w:hAnsi="Times New Roman" w:cs="Times New Roman"/>
          <w:i/>
          <w:iCs/>
          <w:color w:val="222222"/>
          <w:sz w:val="24"/>
          <w:szCs w:val="24"/>
          <w:lang w:val="en-US"/>
        </w:rPr>
        <w:t>21</w:t>
      </w:r>
      <w:r w:rsidRPr="00BC6F18">
        <w:rPr>
          <w:rFonts w:ascii="Times New Roman" w:eastAsia="Times New Roman" w:hAnsi="Times New Roman" w:cs="Times New Roman"/>
          <w:color w:val="222222"/>
          <w:sz w:val="24"/>
          <w:szCs w:val="24"/>
          <w:lang w:val="en-US"/>
        </w:rPr>
        <w:t>(1), 1-26.</w:t>
      </w:r>
    </w:p>
    <w:p w:rsidR="00BC6F18" w:rsidRPr="003832F1" w:rsidRDefault="00BC6F18">
      <w:pPr>
        <w:rPr>
          <w:rFonts w:ascii="Times New Roman" w:hAnsi="Times New Roman" w:cs="Times New Roman"/>
          <w:sz w:val="24"/>
          <w:szCs w:val="24"/>
        </w:rPr>
      </w:pPr>
    </w:p>
    <w:p w:rsidR="00BC6F18" w:rsidRPr="007B232C" w:rsidRDefault="00BC6F18">
      <w:pPr>
        <w:rPr>
          <w:rFonts w:ascii="Times New Roman" w:hAnsi="Times New Roman" w:cs="Times New Roman"/>
          <w:sz w:val="24"/>
          <w:szCs w:val="24"/>
        </w:rPr>
      </w:pPr>
    </w:p>
    <w:sectPr w:rsidR="00BC6F18" w:rsidRPr="007B232C" w:rsidSect="00AC2B1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C7F88"/>
    <w:rsid w:val="00030EE6"/>
    <w:rsid w:val="00032CF0"/>
    <w:rsid w:val="0006307B"/>
    <w:rsid w:val="0008262B"/>
    <w:rsid w:val="000C7F88"/>
    <w:rsid w:val="000F426F"/>
    <w:rsid w:val="000F4392"/>
    <w:rsid w:val="00104104"/>
    <w:rsid w:val="001051F1"/>
    <w:rsid w:val="001347FF"/>
    <w:rsid w:val="00145569"/>
    <w:rsid w:val="001B524E"/>
    <w:rsid w:val="001E1017"/>
    <w:rsid w:val="001E1892"/>
    <w:rsid w:val="002957F0"/>
    <w:rsid w:val="00325A92"/>
    <w:rsid w:val="00330C7D"/>
    <w:rsid w:val="003832F1"/>
    <w:rsid w:val="003A6383"/>
    <w:rsid w:val="003B524E"/>
    <w:rsid w:val="003E0717"/>
    <w:rsid w:val="003E3BF9"/>
    <w:rsid w:val="00427196"/>
    <w:rsid w:val="00495151"/>
    <w:rsid w:val="004C52CC"/>
    <w:rsid w:val="00552E26"/>
    <w:rsid w:val="005C071A"/>
    <w:rsid w:val="005F0612"/>
    <w:rsid w:val="00652690"/>
    <w:rsid w:val="006529B8"/>
    <w:rsid w:val="00654391"/>
    <w:rsid w:val="006B5137"/>
    <w:rsid w:val="007708AE"/>
    <w:rsid w:val="007B232C"/>
    <w:rsid w:val="007C6A38"/>
    <w:rsid w:val="007D268A"/>
    <w:rsid w:val="0083562F"/>
    <w:rsid w:val="00902DAD"/>
    <w:rsid w:val="009A7C8F"/>
    <w:rsid w:val="00A25E0B"/>
    <w:rsid w:val="00AC2B1E"/>
    <w:rsid w:val="00B11768"/>
    <w:rsid w:val="00BA38FE"/>
    <w:rsid w:val="00BC6F18"/>
    <w:rsid w:val="00BE6116"/>
    <w:rsid w:val="00BE6FA2"/>
    <w:rsid w:val="00BE776F"/>
    <w:rsid w:val="00C40EA6"/>
    <w:rsid w:val="00CC0D07"/>
    <w:rsid w:val="00CD2BF4"/>
    <w:rsid w:val="00D41D61"/>
    <w:rsid w:val="00DB1EE7"/>
    <w:rsid w:val="00E81D39"/>
    <w:rsid w:val="00E853D3"/>
    <w:rsid w:val="00EB1F54"/>
    <w:rsid w:val="00EB4A48"/>
    <w:rsid w:val="00ED0296"/>
    <w:rsid w:val="00F22DE5"/>
    <w:rsid w:val="00F26258"/>
    <w:rsid w:val="00F37464"/>
    <w:rsid w:val="00F44769"/>
    <w:rsid w:val="00F51051"/>
    <w:rsid w:val="00FB1D8F"/>
    <w:rsid w:val="00FF4AF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2B1E"/>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7102631">
      <w:bodyDiv w:val="1"/>
      <w:marLeft w:val="0"/>
      <w:marRight w:val="0"/>
      <w:marTop w:val="0"/>
      <w:marBottom w:val="0"/>
      <w:divBdr>
        <w:top w:val="none" w:sz="0" w:space="0" w:color="auto"/>
        <w:left w:val="none" w:sz="0" w:space="0" w:color="auto"/>
        <w:bottom w:val="none" w:sz="0" w:space="0" w:color="auto"/>
        <w:right w:val="none" w:sz="0" w:space="0" w:color="auto"/>
      </w:divBdr>
      <w:divsChild>
        <w:div w:id="954942462">
          <w:marLeft w:val="0"/>
          <w:marRight w:val="0"/>
          <w:marTop w:val="0"/>
          <w:marBottom w:val="0"/>
          <w:divBdr>
            <w:top w:val="none" w:sz="0" w:space="0" w:color="auto"/>
            <w:left w:val="none" w:sz="0" w:space="0" w:color="auto"/>
            <w:bottom w:val="none" w:sz="0" w:space="0" w:color="auto"/>
            <w:right w:val="none" w:sz="0" w:space="0" w:color="auto"/>
          </w:divBdr>
          <w:divsChild>
            <w:div w:id="1672100643">
              <w:marLeft w:val="0"/>
              <w:marRight w:val="0"/>
              <w:marTop w:val="0"/>
              <w:marBottom w:val="0"/>
              <w:divBdr>
                <w:top w:val="none" w:sz="0" w:space="0" w:color="auto"/>
                <w:left w:val="none" w:sz="0" w:space="0" w:color="auto"/>
                <w:bottom w:val="none" w:sz="0" w:space="0" w:color="auto"/>
                <w:right w:val="none" w:sz="0" w:space="0" w:color="auto"/>
              </w:divBdr>
              <w:divsChild>
                <w:div w:id="472522730">
                  <w:marLeft w:val="0"/>
                  <w:marRight w:val="0"/>
                  <w:marTop w:val="0"/>
                  <w:marBottom w:val="0"/>
                  <w:divBdr>
                    <w:top w:val="single" w:sz="6" w:space="0" w:color="CCCCCC"/>
                    <w:left w:val="single" w:sz="6" w:space="0" w:color="CCCCCC"/>
                    <w:bottom w:val="single" w:sz="6" w:space="0" w:color="CCCCCC"/>
                    <w:right w:val="single" w:sz="6" w:space="0" w:color="CCCCCC"/>
                  </w:divBdr>
                  <w:divsChild>
                    <w:div w:id="1153568536">
                      <w:marLeft w:val="0"/>
                      <w:marRight w:val="0"/>
                      <w:marTop w:val="0"/>
                      <w:marBottom w:val="0"/>
                      <w:divBdr>
                        <w:top w:val="none" w:sz="0" w:space="0" w:color="auto"/>
                        <w:left w:val="none" w:sz="0" w:space="0" w:color="auto"/>
                        <w:bottom w:val="none" w:sz="0" w:space="0" w:color="auto"/>
                        <w:right w:val="none" w:sz="0" w:space="0" w:color="auto"/>
                      </w:divBdr>
                      <w:divsChild>
                        <w:div w:id="1177035997">
                          <w:marLeft w:val="0"/>
                          <w:marRight w:val="0"/>
                          <w:marTop w:val="0"/>
                          <w:marBottom w:val="0"/>
                          <w:divBdr>
                            <w:top w:val="none" w:sz="0" w:space="0" w:color="auto"/>
                            <w:left w:val="none" w:sz="0" w:space="0" w:color="auto"/>
                            <w:bottom w:val="none" w:sz="0" w:space="0" w:color="auto"/>
                            <w:right w:val="none" w:sz="0" w:space="0" w:color="auto"/>
                          </w:divBdr>
                          <w:divsChild>
                            <w:div w:id="951863590">
                              <w:marLeft w:val="0"/>
                              <w:marRight w:val="0"/>
                              <w:marTop w:val="0"/>
                              <w:marBottom w:val="0"/>
                              <w:divBdr>
                                <w:top w:val="none" w:sz="0" w:space="0" w:color="auto"/>
                                <w:left w:val="none" w:sz="0" w:space="0" w:color="auto"/>
                                <w:bottom w:val="none" w:sz="0" w:space="0" w:color="auto"/>
                                <w:right w:val="none" w:sz="0" w:space="0" w:color="auto"/>
                              </w:divBdr>
                              <w:divsChild>
                                <w:div w:id="164751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374120">
      <w:bodyDiv w:val="1"/>
      <w:marLeft w:val="0"/>
      <w:marRight w:val="0"/>
      <w:marTop w:val="0"/>
      <w:marBottom w:val="0"/>
      <w:divBdr>
        <w:top w:val="none" w:sz="0" w:space="0" w:color="auto"/>
        <w:left w:val="none" w:sz="0" w:space="0" w:color="auto"/>
        <w:bottom w:val="none" w:sz="0" w:space="0" w:color="auto"/>
        <w:right w:val="none" w:sz="0" w:space="0" w:color="auto"/>
      </w:divBdr>
      <w:divsChild>
        <w:div w:id="494220962">
          <w:marLeft w:val="0"/>
          <w:marRight w:val="0"/>
          <w:marTop w:val="0"/>
          <w:marBottom w:val="0"/>
          <w:divBdr>
            <w:top w:val="none" w:sz="0" w:space="0" w:color="auto"/>
            <w:left w:val="none" w:sz="0" w:space="0" w:color="auto"/>
            <w:bottom w:val="none" w:sz="0" w:space="0" w:color="auto"/>
            <w:right w:val="none" w:sz="0" w:space="0" w:color="auto"/>
          </w:divBdr>
          <w:divsChild>
            <w:div w:id="1792281011">
              <w:marLeft w:val="0"/>
              <w:marRight w:val="0"/>
              <w:marTop w:val="0"/>
              <w:marBottom w:val="0"/>
              <w:divBdr>
                <w:top w:val="none" w:sz="0" w:space="0" w:color="auto"/>
                <w:left w:val="none" w:sz="0" w:space="0" w:color="auto"/>
                <w:bottom w:val="none" w:sz="0" w:space="0" w:color="auto"/>
                <w:right w:val="none" w:sz="0" w:space="0" w:color="auto"/>
              </w:divBdr>
              <w:divsChild>
                <w:div w:id="228417869">
                  <w:marLeft w:val="0"/>
                  <w:marRight w:val="0"/>
                  <w:marTop w:val="0"/>
                  <w:marBottom w:val="0"/>
                  <w:divBdr>
                    <w:top w:val="single" w:sz="6" w:space="0" w:color="CCCCCC"/>
                    <w:left w:val="single" w:sz="6" w:space="0" w:color="CCCCCC"/>
                    <w:bottom w:val="single" w:sz="6" w:space="0" w:color="CCCCCC"/>
                    <w:right w:val="single" w:sz="6" w:space="0" w:color="CCCCCC"/>
                  </w:divBdr>
                  <w:divsChild>
                    <w:div w:id="1409887452">
                      <w:marLeft w:val="0"/>
                      <w:marRight w:val="0"/>
                      <w:marTop w:val="0"/>
                      <w:marBottom w:val="0"/>
                      <w:divBdr>
                        <w:top w:val="none" w:sz="0" w:space="0" w:color="auto"/>
                        <w:left w:val="none" w:sz="0" w:space="0" w:color="auto"/>
                        <w:bottom w:val="none" w:sz="0" w:space="0" w:color="auto"/>
                        <w:right w:val="none" w:sz="0" w:space="0" w:color="auto"/>
                      </w:divBdr>
                      <w:divsChild>
                        <w:div w:id="1044014439">
                          <w:marLeft w:val="0"/>
                          <w:marRight w:val="0"/>
                          <w:marTop w:val="0"/>
                          <w:marBottom w:val="0"/>
                          <w:divBdr>
                            <w:top w:val="none" w:sz="0" w:space="0" w:color="auto"/>
                            <w:left w:val="none" w:sz="0" w:space="0" w:color="auto"/>
                            <w:bottom w:val="none" w:sz="0" w:space="0" w:color="auto"/>
                            <w:right w:val="none" w:sz="0" w:space="0" w:color="auto"/>
                          </w:divBdr>
                          <w:divsChild>
                            <w:div w:id="1395659682">
                              <w:marLeft w:val="0"/>
                              <w:marRight w:val="0"/>
                              <w:marTop w:val="0"/>
                              <w:marBottom w:val="0"/>
                              <w:divBdr>
                                <w:top w:val="none" w:sz="0" w:space="0" w:color="auto"/>
                                <w:left w:val="none" w:sz="0" w:space="0" w:color="auto"/>
                                <w:bottom w:val="none" w:sz="0" w:space="0" w:color="auto"/>
                                <w:right w:val="none" w:sz="0" w:space="0" w:color="auto"/>
                              </w:divBdr>
                              <w:divsChild>
                                <w:div w:id="88298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389882">
      <w:bodyDiv w:val="1"/>
      <w:marLeft w:val="0"/>
      <w:marRight w:val="0"/>
      <w:marTop w:val="0"/>
      <w:marBottom w:val="0"/>
      <w:divBdr>
        <w:top w:val="none" w:sz="0" w:space="0" w:color="auto"/>
        <w:left w:val="none" w:sz="0" w:space="0" w:color="auto"/>
        <w:bottom w:val="none" w:sz="0" w:space="0" w:color="auto"/>
        <w:right w:val="none" w:sz="0" w:space="0" w:color="auto"/>
      </w:divBdr>
      <w:divsChild>
        <w:div w:id="376273331">
          <w:marLeft w:val="0"/>
          <w:marRight w:val="0"/>
          <w:marTop w:val="0"/>
          <w:marBottom w:val="0"/>
          <w:divBdr>
            <w:top w:val="none" w:sz="0" w:space="0" w:color="auto"/>
            <w:left w:val="none" w:sz="0" w:space="0" w:color="auto"/>
            <w:bottom w:val="none" w:sz="0" w:space="0" w:color="auto"/>
            <w:right w:val="none" w:sz="0" w:space="0" w:color="auto"/>
          </w:divBdr>
          <w:divsChild>
            <w:div w:id="1938246198">
              <w:marLeft w:val="0"/>
              <w:marRight w:val="0"/>
              <w:marTop w:val="0"/>
              <w:marBottom w:val="0"/>
              <w:divBdr>
                <w:top w:val="none" w:sz="0" w:space="0" w:color="auto"/>
                <w:left w:val="none" w:sz="0" w:space="0" w:color="auto"/>
                <w:bottom w:val="none" w:sz="0" w:space="0" w:color="auto"/>
                <w:right w:val="none" w:sz="0" w:space="0" w:color="auto"/>
              </w:divBdr>
              <w:divsChild>
                <w:div w:id="1342781817">
                  <w:marLeft w:val="0"/>
                  <w:marRight w:val="0"/>
                  <w:marTop w:val="0"/>
                  <w:marBottom w:val="0"/>
                  <w:divBdr>
                    <w:top w:val="single" w:sz="6" w:space="0" w:color="CCCCCC"/>
                    <w:left w:val="single" w:sz="6" w:space="0" w:color="CCCCCC"/>
                    <w:bottom w:val="single" w:sz="6" w:space="0" w:color="CCCCCC"/>
                    <w:right w:val="single" w:sz="6" w:space="0" w:color="CCCCCC"/>
                  </w:divBdr>
                  <w:divsChild>
                    <w:div w:id="977758541">
                      <w:marLeft w:val="0"/>
                      <w:marRight w:val="0"/>
                      <w:marTop w:val="0"/>
                      <w:marBottom w:val="0"/>
                      <w:divBdr>
                        <w:top w:val="none" w:sz="0" w:space="0" w:color="auto"/>
                        <w:left w:val="none" w:sz="0" w:space="0" w:color="auto"/>
                        <w:bottom w:val="none" w:sz="0" w:space="0" w:color="auto"/>
                        <w:right w:val="none" w:sz="0" w:space="0" w:color="auto"/>
                      </w:divBdr>
                      <w:divsChild>
                        <w:div w:id="342972620">
                          <w:marLeft w:val="0"/>
                          <w:marRight w:val="0"/>
                          <w:marTop w:val="0"/>
                          <w:marBottom w:val="0"/>
                          <w:divBdr>
                            <w:top w:val="none" w:sz="0" w:space="0" w:color="auto"/>
                            <w:left w:val="none" w:sz="0" w:space="0" w:color="auto"/>
                            <w:bottom w:val="none" w:sz="0" w:space="0" w:color="auto"/>
                            <w:right w:val="none" w:sz="0" w:space="0" w:color="auto"/>
                          </w:divBdr>
                          <w:divsChild>
                            <w:div w:id="750010940">
                              <w:marLeft w:val="0"/>
                              <w:marRight w:val="0"/>
                              <w:marTop w:val="0"/>
                              <w:marBottom w:val="0"/>
                              <w:divBdr>
                                <w:top w:val="none" w:sz="0" w:space="0" w:color="auto"/>
                                <w:left w:val="none" w:sz="0" w:space="0" w:color="auto"/>
                                <w:bottom w:val="none" w:sz="0" w:space="0" w:color="auto"/>
                                <w:right w:val="none" w:sz="0" w:space="0" w:color="auto"/>
                              </w:divBdr>
                              <w:divsChild>
                                <w:div w:id="120556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182960">
      <w:bodyDiv w:val="1"/>
      <w:marLeft w:val="0"/>
      <w:marRight w:val="0"/>
      <w:marTop w:val="0"/>
      <w:marBottom w:val="0"/>
      <w:divBdr>
        <w:top w:val="none" w:sz="0" w:space="0" w:color="auto"/>
        <w:left w:val="none" w:sz="0" w:space="0" w:color="auto"/>
        <w:bottom w:val="none" w:sz="0" w:space="0" w:color="auto"/>
        <w:right w:val="none" w:sz="0" w:space="0" w:color="auto"/>
      </w:divBdr>
      <w:divsChild>
        <w:div w:id="31686368">
          <w:marLeft w:val="0"/>
          <w:marRight w:val="0"/>
          <w:marTop w:val="0"/>
          <w:marBottom w:val="0"/>
          <w:divBdr>
            <w:top w:val="none" w:sz="0" w:space="0" w:color="auto"/>
            <w:left w:val="none" w:sz="0" w:space="0" w:color="auto"/>
            <w:bottom w:val="none" w:sz="0" w:space="0" w:color="auto"/>
            <w:right w:val="none" w:sz="0" w:space="0" w:color="auto"/>
          </w:divBdr>
          <w:divsChild>
            <w:div w:id="1261329014">
              <w:marLeft w:val="0"/>
              <w:marRight w:val="0"/>
              <w:marTop w:val="0"/>
              <w:marBottom w:val="0"/>
              <w:divBdr>
                <w:top w:val="none" w:sz="0" w:space="0" w:color="auto"/>
                <w:left w:val="none" w:sz="0" w:space="0" w:color="auto"/>
                <w:bottom w:val="none" w:sz="0" w:space="0" w:color="auto"/>
                <w:right w:val="none" w:sz="0" w:space="0" w:color="auto"/>
              </w:divBdr>
              <w:divsChild>
                <w:div w:id="96025372">
                  <w:marLeft w:val="0"/>
                  <w:marRight w:val="0"/>
                  <w:marTop w:val="0"/>
                  <w:marBottom w:val="0"/>
                  <w:divBdr>
                    <w:top w:val="single" w:sz="6" w:space="0" w:color="CCCCCC"/>
                    <w:left w:val="single" w:sz="6" w:space="0" w:color="CCCCCC"/>
                    <w:bottom w:val="single" w:sz="6" w:space="0" w:color="CCCCCC"/>
                    <w:right w:val="single" w:sz="6" w:space="0" w:color="CCCCCC"/>
                  </w:divBdr>
                  <w:divsChild>
                    <w:div w:id="827284423">
                      <w:marLeft w:val="0"/>
                      <w:marRight w:val="0"/>
                      <w:marTop w:val="0"/>
                      <w:marBottom w:val="0"/>
                      <w:divBdr>
                        <w:top w:val="none" w:sz="0" w:space="0" w:color="auto"/>
                        <w:left w:val="none" w:sz="0" w:space="0" w:color="auto"/>
                        <w:bottom w:val="none" w:sz="0" w:space="0" w:color="auto"/>
                        <w:right w:val="none" w:sz="0" w:space="0" w:color="auto"/>
                      </w:divBdr>
                      <w:divsChild>
                        <w:div w:id="1719740073">
                          <w:marLeft w:val="0"/>
                          <w:marRight w:val="0"/>
                          <w:marTop w:val="0"/>
                          <w:marBottom w:val="0"/>
                          <w:divBdr>
                            <w:top w:val="none" w:sz="0" w:space="0" w:color="auto"/>
                            <w:left w:val="none" w:sz="0" w:space="0" w:color="auto"/>
                            <w:bottom w:val="none" w:sz="0" w:space="0" w:color="auto"/>
                            <w:right w:val="none" w:sz="0" w:space="0" w:color="auto"/>
                          </w:divBdr>
                          <w:divsChild>
                            <w:div w:id="1735742406">
                              <w:marLeft w:val="0"/>
                              <w:marRight w:val="0"/>
                              <w:marTop w:val="0"/>
                              <w:marBottom w:val="0"/>
                              <w:divBdr>
                                <w:top w:val="none" w:sz="0" w:space="0" w:color="auto"/>
                                <w:left w:val="none" w:sz="0" w:space="0" w:color="auto"/>
                                <w:bottom w:val="none" w:sz="0" w:space="0" w:color="auto"/>
                                <w:right w:val="none" w:sz="0" w:space="0" w:color="auto"/>
                              </w:divBdr>
                              <w:divsChild>
                                <w:div w:id="90533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5011060">
      <w:bodyDiv w:val="1"/>
      <w:marLeft w:val="0"/>
      <w:marRight w:val="0"/>
      <w:marTop w:val="0"/>
      <w:marBottom w:val="0"/>
      <w:divBdr>
        <w:top w:val="none" w:sz="0" w:space="0" w:color="auto"/>
        <w:left w:val="none" w:sz="0" w:space="0" w:color="auto"/>
        <w:bottom w:val="none" w:sz="0" w:space="0" w:color="auto"/>
        <w:right w:val="none" w:sz="0" w:space="0" w:color="auto"/>
      </w:divBdr>
      <w:divsChild>
        <w:div w:id="1726755067">
          <w:marLeft w:val="0"/>
          <w:marRight w:val="0"/>
          <w:marTop w:val="0"/>
          <w:marBottom w:val="0"/>
          <w:divBdr>
            <w:top w:val="none" w:sz="0" w:space="0" w:color="auto"/>
            <w:left w:val="none" w:sz="0" w:space="0" w:color="auto"/>
            <w:bottom w:val="none" w:sz="0" w:space="0" w:color="auto"/>
            <w:right w:val="none" w:sz="0" w:space="0" w:color="auto"/>
          </w:divBdr>
          <w:divsChild>
            <w:div w:id="980575121">
              <w:marLeft w:val="0"/>
              <w:marRight w:val="0"/>
              <w:marTop w:val="0"/>
              <w:marBottom w:val="0"/>
              <w:divBdr>
                <w:top w:val="none" w:sz="0" w:space="0" w:color="auto"/>
                <w:left w:val="none" w:sz="0" w:space="0" w:color="auto"/>
                <w:bottom w:val="none" w:sz="0" w:space="0" w:color="auto"/>
                <w:right w:val="none" w:sz="0" w:space="0" w:color="auto"/>
              </w:divBdr>
              <w:divsChild>
                <w:div w:id="1279138139">
                  <w:marLeft w:val="0"/>
                  <w:marRight w:val="0"/>
                  <w:marTop w:val="0"/>
                  <w:marBottom w:val="0"/>
                  <w:divBdr>
                    <w:top w:val="single" w:sz="6" w:space="0" w:color="CCCCCC"/>
                    <w:left w:val="single" w:sz="6" w:space="0" w:color="CCCCCC"/>
                    <w:bottom w:val="single" w:sz="6" w:space="0" w:color="CCCCCC"/>
                    <w:right w:val="single" w:sz="6" w:space="0" w:color="CCCCCC"/>
                  </w:divBdr>
                  <w:divsChild>
                    <w:div w:id="558636219">
                      <w:marLeft w:val="0"/>
                      <w:marRight w:val="0"/>
                      <w:marTop w:val="0"/>
                      <w:marBottom w:val="0"/>
                      <w:divBdr>
                        <w:top w:val="none" w:sz="0" w:space="0" w:color="auto"/>
                        <w:left w:val="none" w:sz="0" w:space="0" w:color="auto"/>
                        <w:bottom w:val="none" w:sz="0" w:space="0" w:color="auto"/>
                        <w:right w:val="none" w:sz="0" w:space="0" w:color="auto"/>
                      </w:divBdr>
                      <w:divsChild>
                        <w:div w:id="1462650602">
                          <w:marLeft w:val="0"/>
                          <w:marRight w:val="0"/>
                          <w:marTop w:val="0"/>
                          <w:marBottom w:val="0"/>
                          <w:divBdr>
                            <w:top w:val="none" w:sz="0" w:space="0" w:color="auto"/>
                            <w:left w:val="none" w:sz="0" w:space="0" w:color="auto"/>
                            <w:bottom w:val="none" w:sz="0" w:space="0" w:color="auto"/>
                            <w:right w:val="none" w:sz="0" w:space="0" w:color="auto"/>
                          </w:divBdr>
                          <w:divsChild>
                            <w:div w:id="493649557">
                              <w:marLeft w:val="0"/>
                              <w:marRight w:val="0"/>
                              <w:marTop w:val="0"/>
                              <w:marBottom w:val="0"/>
                              <w:divBdr>
                                <w:top w:val="none" w:sz="0" w:space="0" w:color="auto"/>
                                <w:left w:val="none" w:sz="0" w:space="0" w:color="auto"/>
                                <w:bottom w:val="none" w:sz="0" w:space="0" w:color="auto"/>
                                <w:right w:val="none" w:sz="0" w:space="0" w:color="auto"/>
                              </w:divBdr>
                              <w:divsChild>
                                <w:div w:id="154058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7387594">
      <w:bodyDiv w:val="1"/>
      <w:marLeft w:val="0"/>
      <w:marRight w:val="0"/>
      <w:marTop w:val="0"/>
      <w:marBottom w:val="0"/>
      <w:divBdr>
        <w:top w:val="none" w:sz="0" w:space="0" w:color="auto"/>
        <w:left w:val="none" w:sz="0" w:space="0" w:color="auto"/>
        <w:bottom w:val="none" w:sz="0" w:space="0" w:color="auto"/>
        <w:right w:val="none" w:sz="0" w:space="0" w:color="auto"/>
      </w:divBdr>
      <w:divsChild>
        <w:div w:id="1540439225">
          <w:marLeft w:val="0"/>
          <w:marRight w:val="0"/>
          <w:marTop w:val="0"/>
          <w:marBottom w:val="0"/>
          <w:divBdr>
            <w:top w:val="none" w:sz="0" w:space="0" w:color="auto"/>
            <w:left w:val="none" w:sz="0" w:space="0" w:color="auto"/>
            <w:bottom w:val="none" w:sz="0" w:space="0" w:color="auto"/>
            <w:right w:val="none" w:sz="0" w:space="0" w:color="auto"/>
          </w:divBdr>
          <w:divsChild>
            <w:div w:id="155656373">
              <w:marLeft w:val="0"/>
              <w:marRight w:val="0"/>
              <w:marTop w:val="0"/>
              <w:marBottom w:val="0"/>
              <w:divBdr>
                <w:top w:val="none" w:sz="0" w:space="0" w:color="auto"/>
                <w:left w:val="none" w:sz="0" w:space="0" w:color="auto"/>
                <w:bottom w:val="none" w:sz="0" w:space="0" w:color="auto"/>
                <w:right w:val="none" w:sz="0" w:space="0" w:color="auto"/>
              </w:divBdr>
              <w:divsChild>
                <w:div w:id="1313409398">
                  <w:marLeft w:val="0"/>
                  <w:marRight w:val="0"/>
                  <w:marTop w:val="0"/>
                  <w:marBottom w:val="0"/>
                  <w:divBdr>
                    <w:top w:val="single" w:sz="6" w:space="0" w:color="CCCCCC"/>
                    <w:left w:val="single" w:sz="6" w:space="0" w:color="CCCCCC"/>
                    <w:bottom w:val="single" w:sz="6" w:space="0" w:color="CCCCCC"/>
                    <w:right w:val="single" w:sz="6" w:space="0" w:color="CCCCCC"/>
                  </w:divBdr>
                  <w:divsChild>
                    <w:div w:id="1200512769">
                      <w:marLeft w:val="0"/>
                      <w:marRight w:val="0"/>
                      <w:marTop w:val="0"/>
                      <w:marBottom w:val="0"/>
                      <w:divBdr>
                        <w:top w:val="none" w:sz="0" w:space="0" w:color="auto"/>
                        <w:left w:val="none" w:sz="0" w:space="0" w:color="auto"/>
                        <w:bottom w:val="none" w:sz="0" w:space="0" w:color="auto"/>
                        <w:right w:val="none" w:sz="0" w:space="0" w:color="auto"/>
                      </w:divBdr>
                      <w:divsChild>
                        <w:div w:id="437874647">
                          <w:marLeft w:val="0"/>
                          <w:marRight w:val="0"/>
                          <w:marTop w:val="0"/>
                          <w:marBottom w:val="0"/>
                          <w:divBdr>
                            <w:top w:val="none" w:sz="0" w:space="0" w:color="auto"/>
                            <w:left w:val="none" w:sz="0" w:space="0" w:color="auto"/>
                            <w:bottom w:val="none" w:sz="0" w:space="0" w:color="auto"/>
                            <w:right w:val="none" w:sz="0" w:space="0" w:color="auto"/>
                          </w:divBdr>
                          <w:divsChild>
                            <w:div w:id="426078180">
                              <w:marLeft w:val="0"/>
                              <w:marRight w:val="0"/>
                              <w:marTop w:val="0"/>
                              <w:marBottom w:val="0"/>
                              <w:divBdr>
                                <w:top w:val="none" w:sz="0" w:space="0" w:color="auto"/>
                                <w:left w:val="none" w:sz="0" w:space="0" w:color="auto"/>
                                <w:bottom w:val="none" w:sz="0" w:space="0" w:color="auto"/>
                                <w:right w:val="none" w:sz="0" w:space="0" w:color="auto"/>
                              </w:divBdr>
                              <w:divsChild>
                                <w:div w:id="16995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4517329">
      <w:bodyDiv w:val="1"/>
      <w:marLeft w:val="0"/>
      <w:marRight w:val="0"/>
      <w:marTop w:val="0"/>
      <w:marBottom w:val="0"/>
      <w:divBdr>
        <w:top w:val="none" w:sz="0" w:space="0" w:color="auto"/>
        <w:left w:val="none" w:sz="0" w:space="0" w:color="auto"/>
        <w:bottom w:val="none" w:sz="0" w:space="0" w:color="auto"/>
        <w:right w:val="none" w:sz="0" w:space="0" w:color="auto"/>
      </w:divBdr>
      <w:divsChild>
        <w:div w:id="985158189">
          <w:marLeft w:val="0"/>
          <w:marRight w:val="0"/>
          <w:marTop w:val="0"/>
          <w:marBottom w:val="0"/>
          <w:divBdr>
            <w:top w:val="none" w:sz="0" w:space="0" w:color="auto"/>
            <w:left w:val="none" w:sz="0" w:space="0" w:color="auto"/>
            <w:bottom w:val="none" w:sz="0" w:space="0" w:color="auto"/>
            <w:right w:val="none" w:sz="0" w:space="0" w:color="auto"/>
          </w:divBdr>
          <w:divsChild>
            <w:div w:id="438722968">
              <w:marLeft w:val="0"/>
              <w:marRight w:val="0"/>
              <w:marTop w:val="0"/>
              <w:marBottom w:val="0"/>
              <w:divBdr>
                <w:top w:val="none" w:sz="0" w:space="0" w:color="auto"/>
                <w:left w:val="none" w:sz="0" w:space="0" w:color="auto"/>
                <w:bottom w:val="none" w:sz="0" w:space="0" w:color="auto"/>
                <w:right w:val="none" w:sz="0" w:space="0" w:color="auto"/>
              </w:divBdr>
              <w:divsChild>
                <w:div w:id="119080794">
                  <w:marLeft w:val="0"/>
                  <w:marRight w:val="0"/>
                  <w:marTop w:val="0"/>
                  <w:marBottom w:val="0"/>
                  <w:divBdr>
                    <w:top w:val="single" w:sz="6" w:space="0" w:color="CCCCCC"/>
                    <w:left w:val="single" w:sz="6" w:space="0" w:color="CCCCCC"/>
                    <w:bottom w:val="single" w:sz="6" w:space="0" w:color="CCCCCC"/>
                    <w:right w:val="single" w:sz="6" w:space="0" w:color="CCCCCC"/>
                  </w:divBdr>
                  <w:divsChild>
                    <w:div w:id="1851867177">
                      <w:marLeft w:val="0"/>
                      <w:marRight w:val="0"/>
                      <w:marTop w:val="0"/>
                      <w:marBottom w:val="0"/>
                      <w:divBdr>
                        <w:top w:val="none" w:sz="0" w:space="0" w:color="auto"/>
                        <w:left w:val="none" w:sz="0" w:space="0" w:color="auto"/>
                        <w:bottom w:val="none" w:sz="0" w:space="0" w:color="auto"/>
                        <w:right w:val="none" w:sz="0" w:space="0" w:color="auto"/>
                      </w:divBdr>
                      <w:divsChild>
                        <w:div w:id="201214110">
                          <w:marLeft w:val="0"/>
                          <w:marRight w:val="0"/>
                          <w:marTop w:val="0"/>
                          <w:marBottom w:val="0"/>
                          <w:divBdr>
                            <w:top w:val="none" w:sz="0" w:space="0" w:color="auto"/>
                            <w:left w:val="none" w:sz="0" w:space="0" w:color="auto"/>
                            <w:bottom w:val="none" w:sz="0" w:space="0" w:color="auto"/>
                            <w:right w:val="none" w:sz="0" w:space="0" w:color="auto"/>
                          </w:divBdr>
                          <w:divsChild>
                            <w:div w:id="1099833416">
                              <w:marLeft w:val="0"/>
                              <w:marRight w:val="0"/>
                              <w:marTop w:val="0"/>
                              <w:marBottom w:val="0"/>
                              <w:divBdr>
                                <w:top w:val="none" w:sz="0" w:space="0" w:color="auto"/>
                                <w:left w:val="none" w:sz="0" w:space="0" w:color="auto"/>
                                <w:bottom w:val="none" w:sz="0" w:space="0" w:color="auto"/>
                                <w:right w:val="none" w:sz="0" w:space="0" w:color="auto"/>
                              </w:divBdr>
                              <w:divsChild>
                                <w:div w:id="89797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5362736">
      <w:bodyDiv w:val="1"/>
      <w:marLeft w:val="0"/>
      <w:marRight w:val="0"/>
      <w:marTop w:val="0"/>
      <w:marBottom w:val="0"/>
      <w:divBdr>
        <w:top w:val="none" w:sz="0" w:space="0" w:color="auto"/>
        <w:left w:val="none" w:sz="0" w:space="0" w:color="auto"/>
        <w:bottom w:val="none" w:sz="0" w:space="0" w:color="auto"/>
        <w:right w:val="none" w:sz="0" w:space="0" w:color="auto"/>
      </w:divBdr>
      <w:divsChild>
        <w:div w:id="713844527">
          <w:marLeft w:val="0"/>
          <w:marRight w:val="0"/>
          <w:marTop w:val="0"/>
          <w:marBottom w:val="0"/>
          <w:divBdr>
            <w:top w:val="none" w:sz="0" w:space="0" w:color="auto"/>
            <w:left w:val="none" w:sz="0" w:space="0" w:color="auto"/>
            <w:bottom w:val="none" w:sz="0" w:space="0" w:color="auto"/>
            <w:right w:val="none" w:sz="0" w:space="0" w:color="auto"/>
          </w:divBdr>
          <w:divsChild>
            <w:div w:id="650795799">
              <w:marLeft w:val="0"/>
              <w:marRight w:val="0"/>
              <w:marTop w:val="0"/>
              <w:marBottom w:val="0"/>
              <w:divBdr>
                <w:top w:val="none" w:sz="0" w:space="0" w:color="auto"/>
                <w:left w:val="none" w:sz="0" w:space="0" w:color="auto"/>
                <w:bottom w:val="none" w:sz="0" w:space="0" w:color="auto"/>
                <w:right w:val="none" w:sz="0" w:space="0" w:color="auto"/>
              </w:divBdr>
              <w:divsChild>
                <w:div w:id="528184162">
                  <w:marLeft w:val="0"/>
                  <w:marRight w:val="0"/>
                  <w:marTop w:val="0"/>
                  <w:marBottom w:val="0"/>
                  <w:divBdr>
                    <w:top w:val="single" w:sz="6" w:space="0" w:color="CCCCCC"/>
                    <w:left w:val="single" w:sz="6" w:space="0" w:color="CCCCCC"/>
                    <w:bottom w:val="single" w:sz="6" w:space="0" w:color="CCCCCC"/>
                    <w:right w:val="single" w:sz="6" w:space="0" w:color="CCCCCC"/>
                  </w:divBdr>
                  <w:divsChild>
                    <w:div w:id="615021034">
                      <w:marLeft w:val="0"/>
                      <w:marRight w:val="0"/>
                      <w:marTop w:val="0"/>
                      <w:marBottom w:val="0"/>
                      <w:divBdr>
                        <w:top w:val="none" w:sz="0" w:space="0" w:color="auto"/>
                        <w:left w:val="none" w:sz="0" w:space="0" w:color="auto"/>
                        <w:bottom w:val="none" w:sz="0" w:space="0" w:color="auto"/>
                        <w:right w:val="none" w:sz="0" w:space="0" w:color="auto"/>
                      </w:divBdr>
                      <w:divsChild>
                        <w:div w:id="658537838">
                          <w:marLeft w:val="0"/>
                          <w:marRight w:val="0"/>
                          <w:marTop w:val="0"/>
                          <w:marBottom w:val="0"/>
                          <w:divBdr>
                            <w:top w:val="none" w:sz="0" w:space="0" w:color="auto"/>
                            <w:left w:val="none" w:sz="0" w:space="0" w:color="auto"/>
                            <w:bottom w:val="none" w:sz="0" w:space="0" w:color="auto"/>
                            <w:right w:val="none" w:sz="0" w:space="0" w:color="auto"/>
                          </w:divBdr>
                          <w:divsChild>
                            <w:div w:id="1848784400">
                              <w:marLeft w:val="0"/>
                              <w:marRight w:val="0"/>
                              <w:marTop w:val="0"/>
                              <w:marBottom w:val="0"/>
                              <w:divBdr>
                                <w:top w:val="none" w:sz="0" w:space="0" w:color="auto"/>
                                <w:left w:val="none" w:sz="0" w:space="0" w:color="auto"/>
                                <w:bottom w:val="none" w:sz="0" w:space="0" w:color="auto"/>
                                <w:right w:val="none" w:sz="0" w:space="0" w:color="auto"/>
                              </w:divBdr>
                              <w:divsChild>
                                <w:div w:id="200219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230707">
      <w:bodyDiv w:val="1"/>
      <w:marLeft w:val="0"/>
      <w:marRight w:val="0"/>
      <w:marTop w:val="0"/>
      <w:marBottom w:val="0"/>
      <w:divBdr>
        <w:top w:val="none" w:sz="0" w:space="0" w:color="auto"/>
        <w:left w:val="none" w:sz="0" w:space="0" w:color="auto"/>
        <w:bottom w:val="none" w:sz="0" w:space="0" w:color="auto"/>
        <w:right w:val="none" w:sz="0" w:space="0" w:color="auto"/>
      </w:divBdr>
      <w:divsChild>
        <w:div w:id="55249001">
          <w:marLeft w:val="0"/>
          <w:marRight w:val="0"/>
          <w:marTop w:val="0"/>
          <w:marBottom w:val="0"/>
          <w:divBdr>
            <w:top w:val="none" w:sz="0" w:space="0" w:color="auto"/>
            <w:left w:val="none" w:sz="0" w:space="0" w:color="auto"/>
            <w:bottom w:val="none" w:sz="0" w:space="0" w:color="auto"/>
            <w:right w:val="none" w:sz="0" w:space="0" w:color="auto"/>
          </w:divBdr>
          <w:divsChild>
            <w:div w:id="626736376">
              <w:marLeft w:val="0"/>
              <w:marRight w:val="0"/>
              <w:marTop w:val="0"/>
              <w:marBottom w:val="0"/>
              <w:divBdr>
                <w:top w:val="none" w:sz="0" w:space="0" w:color="auto"/>
                <w:left w:val="none" w:sz="0" w:space="0" w:color="auto"/>
                <w:bottom w:val="none" w:sz="0" w:space="0" w:color="auto"/>
                <w:right w:val="none" w:sz="0" w:space="0" w:color="auto"/>
              </w:divBdr>
              <w:divsChild>
                <w:div w:id="349793465">
                  <w:marLeft w:val="0"/>
                  <w:marRight w:val="0"/>
                  <w:marTop w:val="0"/>
                  <w:marBottom w:val="0"/>
                  <w:divBdr>
                    <w:top w:val="single" w:sz="6" w:space="0" w:color="CCCCCC"/>
                    <w:left w:val="single" w:sz="6" w:space="0" w:color="CCCCCC"/>
                    <w:bottom w:val="single" w:sz="6" w:space="0" w:color="CCCCCC"/>
                    <w:right w:val="single" w:sz="6" w:space="0" w:color="CCCCCC"/>
                  </w:divBdr>
                  <w:divsChild>
                    <w:div w:id="1442266871">
                      <w:marLeft w:val="0"/>
                      <w:marRight w:val="0"/>
                      <w:marTop w:val="0"/>
                      <w:marBottom w:val="0"/>
                      <w:divBdr>
                        <w:top w:val="none" w:sz="0" w:space="0" w:color="auto"/>
                        <w:left w:val="none" w:sz="0" w:space="0" w:color="auto"/>
                        <w:bottom w:val="none" w:sz="0" w:space="0" w:color="auto"/>
                        <w:right w:val="none" w:sz="0" w:space="0" w:color="auto"/>
                      </w:divBdr>
                      <w:divsChild>
                        <w:div w:id="48454254">
                          <w:marLeft w:val="0"/>
                          <w:marRight w:val="0"/>
                          <w:marTop w:val="0"/>
                          <w:marBottom w:val="0"/>
                          <w:divBdr>
                            <w:top w:val="none" w:sz="0" w:space="0" w:color="auto"/>
                            <w:left w:val="none" w:sz="0" w:space="0" w:color="auto"/>
                            <w:bottom w:val="none" w:sz="0" w:space="0" w:color="auto"/>
                            <w:right w:val="none" w:sz="0" w:space="0" w:color="auto"/>
                          </w:divBdr>
                          <w:divsChild>
                            <w:div w:id="264189682">
                              <w:marLeft w:val="0"/>
                              <w:marRight w:val="0"/>
                              <w:marTop w:val="0"/>
                              <w:marBottom w:val="0"/>
                              <w:divBdr>
                                <w:top w:val="none" w:sz="0" w:space="0" w:color="auto"/>
                                <w:left w:val="none" w:sz="0" w:space="0" w:color="auto"/>
                                <w:bottom w:val="none" w:sz="0" w:space="0" w:color="auto"/>
                                <w:right w:val="none" w:sz="0" w:space="0" w:color="auto"/>
                              </w:divBdr>
                              <w:divsChild>
                                <w:div w:id="20460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6440188">
      <w:bodyDiv w:val="1"/>
      <w:marLeft w:val="0"/>
      <w:marRight w:val="0"/>
      <w:marTop w:val="0"/>
      <w:marBottom w:val="0"/>
      <w:divBdr>
        <w:top w:val="none" w:sz="0" w:space="0" w:color="auto"/>
        <w:left w:val="none" w:sz="0" w:space="0" w:color="auto"/>
        <w:bottom w:val="none" w:sz="0" w:space="0" w:color="auto"/>
        <w:right w:val="none" w:sz="0" w:space="0" w:color="auto"/>
      </w:divBdr>
      <w:divsChild>
        <w:div w:id="2087602526">
          <w:marLeft w:val="0"/>
          <w:marRight w:val="0"/>
          <w:marTop w:val="0"/>
          <w:marBottom w:val="0"/>
          <w:divBdr>
            <w:top w:val="none" w:sz="0" w:space="0" w:color="auto"/>
            <w:left w:val="none" w:sz="0" w:space="0" w:color="auto"/>
            <w:bottom w:val="none" w:sz="0" w:space="0" w:color="auto"/>
            <w:right w:val="none" w:sz="0" w:space="0" w:color="auto"/>
          </w:divBdr>
          <w:divsChild>
            <w:div w:id="1028064153">
              <w:marLeft w:val="0"/>
              <w:marRight w:val="0"/>
              <w:marTop w:val="0"/>
              <w:marBottom w:val="0"/>
              <w:divBdr>
                <w:top w:val="none" w:sz="0" w:space="0" w:color="auto"/>
                <w:left w:val="none" w:sz="0" w:space="0" w:color="auto"/>
                <w:bottom w:val="none" w:sz="0" w:space="0" w:color="auto"/>
                <w:right w:val="none" w:sz="0" w:space="0" w:color="auto"/>
              </w:divBdr>
              <w:divsChild>
                <w:div w:id="1797485748">
                  <w:marLeft w:val="0"/>
                  <w:marRight w:val="0"/>
                  <w:marTop w:val="0"/>
                  <w:marBottom w:val="0"/>
                  <w:divBdr>
                    <w:top w:val="single" w:sz="6" w:space="0" w:color="CCCCCC"/>
                    <w:left w:val="single" w:sz="6" w:space="0" w:color="CCCCCC"/>
                    <w:bottom w:val="single" w:sz="6" w:space="0" w:color="CCCCCC"/>
                    <w:right w:val="single" w:sz="6" w:space="0" w:color="CCCCCC"/>
                  </w:divBdr>
                  <w:divsChild>
                    <w:div w:id="688533560">
                      <w:marLeft w:val="0"/>
                      <w:marRight w:val="0"/>
                      <w:marTop w:val="0"/>
                      <w:marBottom w:val="0"/>
                      <w:divBdr>
                        <w:top w:val="none" w:sz="0" w:space="0" w:color="auto"/>
                        <w:left w:val="none" w:sz="0" w:space="0" w:color="auto"/>
                        <w:bottom w:val="none" w:sz="0" w:space="0" w:color="auto"/>
                        <w:right w:val="none" w:sz="0" w:space="0" w:color="auto"/>
                      </w:divBdr>
                      <w:divsChild>
                        <w:div w:id="491216603">
                          <w:marLeft w:val="0"/>
                          <w:marRight w:val="0"/>
                          <w:marTop w:val="0"/>
                          <w:marBottom w:val="0"/>
                          <w:divBdr>
                            <w:top w:val="none" w:sz="0" w:space="0" w:color="auto"/>
                            <w:left w:val="none" w:sz="0" w:space="0" w:color="auto"/>
                            <w:bottom w:val="none" w:sz="0" w:space="0" w:color="auto"/>
                            <w:right w:val="none" w:sz="0" w:space="0" w:color="auto"/>
                          </w:divBdr>
                          <w:divsChild>
                            <w:div w:id="199130021">
                              <w:marLeft w:val="0"/>
                              <w:marRight w:val="0"/>
                              <w:marTop w:val="0"/>
                              <w:marBottom w:val="0"/>
                              <w:divBdr>
                                <w:top w:val="none" w:sz="0" w:space="0" w:color="auto"/>
                                <w:left w:val="none" w:sz="0" w:space="0" w:color="auto"/>
                                <w:bottom w:val="none" w:sz="0" w:space="0" w:color="auto"/>
                                <w:right w:val="none" w:sz="0" w:space="0" w:color="auto"/>
                              </w:divBdr>
                              <w:divsChild>
                                <w:div w:id="29491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7776052">
      <w:bodyDiv w:val="1"/>
      <w:marLeft w:val="0"/>
      <w:marRight w:val="0"/>
      <w:marTop w:val="0"/>
      <w:marBottom w:val="0"/>
      <w:divBdr>
        <w:top w:val="none" w:sz="0" w:space="0" w:color="auto"/>
        <w:left w:val="none" w:sz="0" w:space="0" w:color="auto"/>
        <w:bottom w:val="none" w:sz="0" w:space="0" w:color="auto"/>
        <w:right w:val="none" w:sz="0" w:space="0" w:color="auto"/>
      </w:divBdr>
      <w:divsChild>
        <w:div w:id="1745563703">
          <w:marLeft w:val="0"/>
          <w:marRight w:val="0"/>
          <w:marTop w:val="0"/>
          <w:marBottom w:val="0"/>
          <w:divBdr>
            <w:top w:val="none" w:sz="0" w:space="0" w:color="auto"/>
            <w:left w:val="none" w:sz="0" w:space="0" w:color="auto"/>
            <w:bottom w:val="none" w:sz="0" w:space="0" w:color="auto"/>
            <w:right w:val="none" w:sz="0" w:space="0" w:color="auto"/>
          </w:divBdr>
          <w:divsChild>
            <w:div w:id="108744976">
              <w:marLeft w:val="0"/>
              <w:marRight w:val="0"/>
              <w:marTop w:val="0"/>
              <w:marBottom w:val="0"/>
              <w:divBdr>
                <w:top w:val="none" w:sz="0" w:space="0" w:color="auto"/>
                <w:left w:val="none" w:sz="0" w:space="0" w:color="auto"/>
                <w:bottom w:val="none" w:sz="0" w:space="0" w:color="auto"/>
                <w:right w:val="none" w:sz="0" w:space="0" w:color="auto"/>
              </w:divBdr>
              <w:divsChild>
                <w:div w:id="1005667910">
                  <w:marLeft w:val="0"/>
                  <w:marRight w:val="0"/>
                  <w:marTop w:val="0"/>
                  <w:marBottom w:val="0"/>
                  <w:divBdr>
                    <w:top w:val="single" w:sz="6" w:space="0" w:color="CCCCCC"/>
                    <w:left w:val="single" w:sz="6" w:space="0" w:color="CCCCCC"/>
                    <w:bottom w:val="single" w:sz="6" w:space="0" w:color="CCCCCC"/>
                    <w:right w:val="single" w:sz="6" w:space="0" w:color="CCCCCC"/>
                  </w:divBdr>
                  <w:divsChild>
                    <w:div w:id="21633711">
                      <w:marLeft w:val="0"/>
                      <w:marRight w:val="0"/>
                      <w:marTop w:val="0"/>
                      <w:marBottom w:val="0"/>
                      <w:divBdr>
                        <w:top w:val="none" w:sz="0" w:space="0" w:color="auto"/>
                        <w:left w:val="none" w:sz="0" w:space="0" w:color="auto"/>
                        <w:bottom w:val="none" w:sz="0" w:space="0" w:color="auto"/>
                        <w:right w:val="none" w:sz="0" w:space="0" w:color="auto"/>
                      </w:divBdr>
                      <w:divsChild>
                        <w:div w:id="696151868">
                          <w:marLeft w:val="0"/>
                          <w:marRight w:val="0"/>
                          <w:marTop w:val="0"/>
                          <w:marBottom w:val="0"/>
                          <w:divBdr>
                            <w:top w:val="none" w:sz="0" w:space="0" w:color="auto"/>
                            <w:left w:val="none" w:sz="0" w:space="0" w:color="auto"/>
                            <w:bottom w:val="none" w:sz="0" w:space="0" w:color="auto"/>
                            <w:right w:val="none" w:sz="0" w:space="0" w:color="auto"/>
                          </w:divBdr>
                          <w:divsChild>
                            <w:div w:id="54546102">
                              <w:marLeft w:val="0"/>
                              <w:marRight w:val="0"/>
                              <w:marTop w:val="0"/>
                              <w:marBottom w:val="0"/>
                              <w:divBdr>
                                <w:top w:val="none" w:sz="0" w:space="0" w:color="auto"/>
                                <w:left w:val="none" w:sz="0" w:space="0" w:color="auto"/>
                                <w:bottom w:val="none" w:sz="0" w:space="0" w:color="auto"/>
                                <w:right w:val="none" w:sz="0" w:space="0" w:color="auto"/>
                              </w:divBdr>
                              <w:divsChild>
                                <w:div w:id="183888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5395176">
      <w:bodyDiv w:val="1"/>
      <w:marLeft w:val="0"/>
      <w:marRight w:val="0"/>
      <w:marTop w:val="0"/>
      <w:marBottom w:val="0"/>
      <w:divBdr>
        <w:top w:val="none" w:sz="0" w:space="0" w:color="auto"/>
        <w:left w:val="none" w:sz="0" w:space="0" w:color="auto"/>
        <w:bottom w:val="none" w:sz="0" w:space="0" w:color="auto"/>
        <w:right w:val="none" w:sz="0" w:space="0" w:color="auto"/>
      </w:divBdr>
      <w:divsChild>
        <w:div w:id="903369055">
          <w:marLeft w:val="0"/>
          <w:marRight w:val="0"/>
          <w:marTop w:val="0"/>
          <w:marBottom w:val="0"/>
          <w:divBdr>
            <w:top w:val="none" w:sz="0" w:space="0" w:color="auto"/>
            <w:left w:val="none" w:sz="0" w:space="0" w:color="auto"/>
            <w:bottom w:val="none" w:sz="0" w:space="0" w:color="auto"/>
            <w:right w:val="none" w:sz="0" w:space="0" w:color="auto"/>
          </w:divBdr>
          <w:divsChild>
            <w:div w:id="763382230">
              <w:marLeft w:val="0"/>
              <w:marRight w:val="0"/>
              <w:marTop w:val="0"/>
              <w:marBottom w:val="0"/>
              <w:divBdr>
                <w:top w:val="none" w:sz="0" w:space="0" w:color="auto"/>
                <w:left w:val="none" w:sz="0" w:space="0" w:color="auto"/>
                <w:bottom w:val="none" w:sz="0" w:space="0" w:color="auto"/>
                <w:right w:val="none" w:sz="0" w:space="0" w:color="auto"/>
              </w:divBdr>
              <w:divsChild>
                <w:div w:id="1228802997">
                  <w:marLeft w:val="0"/>
                  <w:marRight w:val="0"/>
                  <w:marTop w:val="0"/>
                  <w:marBottom w:val="0"/>
                  <w:divBdr>
                    <w:top w:val="single" w:sz="6" w:space="0" w:color="CCCCCC"/>
                    <w:left w:val="single" w:sz="6" w:space="0" w:color="CCCCCC"/>
                    <w:bottom w:val="single" w:sz="6" w:space="0" w:color="CCCCCC"/>
                    <w:right w:val="single" w:sz="6" w:space="0" w:color="CCCCCC"/>
                  </w:divBdr>
                  <w:divsChild>
                    <w:div w:id="711150295">
                      <w:marLeft w:val="0"/>
                      <w:marRight w:val="0"/>
                      <w:marTop w:val="0"/>
                      <w:marBottom w:val="0"/>
                      <w:divBdr>
                        <w:top w:val="none" w:sz="0" w:space="0" w:color="auto"/>
                        <w:left w:val="none" w:sz="0" w:space="0" w:color="auto"/>
                        <w:bottom w:val="none" w:sz="0" w:space="0" w:color="auto"/>
                        <w:right w:val="none" w:sz="0" w:space="0" w:color="auto"/>
                      </w:divBdr>
                      <w:divsChild>
                        <w:div w:id="1638031701">
                          <w:marLeft w:val="0"/>
                          <w:marRight w:val="0"/>
                          <w:marTop w:val="0"/>
                          <w:marBottom w:val="0"/>
                          <w:divBdr>
                            <w:top w:val="none" w:sz="0" w:space="0" w:color="auto"/>
                            <w:left w:val="none" w:sz="0" w:space="0" w:color="auto"/>
                            <w:bottom w:val="none" w:sz="0" w:space="0" w:color="auto"/>
                            <w:right w:val="none" w:sz="0" w:space="0" w:color="auto"/>
                          </w:divBdr>
                          <w:divsChild>
                            <w:div w:id="327248038">
                              <w:marLeft w:val="0"/>
                              <w:marRight w:val="0"/>
                              <w:marTop w:val="0"/>
                              <w:marBottom w:val="0"/>
                              <w:divBdr>
                                <w:top w:val="none" w:sz="0" w:space="0" w:color="auto"/>
                                <w:left w:val="none" w:sz="0" w:space="0" w:color="auto"/>
                                <w:bottom w:val="none" w:sz="0" w:space="0" w:color="auto"/>
                                <w:right w:val="none" w:sz="0" w:space="0" w:color="auto"/>
                              </w:divBdr>
                              <w:divsChild>
                                <w:div w:id="185286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5369370">
      <w:bodyDiv w:val="1"/>
      <w:marLeft w:val="0"/>
      <w:marRight w:val="0"/>
      <w:marTop w:val="0"/>
      <w:marBottom w:val="0"/>
      <w:divBdr>
        <w:top w:val="none" w:sz="0" w:space="0" w:color="auto"/>
        <w:left w:val="none" w:sz="0" w:space="0" w:color="auto"/>
        <w:bottom w:val="none" w:sz="0" w:space="0" w:color="auto"/>
        <w:right w:val="none" w:sz="0" w:space="0" w:color="auto"/>
      </w:divBdr>
      <w:divsChild>
        <w:div w:id="1500075383">
          <w:marLeft w:val="0"/>
          <w:marRight w:val="0"/>
          <w:marTop w:val="0"/>
          <w:marBottom w:val="0"/>
          <w:divBdr>
            <w:top w:val="none" w:sz="0" w:space="0" w:color="auto"/>
            <w:left w:val="none" w:sz="0" w:space="0" w:color="auto"/>
            <w:bottom w:val="none" w:sz="0" w:space="0" w:color="auto"/>
            <w:right w:val="none" w:sz="0" w:space="0" w:color="auto"/>
          </w:divBdr>
          <w:divsChild>
            <w:div w:id="127210293">
              <w:marLeft w:val="0"/>
              <w:marRight w:val="0"/>
              <w:marTop w:val="0"/>
              <w:marBottom w:val="0"/>
              <w:divBdr>
                <w:top w:val="none" w:sz="0" w:space="0" w:color="auto"/>
                <w:left w:val="none" w:sz="0" w:space="0" w:color="auto"/>
                <w:bottom w:val="none" w:sz="0" w:space="0" w:color="auto"/>
                <w:right w:val="none" w:sz="0" w:space="0" w:color="auto"/>
              </w:divBdr>
              <w:divsChild>
                <w:div w:id="1114709625">
                  <w:marLeft w:val="0"/>
                  <w:marRight w:val="0"/>
                  <w:marTop w:val="0"/>
                  <w:marBottom w:val="0"/>
                  <w:divBdr>
                    <w:top w:val="single" w:sz="6" w:space="0" w:color="CCCCCC"/>
                    <w:left w:val="single" w:sz="6" w:space="0" w:color="CCCCCC"/>
                    <w:bottom w:val="single" w:sz="6" w:space="0" w:color="CCCCCC"/>
                    <w:right w:val="single" w:sz="6" w:space="0" w:color="CCCCCC"/>
                  </w:divBdr>
                  <w:divsChild>
                    <w:div w:id="451364053">
                      <w:marLeft w:val="0"/>
                      <w:marRight w:val="0"/>
                      <w:marTop w:val="0"/>
                      <w:marBottom w:val="0"/>
                      <w:divBdr>
                        <w:top w:val="none" w:sz="0" w:space="0" w:color="auto"/>
                        <w:left w:val="none" w:sz="0" w:space="0" w:color="auto"/>
                        <w:bottom w:val="none" w:sz="0" w:space="0" w:color="auto"/>
                        <w:right w:val="none" w:sz="0" w:space="0" w:color="auto"/>
                      </w:divBdr>
                      <w:divsChild>
                        <w:div w:id="1526944578">
                          <w:marLeft w:val="0"/>
                          <w:marRight w:val="0"/>
                          <w:marTop w:val="0"/>
                          <w:marBottom w:val="0"/>
                          <w:divBdr>
                            <w:top w:val="none" w:sz="0" w:space="0" w:color="auto"/>
                            <w:left w:val="none" w:sz="0" w:space="0" w:color="auto"/>
                            <w:bottom w:val="none" w:sz="0" w:space="0" w:color="auto"/>
                            <w:right w:val="none" w:sz="0" w:space="0" w:color="auto"/>
                          </w:divBdr>
                          <w:divsChild>
                            <w:div w:id="297301313">
                              <w:marLeft w:val="0"/>
                              <w:marRight w:val="0"/>
                              <w:marTop w:val="0"/>
                              <w:marBottom w:val="0"/>
                              <w:divBdr>
                                <w:top w:val="none" w:sz="0" w:space="0" w:color="auto"/>
                                <w:left w:val="none" w:sz="0" w:space="0" w:color="auto"/>
                                <w:bottom w:val="none" w:sz="0" w:space="0" w:color="auto"/>
                                <w:right w:val="none" w:sz="0" w:space="0" w:color="auto"/>
                              </w:divBdr>
                              <w:divsChild>
                                <w:div w:id="84155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9020438">
      <w:bodyDiv w:val="1"/>
      <w:marLeft w:val="0"/>
      <w:marRight w:val="0"/>
      <w:marTop w:val="0"/>
      <w:marBottom w:val="0"/>
      <w:divBdr>
        <w:top w:val="none" w:sz="0" w:space="0" w:color="auto"/>
        <w:left w:val="none" w:sz="0" w:space="0" w:color="auto"/>
        <w:bottom w:val="none" w:sz="0" w:space="0" w:color="auto"/>
        <w:right w:val="none" w:sz="0" w:space="0" w:color="auto"/>
      </w:divBdr>
      <w:divsChild>
        <w:div w:id="1928270691">
          <w:marLeft w:val="0"/>
          <w:marRight w:val="0"/>
          <w:marTop w:val="0"/>
          <w:marBottom w:val="0"/>
          <w:divBdr>
            <w:top w:val="none" w:sz="0" w:space="0" w:color="auto"/>
            <w:left w:val="none" w:sz="0" w:space="0" w:color="auto"/>
            <w:bottom w:val="none" w:sz="0" w:space="0" w:color="auto"/>
            <w:right w:val="none" w:sz="0" w:space="0" w:color="auto"/>
          </w:divBdr>
          <w:divsChild>
            <w:div w:id="1784303988">
              <w:marLeft w:val="0"/>
              <w:marRight w:val="0"/>
              <w:marTop w:val="0"/>
              <w:marBottom w:val="0"/>
              <w:divBdr>
                <w:top w:val="none" w:sz="0" w:space="0" w:color="auto"/>
                <w:left w:val="none" w:sz="0" w:space="0" w:color="auto"/>
                <w:bottom w:val="none" w:sz="0" w:space="0" w:color="auto"/>
                <w:right w:val="none" w:sz="0" w:space="0" w:color="auto"/>
              </w:divBdr>
              <w:divsChild>
                <w:div w:id="841941011">
                  <w:marLeft w:val="0"/>
                  <w:marRight w:val="0"/>
                  <w:marTop w:val="0"/>
                  <w:marBottom w:val="0"/>
                  <w:divBdr>
                    <w:top w:val="single" w:sz="6" w:space="0" w:color="CCCCCC"/>
                    <w:left w:val="single" w:sz="6" w:space="0" w:color="CCCCCC"/>
                    <w:bottom w:val="single" w:sz="6" w:space="0" w:color="CCCCCC"/>
                    <w:right w:val="single" w:sz="6" w:space="0" w:color="CCCCCC"/>
                  </w:divBdr>
                  <w:divsChild>
                    <w:div w:id="304705378">
                      <w:marLeft w:val="0"/>
                      <w:marRight w:val="0"/>
                      <w:marTop w:val="0"/>
                      <w:marBottom w:val="0"/>
                      <w:divBdr>
                        <w:top w:val="none" w:sz="0" w:space="0" w:color="auto"/>
                        <w:left w:val="none" w:sz="0" w:space="0" w:color="auto"/>
                        <w:bottom w:val="none" w:sz="0" w:space="0" w:color="auto"/>
                        <w:right w:val="none" w:sz="0" w:space="0" w:color="auto"/>
                      </w:divBdr>
                      <w:divsChild>
                        <w:div w:id="766538183">
                          <w:marLeft w:val="0"/>
                          <w:marRight w:val="0"/>
                          <w:marTop w:val="0"/>
                          <w:marBottom w:val="0"/>
                          <w:divBdr>
                            <w:top w:val="none" w:sz="0" w:space="0" w:color="auto"/>
                            <w:left w:val="none" w:sz="0" w:space="0" w:color="auto"/>
                            <w:bottom w:val="none" w:sz="0" w:space="0" w:color="auto"/>
                            <w:right w:val="none" w:sz="0" w:space="0" w:color="auto"/>
                          </w:divBdr>
                          <w:divsChild>
                            <w:div w:id="1692534662">
                              <w:marLeft w:val="0"/>
                              <w:marRight w:val="0"/>
                              <w:marTop w:val="0"/>
                              <w:marBottom w:val="0"/>
                              <w:divBdr>
                                <w:top w:val="none" w:sz="0" w:space="0" w:color="auto"/>
                                <w:left w:val="none" w:sz="0" w:space="0" w:color="auto"/>
                                <w:bottom w:val="none" w:sz="0" w:space="0" w:color="auto"/>
                                <w:right w:val="none" w:sz="0" w:space="0" w:color="auto"/>
                              </w:divBdr>
                              <w:divsChild>
                                <w:div w:id="191280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0898199">
      <w:bodyDiv w:val="1"/>
      <w:marLeft w:val="0"/>
      <w:marRight w:val="0"/>
      <w:marTop w:val="0"/>
      <w:marBottom w:val="0"/>
      <w:divBdr>
        <w:top w:val="none" w:sz="0" w:space="0" w:color="auto"/>
        <w:left w:val="none" w:sz="0" w:space="0" w:color="auto"/>
        <w:bottom w:val="none" w:sz="0" w:space="0" w:color="auto"/>
        <w:right w:val="none" w:sz="0" w:space="0" w:color="auto"/>
      </w:divBdr>
      <w:divsChild>
        <w:div w:id="1069379781">
          <w:marLeft w:val="0"/>
          <w:marRight w:val="0"/>
          <w:marTop w:val="0"/>
          <w:marBottom w:val="0"/>
          <w:divBdr>
            <w:top w:val="none" w:sz="0" w:space="0" w:color="auto"/>
            <w:left w:val="none" w:sz="0" w:space="0" w:color="auto"/>
            <w:bottom w:val="none" w:sz="0" w:space="0" w:color="auto"/>
            <w:right w:val="none" w:sz="0" w:space="0" w:color="auto"/>
          </w:divBdr>
          <w:divsChild>
            <w:div w:id="123351412">
              <w:marLeft w:val="0"/>
              <w:marRight w:val="0"/>
              <w:marTop w:val="0"/>
              <w:marBottom w:val="0"/>
              <w:divBdr>
                <w:top w:val="none" w:sz="0" w:space="0" w:color="auto"/>
                <w:left w:val="none" w:sz="0" w:space="0" w:color="auto"/>
                <w:bottom w:val="none" w:sz="0" w:space="0" w:color="auto"/>
                <w:right w:val="none" w:sz="0" w:space="0" w:color="auto"/>
              </w:divBdr>
              <w:divsChild>
                <w:div w:id="452797029">
                  <w:marLeft w:val="0"/>
                  <w:marRight w:val="0"/>
                  <w:marTop w:val="0"/>
                  <w:marBottom w:val="0"/>
                  <w:divBdr>
                    <w:top w:val="single" w:sz="6" w:space="0" w:color="CCCCCC"/>
                    <w:left w:val="single" w:sz="6" w:space="0" w:color="CCCCCC"/>
                    <w:bottom w:val="single" w:sz="6" w:space="0" w:color="CCCCCC"/>
                    <w:right w:val="single" w:sz="6" w:space="0" w:color="CCCCCC"/>
                  </w:divBdr>
                  <w:divsChild>
                    <w:div w:id="1597054241">
                      <w:marLeft w:val="0"/>
                      <w:marRight w:val="0"/>
                      <w:marTop w:val="0"/>
                      <w:marBottom w:val="0"/>
                      <w:divBdr>
                        <w:top w:val="none" w:sz="0" w:space="0" w:color="auto"/>
                        <w:left w:val="none" w:sz="0" w:space="0" w:color="auto"/>
                        <w:bottom w:val="none" w:sz="0" w:space="0" w:color="auto"/>
                        <w:right w:val="none" w:sz="0" w:space="0" w:color="auto"/>
                      </w:divBdr>
                      <w:divsChild>
                        <w:div w:id="1957056957">
                          <w:marLeft w:val="0"/>
                          <w:marRight w:val="0"/>
                          <w:marTop w:val="0"/>
                          <w:marBottom w:val="0"/>
                          <w:divBdr>
                            <w:top w:val="none" w:sz="0" w:space="0" w:color="auto"/>
                            <w:left w:val="none" w:sz="0" w:space="0" w:color="auto"/>
                            <w:bottom w:val="none" w:sz="0" w:space="0" w:color="auto"/>
                            <w:right w:val="none" w:sz="0" w:space="0" w:color="auto"/>
                          </w:divBdr>
                          <w:divsChild>
                            <w:div w:id="108665504">
                              <w:marLeft w:val="0"/>
                              <w:marRight w:val="0"/>
                              <w:marTop w:val="0"/>
                              <w:marBottom w:val="0"/>
                              <w:divBdr>
                                <w:top w:val="none" w:sz="0" w:space="0" w:color="auto"/>
                                <w:left w:val="none" w:sz="0" w:space="0" w:color="auto"/>
                                <w:bottom w:val="none" w:sz="0" w:space="0" w:color="auto"/>
                                <w:right w:val="none" w:sz="0" w:space="0" w:color="auto"/>
                              </w:divBdr>
                              <w:divsChild>
                                <w:div w:id="171993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7845113">
      <w:bodyDiv w:val="1"/>
      <w:marLeft w:val="0"/>
      <w:marRight w:val="0"/>
      <w:marTop w:val="0"/>
      <w:marBottom w:val="0"/>
      <w:divBdr>
        <w:top w:val="none" w:sz="0" w:space="0" w:color="auto"/>
        <w:left w:val="none" w:sz="0" w:space="0" w:color="auto"/>
        <w:bottom w:val="none" w:sz="0" w:space="0" w:color="auto"/>
        <w:right w:val="none" w:sz="0" w:space="0" w:color="auto"/>
      </w:divBdr>
      <w:divsChild>
        <w:div w:id="1632251703">
          <w:marLeft w:val="0"/>
          <w:marRight w:val="0"/>
          <w:marTop w:val="0"/>
          <w:marBottom w:val="0"/>
          <w:divBdr>
            <w:top w:val="none" w:sz="0" w:space="0" w:color="auto"/>
            <w:left w:val="none" w:sz="0" w:space="0" w:color="auto"/>
            <w:bottom w:val="none" w:sz="0" w:space="0" w:color="auto"/>
            <w:right w:val="none" w:sz="0" w:space="0" w:color="auto"/>
          </w:divBdr>
          <w:divsChild>
            <w:div w:id="1268082010">
              <w:marLeft w:val="0"/>
              <w:marRight w:val="0"/>
              <w:marTop w:val="0"/>
              <w:marBottom w:val="0"/>
              <w:divBdr>
                <w:top w:val="none" w:sz="0" w:space="0" w:color="auto"/>
                <w:left w:val="none" w:sz="0" w:space="0" w:color="auto"/>
                <w:bottom w:val="none" w:sz="0" w:space="0" w:color="auto"/>
                <w:right w:val="none" w:sz="0" w:space="0" w:color="auto"/>
              </w:divBdr>
              <w:divsChild>
                <w:div w:id="2075472965">
                  <w:marLeft w:val="0"/>
                  <w:marRight w:val="0"/>
                  <w:marTop w:val="0"/>
                  <w:marBottom w:val="0"/>
                  <w:divBdr>
                    <w:top w:val="single" w:sz="6" w:space="0" w:color="CCCCCC"/>
                    <w:left w:val="single" w:sz="6" w:space="0" w:color="CCCCCC"/>
                    <w:bottom w:val="single" w:sz="6" w:space="0" w:color="CCCCCC"/>
                    <w:right w:val="single" w:sz="6" w:space="0" w:color="CCCCCC"/>
                  </w:divBdr>
                  <w:divsChild>
                    <w:div w:id="650213274">
                      <w:marLeft w:val="0"/>
                      <w:marRight w:val="0"/>
                      <w:marTop w:val="0"/>
                      <w:marBottom w:val="0"/>
                      <w:divBdr>
                        <w:top w:val="none" w:sz="0" w:space="0" w:color="auto"/>
                        <w:left w:val="none" w:sz="0" w:space="0" w:color="auto"/>
                        <w:bottom w:val="none" w:sz="0" w:space="0" w:color="auto"/>
                        <w:right w:val="none" w:sz="0" w:space="0" w:color="auto"/>
                      </w:divBdr>
                      <w:divsChild>
                        <w:div w:id="1632402065">
                          <w:marLeft w:val="0"/>
                          <w:marRight w:val="0"/>
                          <w:marTop w:val="0"/>
                          <w:marBottom w:val="0"/>
                          <w:divBdr>
                            <w:top w:val="none" w:sz="0" w:space="0" w:color="auto"/>
                            <w:left w:val="none" w:sz="0" w:space="0" w:color="auto"/>
                            <w:bottom w:val="none" w:sz="0" w:space="0" w:color="auto"/>
                            <w:right w:val="none" w:sz="0" w:space="0" w:color="auto"/>
                          </w:divBdr>
                          <w:divsChild>
                            <w:div w:id="1812332830">
                              <w:marLeft w:val="0"/>
                              <w:marRight w:val="0"/>
                              <w:marTop w:val="0"/>
                              <w:marBottom w:val="0"/>
                              <w:divBdr>
                                <w:top w:val="none" w:sz="0" w:space="0" w:color="auto"/>
                                <w:left w:val="none" w:sz="0" w:space="0" w:color="auto"/>
                                <w:bottom w:val="none" w:sz="0" w:space="0" w:color="auto"/>
                                <w:right w:val="none" w:sz="0" w:space="0" w:color="auto"/>
                              </w:divBdr>
                              <w:divsChild>
                                <w:div w:id="23443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3799614">
      <w:bodyDiv w:val="1"/>
      <w:marLeft w:val="0"/>
      <w:marRight w:val="0"/>
      <w:marTop w:val="0"/>
      <w:marBottom w:val="0"/>
      <w:divBdr>
        <w:top w:val="none" w:sz="0" w:space="0" w:color="auto"/>
        <w:left w:val="none" w:sz="0" w:space="0" w:color="auto"/>
        <w:bottom w:val="none" w:sz="0" w:space="0" w:color="auto"/>
        <w:right w:val="none" w:sz="0" w:space="0" w:color="auto"/>
      </w:divBdr>
      <w:divsChild>
        <w:div w:id="1698659239">
          <w:marLeft w:val="0"/>
          <w:marRight w:val="0"/>
          <w:marTop w:val="0"/>
          <w:marBottom w:val="0"/>
          <w:divBdr>
            <w:top w:val="none" w:sz="0" w:space="0" w:color="auto"/>
            <w:left w:val="none" w:sz="0" w:space="0" w:color="auto"/>
            <w:bottom w:val="none" w:sz="0" w:space="0" w:color="auto"/>
            <w:right w:val="none" w:sz="0" w:space="0" w:color="auto"/>
          </w:divBdr>
          <w:divsChild>
            <w:div w:id="969751842">
              <w:marLeft w:val="0"/>
              <w:marRight w:val="0"/>
              <w:marTop w:val="0"/>
              <w:marBottom w:val="0"/>
              <w:divBdr>
                <w:top w:val="none" w:sz="0" w:space="0" w:color="auto"/>
                <w:left w:val="none" w:sz="0" w:space="0" w:color="auto"/>
                <w:bottom w:val="none" w:sz="0" w:space="0" w:color="auto"/>
                <w:right w:val="none" w:sz="0" w:space="0" w:color="auto"/>
              </w:divBdr>
              <w:divsChild>
                <w:div w:id="1908491891">
                  <w:marLeft w:val="0"/>
                  <w:marRight w:val="0"/>
                  <w:marTop w:val="0"/>
                  <w:marBottom w:val="0"/>
                  <w:divBdr>
                    <w:top w:val="single" w:sz="6" w:space="0" w:color="CCCCCC"/>
                    <w:left w:val="single" w:sz="6" w:space="0" w:color="CCCCCC"/>
                    <w:bottom w:val="single" w:sz="6" w:space="0" w:color="CCCCCC"/>
                    <w:right w:val="single" w:sz="6" w:space="0" w:color="CCCCCC"/>
                  </w:divBdr>
                  <w:divsChild>
                    <w:div w:id="322860146">
                      <w:marLeft w:val="0"/>
                      <w:marRight w:val="0"/>
                      <w:marTop w:val="0"/>
                      <w:marBottom w:val="0"/>
                      <w:divBdr>
                        <w:top w:val="none" w:sz="0" w:space="0" w:color="auto"/>
                        <w:left w:val="none" w:sz="0" w:space="0" w:color="auto"/>
                        <w:bottom w:val="none" w:sz="0" w:space="0" w:color="auto"/>
                        <w:right w:val="none" w:sz="0" w:space="0" w:color="auto"/>
                      </w:divBdr>
                      <w:divsChild>
                        <w:div w:id="569848169">
                          <w:marLeft w:val="0"/>
                          <w:marRight w:val="0"/>
                          <w:marTop w:val="0"/>
                          <w:marBottom w:val="0"/>
                          <w:divBdr>
                            <w:top w:val="none" w:sz="0" w:space="0" w:color="auto"/>
                            <w:left w:val="none" w:sz="0" w:space="0" w:color="auto"/>
                            <w:bottom w:val="none" w:sz="0" w:space="0" w:color="auto"/>
                            <w:right w:val="none" w:sz="0" w:space="0" w:color="auto"/>
                          </w:divBdr>
                          <w:divsChild>
                            <w:div w:id="1052080578">
                              <w:marLeft w:val="0"/>
                              <w:marRight w:val="0"/>
                              <w:marTop w:val="0"/>
                              <w:marBottom w:val="0"/>
                              <w:divBdr>
                                <w:top w:val="none" w:sz="0" w:space="0" w:color="auto"/>
                                <w:left w:val="none" w:sz="0" w:space="0" w:color="auto"/>
                                <w:bottom w:val="none" w:sz="0" w:space="0" w:color="auto"/>
                                <w:right w:val="none" w:sz="0" w:space="0" w:color="auto"/>
                              </w:divBdr>
                              <w:divsChild>
                                <w:div w:id="17485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9546399">
      <w:bodyDiv w:val="1"/>
      <w:marLeft w:val="0"/>
      <w:marRight w:val="0"/>
      <w:marTop w:val="0"/>
      <w:marBottom w:val="0"/>
      <w:divBdr>
        <w:top w:val="none" w:sz="0" w:space="0" w:color="auto"/>
        <w:left w:val="none" w:sz="0" w:space="0" w:color="auto"/>
        <w:bottom w:val="none" w:sz="0" w:space="0" w:color="auto"/>
        <w:right w:val="none" w:sz="0" w:space="0" w:color="auto"/>
      </w:divBdr>
      <w:divsChild>
        <w:div w:id="735207170">
          <w:marLeft w:val="0"/>
          <w:marRight w:val="0"/>
          <w:marTop w:val="0"/>
          <w:marBottom w:val="0"/>
          <w:divBdr>
            <w:top w:val="none" w:sz="0" w:space="0" w:color="auto"/>
            <w:left w:val="none" w:sz="0" w:space="0" w:color="auto"/>
            <w:bottom w:val="none" w:sz="0" w:space="0" w:color="auto"/>
            <w:right w:val="none" w:sz="0" w:space="0" w:color="auto"/>
          </w:divBdr>
          <w:divsChild>
            <w:div w:id="598370416">
              <w:marLeft w:val="0"/>
              <w:marRight w:val="0"/>
              <w:marTop w:val="0"/>
              <w:marBottom w:val="0"/>
              <w:divBdr>
                <w:top w:val="none" w:sz="0" w:space="0" w:color="auto"/>
                <w:left w:val="none" w:sz="0" w:space="0" w:color="auto"/>
                <w:bottom w:val="none" w:sz="0" w:space="0" w:color="auto"/>
                <w:right w:val="none" w:sz="0" w:space="0" w:color="auto"/>
              </w:divBdr>
              <w:divsChild>
                <w:div w:id="1552113044">
                  <w:marLeft w:val="0"/>
                  <w:marRight w:val="0"/>
                  <w:marTop w:val="0"/>
                  <w:marBottom w:val="0"/>
                  <w:divBdr>
                    <w:top w:val="single" w:sz="6" w:space="0" w:color="CCCCCC"/>
                    <w:left w:val="single" w:sz="6" w:space="0" w:color="CCCCCC"/>
                    <w:bottom w:val="single" w:sz="6" w:space="0" w:color="CCCCCC"/>
                    <w:right w:val="single" w:sz="6" w:space="0" w:color="CCCCCC"/>
                  </w:divBdr>
                  <w:divsChild>
                    <w:div w:id="1380280063">
                      <w:marLeft w:val="0"/>
                      <w:marRight w:val="0"/>
                      <w:marTop w:val="0"/>
                      <w:marBottom w:val="0"/>
                      <w:divBdr>
                        <w:top w:val="none" w:sz="0" w:space="0" w:color="auto"/>
                        <w:left w:val="none" w:sz="0" w:space="0" w:color="auto"/>
                        <w:bottom w:val="none" w:sz="0" w:space="0" w:color="auto"/>
                        <w:right w:val="none" w:sz="0" w:space="0" w:color="auto"/>
                      </w:divBdr>
                      <w:divsChild>
                        <w:div w:id="258297173">
                          <w:marLeft w:val="0"/>
                          <w:marRight w:val="0"/>
                          <w:marTop w:val="0"/>
                          <w:marBottom w:val="0"/>
                          <w:divBdr>
                            <w:top w:val="none" w:sz="0" w:space="0" w:color="auto"/>
                            <w:left w:val="none" w:sz="0" w:space="0" w:color="auto"/>
                            <w:bottom w:val="none" w:sz="0" w:space="0" w:color="auto"/>
                            <w:right w:val="none" w:sz="0" w:space="0" w:color="auto"/>
                          </w:divBdr>
                          <w:divsChild>
                            <w:div w:id="1628588388">
                              <w:marLeft w:val="0"/>
                              <w:marRight w:val="0"/>
                              <w:marTop w:val="0"/>
                              <w:marBottom w:val="0"/>
                              <w:divBdr>
                                <w:top w:val="none" w:sz="0" w:space="0" w:color="auto"/>
                                <w:left w:val="none" w:sz="0" w:space="0" w:color="auto"/>
                                <w:bottom w:val="none" w:sz="0" w:space="0" w:color="auto"/>
                                <w:right w:val="none" w:sz="0" w:space="0" w:color="auto"/>
                              </w:divBdr>
                              <w:divsChild>
                                <w:div w:id="130339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3414359">
      <w:bodyDiv w:val="1"/>
      <w:marLeft w:val="0"/>
      <w:marRight w:val="0"/>
      <w:marTop w:val="0"/>
      <w:marBottom w:val="0"/>
      <w:divBdr>
        <w:top w:val="none" w:sz="0" w:space="0" w:color="auto"/>
        <w:left w:val="none" w:sz="0" w:space="0" w:color="auto"/>
        <w:bottom w:val="none" w:sz="0" w:space="0" w:color="auto"/>
        <w:right w:val="none" w:sz="0" w:space="0" w:color="auto"/>
      </w:divBdr>
      <w:divsChild>
        <w:div w:id="1682195090">
          <w:marLeft w:val="0"/>
          <w:marRight w:val="0"/>
          <w:marTop w:val="0"/>
          <w:marBottom w:val="0"/>
          <w:divBdr>
            <w:top w:val="none" w:sz="0" w:space="0" w:color="auto"/>
            <w:left w:val="none" w:sz="0" w:space="0" w:color="auto"/>
            <w:bottom w:val="none" w:sz="0" w:space="0" w:color="auto"/>
            <w:right w:val="none" w:sz="0" w:space="0" w:color="auto"/>
          </w:divBdr>
          <w:divsChild>
            <w:div w:id="1085151770">
              <w:marLeft w:val="0"/>
              <w:marRight w:val="0"/>
              <w:marTop w:val="0"/>
              <w:marBottom w:val="0"/>
              <w:divBdr>
                <w:top w:val="none" w:sz="0" w:space="0" w:color="auto"/>
                <w:left w:val="none" w:sz="0" w:space="0" w:color="auto"/>
                <w:bottom w:val="none" w:sz="0" w:space="0" w:color="auto"/>
                <w:right w:val="none" w:sz="0" w:space="0" w:color="auto"/>
              </w:divBdr>
              <w:divsChild>
                <w:div w:id="1919319030">
                  <w:marLeft w:val="0"/>
                  <w:marRight w:val="0"/>
                  <w:marTop w:val="0"/>
                  <w:marBottom w:val="0"/>
                  <w:divBdr>
                    <w:top w:val="single" w:sz="6" w:space="0" w:color="CCCCCC"/>
                    <w:left w:val="single" w:sz="6" w:space="0" w:color="CCCCCC"/>
                    <w:bottom w:val="single" w:sz="6" w:space="0" w:color="CCCCCC"/>
                    <w:right w:val="single" w:sz="6" w:space="0" w:color="CCCCCC"/>
                  </w:divBdr>
                  <w:divsChild>
                    <w:div w:id="1997104315">
                      <w:marLeft w:val="0"/>
                      <w:marRight w:val="0"/>
                      <w:marTop w:val="0"/>
                      <w:marBottom w:val="0"/>
                      <w:divBdr>
                        <w:top w:val="none" w:sz="0" w:space="0" w:color="auto"/>
                        <w:left w:val="none" w:sz="0" w:space="0" w:color="auto"/>
                        <w:bottom w:val="none" w:sz="0" w:space="0" w:color="auto"/>
                        <w:right w:val="none" w:sz="0" w:space="0" w:color="auto"/>
                      </w:divBdr>
                      <w:divsChild>
                        <w:div w:id="356077039">
                          <w:marLeft w:val="0"/>
                          <w:marRight w:val="0"/>
                          <w:marTop w:val="0"/>
                          <w:marBottom w:val="0"/>
                          <w:divBdr>
                            <w:top w:val="none" w:sz="0" w:space="0" w:color="auto"/>
                            <w:left w:val="none" w:sz="0" w:space="0" w:color="auto"/>
                            <w:bottom w:val="none" w:sz="0" w:space="0" w:color="auto"/>
                            <w:right w:val="none" w:sz="0" w:space="0" w:color="auto"/>
                          </w:divBdr>
                          <w:divsChild>
                            <w:div w:id="903371599">
                              <w:marLeft w:val="0"/>
                              <w:marRight w:val="0"/>
                              <w:marTop w:val="0"/>
                              <w:marBottom w:val="0"/>
                              <w:divBdr>
                                <w:top w:val="none" w:sz="0" w:space="0" w:color="auto"/>
                                <w:left w:val="none" w:sz="0" w:space="0" w:color="auto"/>
                                <w:bottom w:val="none" w:sz="0" w:space="0" w:color="auto"/>
                                <w:right w:val="none" w:sz="0" w:space="0" w:color="auto"/>
                              </w:divBdr>
                              <w:divsChild>
                                <w:div w:id="75998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3530630">
      <w:bodyDiv w:val="1"/>
      <w:marLeft w:val="0"/>
      <w:marRight w:val="0"/>
      <w:marTop w:val="0"/>
      <w:marBottom w:val="0"/>
      <w:divBdr>
        <w:top w:val="none" w:sz="0" w:space="0" w:color="auto"/>
        <w:left w:val="none" w:sz="0" w:space="0" w:color="auto"/>
        <w:bottom w:val="none" w:sz="0" w:space="0" w:color="auto"/>
        <w:right w:val="none" w:sz="0" w:space="0" w:color="auto"/>
      </w:divBdr>
      <w:divsChild>
        <w:div w:id="1390105852">
          <w:marLeft w:val="0"/>
          <w:marRight w:val="0"/>
          <w:marTop w:val="0"/>
          <w:marBottom w:val="0"/>
          <w:divBdr>
            <w:top w:val="none" w:sz="0" w:space="0" w:color="auto"/>
            <w:left w:val="none" w:sz="0" w:space="0" w:color="auto"/>
            <w:bottom w:val="none" w:sz="0" w:space="0" w:color="auto"/>
            <w:right w:val="none" w:sz="0" w:space="0" w:color="auto"/>
          </w:divBdr>
          <w:divsChild>
            <w:div w:id="1739089349">
              <w:marLeft w:val="0"/>
              <w:marRight w:val="0"/>
              <w:marTop w:val="0"/>
              <w:marBottom w:val="0"/>
              <w:divBdr>
                <w:top w:val="none" w:sz="0" w:space="0" w:color="auto"/>
                <w:left w:val="none" w:sz="0" w:space="0" w:color="auto"/>
                <w:bottom w:val="none" w:sz="0" w:space="0" w:color="auto"/>
                <w:right w:val="none" w:sz="0" w:space="0" w:color="auto"/>
              </w:divBdr>
              <w:divsChild>
                <w:div w:id="1400863128">
                  <w:marLeft w:val="0"/>
                  <w:marRight w:val="0"/>
                  <w:marTop w:val="0"/>
                  <w:marBottom w:val="0"/>
                  <w:divBdr>
                    <w:top w:val="single" w:sz="6" w:space="0" w:color="CCCCCC"/>
                    <w:left w:val="single" w:sz="6" w:space="0" w:color="CCCCCC"/>
                    <w:bottom w:val="single" w:sz="6" w:space="0" w:color="CCCCCC"/>
                    <w:right w:val="single" w:sz="6" w:space="0" w:color="CCCCCC"/>
                  </w:divBdr>
                  <w:divsChild>
                    <w:div w:id="2126340642">
                      <w:marLeft w:val="0"/>
                      <w:marRight w:val="0"/>
                      <w:marTop w:val="0"/>
                      <w:marBottom w:val="0"/>
                      <w:divBdr>
                        <w:top w:val="none" w:sz="0" w:space="0" w:color="auto"/>
                        <w:left w:val="none" w:sz="0" w:space="0" w:color="auto"/>
                        <w:bottom w:val="none" w:sz="0" w:space="0" w:color="auto"/>
                        <w:right w:val="none" w:sz="0" w:space="0" w:color="auto"/>
                      </w:divBdr>
                      <w:divsChild>
                        <w:div w:id="2013876006">
                          <w:marLeft w:val="0"/>
                          <w:marRight w:val="0"/>
                          <w:marTop w:val="0"/>
                          <w:marBottom w:val="0"/>
                          <w:divBdr>
                            <w:top w:val="none" w:sz="0" w:space="0" w:color="auto"/>
                            <w:left w:val="none" w:sz="0" w:space="0" w:color="auto"/>
                            <w:bottom w:val="none" w:sz="0" w:space="0" w:color="auto"/>
                            <w:right w:val="none" w:sz="0" w:space="0" w:color="auto"/>
                          </w:divBdr>
                          <w:divsChild>
                            <w:div w:id="965622384">
                              <w:marLeft w:val="0"/>
                              <w:marRight w:val="0"/>
                              <w:marTop w:val="0"/>
                              <w:marBottom w:val="0"/>
                              <w:divBdr>
                                <w:top w:val="none" w:sz="0" w:space="0" w:color="auto"/>
                                <w:left w:val="none" w:sz="0" w:space="0" w:color="auto"/>
                                <w:bottom w:val="none" w:sz="0" w:space="0" w:color="auto"/>
                                <w:right w:val="none" w:sz="0" w:space="0" w:color="auto"/>
                              </w:divBdr>
                              <w:divsChild>
                                <w:div w:id="138471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6811043">
      <w:bodyDiv w:val="1"/>
      <w:marLeft w:val="0"/>
      <w:marRight w:val="0"/>
      <w:marTop w:val="0"/>
      <w:marBottom w:val="0"/>
      <w:divBdr>
        <w:top w:val="none" w:sz="0" w:space="0" w:color="auto"/>
        <w:left w:val="none" w:sz="0" w:space="0" w:color="auto"/>
        <w:bottom w:val="none" w:sz="0" w:space="0" w:color="auto"/>
        <w:right w:val="none" w:sz="0" w:space="0" w:color="auto"/>
      </w:divBdr>
      <w:divsChild>
        <w:div w:id="1254433327">
          <w:marLeft w:val="0"/>
          <w:marRight w:val="0"/>
          <w:marTop w:val="0"/>
          <w:marBottom w:val="0"/>
          <w:divBdr>
            <w:top w:val="none" w:sz="0" w:space="0" w:color="auto"/>
            <w:left w:val="none" w:sz="0" w:space="0" w:color="auto"/>
            <w:bottom w:val="none" w:sz="0" w:space="0" w:color="auto"/>
            <w:right w:val="none" w:sz="0" w:space="0" w:color="auto"/>
          </w:divBdr>
          <w:divsChild>
            <w:div w:id="1767727883">
              <w:marLeft w:val="0"/>
              <w:marRight w:val="0"/>
              <w:marTop w:val="0"/>
              <w:marBottom w:val="0"/>
              <w:divBdr>
                <w:top w:val="none" w:sz="0" w:space="0" w:color="auto"/>
                <w:left w:val="none" w:sz="0" w:space="0" w:color="auto"/>
                <w:bottom w:val="none" w:sz="0" w:space="0" w:color="auto"/>
                <w:right w:val="none" w:sz="0" w:space="0" w:color="auto"/>
              </w:divBdr>
              <w:divsChild>
                <w:div w:id="1893614826">
                  <w:marLeft w:val="0"/>
                  <w:marRight w:val="0"/>
                  <w:marTop w:val="0"/>
                  <w:marBottom w:val="0"/>
                  <w:divBdr>
                    <w:top w:val="single" w:sz="6" w:space="0" w:color="CCCCCC"/>
                    <w:left w:val="single" w:sz="6" w:space="0" w:color="CCCCCC"/>
                    <w:bottom w:val="single" w:sz="6" w:space="0" w:color="CCCCCC"/>
                    <w:right w:val="single" w:sz="6" w:space="0" w:color="CCCCCC"/>
                  </w:divBdr>
                  <w:divsChild>
                    <w:div w:id="449855682">
                      <w:marLeft w:val="0"/>
                      <w:marRight w:val="0"/>
                      <w:marTop w:val="0"/>
                      <w:marBottom w:val="0"/>
                      <w:divBdr>
                        <w:top w:val="none" w:sz="0" w:space="0" w:color="auto"/>
                        <w:left w:val="none" w:sz="0" w:space="0" w:color="auto"/>
                        <w:bottom w:val="none" w:sz="0" w:space="0" w:color="auto"/>
                        <w:right w:val="none" w:sz="0" w:space="0" w:color="auto"/>
                      </w:divBdr>
                      <w:divsChild>
                        <w:div w:id="1664819383">
                          <w:marLeft w:val="0"/>
                          <w:marRight w:val="0"/>
                          <w:marTop w:val="0"/>
                          <w:marBottom w:val="0"/>
                          <w:divBdr>
                            <w:top w:val="none" w:sz="0" w:space="0" w:color="auto"/>
                            <w:left w:val="none" w:sz="0" w:space="0" w:color="auto"/>
                            <w:bottom w:val="none" w:sz="0" w:space="0" w:color="auto"/>
                            <w:right w:val="none" w:sz="0" w:space="0" w:color="auto"/>
                          </w:divBdr>
                          <w:divsChild>
                            <w:div w:id="1880047266">
                              <w:marLeft w:val="0"/>
                              <w:marRight w:val="0"/>
                              <w:marTop w:val="0"/>
                              <w:marBottom w:val="0"/>
                              <w:divBdr>
                                <w:top w:val="none" w:sz="0" w:space="0" w:color="auto"/>
                                <w:left w:val="none" w:sz="0" w:space="0" w:color="auto"/>
                                <w:bottom w:val="none" w:sz="0" w:space="0" w:color="auto"/>
                                <w:right w:val="none" w:sz="0" w:space="0" w:color="auto"/>
                              </w:divBdr>
                              <w:divsChild>
                                <w:div w:id="147857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3067</Words>
  <Characters>17486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Hally</dc:creator>
  <cp:lastModifiedBy>Hally</cp:lastModifiedBy>
  <cp:revision>2</cp:revision>
  <dcterms:created xsi:type="dcterms:W3CDTF">2017-11-02T17:38:00Z</dcterms:created>
  <dcterms:modified xsi:type="dcterms:W3CDTF">2017-11-02T17:38:00Z</dcterms:modified>
</cp:coreProperties>
</file>