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60444AC" w:rsidR="00281B0C" w:rsidRPr="00FE2DD8" w:rsidRDefault="7220DEA1" w:rsidP="00FE2DD8">
      <w:pPr>
        <w:spacing w:line="480" w:lineRule="auto"/>
        <w:jc w:val="both"/>
        <w:rPr>
          <w:rFonts w:ascii="Times New Roman" w:eastAsia="Times New Roman" w:hAnsi="Times New Roman" w:cs="Times New Roman"/>
          <w:b/>
          <w:bCs/>
          <w:u w:val="single"/>
        </w:rPr>
      </w:pPr>
      <w:r w:rsidRPr="00FE2DD8">
        <w:rPr>
          <w:rFonts w:ascii="Times New Roman" w:eastAsia="Times New Roman" w:hAnsi="Times New Roman" w:cs="Times New Roman"/>
          <w:b/>
          <w:bCs/>
          <w:u w:val="single"/>
        </w:rPr>
        <w:t xml:space="preserve">Well-being and Resilience: </w:t>
      </w:r>
      <w:r w:rsidR="47E502FF" w:rsidRPr="00FE2DD8">
        <w:rPr>
          <w:rFonts w:ascii="Times New Roman" w:eastAsia="Times New Roman" w:hAnsi="Times New Roman" w:cs="Times New Roman"/>
          <w:b/>
          <w:bCs/>
          <w:u w:val="single"/>
        </w:rPr>
        <w:t xml:space="preserve">A Community Farm Youth Initiative </w:t>
      </w:r>
    </w:p>
    <w:p w14:paraId="743C86D8" w14:textId="309E7C96"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In today’s modern world, fostering the well-being and resilience of young people has become an increasing priority for advanced economies (Opie and Williams, no date). Well-being is a broad concept, defined as the overall state of individuals, communities, and nations, alongside the sustainability of this state over time (Soffia and Turner, 2021).</w:t>
      </w:r>
    </w:p>
    <w:p w14:paraId="5340FE02" w14:textId="1C329B56"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Despite government policies such as the United Nations Convention on the Rights of the Child (UNCRC) (UNICEF, 1989), which </w:t>
      </w:r>
      <w:proofErr w:type="spellStart"/>
      <w:r w:rsidRPr="00FE2DD8">
        <w:rPr>
          <w:rFonts w:ascii="Times New Roman" w:eastAsia="Times New Roman" w:hAnsi="Times New Roman" w:cs="Times New Roman"/>
        </w:rPr>
        <w:t>prioritise</w:t>
      </w:r>
      <w:proofErr w:type="spellEnd"/>
      <w:r w:rsidRPr="00FE2DD8">
        <w:rPr>
          <w:rFonts w:ascii="Times New Roman" w:eastAsia="Times New Roman" w:hAnsi="Times New Roman" w:cs="Times New Roman"/>
        </w:rPr>
        <w:t xml:space="preserve"> the well-being of children and young people, pressing concerns for young people in the UK, particularly in Wales, </w:t>
      </w:r>
      <w:r w:rsidRPr="00FE2DD8">
        <w:rPr>
          <w:rFonts w:ascii="Times New Roman" w:eastAsia="Times New Roman" w:hAnsi="Times New Roman" w:cs="Times New Roman"/>
          <w:shd w:val="clear" w:color="auto" w:fill="FFFFFF" w:themeFill="background1"/>
        </w:rPr>
        <w:t xml:space="preserve">remain (Department for Education, 2022). Issues such as increasing </w:t>
      </w:r>
      <w:r w:rsidR="0055134B" w:rsidRPr="00FE2DD8">
        <w:rPr>
          <w:rFonts w:ascii="Times New Roman" w:eastAsia="Times New Roman" w:hAnsi="Times New Roman" w:cs="Times New Roman"/>
          <w:shd w:val="clear" w:color="auto" w:fill="FFFFFF" w:themeFill="background1"/>
        </w:rPr>
        <w:t>demand</w:t>
      </w:r>
      <w:r w:rsidRPr="00FE2DD8">
        <w:rPr>
          <w:rFonts w:ascii="Times New Roman" w:eastAsia="Times New Roman" w:hAnsi="Times New Roman" w:cs="Times New Roman"/>
          <w:shd w:val="clear" w:color="auto" w:fill="FFFFFF" w:themeFill="background1"/>
        </w:rPr>
        <w:t xml:space="preserve"> for counselling and a significant rise in referrals to</w:t>
      </w:r>
      <w:r w:rsidRPr="00FE2DD8">
        <w:rPr>
          <w:rFonts w:ascii="Times New Roman" w:eastAsia="Times New Roman" w:hAnsi="Times New Roman" w:cs="Times New Roman"/>
        </w:rPr>
        <w:t xml:space="preserve"> mental health services (Pitchforth </w:t>
      </w:r>
      <w:r w:rsidRPr="00FE2DD8">
        <w:rPr>
          <w:rFonts w:ascii="Times New Roman" w:eastAsia="Times New Roman" w:hAnsi="Times New Roman" w:cs="Times New Roman"/>
          <w:i/>
          <w:iCs/>
        </w:rPr>
        <w:t>et al.,</w:t>
      </w:r>
      <w:r w:rsidRPr="00FE2DD8">
        <w:rPr>
          <w:rFonts w:ascii="Times New Roman" w:eastAsia="Times New Roman" w:hAnsi="Times New Roman" w:cs="Times New Roman"/>
        </w:rPr>
        <w:t xml:space="preserve"> 2019) underscore the urgent need for systemic change.</w:t>
      </w:r>
    </w:p>
    <w:p w14:paraId="42084765" w14:textId="0F2EA00A"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As an aspiring youth work professional, my </w:t>
      </w:r>
      <w:proofErr w:type="gramStart"/>
      <w:r w:rsidRPr="00FE2DD8">
        <w:rPr>
          <w:rFonts w:ascii="Times New Roman" w:eastAsia="Times New Roman" w:hAnsi="Times New Roman" w:cs="Times New Roman"/>
        </w:rPr>
        <w:t>praxis</w:t>
      </w:r>
      <w:proofErr w:type="gramEnd"/>
      <w:r w:rsidRPr="00FE2DD8">
        <w:rPr>
          <w:rFonts w:ascii="Times New Roman" w:eastAsia="Times New Roman" w:hAnsi="Times New Roman" w:cs="Times New Roman"/>
        </w:rPr>
        <w:t xml:space="preserve"> is grounded in creating safe environments that </w:t>
      </w:r>
      <w:proofErr w:type="spellStart"/>
      <w:r w:rsidRPr="00FE2DD8">
        <w:rPr>
          <w:rFonts w:ascii="Times New Roman" w:eastAsia="Times New Roman" w:hAnsi="Times New Roman" w:cs="Times New Roman"/>
        </w:rPr>
        <w:t>prioritise</w:t>
      </w:r>
      <w:proofErr w:type="spellEnd"/>
      <w:r w:rsidRPr="00FE2DD8">
        <w:rPr>
          <w:rFonts w:ascii="Times New Roman" w:eastAsia="Times New Roman" w:hAnsi="Times New Roman" w:cs="Times New Roman"/>
        </w:rPr>
        <w:t xml:space="preserve"> young people’s well-being. This also includes providing opportunities to develop resilience, enabling young people to navigate adversity effectively and thrive in challenging circumstances (Luthar and Cicchetti, 2000). This aligns closely with the fundamental purpose of youth work, which seeks to enable young people’s holistic development by facilitating their personal, social and educational growth (CLD Standards Council Scotland, 2019). It also aims to amplify their voice, influence and role in society, while supporting them to achieve their full potential (CLD Standards Council Scotland, 2019).</w:t>
      </w:r>
    </w:p>
    <w:p w14:paraId="57FA6D11" w14:textId="77B046F6"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Traditional approaches to well-being often rely on objective measures, such as academic performance and health statistics, which frequently reflect adult-centric perspectives (Soffia and Turner, 2021). However, these metrics often fail to capture the complex realities of young people's lives. Therefore, it is important for youth workers to adopt a Subjective Well-Being (SWB) </w:t>
      </w:r>
      <w:r w:rsidRPr="00FE2DD8">
        <w:rPr>
          <w:rFonts w:ascii="Times New Roman" w:eastAsia="Times New Roman" w:hAnsi="Times New Roman" w:cs="Times New Roman"/>
        </w:rPr>
        <w:lastRenderedPageBreak/>
        <w:t>perspective, focusing on individuals’ self-reported feelings and experiences (Soffia and Turner, 2021). This perspective offers a more nuanced understanding and aligns with the person-</w:t>
      </w:r>
      <w:proofErr w:type="spellStart"/>
      <w:r w:rsidRPr="00FE2DD8">
        <w:rPr>
          <w:rFonts w:ascii="Times New Roman" w:eastAsia="Times New Roman" w:hAnsi="Times New Roman" w:cs="Times New Roman"/>
        </w:rPr>
        <w:t>centred</w:t>
      </w:r>
      <w:proofErr w:type="spellEnd"/>
      <w:r w:rsidRPr="00FE2DD8">
        <w:rPr>
          <w:rFonts w:ascii="Times New Roman" w:eastAsia="Times New Roman" w:hAnsi="Times New Roman" w:cs="Times New Roman"/>
        </w:rPr>
        <w:t xml:space="preserve"> and holistic principles of youth work (Welsh Government, 2019).</w:t>
      </w:r>
    </w:p>
    <w:p w14:paraId="4129BABD" w14:textId="07F37F16"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For this assignment, I will explore a Youth Work Initiative at a Community-Led Farm in South Wales. To </w:t>
      </w:r>
      <w:proofErr w:type="gramStart"/>
      <w:r w:rsidRPr="00FE2DD8">
        <w:rPr>
          <w:rFonts w:ascii="Times New Roman" w:eastAsia="Times New Roman" w:hAnsi="Times New Roman" w:cs="Times New Roman"/>
        </w:rPr>
        <w:t>begin</w:t>
      </w:r>
      <w:proofErr w:type="gramEnd"/>
      <w:r w:rsidRPr="00FE2DD8">
        <w:rPr>
          <w:rFonts w:ascii="Times New Roman" w:eastAsia="Times New Roman" w:hAnsi="Times New Roman" w:cs="Times New Roman"/>
        </w:rPr>
        <w:t xml:space="preserve">, I will determine whether their work with young people aligns with the defined characteristics of </w:t>
      </w:r>
      <w:r w:rsidR="56F62435" w:rsidRPr="00FE2DD8">
        <w:rPr>
          <w:rFonts w:ascii="Times New Roman" w:eastAsia="Times New Roman" w:hAnsi="Times New Roman" w:cs="Times New Roman"/>
        </w:rPr>
        <w:t>y</w:t>
      </w:r>
      <w:r w:rsidRPr="00FE2DD8">
        <w:rPr>
          <w:rFonts w:ascii="Times New Roman" w:eastAsia="Times New Roman" w:hAnsi="Times New Roman" w:cs="Times New Roman"/>
        </w:rPr>
        <w:t xml:space="preserve">outh </w:t>
      </w:r>
      <w:r w:rsidR="16FBBB30" w:rsidRPr="00FE2DD8">
        <w:rPr>
          <w:rFonts w:ascii="Times New Roman" w:eastAsia="Times New Roman" w:hAnsi="Times New Roman" w:cs="Times New Roman"/>
        </w:rPr>
        <w:t>w</w:t>
      </w:r>
      <w:r w:rsidRPr="00FE2DD8">
        <w:rPr>
          <w:rFonts w:ascii="Times New Roman" w:eastAsia="Times New Roman" w:hAnsi="Times New Roman" w:cs="Times New Roman"/>
        </w:rPr>
        <w:t xml:space="preserve">ork outlined by WAG (2007). This analysis will highlight the extent to which the initiative embodies the core principles of </w:t>
      </w:r>
      <w:r w:rsidR="40B632DF" w:rsidRPr="00FE2DD8">
        <w:rPr>
          <w:rFonts w:ascii="Times New Roman" w:eastAsia="Times New Roman" w:hAnsi="Times New Roman" w:cs="Times New Roman"/>
        </w:rPr>
        <w:t>y</w:t>
      </w:r>
      <w:r w:rsidRPr="00FE2DD8">
        <w:rPr>
          <w:rFonts w:ascii="Times New Roman" w:eastAsia="Times New Roman" w:hAnsi="Times New Roman" w:cs="Times New Roman"/>
        </w:rPr>
        <w:t xml:space="preserve">outh </w:t>
      </w:r>
      <w:r w:rsidR="07A717EA" w:rsidRPr="00FE2DD8">
        <w:rPr>
          <w:rFonts w:ascii="Times New Roman" w:eastAsia="Times New Roman" w:hAnsi="Times New Roman" w:cs="Times New Roman"/>
        </w:rPr>
        <w:t>w</w:t>
      </w:r>
      <w:r w:rsidRPr="00FE2DD8">
        <w:rPr>
          <w:rFonts w:ascii="Times New Roman" w:eastAsia="Times New Roman" w:hAnsi="Times New Roman" w:cs="Times New Roman"/>
        </w:rPr>
        <w:t>ork and its contribution to the development and well-being of young people.</w:t>
      </w:r>
    </w:p>
    <w:p w14:paraId="2E95BCE6" w14:textId="315A45D9"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Secondly, the assignment will examine how the </w:t>
      </w:r>
      <w:r w:rsidR="2CFFA298"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implements the 'Five Ways to Wellbeing' framework through its initiatives, assessing their influence on young people's well-being and resilience. With a particular focus </w:t>
      </w:r>
      <w:r w:rsidR="51C498F9" w:rsidRPr="00FE2DD8">
        <w:rPr>
          <w:rFonts w:ascii="Times New Roman" w:eastAsia="Times New Roman" w:hAnsi="Times New Roman" w:cs="Times New Roman"/>
        </w:rPr>
        <w:t>on (</w:t>
      </w:r>
      <w:r w:rsidRPr="00FE2DD8">
        <w:rPr>
          <w:rFonts w:ascii="Times New Roman" w:eastAsia="Times New Roman" w:hAnsi="Times New Roman" w:cs="Times New Roman"/>
        </w:rPr>
        <w:t xml:space="preserve">SWB), the analysis will incorporate case studies and self-reports from young individuals at the Farm. </w:t>
      </w:r>
    </w:p>
    <w:p w14:paraId="29957CE4" w14:textId="1D20C5A1" w:rsidR="0B6539C8" w:rsidRPr="00FE2DD8" w:rsidRDefault="0B6539C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Finally, this assignment will critically examine the </w:t>
      </w:r>
      <w:r w:rsidR="312B37E3"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w:t>
      </w:r>
      <w:r w:rsidR="0D8E9F05" w:rsidRPr="00FE2DD8">
        <w:rPr>
          <w:rFonts w:ascii="Times New Roman" w:eastAsia="Times New Roman" w:hAnsi="Times New Roman" w:cs="Times New Roman"/>
        </w:rPr>
        <w:t>,</w:t>
      </w:r>
      <w:r w:rsidRPr="00FE2DD8">
        <w:rPr>
          <w:rFonts w:ascii="Times New Roman" w:eastAsia="Times New Roman" w:hAnsi="Times New Roman" w:cs="Times New Roman"/>
        </w:rPr>
        <w:t xml:space="preserve"> using Bronfenbrenner's Ecological Systems Theory (1979). Reflecting on the various influences that shape young people’s development is essential for understanding their experiences. As a youth worker, this analysis will also involve identifying potential changes and improvements to the initiative, with the aim of strengthening its overall impact and ensuring it effectively supports the well-being and resilience of young people.</w:t>
      </w:r>
    </w:p>
    <w:p w14:paraId="035D2CEF" w14:textId="0A5E5A14" w:rsidR="79311D5B" w:rsidRPr="00FE2DD8" w:rsidRDefault="79311D5B" w:rsidP="00FE2DD8">
      <w:pPr>
        <w:spacing w:line="480" w:lineRule="auto"/>
        <w:jc w:val="both"/>
        <w:rPr>
          <w:rFonts w:ascii="Times New Roman" w:eastAsia="Times New Roman" w:hAnsi="Times New Roman" w:cs="Times New Roman"/>
          <w:b/>
          <w:bCs/>
          <w:i/>
          <w:iCs/>
        </w:rPr>
      </w:pPr>
      <w:r w:rsidRPr="00FE2DD8">
        <w:rPr>
          <w:rFonts w:ascii="Times New Roman" w:eastAsia="Times New Roman" w:hAnsi="Times New Roman" w:cs="Times New Roman"/>
          <w:b/>
          <w:bCs/>
          <w:i/>
          <w:iCs/>
        </w:rPr>
        <w:t>Key Characteristics of Youth Work in Wales</w:t>
      </w:r>
    </w:p>
    <w:p w14:paraId="653168A3" w14:textId="537E8FAF" w:rsidR="4FD6E0E8" w:rsidRPr="00FE2DD8" w:rsidRDefault="4FD6E0E8" w:rsidP="00FE2DD8">
      <w:pPr>
        <w:spacing w:before="240" w:after="240" w:line="480" w:lineRule="auto"/>
        <w:jc w:val="both"/>
        <w:rPr>
          <w:rFonts w:ascii="Times New Roman" w:hAnsi="Times New Roman" w:cs="Times New Roman"/>
        </w:rPr>
      </w:pPr>
      <w:r w:rsidRPr="00FE2DD8">
        <w:rPr>
          <w:rFonts w:ascii="Times New Roman" w:eastAsia="Times New Roman" w:hAnsi="Times New Roman" w:cs="Times New Roman"/>
        </w:rPr>
        <w:t xml:space="preserve">Before examining the Community Farm’s Youth Initiative, it is important to outline the key characteristics that define youth work. Youth Work in Wales is shaped by a distinct set of </w:t>
      </w:r>
      <w:r w:rsidRPr="00FE2DD8">
        <w:rPr>
          <w:rFonts w:ascii="Times New Roman" w:eastAsia="Times New Roman" w:hAnsi="Times New Roman" w:cs="Times New Roman"/>
        </w:rPr>
        <w:lastRenderedPageBreak/>
        <w:t xml:space="preserve">principles that distinguish it from other forms of youth support services. According to the National Youth Service Strategy for Wales, these defining characteristics include the voluntary participation of young people who engage in the process by choice, a focus on individuals aged 11 to 25, ensuring age specificity, and the adoption of a non-formal educational approach, which </w:t>
      </w:r>
      <w:proofErr w:type="spellStart"/>
      <w:r w:rsidRPr="00FE2DD8">
        <w:rPr>
          <w:rFonts w:ascii="Times New Roman" w:eastAsia="Times New Roman" w:hAnsi="Times New Roman" w:cs="Times New Roman"/>
        </w:rPr>
        <w:t>prioritises</w:t>
      </w:r>
      <w:proofErr w:type="spellEnd"/>
      <w:r w:rsidRPr="00FE2DD8">
        <w:rPr>
          <w:rFonts w:ascii="Times New Roman" w:eastAsia="Times New Roman" w:hAnsi="Times New Roman" w:cs="Times New Roman"/>
        </w:rPr>
        <w:t xml:space="preserve"> learning beyond traditional classroom settings (WAG, 2007). Additionally, Youth Work </w:t>
      </w:r>
      <w:r w:rsidR="0A8C32A6" w:rsidRPr="00FE2DD8">
        <w:rPr>
          <w:rFonts w:ascii="Times New Roman" w:eastAsia="Times New Roman" w:hAnsi="Times New Roman" w:cs="Times New Roman"/>
        </w:rPr>
        <w:t xml:space="preserve">in Wales </w:t>
      </w:r>
      <w:r w:rsidRPr="00FE2DD8">
        <w:rPr>
          <w:rFonts w:ascii="Times New Roman" w:eastAsia="Times New Roman" w:hAnsi="Times New Roman" w:cs="Times New Roman"/>
        </w:rPr>
        <w:t xml:space="preserve">places young people at the </w:t>
      </w:r>
      <w:proofErr w:type="spellStart"/>
      <w:r w:rsidRPr="00FE2DD8">
        <w:rPr>
          <w:rFonts w:ascii="Times New Roman" w:eastAsia="Times New Roman" w:hAnsi="Times New Roman" w:cs="Times New Roman"/>
        </w:rPr>
        <w:t>centre</w:t>
      </w:r>
      <w:proofErr w:type="spellEnd"/>
      <w:r w:rsidRPr="00FE2DD8">
        <w:rPr>
          <w:rFonts w:ascii="Times New Roman" w:eastAsia="Times New Roman" w:hAnsi="Times New Roman" w:cs="Times New Roman"/>
        </w:rPr>
        <w:t xml:space="preserve"> of its practice with a young person-led approach, ensuring their needs and perspectives are </w:t>
      </w:r>
      <w:proofErr w:type="spellStart"/>
      <w:r w:rsidRPr="00FE2DD8">
        <w:rPr>
          <w:rFonts w:ascii="Times New Roman" w:eastAsia="Times New Roman" w:hAnsi="Times New Roman" w:cs="Times New Roman"/>
        </w:rPr>
        <w:t>prioritised</w:t>
      </w:r>
      <w:proofErr w:type="spellEnd"/>
      <w:r w:rsidRPr="00FE2DD8">
        <w:rPr>
          <w:rFonts w:ascii="Times New Roman" w:eastAsia="Times New Roman" w:hAnsi="Times New Roman" w:cs="Times New Roman"/>
        </w:rPr>
        <w:t xml:space="preserve"> (WAG, 2007). It also embraces a universal approach, promoting accessibility and inclusivity, so that all young people, regardless of background, can access support and opportunities (WAG, 2007).</w:t>
      </w:r>
    </w:p>
    <w:p w14:paraId="0C07AC6F" w14:textId="01606C37" w:rsidR="4FD6E0E8" w:rsidRPr="00FE2DD8" w:rsidRDefault="4FD6E0E8" w:rsidP="00FE2DD8">
      <w:pPr>
        <w:spacing w:before="240" w:after="240" w:line="480" w:lineRule="auto"/>
        <w:jc w:val="both"/>
        <w:rPr>
          <w:rFonts w:ascii="Times New Roman" w:eastAsia="Times New Roman" w:hAnsi="Times New Roman" w:cs="Times New Roman"/>
          <w:color w:val="FF0000"/>
        </w:rPr>
      </w:pPr>
      <w:r w:rsidRPr="00FE2DD8">
        <w:rPr>
          <w:rFonts w:ascii="Times New Roman" w:eastAsia="Times New Roman" w:hAnsi="Times New Roman" w:cs="Times New Roman"/>
        </w:rPr>
        <w:t xml:space="preserve">Distinguishing these characteristics is essential as they highlight the unique role </w:t>
      </w:r>
      <w:proofErr w:type="gramStart"/>
      <w:r w:rsidRPr="00FE2DD8">
        <w:rPr>
          <w:rFonts w:ascii="Times New Roman" w:eastAsia="Times New Roman" w:hAnsi="Times New Roman" w:cs="Times New Roman"/>
        </w:rPr>
        <w:t>youth work</w:t>
      </w:r>
      <w:proofErr w:type="gramEnd"/>
      <w:r w:rsidRPr="00FE2DD8">
        <w:rPr>
          <w:rFonts w:ascii="Times New Roman" w:eastAsia="Times New Roman" w:hAnsi="Times New Roman" w:cs="Times New Roman"/>
        </w:rPr>
        <w:t xml:space="preserve"> plays in fostering the holistic development of young people. By focusing on voluntary, inclusive, and non-formal methods</w:t>
      </w:r>
      <w:r w:rsidR="417D52FF" w:rsidRPr="00FE2DD8">
        <w:rPr>
          <w:rFonts w:ascii="Times New Roman" w:eastAsia="Times New Roman" w:hAnsi="Times New Roman" w:cs="Times New Roman"/>
        </w:rPr>
        <w:t xml:space="preserve"> (WAG, 2007)</w:t>
      </w:r>
      <w:r w:rsidRPr="00FE2DD8">
        <w:rPr>
          <w:rFonts w:ascii="Times New Roman" w:eastAsia="Times New Roman" w:hAnsi="Times New Roman" w:cs="Times New Roman"/>
        </w:rPr>
        <w:t>, youth work remains adaptable and responsive to the diverse needs of young people</w:t>
      </w:r>
      <w:r w:rsidR="0E383D37" w:rsidRPr="00FE2DD8">
        <w:rPr>
          <w:rFonts w:ascii="Times New Roman" w:eastAsia="Times New Roman" w:hAnsi="Times New Roman" w:cs="Times New Roman"/>
        </w:rPr>
        <w:t xml:space="preserve"> (Welsh Government, 2019)</w:t>
      </w:r>
      <w:r w:rsidRPr="00FE2DD8">
        <w:rPr>
          <w:rFonts w:ascii="Times New Roman" w:eastAsia="Times New Roman" w:hAnsi="Times New Roman" w:cs="Times New Roman"/>
        </w:rPr>
        <w:t xml:space="preserve">. </w:t>
      </w:r>
    </w:p>
    <w:p w14:paraId="7153B176" w14:textId="3374CA2A" w:rsidR="4EC11F36" w:rsidRPr="00FE2DD8" w:rsidRDefault="4EC11F36" w:rsidP="00FE2DD8">
      <w:pPr>
        <w:spacing w:before="240" w:after="240" w:line="480" w:lineRule="auto"/>
        <w:jc w:val="both"/>
        <w:rPr>
          <w:rFonts w:ascii="Times New Roman" w:eastAsia="Times New Roman" w:hAnsi="Times New Roman" w:cs="Times New Roman"/>
          <w:i/>
          <w:iCs/>
        </w:rPr>
      </w:pPr>
      <w:r w:rsidRPr="00FE2DD8">
        <w:rPr>
          <w:rFonts w:ascii="Times New Roman" w:eastAsia="Times New Roman" w:hAnsi="Times New Roman" w:cs="Times New Roman"/>
          <w:b/>
          <w:bCs/>
          <w:i/>
          <w:iCs/>
        </w:rPr>
        <w:t>Community Farm Initiative</w:t>
      </w:r>
      <w:r w:rsidRPr="00FE2DD8">
        <w:rPr>
          <w:rFonts w:ascii="Times New Roman" w:eastAsia="Times New Roman" w:hAnsi="Times New Roman" w:cs="Times New Roman"/>
          <w:i/>
          <w:iCs/>
        </w:rPr>
        <w:t xml:space="preserve"> </w:t>
      </w:r>
    </w:p>
    <w:p w14:paraId="1E2CE599" w14:textId="3D4ED5A2" w:rsidR="45B2E116" w:rsidRPr="00FE2DD8" w:rsidRDefault="45B2E116"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The Community-Led Farm in South Wales is a vibrant and inclusive initiative spanning 3.5 acres, dedicated to promoting well-being and resilience among individuals and the wider community. It features a diverse range of resources, including farm animals, allotments, wildlife areas, bee hives</w:t>
      </w:r>
      <w:r w:rsidR="2F33D436" w:rsidRPr="00FE2DD8">
        <w:rPr>
          <w:rFonts w:ascii="Times New Roman" w:eastAsia="Times New Roman" w:hAnsi="Times New Roman" w:cs="Times New Roman"/>
        </w:rPr>
        <w:t>, and a cafe.</w:t>
      </w:r>
      <w:r w:rsidRPr="00FE2DD8">
        <w:rPr>
          <w:rFonts w:ascii="Times New Roman" w:eastAsia="Times New Roman" w:hAnsi="Times New Roman" w:cs="Times New Roman"/>
        </w:rPr>
        <w:t xml:space="preserve"> The </w:t>
      </w:r>
      <w:r w:rsidR="777A72BD"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Farm’s mission is to enhance well-being, develop practical skills, and foster a strong sense of belonging, all while contributing to the production of local food and the conservation of the natural environment.</w:t>
      </w:r>
    </w:p>
    <w:p w14:paraId="2BD86DBA" w14:textId="1EA4B4D7" w:rsidR="45B2E116" w:rsidRPr="00FE2DD8" w:rsidRDefault="45B2E116"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By doing so, the </w:t>
      </w:r>
      <w:r w:rsidR="203BDBDA"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embodies the core values of youth work, offering young people opportunities to </w:t>
      </w:r>
      <w:proofErr w:type="spellStart"/>
      <w:r w:rsidRPr="00FE2DD8">
        <w:rPr>
          <w:rFonts w:ascii="Times New Roman" w:eastAsia="Times New Roman" w:hAnsi="Times New Roman" w:cs="Times New Roman"/>
        </w:rPr>
        <w:t>realise</w:t>
      </w:r>
      <w:proofErr w:type="spellEnd"/>
      <w:r w:rsidRPr="00FE2DD8">
        <w:rPr>
          <w:rFonts w:ascii="Times New Roman" w:eastAsia="Times New Roman" w:hAnsi="Times New Roman" w:cs="Times New Roman"/>
        </w:rPr>
        <w:t xml:space="preserve"> their potential as empowered individuals and active participants in their </w:t>
      </w:r>
      <w:r w:rsidRPr="00FE2DD8">
        <w:rPr>
          <w:rFonts w:ascii="Times New Roman" w:eastAsia="Times New Roman" w:hAnsi="Times New Roman" w:cs="Times New Roman"/>
        </w:rPr>
        <w:lastRenderedPageBreak/>
        <w:t xml:space="preserve">communities (Welsh Government, 2019). Furthermore, the </w:t>
      </w:r>
      <w:r w:rsidR="1512CF50"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Farm’s objectives align with the outcomes identified by the National Youth Service Strateg</w:t>
      </w:r>
      <w:r w:rsidR="387B8D66" w:rsidRPr="00FE2DD8">
        <w:rPr>
          <w:rFonts w:ascii="Times New Roman" w:eastAsia="Times New Roman" w:hAnsi="Times New Roman" w:cs="Times New Roman"/>
        </w:rPr>
        <w:t>y</w:t>
      </w:r>
      <w:r w:rsidRPr="00FE2DD8">
        <w:rPr>
          <w:rFonts w:ascii="Times New Roman" w:eastAsia="Times New Roman" w:hAnsi="Times New Roman" w:cs="Times New Roman"/>
        </w:rPr>
        <w:t xml:space="preserve"> for Wales, </w:t>
      </w:r>
      <w:r w:rsidR="09EEF984" w:rsidRPr="00FE2DD8">
        <w:rPr>
          <w:rFonts w:ascii="Times New Roman" w:eastAsia="Times New Roman" w:hAnsi="Times New Roman" w:cs="Times New Roman"/>
        </w:rPr>
        <w:t xml:space="preserve">which </w:t>
      </w:r>
      <w:r w:rsidRPr="00FE2DD8">
        <w:rPr>
          <w:rFonts w:ascii="Times New Roman" w:eastAsia="Times New Roman" w:hAnsi="Times New Roman" w:cs="Times New Roman"/>
        </w:rPr>
        <w:t>includ</w:t>
      </w:r>
      <w:r w:rsidR="0D927FB4" w:rsidRPr="00FE2DD8">
        <w:rPr>
          <w:rFonts w:ascii="Times New Roman" w:eastAsia="Times New Roman" w:hAnsi="Times New Roman" w:cs="Times New Roman"/>
        </w:rPr>
        <w:t>e</w:t>
      </w:r>
      <w:r w:rsidRPr="00FE2DD8">
        <w:rPr>
          <w:rFonts w:ascii="Times New Roman" w:eastAsia="Times New Roman" w:hAnsi="Times New Roman" w:cs="Times New Roman"/>
        </w:rPr>
        <w:t xml:space="preserve"> fostering</w:t>
      </w:r>
      <w:r w:rsidR="378B6844" w:rsidRPr="00FE2DD8">
        <w:rPr>
          <w:rFonts w:ascii="Times New Roman" w:eastAsia="Times New Roman" w:hAnsi="Times New Roman" w:cs="Times New Roman"/>
        </w:rPr>
        <w:t xml:space="preserve"> young people’s</w:t>
      </w:r>
      <w:r w:rsidRPr="00FE2DD8">
        <w:rPr>
          <w:rFonts w:ascii="Times New Roman" w:eastAsia="Times New Roman" w:hAnsi="Times New Roman" w:cs="Times New Roman"/>
        </w:rPr>
        <w:t xml:space="preserve"> active participation, supporting wider skills development, and enhancing emotional competence (WAG, 2007).</w:t>
      </w:r>
    </w:p>
    <w:p w14:paraId="03F6C2EA" w14:textId="7D41EA0C" w:rsidR="45B2E116" w:rsidRPr="00FE2DD8" w:rsidRDefault="45B2E116" w:rsidP="00FE2DD8">
      <w:pPr>
        <w:spacing w:before="240" w:after="240" w:line="480" w:lineRule="auto"/>
        <w:jc w:val="both"/>
        <w:rPr>
          <w:rFonts w:ascii="Times New Roman" w:eastAsia="Times New Roman" w:hAnsi="Times New Roman" w:cs="Times New Roman"/>
          <w:color w:val="FF0000"/>
        </w:rPr>
      </w:pPr>
      <w:r w:rsidRPr="00FE2DD8">
        <w:rPr>
          <w:rFonts w:ascii="Times New Roman" w:eastAsia="Times New Roman" w:hAnsi="Times New Roman" w:cs="Times New Roman"/>
        </w:rPr>
        <w:t xml:space="preserve">Central to the </w:t>
      </w:r>
      <w:r w:rsidR="0340E577"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Farm's mission is its structured youth initiative, where I have worked as a youth worker for several years. Operating weekly from 10:30 am to 3:30 pm, the </w:t>
      </w:r>
      <w:proofErr w:type="spellStart"/>
      <w:r w:rsidRPr="00FE2DD8">
        <w:rPr>
          <w:rFonts w:ascii="Times New Roman" w:eastAsia="Times New Roman" w:hAnsi="Times New Roman" w:cs="Times New Roman"/>
        </w:rPr>
        <w:t>programme</w:t>
      </w:r>
      <w:proofErr w:type="spellEnd"/>
      <w:r w:rsidRPr="00FE2DD8">
        <w:rPr>
          <w:rFonts w:ascii="Times New Roman" w:eastAsia="Times New Roman" w:hAnsi="Times New Roman" w:cs="Times New Roman"/>
        </w:rPr>
        <w:t xml:space="preserve"> provides volunteering opportunities for young people aged 8 to 18. The initiative also incorporates non-formal learning opportunities</w:t>
      </w:r>
      <w:r w:rsidR="35829CFA" w:rsidRPr="00FE2DD8">
        <w:rPr>
          <w:rFonts w:ascii="Times New Roman" w:eastAsia="Times New Roman" w:hAnsi="Times New Roman" w:cs="Times New Roman"/>
        </w:rPr>
        <w:t xml:space="preserve"> (WAG, 2007)</w:t>
      </w:r>
      <w:r w:rsidRPr="00FE2DD8">
        <w:rPr>
          <w:rFonts w:ascii="Times New Roman" w:eastAsia="Times New Roman" w:hAnsi="Times New Roman" w:cs="Times New Roman"/>
        </w:rPr>
        <w:t xml:space="preserve">, particularly for those who struggle in traditional educational settings. </w:t>
      </w:r>
    </w:p>
    <w:p w14:paraId="151461CF" w14:textId="3C7FC2F9" w:rsidR="45B2E116" w:rsidRPr="00FE2DD8" w:rsidRDefault="45B2E116"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Using targeted </w:t>
      </w:r>
      <w:r w:rsidRPr="00FE2DD8">
        <w:rPr>
          <w:rFonts w:ascii="Times New Roman" w:eastAsia="Times New Roman" w:hAnsi="Times New Roman" w:cs="Times New Roman"/>
          <w:color w:val="000000" w:themeColor="text1"/>
        </w:rPr>
        <w:t xml:space="preserve">engagement strategies (Sapin, 2013), the initiative focuses </w:t>
      </w:r>
      <w:r w:rsidRPr="00FE2DD8">
        <w:rPr>
          <w:rFonts w:ascii="Times New Roman" w:eastAsia="Times New Roman" w:hAnsi="Times New Roman" w:cs="Times New Roman"/>
        </w:rPr>
        <w:t xml:space="preserve">on young individuals referred </w:t>
      </w:r>
      <w:proofErr w:type="gramStart"/>
      <w:r w:rsidRPr="00FE2DD8">
        <w:rPr>
          <w:rFonts w:ascii="Times New Roman" w:eastAsia="Times New Roman" w:hAnsi="Times New Roman" w:cs="Times New Roman"/>
        </w:rPr>
        <w:t>for</w:t>
      </w:r>
      <w:proofErr w:type="gramEnd"/>
      <w:r w:rsidRPr="00FE2DD8">
        <w:rPr>
          <w:rFonts w:ascii="Times New Roman" w:eastAsia="Times New Roman" w:hAnsi="Times New Roman" w:cs="Times New Roman"/>
        </w:rPr>
        <w:t xml:space="preserve"> specific well-being needs. While </w:t>
      </w:r>
      <w:r w:rsidR="1F5105A2" w:rsidRPr="00FE2DD8">
        <w:rPr>
          <w:rFonts w:ascii="Times New Roman" w:eastAsia="Times New Roman" w:hAnsi="Times New Roman" w:cs="Times New Roman"/>
        </w:rPr>
        <w:t>this</w:t>
      </w:r>
      <w:r w:rsidRPr="00FE2DD8">
        <w:rPr>
          <w:rFonts w:ascii="Times New Roman" w:eastAsia="Times New Roman" w:hAnsi="Times New Roman" w:cs="Times New Roman"/>
        </w:rPr>
        <w:t xml:space="preserve"> does not fully reflect the universal entitlement or the age-specific focus outlined by WAG (2007), the </w:t>
      </w:r>
      <w:r w:rsidR="05DF3552"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w:t>
      </w:r>
      <w:r w:rsidR="53EE401C" w:rsidRPr="00FE2DD8">
        <w:rPr>
          <w:rFonts w:ascii="Times New Roman" w:eastAsia="Times New Roman" w:hAnsi="Times New Roman" w:cs="Times New Roman"/>
        </w:rPr>
        <w:t xml:space="preserve">’s Youth Initiative </w:t>
      </w:r>
      <w:proofErr w:type="spellStart"/>
      <w:r w:rsidRPr="00FE2DD8">
        <w:rPr>
          <w:rFonts w:ascii="Times New Roman" w:eastAsia="Times New Roman" w:hAnsi="Times New Roman" w:cs="Times New Roman"/>
        </w:rPr>
        <w:t>prioritises</w:t>
      </w:r>
      <w:proofErr w:type="spellEnd"/>
      <w:r w:rsidRPr="00FE2DD8">
        <w:rPr>
          <w:rFonts w:ascii="Times New Roman" w:eastAsia="Times New Roman" w:hAnsi="Times New Roman" w:cs="Times New Roman"/>
        </w:rPr>
        <w:t xml:space="preserve"> supporting young people facing challenges</w:t>
      </w:r>
      <w:r w:rsidR="1BA04371" w:rsidRPr="00FE2DD8">
        <w:rPr>
          <w:rFonts w:ascii="Times New Roman" w:eastAsia="Times New Roman" w:hAnsi="Times New Roman" w:cs="Times New Roman"/>
        </w:rPr>
        <w:t>,</w:t>
      </w:r>
      <w:r w:rsidRPr="00FE2DD8">
        <w:rPr>
          <w:rFonts w:ascii="Times New Roman" w:eastAsia="Times New Roman" w:hAnsi="Times New Roman" w:cs="Times New Roman"/>
        </w:rPr>
        <w:t xml:space="preserve"> such as mental health struggles, low self-esteem, anxiety, or complex family dynamics.</w:t>
      </w:r>
      <w:r w:rsidR="0252582E" w:rsidRPr="00FE2DD8">
        <w:rPr>
          <w:rFonts w:ascii="Times New Roman" w:eastAsia="Times New Roman" w:hAnsi="Times New Roman" w:cs="Times New Roman"/>
        </w:rPr>
        <w:t xml:space="preserve"> </w:t>
      </w:r>
    </w:p>
    <w:p w14:paraId="6C4E1770" w14:textId="68562583" w:rsidR="45B2E116" w:rsidRPr="00FE2DD8" w:rsidRDefault="45B2E116" w:rsidP="00FE2DD8">
      <w:pPr>
        <w:spacing w:before="240" w:after="240" w:line="480" w:lineRule="auto"/>
        <w:jc w:val="both"/>
        <w:rPr>
          <w:rFonts w:ascii="Times New Roman" w:eastAsia="Times New Roman" w:hAnsi="Times New Roman" w:cs="Times New Roman"/>
          <w:color w:val="FF0000"/>
        </w:rPr>
      </w:pPr>
      <w:r w:rsidRPr="00FE2DD8">
        <w:rPr>
          <w:rFonts w:ascii="Times New Roman" w:eastAsia="Times New Roman" w:hAnsi="Times New Roman" w:cs="Times New Roman"/>
        </w:rPr>
        <w:t xml:space="preserve">The </w:t>
      </w:r>
      <w:r w:rsidR="48380C9F"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w:t>
      </w:r>
      <w:r w:rsidR="24890F41" w:rsidRPr="00FE2DD8">
        <w:rPr>
          <w:rFonts w:ascii="Times New Roman" w:eastAsia="Times New Roman" w:hAnsi="Times New Roman" w:cs="Times New Roman"/>
        </w:rPr>
        <w:t xml:space="preserve">Youth Initiative </w:t>
      </w:r>
      <w:r w:rsidRPr="00FE2DD8">
        <w:rPr>
          <w:rFonts w:ascii="Times New Roman" w:eastAsia="Times New Roman" w:hAnsi="Times New Roman" w:cs="Times New Roman"/>
        </w:rPr>
        <w:t xml:space="preserve">also reflects the voluntary principle central to youth work (CLD Standards Council Scotland, 2019), as young people choose to participate willingly. Each day, participants have the autonomy to select activities they wish to engage in, as well as which youth worker they would like to collaborate with. This </w:t>
      </w:r>
      <w:r w:rsidR="4F9F5361" w:rsidRPr="00FE2DD8">
        <w:rPr>
          <w:rFonts w:ascii="Times New Roman" w:eastAsia="Times New Roman" w:hAnsi="Times New Roman" w:cs="Times New Roman"/>
        </w:rPr>
        <w:t xml:space="preserve">young person-led approach reflects </w:t>
      </w:r>
      <w:r w:rsidRPr="00FE2DD8">
        <w:rPr>
          <w:rFonts w:ascii="Times New Roman" w:eastAsia="Times New Roman" w:hAnsi="Times New Roman" w:cs="Times New Roman"/>
        </w:rPr>
        <w:t>youth work’s principles of active participation, empowerment, and respect for individual preferences, while also fulfilling the requirements of Article 12 of the UNCRC, which ensures young people’s voices are heard and their choices valued in decisions that affect them (UNICEF, 1989).</w:t>
      </w:r>
      <w:r w:rsidR="773EC358" w:rsidRPr="00FE2DD8">
        <w:rPr>
          <w:rFonts w:ascii="Times New Roman" w:eastAsia="Times New Roman" w:hAnsi="Times New Roman" w:cs="Times New Roman"/>
        </w:rPr>
        <w:t xml:space="preserve"> </w:t>
      </w:r>
    </w:p>
    <w:p w14:paraId="04E61451" w14:textId="77777777" w:rsidR="00463B11" w:rsidRPr="00FE2DD8" w:rsidRDefault="00463B11" w:rsidP="00FE2DD8">
      <w:pPr>
        <w:spacing w:before="240" w:after="240" w:line="480" w:lineRule="auto"/>
        <w:jc w:val="both"/>
        <w:rPr>
          <w:rFonts w:ascii="Times New Roman" w:eastAsia="Times New Roman" w:hAnsi="Times New Roman" w:cs="Times New Roman"/>
          <w:b/>
          <w:bCs/>
          <w:i/>
          <w:iCs/>
          <w:lang w:val="en-GB"/>
        </w:rPr>
      </w:pPr>
    </w:p>
    <w:p w14:paraId="5DCF9D8E" w14:textId="24B668FA" w:rsidR="2F9FE502" w:rsidRPr="00FE2DD8" w:rsidRDefault="2F9FE502" w:rsidP="00FE2DD8">
      <w:pPr>
        <w:spacing w:before="240" w:after="240" w:line="480" w:lineRule="auto"/>
        <w:jc w:val="both"/>
        <w:rPr>
          <w:rFonts w:ascii="Times New Roman" w:eastAsia="Times New Roman" w:hAnsi="Times New Roman" w:cs="Times New Roman"/>
          <w:b/>
          <w:bCs/>
          <w:i/>
          <w:iCs/>
          <w:lang w:val="en-GB"/>
        </w:rPr>
      </w:pPr>
      <w:r w:rsidRPr="00FE2DD8">
        <w:rPr>
          <w:rFonts w:ascii="Times New Roman" w:eastAsia="Times New Roman" w:hAnsi="Times New Roman" w:cs="Times New Roman"/>
          <w:b/>
          <w:bCs/>
          <w:i/>
          <w:iCs/>
          <w:lang w:val="en-GB"/>
        </w:rPr>
        <w:lastRenderedPageBreak/>
        <w:t xml:space="preserve">Five Ways to Well-being </w:t>
      </w:r>
    </w:p>
    <w:p w14:paraId="5EEC2121" w14:textId="1A15B72C" w:rsidR="228698B7" w:rsidRPr="00FE2DD8" w:rsidRDefault="228698B7" w:rsidP="00FE2DD8">
      <w:pPr>
        <w:spacing w:before="240" w:after="240" w:line="480" w:lineRule="auto"/>
        <w:jc w:val="both"/>
        <w:rPr>
          <w:rFonts w:ascii="Times New Roman" w:hAnsi="Times New Roman" w:cs="Times New Roman"/>
        </w:rPr>
      </w:pPr>
      <w:r w:rsidRPr="00FE2DD8">
        <w:rPr>
          <w:rFonts w:ascii="Times New Roman" w:eastAsia="Times New Roman" w:hAnsi="Times New Roman" w:cs="Times New Roman"/>
          <w:lang w:val="en-GB"/>
        </w:rPr>
        <w:t xml:space="preserve">The New Economics Foundation (NEF, 2008) identifies five essential ways to enhance well-being. These include staying active, building connections, practising curiosity and mindfulness (taking notice), engaging in continuous learning, and giving to others. These principles provide a practical and adaptable framework for fostering overall well-being. This section will explore how these five ways are integrated into the initiatives and activities at the </w:t>
      </w:r>
      <w:r w:rsidR="4C83DC65"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with a focus on young people’s participation.</w:t>
      </w:r>
    </w:p>
    <w:p w14:paraId="67F83614" w14:textId="20F375B8" w:rsidR="228698B7" w:rsidRPr="00FE2DD8" w:rsidRDefault="228698B7"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To evaluate the potential impact of these initiatives on improving SWB and resilience, this study draws on key theoretical frameworks. SWB, as defined by Soffia and Turner (2021), consists of three interconnected dimensions. These </w:t>
      </w:r>
      <w:r w:rsidR="4B923ABB" w:rsidRPr="00FE2DD8">
        <w:rPr>
          <w:rFonts w:ascii="Times New Roman" w:eastAsia="Times New Roman" w:hAnsi="Times New Roman" w:cs="Times New Roman"/>
          <w:lang w:val="en-GB"/>
        </w:rPr>
        <w:t>include</w:t>
      </w:r>
      <w:r w:rsidRPr="00FE2DD8">
        <w:rPr>
          <w:rFonts w:ascii="Times New Roman" w:eastAsia="Times New Roman" w:hAnsi="Times New Roman" w:cs="Times New Roman"/>
          <w:lang w:val="en-GB"/>
        </w:rPr>
        <w:t xml:space="preserve"> </w:t>
      </w:r>
      <w:r w:rsidR="72D4CE18" w:rsidRPr="00FE2DD8">
        <w:rPr>
          <w:rFonts w:ascii="Times New Roman" w:eastAsia="Times New Roman" w:hAnsi="Times New Roman" w:cs="Times New Roman"/>
          <w:lang w:val="en-GB"/>
        </w:rPr>
        <w:t>e</w:t>
      </w:r>
      <w:r w:rsidRPr="00FE2DD8">
        <w:rPr>
          <w:rFonts w:ascii="Times New Roman" w:eastAsia="Times New Roman" w:hAnsi="Times New Roman" w:cs="Times New Roman"/>
          <w:lang w:val="en-GB"/>
        </w:rPr>
        <w:t xml:space="preserve">ffective well-being (emotions and feelings), cognitive well-being (thoughts and evaluations), and eudaimonic well-being (meaning and purpose). While all three dimensions are important, my primary focus as a youth worker is on nurturing </w:t>
      </w:r>
      <w:r w:rsidRPr="00FE2DD8">
        <w:rPr>
          <w:rFonts w:ascii="Times New Roman" w:eastAsia="Times New Roman" w:hAnsi="Times New Roman" w:cs="Times New Roman"/>
          <w:color w:val="000000" w:themeColor="text1"/>
          <w:lang w:val="en-GB"/>
        </w:rPr>
        <w:t xml:space="preserve">eudaimonic well-being. Ryff (1989) describes </w:t>
      </w:r>
      <w:r w:rsidRPr="00FE2DD8">
        <w:rPr>
          <w:rFonts w:ascii="Times New Roman" w:eastAsia="Times New Roman" w:hAnsi="Times New Roman" w:cs="Times New Roman"/>
          <w:lang w:val="en-GB"/>
        </w:rPr>
        <w:t>well-being as a lifelong process of fulfilling and realising one’s true potential, rather than merely an outcome or end sta</w:t>
      </w:r>
      <w:r w:rsidR="190C38C0" w:rsidRPr="00FE2DD8">
        <w:rPr>
          <w:rFonts w:ascii="Times New Roman" w:eastAsia="Times New Roman" w:hAnsi="Times New Roman" w:cs="Times New Roman"/>
          <w:lang w:val="en-GB"/>
        </w:rPr>
        <w:t xml:space="preserve">te. </w:t>
      </w:r>
      <w:r w:rsidRPr="00FE2DD8">
        <w:rPr>
          <w:rFonts w:ascii="Times New Roman" w:eastAsia="Times New Roman" w:hAnsi="Times New Roman" w:cs="Times New Roman"/>
          <w:lang w:val="en-GB"/>
        </w:rPr>
        <w:t xml:space="preserve">Youth work, at its core, is about empowering young people to realise their full potential (CLD Standards Council Scotland, 2019). </w:t>
      </w:r>
      <w:r w:rsidR="0B3EF8EE" w:rsidRPr="00FE2DD8">
        <w:rPr>
          <w:rFonts w:ascii="Times New Roman" w:eastAsia="Times New Roman" w:hAnsi="Times New Roman" w:cs="Times New Roman"/>
          <w:lang w:val="en-GB"/>
        </w:rPr>
        <w:t>Despite hedonic well-being being important</w:t>
      </w:r>
      <w:r w:rsidR="5266AC33" w:rsidRPr="00FE2DD8">
        <w:rPr>
          <w:rFonts w:ascii="Times New Roman" w:eastAsia="Times New Roman" w:hAnsi="Times New Roman" w:cs="Times New Roman"/>
          <w:lang w:val="en-GB"/>
        </w:rPr>
        <w:t xml:space="preserve">, particularly for </w:t>
      </w:r>
      <w:r w:rsidR="0B3EF8EE" w:rsidRPr="00FE2DD8">
        <w:rPr>
          <w:rFonts w:ascii="Times New Roman" w:eastAsia="Times New Roman" w:hAnsi="Times New Roman" w:cs="Times New Roman"/>
          <w:lang w:val="en-GB"/>
        </w:rPr>
        <w:t>encourag</w:t>
      </w:r>
      <w:r w:rsidR="2C7E34EF" w:rsidRPr="00FE2DD8">
        <w:rPr>
          <w:rFonts w:ascii="Times New Roman" w:eastAsia="Times New Roman" w:hAnsi="Times New Roman" w:cs="Times New Roman"/>
          <w:lang w:val="en-GB"/>
        </w:rPr>
        <w:t>ing</w:t>
      </w:r>
      <w:r w:rsidR="0B3EF8EE" w:rsidRPr="00FE2DD8">
        <w:rPr>
          <w:rFonts w:ascii="Times New Roman" w:eastAsia="Times New Roman" w:hAnsi="Times New Roman" w:cs="Times New Roman"/>
          <w:lang w:val="en-GB"/>
        </w:rPr>
        <w:t xml:space="preserve"> engagement, b</w:t>
      </w:r>
      <w:r w:rsidRPr="00FE2DD8">
        <w:rPr>
          <w:rFonts w:ascii="Times New Roman" w:eastAsia="Times New Roman" w:hAnsi="Times New Roman" w:cs="Times New Roman"/>
          <w:lang w:val="en-GB"/>
        </w:rPr>
        <w:t xml:space="preserve">y fostering eudaimonic well-being, youth workers </w:t>
      </w:r>
      <w:r w:rsidR="2BD4812E" w:rsidRPr="00FE2DD8">
        <w:rPr>
          <w:rFonts w:ascii="Times New Roman" w:eastAsia="Times New Roman" w:hAnsi="Times New Roman" w:cs="Times New Roman"/>
          <w:lang w:val="en-GB"/>
        </w:rPr>
        <w:t xml:space="preserve">can </w:t>
      </w:r>
      <w:r w:rsidRPr="00FE2DD8">
        <w:rPr>
          <w:rFonts w:ascii="Times New Roman" w:eastAsia="Times New Roman" w:hAnsi="Times New Roman" w:cs="Times New Roman"/>
          <w:lang w:val="en-GB"/>
        </w:rPr>
        <w:t>support young people in finding purpose, building resilience, and gaining a deeper understanding of themselves. This helps equip them to lead fulfilling and meaningful lives that extend beyond the present</w:t>
      </w:r>
      <w:r w:rsidR="1D06C035" w:rsidRPr="00FE2DD8">
        <w:rPr>
          <w:rFonts w:ascii="Times New Roman" w:eastAsia="Times New Roman" w:hAnsi="Times New Roman" w:cs="Times New Roman"/>
          <w:lang w:val="en-GB"/>
        </w:rPr>
        <w:t>.</w:t>
      </w:r>
    </w:p>
    <w:p w14:paraId="33912D50" w14:textId="0D51F1D1" w:rsidR="228698B7" w:rsidRPr="00FE2DD8" w:rsidRDefault="228698B7"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For this exploration, I will evaluate the </w:t>
      </w:r>
      <w:r w:rsidR="1528DD22"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Farm’s integration</w:t>
      </w:r>
      <w:r w:rsidR="7FE63234" w:rsidRPr="00FE2DD8">
        <w:rPr>
          <w:rFonts w:ascii="Times New Roman" w:eastAsia="Times New Roman" w:hAnsi="Times New Roman" w:cs="Times New Roman"/>
          <w:lang w:val="en-GB"/>
        </w:rPr>
        <w:t xml:space="preserve"> </w:t>
      </w:r>
      <w:r w:rsidRPr="00FE2DD8">
        <w:rPr>
          <w:rFonts w:ascii="Times New Roman" w:eastAsia="Times New Roman" w:hAnsi="Times New Roman" w:cs="Times New Roman"/>
          <w:lang w:val="en-GB"/>
        </w:rPr>
        <w:t xml:space="preserve">of NEF’s </w:t>
      </w:r>
      <w:r w:rsidR="56B05125" w:rsidRPr="00FE2DD8">
        <w:rPr>
          <w:rFonts w:ascii="Times New Roman" w:eastAsia="Times New Roman" w:hAnsi="Times New Roman" w:cs="Times New Roman"/>
          <w:lang w:val="en-GB"/>
        </w:rPr>
        <w:t xml:space="preserve">(2008) </w:t>
      </w:r>
      <w:r w:rsidRPr="00FE2DD8">
        <w:rPr>
          <w:rFonts w:ascii="Times New Roman" w:eastAsia="Times New Roman" w:hAnsi="Times New Roman" w:cs="Times New Roman"/>
          <w:lang w:val="en-GB"/>
        </w:rPr>
        <w:t xml:space="preserve">Five Ways to Well-being alongside Seligman’s (2012) PERMA theory. </w:t>
      </w:r>
      <w:r w:rsidR="3B94108C" w:rsidRPr="00FE2DD8">
        <w:rPr>
          <w:rFonts w:ascii="Times New Roman" w:eastAsia="Times New Roman" w:hAnsi="Times New Roman" w:cs="Times New Roman"/>
          <w:lang w:val="en-GB"/>
        </w:rPr>
        <w:t xml:space="preserve">Studies have identified positive correlations between the components of the PERMA model and enhanced health outcomes, as well </w:t>
      </w:r>
      <w:r w:rsidR="3B94108C" w:rsidRPr="00FE2DD8">
        <w:rPr>
          <w:rFonts w:ascii="Times New Roman" w:eastAsia="Times New Roman" w:hAnsi="Times New Roman" w:cs="Times New Roman"/>
          <w:lang w:val="en-GB"/>
        </w:rPr>
        <w:lastRenderedPageBreak/>
        <w:t xml:space="preserve">as greater overall life satisfaction (Kern </w:t>
      </w:r>
      <w:r w:rsidR="3B94108C" w:rsidRPr="00FE2DD8">
        <w:rPr>
          <w:rFonts w:ascii="Times New Roman" w:eastAsia="Times New Roman" w:hAnsi="Times New Roman" w:cs="Times New Roman"/>
          <w:i/>
          <w:iCs/>
          <w:lang w:val="en-GB"/>
        </w:rPr>
        <w:t>et al.,</w:t>
      </w:r>
      <w:r w:rsidR="3B94108C" w:rsidRPr="00FE2DD8">
        <w:rPr>
          <w:rFonts w:ascii="Times New Roman" w:eastAsia="Times New Roman" w:hAnsi="Times New Roman" w:cs="Times New Roman"/>
          <w:lang w:val="en-GB"/>
        </w:rPr>
        <w:t xml:space="preserve"> 2014). </w:t>
      </w:r>
      <w:r w:rsidR="779B2A7B" w:rsidRPr="00FE2DD8">
        <w:rPr>
          <w:rFonts w:ascii="Times New Roman" w:eastAsia="Times New Roman" w:hAnsi="Times New Roman" w:cs="Times New Roman"/>
          <w:lang w:val="en-GB"/>
        </w:rPr>
        <w:t>Seligman’s (2012) PERMA theory</w:t>
      </w:r>
      <w:r w:rsidRPr="00FE2DD8">
        <w:rPr>
          <w:rFonts w:ascii="Times New Roman" w:eastAsia="Times New Roman" w:hAnsi="Times New Roman" w:cs="Times New Roman"/>
          <w:lang w:val="en-GB"/>
        </w:rPr>
        <w:t xml:space="preserve"> identifies five measurable aspects of well-being </w:t>
      </w:r>
      <w:r w:rsidR="2B003903" w:rsidRPr="00FE2DD8">
        <w:rPr>
          <w:rFonts w:ascii="Times New Roman" w:eastAsia="Times New Roman" w:hAnsi="Times New Roman" w:cs="Times New Roman"/>
          <w:lang w:val="en-GB"/>
        </w:rPr>
        <w:t xml:space="preserve">which </w:t>
      </w:r>
      <w:r w:rsidR="71CB6161" w:rsidRPr="00FE2DD8">
        <w:rPr>
          <w:rFonts w:ascii="Times New Roman" w:eastAsia="Times New Roman" w:hAnsi="Times New Roman" w:cs="Times New Roman"/>
          <w:lang w:val="en-GB"/>
        </w:rPr>
        <w:t>include</w:t>
      </w:r>
      <w:r w:rsidR="2B003903" w:rsidRPr="00FE2DD8">
        <w:rPr>
          <w:rFonts w:ascii="Times New Roman" w:eastAsia="Times New Roman" w:hAnsi="Times New Roman" w:cs="Times New Roman"/>
          <w:lang w:val="en-GB"/>
        </w:rPr>
        <w:t xml:space="preserve"> </w:t>
      </w:r>
      <w:r w:rsidRPr="00FE2DD8">
        <w:rPr>
          <w:rFonts w:ascii="Times New Roman" w:eastAsia="Times New Roman" w:hAnsi="Times New Roman" w:cs="Times New Roman"/>
          <w:lang w:val="en-GB"/>
        </w:rPr>
        <w:t>positive emotions, engagement, relationships, meaning, and accomplishment. These align closely with the Five Ways to Well-being, creating a cohesive framework for understanding the</w:t>
      </w:r>
      <w:r w:rsidR="7BEEFFC5" w:rsidRPr="00FE2DD8">
        <w:rPr>
          <w:rFonts w:ascii="Times New Roman" w:eastAsia="Times New Roman" w:hAnsi="Times New Roman" w:cs="Times New Roman"/>
          <w:lang w:val="en-GB"/>
        </w:rPr>
        <w:t xml:space="preserve"> Community</w:t>
      </w:r>
      <w:r w:rsidRPr="00FE2DD8">
        <w:rPr>
          <w:rFonts w:ascii="Times New Roman" w:eastAsia="Times New Roman" w:hAnsi="Times New Roman" w:cs="Times New Roman"/>
          <w:lang w:val="en-GB"/>
        </w:rPr>
        <w:t xml:space="preserve"> Farm’s impact. Additionally, I </w:t>
      </w:r>
      <w:r w:rsidR="45789CB0" w:rsidRPr="00FE2DD8">
        <w:rPr>
          <w:rFonts w:ascii="Times New Roman" w:eastAsia="Times New Roman" w:hAnsi="Times New Roman" w:cs="Times New Roman"/>
          <w:lang w:val="en-GB"/>
        </w:rPr>
        <w:t>will draw upon</w:t>
      </w:r>
      <w:r w:rsidRPr="00FE2DD8">
        <w:rPr>
          <w:rFonts w:ascii="Times New Roman" w:eastAsia="Times New Roman" w:hAnsi="Times New Roman" w:cs="Times New Roman"/>
          <w:lang w:val="en-GB"/>
        </w:rPr>
        <w:t xml:space="preserve"> on Ryff’s (1989) six elements of ‘positive psychological functioning.’ These elements include self-acceptance, positive relationships, feelings of empathy and connectedness, autonomy, environmental mastery, personal growth, and sense of purpose.</w:t>
      </w:r>
    </w:p>
    <w:p w14:paraId="362A7559" w14:textId="10DE7F8A" w:rsidR="228698B7" w:rsidRPr="00FE2DD8" w:rsidRDefault="228698B7"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Through a combination of these frameworks and self-reports from young participants, this study aims to provide a nuanced understanding of the </w:t>
      </w:r>
      <w:r w:rsidR="36772BEE"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Farm’s initiatives and their potential impact on young people’s objective well-being, SWB, and resilience. By integrating these theories, the analysis </w:t>
      </w:r>
      <w:r w:rsidR="46D4C32F" w:rsidRPr="00FE2DD8">
        <w:rPr>
          <w:rFonts w:ascii="Times New Roman" w:eastAsia="Times New Roman" w:hAnsi="Times New Roman" w:cs="Times New Roman"/>
          <w:lang w:val="en-GB"/>
        </w:rPr>
        <w:t xml:space="preserve">aims to </w:t>
      </w:r>
      <w:r w:rsidRPr="00FE2DD8">
        <w:rPr>
          <w:rFonts w:ascii="Times New Roman" w:eastAsia="Times New Roman" w:hAnsi="Times New Roman" w:cs="Times New Roman"/>
          <w:lang w:val="en-GB"/>
        </w:rPr>
        <w:t xml:space="preserve">capture the depth of personal growth and resilience fostered through the </w:t>
      </w:r>
      <w:r w:rsidR="63D2EB25"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Farm’s innovative programmes.</w:t>
      </w:r>
    </w:p>
    <w:p w14:paraId="00B19EBF" w14:textId="6ABEE07D" w:rsidR="4FA21F93" w:rsidRPr="00FE2DD8" w:rsidRDefault="4FA21F93" w:rsidP="00FE2DD8">
      <w:pPr>
        <w:spacing w:line="480" w:lineRule="auto"/>
        <w:jc w:val="both"/>
        <w:rPr>
          <w:rFonts w:ascii="Times New Roman" w:eastAsia="Times New Roman" w:hAnsi="Times New Roman" w:cs="Times New Roman"/>
          <w:b/>
          <w:bCs/>
          <w:i/>
          <w:iCs/>
          <w:lang w:val="en-GB"/>
        </w:rPr>
      </w:pPr>
      <w:r w:rsidRPr="00FE2DD8">
        <w:rPr>
          <w:rFonts w:ascii="Times New Roman" w:eastAsia="Times New Roman" w:hAnsi="Times New Roman" w:cs="Times New Roman"/>
          <w:b/>
          <w:bCs/>
          <w:i/>
          <w:iCs/>
          <w:lang w:val="en-GB"/>
        </w:rPr>
        <w:t xml:space="preserve">Staying Active </w:t>
      </w:r>
    </w:p>
    <w:p w14:paraId="11390247" w14:textId="308EC945" w:rsidR="688004C9" w:rsidRPr="00FE2DD8" w:rsidRDefault="688004C9"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At the </w:t>
      </w:r>
      <w:r w:rsidR="0D1944DD"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staying active is at the heart of its initiatives for young people. Activities such as mucking out animal enclosures, feeding animals, walking donkeys, herding sheep, and maintaining allotments encourage physical movement and time spent outdoors. </w:t>
      </w:r>
      <w:r w:rsidR="4EAE54FD" w:rsidRPr="00FE2DD8">
        <w:rPr>
          <w:rFonts w:ascii="Times New Roman" w:eastAsia="Times New Roman" w:hAnsi="Times New Roman" w:cs="Times New Roman"/>
          <w:lang w:val="en-GB"/>
        </w:rPr>
        <w:t>These tasks not only improve physical health but also trigger the release of endorphins, which are associated with reducing stress, elevating mood, and enhancing overall mental well-being (NHS, no date).</w:t>
      </w:r>
    </w:p>
    <w:p w14:paraId="667C22A3" w14:textId="3598AD29" w:rsidR="4EAE54FD" w:rsidRPr="00FE2DD8" w:rsidRDefault="4EAE54FD"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Research underscores the link between physical activity and mental health. For example, Hyde, Maher, and Elavsky (2013) note that negative emotions increase the risk of physical illnesses and poor health habits, often correlating with physical inactivity among individuals with mental health issues. Conversely, they highlight the benefits of physical activity in reducing symptoms of </w:t>
      </w:r>
      <w:r w:rsidRPr="00FE2DD8">
        <w:rPr>
          <w:rFonts w:ascii="Times New Roman" w:eastAsia="Times New Roman" w:hAnsi="Times New Roman" w:cs="Times New Roman"/>
          <w:lang w:val="en-GB"/>
        </w:rPr>
        <w:lastRenderedPageBreak/>
        <w:t xml:space="preserve">depression, anxiety, and loneliness, while also improving mental focus and clarity. Building regular physical activity into childhood and adolescence is particularly impactful, as it fosters lifelong habits that support mental health and resilience (Mental Health Foundation, no date, </w:t>
      </w:r>
      <w:r w:rsidRPr="00FE2DD8">
        <w:rPr>
          <w:rFonts w:ascii="Times New Roman" w:eastAsia="Times New Roman" w:hAnsi="Times New Roman" w:cs="Times New Roman"/>
          <w:i/>
          <w:iCs/>
          <w:lang w:val="en-GB"/>
        </w:rPr>
        <w:t>cited in</w:t>
      </w:r>
      <w:r w:rsidRPr="00FE2DD8">
        <w:rPr>
          <w:rFonts w:ascii="Times New Roman" w:eastAsia="Times New Roman" w:hAnsi="Times New Roman" w:cs="Times New Roman"/>
          <w:lang w:val="en-GB"/>
        </w:rPr>
        <w:t xml:space="preserve"> UCL, 2024).</w:t>
      </w:r>
      <w:r w:rsidR="476DE482" w:rsidRPr="00FE2DD8">
        <w:rPr>
          <w:rFonts w:ascii="Times New Roman" w:eastAsia="Times New Roman" w:hAnsi="Times New Roman" w:cs="Times New Roman"/>
          <w:lang w:val="en-GB"/>
        </w:rPr>
        <w:t xml:space="preserve"> </w:t>
      </w:r>
    </w:p>
    <w:p w14:paraId="5FEA4600" w14:textId="63383E6C" w:rsidR="32FAD023" w:rsidRPr="00FE2DD8" w:rsidRDefault="32FAD023"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The physical activities provided by the </w:t>
      </w:r>
      <w:r w:rsidR="2E8C5C69"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contribute to the ‘engagement’ element of Seligman’s PERMA theory, as they encourage young people to immerse themselves in challenging yet enjoyable tasks that foster focus and presence. This concept also ties to Csikszentmihalyi</w:t>
      </w:r>
      <w:r w:rsidR="1C602F10" w:rsidRPr="00FE2DD8">
        <w:rPr>
          <w:rFonts w:ascii="Times New Roman" w:eastAsia="Times New Roman" w:hAnsi="Times New Roman" w:cs="Times New Roman"/>
          <w:lang w:val="en-GB"/>
        </w:rPr>
        <w:t xml:space="preserve"> and Le</w:t>
      </w:r>
      <w:r w:rsidR="0A0E15C6" w:rsidRPr="00FE2DD8">
        <w:rPr>
          <w:rFonts w:ascii="Times New Roman" w:eastAsia="Times New Roman" w:hAnsi="Times New Roman" w:cs="Times New Roman"/>
          <w:lang w:val="en-GB"/>
        </w:rPr>
        <w:t xml:space="preserve">Fevre’s </w:t>
      </w:r>
      <w:r w:rsidRPr="00FE2DD8">
        <w:rPr>
          <w:rFonts w:ascii="Times New Roman" w:eastAsia="Times New Roman" w:hAnsi="Times New Roman" w:cs="Times New Roman"/>
          <w:lang w:val="en-GB"/>
        </w:rPr>
        <w:t>(1989) idea of ‘flow’ where individuals experience a state of complete absorption in meaningful activities that balance challenge and skill.</w:t>
      </w:r>
      <w:r w:rsidR="4A309E96" w:rsidRPr="00FE2DD8">
        <w:rPr>
          <w:rFonts w:ascii="Times New Roman" w:eastAsia="Times New Roman" w:hAnsi="Times New Roman" w:cs="Times New Roman"/>
          <w:lang w:val="en-GB"/>
        </w:rPr>
        <w:t xml:space="preserve"> </w:t>
      </w:r>
      <w:r w:rsidR="2B4641FB" w:rsidRPr="00FE2DD8">
        <w:rPr>
          <w:rFonts w:ascii="Times New Roman" w:eastAsia="Times New Roman" w:hAnsi="Times New Roman" w:cs="Times New Roman"/>
          <w:lang w:val="en-GB"/>
        </w:rPr>
        <w:t xml:space="preserve">Moreover, by </w:t>
      </w:r>
      <w:r w:rsidR="499AC8EA" w:rsidRPr="00FE2DD8">
        <w:rPr>
          <w:rFonts w:ascii="Times New Roman" w:eastAsia="Times New Roman" w:hAnsi="Times New Roman" w:cs="Times New Roman"/>
          <w:lang w:val="en-GB"/>
        </w:rPr>
        <w:t xml:space="preserve">encouraging young people to take on meaningful tasks that benefit themselves and their environment, the </w:t>
      </w:r>
      <w:r w:rsidR="56CEAA7E" w:rsidRPr="00FE2DD8">
        <w:rPr>
          <w:rFonts w:ascii="Times New Roman" w:eastAsia="Times New Roman" w:hAnsi="Times New Roman" w:cs="Times New Roman"/>
          <w:lang w:val="en-GB"/>
        </w:rPr>
        <w:t xml:space="preserve">Community </w:t>
      </w:r>
      <w:r w:rsidR="499AC8EA" w:rsidRPr="00FE2DD8">
        <w:rPr>
          <w:rFonts w:ascii="Times New Roman" w:eastAsia="Times New Roman" w:hAnsi="Times New Roman" w:cs="Times New Roman"/>
          <w:lang w:val="en-GB"/>
        </w:rPr>
        <w:t>Farm helps participants build a sense of purpose and fulfilment. This aligns with Ryff’s (1989) six dimensions of positive psychological functioning, particularly environmental mastery, personal growth, and self-acceptance.</w:t>
      </w:r>
    </w:p>
    <w:p w14:paraId="29CFBBA5" w14:textId="74D5D474" w:rsidR="173A9B56" w:rsidRPr="00FE2DD8" w:rsidRDefault="173A9B56" w:rsidP="00FE2DD8">
      <w:pPr>
        <w:spacing w:before="240" w:after="240" w:line="480" w:lineRule="auto"/>
        <w:jc w:val="both"/>
        <w:rPr>
          <w:rFonts w:ascii="Times New Roman" w:eastAsia="Times New Roman" w:hAnsi="Times New Roman" w:cs="Times New Roman"/>
          <w:b/>
          <w:bCs/>
          <w:i/>
          <w:iCs/>
          <w:lang w:val="en-GB"/>
        </w:rPr>
      </w:pPr>
      <w:r w:rsidRPr="00FE2DD8">
        <w:rPr>
          <w:rFonts w:ascii="Times New Roman" w:eastAsia="Times New Roman" w:hAnsi="Times New Roman" w:cs="Times New Roman"/>
          <w:b/>
          <w:bCs/>
          <w:i/>
          <w:iCs/>
          <w:lang w:val="en-GB"/>
        </w:rPr>
        <w:t>Building Connections</w:t>
      </w:r>
    </w:p>
    <w:p w14:paraId="62C72C0A" w14:textId="0912491F" w:rsidR="5F1F1744" w:rsidRPr="00FE2DD8" w:rsidRDefault="5F1F1744"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E</w:t>
      </w:r>
      <w:r w:rsidR="173A9B56" w:rsidRPr="00FE2DD8">
        <w:rPr>
          <w:rFonts w:ascii="Times New Roman" w:eastAsia="Times New Roman" w:hAnsi="Times New Roman" w:cs="Times New Roman"/>
          <w:lang w:val="en-GB"/>
        </w:rPr>
        <w:t xml:space="preserve">veryday moments </w:t>
      </w:r>
      <w:r w:rsidR="6D2A0ED3" w:rsidRPr="00FE2DD8">
        <w:rPr>
          <w:rFonts w:ascii="Times New Roman" w:eastAsia="Times New Roman" w:hAnsi="Times New Roman" w:cs="Times New Roman"/>
          <w:lang w:val="en-GB"/>
        </w:rPr>
        <w:t xml:space="preserve">at the </w:t>
      </w:r>
      <w:r w:rsidR="2254135B" w:rsidRPr="00FE2DD8">
        <w:rPr>
          <w:rFonts w:ascii="Times New Roman" w:eastAsia="Times New Roman" w:hAnsi="Times New Roman" w:cs="Times New Roman"/>
          <w:lang w:val="en-GB"/>
        </w:rPr>
        <w:t xml:space="preserve">Community </w:t>
      </w:r>
      <w:r w:rsidR="6D2A0ED3" w:rsidRPr="00FE2DD8">
        <w:rPr>
          <w:rFonts w:ascii="Times New Roman" w:eastAsia="Times New Roman" w:hAnsi="Times New Roman" w:cs="Times New Roman"/>
          <w:lang w:val="en-GB"/>
        </w:rPr>
        <w:t xml:space="preserve">Farm, </w:t>
      </w:r>
      <w:r w:rsidR="173A9B56" w:rsidRPr="00FE2DD8">
        <w:rPr>
          <w:rFonts w:ascii="Times New Roman" w:eastAsia="Times New Roman" w:hAnsi="Times New Roman" w:cs="Times New Roman"/>
          <w:lang w:val="en-GB"/>
        </w:rPr>
        <w:t>such as feeding goats, planting seeds, or learning a new recipe often spark profound personal growth. As one young volunteer explain</w:t>
      </w:r>
      <w:r w:rsidR="6D4E4DBA" w:rsidRPr="00FE2DD8">
        <w:rPr>
          <w:rFonts w:ascii="Times New Roman" w:eastAsia="Times New Roman" w:hAnsi="Times New Roman" w:cs="Times New Roman"/>
          <w:lang w:val="en-GB"/>
        </w:rPr>
        <w:t>s</w:t>
      </w:r>
      <w:r w:rsidR="173A9B56" w:rsidRPr="00FE2DD8">
        <w:rPr>
          <w:rFonts w:ascii="Times New Roman" w:eastAsia="Times New Roman" w:hAnsi="Times New Roman" w:cs="Times New Roman"/>
          <w:lang w:val="en-GB"/>
        </w:rPr>
        <w:t xml:space="preserve">, </w:t>
      </w:r>
      <w:r w:rsidR="4346822D" w:rsidRPr="00FE2DD8">
        <w:rPr>
          <w:rFonts w:ascii="Times New Roman" w:eastAsia="Times New Roman" w:hAnsi="Times New Roman" w:cs="Times New Roman"/>
          <w:lang w:val="en-GB"/>
        </w:rPr>
        <w:t>‘</w:t>
      </w:r>
      <w:r w:rsidR="173A9B56" w:rsidRPr="00FE2DD8">
        <w:rPr>
          <w:rFonts w:ascii="Times New Roman" w:eastAsia="Times New Roman" w:hAnsi="Times New Roman" w:cs="Times New Roman"/>
          <w:lang w:val="en-GB"/>
        </w:rPr>
        <w:t xml:space="preserve">the </w:t>
      </w:r>
      <w:r w:rsidR="3F8CC1D9" w:rsidRPr="00FE2DD8">
        <w:rPr>
          <w:rFonts w:ascii="Times New Roman" w:eastAsia="Times New Roman" w:hAnsi="Times New Roman" w:cs="Times New Roman"/>
          <w:lang w:val="en-GB"/>
        </w:rPr>
        <w:t xml:space="preserve">Community </w:t>
      </w:r>
      <w:r w:rsidR="173A9B56" w:rsidRPr="00FE2DD8">
        <w:rPr>
          <w:rFonts w:ascii="Times New Roman" w:eastAsia="Times New Roman" w:hAnsi="Times New Roman" w:cs="Times New Roman"/>
          <w:lang w:val="en-GB"/>
        </w:rPr>
        <w:t xml:space="preserve">Farm is a place where you can fit in, even if you don't fit in in other places. It is somewhere people can come together and become one big community’. These </w:t>
      </w:r>
      <w:r w:rsidR="143D4E1E" w:rsidRPr="00FE2DD8">
        <w:rPr>
          <w:rFonts w:ascii="Times New Roman" w:eastAsia="Times New Roman" w:hAnsi="Times New Roman" w:cs="Times New Roman"/>
          <w:lang w:val="en-GB"/>
        </w:rPr>
        <w:t xml:space="preserve">opportunities for </w:t>
      </w:r>
      <w:r w:rsidR="173A9B56" w:rsidRPr="00FE2DD8">
        <w:rPr>
          <w:rFonts w:ascii="Times New Roman" w:eastAsia="Times New Roman" w:hAnsi="Times New Roman" w:cs="Times New Roman"/>
          <w:lang w:val="en-GB"/>
        </w:rPr>
        <w:t>shared experiences create a nurturing environment where young people feel a sense of belonging and can connect with others in meaningful ways.</w:t>
      </w:r>
    </w:p>
    <w:p w14:paraId="7192508E" w14:textId="55DF89D5" w:rsidR="173A9B56" w:rsidRPr="00FE2DD8" w:rsidRDefault="173A9B56"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Simple interactions, such as chatting while mucking out animal enclosures or sharing lunch after a morning’s work, cultivate strong social bonds. These moments exemplify the </w:t>
      </w:r>
      <w:r w:rsidRPr="00FE2DD8">
        <w:rPr>
          <w:rFonts w:ascii="Times New Roman" w:eastAsia="Times New Roman" w:hAnsi="Times New Roman" w:cs="Times New Roman"/>
          <w:b/>
          <w:bCs/>
          <w:lang w:val="en-GB"/>
        </w:rPr>
        <w:t>‘</w:t>
      </w:r>
      <w:r w:rsidRPr="00FE2DD8">
        <w:rPr>
          <w:rFonts w:ascii="Times New Roman" w:eastAsia="Times New Roman" w:hAnsi="Times New Roman" w:cs="Times New Roman"/>
          <w:lang w:val="en-GB"/>
        </w:rPr>
        <w:t xml:space="preserve">relationships’ </w:t>
      </w:r>
      <w:r w:rsidRPr="00FE2DD8">
        <w:rPr>
          <w:rFonts w:ascii="Times New Roman" w:eastAsia="Times New Roman" w:hAnsi="Times New Roman" w:cs="Times New Roman"/>
          <w:lang w:val="en-GB"/>
        </w:rPr>
        <w:lastRenderedPageBreak/>
        <w:t xml:space="preserve">element of Seligman’s PERMA theory (2012), which emphasises the importance of positive and supportive connections for fostering well-being. This sentiment is echoed by one participant who said, </w:t>
      </w:r>
      <w:r w:rsidR="15812CBD" w:rsidRPr="00FE2DD8">
        <w:rPr>
          <w:rFonts w:ascii="Times New Roman" w:eastAsia="Times New Roman" w:hAnsi="Times New Roman" w:cs="Times New Roman"/>
          <w:lang w:val="en-GB"/>
        </w:rPr>
        <w:t>‘t</w:t>
      </w:r>
      <w:r w:rsidRPr="00FE2DD8">
        <w:rPr>
          <w:rFonts w:ascii="Times New Roman" w:eastAsia="Times New Roman" w:hAnsi="Times New Roman" w:cs="Times New Roman"/>
          <w:lang w:val="en-GB"/>
        </w:rPr>
        <w:t>he Farm made me feel human. I was not getting out or meeting people. I had lost social contact</w:t>
      </w:r>
      <w:r w:rsidR="5D37D96D" w:rsidRPr="00FE2DD8">
        <w:rPr>
          <w:rFonts w:ascii="Times New Roman" w:eastAsia="Times New Roman" w:hAnsi="Times New Roman" w:cs="Times New Roman"/>
          <w:lang w:val="en-GB"/>
        </w:rPr>
        <w:t xml:space="preserve">’. </w:t>
      </w:r>
    </w:p>
    <w:p w14:paraId="625EC6E0" w14:textId="64446CA6" w:rsidR="173A9B56" w:rsidRPr="00FE2DD8" w:rsidRDefault="173A9B56"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The </w:t>
      </w:r>
      <w:r w:rsidR="00E83A02" w:rsidRPr="00FE2DD8">
        <w:rPr>
          <w:rFonts w:ascii="Times New Roman" w:eastAsia="Times New Roman" w:hAnsi="Times New Roman" w:cs="Times New Roman"/>
          <w:lang w:val="en-GB"/>
        </w:rPr>
        <w:t>Community Farm</w:t>
      </w:r>
      <w:r w:rsidRPr="00FE2DD8">
        <w:rPr>
          <w:rFonts w:ascii="Times New Roman" w:eastAsia="Times New Roman" w:hAnsi="Times New Roman" w:cs="Times New Roman"/>
          <w:lang w:val="en-GB"/>
        </w:rPr>
        <w:t xml:space="preserve"> also plays a vital role in helping young people build confidence and develop essential life skills. One volunteer shared, </w:t>
      </w:r>
      <w:r w:rsidR="16F42E04" w:rsidRPr="00FE2DD8">
        <w:rPr>
          <w:rFonts w:ascii="Times New Roman" w:eastAsia="Times New Roman" w:hAnsi="Times New Roman" w:cs="Times New Roman"/>
          <w:lang w:val="en-GB"/>
        </w:rPr>
        <w:t>‘b</w:t>
      </w:r>
      <w:r w:rsidRPr="00FE2DD8">
        <w:rPr>
          <w:rFonts w:ascii="Times New Roman" w:eastAsia="Times New Roman" w:hAnsi="Times New Roman" w:cs="Times New Roman"/>
          <w:lang w:val="en-GB"/>
        </w:rPr>
        <w:t>efore I came to the Farm, I didn’t like speaking to anyone or leaving the house. Now I come here every Saturday, talk to people, and enjoy going out</w:t>
      </w:r>
      <w:r w:rsidR="266AEB75" w:rsidRPr="00FE2DD8">
        <w:rPr>
          <w:rFonts w:ascii="Times New Roman" w:eastAsia="Times New Roman" w:hAnsi="Times New Roman" w:cs="Times New Roman"/>
          <w:lang w:val="en-GB"/>
        </w:rPr>
        <w:t xml:space="preserve">’. </w:t>
      </w:r>
      <w:r w:rsidRPr="00FE2DD8">
        <w:rPr>
          <w:rFonts w:ascii="Times New Roman" w:eastAsia="Times New Roman" w:hAnsi="Times New Roman" w:cs="Times New Roman"/>
          <w:lang w:val="en-GB"/>
        </w:rPr>
        <w:t>This reflects several dimensions of Ryff’s (1989) eudaimonic well-being model, including ‘positive relations with others,’ which focuses on empathy, trust, and connectedness</w:t>
      </w:r>
      <w:r w:rsidR="2FD81481"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‘personal growth,’ highlighting the development of potential and openness to new experiences; ‘autonomy’ and ‘environmental mastery,’ which relate to self-determination and the ability to navigate and shape one’s environment effectively.</w:t>
      </w:r>
    </w:p>
    <w:p w14:paraId="0D02ABAB" w14:textId="5E1AC299" w:rsidR="173A9B56" w:rsidRPr="00FE2DD8" w:rsidRDefault="173A9B56" w:rsidP="00FE2DD8">
      <w:pPr>
        <w:spacing w:before="240" w:after="240" w:line="480" w:lineRule="auto"/>
        <w:jc w:val="both"/>
        <w:rPr>
          <w:rFonts w:ascii="Times New Roman" w:hAnsi="Times New Roman" w:cs="Times New Roman"/>
        </w:rPr>
      </w:pPr>
      <w:r w:rsidRPr="00FE2DD8">
        <w:rPr>
          <w:rFonts w:ascii="Times New Roman" w:eastAsia="Times New Roman" w:hAnsi="Times New Roman" w:cs="Times New Roman"/>
          <w:lang w:val="en-GB"/>
        </w:rPr>
        <w:t xml:space="preserve">Another young person described their experience, saying, </w:t>
      </w:r>
      <w:r w:rsidR="75800A8F" w:rsidRPr="00FE2DD8">
        <w:rPr>
          <w:rFonts w:ascii="Times New Roman" w:eastAsia="Times New Roman" w:hAnsi="Times New Roman" w:cs="Times New Roman"/>
          <w:lang w:val="en-GB"/>
        </w:rPr>
        <w:t>‘d</w:t>
      </w:r>
      <w:r w:rsidRPr="00FE2DD8">
        <w:rPr>
          <w:rFonts w:ascii="Times New Roman" w:eastAsia="Times New Roman" w:hAnsi="Times New Roman" w:cs="Times New Roman"/>
          <w:lang w:val="en-GB"/>
        </w:rPr>
        <w:t>uring my time at the Farm, I developed many skills such as communication and empathy</w:t>
      </w:r>
      <w:r w:rsidR="45D1665E" w:rsidRPr="00FE2DD8">
        <w:rPr>
          <w:rFonts w:ascii="Times New Roman" w:eastAsia="Times New Roman" w:hAnsi="Times New Roman" w:cs="Times New Roman"/>
          <w:lang w:val="en-GB"/>
        </w:rPr>
        <w:t xml:space="preserve">’. </w:t>
      </w:r>
      <w:r w:rsidRPr="00FE2DD8">
        <w:rPr>
          <w:rFonts w:ascii="Times New Roman" w:eastAsia="Times New Roman" w:hAnsi="Times New Roman" w:cs="Times New Roman"/>
          <w:lang w:val="en-GB"/>
        </w:rPr>
        <w:t>This aligns strongly with Ryff’s</w:t>
      </w:r>
      <w:r w:rsidR="2A0EE52C" w:rsidRPr="00FE2DD8">
        <w:rPr>
          <w:rFonts w:ascii="Times New Roman" w:eastAsia="Times New Roman" w:hAnsi="Times New Roman" w:cs="Times New Roman"/>
          <w:lang w:val="en-GB"/>
        </w:rPr>
        <w:t xml:space="preserve"> (1989)</w:t>
      </w:r>
      <w:r w:rsidRPr="00FE2DD8">
        <w:rPr>
          <w:rFonts w:ascii="Times New Roman" w:eastAsia="Times New Roman" w:hAnsi="Times New Roman" w:cs="Times New Roman"/>
          <w:lang w:val="en-GB"/>
        </w:rPr>
        <w:t xml:space="preserve"> dimension of ‘positive relations,’ which underscores the importance of forming warm, trusting relationships. Similarly, teamwork activities such as feeding animals, walking donkeys, and mucking out barns help participants discover a ‘sense of purpose,’ another key element of Ryff’s </w:t>
      </w:r>
      <w:r w:rsidR="7D226E72" w:rsidRPr="00FE2DD8">
        <w:rPr>
          <w:rFonts w:ascii="Times New Roman" w:eastAsia="Times New Roman" w:hAnsi="Times New Roman" w:cs="Times New Roman"/>
          <w:lang w:val="en-GB"/>
        </w:rPr>
        <w:t xml:space="preserve">(1989) </w:t>
      </w:r>
      <w:r w:rsidRPr="00FE2DD8">
        <w:rPr>
          <w:rFonts w:ascii="Times New Roman" w:eastAsia="Times New Roman" w:hAnsi="Times New Roman" w:cs="Times New Roman"/>
          <w:lang w:val="en-GB"/>
        </w:rPr>
        <w:t>framework. Through these meaningful activities, young people gain a greater understanding of their value and the impact of their contributions.</w:t>
      </w:r>
    </w:p>
    <w:p w14:paraId="73C0C705" w14:textId="21A16B88" w:rsidR="173A9B56" w:rsidRPr="00FE2DD8" w:rsidRDefault="173A9B56" w:rsidP="00FE2DD8">
      <w:pPr>
        <w:spacing w:before="240" w:after="240" w:line="480" w:lineRule="auto"/>
        <w:jc w:val="both"/>
        <w:rPr>
          <w:rFonts w:ascii="Times New Roman" w:hAnsi="Times New Roman" w:cs="Times New Roman"/>
        </w:rPr>
      </w:pPr>
      <w:r w:rsidRPr="00FE2DD8">
        <w:rPr>
          <w:rFonts w:ascii="Times New Roman" w:eastAsia="Times New Roman" w:hAnsi="Times New Roman" w:cs="Times New Roman"/>
          <w:lang w:val="en-GB"/>
        </w:rPr>
        <w:t xml:space="preserve">Several young people have shared that their time at the </w:t>
      </w:r>
      <w:r w:rsidR="7DD60523"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has significantly reduced feelings of loneliness. One volunteer living with depression reflected, </w:t>
      </w:r>
      <w:r w:rsidR="5B1C0B7D"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It’s something for me to look forward to throughout the week, and I find that I’m not as lonely</w:t>
      </w:r>
      <w:r w:rsidR="234F64CB"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For many, the </w:t>
      </w:r>
      <w:r w:rsidR="71EB7A2F"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lastRenderedPageBreak/>
        <w:t xml:space="preserve">Farm acts as a vital space where they can build supportive relationships with peers, staff, and the broader community. By fostering these connections, the </w:t>
      </w:r>
      <w:r w:rsidR="75F271E3"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helps young people feel valued and supported, creating a shared sense of purpose and belonging that alleviates isolation.</w:t>
      </w:r>
    </w:p>
    <w:p w14:paraId="7E852AEC" w14:textId="75E71B38" w:rsidR="6719FD74" w:rsidRPr="00FE2DD8" w:rsidRDefault="6719FD74"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The Community Farm’s work</w:t>
      </w:r>
      <w:r w:rsidR="173A9B56" w:rsidRPr="00FE2DD8">
        <w:rPr>
          <w:rFonts w:ascii="Times New Roman" w:eastAsia="Times New Roman" w:hAnsi="Times New Roman" w:cs="Times New Roman"/>
          <w:lang w:val="en-GB"/>
        </w:rPr>
        <w:t xml:space="preserve"> clearly reflects the purpose of youth work by empowering young people </w:t>
      </w:r>
      <w:r w:rsidR="173A9B56" w:rsidRPr="00FE2DD8">
        <w:rPr>
          <w:rFonts w:ascii="Times New Roman" w:eastAsia="Times New Roman" w:hAnsi="Times New Roman" w:cs="Times New Roman"/>
          <w:color w:val="000000" w:themeColor="text1"/>
          <w:lang w:val="en-GB"/>
        </w:rPr>
        <w:t xml:space="preserve">to actively participate in their communities while fostering trusted relationships in safe, inclusive spaces </w:t>
      </w:r>
      <w:r w:rsidR="00B52165" w:rsidRPr="00FE2DD8">
        <w:rPr>
          <w:rFonts w:ascii="Times New Roman" w:eastAsia="Times New Roman" w:hAnsi="Times New Roman" w:cs="Times New Roman"/>
          <w:color w:val="000000" w:themeColor="text1"/>
          <w:lang w:val="en-GB"/>
        </w:rPr>
        <w:t>(Welsh Government, 2019).</w:t>
      </w:r>
      <w:r w:rsidR="173A9B56" w:rsidRPr="00FE2DD8">
        <w:rPr>
          <w:rFonts w:ascii="Times New Roman" w:eastAsia="Times New Roman" w:hAnsi="Times New Roman" w:cs="Times New Roman"/>
          <w:color w:val="000000" w:themeColor="text1"/>
          <w:lang w:val="en-GB"/>
        </w:rPr>
        <w:t xml:space="preserve"> It also </w:t>
      </w:r>
      <w:r w:rsidR="173A9B56" w:rsidRPr="00FE2DD8">
        <w:rPr>
          <w:rFonts w:ascii="Times New Roman" w:eastAsia="Times New Roman" w:hAnsi="Times New Roman" w:cs="Times New Roman"/>
          <w:lang w:val="en-GB"/>
        </w:rPr>
        <w:t>enables young people’s holistic development by facilitating their personal, social, and educational growth (CLD Standards Council Scotland, 2019). By nurturing connections and fostering resilience, the</w:t>
      </w:r>
      <w:r w:rsidR="2824B86A" w:rsidRPr="00FE2DD8">
        <w:rPr>
          <w:rFonts w:ascii="Times New Roman" w:eastAsia="Times New Roman" w:hAnsi="Times New Roman" w:cs="Times New Roman"/>
          <w:lang w:val="en-GB"/>
        </w:rPr>
        <w:t xml:space="preserve"> Community</w:t>
      </w:r>
      <w:r w:rsidR="173A9B56" w:rsidRPr="00FE2DD8">
        <w:rPr>
          <w:rFonts w:ascii="Times New Roman" w:eastAsia="Times New Roman" w:hAnsi="Times New Roman" w:cs="Times New Roman"/>
          <w:lang w:val="en-GB"/>
        </w:rPr>
        <w:t xml:space="preserve"> Farm lays a foundation for long-term well-being and personal development. Through its consistent, reliable, and relationship-focused approach, the </w:t>
      </w:r>
      <w:r w:rsidR="06F18639" w:rsidRPr="00FE2DD8">
        <w:rPr>
          <w:rFonts w:ascii="Times New Roman" w:eastAsia="Times New Roman" w:hAnsi="Times New Roman" w:cs="Times New Roman"/>
          <w:lang w:val="en-GB"/>
        </w:rPr>
        <w:t xml:space="preserve">Community </w:t>
      </w:r>
      <w:r w:rsidR="173A9B56" w:rsidRPr="00FE2DD8">
        <w:rPr>
          <w:rFonts w:ascii="Times New Roman" w:eastAsia="Times New Roman" w:hAnsi="Times New Roman" w:cs="Times New Roman"/>
          <w:lang w:val="en-GB"/>
        </w:rPr>
        <w:t>Farm exemplifies the core values of youth work, providing essential support for participants to thrive.</w:t>
      </w:r>
    </w:p>
    <w:p w14:paraId="38BEE5A2" w14:textId="08B2E474" w:rsidR="173A9B56" w:rsidRPr="00FE2DD8" w:rsidRDefault="173A9B56"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This approach aligns with the principles of social pedagogy, as outlined </w:t>
      </w:r>
      <w:r w:rsidRPr="00FE2DD8">
        <w:rPr>
          <w:rFonts w:ascii="Times New Roman" w:eastAsia="Times New Roman" w:hAnsi="Times New Roman" w:cs="Times New Roman"/>
          <w:color w:val="000000" w:themeColor="text1"/>
          <w:lang w:val="en-GB"/>
        </w:rPr>
        <w:t xml:space="preserve">by </w:t>
      </w:r>
      <w:proofErr w:type="spellStart"/>
      <w:r w:rsidRPr="00FE2DD8">
        <w:rPr>
          <w:rFonts w:ascii="Times New Roman" w:eastAsia="Times New Roman" w:hAnsi="Times New Roman" w:cs="Times New Roman"/>
          <w:color w:val="000000" w:themeColor="text1"/>
          <w:lang w:val="en-GB"/>
        </w:rPr>
        <w:t>Eichsteller</w:t>
      </w:r>
      <w:proofErr w:type="spellEnd"/>
      <w:r w:rsidRPr="00FE2DD8">
        <w:rPr>
          <w:rFonts w:ascii="Times New Roman" w:eastAsia="Times New Roman" w:hAnsi="Times New Roman" w:cs="Times New Roman"/>
          <w:color w:val="000000" w:themeColor="text1"/>
          <w:lang w:val="en-GB"/>
        </w:rPr>
        <w:t xml:space="preserve"> and Holthoff (2011), which stress the importance of building authentic, caring relationships and enhan</w:t>
      </w:r>
      <w:r w:rsidRPr="00FE2DD8">
        <w:rPr>
          <w:rFonts w:ascii="Times New Roman" w:eastAsia="Times New Roman" w:hAnsi="Times New Roman" w:cs="Times New Roman"/>
          <w:lang w:val="en-GB"/>
        </w:rPr>
        <w:t xml:space="preserve">cing collective well-being. Furthermore, the </w:t>
      </w:r>
      <w:r w:rsidR="1036DCEF"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reflects the objectives of the Youth Work Strategy for Wales (Welsh Government, 2019), which prioritises trusted relationships, safe spaces, and opportunities to build resilience and make informed decisions. Opie and Williams (no date) further advocate for relationship-based approaches in addressing mental health and emotional challenges in young people, an approach the </w:t>
      </w:r>
      <w:r w:rsidR="772B47B5"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clearly embodies.</w:t>
      </w:r>
    </w:p>
    <w:p w14:paraId="31341E1B" w14:textId="291CC60A" w:rsidR="173A9B56" w:rsidRPr="00FE2DD8" w:rsidRDefault="173A9B56" w:rsidP="00FE2DD8">
      <w:pPr>
        <w:spacing w:before="240" w:after="240" w:line="480" w:lineRule="auto"/>
        <w:jc w:val="both"/>
        <w:rPr>
          <w:rFonts w:ascii="Times New Roman" w:hAnsi="Times New Roman" w:cs="Times New Roman"/>
        </w:rPr>
      </w:pPr>
      <w:r w:rsidRPr="00FE2DD8">
        <w:rPr>
          <w:rFonts w:ascii="Times New Roman" w:eastAsia="Times New Roman" w:hAnsi="Times New Roman" w:cs="Times New Roman"/>
          <w:lang w:val="en-GB"/>
        </w:rPr>
        <w:t xml:space="preserve">Ultimately, the transformative impact of </w:t>
      </w:r>
      <w:r w:rsidR="585BB25E" w:rsidRPr="00FE2DD8">
        <w:rPr>
          <w:rFonts w:ascii="Times New Roman" w:eastAsia="Times New Roman" w:hAnsi="Times New Roman" w:cs="Times New Roman"/>
          <w:lang w:val="en-GB"/>
        </w:rPr>
        <w:t>the</w:t>
      </w:r>
      <w:r w:rsidRPr="00FE2DD8">
        <w:rPr>
          <w:rFonts w:ascii="Times New Roman" w:eastAsia="Times New Roman" w:hAnsi="Times New Roman" w:cs="Times New Roman"/>
          <w:lang w:val="en-GB"/>
        </w:rPr>
        <w:t xml:space="preserve"> </w:t>
      </w:r>
      <w:r w:rsidR="650CC71B"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is evident in the stories of its young participants. As one volunteer explained, </w:t>
      </w:r>
      <w:r w:rsidR="7FAC416B" w:rsidRPr="00FE2DD8">
        <w:rPr>
          <w:rFonts w:ascii="Times New Roman" w:eastAsia="Times New Roman" w:hAnsi="Times New Roman" w:cs="Times New Roman"/>
          <w:lang w:val="en-GB"/>
        </w:rPr>
        <w:t>‘If</w:t>
      </w:r>
      <w:r w:rsidRPr="00FE2DD8">
        <w:rPr>
          <w:rFonts w:ascii="Times New Roman" w:eastAsia="Times New Roman" w:hAnsi="Times New Roman" w:cs="Times New Roman"/>
          <w:lang w:val="en-GB"/>
        </w:rPr>
        <w:t xml:space="preserve"> I didn’t come here, I would likely be more isolated, and I don’t think I would have grown as a person</w:t>
      </w:r>
      <w:r w:rsidR="60708DF0" w:rsidRPr="00FE2DD8">
        <w:rPr>
          <w:rFonts w:ascii="Times New Roman" w:eastAsia="Times New Roman" w:hAnsi="Times New Roman" w:cs="Times New Roman"/>
          <w:lang w:val="en-GB"/>
        </w:rPr>
        <w:t xml:space="preserve">’. </w:t>
      </w:r>
      <w:r w:rsidRPr="00FE2DD8">
        <w:rPr>
          <w:rFonts w:ascii="Times New Roman" w:eastAsia="Times New Roman" w:hAnsi="Times New Roman" w:cs="Times New Roman"/>
          <w:lang w:val="en-GB"/>
        </w:rPr>
        <w:t xml:space="preserve">Another, a young man with ASD, shared, </w:t>
      </w:r>
      <w:r w:rsidR="25C97758"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If I wasn’t working at the Farm, I would be staying at home, probably feeling really lonely</w:t>
      </w:r>
      <w:r w:rsidR="0057E556"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For many, </w:t>
      </w:r>
      <w:r w:rsidRPr="00FE2DD8">
        <w:rPr>
          <w:rFonts w:ascii="Times New Roman" w:eastAsia="Times New Roman" w:hAnsi="Times New Roman" w:cs="Times New Roman"/>
          <w:lang w:val="en-GB"/>
        </w:rPr>
        <w:lastRenderedPageBreak/>
        <w:t xml:space="preserve">the Farm provides hope, purpose, and connection. By fostering meaningful relationships and supporting young people to develop </w:t>
      </w:r>
      <w:r w:rsidR="0D3A2CBA"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self-acceptance</w:t>
      </w:r>
      <w:r w:rsidR="4B1A568C"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w:t>
      </w:r>
      <w:r w:rsidR="1AF2C13E"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autonomy</w:t>
      </w:r>
      <w:r w:rsidR="2CB1FB18"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and </w:t>
      </w:r>
      <w:r w:rsidR="0B2297E9"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environmental mastery</w:t>
      </w:r>
      <w:r w:rsidR="32D4D757"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the </w:t>
      </w:r>
      <w:r w:rsidR="3739CDCC"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actively promotes Ryff’s (1989) model of positive psychological functioning. These efforts not only empower young people to overcome challenges but also lay the groundwork for their long-term resilience and eudaimonic well-being.</w:t>
      </w:r>
    </w:p>
    <w:p w14:paraId="563964B2" w14:textId="74131B5E" w:rsidR="4FA21F93" w:rsidRPr="00FE2DD8" w:rsidRDefault="4FA21F93" w:rsidP="00FE2DD8">
      <w:pPr>
        <w:spacing w:line="480" w:lineRule="auto"/>
        <w:jc w:val="both"/>
        <w:rPr>
          <w:rFonts w:ascii="Times New Roman" w:eastAsia="Times New Roman" w:hAnsi="Times New Roman" w:cs="Times New Roman"/>
          <w:b/>
          <w:bCs/>
          <w:i/>
          <w:iCs/>
          <w:lang w:val="en-GB"/>
        </w:rPr>
      </w:pPr>
      <w:r w:rsidRPr="00FE2DD8">
        <w:rPr>
          <w:rFonts w:ascii="Times New Roman" w:eastAsia="Times New Roman" w:hAnsi="Times New Roman" w:cs="Times New Roman"/>
          <w:b/>
          <w:bCs/>
          <w:i/>
          <w:iCs/>
          <w:lang w:val="en-GB"/>
        </w:rPr>
        <w:t>Taking Notice</w:t>
      </w:r>
    </w:p>
    <w:p w14:paraId="0A3158FB" w14:textId="48B7ABC5" w:rsidR="6B97481E" w:rsidRPr="00FE2DD8" w:rsidRDefault="6B97481E" w:rsidP="00FE2DD8">
      <w:pPr>
        <w:spacing w:after="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Practising mindfulness, or ‘taking notice’, is an important way to enhance well-being, as outlined by NEF (2008). At the </w:t>
      </w:r>
      <w:r w:rsidR="36C204A6"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young people are encouraged to connect with and appreciate the natural world, fostering mindfulness through activities such as observing wildlife, tending to plants, and caring for animals. One initiative, the bushcraft session, allows participants to explore skills like fire lighting and nature-based tasks. This session not only encourages focus and mindfulness but also boosts confidence through hands-on experiences, offering a much-needed break from screen time and daily pressures. Such activities align with Seligman’s (2012) PERMA model, particularly the </w:t>
      </w:r>
      <w:r w:rsidR="38769FEC" w:rsidRPr="00FE2DD8">
        <w:rPr>
          <w:rFonts w:ascii="Times New Roman" w:eastAsia="Times New Roman" w:hAnsi="Times New Roman" w:cs="Times New Roman"/>
          <w:lang w:val="en-GB"/>
        </w:rPr>
        <w:t>‘e</w:t>
      </w:r>
      <w:r w:rsidRPr="00FE2DD8">
        <w:rPr>
          <w:rFonts w:ascii="Times New Roman" w:eastAsia="Times New Roman" w:hAnsi="Times New Roman" w:cs="Times New Roman"/>
          <w:lang w:val="en-GB"/>
        </w:rPr>
        <w:t>ngagement</w:t>
      </w:r>
      <w:r w:rsidR="2DFB9A80"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component, and reflect Csikszentmihalyi</w:t>
      </w:r>
      <w:r w:rsidR="045DA526" w:rsidRPr="00FE2DD8">
        <w:rPr>
          <w:rFonts w:ascii="Times New Roman" w:eastAsia="Times New Roman" w:hAnsi="Times New Roman" w:cs="Times New Roman"/>
          <w:lang w:val="en-GB"/>
        </w:rPr>
        <w:t xml:space="preserve"> and LeFevre’s </w:t>
      </w:r>
      <w:r w:rsidRPr="00FE2DD8">
        <w:rPr>
          <w:rFonts w:ascii="Times New Roman" w:eastAsia="Times New Roman" w:hAnsi="Times New Roman" w:cs="Times New Roman"/>
          <w:lang w:val="en-GB"/>
        </w:rPr>
        <w:t xml:space="preserve">(1989) concept of </w:t>
      </w:r>
      <w:r w:rsidR="3BB91062"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flow</w:t>
      </w:r>
      <w:r w:rsidR="42056D96" w:rsidRPr="00FE2DD8">
        <w:rPr>
          <w:rFonts w:ascii="Times New Roman" w:eastAsia="Times New Roman" w:hAnsi="Times New Roman" w:cs="Times New Roman"/>
          <w:lang w:val="en-GB"/>
        </w:rPr>
        <w:t>’</w:t>
      </w:r>
      <w:r w:rsidR="62C55316" w:rsidRPr="00FE2DD8">
        <w:rPr>
          <w:rFonts w:ascii="Times New Roman" w:eastAsia="Times New Roman" w:hAnsi="Times New Roman" w:cs="Times New Roman"/>
          <w:lang w:val="en-GB"/>
        </w:rPr>
        <w:t xml:space="preserve">. </w:t>
      </w:r>
    </w:p>
    <w:p w14:paraId="3B0A17FD" w14:textId="2AC1318D" w:rsidR="6B97481E" w:rsidRPr="00FE2DD8" w:rsidRDefault="6B97481E"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Spending time outdoors and connecting with nature is also widely recognised for its positive impact on mental and physical well-being. According to Mind (no date), activities such as gardening, exercising outdoors, or interacting with animals can improve mood, reduce stress, build confidence, and foster relaxation. They can also encourage social interaction, alleviate loneliness, and strengthen connections to the community and the natural environment</w:t>
      </w:r>
      <w:r w:rsidR="5DF8FDA7" w:rsidRPr="00FE2DD8">
        <w:rPr>
          <w:rFonts w:ascii="Times New Roman" w:eastAsia="Times New Roman" w:hAnsi="Times New Roman" w:cs="Times New Roman"/>
          <w:lang w:val="en-GB"/>
        </w:rPr>
        <w:t xml:space="preserve"> (Mind, no date). </w:t>
      </w:r>
      <w:r w:rsidRPr="00FE2DD8">
        <w:rPr>
          <w:rFonts w:ascii="Times New Roman" w:eastAsia="Times New Roman" w:hAnsi="Times New Roman" w:cs="Times New Roman"/>
          <w:lang w:val="en-GB"/>
        </w:rPr>
        <w:t xml:space="preserve">Through its focus on these activities, </w:t>
      </w:r>
      <w:r w:rsidR="49357552" w:rsidRPr="00FE2DD8">
        <w:rPr>
          <w:rFonts w:ascii="Times New Roman" w:eastAsia="Times New Roman" w:hAnsi="Times New Roman" w:cs="Times New Roman"/>
          <w:lang w:val="en-GB"/>
        </w:rPr>
        <w:t xml:space="preserve">the </w:t>
      </w:r>
      <w:r w:rsidR="7961E5B0" w:rsidRPr="00FE2DD8">
        <w:rPr>
          <w:rFonts w:ascii="Times New Roman" w:eastAsia="Times New Roman" w:hAnsi="Times New Roman" w:cs="Times New Roman"/>
          <w:lang w:val="en-GB"/>
        </w:rPr>
        <w:t xml:space="preserve">Community </w:t>
      </w:r>
      <w:r w:rsidR="49357552" w:rsidRPr="00FE2DD8">
        <w:rPr>
          <w:rFonts w:ascii="Times New Roman" w:eastAsia="Times New Roman" w:hAnsi="Times New Roman" w:cs="Times New Roman"/>
          <w:lang w:val="en-GB"/>
        </w:rPr>
        <w:t xml:space="preserve">Farm </w:t>
      </w:r>
      <w:r w:rsidRPr="00FE2DD8">
        <w:rPr>
          <w:rFonts w:ascii="Times New Roman" w:eastAsia="Times New Roman" w:hAnsi="Times New Roman" w:cs="Times New Roman"/>
          <w:lang w:val="en-GB"/>
        </w:rPr>
        <w:t xml:space="preserve">provides a mindful and supportive setting that helps young people engage with their </w:t>
      </w:r>
      <w:r w:rsidR="24CD1365" w:rsidRPr="00FE2DD8">
        <w:rPr>
          <w:rFonts w:ascii="Times New Roman" w:eastAsia="Times New Roman" w:hAnsi="Times New Roman" w:cs="Times New Roman"/>
          <w:lang w:val="en-GB"/>
        </w:rPr>
        <w:t xml:space="preserve">surroundings and </w:t>
      </w:r>
      <w:r w:rsidRPr="00FE2DD8">
        <w:rPr>
          <w:rFonts w:ascii="Times New Roman" w:eastAsia="Times New Roman" w:hAnsi="Times New Roman" w:cs="Times New Roman"/>
          <w:lang w:val="en-GB"/>
        </w:rPr>
        <w:t xml:space="preserve">improve their mental health </w:t>
      </w:r>
      <w:r w:rsidR="402AB262" w:rsidRPr="00FE2DD8">
        <w:rPr>
          <w:rFonts w:ascii="Times New Roman" w:eastAsia="Times New Roman" w:hAnsi="Times New Roman" w:cs="Times New Roman"/>
          <w:lang w:val="en-GB"/>
        </w:rPr>
        <w:lastRenderedPageBreak/>
        <w:t>and resilience</w:t>
      </w:r>
      <w:r w:rsidRPr="00FE2DD8">
        <w:rPr>
          <w:rFonts w:ascii="Times New Roman" w:eastAsia="Times New Roman" w:hAnsi="Times New Roman" w:cs="Times New Roman"/>
          <w:lang w:val="en-GB"/>
        </w:rPr>
        <w:t xml:space="preserve">. By promoting the practice of taking notice, the </w:t>
      </w:r>
      <w:r w:rsidR="536C04A1"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empowers participants to live in the moment, enhancing their overall well-being and personal </w:t>
      </w:r>
      <w:r w:rsidR="19B1138C" w:rsidRPr="00FE2DD8">
        <w:rPr>
          <w:rFonts w:ascii="Times New Roman" w:eastAsia="Times New Roman" w:hAnsi="Times New Roman" w:cs="Times New Roman"/>
          <w:lang w:val="en-GB"/>
        </w:rPr>
        <w:t>development.</w:t>
      </w:r>
    </w:p>
    <w:p w14:paraId="7B269023" w14:textId="47320BA7" w:rsidR="7585F401" w:rsidRPr="00FE2DD8" w:rsidRDefault="7585F401" w:rsidP="00FE2DD8">
      <w:pPr>
        <w:spacing w:after="0" w:line="480" w:lineRule="auto"/>
        <w:jc w:val="both"/>
        <w:rPr>
          <w:rFonts w:ascii="Times New Roman" w:eastAsia="Times New Roman" w:hAnsi="Times New Roman" w:cs="Times New Roman"/>
          <w:b/>
          <w:bCs/>
          <w:i/>
          <w:iCs/>
          <w:lang w:val="en-GB"/>
        </w:rPr>
      </w:pPr>
      <w:r w:rsidRPr="00FE2DD8">
        <w:rPr>
          <w:rFonts w:ascii="Times New Roman" w:eastAsia="Times New Roman" w:hAnsi="Times New Roman" w:cs="Times New Roman"/>
          <w:b/>
          <w:bCs/>
          <w:i/>
          <w:iCs/>
          <w:lang w:val="en-GB"/>
        </w:rPr>
        <w:t>Continuous</w:t>
      </w:r>
      <w:r w:rsidR="4FA21F93" w:rsidRPr="00FE2DD8">
        <w:rPr>
          <w:rFonts w:ascii="Times New Roman" w:eastAsia="Times New Roman" w:hAnsi="Times New Roman" w:cs="Times New Roman"/>
          <w:b/>
          <w:bCs/>
          <w:i/>
          <w:iCs/>
          <w:lang w:val="en-GB"/>
        </w:rPr>
        <w:t xml:space="preserve"> Learning </w:t>
      </w:r>
    </w:p>
    <w:p w14:paraId="7FE3EBE2" w14:textId="2AA4ECEC" w:rsidR="262A1678" w:rsidRPr="00FE2DD8" w:rsidRDefault="262A167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Continuous learning, a key pillar of well-being as identified by NEF (2008), is deeply rooted in the </w:t>
      </w:r>
      <w:r w:rsidR="22758271"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Farm’s approach to non-formal education (WAG, 2007). Young people are provided with a variety of opportunities to develop new skills, including gardening, animal care, environmental conservation, and essential life skills such as teamwork and leadership. These experiences are especially valuable for participants who face challenges in traditional educational settings, offering an alternative and engaging way to gain knowledge, build confidence, and foster resilience. By cultivating curiosity and a sense of achievement, the </w:t>
      </w:r>
      <w:r w:rsidR="345839E0"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supports personal growth and equips young people with essential skills for their future.</w:t>
      </w:r>
    </w:p>
    <w:p w14:paraId="6BE26DDA" w14:textId="59F2A128" w:rsidR="20E0B083" w:rsidRPr="00FE2DD8" w:rsidRDefault="20E0B083"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This focus on learning reflects Seligman’s PERMA theory (2012), particularly the components of </w:t>
      </w:r>
      <w:r w:rsidR="64C520F3" w:rsidRPr="00FE2DD8">
        <w:rPr>
          <w:rFonts w:ascii="Times New Roman" w:eastAsia="Times New Roman" w:hAnsi="Times New Roman" w:cs="Times New Roman"/>
        </w:rPr>
        <w:t>‘</w:t>
      </w:r>
      <w:r w:rsidRPr="00FE2DD8">
        <w:rPr>
          <w:rFonts w:ascii="Times New Roman" w:eastAsia="Times New Roman" w:hAnsi="Times New Roman" w:cs="Times New Roman"/>
        </w:rPr>
        <w:t>Engagement</w:t>
      </w:r>
      <w:r w:rsidR="394E4A82" w:rsidRPr="00FE2DD8">
        <w:rPr>
          <w:rFonts w:ascii="Times New Roman" w:eastAsia="Times New Roman" w:hAnsi="Times New Roman" w:cs="Times New Roman"/>
        </w:rPr>
        <w:t>’</w:t>
      </w:r>
      <w:r w:rsidRPr="00FE2DD8">
        <w:rPr>
          <w:rFonts w:ascii="Times New Roman" w:eastAsia="Times New Roman" w:hAnsi="Times New Roman" w:cs="Times New Roman"/>
        </w:rPr>
        <w:t xml:space="preserve"> and </w:t>
      </w:r>
      <w:r w:rsidR="2A1261EF" w:rsidRPr="00FE2DD8">
        <w:rPr>
          <w:rFonts w:ascii="Times New Roman" w:eastAsia="Times New Roman" w:hAnsi="Times New Roman" w:cs="Times New Roman"/>
        </w:rPr>
        <w:t>‘</w:t>
      </w:r>
      <w:r w:rsidRPr="00FE2DD8">
        <w:rPr>
          <w:rFonts w:ascii="Times New Roman" w:eastAsia="Times New Roman" w:hAnsi="Times New Roman" w:cs="Times New Roman"/>
        </w:rPr>
        <w:t>Accomplishment</w:t>
      </w:r>
      <w:r w:rsidR="74145E96" w:rsidRPr="00FE2DD8">
        <w:rPr>
          <w:rFonts w:ascii="Times New Roman" w:eastAsia="Times New Roman" w:hAnsi="Times New Roman" w:cs="Times New Roman"/>
        </w:rPr>
        <w:t>’</w:t>
      </w:r>
      <w:r w:rsidRPr="00FE2DD8">
        <w:rPr>
          <w:rFonts w:ascii="Times New Roman" w:eastAsia="Times New Roman" w:hAnsi="Times New Roman" w:cs="Times New Roman"/>
        </w:rPr>
        <w:t xml:space="preserve">. Activities at the </w:t>
      </w:r>
      <w:r w:rsidR="07401256"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immerse young people in hands-on tasks where they can experience ‘flow’ as described by Csikszentmihalyi and LeFevre (1989).</w:t>
      </w:r>
    </w:p>
    <w:p w14:paraId="06EB9C0A" w14:textId="7B3B08F8" w:rsidR="262A1678" w:rsidRPr="00FE2DD8" w:rsidRDefault="262A1678"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A recent case study highlights how learning new skills at the </w:t>
      </w:r>
      <w:r w:rsidR="5603836B"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can transform self-doubt into self-belief. One young volunteer, who ha</w:t>
      </w:r>
      <w:r w:rsidR="2570CBE8" w:rsidRPr="00FE2DD8">
        <w:rPr>
          <w:rFonts w:ascii="Times New Roman" w:eastAsia="Times New Roman" w:hAnsi="Times New Roman" w:cs="Times New Roman"/>
        </w:rPr>
        <w:t>s</w:t>
      </w:r>
      <w:r w:rsidRPr="00FE2DD8">
        <w:rPr>
          <w:rFonts w:ascii="Times New Roman" w:eastAsia="Times New Roman" w:hAnsi="Times New Roman" w:cs="Times New Roman"/>
        </w:rPr>
        <w:t xml:space="preserve"> been attending the </w:t>
      </w:r>
      <w:r w:rsidR="47316445"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for several years, recently stepped out of his comfort zone to operate a digger for the first time. Reflecting on the experience, he credited the </w:t>
      </w:r>
      <w:r w:rsidR="68DFE53F"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with building his confidence to take on this challenge. He expressed pride in himself for </w:t>
      </w:r>
      <w:r w:rsidR="529FC68B" w:rsidRPr="00FE2DD8">
        <w:rPr>
          <w:rFonts w:ascii="Times New Roman" w:eastAsia="Times New Roman" w:hAnsi="Times New Roman" w:cs="Times New Roman"/>
        </w:rPr>
        <w:t>‘</w:t>
      </w:r>
      <w:r w:rsidRPr="00FE2DD8">
        <w:rPr>
          <w:rFonts w:ascii="Times New Roman" w:eastAsia="Times New Roman" w:hAnsi="Times New Roman" w:cs="Times New Roman"/>
        </w:rPr>
        <w:t>giving it a go</w:t>
      </w:r>
      <w:r w:rsidR="0591EC2C" w:rsidRPr="00FE2DD8">
        <w:rPr>
          <w:rFonts w:ascii="Times New Roman" w:eastAsia="Times New Roman" w:hAnsi="Times New Roman" w:cs="Times New Roman"/>
        </w:rPr>
        <w:t>’</w:t>
      </w:r>
      <w:r w:rsidRPr="00FE2DD8">
        <w:rPr>
          <w:rFonts w:ascii="Times New Roman" w:eastAsia="Times New Roman" w:hAnsi="Times New Roman" w:cs="Times New Roman"/>
        </w:rPr>
        <w:t>, sharing that two years ago, he would</w:t>
      </w:r>
      <w:r w:rsidR="10300F9C" w:rsidRPr="00FE2DD8">
        <w:rPr>
          <w:rFonts w:ascii="Times New Roman" w:eastAsia="Times New Roman" w:hAnsi="Times New Roman" w:cs="Times New Roman"/>
        </w:rPr>
        <w:t xml:space="preserve"> not </w:t>
      </w:r>
      <w:r w:rsidRPr="00FE2DD8">
        <w:rPr>
          <w:rFonts w:ascii="Times New Roman" w:eastAsia="Times New Roman" w:hAnsi="Times New Roman" w:cs="Times New Roman"/>
        </w:rPr>
        <w:t xml:space="preserve">have had the courage to try something like that due to fear of making mistakes. Although he did make a mistake, he didn’t dwell on it. Instead, he said, </w:t>
      </w:r>
      <w:r w:rsidR="52741F17" w:rsidRPr="00FE2DD8">
        <w:rPr>
          <w:rFonts w:ascii="Times New Roman" w:eastAsia="Times New Roman" w:hAnsi="Times New Roman" w:cs="Times New Roman"/>
        </w:rPr>
        <w:t>‘w</w:t>
      </w:r>
      <w:r w:rsidRPr="00FE2DD8">
        <w:rPr>
          <w:rFonts w:ascii="Times New Roman" w:eastAsia="Times New Roman" w:hAnsi="Times New Roman" w:cs="Times New Roman"/>
        </w:rPr>
        <w:t xml:space="preserve">e all had a good laugh </w:t>
      </w:r>
      <w:r w:rsidRPr="00FE2DD8">
        <w:rPr>
          <w:rFonts w:ascii="Times New Roman" w:eastAsia="Times New Roman" w:hAnsi="Times New Roman" w:cs="Times New Roman"/>
        </w:rPr>
        <w:lastRenderedPageBreak/>
        <w:t xml:space="preserve">about </w:t>
      </w:r>
      <w:proofErr w:type="gramStart"/>
      <w:r w:rsidRPr="00FE2DD8">
        <w:rPr>
          <w:rFonts w:ascii="Times New Roman" w:eastAsia="Times New Roman" w:hAnsi="Times New Roman" w:cs="Times New Roman"/>
        </w:rPr>
        <w:t>it</w:t>
      </w:r>
      <w:r w:rsidR="5E50CA4F" w:rsidRPr="00FE2DD8">
        <w:rPr>
          <w:rFonts w:ascii="Times New Roman" w:eastAsia="Times New Roman" w:hAnsi="Times New Roman" w:cs="Times New Roman"/>
        </w:rPr>
        <w:t>’.</w:t>
      </w:r>
      <w:proofErr w:type="gramEnd"/>
      <w:r w:rsidRPr="00FE2DD8">
        <w:rPr>
          <w:rFonts w:ascii="Times New Roman" w:eastAsia="Times New Roman" w:hAnsi="Times New Roman" w:cs="Times New Roman"/>
        </w:rPr>
        <w:t xml:space="preserve"> This shift in mindset underscores the empowering impact of continuous learning at the </w:t>
      </w:r>
      <w:r w:rsidR="0F246457"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helping young people to embrace challenges, celebrate progress, and grow in resilience.</w:t>
      </w:r>
      <w:r w:rsidR="4A54B370" w:rsidRPr="00FE2DD8">
        <w:rPr>
          <w:rFonts w:ascii="Times New Roman" w:eastAsia="Times New Roman" w:hAnsi="Times New Roman" w:cs="Times New Roman"/>
        </w:rPr>
        <w:t xml:space="preserve"> This young person’s self-report closely aligns with </w:t>
      </w:r>
      <w:r w:rsidR="509F66EA" w:rsidRPr="00FE2DD8">
        <w:rPr>
          <w:rFonts w:ascii="Times New Roman" w:eastAsia="Times New Roman" w:hAnsi="Times New Roman" w:cs="Times New Roman"/>
        </w:rPr>
        <w:t xml:space="preserve">all of Ryff’s (1989) </w:t>
      </w:r>
      <w:r w:rsidR="4A54B370" w:rsidRPr="00FE2DD8">
        <w:rPr>
          <w:rFonts w:ascii="Times New Roman" w:eastAsia="Times New Roman" w:hAnsi="Times New Roman" w:cs="Times New Roman"/>
        </w:rPr>
        <w:t>six dimensions of eudaimonic well-being.</w:t>
      </w:r>
      <w:r w:rsidR="00F0443B" w:rsidRPr="00FE2DD8">
        <w:rPr>
          <w:rFonts w:ascii="Times New Roman" w:eastAsia="Times New Roman" w:hAnsi="Times New Roman" w:cs="Times New Roman"/>
        </w:rPr>
        <w:t xml:space="preserve"> </w:t>
      </w:r>
    </w:p>
    <w:p w14:paraId="73493064" w14:textId="70B5FC32" w:rsidR="4FA21F93" w:rsidRPr="00FE2DD8" w:rsidRDefault="4FA21F93" w:rsidP="00FE2DD8">
      <w:pPr>
        <w:shd w:val="clear" w:color="auto" w:fill="FFFFFF" w:themeFill="background1"/>
        <w:spacing w:after="0" w:line="480" w:lineRule="auto"/>
        <w:jc w:val="both"/>
        <w:rPr>
          <w:rFonts w:ascii="Times New Roman" w:eastAsia="Segoe UI Historic" w:hAnsi="Times New Roman" w:cs="Times New Roman"/>
          <w:color w:val="080809"/>
        </w:rPr>
      </w:pPr>
      <w:r w:rsidRPr="00FE2DD8">
        <w:rPr>
          <w:rFonts w:ascii="Times New Roman" w:eastAsia="Times New Roman" w:hAnsi="Times New Roman" w:cs="Times New Roman"/>
          <w:b/>
          <w:bCs/>
          <w:i/>
          <w:iCs/>
          <w:lang w:val="en-GB"/>
        </w:rPr>
        <w:t>Giving to Others</w:t>
      </w:r>
    </w:p>
    <w:p w14:paraId="4731029D" w14:textId="080579D8" w:rsidR="4C2A0127" w:rsidRPr="00FE2DD8" w:rsidRDefault="4C2A0127" w:rsidP="00FE2DD8">
      <w:pPr>
        <w:spacing w:before="240" w:after="240" w:line="480" w:lineRule="auto"/>
        <w:jc w:val="both"/>
        <w:rPr>
          <w:rFonts w:ascii="Times New Roman" w:hAnsi="Times New Roman" w:cs="Times New Roman"/>
        </w:rPr>
      </w:pPr>
      <w:r w:rsidRPr="00FE2DD8">
        <w:rPr>
          <w:rFonts w:ascii="Times New Roman" w:eastAsia="Times New Roman" w:hAnsi="Times New Roman" w:cs="Times New Roman"/>
          <w:lang w:val="en-GB"/>
        </w:rPr>
        <w:t xml:space="preserve">The principle of giving to others is another principle of the </w:t>
      </w:r>
      <w:r w:rsidR="3178D2B1"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Farm’s ethos, fostering a culture of contribution and community spirit. Young people are encouraged to give back by maintaining the </w:t>
      </w:r>
      <w:r w:rsidR="77E567E6"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producing local food, and participating in outreach activities. These acts of giving not only instil a sense of pride and purpose but also strengthen participants’ connections to their community. By engaging in meaningful contributions, young people experience the emotional rewards of helping others, which in turn boosts their self-worth, confidence, and overall well-being.</w:t>
      </w:r>
    </w:p>
    <w:p w14:paraId="038971A4" w14:textId="2FCB13D2" w:rsidR="4C2A0127" w:rsidRPr="00FE2DD8" w:rsidRDefault="4C2A0127"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A powerful example of this is a young volunteer who began her journey at the </w:t>
      </w:r>
      <w:r w:rsidR="45C21805"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two years ago, feeling anxious and lacking confidence. Through her dedication and personal growth, she has evolved into a Farm mentor, supporting new volunteers (and even staff) in the animal house and leading small teams. When a new volunteer arrives, she takes them under her wing, guiding them and showing them the ropes. Her journey exemplifies how acts of giving not only transform her own confidence but also create ripples of positive impact within the </w:t>
      </w:r>
      <w:r w:rsidR="33E22390"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Farm’s community.</w:t>
      </w:r>
    </w:p>
    <w:p w14:paraId="24C1A825" w14:textId="149FC5F2" w:rsidR="4C2A0127" w:rsidRPr="00FE2DD8" w:rsidRDefault="4C2A0127"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This emphasis on giving reflects multiple elements of Seligman’s PERMA theory (2012), particularly </w:t>
      </w:r>
      <w:r w:rsidR="5D27D82A"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Positive Emotion</w:t>
      </w:r>
      <w:r w:rsidR="7BABE11C"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as participants experience joy and fulfilment through helping others; </w:t>
      </w:r>
      <w:r w:rsidR="18A55086"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Relationships</w:t>
      </w:r>
      <w:r w:rsidR="081D716E"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as giving fosters trust and connection with others; </w:t>
      </w:r>
      <w:r w:rsidR="32199F07"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Meaning</w:t>
      </w:r>
      <w:r w:rsidR="2A5F553E"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as young </w:t>
      </w:r>
      <w:r w:rsidRPr="00FE2DD8">
        <w:rPr>
          <w:rFonts w:ascii="Times New Roman" w:eastAsia="Times New Roman" w:hAnsi="Times New Roman" w:cs="Times New Roman"/>
          <w:lang w:val="en-GB"/>
        </w:rPr>
        <w:lastRenderedPageBreak/>
        <w:t xml:space="preserve">people find purpose in their contributions; and </w:t>
      </w:r>
      <w:r w:rsidR="18CCE691"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Accomplishment</w:t>
      </w:r>
      <w:r w:rsidR="5E645918"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as they take pride in their achievements and growth.</w:t>
      </w:r>
      <w:r w:rsidR="1DD606A8" w:rsidRPr="00FE2DD8">
        <w:rPr>
          <w:rFonts w:ascii="Times New Roman" w:eastAsia="Times New Roman" w:hAnsi="Times New Roman" w:cs="Times New Roman"/>
          <w:lang w:val="en-GB"/>
        </w:rPr>
        <w:t xml:space="preserve"> Moreover, </w:t>
      </w:r>
      <w:r w:rsidR="507480CF"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giving</w:t>
      </w:r>
      <w:r w:rsidR="253CA6C1" w:rsidRPr="00FE2DD8">
        <w:rPr>
          <w:rFonts w:ascii="Times New Roman" w:eastAsia="Times New Roman" w:hAnsi="Times New Roman" w:cs="Times New Roman"/>
          <w:lang w:val="en-GB"/>
        </w:rPr>
        <w:t>’</w:t>
      </w:r>
      <w:r w:rsidRPr="00FE2DD8">
        <w:rPr>
          <w:rFonts w:ascii="Times New Roman" w:eastAsia="Times New Roman" w:hAnsi="Times New Roman" w:cs="Times New Roman"/>
          <w:lang w:val="en-GB"/>
        </w:rPr>
        <w:t xml:space="preserve"> at the </w:t>
      </w:r>
      <w:r w:rsidR="4C9AB7E9"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aligns with </w:t>
      </w:r>
      <w:r w:rsidR="4698B859" w:rsidRPr="00FE2DD8">
        <w:rPr>
          <w:rFonts w:ascii="Times New Roman" w:eastAsia="Times New Roman" w:hAnsi="Times New Roman" w:cs="Times New Roman"/>
          <w:lang w:val="en-GB"/>
        </w:rPr>
        <w:t xml:space="preserve">all </w:t>
      </w:r>
      <w:r w:rsidR="74E07135" w:rsidRPr="00FE2DD8">
        <w:rPr>
          <w:rFonts w:ascii="Times New Roman" w:eastAsia="Times New Roman" w:hAnsi="Times New Roman" w:cs="Times New Roman"/>
          <w:lang w:val="en-GB"/>
        </w:rPr>
        <w:t xml:space="preserve">of </w:t>
      </w:r>
      <w:r w:rsidRPr="00FE2DD8">
        <w:rPr>
          <w:rFonts w:ascii="Times New Roman" w:eastAsia="Times New Roman" w:hAnsi="Times New Roman" w:cs="Times New Roman"/>
          <w:lang w:val="en-GB"/>
        </w:rPr>
        <w:t>Ryff’s (1989) six dimensions of eudaimonic well-being</w:t>
      </w:r>
      <w:r w:rsidR="48776A60" w:rsidRPr="00FE2DD8">
        <w:rPr>
          <w:rFonts w:ascii="Times New Roman" w:eastAsia="Times New Roman" w:hAnsi="Times New Roman" w:cs="Times New Roman"/>
          <w:lang w:val="en-GB"/>
        </w:rPr>
        <w:t xml:space="preserve">. </w:t>
      </w:r>
    </w:p>
    <w:p w14:paraId="1E476565" w14:textId="513CFA40" w:rsidR="48776A60" w:rsidRPr="00FE2DD8" w:rsidRDefault="48776A60"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By incorporating the principle of giving to others into its initiatives, the </w:t>
      </w:r>
      <w:r w:rsidR="6AC73FCD"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facilitates young people’s personal and social development (CLD Standards Council Scotland, 2019). This approach not only enhances their well-being but also fosters a sense of community and shared responsibility, embodying the values of youth work</w:t>
      </w:r>
      <w:r w:rsidR="4FAC6DC3" w:rsidRPr="00FE2DD8">
        <w:rPr>
          <w:rFonts w:ascii="Times New Roman" w:eastAsia="Times New Roman" w:hAnsi="Times New Roman" w:cs="Times New Roman"/>
          <w:lang w:val="en-GB"/>
        </w:rPr>
        <w:t xml:space="preserve">. </w:t>
      </w:r>
      <w:r w:rsidRPr="00FE2DD8">
        <w:rPr>
          <w:rFonts w:ascii="Times New Roman" w:eastAsia="Times New Roman" w:hAnsi="Times New Roman" w:cs="Times New Roman"/>
          <w:lang w:val="en-GB"/>
        </w:rPr>
        <w:t>Through giving, young people gain the tools and confidence to contribute meaningfully to the world around them, building resilience and a foundation for long-term well-being.</w:t>
      </w:r>
    </w:p>
    <w:p w14:paraId="7690BBFE" w14:textId="08A3C5B6" w:rsidR="7A916126" w:rsidRPr="00FE2DD8" w:rsidRDefault="7A916126" w:rsidP="00FE2DD8">
      <w:pPr>
        <w:spacing w:before="240" w:after="240" w:line="480" w:lineRule="auto"/>
        <w:jc w:val="both"/>
        <w:rPr>
          <w:rFonts w:ascii="Times New Roman" w:eastAsia="Times New Roman" w:hAnsi="Times New Roman" w:cs="Times New Roman"/>
          <w:b/>
          <w:bCs/>
          <w:i/>
          <w:iCs/>
          <w:lang w:val="en-GB"/>
        </w:rPr>
      </w:pPr>
      <w:r w:rsidRPr="00FE2DD8">
        <w:rPr>
          <w:rFonts w:ascii="Times New Roman" w:eastAsia="Times New Roman" w:hAnsi="Times New Roman" w:cs="Times New Roman"/>
          <w:b/>
          <w:bCs/>
          <w:i/>
          <w:iCs/>
          <w:lang w:val="en-GB"/>
        </w:rPr>
        <w:t>Assessment Conclusion</w:t>
      </w:r>
    </w:p>
    <w:p w14:paraId="0DC00B5E" w14:textId="4B5C3741" w:rsidR="7A916126" w:rsidRPr="00FE2DD8" w:rsidRDefault="7A916126"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The </w:t>
      </w:r>
      <w:r w:rsidR="52D1537C"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adopts a comprehensive approach to promoting the well-being of young people by integrating the Five Ways to Well-being (NEF, 2008) alongside the theoretical frameworks of Seligman’s PERMA model and Ryff’s dimensions of eudaimonic well-being. By encouraging physical activity, fostering meaningful social connections, nurturing mindfulness, promoting lifelong learning, and cultivating a culture of giving, the </w:t>
      </w:r>
      <w:r w:rsidR="49A9855E"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Farm creates a holistic environment in which young people can flourish.</w:t>
      </w:r>
    </w:p>
    <w:p w14:paraId="015CEE04" w14:textId="59D1DE5E" w:rsidR="7A916126" w:rsidRPr="00FE2DD8" w:rsidRDefault="7A916126" w:rsidP="00FE2DD8">
      <w:pPr>
        <w:spacing w:before="240" w:after="240" w:line="480" w:lineRule="auto"/>
        <w:jc w:val="both"/>
        <w:rPr>
          <w:rFonts w:ascii="Times New Roman" w:eastAsia="Times New Roman" w:hAnsi="Times New Roman" w:cs="Times New Roman"/>
          <w:lang w:val="en-GB"/>
        </w:rPr>
      </w:pPr>
      <w:r w:rsidRPr="00FE2DD8">
        <w:rPr>
          <w:rFonts w:ascii="Times New Roman" w:eastAsia="Times New Roman" w:hAnsi="Times New Roman" w:cs="Times New Roman"/>
          <w:lang w:val="en-GB"/>
        </w:rPr>
        <w:t xml:space="preserve">Evidence from participants highlights the transformative impact of these initiatives. Many young people report significant improvements in their confidence, sense of purpose, and resilience. The </w:t>
      </w:r>
      <w:r w:rsidR="0F6EF38D" w:rsidRPr="00FE2DD8">
        <w:rPr>
          <w:rFonts w:ascii="Times New Roman" w:eastAsia="Times New Roman" w:hAnsi="Times New Roman" w:cs="Times New Roman"/>
          <w:lang w:val="en-GB"/>
        </w:rPr>
        <w:t xml:space="preserve">Community </w:t>
      </w:r>
      <w:r w:rsidRPr="00FE2DD8">
        <w:rPr>
          <w:rFonts w:ascii="Times New Roman" w:eastAsia="Times New Roman" w:hAnsi="Times New Roman" w:cs="Times New Roman"/>
          <w:lang w:val="en-GB"/>
        </w:rPr>
        <w:t xml:space="preserve">Farm not only serves as a supportive community but also acts as a catalyst for personal growth, helping young individuals uncover their potential while building strong, meaningful relationships. This unique environment illustrates the profound impact youth work can have on </w:t>
      </w:r>
      <w:r w:rsidRPr="00FE2DD8">
        <w:rPr>
          <w:rFonts w:ascii="Times New Roman" w:eastAsia="Times New Roman" w:hAnsi="Times New Roman" w:cs="Times New Roman"/>
          <w:lang w:val="en-GB"/>
        </w:rPr>
        <w:lastRenderedPageBreak/>
        <w:t>young people’s well-being and resilience, enabling them to lead fulfilling lives and make positive contributions to their communities.</w:t>
      </w:r>
    </w:p>
    <w:p w14:paraId="1E5833B7" w14:textId="4FAF7B69" w:rsidR="01FA568A" w:rsidRPr="00FE2DD8" w:rsidRDefault="01FA568A" w:rsidP="00FE2DD8">
      <w:pPr>
        <w:spacing w:before="240" w:after="240" w:line="480" w:lineRule="auto"/>
        <w:rPr>
          <w:rFonts w:ascii="Times New Roman" w:eastAsia="Times New Roman" w:hAnsi="Times New Roman" w:cs="Times New Roman"/>
          <w:b/>
          <w:bCs/>
          <w:i/>
          <w:iCs/>
        </w:rPr>
      </w:pPr>
      <w:r w:rsidRPr="00FE2DD8">
        <w:rPr>
          <w:rFonts w:ascii="Times New Roman" w:eastAsia="Times New Roman" w:hAnsi="Times New Roman" w:cs="Times New Roman"/>
          <w:b/>
          <w:bCs/>
          <w:i/>
          <w:iCs/>
        </w:rPr>
        <w:t>Bronfenbrenner’s Ecological Systems Theory</w:t>
      </w:r>
    </w:p>
    <w:p w14:paraId="45202E63" w14:textId="28461375" w:rsidR="705AC652" w:rsidRPr="00FE2DD8" w:rsidRDefault="705AC652"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Bronfenbrenner’s (1977) Ecological Systems Model offers a valuable framework for youth workers to understand the diverse environmental influences that shape young people’s development (Guy-Evans, 2024). The </w:t>
      </w:r>
      <w:r w:rsidR="6F732B08" w:rsidRPr="00FE2DD8">
        <w:rPr>
          <w:rFonts w:ascii="Times New Roman" w:eastAsia="Times New Roman" w:hAnsi="Times New Roman" w:cs="Times New Roman"/>
        </w:rPr>
        <w:t>model</w:t>
      </w:r>
      <w:r w:rsidRPr="00FE2DD8">
        <w:rPr>
          <w:rFonts w:ascii="Times New Roman" w:eastAsia="Times New Roman" w:hAnsi="Times New Roman" w:cs="Times New Roman"/>
        </w:rPr>
        <w:t xml:space="preserve"> identifies five interconnected systems</w:t>
      </w:r>
      <w:r w:rsidR="37F7C005" w:rsidRPr="00FE2DD8">
        <w:rPr>
          <w:rFonts w:ascii="Times New Roman" w:eastAsia="Times New Roman" w:hAnsi="Times New Roman" w:cs="Times New Roman"/>
        </w:rPr>
        <w:t xml:space="preserve"> including </w:t>
      </w:r>
      <w:r w:rsidRPr="00FE2DD8">
        <w:rPr>
          <w:rFonts w:ascii="Times New Roman" w:eastAsia="Times New Roman" w:hAnsi="Times New Roman" w:cs="Times New Roman"/>
        </w:rPr>
        <w:t xml:space="preserve">the microsystem, which includes immediate environments such as family, peers, school, and youth work; the mesosystem, which focuses on relationships between these microsystems; the </w:t>
      </w:r>
      <w:proofErr w:type="spellStart"/>
      <w:r w:rsidRPr="00FE2DD8">
        <w:rPr>
          <w:rFonts w:ascii="Times New Roman" w:eastAsia="Times New Roman" w:hAnsi="Times New Roman" w:cs="Times New Roman"/>
        </w:rPr>
        <w:t>exosystem</w:t>
      </w:r>
      <w:proofErr w:type="spellEnd"/>
      <w:r w:rsidRPr="00FE2DD8">
        <w:rPr>
          <w:rFonts w:ascii="Times New Roman" w:eastAsia="Times New Roman" w:hAnsi="Times New Roman" w:cs="Times New Roman"/>
        </w:rPr>
        <w:t xml:space="preserve">, encompassing external influences like youth work policies; the macrosystem, reflecting societal, cultural, and political attitudes; and the chronosystem, which examines the impact of time, life transitions, and environmental changes (Guy-Evans, 2024). These systems </w:t>
      </w:r>
      <w:proofErr w:type="gramStart"/>
      <w:r w:rsidR="00CB7A2C" w:rsidRPr="00FE2DD8">
        <w:rPr>
          <w:rFonts w:ascii="Times New Roman" w:eastAsia="Times New Roman" w:hAnsi="Times New Roman" w:cs="Times New Roman"/>
        </w:rPr>
        <w:t>together,</w:t>
      </w:r>
      <w:proofErr w:type="gramEnd"/>
      <w:r w:rsidR="00CB7A2C" w:rsidRPr="00FE2DD8">
        <w:rPr>
          <w:rFonts w:ascii="Times New Roman" w:eastAsia="Times New Roman" w:hAnsi="Times New Roman" w:cs="Times New Roman"/>
        </w:rPr>
        <w:t xml:space="preserve"> </w:t>
      </w:r>
      <w:r w:rsidRPr="00FE2DD8">
        <w:rPr>
          <w:rFonts w:ascii="Times New Roman" w:eastAsia="Times New Roman" w:hAnsi="Times New Roman" w:cs="Times New Roman"/>
        </w:rPr>
        <w:t>highlight the intricate interplay of factors shaping an individual’s development.</w:t>
      </w:r>
    </w:p>
    <w:p w14:paraId="35231EC1" w14:textId="40A9C410" w:rsidR="705AC652" w:rsidRPr="00FE2DD8" w:rsidRDefault="705AC652"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However, while Bronfenbrenner’s </w:t>
      </w:r>
      <w:r w:rsidR="30A4C9CF" w:rsidRPr="00FE2DD8">
        <w:rPr>
          <w:rFonts w:ascii="Times New Roman" w:eastAsia="Times New Roman" w:hAnsi="Times New Roman" w:cs="Times New Roman"/>
        </w:rPr>
        <w:t xml:space="preserve">(1979) </w:t>
      </w:r>
      <w:r w:rsidRPr="00FE2DD8">
        <w:rPr>
          <w:rFonts w:ascii="Times New Roman" w:eastAsia="Times New Roman" w:hAnsi="Times New Roman" w:cs="Times New Roman"/>
        </w:rPr>
        <w:t>model provides a broad understanding of developmental contexts, it</w:t>
      </w:r>
      <w:r w:rsidR="40899A3C" w:rsidRPr="00FE2DD8">
        <w:rPr>
          <w:rFonts w:ascii="Times New Roman" w:eastAsia="Times New Roman" w:hAnsi="Times New Roman" w:cs="Times New Roman"/>
        </w:rPr>
        <w:t xml:space="preserve"> could be argued that it does </w:t>
      </w:r>
      <w:r w:rsidRPr="00FE2DD8">
        <w:rPr>
          <w:rFonts w:ascii="Times New Roman" w:eastAsia="Times New Roman" w:hAnsi="Times New Roman" w:cs="Times New Roman"/>
        </w:rPr>
        <w:t xml:space="preserve">not fully capture the nuances of young people’s </w:t>
      </w:r>
      <w:r w:rsidR="7B3201E5" w:rsidRPr="00FE2DD8">
        <w:rPr>
          <w:rFonts w:ascii="Times New Roman" w:eastAsia="Times New Roman" w:hAnsi="Times New Roman" w:cs="Times New Roman"/>
        </w:rPr>
        <w:t>lived experiences.</w:t>
      </w:r>
      <w:r w:rsidRPr="00FE2DD8">
        <w:rPr>
          <w:rFonts w:ascii="Times New Roman" w:eastAsia="Times New Roman" w:hAnsi="Times New Roman" w:cs="Times New Roman"/>
        </w:rPr>
        <w:t xml:space="preserve"> To address </w:t>
      </w:r>
      <w:r w:rsidR="0E43A8C0" w:rsidRPr="00FE2DD8">
        <w:rPr>
          <w:rFonts w:ascii="Times New Roman" w:eastAsia="Times New Roman" w:hAnsi="Times New Roman" w:cs="Times New Roman"/>
        </w:rPr>
        <w:t>this, Neal</w:t>
      </w:r>
      <w:r w:rsidRPr="00FE2DD8">
        <w:rPr>
          <w:rFonts w:ascii="Times New Roman" w:eastAsia="Times New Roman" w:hAnsi="Times New Roman" w:cs="Times New Roman"/>
        </w:rPr>
        <w:t xml:space="preserve"> and Neal’s (2013) framework </w:t>
      </w:r>
      <w:r w:rsidR="010016DE" w:rsidRPr="00FE2DD8">
        <w:rPr>
          <w:rFonts w:ascii="Times New Roman" w:eastAsia="Times New Roman" w:hAnsi="Times New Roman" w:cs="Times New Roman"/>
        </w:rPr>
        <w:t>reimagine</w:t>
      </w:r>
      <w:r w:rsidRPr="00FE2DD8">
        <w:rPr>
          <w:rFonts w:ascii="Times New Roman" w:eastAsia="Times New Roman" w:hAnsi="Times New Roman" w:cs="Times New Roman"/>
        </w:rPr>
        <w:t xml:space="preserve"> these systems as overlapping and interacting networks rather than isolated layers. </w:t>
      </w:r>
      <w:r w:rsidR="4F8700C1" w:rsidRPr="00FE2DD8">
        <w:rPr>
          <w:rFonts w:ascii="Times New Roman" w:eastAsia="Times New Roman" w:hAnsi="Times New Roman" w:cs="Times New Roman"/>
        </w:rPr>
        <w:t xml:space="preserve">As a result, this section will draw on Bronfenbrenner’s Ecological Systems Theory (1977, 1989) and Watling Neal and Neal’s (2013) networked systems framework to critically examine the role of social media in shaping young people’s development. These frameworks will provide a lens to explore the interconnected influences of social media across various systems, highlighting its impact on relationships, </w:t>
      </w:r>
      <w:proofErr w:type="spellStart"/>
      <w:r w:rsidR="4F8700C1" w:rsidRPr="00FE2DD8">
        <w:rPr>
          <w:rFonts w:ascii="Times New Roman" w:eastAsia="Times New Roman" w:hAnsi="Times New Roman" w:cs="Times New Roman"/>
        </w:rPr>
        <w:t>behaviours</w:t>
      </w:r>
      <w:proofErr w:type="spellEnd"/>
      <w:r w:rsidR="4F8700C1" w:rsidRPr="00FE2DD8">
        <w:rPr>
          <w:rFonts w:ascii="Times New Roman" w:eastAsia="Times New Roman" w:hAnsi="Times New Roman" w:cs="Times New Roman"/>
        </w:rPr>
        <w:t>, and well-being within both immediate and broader social contexts.</w:t>
      </w:r>
      <w:r w:rsidR="2090B73A" w:rsidRPr="00FE2DD8">
        <w:rPr>
          <w:rFonts w:ascii="Times New Roman" w:eastAsia="Times New Roman" w:hAnsi="Times New Roman" w:cs="Times New Roman"/>
        </w:rPr>
        <w:t xml:space="preserve"> Additionally, this </w:t>
      </w:r>
      <w:r w:rsidR="2090B73A" w:rsidRPr="00FE2DD8">
        <w:rPr>
          <w:rFonts w:ascii="Times New Roman" w:eastAsia="Times New Roman" w:hAnsi="Times New Roman" w:cs="Times New Roman"/>
        </w:rPr>
        <w:lastRenderedPageBreak/>
        <w:t xml:space="preserve">section will </w:t>
      </w:r>
      <w:proofErr w:type="spellStart"/>
      <w:r w:rsidR="2090B73A" w:rsidRPr="00FE2DD8">
        <w:rPr>
          <w:rFonts w:ascii="Times New Roman" w:eastAsia="Times New Roman" w:hAnsi="Times New Roman" w:cs="Times New Roman"/>
        </w:rPr>
        <w:t>analyse</w:t>
      </w:r>
      <w:proofErr w:type="spellEnd"/>
      <w:r w:rsidR="2090B73A" w:rsidRPr="00FE2DD8">
        <w:rPr>
          <w:rFonts w:ascii="Times New Roman" w:eastAsia="Times New Roman" w:hAnsi="Times New Roman" w:cs="Times New Roman"/>
        </w:rPr>
        <w:t xml:space="preserve"> the role of the </w:t>
      </w:r>
      <w:r w:rsidR="2F19ACA7" w:rsidRPr="00FE2DD8">
        <w:rPr>
          <w:rFonts w:ascii="Times New Roman" w:eastAsia="Times New Roman" w:hAnsi="Times New Roman" w:cs="Times New Roman"/>
        </w:rPr>
        <w:t xml:space="preserve">Community </w:t>
      </w:r>
      <w:r w:rsidR="2090B73A" w:rsidRPr="00FE2DD8">
        <w:rPr>
          <w:rFonts w:ascii="Times New Roman" w:eastAsia="Times New Roman" w:hAnsi="Times New Roman" w:cs="Times New Roman"/>
        </w:rPr>
        <w:t>Farm in counteracting the challenges posed by social media</w:t>
      </w:r>
      <w:r w:rsidR="357AB56A" w:rsidRPr="00FE2DD8">
        <w:rPr>
          <w:rFonts w:ascii="Times New Roman" w:eastAsia="Times New Roman" w:hAnsi="Times New Roman" w:cs="Times New Roman"/>
        </w:rPr>
        <w:t xml:space="preserve"> upon young people’s development. </w:t>
      </w:r>
    </w:p>
    <w:p w14:paraId="6B39203F" w14:textId="51804543" w:rsidR="5F1AC1A6" w:rsidRPr="00FE2DD8" w:rsidRDefault="5F1AC1A6" w:rsidP="00FE2DD8">
      <w:pPr>
        <w:spacing w:before="240" w:after="240" w:line="480" w:lineRule="auto"/>
        <w:rPr>
          <w:rFonts w:ascii="Times New Roman" w:eastAsia="Times New Roman" w:hAnsi="Times New Roman" w:cs="Times New Roman"/>
          <w:b/>
          <w:bCs/>
          <w:i/>
          <w:iCs/>
        </w:rPr>
      </w:pPr>
      <w:r w:rsidRPr="00FE2DD8">
        <w:rPr>
          <w:rFonts w:ascii="Times New Roman" w:eastAsia="Times New Roman" w:hAnsi="Times New Roman" w:cs="Times New Roman"/>
          <w:b/>
          <w:bCs/>
          <w:i/>
          <w:iCs/>
        </w:rPr>
        <w:t>Social Media and the Role of the Farm</w:t>
      </w:r>
    </w:p>
    <w:p w14:paraId="2DED5FAA" w14:textId="085886DB" w:rsidR="5F1AC1A6" w:rsidRPr="00FE2DD8" w:rsidRDefault="5F1AC1A6" w:rsidP="00FE2DD8">
      <w:pPr>
        <w:spacing w:line="480" w:lineRule="auto"/>
        <w:jc w:val="both"/>
        <w:rPr>
          <w:rFonts w:ascii="Times New Roman" w:eastAsia="Times New Roman" w:hAnsi="Times New Roman" w:cs="Times New Roman"/>
        </w:rPr>
      </w:pPr>
      <w:r w:rsidRPr="00FE2DD8">
        <w:rPr>
          <w:rFonts w:ascii="Times New Roman" w:eastAsia="Times New Roman" w:hAnsi="Times New Roman" w:cs="Times New Roman"/>
        </w:rPr>
        <w:t>Social media plays a cr</w:t>
      </w:r>
      <w:r w:rsidR="3F5FA8E7" w:rsidRPr="00FE2DD8">
        <w:rPr>
          <w:rFonts w:ascii="Times New Roman" w:eastAsia="Times New Roman" w:hAnsi="Times New Roman" w:cs="Times New Roman"/>
        </w:rPr>
        <w:t>ucial</w:t>
      </w:r>
      <w:r w:rsidRPr="00FE2DD8">
        <w:rPr>
          <w:rFonts w:ascii="Times New Roman" w:eastAsia="Times New Roman" w:hAnsi="Times New Roman" w:cs="Times New Roman"/>
        </w:rPr>
        <w:t xml:space="preserve"> role in young people's development</w:t>
      </w:r>
      <w:r w:rsidR="7B4686B4" w:rsidRPr="00FE2DD8">
        <w:rPr>
          <w:rFonts w:ascii="Times New Roman" w:eastAsia="Times New Roman" w:hAnsi="Times New Roman" w:cs="Times New Roman"/>
        </w:rPr>
        <w:t xml:space="preserve">. </w:t>
      </w:r>
      <w:r w:rsidRPr="00FE2DD8">
        <w:rPr>
          <w:rFonts w:ascii="Times New Roman" w:eastAsia="Times New Roman" w:hAnsi="Times New Roman" w:cs="Times New Roman"/>
        </w:rPr>
        <w:t xml:space="preserve">While digital platforms offer opportunities for connection and self-expression, their pervasive influence poses challenges that can hinder young people’s well-being. </w:t>
      </w:r>
      <w:r w:rsidR="255C84F1" w:rsidRPr="00FE2DD8">
        <w:rPr>
          <w:rFonts w:ascii="Times New Roman" w:eastAsia="Times New Roman" w:hAnsi="Times New Roman" w:cs="Times New Roman"/>
        </w:rPr>
        <w:t xml:space="preserve">The </w:t>
      </w:r>
      <w:r w:rsidR="22299AE4" w:rsidRPr="00FE2DD8">
        <w:rPr>
          <w:rFonts w:ascii="Times New Roman" w:eastAsia="Times New Roman" w:hAnsi="Times New Roman" w:cs="Times New Roman"/>
        </w:rPr>
        <w:t xml:space="preserve">Community </w:t>
      </w:r>
      <w:r w:rsidR="255C84F1" w:rsidRPr="00FE2DD8">
        <w:rPr>
          <w:rFonts w:ascii="Times New Roman" w:eastAsia="Times New Roman" w:hAnsi="Times New Roman" w:cs="Times New Roman"/>
        </w:rPr>
        <w:t>Farm</w:t>
      </w:r>
      <w:r w:rsidRPr="00FE2DD8">
        <w:rPr>
          <w:rFonts w:ascii="Times New Roman" w:eastAsia="Times New Roman" w:hAnsi="Times New Roman" w:cs="Times New Roman"/>
        </w:rPr>
        <w:t xml:space="preserve"> provides a unique environment that counters these challenges by creating an offline space that </w:t>
      </w:r>
      <w:proofErr w:type="spellStart"/>
      <w:r w:rsidRPr="00FE2DD8">
        <w:rPr>
          <w:rFonts w:ascii="Times New Roman" w:eastAsia="Times New Roman" w:hAnsi="Times New Roman" w:cs="Times New Roman"/>
        </w:rPr>
        <w:t>prioritises</w:t>
      </w:r>
      <w:proofErr w:type="spellEnd"/>
      <w:r w:rsidRPr="00FE2DD8">
        <w:rPr>
          <w:rFonts w:ascii="Times New Roman" w:eastAsia="Times New Roman" w:hAnsi="Times New Roman" w:cs="Times New Roman"/>
        </w:rPr>
        <w:t xml:space="preserve"> the </w:t>
      </w:r>
      <w:r w:rsidR="1AF7C809" w:rsidRPr="00FE2DD8">
        <w:rPr>
          <w:rFonts w:ascii="Times New Roman" w:eastAsia="Times New Roman" w:hAnsi="Times New Roman" w:cs="Times New Roman"/>
        </w:rPr>
        <w:t xml:space="preserve">holistic development of young people </w:t>
      </w:r>
      <w:r w:rsidRPr="00FE2DD8">
        <w:rPr>
          <w:rFonts w:ascii="Times New Roman" w:eastAsia="Times New Roman" w:hAnsi="Times New Roman" w:cs="Times New Roman"/>
        </w:rPr>
        <w:t>(CLD Standards Council Scotland, 2019)</w:t>
      </w:r>
      <w:r w:rsidR="2A5041D3" w:rsidRPr="00FE2DD8">
        <w:rPr>
          <w:rFonts w:ascii="Times New Roman" w:eastAsia="Times New Roman" w:hAnsi="Times New Roman" w:cs="Times New Roman"/>
        </w:rPr>
        <w:t>.</w:t>
      </w:r>
    </w:p>
    <w:p w14:paraId="052F3FC9" w14:textId="2EC83839" w:rsidR="5F1AC1A6" w:rsidRPr="00FE2DD8" w:rsidRDefault="5F1AC1A6" w:rsidP="00FE2DD8">
      <w:pPr>
        <w:spacing w:line="480" w:lineRule="auto"/>
        <w:jc w:val="both"/>
        <w:rPr>
          <w:rFonts w:ascii="Times New Roman" w:hAnsi="Times New Roman" w:cs="Times New Roman"/>
        </w:rPr>
      </w:pPr>
      <w:r w:rsidRPr="00FE2DD8">
        <w:rPr>
          <w:rFonts w:ascii="Times New Roman" w:eastAsia="Times New Roman" w:hAnsi="Times New Roman" w:cs="Times New Roman"/>
        </w:rPr>
        <w:t xml:space="preserve">Social media is traditionally positioned within the </w:t>
      </w:r>
      <w:proofErr w:type="spellStart"/>
      <w:r w:rsidRPr="00FE2DD8">
        <w:rPr>
          <w:rFonts w:ascii="Times New Roman" w:eastAsia="Times New Roman" w:hAnsi="Times New Roman" w:cs="Times New Roman"/>
        </w:rPr>
        <w:t>exosystem</w:t>
      </w:r>
      <w:proofErr w:type="spellEnd"/>
      <w:r w:rsidRPr="00FE2DD8">
        <w:rPr>
          <w:rFonts w:ascii="Times New Roman" w:eastAsia="Times New Roman" w:hAnsi="Times New Roman" w:cs="Times New Roman"/>
        </w:rPr>
        <w:t xml:space="preserve"> of Bronfenbrenner’s (1979) model, as it reflects wider societal and technological trends that indirectly shape young people’s lives. However, in today’s digital age, social media has also moved into the microsystem, influencing immediate environments such as relationships with peers, family, and youth workers. </w:t>
      </w:r>
      <w:proofErr w:type="spellStart"/>
      <w:r w:rsidRPr="00FE2DD8">
        <w:rPr>
          <w:rFonts w:ascii="Times New Roman" w:eastAsia="Times New Roman" w:hAnsi="Times New Roman" w:cs="Times New Roman"/>
        </w:rPr>
        <w:t>Ezung</w:t>
      </w:r>
      <w:proofErr w:type="spellEnd"/>
      <w:r w:rsidRPr="00FE2DD8">
        <w:rPr>
          <w:rFonts w:ascii="Times New Roman" w:eastAsia="Times New Roman" w:hAnsi="Times New Roman" w:cs="Times New Roman"/>
        </w:rPr>
        <w:t xml:space="preserve"> and Baksh (2023) argue that young people’s microsystems now encompass virtual communities and global networks, which redefine the concept of ‘immediate’ interaction. This dynamic is further supported by Neal and Neal’s (2013) networked systems model, which highlights how online and offline systems overlap, often creating ripple effects across social environments.</w:t>
      </w:r>
    </w:p>
    <w:p w14:paraId="19637C34" w14:textId="1580A1C2" w:rsidR="5F1AC1A6" w:rsidRPr="00FE2DD8" w:rsidRDefault="5F1AC1A6" w:rsidP="00FE2DD8">
      <w:pPr>
        <w:spacing w:line="480" w:lineRule="auto"/>
        <w:jc w:val="both"/>
        <w:rPr>
          <w:rFonts w:ascii="Times New Roman" w:hAnsi="Times New Roman" w:cs="Times New Roman"/>
        </w:rPr>
      </w:pPr>
      <w:r w:rsidRPr="00FE2DD8">
        <w:rPr>
          <w:rFonts w:ascii="Times New Roman" w:eastAsia="Times New Roman" w:hAnsi="Times New Roman" w:cs="Times New Roman"/>
        </w:rPr>
        <w:t xml:space="preserve">Young people’s extensive use of social media impacts their social </w:t>
      </w:r>
      <w:proofErr w:type="spellStart"/>
      <w:r w:rsidRPr="00FE2DD8">
        <w:rPr>
          <w:rFonts w:ascii="Times New Roman" w:eastAsia="Times New Roman" w:hAnsi="Times New Roman" w:cs="Times New Roman"/>
        </w:rPr>
        <w:t>behaviours</w:t>
      </w:r>
      <w:proofErr w:type="spellEnd"/>
      <w:r w:rsidRPr="00FE2DD8">
        <w:rPr>
          <w:rFonts w:ascii="Times New Roman" w:eastAsia="Times New Roman" w:hAnsi="Times New Roman" w:cs="Times New Roman"/>
        </w:rPr>
        <w:t>, communication skills, and access to information (</w:t>
      </w:r>
      <w:proofErr w:type="spellStart"/>
      <w:r w:rsidRPr="00FE2DD8">
        <w:rPr>
          <w:rFonts w:ascii="Times New Roman" w:eastAsia="Times New Roman" w:hAnsi="Times New Roman" w:cs="Times New Roman"/>
        </w:rPr>
        <w:t>Ezung</w:t>
      </w:r>
      <w:proofErr w:type="spellEnd"/>
      <w:r w:rsidRPr="00FE2DD8">
        <w:rPr>
          <w:rFonts w:ascii="Times New Roman" w:eastAsia="Times New Roman" w:hAnsi="Times New Roman" w:cs="Times New Roman"/>
        </w:rPr>
        <w:t xml:space="preserve"> and Baksh, 2023). However, excessive engagement with social media can lead to adverse outcomes, such as neglecting education or employment, cognitive strain, and social isolation</w:t>
      </w:r>
      <w:r w:rsidR="2927D503" w:rsidRPr="00FE2DD8">
        <w:rPr>
          <w:rFonts w:ascii="Times New Roman" w:eastAsia="Times New Roman" w:hAnsi="Times New Roman" w:cs="Times New Roman"/>
        </w:rPr>
        <w:t xml:space="preserve"> (</w:t>
      </w:r>
      <w:proofErr w:type="spellStart"/>
      <w:r w:rsidR="2927D503" w:rsidRPr="00FE2DD8">
        <w:rPr>
          <w:rFonts w:ascii="Times New Roman" w:eastAsia="Times New Roman" w:hAnsi="Times New Roman" w:cs="Times New Roman"/>
        </w:rPr>
        <w:t>Ezung</w:t>
      </w:r>
      <w:proofErr w:type="spellEnd"/>
      <w:r w:rsidR="2927D503" w:rsidRPr="00FE2DD8">
        <w:rPr>
          <w:rFonts w:ascii="Times New Roman" w:eastAsia="Times New Roman" w:hAnsi="Times New Roman" w:cs="Times New Roman"/>
        </w:rPr>
        <w:t xml:space="preserve"> and Baksh, 2023).</w:t>
      </w:r>
      <w:r w:rsidRPr="00FE2DD8">
        <w:rPr>
          <w:rFonts w:ascii="Times New Roman" w:eastAsia="Times New Roman" w:hAnsi="Times New Roman" w:cs="Times New Roman"/>
        </w:rPr>
        <w:t xml:space="preserve"> Parents frequently report frustrations about their children’s diminished focus and inability to disconnect from the digital world, which erodes family relationships (</w:t>
      </w:r>
      <w:proofErr w:type="spellStart"/>
      <w:r w:rsidRPr="00FE2DD8">
        <w:rPr>
          <w:rFonts w:ascii="Times New Roman" w:eastAsia="Times New Roman" w:hAnsi="Times New Roman" w:cs="Times New Roman"/>
        </w:rPr>
        <w:t>Ezung</w:t>
      </w:r>
      <w:proofErr w:type="spellEnd"/>
      <w:r w:rsidRPr="00FE2DD8">
        <w:rPr>
          <w:rFonts w:ascii="Times New Roman" w:eastAsia="Times New Roman" w:hAnsi="Times New Roman" w:cs="Times New Roman"/>
        </w:rPr>
        <w:t xml:space="preserve"> </w:t>
      </w:r>
      <w:r w:rsidR="44110FCA" w:rsidRPr="00FE2DD8">
        <w:rPr>
          <w:rFonts w:ascii="Times New Roman" w:eastAsia="Times New Roman" w:hAnsi="Times New Roman" w:cs="Times New Roman"/>
        </w:rPr>
        <w:t>and</w:t>
      </w:r>
      <w:r w:rsidRPr="00FE2DD8">
        <w:rPr>
          <w:rFonts w:ascii="Times New Roman" w:eastAsia="Times New Roman" w:hAnsi="Times New Roman" w:cs="Times New Roman"/>
        </w:rPr>
        <w:t xml:space="preserve"> Baksh, 2023) (</w:t>
      </w:r>
      <w:proofErr w:type="spellStart"/>
      <w:r w:rsidRPr="00FE2DD8">
        <w:rPr>
          <w:rFonts w:ascii="Times New Roman" w:eastAsia="Times New Roman" w:hAnsi="Times New Roman" w:cs="Times New Roman"/>
        </w:rPr>
        <w:t>Ezung</w:t>
      </w:r>
      <w:proofErr w:type="spellEnd"/>
      <w:r w:rsidRPr="00FE2DD8">
        <w:rPr>
          <w:rFonts w:ascii="Times New Roman" w:eastAsia="Times New Roman" w:hAnsi="Times New Roman" w:cs="Times New Roman"/>
        </w:rPr>
        <w:t xml:space="preserve"> and Baksh, 2023). Additionally, reliance on </w:t>
      </w:r>
      <w:r w:rsidRPr="00FE2DD8">
        <w:rPr>
          <w:rFonts w:ascii="Times New Roman" w:eastAsia="Times New Roman" w:hAnsi="Times New Roman" w:cs="Times New Roman"/>
        </w:rPr>
        <w:lastRenderedPageBreak/>
        <w:t>digital interactions often results in a decline in real-world social skills, leaving some young people isolated in virtual spaces (</w:t>
      </w:r>
      <w:proofErr w:type="spellStart"/>
      <w:r w:rsidRPr="00FE2DD8">
        <w:rPr>
          <w:rFonts w:ascii="Times New Roman" w:eastAsia="Times New Roman" w:hAnsi="Times New Roman" w:cs="Times New Roman"/>
        </w:rPr>
        <w:t>Ezung</w:t>
      </w:r>
      <w:proofErr w:type="spellEnd"/>
      <w:r w:rsidRPr="00FE2DD8">
        <w:rPr>
          <w:rFonts w:ascii="Times New Roman" w:eastAsia="Times New Roman" w:hAnsi="Times New Roman" w:cs="Times New Roman"/>
        </w:rPr>
        <w:t xml:space="preserve"> and Baksh, 2023).</w:t>
      </w:r>
    </w:p>
    <w:p w14:paraId="4EF32653" w14:textId="47BED5D4" w:rsidR="08A5B4E4" w:rsidRPr="00FE2DD8" w:rsidRDefault="08A5B4E4"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The </w:t>
      </w:r>
      <w:r w:rsidR="4651B828"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provides combats the challenges posed by social media by offering young people opportunities for meaningful, real-world interactions. Their initiatives foster communication skills, teamwork, and emotional connections, qualities often diminished by digital interactions. The </w:t>
      </w:r>
      <w:r w:rsidR="3EC923E1"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also cultivates a sense of community and belonging, helping to mitigate the loneliness and isolation linked to excessive social media use. The relationships formed at the </w:t>
      </w:r>
      <w:r w:rsidR="15286ADD"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encourage empathy, resilience, and stronger social dynamics, offering participants a support network that counters the alienation of the digital world. Through mindfulness practices like bushcraft and car</w:t>
      </w:r>
      <w:r w:rsidR="0EE8151C" w:rsidRPr="00FE2DD8">
        <w:rPr>
          <w:rFonts w:ascii="Times New Roman" w:eastAsia="Times New Roman" w:hAnsi="Times New Roman" w:cs="Times New Roman"/>
        </w:rPr>
        <w:t>ing for animals,</w:t>
      </w:r>
      <w:r w:rsidR="0E56CC67" w:rsidRPr="00FE2DD8">
        <w:rPr>
          <w:rFonts w:ascii="Times New Roman" w:eastAsia="Times New Roman" w:hAnsi="Times New Roman" w:cs="Times New Roman"/>
        </w:rPr>
        <w:t xml:space="preserve"> </w:t>
      </w:r>
      <w:r w:rsidRPr="00FE2DD8">
        <w:rPr>
          <w:rFonts w:ascii="Times New Roman" w:eastAsia="Times New Roman" w:hAnsi="Times New Roman" w:cs="Times New Roman"/>
        </w:rPr>
        <w:t xml:space="preserve">the </w:t>
      </w:r>
      <w:r w:rsidR="3E9FAF8D"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promotes presence and awareness, helping participants reconnect with their surroundings and reduce their dependence on devices.</w:t>
      </w:r>
    </w:p>
    <w:p w14:paraId="7F39060A" w14:textId="5BF7CFAE" w:rsidR="08A5B4E4" w:rsidRPr="00FE2DD8" w:rsidRDefault="08A5B4E4" w:rsidP="00FE2DD8">
      <w:pPr>
        <w:spacing w:before="240" w:after="240" w:line="480" w:lineRule="auto"/>
        <w:jc w:val="both"/>
        <w:rPr>
          <w:rFonts w:ascii="Times New Roman" w:eastAsia="Times New Roman" w:hAnsi="Times New Roman" w:cs="Times New Roman"/>
        </w:rPr>
      </w:pPr>
      <w:r w:rsidRPr="00FE2DD8">
        <w:rPr>
          <w:rFonts w:ascii="Times New Roman" w:eastAsia="Times New Roman" w:hAnsi="Times New Roman" w:cs="Times New Roman"/>
        </w:rPr>
        <w:t>Additionally, by equipping young people with practical skills</w:t>
      </w:r>
      <w:r w:rsidR="710B5234" w:rsidRPr="00FE2DD8">
        <w:rPr>
          <w:rFonts w:ascii="Times New Roman" w:eastAsia="Times New Roman" w:hAnsi="Times New Roman" w:cs="Times New Roman"/>
        </w:rPr>
        <w:t xml:space="preserve"> such as </w:t>
      </w:r>
      <w:r w:rsidRPr="00FE2DD8">
        <w:rPr>
          <w:rFonts w:ascii="Times New Roman" w:eastAsia="Times New Roman" w:hAnsi="Times New Roman" w:cs="Times New Roman"/>
        </w:rPr>
        <w:t>teamwork to leadership</w:t>
      </w:r>
      <w:r w:rsidR="2F3F840E" w:rsidRPr="00FE2DD8">
        <w:rPr>
          <w:rFonts w:ascii="Times New Roman" w:eastAsia="Times New Roman" w:hAnsi="Times New Roman" w:cs="Times New Roman"/>
        </w:rPr>
        <w:t xml:space="preserve">, </w:t>
      </w:r>
      <w:r w:rsidRPr="00FE2DD8">
        <w:rPr>
          <w:rFonts w:ascii="Times New Roman" w:eastAsia="Times New Roman" w:hAnsi="Times New Roman" w:cs="Times New Roman"/>
        </w:rPr>
        <w:t xml:space="preserve">the </w:t>
      </w:r>
      <w:r w:rsidR="3B7F7F08"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redirects their energy into constructive pursuits, fostering a sense of accomplishment and reducing the appeal of social media as a sole source of validation. This balanced approach nurtures social skills, emotional well-being, and personal development, empowering young people to thrive in both digital and real-world contexts.</w:t>
      </w:r>
    </w:p>
    <w:p w14:paraId="2A46E22F" w14:textId="1DF81E1C" w:rsidR="08A5B4E4" w:rsidRPr="00FE2DD8" w:rsidRDefault="08A5B4E4" w:rsidP="00FE2DD8">
      <w:pPr>
        <w:spacing w:line="480" w:lineRule="auto"/>
        <w:jc w:val="both"/>
        <w:rPr>
          <w:rFonts w:ascii="Times New Roman" w:eastAsia="Times New Roman" w:hAnsi="Times New Roman" w:cs="Times New Roman"/>
          <w:b/>
          <w:bCs/>
          <w:i/>
          <w:iCs/>
        </w:rPr>
      </w:pPr>
      <w:r w:rsidRPr="00FE2DD8">
        <w:rPr>
          <w:rFonts w:ascii="Times New Roman" w:eastAsia="Times New Roman" w:hAnsi="Times New Roman" w:cs="Times New Roman"/>
          <w:b/>
          <w:bCs/>
          <w:i/>
          <w:iCs/>
        </w:rPr>
        <w:t>Recommendations</w:t>
      </w:r>
    </w:p>
    <w:p w14:paraId="5133FECE" w14:textId="416EC3F7" w:rsidR="5F1AC1A6" w:rsidRPr="00FE2DD8" w:rsidRDefault="5F1AC1A6" w:rsidP="00FE2DD8">
      <w:pPr>
        <w:spacing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Although the </w:t>
      </w:r>
      <w:r w:rsidR="05794A73"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excels in promoting offline engagement, it could take a more proactive approach in equipping young people to navigate the digital world effectively. As </w:t>
      </w:r>
      <w:proofErr w:type="spellStart"/>
      <w:r w:rsidRPr="00FE2DD8">
        <w:rPr>
          <w:rFonts w:ascii="Times New Roman" w:eastAsia="Times New Roman" w:hAnsi="Times New Roman" w:cs="Times New Roman"/>
        </w:rPr>
        <w:t>Ezung</w:t>
      </w:r>
      <w:proofErr w:type="spellEnd"/>
      <w:r w:rsidRPr="00FE2DD8">
        <w:rPr>
          <w:rFonts w:ascii="Times New Roman" w:eastAsia="Times New Roman" w:hAnsi="Times New Roman" w:cs="Times New Roman"/>
        </w:rPr>
        <w:t xml:space="preserve"> and Baksh (2023) </w:t>
      </w:r>
      <w:proofErr w:type="spellStart"/>
      <w:r w:rsidRPr="00FE2DD8">
        <w:rPr>
          <w:rFonts w:ascii="Times New Roman" w:eastAsia="Times New Roman" w:hAnsi="Times New Roman" w:cs="Times New Roman"/>
        </w:rPr>
        <w:t>emphasise</w:t>
      </w:r>
      <w:proofErr w:type="spellEnd"/>
      <w:r w:rsidRPr="00FE2DD8">
        <w:rPr>
          <w:rFonts w:ascii="Times New Roman" w:eastAsia="Times New Roman" w:hAnsi="Times New Roman" w:cs="Times New Roman"/>
        </w:rPr>
        <w:t xml:space="preserve">, technology is deeply ingrained in society, making it essential for young people to learn how to harness digital tools for personal and professional growth. The </w:t>
      </w:r>
      <w:r w:rsidR="32E6FE34" w:rsidRPr="00FE2DD8">
        <w:rPr>
          <w:rFonts w:ascii="Times New Roman" w:eastAsia="Times New Roman" w:hAnsi="Times New Roman" w:cs="Times New Roman"/>
        </w:rPr>
        <w:lastRenderedPageBreak/>
        <w:t xml:space="preserve">Community </w:t>
      </w:r>
      <w:r w:rsidRPr="00FE2DD8">
        <w:rPr>
          <w:rFonts w:ascii="Times New Roman" w:eastAsia="Times New Roman" w:hAnsi="Times New Roman" w:cs="Times New Roman"/>
        </w:rPr>
        <w:t xml:space="preserve">Farm could introduce online safety workshops to teach digital literacy and resilience. Such </w:t>
      </w:r>
      <w:proofErr w:type="spellStart"/>
      <w:r w:rsidRPr="00FE2DD8">
        <w:rPr>
          <w:rFonts w:ascii="Times New Roman" w:eastAsia="Times New Roman" w:hAnsi="Times New Roman" w:cs="Times New Roman"/>
        </w:rPr>
        <w:t>programmes</w:t>
      </w:r>
      <w:proofErr w:type="spellEnd"/>
      <w:r w:rsidRPr="00FE2DD8">
        <w:rPr>
          <w:rFonts w:ascii="Times New Roman" w:eastAsia="Times New Roman" w:hAnsi="Times New Roman" w:cs="Times New Roman"/>
        </w:rPr>
        <w:t xml:space="preserve"> could address topics like managing cyberbullying, </w:t>
      </w:r>
      <w:proofErr w:type="spellStart"/>
      <w:r w:rsidRPr="00FE2DD8">
        <w:rPr>
          <w:rFonts w:ascii="Times New Roman" w:eastAsia="Times New Roman" w:hAnsi="Times New Roman" w:cs="Times New Roman"/>
        </w:rPr>
        <w:t>recognising</w:t>
      </w:r>
      <w:proofErr w:type="spellEnd"/>
      <w:r w:rsidRPr="00FE2DD8">
        <w:rPr>
          <w:rFonts w:ascii="Times New Roman" w:eastAsia="Times New Roman" w:hAnsi="Times New Roman" w:cs="Times New Roman"/>
        </w:rPr>
        <w:t xml:space="preserve"> misinformation, and developing healthy online habits. These initiatives would align with Bronfenbrenner’s emphasis on addressing broader influences within the </w:t>
      </w:r>
      <w:proofErr w:type="spellStart"/>
      <w:r w:rsidRPr="00FE2DD8">
        <w:rPr>
          <w:rFonts w:ascii="Times New Roman" w:eastAsia="Times New Roman" w:hAnsi="Times New Roman" w:cs="Times New Roman"/>
        </w:rPr>
        <w:t>exosystem</w:t>
      </w:r>
      <w:proofErr w:type="spellEnd"/>
      <w:r w:rsidRPr="00FE2DD8">
        <w:rPr>
          <w:rFonts w:ascii="Times New Roman" w:eastAsia="Times New Roman" w:hAnsi="Times New Roman" w:cs="Times New Roman"/>
        </w:rPr>
        <w:t>, while simultaneously strengthening young people’s capacities within their microsystems.</w:t>
      </w:r>
    </w:p>
    <w:p w14:paraId="458DF238" w14:textId="32CC749C" w:rsidR="24F19EB3" w:rsidRPr="00FE2DD8" w:rsidRDefault="24F19EB3" w:rsidP="00FE2DD8">
      <w:pPr>
        <w:pStyle w:val="Heading3"/>
        <w:spacing w:before="105" w:after="0" w:line="480" w:lineRule="auto"/>
        <w:jc w:val="both"/>
        <w:rPr>
          <w:rFonts w:ascii="Times New Roman" w:eastAsia="Times New Roman" w:hAnsi="Times New Roman" w:cs="Times New Roman"/>
          <w:b/>
          <w:bCs/>
          <w:i/>
          <w:iCs/>
          <w:color w:val="auto"/>
          <w:sz w:val="24"/>
          <w:szCs w:val="24"/>
        </w:rPr>
      </w:pPr>
      <w:r w:rsidRPr="00FE2DD8">
        <w:rPr>
          <w:rFonts w:ascii="Times New Roman" w:eastAsia="Times New Roman" w:hAnsi="Times New Roman" w:cs="Times New Roman"/>
          <w:b/>
          <w:bCs/>
          <w:i/>
          <w:iCs/>
          <w:color w:val="auto"/>
          <w:sz w:val="24"/>
          <w:szCs w:val="24"/>
        </w:rPr>
        <w:t>Conclusion</w:t>
      </w:r>
    </w:p>
    <w:p w14:paraId="06DC2FF0" w14:textId="1A9EC415" w:rsidR="733EB026" w:rsidRPr="00FE2DD8" w:rsidRDefault="733EB026" w:rsidP="00FE2DD8">
      <w:pPr>
        <w:spacing w:before="105" w:after="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The </w:t>
      </w:r>
      <w:r w:rsidR="24F19EB3" w:rsidRPr="00FE2DD8">
        <w:rPr>
          <w:rFonts w:ascii="Times New Roman" w:eastAsia="Times New Roman" w:hAnsi="Times New Roman" w:cs="Times New Roman"/>
        </w:rPr>
        <w:t xml:space="preserve">Community-Led Farm in South Wales exemplifies a profound commitment to enhancing the well-being and resilience of young people through its innovative Youth Initiative. By integrating the principles of youth work with the Five Ways to Well-being framework, alongside theoretical perspectives such as Seligman’s PERMA model and Ryff’s dimensions of eudaimonic well-being, the </w:t>
      </w:r>
      <w:r w:rsidR="7BEC01B0" w:rsidRPr="00FE2DD8">
        <w:rPr>
          <w:rFonts w:ascii="Times New Roman" w:eastAsia="Times New Roman" w:hAnsi="Times New Roman" w:cs="Times New Roman"/>
        </w:rPr>
        <w:t xml:space="preserve">Community </w:t>
      </w:r>
      <w:r w:rsidR="24F19EB3" w:rsidRPr="00FE2DD8">
        <w:rPr>
          <w:rFonts w:ascii="Times New Roman" w:eastAsia="Times New Roman" w:hAnsi="Times New Roman" w:cs="Times New Roman"/>
        </w:rPr>
        <w:t>Farm creates a holistic environment that fosters personal growth, social connections, and meaningful engagement. The evidence gathered from participant experiences clearly demonstrates the transformative impact of this initiative, highlighting significant improvements in confidence, purpose, and overall life satisfaction among young individuals.</w:t>
      </w:r>
    </w:p>
    <w:p w14:paraId="657850ED" w14:textId="6F5C8692" w:rsidR="24F19EB3" w:rsidRPr="00FE2DD8" w:rsidRDefault="24F19EB3" w:rsidP="00FE2DD8">
      <w:pPr>
        <w:spacing w:before="105" w:after="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Through activities that promote physical health, build community ties, cultivate mindfulness, encourage lifelong learning, and </w:t>
      </w:r>
      <w:proofErr w:type="spellStart"/>
      <w:r w:rsidRPr="00FE2DD8">
        <w:rPr>
          <w:rFonts w:ascii="Times New Roman" w:eastAsia="Times New Roman" w:hAnsi="Times New Roman" w:cs="Times New Roman"/>
        </w:rPr>
        <w:t>emphasi</w:t>
      </w:r>
      <w:r w:rsidR="2F384465" w:rsidRPr="00FE2DD8">
        <w:rPr>
          <w:rFonts w:ascii="Times New Roman" w:eastAsia="Times New Roman" w:hAnsi="Times New Roman" w:cs="Times New Roman"/>
        </w:rPr>
        <w:t>s</w:t>
      </w:r>
      <w:r w:rsidRPr="00FE2DD8">
        <w:rPr>
          <w:rFonts w:ascii="Times New Roman" w:eastAsia="Times New Roman" w:hAnsi="Times New Roman" w:cs="Times New Roman"/>
        </w:rPr>
        <w:t>e</w:t>
      </w:r>
      <w:proofErr w:type="spellEnd"/>
      <w:r w:rsidRPr="00FE2DD8">
        <w:rPr>
          <w:rFonts w:ascii="Times New Roman" w:eastAsia="Times New Roman" w:hAnsi="Times New Roman" w:cs="Times New Roman"/>
        </w:rPr>
        <w:t xml:space="preserve"> altruism, the </w:t>
      </w:r>
      <w:r w:rsidR="2F4BF6E6"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embodies the core values of youth work, empowering young people to navigate their challenges and thrive in various aspects of their lives. This approach not only supports the immediate well-being of participants but also lays a foundation for long-term resilience and personal development.</w:t>
      </w:r>
    </w:p>
    <w:p w14:paraId="5D9EC098" w14:textId="55935A9B" w:rsidR="24F19EB3" w:rsidRPr="00FE2DD8" w:rsidRDefault="24F19EB3" w:rsidP="00FE2DD8">
      <w:pPr>
        <w:spacing w:before="105" w:after="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Furthermore, applying Bronfenbrenner’s Ecological Systems Theory provides valuable insights into the various contextual factors influencing young people’s development, particularly in relation to the challenges posed by social media. By fostering an offline space that </w:t>
      </w:r>
      <w:proofErr w:type="spellStart"/>
      <w:r w:rsidRPr="00FE2DD8">
        <w:rPr>
          <w:rFonts w:ascii="Times New Roman" w:eastAsia="Times New Roman" w:hAnsi="Times New Roman" w:cs="Times New Roman"/>
        </w:rPr>
        <w:t>prioriti</w:t>
      </w:r>
      <w:r w:rsidR="19801E90" w:rsidRPr="00FE2DD8">
        <w:rPr>
          <w:rFonts w:ascii="Times New Roman" w:eastAsia="Times New Roman" w:hAnsi="Times New Roman" w:cs="Times New Roman"/>
        </w:rPr>
        <w:t>s</w:t>
      </w:r>
      <w:r w:rsidRPr="00FE2DD8">
        <w:rPr>
          <w:rFonts w:ascii="Times New Roman" w:eastAsia="Times New Roman" w:hAnsi="Times New Roman" w:cs="Times New Roman"/>
        </w:rPr>
        <w:t>es</w:t>
      </w:r>
      <w:proofErr w:type="spellEnd"/>
      <w:r w:rsidRPr="00FE2DD8">
        <w:rPr>
          <w:rFonts w:ascii="Times New Roman" w:eastAsia="Times New Roman" w:hAnsi="Times New Roman" w:cs="Times New Roman"/>
        </w:rPr>
        <w:t xml:space="preserve"> real-world </w:t>
      </w:r>
      <w:r w:rsidRPr="00FE2DD8">
        <w:rPr>
          <w:rFonts w:ascii="Times New Roman" w:eastAsia="Times New Roman" w:hAnsi="Times New Roman" w:cs="Times New Roman"/>
        </w:rPr>
        <w:lastRenderedPageBreak/>
        <w:t xml:space="preserve">engagement, communication, and empathy, the </w:t>
      </w:r>
      <w:r w:rsidR="15F15799"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acts as a protective counterbalance to the isolating effects of digital interactions.</w:t>
      </w:r>
    </w:p>
    <w:p w14:paraId="1EA136EA" w14:textId="45D71220" w:rsidR="24F19EB3" w:rsidRPr="00FE2DD8" w:rsidRDefault="24F19EB3" w:rsidP="00FE2DD8">
      <w:pPr>
        <w:spacing w:before="105" w:after="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However, as the digital landscape continues to evolve, it is crucial for the </w:t>
      </w:r>
      <w:r w:rsidR="4B53A43D"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 xml:space="preserve">Farm to adapt its strategies to ensure that young people are equipped to navigate the complexities of contemporary society. By incorporating digital literacy initiatives and promoting safe online practices, the </w:t>
      </w:r>
      <w:r w:rsidR="513AF36F"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can further enhance its mission and empower young people to harness the benefits of technology while maintaining their mental health and social connections.</w:t>
      </w:r>
    </w:p>
    <w:p w14:paraId="6109E936" w14:textId="75323864" w:rsidR="24F19EB3" w:rsidRPr="00FE2DD8" w:rsidRDefault="24F19EB3" w:rsidP="00FE2DD8">
      <w:pPr>
        <w:spacing w:before="105" w:after="0" w:line="480" w:lineRule="auto"/>
        <w:jc w:val="both"/>
        <w:rPr>
          <w:rFonts w:ascii="Times New Roman" w:eastAsia="Times New Roman" w:hAnsi="Times New Roman" w:cs="Times New Roman"/>
        </w:rPr>
      </w:pPr>
      <w:r w:rsidRPr="00FE2DD8">
        <w:rPr>
          <w:rFonts w:ascii="Times New Roman" w:eastAsia="Times New Roman" w:hAnsi="Times New Roman" w:cs="Times New Roman"/>
        </w:rPr>
        <w:t xml:space="preserve">In summary, the Community-Led Farm serves as a vital resource in the community, embodying the principles of effective youth work and offering a supportive environment that nurtures the well-being and resilience of its young participants. As the need for such initiatives grows in response to emerging challenges, the </w:t>
      </w:r>
      <w:r w:rsidR="48C638C8" w:rsidRPr="00FE2DD8">
        <w:rPr>
          <w:rFonts w:ascii="Times New Roman" w:eastAsia="Times New Roman" w:hAnsi="Times New Roman" w:cs="Times New Roman"/>
        </w:rPr>
        <w:t xml:space="preserve">Community </w:t>
      </w:r>
      <w:r w:rsidRPr="00FE2DD8">
        <w:rPr>
          <w:rFonts w:ascii="Times New Roman" w:eastAsia="Times New Roman" w:hAnsi="Times New Roman" w:cs="Times New Roman"/>
        </w:rPr>
        <w:t>Farm s</w:t>
      </w:r>
      <w:r w:rsidR="60A2B04D" w:rsidRPr="00FE2DD8">
        <w:rPr>
          <w:rFonts w:ascii="Times New Roman" w:eastAsia="Times New Roman" w:hAnsi="Times New Roman" w:cs="Times New Roman"/>
        </w:rPr>
        <w:t>erves</w:t>
      </w:r>
      <w:r w:rsidRPr="00FE2DD8">
        <w:rPr>
          <w:rFonts w:ascii="Times New Roman" w:eastAsia="Times New Roman" w:hAnsi="Times New Roman" w:cs="Times New Roman"/>
        </w:rPr>
        <w:t xml:space="preserve"> as a testament to the positive impact </w:t>
      </w:r>
      <w:r w:rsidR="59A657C2" w:rsidRPr="00FE2DD8">
        <w:rPr>
          <w:rFonts w:ascii="Times New Roman" w:eastAsia="Times New Roman" w:hAnsi="Times New Roman" w:cs="Times New Roman"/>
        </w:rPr>
        <w:t>that community</w:t>
      </w:r>
      <w:r w:rsidRPr="00FE2DD8">
        <w:rPr>
          <w:rFonts w:ascii="Times New Roman" w:eastAsia="Times New Roman" w:hAnsi="Times New Roman" w:cs="Times New Roman"/>
        </w:rPr>
        <w:t>-driven youth work can have on the lives of young people.</w:t>
      </w:r>
    </w:p>
    <w:p w14:paraId="71451E4A" w14:textId="300E0EB3" w:rsidR="4F513717" w:rsidRDefault="4F513717" w:rsidP="4F513717">
      <w:pPr>
        <w:spacing w:before="200" w:after="0" w:line="216" w:lineRule="auto"/>
        <w:rPr>
          <w:rFonts w:ascii="Times New Roman" w:eastAsia="Times New Roman" w:hAnsi="Times New Roman" w:cs="Times New Roman"/>
        </w:rPr>
      </w:pPr>
    </w:p>
    <w:p w14:paraId="34CE6BF0" w14:textId="173816FE" w:rsidR="4F513717" w:rsidRDefault="4F513717" w:rsidP="4F513717">
      <w:pPr>
        <w:spacing w:before="200" w:after="0" w:line="216" w:lineRule="auto"/>
        <w:rPr>
          <w:rFonts w:ascii="Times New Roman" w:eastAsia="Times New Roman" w:hAnsi="Times New Roman" w:cs="Times New Roman"/>
        </w:rPr>
      </w:pPr>
    </w:p>
    <w:p w14:paraId="6695E2F6" w14:textId="58F471CF" w:rsidR="4F513717" w:rsidRDefault="4F513717" w:rsidP="4F513717">
      <w:pPr>
        <w:spacing w:before="200" w:after="0" w:line="216" w:lineRule="auto"/>
        <w:rPr>
          <w:rFonts w:ascii="Times New Roman" w:eastAsia="Times New Roman" w:hAnsi="Times New Roman" w:cs="Times New Roman"/>
        </w:rPr>
      </w:pPr>
    </w:p>
    <w:p w14:paraId="0BE4E457" w14:textId="77777777" w:rsidR="00463B11" w:rsidRDefault="00463B11"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3506DE5A" w14:textId="77777777" w:rsidR="00463B11" w:rsidRDefault="00463B11"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3305E257" w14:textId="77777777" w:rsidR="00463B11" w:rsidRDefault="00463B11"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4D4BB724" w14:textId="77777777" w:rsidR="00463B11" w:rsidRDefault="00463B11"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480AA197" w14:textId="77777777" w:rsidR="00463B11" w:rsidRDefault="00463B11"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456D218A" w14:textId="77777777" w:rsidR="00463B11" w:rsidRDefault="00463B11"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60FC7CA4" w14:textId="77777777" w:rsidR="002E65EB" w:rsidRDefault="002E65EB"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183C8914" w14:textId="77777777" w:rsidR="002E65EB" w:rsidRDefault="002E65EB"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3781DCD4" w14:textId="77777777" w:rsidR="002E65EB" w:rsidRDefault="002E65EB" w:rsidP="4F513717">
      <w:pPr>
        <w:shd w:val="clear" w:color="auto" w:fill="FFFFFF" w:themeFill="background1"/>
        <w:spacing w:before="200" w:after="0" w:line="216" w:lineRule="auto"/>
        <w:jc w:val="both"/>
        <w:rPr>
          <w:rFonts w:ascii="Times New Roman" w:eastAsia="Times New Roman" w:hAnsi="Times New Roman" w:cs="Times New Roman"/>
          <w:b/>
          <w:bCs/>
          <w:u w:val="single"/>
        </w:rPr>
      </w:pPr>
    </w:p>
    <w:p w14:paraId="44BEBB9C" w14:textId="77777777" w:rsidR="00FE2DD8" w:rsidRDefault="00FE2DD8" w:rsidP="00CB7A2C">
      <w:pPr>
        <w:shd w:val="clear" w:color="auto" w:fill="FFFFFF" w:themeFill="background1"/>
        <w:spacing w:before="200" w:after="0" w:line="240" w:lineRule="auto"/>
        <w:jc w:val="both"/>
        <w:rPr>
          <w:rFonts w:ascii="Times New Roman" w:eastAsia="Times New Roman" w:hAnsi="Times New Roman" w:cs="Times New Roman"/>
          <w:b/>
          <w:bCs/>
          <w:u w:val="single"/>
        </w:rPr>
      </w:pPr>
    </w:p>
    <w:p w14:paraId="6561F538" w14:textId="6B84124B" w:rsidR="25A8E2E0" w:rsidRDefault="25A8E2E0" w:rsidP="00FE2DD8">
      <w:pPr>
        <w:shd w:val="clear" w:color="auto" w:fill="FFFFFF" w:themeFill="background1"/>
        <w:spacing w:before="200" w:after="0" w:line="240" w:lineRule="auto"/>
        <w:jc w:val="both"/>
        <w:rPr>
          <w:rFonts w:ascii="Times New Roman" w:eastAsia="Times New Roman" w:hAnsi="Times New Roman" w:cs="Times New Roman"/>
          <w:b/>
          <w:bCs/>
          <w:u w:val="single"/>
        </w:rPr>
      </w:pPr>
      <w:r w:rsidRPr="4F513717">
        <w:rPr>
          <w:rFonts w:ascii="Times New Roman" w:eastAsia="Times New Roman" w:hAnsi="Times New Roman" w:cs="Times New Roman"/>
          <w:b/>
          <w:bCs/>
          <w:u w:val="single"/>
        </w:rPr>
        <w:lastRenderedPageBreak/>
        <w:t>References</w:t>
      </w:r>
    </w:p>
    <w:p w14:paraId="6F1CA97F" w14:textId="6080309B" w:rsidR="00463B11" w:rsidRPr="00463B11" w:rsidRDefault="00463B11" w:rsidP="00FE2DD8">
      <w:pPr>
        <w:shd w:val="clear" w:color="auto" w:fill="FFFFFF" w:themeFill="background1"/>
        <w:spacing w:before="200" w:after="0" w:line="240" w:lineRule="auto"/>
        <w:jc w:val="both"/>
        <w:rPr>
          <w:rFonts w:ascii="Times New Roman" w:eastAsia="Times New Roman" w:hAnsi="Times New Roman" w:cs="Times New Roman"/>
        </w:rPr>
      </w:pPr>
      <w:r w:rsidRPr="00463B11">
        <w:rPr>
          <w:rFonts w:ascii="Times New Roman" w:eastAsia="Times New Roman" w:hAnsi="Times New Roman" w:cs="Times New Roman"/>
        </w:rPr>
        <w:t>Bronfenbrenner, U.</w:t>
      </w:r>
      <w:r>
        <w:rPr>
          <w:rFonts w:ascii="Times New Roman" w:eastAsia="Times New Roman" w:hAnsi="Times New Roman" w:cs="Times New Roman"/>
        </w:rPr>
        <w:t xml:space="preserve"> (</w:t>
      </w:r>
      <w:r w:rsidRPr="00463B11">
        <w:rPr>
          <w:rFonts w:ascii="Times New Roman" w:eastAsia="Times New Roman" w:hAnsi="Times New Roman" w:cs="Times New Roman"/>
        </w:rPr>
        <w:t>1979</w:t>
      </w:r>
      <w:r>
        <w:rPr>
          <w:rFonts w:ascii="Times New Roman" w:eastAsia="Times New Roman" w:hAnsi="Times New Roman" w:cs="Times New Roman"/>
        </w:rPr>
        <w:t>)</w:t>
      </w:r>
      <w:r w:rsidRPr="00463B11">
        <w:rPr>
          <w:rFonts w:ascii="Times New Roman" w:eastAsia="Times New Roman" w:hAnsi="Times New Roman" w:cs="Times New Roman"/>
        </w:rPr>
        <w:t xml:space="preserve"> </w:t>
      </w:r>
      <w:r w:rsidRPr="00463B11">
        <w:rPr>
          <w:rFonts w:ascii="Times New Roman" w:eastAsia="Times New Roman" w:hAnsi="Times New Roman" w:cs="Times New Roman"/>
          <w:i/>
          <w:iCs/>
        </w:rPr>
        <w:t>The ecology of human development: Experiments by nature and design</w:t>
      </w:r>
      <w:r w:rsidRPr="00463B11">
        <w:rPr>
          <w:rFonts w:ascii="Times New Roman" w:eastAsia="Times New Roman" w:hAnsi="Times New Roman" w:cs="Times New Roman"/>
        </w:rPr>
        <w:t>. Cambridge: Harvard University Press.</w:t>
      </w:r>
    </w:p>
    <w:p w14:paraId="63063CBB" w14:textId="1E97EAF1" w:rsidR="00B502C0" w:rsidRPr="00B502C0" w:rsidRDefault="00B502C0" w:rsidP="00FE2DD8">
      <w:pPr>
        <w:shd w:val="clear" w:color="auto" w:fill="FFFFFF" w:themeFill="background1"/>
        <w:spacing w:before="200" w:after="0" w:line="240" w:lineRule="auto"/>
        <w:jc w:val="both"/>
        <w:rPr>
          <w:rFonts w:ascii="Times New Roman" w:eastAsia="Times New Roman" w:hAnsi="Times New Roman" w:cs="Times New Roman"/>
        </w:rPr>
      </w:pPr>
      <w:r w:rsidRPr="00B502C0">
        <w:rPr>
          <w:rFonts w:ascii="Times New Roman" w:eastAsia="Times New Roman" w:hAnsi="Times New Roman" w:cs="Times New Roman"/>
        </w:rPr>
        <w:t xml:space="preserve">CLD Standards Council Scotland (2019) </w:t>
      </w:r>
      <w:r w:rsidRPr="00463B11">
        <w:rPr>
          <w:rFonts w:ascii="Times New Roman" w:eastAsia="Times New Roman" w:hAnsi="Times New Roman" w:cs="Times New Roman"/>
          <w:i/>
          <w:iCs/>
        </w:rPr>
        <w:t>Youth Work National Occupational Standards.</w:t>
      </w:r>
      <w:r w:rsidRPr="00B502C0">
        <w:rPr>
          <w:rFonts w:ascii="Times New Roman" w:eastAsia="Times New Roman" w:hAnsi="Times New Roman" w:cs="Times New Roman"/>
        </w:rPr>
        <w:t xml:space="preserve"> Glasgow: CLD Standards Council Scotland.</w:t>
      </w:r>
    </w:p>
    <w:p w14:paraId="2B4A9FB5" w14:textId="77777777" w:rsidR="002E65EB" w:rsidRDefault="002E65EB" w:rsidP="00FE2DD8">
      <w:pPr>
        <w:shd w:val="clear" w:color="auto" w:fill="FFFFFF" w:themeFill="background1"/>
        <w:spacing w:after="0" w:line="240" w:lineRule="auto"/>
        <w:jc w:val="both"/>
        <w:rPr>
          <w:rFonts w:ascii="Times New Roman" w:eastAsia="Times New Roman" w:hAnsi="Times New Roman" w:cs="Times New Roman"/>
          <w:color w:val="191D34"/>
        </w:rPr>
      </w:pPr>
    </w:p>
    <w:p w14:paraId="545B0B08" w14:textId="1812ACBD" w:rsidR="002E65EB" w:rsidRPr="002E65EB" w:rsidRDefault="002E65EB" w:rsidP="00FE2DD8">
      <w:pPr>
        <w:shd w:val="clear" w:color="auto" w:fill="FFFFFF" w:themeFill="background1"/>
        <w:spacing w:after="0" w:line="240" w:lineRule="auto"/>
        <w:jc w:val="both"/>
        <w:rPr>
          <w:rFonts w:ascii="Times New Roman" w:eastAsia="Times New Roman" w:hAnsi="Times New Roman" w:cs="Times New Roman"/>
        </w:rPr>
      </w:pPr>
      <w:r w:rsidRPr="002E65EB">
        <w:rPr>
          <w:rFonts w:ascii="Times New Roman" w:eastAsia="Times New Roman" w:hAnsi="Times New Roman" w:cs="Times New Roman"/>
        </w:rPr>
        <w:t>Csikszentmihalyi, M</w:t>
      </w:r>
      <w:r w:rsidRPr="002E65EB">
        <w:rPr>
          <w:rFonts w:ascii="Times New Roman" w:eastAsia="Times New Roman" w:hAnsi="Times New Roman" w:cs="Times New Roman"/>
        </w:rPr>
        <w:t xml:space="preserve">. and </w:t>
      </w:r>
      <w:r w:rsidRPr="002E65EB">
        <w:rPr>
          <w:rFonts w:ascii="Times New Roman" w:eastAsia="Times New Roman" w:hAnsi="Times New Roman" w:cs="Times New Roman"/>
        </w:rPr>
        <w:t xml:space="preserve">LeFevre, J. (1989) </w:t>
      </w:r>
      <w:r w:rsidRPr="002E65EB">
        <w:rPr>
          <w:rFonts w:ascii="Times New Roman" w:eastAsia="Times New Roman" w:hAnsi="Times New Roman" w:cs="Times New Roman"/>
        </w:rPr>
        <w:t>‘</w:t>
      </w:r>
      <w:r w:rsidRPr="002E65EB">
        <w:rPr>
          <w:rFonts w:ascii="Times New Roman" w:eastAsia="Times New Roman" w:hAnsi="Times New Roman" w:cs="Times New Roman"/>
          <w:i/>
          <w:iCs/>
        </w:rPr>
        <w:t>Optimal experience in work and leisure</w:t>
      </w:r>
      <w:r w:rsidRPr="002E65EB">
        <w:rPr>
          <w:rFonts w:ascii="Times New Roman" w:eastAsia="Times New Roman" w:hAnsi="Times New Roman" w:cs="Times New Roman"/>
          <w:i/>
          <w:iCs/>
        </w:rPr>
        <w:t>’,</w:t>
      </w:r>
      <w:r w:rsidRPr="002E65EB">
        <w:rPr>
          <w:rFonts w:ascii="Times New Roman" w:eastAsia="Times New Roman" w:hAnsi="Times New Roman" w:cs="Times New Roman"/>
          <w:i/>
          <w:iCs/>
        </w:rPr>
        <w:t xml:space="preserve"> Journal of Personality and Social Psychology,</w:t>
      </w:r>
      <w:r w:rsidRPr="002E65EB">
        <w:rPr>
          <w:rFonts w:ascii="Times New Roman" w:eastAsia="Times New Roman" w:hAnsi="Times New Roman" w:cs="Times New Roman"/>
        </w:rPr>
        <w:t xml:space="preserve"> </w:t>
      </w:r>
      <w:r w:rsidRPr="002E65EB">
        <w:rPr>
          <w:rFonts w:ascii="Times New Roman" w:eastAsia="Times New Roman" w:hAnsi="Times New Roman" w:cs="Times New Roman"/>
          <w:i/>
          <w:iCs/>
        </w:rPr>
        <w:t>56</w:t>
      </w:r>
      <w:r w:rsidRPr="002E65EB">
        <w:rPr>
          <w:rFonts w:ascii="Times New Roman" w:eastAsia="Times New Roman" w:hAnsi="Times New Roman" w:cs="Times New Roman"/>
        </w:rPr>
        <w:t xml:space="preserve">(5), </w:t>
      </w:r>
      <w:r w:rsidRPr="002E65EB">
        <w:rPr>
          <w:rFonts w:ascii="Times New Roman" w:eastAsia="Times New Roman" w:hAnsi="Times New Roman" w:cs="Times New Roman"/>
        </w:rPr>
        <w:t xml:space="preserve">pp. </w:t>
      </w:r>
      <w:r w:rsidRPr="002E65EB">
        <w:rPr>
          <w:rFonts w:ascii="Times New Roman" w:eastAsia="Times New Roman" w:hAnsi="Times New Roman" w:cs="Times New Roman"/>
        </w:rPr>
        <w:t xml:space="preserve">815–822. </w:t>
      </w:r>
    </w:p>
    <w:p w14:paraId="3DA6010E" w14:textId="04A52C19" w:rsidR="00FA3C45" w:rsidRDefault="00FA3C45" w:rsidP="00FE2DD8">
      <w:pPr>
        <w:shd w:val="clear" w:color="auto" w:fill="FFFFFF" w:themeFill="background1"/>
        <w:spacing w:before="200" w:after="0" w:line="240" w:lineRule="auto"/>
        <w:jc w:val="both"/>
        <w:rPr>
          <w:rFonts w:ascii="Times New Roman" w:eastAsia="Times New Roman" w:hAnsi="Times New Roman" w:cs="Times New Roman"/>
        </w:rPr>
      </w:pPr>
      <w:r w:rsidRPr="00FA3C45">
        <w:rPr>
          <w:rFonts w:ascii="Times New Roman" w:eastAsia="Times New Roman" w:hAnsi="Times New Roman" w:cs="Times New Roman"/>
        </w:rPr>
        <w:t>Department for Education (2022</w:t>
      </w:r>
      <w:r w:rsidRPr="00FA3C45">
        <w:rPr>
          <w:rFonts w:ascii="Times New Roman" w:eastAsia="Times New Roman" w:hAnsi="Times New Roman" w:cs="Times New Roman"/>
          <w:i/>
          <w:iCs/>
        </w:rPr>
        <w:t xml:space="preserve">) </w:t>
      </w:r>
      <w:r w:rsidRPr="00FA3C45">
        <w:rPr>
          <w:rFonts w:ascii="Times New Roman" w:eastAsia="Times New Roman" w:hAnsi="Times New Roman" w:cs="Times New Roman"/>
          <w:i/>
          <w:iCs/>
        </w:rPr>
        <w:t>State of the nation 2022: children and young people’s wellbeing</w:t>
      </w:r>
      <w:r w:rsidRPr="00FA3C45">
        <w:rPr>
          <w:rFonts w:ascii="Times New Roman" w:eastAsia="Times New Roman" w:hAnsi="Times New Roman" w:cs="Times New Roman"/>
          <w:i/>
          <w:iCs/>
        </w:rPr>
        <w:t>.</w:t>
      </w:r>
      <w:r w:rsidRPr="00FA3C45">
        <w:rPr>
          <w:rFonts w:ascii="Times New Roman" w:eastAsia="Times New Roman" w:hAnsi="Times New Roman" w:cs="Times New Roman"/>
        </w:rPr>
        <w:t xml:space="preserve"> Available at:</w:t>
      </w:r>
      <w:r w:rsidRPr="00FA3C45">
        <w:t xml:space="preserve"> </w:t>
      </w:r>
      <w:r w:rsidRPr="00FA3C45">
        <w:rPr>
          <w:rFonts w:ascii="Times New Roman" w:eastAsia="Times New Roman" w:hAnsi="Times New Roman" w:cs="Times New Roman"/>
        </w:rPr>
        <w:t>https://assets.publishing.service.gov.uk/media/63e11487d3bf7f172b673731/State_of_the_nation</w:t>
      </w:r>
      <w:r w:rsidRPr="002E65EB">
        <w:rPr>
          <w:rFonts w:ascii="Times New Roman" w:eastAsia="Times New Roman" w:hAnsi="Times New Roman" w:cs="Times New Roman"/>
        </w:rPr>
        <w:t>_2022_-_children_and_young_people_s_wellbeing.pdf</w:t>
      </w:r>
      <w:r w:rsidRPr="002E65EB">
        <w:rPr>
          <w:rFonts w:ascii="Times New Roman" w:eastAsia="Times New Roman" w:hAnsi="Times New Roman" w:cs="Times New Roman"/>
        </w:rPr>
        <w:t xml:space="preserve"> (Accessed: 10 March 2025).</w:t>
      </w:r>
    </w:p>
    <w:p w14:paraId="6B6907FF" w14:textId="63724973" w:rsidR="00B52165" w:rsidRPr="00B52165" w:rsidRDefault="00B52165" w:rsidP="00FE2DD8">
      <w:pPr>
        <w:shd w:val="clear" w:color="auto" w:fill="FFFFFF" w:themeFill="background1"/>
        <w:spacing w:before="200" w:after="0" w:line="240" w:lineRule="auto"/>
        <w:jc w:val="both"/>
        <w:rPr>
          <w:rFonts w:ascii="Times New Roman" w:eastAsia="Times New Roman" w:hAnsi="Times New Roman" w:cs="Times New Roman"/>
          <w:color w:val="000000" w:themeColor="text1"/>
        </w:rPr>
      </w:pPr>
      <w:proofErr w:type="spellStart"/>
      <w:r w:rsidRPr="00B52165">
        <w:rPr>
          <w:rFonts w:ascii="Times New Roman" w:eastAsia="Times New Roman" w:hAnsi="Times New Roman" w:cs="Times New Roman"/>
          <w:color w:val="000000" w:themeColor="text1"/>
        </w:rPr>
        <w:t>Eichsteller</w:t>
      </w:r>
      <w:proofErr w:type="spellEnd"/>
      <w:r w:rsidRPr="00B52165">
        <w:rPr>
          <w:rFonts w:ascii="Times New Roman" w:eastAsia="Times New Roman" w:hAnsi="Times New Roman" w:cs="Times New Roman"/>
          <w:color w:val="000000" w:themeColor="text1"/>
        </w:rPr>
        <w:t>, G. and Holthoff, S</w:t>
      </w:r>
      <w:r w:rsidRPr="00B52165">
        <w:rPr>
          <w:rFonts w:ascii="Times New Roman" w:eastAsia="Times New Roman" w:hAnsi="Times New Roman" w:cs="Times New Roman"/>
          <w:color w:val="000000" w:themeColor="text1"/>
        </w:rPr>
        <w:t>.</w:t>
      </w:r>
      <w:r w:rsidRPr="00B52165">
        <w:rPr>
          <w:rFonts w:ascii="Times New Roman" w:eastAsia="Times New Roman" w:hAnsi="Times New Roman" w:cs="Times New Roman"/>
          <w:color w:val="000000" w:themeColor="text1"/>
        </w:rPr>
        <w:t xml:space="preserve"> </w:t>
      </w:r>
      <w:r w:rsidRPr="00B52165">
        <w:rPr>
          <w:rFonts w:ascii="Times New Roman" w:eastAsia="Times New Roman" w:hAnsi="Times New Roman" w:cs="Times New Roman"/>
          <w:color w:val="000000" w:themeColor="text1"/>
        </w:rPr>
        <w:t>(</w:t>
      </w:r>
      <w:r w:rsidRPr="00B52165">
        <w:rPr>
          <w:rFonts w:ascii="Times New Roman" w:eastAsia="Times New Roman" w:hAnsi="Times New Roman" w:cs="Times New Roman"/>
          <w:color w:val="000000" w:themeColor="text1"/>
        </w:rPr>
        <w:t>201</w:t>
      </w:r>
      <w:r w:rsidRPr="00B52165">
        <w:rPr>
          <w:rFonts w:ascii="Times New Roman" w:eastAsia="Times New Roman" w:hAnsi="Times New Roman" w:cs="Times New Roman"/>
          <w:color w:val="000000" w:themeColor="text1"/>
        </w:rPr>
        <w:t>1)</w:t>
      </w:r>
      <w:r w:rsidRPr="00B52165">
        <w:rPr>
          <w:rFonts w:ascii="Times New Roman" w:eastAsia="Times New Roman" w:hAnsi="Times New Roman" w:cs="Times New Roman"/>
          <w:color w:val="000000" w:themeColor="text1"/>
        </w:rPr>
        <w:t xml:space="preserve"> </w:t>
      </w:r>
      <w:r w:rsidRPr="00B52165">
        <w:rPr>
          <w:rFonts w:ascii="Times New Roman" w:eastAsia="Times New Roman" w:hAnsi="Times New Roman" w:cs="Times New Roman"/>
          <w:i/>
          <w:iCs/>
          <w:color w:val="000000" w:themeColor="text1"/>
        </w:rPr>
        <w:t>‘</w:t>
      </w:r>
      <w:r w:rsidRPr="00B52165">
        <w:rPr>
          <w:rFonts w:ascii="Times New Roman" w:eastAsia="Times New Roman" w:hAnsi="Times New Roman" w:cs="Times New Roman"/>
          <w:i/>
          <w:iCs/>
          <w:color w:val="000000" w:themeColor="text1"/>
        </w:rPr>
        <w:t>Social pedagogy as an ethical orientation towards working with people</w:t>
      </w:r>
      <w:r w:rsidRPr="00B52165">
        <w:rPr>
          <w:rFonts w:ascii="Times New Roman" w:eastAsia="Times New Roman" w:hAnsi="Times New Roman" w:cs="Times New Roman"/>
          <w:i/>
          <w:iCs/>
          <w:color w:val="000000" w:themeColor="text1"/>
        </w:rPr>
        <w:t xml:space="preserve">: </w:t>
      </w:r>
      <w:r w:rsidRPr="00B52165">
        <w:rPr>
          <w:rFonts w:ascii="Times New Roman" w:eastAsia="Times New Roman" w:hAnsi="Times New Roman" w:cs="Times New Roman"/>
          <w:i/>
          <w:iCs/>
          <w:color w:val="000000" w:themeColor="text1"/>
        </w:rPr>
        <w:t>historical perspectives</w:t>
      </w:r>
      <w:r w:rsidRPr="00B52165">
        <w:rPr>
          <w:rFonts w:ascii="Times New Roman" w:eastAsia="Times New Roman" w:hAnsi="Times New Roman" w:cs="Times New Roman"/>
          <w:i/>
          <w:iCs/>
          <w:color w:val="000000" w:themeColor="text1"/>
        </w:rPr>
        <w:t>’,</w:t>
      </w:r>
      <w:r w:rsidRPr="00B52165">
        <w:rPr>
          <w:rFonts w:ascii="Times New Roman" w:eastAsia="Times New Roman" w:hAnsi="Times New Roman" w:cs="Times New Roman"/>
          <w:color w:val="000000" w:themeColor="text1"/>
        </w:rPr>
        <w:t xml:space="preserve"> </w:t>
      </w:r>
      <w:r w:rsidRPr="00B52165">
        <w:rPr>
          <w:rFonts w:ascii="Times New Roman" w:eastAsia="Times New Roman" w:hAnsi="Times New Roman" w:cs="Times New Roman"/>
          <w:i/>
          <w:iCs/>
          <w:color w:val="000000" w:themeColor="text1"/>
        </w:rPr>
        <w:t>Children Australia</w:t>
      </w:r>
      <w:r w:rsidRPr="00B52165">
        <w:rPr>
          <w:rFonts w:ascii="Times New Roman" w:eastAsia="Times New Roman" w:hAnsi="Times New Roman" w:cs="Times New Roman"/>
          <w:color w:val="000000" w:themeColor="text1"/>
        </w:rPr>
        <w:t xml:space="preserve">, 36(4), pp.176-180. </w:t>
      </w:r>
    </w:p>
    <w:p w14:paraId="3BC20A26" w14:textId="77777777" w:rsidR="00E83A02" w:rsidRDefault="00E83A02" w:rsidP="00FE2DD8">
      <w:pPr>
        <w:shd w:val="clear" w:color="auto" w:fill="FFFFFF" w:themeFill="background1"/>
        <w:spacing w:after="0" w:line="240" w:lineRule="auto"/>
        <w:jc w:val="both"/>
        <w:rPr>
          <w:rFonts w:ascii="Times New Roman" w:eastAsia="Times New Roman" w:hAnsi="Times New Roman" w:cs="Times New Roman"/>
        </w:rPr>
      </w:pPr>
    </w:p>
    <w:p w14:paraId="39E9E1C5" w14:textId="24F36AC2" w:rsidR="00CB7A2C" w:rsidRPr="00CB7A2C" w:rsidRDefault="00CB7A2C" w:rsidP="00FE2DD8">
      <w:pPr>
        <w:shd w:val="clear" w:color="auto" w:fill="FFFFFF" w:themeFill="background1"/>
        <w:spacing w:after="0" w:line="240" w:lineRule="auto"/>
        <w:jc w:val="both"/>
        <w:rPr>
          <w:rFonts w:ascii="Times New Roman" w:eastAsia="Calibri" w:hAnsi="Times New Roman" w:cs="Times New Roman"/>
        </w:rPr>
      </w:pPr>
      <w:proofErr w:type="spellStart"/>
      <w:r w:rsidRPr="00CB7A2C">
        <w:rPr>
          <w:rFonts w:ascii="Times New Roman" w:eastAsia="Calibri" w:hAnsi="Times New Roman" w:cs="Times New Roman"/>
        </w:rPr>
        <w:t>Ezung</w:t>
      </w:r>
      <w:proofErr w:type="spellEnd"/>
      <w:r w:rsidRPr="00CB7A2C">
        <w:rPr>
          <w:rFonts w:ascii="Times New Roman" w:eastAsia="Calibri" w:hAnsi="Times New Roman" w:cs="Times New Roman"/>
        </w:rPr>
        <w:t xml:space="preserve">, S. and Baksh, A. (2023) </w:t>
      </w:r>
      <w:r w:rsidRPr="00CB7A2C">
        <w:rPr>
          <w:rFonts w:ascii="Times New Roman" w:eastAsia="Calibri" w:hAnsi="Times New Roman" w:cs="Times New Roman"/>
        </w:rPr>
        <w:t>‘</w:t>
      </w:r>
      <w:r w:rsidRPr="00CB7A2C">
        <w:rPr>
          <w:rFonts w:ascii="Times New Roman" w:eastAsia="Calibri" w:hAnsi="Times New Roman" w:cs="Times New Roman"/>
        </w:rPr>
        <w:t>THE INFLUENCE OF SOCIAL MEDIA ON YOUTH BEHAVIOUR IN KOHIMA DISTRICT</w:t>
      </w:r>
      <w:r w:rsidRPr="00CB7A2C">
        <w:rPr>
          <w:rFonts w:ascii="Times New Roman" w:eastAsia="Calibri" w:hAnsi="Times New Roman" w:cs="Times New Roman"/>
        </w:rPr>
        <w:t>’,</w:t>
      </w:r>
      <w:r w:rsidRPr="00CB7A2C">
        <w:rPr>
          <w:rFonts w:ascii="Times New Roman" w:eastAsia="Calibri" w:hAnsi="Times New Roman" w:cs="Times New Roman"/>
        </w:rPr>
        <w:t xml:space="preserve"> </w:t>
      </w:r>
      <w:r w:rsidRPr="00CB7A2C">
        <w:rPr>
          <w:rFonts w:ascii="Times New Roman" w:eastAsia="Calibri" w:hAnsi="Times New Roman" w:cs="Times New Roman"/>
          <w:i/>
          <w:iCs/>
        </w:rPr>
        <w:t>Journal of Pharmaceutical Negative Results</w:t>
      </w:r>
      <w:r w:rsidRPr="00CB7A2C">
        <w:rPr>
          <w:rFonts w:ascii="Times New Roman" w:eastAsia="Calibri" w:hAnsi="Times New Roman" w:cs="Times New Roman"/>
          <w:i/>
          <w:iCs/>
        </w:rPr>
        <w:t>,</w:t>
      </w:r>
      <w:r w:rsidRPr="00CB7A2C">
        <w:rPr>
          <w:rFonts w:ascii="Times New Roman" w:eastAsia="Calibri" w:hAnsi="Times New Roman" w:cs="Times New Roman"/>
        </w:rPr>
        <w:t xml:space="preserve"> 14(02), pp.2178–2184. </w:t>
      </w:r>
    </w:p>
    <w:p w14:paraId="4781A622" w14:textId="77777777" w:rsidR="00CB7A2C" w:rsidRDefault="00CB7A2C" w:rsidP="00FE2DD8">
      <w:pPr>
        <w:shd w:val="clear" w:color="auto" w:fill="FFFFFF" w:themeFill="background1"/>
        <w:spacing w:after="0" w:line="240" w:lineRule="auto"/>
        <w:jc w:val="both"/>
        <w:rPr>
          <w:rFonts w:ascii="Times New Roman" w:eastAsia="Times New Roman" w:hAnsi="Times New Roman" w:cs="Times New Roman"/>
        </w:rPr>
      </w:pPr>
    </w:p>
    <w:p w14:paraId="7C77D360" w14:textId="5C87241F" w:rsidR="00CB7A2C" w:rsidRPr="00CB7A2C" w:rsidRDefault="00CB7A2C" w:rsidP="00FE2DD8">
      <w:pPr>
        <w:shd w:val="clear" w:color="auto" w:fill="FFFFFF" w:themeFill="background1"/>
        <w:spacing w:after="0" w:line="240" w:lineRule="auto"/>
        <w:jc w:val="both"/>
      </w:pPr>
      <w:r w:rsidRPr="00CB7A2C">
        <w:rPr>
          <w:rFonts w:ascii="Times New Roman" w:eastAsia="Times New Roman" w:hAnsi="Times New Roman" w:cs="Times New Roman"/>
        </w:rPr>
        <w:t xml:space="preserve">Guy Evans, O. (2024) </w:t>
      </w:r>
      <w:r w:rsidRPr="00CB7A2C">
        <w:rPr>
          <w:rFonts w:ascii="Times New Roman" w:eastAsia="Times New Roman" w:hAnsi="Times New Roman" w:cs="Times New Roman"/>
          <w:i/>
          <w:iCs/>
        </w:rPr>
        <w:t>Bronfenbrenner’s Ecological Systems Theory.</w:t>
      </w:r>
      <w:r w:rsidRPr="00CB7A2C">
        <w:rPr>
          <w:rFonts w:ascii="Times New Roman" w:eastAsia="Times New Roman" w:hAnsi="Times New Roman" w:cs="Times New Roman"/>
        </w:rPr>
        <w:t xml:space="preserve"> Available at: </w:t>
      </w:r>
      <w:r w:rsidRPr="00CB7A2C">
        <w:rPr>
          <w:rFonts w:ascii="Times New Roman" w:eastAsia="Times New Roman" w:hAnsi="Times New Roman" w:cs="Times New Roman"/>
        </w:rPr>
        <w:t>https://www.simplypsychology.org/bronfenbrenner.html#:~:text=Bronfenbrenner%E2%80%99s%20ecological%20systems%20theory%20posits%20that%20an%20individual%E2%80%99s,%28e.g.%2C%20family%29%20to%20broad%20societal%20structures%20%28e.g.%2C%20culture%29</w:t>
      </w:r>
      <w:r w:rsidRPr="00CB7A2C">
        <w:rPr>
          <w:rFonts w:ascii="Times New Roman" w:eastAsia="Times New Roman" w:hAnsi="Times New Roman" w:cs="Times New Roman"/>
        </w:rPr>
        <w:t xml:space="preserve"> (Accessed: 10 March 2025).</w:t>
      </w:r>
      <w:r w:rsidRPr="00CB7A2C">
        <w:t xml:space="preserve"> </w:t>
      </w:r>
    </w:p>
    <w:p w14:paraId="3670B669" w14:textId="77777777" w:rsidR="00CB7A2C" w:rsidRPr="002E65EB" w:rsidRDefault="00CB7A2C" w:rsidP="00FE2DD8">
      <w:pPr>
        <w:shd w:val="clear" w:color="auto" w:fill="FFFFFF" w:themeFill="background1"/>
        <w:spacing w:after="0" w:line="240" w:lineRule="auto"/>
        <w:jc w:val="both"/>
        <w:rPr>
          <w:rFonts w:ascii="Times New Roman" w:eastAsia="Times New Roman" w:hAnsi="Times New Roman" w:cs="Times New Roman"/>
        </w:rPr>
      </w:pPr>
    </w:p>
    <w:p w14:paraId="2E46B97F" w14:textId="0FB11A89" w:rsidR="002E65EB" w:rsidRPr="002E65EB" w:rsidRDefault="002E65EB" w:rsidP="00FE2DD8">
      <w:pPr>
        <w:shd w:val="clear" w:color="auto" w:fill="FFFFFF" w:themeFill="background1"/>
        <w:spacing w:after="0" w:line="240" w:lineRule="auto"/>
        <w:jc w:val="both"/>
        <w:rPr>
          <w:rFonts w:ascii="Times New Roman" w:eastAsia="Times New Roman" w:hAnsi="Times New Roman" w:cs="Times New Roman"/>
        </w:rPr>
      </w:pPr>
      <w:r w:rsidRPr="002E65EB">
        <w:rPr>
          <w:rFonts w:ascii="Times New Roman" w:eastAsia="Times New Roman" w:hAnsi="Times New Roman" w:cs="Times New Roman"/>
        </w:rPr>
        <w:t>Hyde, A. L</w:t>
      </w:r>
      <w:r w:rsidRPr="002E65EB">
        <w:rPr>
          <w:rFonts w:ascii="Times New Roman" w:eastAsia="Times New Roman" w:hAnsi="Times New Roman" w:cs="Times New Roman"/>
        </w:rPr>
        <w:t>.</w:t>
      </w:r>
      <w:r w:rsidRPr="002E65EB">
        <w:rPr>
          <w:rFonts w:ascii="Times New Roman" w:eastAsia="Times New Roman" w:hAnsi="Times New Roman" w:cs="Times New Roman"/>
        </w:rPr>
        <w:t xml:space="preserve"> Maher, J. P</w:t>
      </w:r>
      <w:r w:rsidRPr="002E65EB">
        <w:rPr>
          <w:rFonts w:ascii="Times New Roman" w:eastAsia="Times New Roman" w:hAnsi="Times New Roman" w:cs="Times New Roman"/>
        </w:rPr>
        <w:t>. and</w:t>
      </w:r>
      <w:r w:rsidRPr="002E65EB">
        <w:rPr>
          <w:rFonts w:ascii="Times New Roman" w:eastAsia="Times New Roman" w:hAnsi="Times New Roman" w:cs="Times New Roman"/>
        </w:rPr>
        <w:t xml:space="preserve"> Elavsky, S. (2013) </w:t>
      </w:r>
      <w:r w:rsidRPr="002E65EB">
        <w:rPr>
          <w:rFonts w:ascii="Times New Roman" w:eastAsia="Times New Roman" w:hAnsi="Times New Roman" w:cs="Times New Roman"/>
        </w:rPr>
        <w:t>‘</w:t>
      </w:r>
      <w:r w:rsidRPr="002E65EB">
        <w:rPr>
          <w:rFonts w:ascii="Times New Roman" w:eastAsia="Times New Roman" w:hAnsi="Times New Roman" w:cs="Times New Roman"/>
          <w:i/>
          <w:iCs/>
        </w:rPr>
        <w:t>Enhancing our understanding of physical activity and wellbeing with a lifespan perspective</w:t>
      </w:r>
      <w:r w:rsidRPr="002E65EB">
        <w:rPr>
          <w:rFonts w:ascii="Times New Roman" w:eastAsia="Times New Roman" w:hAnsi="Times New Roman" w:cs="Times New Roman"/>
          <w:i/>
          <w:iCs/>
        </w:rPr>
        <w:t>’,</w:t>
      </w:r>
      <w:r w:rsidRPr="002E65EB">
        <w:rPr>
          <w:rFonts w:ascii="Times New Roman" w:eastAsia="Times New Roman" w:hAnsi="Times New Roman" w:cs="Times New Roman"/>
          <w:i/>
          <w:iCs/>
        </w:rPr>
        <w:t xml:space="preserve"> International Journal of Wellbeing,</w:t>
      </w:r>
      <w:r w:rsidRPr="002E65EB">
        <w:rPr>
          <w:rFonts w:ascii="Times New Roman" w:eastAsia="Times New Roman" w:hAnsi="Times New Roman" w:cs="Times New Roman"/>
        </w:rPr>
        <w:t xml:space="preserve"> </w:t>
      </w:r>
      <w:r w:rsidRPr="002E65EB">
        <w:rPr>
          <w:rFonts w:ascii="Times New Roman" w:eastAsia="Times New Roman" w:hAnsi="Times New Roman" w:cs="Times New Roman"/>
          <w:i/>
          <w:iCs/>
        </w:rPr>
        <w:t>3</w:t>
      </w:r>
      <w:r w:rsidRPr="002E65EB">
        <w:rPr>
          <w:rFonts w:ascii="Times New Roman" w:eastAsia="Times New Roman" w:hAnsi="Times New Roman" w:cs="Times New Roman"/>
        </w:rPr>
        <w:t xml:space="preserve">(1), </w:t>
      </w:r>
      <w:r w:rsidRPr="002E65EB">
        <w:rPr>
          <w:rFonts w:ascii="Times New Roman" w:eastAsia="Times New Roman" w:hAnsi="Times New Roman" w:cs="Times New Roman"/>
        </w:rPr>
        <w:t xml:space="preserve">pp. </w:t>
      </w:r>
      <w:r w:rsidRPr="002E65EB">
        <w:rPr>
          <w:rFonts w:ascii="Times New Roman" w:eastAsia="Times New Roman" w:hAnsi="Times New Roman" w:cs="Times New Roman"/>
        </w:rPr>
        <w:t>98–115.</w:t>
      </w:r>
    </w:p>
    <w:p w14:paraId="42CDD790" w14:textId="77777777" w:rsidR="002E65EB" w:rsidRDefault="002E65EB" w:rsidP="00FE2DD8">
      <w:pPr>
        <w:shd w:val="clear" w:color="auto" w:fill="FFFFFF" w:themeFill="background1"/>
        <w:spacing w:after="0" w:line="240" w:lineRule="auto"/>
        <w:jc w:val="both"/>
        <w:rPr>
          <w:rFonts w:ascii="Times New Roman" w:eastAsia="Times New Roman" w:hAnsi="Times New Roman" w:cs="Times New Roman"/>
        </w:rPr>
      </w:pPr>
    </w:p>
    <w:p w14:paraId="150C9F99" w14:textId="6A470D15" w:rsidR="00E83A02" w:rsidRPr="00E83A02" w:rsidRDefault="00E83A02" w:rsidP="00FE2DD8">
      <w:pPr>
        <w:shd w:val="clear" w:color="auto" w:fill="FFFFFF" w:themeFill="background1"/>
        <w:spacing w:after="0" w:line="240" w:lineRule="auto"/>
        <w:jc w:val="both"/>
        <w:rPr>
          <w:rFonts w:ascii="Times New Roman" w:eastAsia="Times New Roman" w:hAnsi="Times New Roman" w:cs="Times New Roman"/>
          <w:u w:val="single"/>
        </w:rPr>
      </w:pPr>
      <w:r w:rsidRPr="00E83A02">
        <w:rPr>
          <w:rFonts w:ascii="Times New Roman" w:eastAsia="Times New Roman" w:hAnsi="Times New Roman" w:cs="Times New Roman"/>
        </w:rPr>
        <w:t>Kern, M.</w:t>
      </w:r>
      <w:r w:rsidRPr="00E83A02">
        <w:rPr>
          <w:rFonts w:ascii="Times New Roman" w:eastAsia="Times New Roman" w:hAnsi="Times New Roman" w:cs="Times New Roman"/>
        </w:rPr>
        <w:t xml:space="preserve"> </w:t>
      </w:r>
      <w:r w:rsidRPr="00E83A02">
        <w:rPr>
          <w:rFonts w:ascii="Times New Roman" w:eastAsia="Times New Roman" w:hAnsi="Times New Roman" w:cs="Times New Roman"/>
        </w:rPr>
        <w:t>Waters, L</w:t>
      </w:r>
      <w:r w:rsidRPr="00E83A02">
        <w:rPr>
          <w:rFonts w:ascii="Times New Roman" w:eastAsia="Times New Roman" w:hAnsi="Times New Roman" w:cs="Times New Roman"/>
        </w:rPr>
        <w:t>.</w:t>
      </w:r>
      <w:r w:rsidRPr="00E83A02">
        <w:rPr>
          <w:rFonts w:ascii="Times New Roman" w:eastAsia="Times New Roman" w:hAnsi="Times New Roman" w:cs="Times New Roman"/>
        </w:rPr>
        <w:t xml:space="preserve"> Alder, A</w:t>
      </w:r>
      <w:r w:rsidRPr="00E83A02">
        <w:rPr>
          <w:rFonts w:ascii="Times New Roman" w:eastAsia="Times New Roman" w:hAnsi="Times New Roman" w:cs="Times New Roman"/>
        </w:rPr>
        <w:t xml:space="preserve">. and </w:t>
      </w:r>
      <w:r w:rsidRPr="00E83A02">
        <w:rPr>
          <w:rFonts w:ascii="Times New Roman" w:eastAsia="Times New Roman" w:hAnsi="Times New Roman" w:cs="Times New Roman"/>
        </w:rPr>
        <w:t xml:space="preserve">White, M. (2014) </w:t>
      </w:r>
      <w:r w:rsidRPr="00E83A02">
        <w:rPr>
          <w:rFonts w:ascii="Times New Roman" w:eastAsia="Times New Roman" w:hAnsi="Times New Roman" w:cs="Times New Roman"/>
        </w:rPr>
        <w:t>‘</w:t>
      </w:r>
      <w:r w:rsidRPr="00E83A02">
        <w:rPr>
          <w:rFonts w:ascii="Times New Roman" w:eastAsia="Times New Roman" w:hAnsi="Times New Roman" w:cs="Times New Roman"/>
          <w:i/>
          <w:iCs/>
        </w:rPr>
        <w:t>Assessing employee wellbeing in schools using a multifaceted approach: Associations with physical health, life satisfaction and professional thrivin</w:t>
      </w:r>
      <w:r w:rsidRPr="00E83A02">
        <w:rPr>
          <w:rFonts w:ascii="Times New Roman" w:eastAsia="Times New Roman" w:hAnsi="Times New Roman" w:cs="Times New Roman"/>
          <w:i/>
          <w:iCs/>
        </w:rPr>
        <w:t>g’,</w:t>
      </w:r>
      <w:r w:rsidRPr="00E83A02">
        <w:rPr>
          <w:rFonts w:ascii="Times New Roman" w:eastAsia="Times New Roman" w:hAnsi="Times New Roman" w:cs="Times New Roman"/>
          <w:i/>
          <w:iCs/>
        </w:rPr>
        <w:t xml:space="preserve"> Psychology</w:t>
      </w:r>
      <w:r w:rsidRPr="00E83A02">
        <w:rPr>
          <w:rFonts w:ascii="Times New Roman" w:eastAsia="Times New Roman" w:hAnsi="Times New Roman" w:cs="Times New Roman"/>
        </w:rPr>
        <w:t xml:space="preserve">, </w:t>
      </w:r>
      <w:r w:rsidRPr="00E83A02">
        <w:rPr>
          <w:rFonts w:ascii="Times New Roman" w:eastAsia="Times New Roman" w:hAnsi="Times New Roman" w:cs="Times New Roman"/>
          <w:i/>
          <w:iCs/>
        </w:rPr>
        <w:t>5</w:t>
      </w:r>
      <w:r w:rsidRPr="00E83A02">
        <w:rPr>
          <w:rFonts w:ascii="Times New Roman" w:eastAsia="Times New Roman" w:hAnsi="Times New Roman" w:cs="Times New Roman"/>
        </w:rPr>
        <w:t xml:space="preserve">(6), </w:t>
      </w:r>
      <w:r w:rsidRPr="00E83A02">
        <w:rPr>
          <w:rFonts w:ascii="Times New Roman" w:eastAsia="Times New Roman" w:hAnsi="Times New Roman" w:cs="Times New Roman"/>
        </w:rPr>
        <w:t xml:space="preserve">pp. </w:t>
      </w:r>
      <w:r w:rsidRPr="00E83A02">
        <w:rPr>
          <w:rFonts w:ascii="Times New Roman" w:eastAsia="Times New Roman" w:hAnsi="Times New Roman" w:cs="Times New Roman"/>
        </w:rPr>
        <w:t xml:space="preserve">500–513. </w:t>
      </w:r>
    </w:p>
    <w:p w14:paraId="2906B3C5" w14:textId="3B9F4C3C" w:rsidR="00B502C0" w:rsidRDefault="00B502C0" w:rsidP="00FE2DD8">
      <w:pPr>
        <w:shd w:val="clear" w:color="auto" w:fill="FFFFFF" w:themeFill="background1"/>
        <w:spacing w:before="200" w:after="0" w:line="240" w:lineRule="auto"/>
        <w:jc w:val="both"/>
        <w:rPr>
          <w:rFonts w:ascii="Times New Roman" w:eastAsia="Times New Roman" w:hAnsi="Times New Roman" w:cs="Times New Roman"/>
        </w:rPr>
      </w:pPr>
      <w:r w:rsidRPr="00B502C0">
        <w:rPr>
          <w:rFonts w:ascii="Times New Roman" w:eastAsia="Times New Roman" w:hAnsi="Times New Roman" w:cs="Times New Roman"/>
        </w:rPr>
        <w:t>Luthar, S.S. and Cicchetti, D</w:t>
      </w:r>
      <w:r>
        <w:rPr>
          <w:rFonts w:ascii="Times New Roman" w:eastAsia="Times New Roman" w:hAnsi="Times New Roman" w:cs="Times New Roman"/>
        </w:rPr>
        <w:t xml:space="preserve">. </w:t>
      </w:r>
      <w:r w:rsidRPr="00B502C0">
        <w:rPr>
          <w:rFonts w:ascii="Times New Roman" w:eastAsia="Times New Roman" w:hAnsi="Times New Roman" w:cs="Times New Roman"/>
        </w:rPr>
        <w:t xml:space="preserve"> </w:t>
      </w:r>
      <w:r>
        <w:rPr>
          <w:rFonts w:ascii="Times New Roman" w:eastAsia="Times New Roman" w:hAnsi="Times New Roman" w:cs="Times New Roman"/>
        </w:rPr>
        <w:t>(</w:t>
      </w:r>
      <w:r w:rsidRPr="00B502C0">
        <w:rPr>
          <w:rFonts w:ascii="Times New Roman" w:eastAsia="Times New Roman" w:hAnsi="Times New Roman" w:cs="Times New Roman"/>
        </w:rPr>
        <w:t>2000</w:t>
      </w:r>
      <w:r>
        <w:rPr>
          <w:rFonts w:ascii="Times New Roman" w:eastAsia="Times New Roman" w:hAnsi="Times New Roman" w:cs="Times New Roman"/>
        </w:rPr>
        <w:t>)</w:t>
      </w:r>
      <w:r w:rsidRPr="00B502C0">
        <w:rPr>
          <w:rFonts w:ascii="Times New Roman" w:eastAsia="Times New Roman" w:hAnsi="Times New Roman" w:cs="Times New Roman"/>
        </w:rPr>
        <w:t xml:space="preserve"> </w:t>
      </w:r>
      <w:r w:rsidRPr="00B502C0">
        <w:rPr>
          <w:rFonts w:ascii="Times New Roman" w:eastAsia="Times New Roman" w:hAnsi="Times New Roman" w:cs="Times New Roman"/>
          <w:i/>
          <w:iCs/>
        </w:rPr>
        <w:t>The construct of resilience: A critical evaluation and guidelines for future work</w:t>
      </w:r>
      <w:r w:rsidRPr="00B502C0">
        <w:rPr>
          <w:rFonts w:ascii="Times New Roman" w:eastAsia="Times New Roman" w:hAnsi="Times New Roman" w:cs="Times New Roman"/>
          <w:i/>
          <w:iCs/>
        </w:rPr>
        <w:t>’,</w:t>
      </w:r>
      <w:r w:rsidRPr="00B502C0">
        <w:rPr>
          <w:rFonts w:ascii="Times New Roman" w:eastAsia="Times New Roman" w:hAnsi="Times New Roman" w:cs="Times New Roman"/>
          <w:i/>
          <w:iCs/>
        </w:rPr>
        <w:t xml:space="preserve"> Child Development</w:t>
      </w:r>
      <w:r w:rsidRPr="00B502C0">
        <w:rPr>
          <w:rFonts w:ascii="Times New Roman" w:eastAsia="Times New Roman" w:hAnsi="Times New Roman" w:cs="Times New Roman"/>
        </w:rPr>
        <w:t>, 71(3), pp.</w:t>
      </w:r>
      <w:r>
        <w:rPr>
          <w:rFonts w:ascii="Times New Roman" w:eastAsia="Times New Roman" w:hAnsi="Times New Roman" w:cs="Times New Roman"/>
        </w:rPr>
        <w:t xml:space="preserve"> </w:t>
      </w:r>
      <w:r w:rsidRPr="00B502C0">
        <w:rPr>
          <w:rFonts w:ascii="Times New Roman" w:eastAsia="Times New Roman" w:hAnsi="Times New Roman" w:cs="Times New Roman"/>
        </w:rPr>
        <w:t xml:space="preserve">543-562. </w:t>
      </w:r>
      <w:r>
        <w:rPr>
          <w:rFonts w:ascii="Times New Roman" w:eastAsia="Times New Roman" w:hAnsi="Times New Roman" w:cs="Times New Roman"/>
        </w:rPr>
        <w:t xml:space="preserve">DOI: </w:t>
      </w:r>
      <w:r w:rsidRPr="00B502C0">
        <w:rPr>
          <w:rFonts w:ascii="Times New Roman" w:eastAsia="Times New Roman" w:hAnsi="Times New Roman" w:cs="Times New Roman"/>
        </w:rPr>
        <w:t>10.1111/1467-8624.00164</w:t>
      </w:r>
    </w:p>
    <w:p w14:paraId="2000501F" w14:textId="7F89C9F3" w:rsidR="00CB7A2C" w:rsidRPr="00CB7A2C" w:rsidRDefault="00CB7A2C" w:rsidP="00FE2DD8">
      <w:pPr>
        <w:spacing w:before="200" w:after="0" w:line="240" w:lineRule="auto"/>
        <w:jc w:val="both"/>
        <w:rPr>
          <w:rFonts w:ascii="Times New Roman" w:eastAsia="Times New Roman" w:hAnsi="Times New Roman" w:cs="Times New Roman"/>
        </w:rPr>
      </w:pPr>
      <w:r w:rsidRPr="00CB7A2C">
        <w:rPr>
          <w:rFonts w:ascii="Times New Roman" w:eastAsia="Times New Roman" w:hAnsi="Times New Roman" w:cs="Times New Roman"/>
        </w:rPr>
        <w:t xml:space="preserve">Mind </w:t>
      </w:r>
      <w:r w:rsidRPr="00CB7A2C">
        <w:rPr>
          <w:rFonts w:ascii="Times New Roman" w:eastAsia="Times New Roman" w:hAnsi="Times New Roman" w:cs="Times New Roman"/>
        </w:rPr>
        <w:t>(</w:t>
      </w:r>
      <w:proofErr w:type="gramStart"/>
      <w:r w:rsidRPr="00CB7A2C">
        <w:rPr>
          <w:rFonts w:ascii="Times New Roman" w:eastAsia="Times New Roman" w:hAnsi="Times New Roman" w:cs="Times New Roman"/>
        </w:rPr>
        <w:t>no</w:t>
      </w:r>
      <w:proofErr w:type="gramEnd"/>
      <w:r w:rsidRPr="00CB7A2C">
        <w:rPr>
          <w:rFonts w:ascii="Times New Roman" w:eastAsia="Times New Roman" w:hAnsi="Times New Roman" w:cs="Times New Roman"/>
        </w:rPr>
        <w:t xml:space="preserve"> date) </w:t>
      </w:r>
      <w:r w:rsidRPr="00CB7A2C">
        <w:rPr>
          <w:rFonts w:ascii="Times New Roman" w:eastAsia="Times New Roman" w:hAnsi="Times New Roman" w:cs="Times New Roman"/>
          <w:i/>
          <w:iCs/>
        </w:rPr>
        <w:t>How nature benefits mental health.</w:t>
      </w:r>
      <w:r w:rsidRPr="00CB7A2C">
        <w:rPr>
          <w:rFonts w:ascii="Times New Roman" w:eastAsia="Times New Roman" w:hAnsi="Times New Roman" w:cs="Times New Roman"/>
        </w:rPr>
        <w:t xml:space="preserve"> Available at: </w:t>
      </w:r>
      <w:r w:rsidRPr="00CB7A2C">
        <w:rPr>
          <w:rFonts w:ascii="Times New Roman" w:eastAsia="Times New Roman" w:hAnsi="Times New Roman" w:cs="Times New Roman"/>
        </w:rPr>
        <w:t>https://www.mind.org.uk/information-support/tips-for-everyday-living/nature-and-mental-health/how-nature-benefits-mental-health/</w:t>
      </w:r>
      <w:r w:rsidRPr="00CB7A2C">
        <w:rPr>
          <w:rFonts w:ascii="Times New Roman" w:eastAsia="Times New Roman" w:hAnsi="Times New Roman" w:cs="Times New Roman"/>
        </w:rPr>
        <w:t xml:space="preserve"> (Accessed: 10 March 2025).</w:t>
      </w:r>
    </w:p>
    <w:p w14:paraId="7C4378FA" w14:textId="7C4A8511" w:rsidR="00E83A02" w:rsidRPr="002E65EB" w:rsidRDefault="00E83A02" w:rsidP="00FE2DD8">
      <w:pPr>
        <w:spacing w:before="200" w:after="0" w:line="240" w:lineRule="auto"/>
        <w:jc w:val="both"/>
        <w:rPr>
          <w:rFonts w:ascii="Times New Roman" w:eastAsia="Times New Roman" w:hAnsi="Times New Roman" w:cs="Times New Roman"/>
        </w:rPr>
      </w:pPr>
      <w:r w:rsidRPr="002E65EB">
        <w:rPr>
          <w:rFonts w:ascii="Times New Roman" w:eastAsia="Times New Roman" w:hAnsi="Times New Roman" w:cs="Times New Roman"/>
        </w:rPr>
        <w:t xml:space="preserve">National Health Service (no date) </w:t>
      </w:r>
      <w:r w:rsidRPr="002E65EB">
        <w:rPr>
          <w:rFonts w:ascii="Times New Roman" w:eastAsia="Times New Roman" w:hAnsi="Times New Roman" w:cs="Times New Roman"/>
          <w:i/>
          <w:iCs/>
        </w:rPr>
        <w:t>Be active for your mental health.</w:t>
      </w:r>
      <w:r w:rsidRPr="002E65EB">
        <w:rPr>
          <w:rFonts w:ascii="Times New Roman" w:eastAsia="Times New Roman" w:hAnsi="Times New Roman" w:cs="Times New Roman"/>
        </w:rPr>
        <w:t xml:space="preserve"> Available at: </w:t>
      </w:r>
      <w:r w:rsidRPr="002E65EB">
        <w:rPr>
          <w:rFonts w:ascii="Times New Roman" w:hAnsi="Times New Roman" w:cs="Times New Roman"/>
        </w:rPr>
        <w:t>https://www.nhs.uk/every-mind-matters/mental-wellbeing-tips/be-active-for-your-mental-health/</w:t>
      </w:r>
      <w:r w:rsidRPr="002E65EB">
        <w:rPr>
          <w:rFonts w:ascii="Times New Roman" w:hAnsi="Times New Roman" w:cs="Times New Roman"/>
        </w:rPr>
        <w:t xml:space="preserve"> </w:t>
      </w:r>
      <w:r w:rsidRPr="002E65EB">
        <w:rPr>
          <w:rFonts w:ascii="Times New Roman" w:eastAsia="Times New Roman" w:hAnsi="Times New Roman" w:cs="Times New Roman"/>
        </w:rPr>
        <w:t>(Accessed: 13 March 2025).</w:t>
      </w:r>
    </w:p>
    <w:p w14:paraId="5B199AC2" w14:textId="0D44DCE4" w:rsidR="00CB7A2C" w:rsidRDefault="00CB7A2C" w:rsidP="00FE2DD8">
      <w:pPr>
        <w:spacing w:before="200" w:after="0" w:line="240" w:lineRule="auto"/>
        <w:jc w:val="both"/>
      </w:pPr>
      <w:r w:rsidRPr="4F513717">
        <w:rPr>
          <w:rFonts w:ascii="Times New Roman" w:eastAsia="Times New Roman" w:hAnsi="Times New Roman" w:cs="Times New Roman"/>
        </w:rPr>
        <w:lastRenderedPageBreak/>
        <w:t>Neal, J. W.</w:t>
      </w:r>
      <w:r>
        <w:rPr>
          <w:rFonts w:ascii="Times New Roman" w:eastAsia="Times New Roman" w:hAnsi="Times New Roman" w:cs="Times New Roman"/>
        </w:rPr>
        <w:t xml:space="preserve"> and </w:t>
      </w:r>
      <w:r w:rsidRPr="4F513717">
        <w:rPr>
          <w:rFonts w:ascii="Times New Roman" w:eastAsia="Times New Roman" w:hAnsi="Times New Roman" w:cs="Times New Roman"/>
        </w:rPr>
        <w:t>Neal</w:t>
      </w:r>
      <w:r w:rsidRPr="4F513717">
        <w:rPr>
          <w:rFonts w:ascii="Times New Roman" w:eastAsia="Times New Roman" w:hAnsi="Times New Roman" w:cs="Times New Roman"/>
        </w:rPr>
        <w:t>, Z. P. (2013)</w:t>
      </w:r>
      <w:r>
        <w:rPr>
          <w:rFonts w:ascii="Times New Roman" w:eastAsia="Times New Roman" w:hAnsi="Times New Roman" w:cs="Times New Roman"/>
        </w:rPr>
        <w:t xml:space="preserve"> </w:t>
      </w:r>
      <w:r w:rsidRPr="00CB7A2C">
        <w:rPr>
          <w:rFonts w:ascii="Times New Roman" w:eastAsia="Times New Roman" w:hAnsi="Times New Roman" w:cs="Times New Roman"/>
          <w:i/>
          <w:iCs/>
        </w:rPr>
        <w:t>‘</w:t>
      </w:r>
      <w:r w:rsidRPr="00CB7A2C">
        <w:rPr>
          <w:rFonts w:ascii="Times New Roman" w:eastAsia="Times New Roman" w:hAnsi="Times New Roman" w:cs="Times New Roman"/>
          <w:i/>
          <w:iCs/>
        </w:rPr>
        <w:t>Nested or networked? Future directions for ecological systems theory</w:t>
      </w:r>
      <w:r w:rsidRPr="00CB7A2C">
        <w:rPr>
          <w:rFonts w:ascii="Times New Roman" w:eastAsia="Times New Roman" w:hAnsi="Times New Roman" w:cs="Times New Roman"/>
          <w:i/>
          <w:iCs/>
        </w:rPr>
        <w:t>’,</w:t>
      </w:r>
      <w:r w:rsidRPr="00CB7A2C">
        <w:rPr>
          <w:rFonts w:ascii="Times New Roman" w:eastAsia="Times New Roman" w:hAnsi="Times New Roman" w:cs="Times New Roman"/>
          <w:i/>
          <w:iCs/>
        </w:rPr>
        <w:t xml:space="preserve"> Social Development,</w:t>
      </w:r>
      <w:r w:rsidRPr="4F513717">
        <w:rPr>
          <w:rFonts w:ascii="Times New Roman" w:eastAsia="Times New Roman" w:hAnsi="Times New Roman" w:cs="Times New Roman"/>
          <w:i/>
          <w:iCs/>
        </w:rPr>
        <w:t xml:space="preserve"> 22</w:t>
      </w:r>
      <w:r w:rsidRPr="4F513717">
        <w:rPr>
          <w:rFonts w:ascii="Times New Roman" w:eastAsia="Times New Roman" w:hAnsi="Times New Roman" w:cs="Times New Roman"/>
        </w:rPr>
        <w:t xml:space="preserve">(4), </w:t>
      </w:r>
      <w:r>
        <w:rPr>
          <w:rFonts w:ascii="Times New Roman" w:eastAsia="Times New Roman" w:hAnsi="Times New Roman" w:cs="Times New Roman"/>
        </w:rPr>
        <w:t xml:space="preserve">pp. </w:t>
      </w:r>
      <w:r w:rsidRPr="4F513717">
        <w:rPr>
          <w:rFonts w:ascii="Times New Roman" w:eastAsia="Times New Roman" w:hAnsi="Times New Roman" w:cs="Times New Roman"/>
        </w:rPr>
        <w:t>722–737.</w:t>
      </w:r>
    </w:p>
    <w:p w14:paraId="76496E32" w14:textId="18B869BE" w:rsidR="00E83A02" w:rsidRDefault="00E83A02" w:rsidP="00FE2DD8">
      <w:pPr>
        <w:shd w:val="clear" w:color="auto" w:fill="FFFFFF" w:themeFill="background1"/>
        <w:spacing w:before="200" w:after="0" w:line="240" w:lineRule="auto"/>
        <w:jc w:val="both"/>
        <w:rPr>
          <w:rFonts w:ascii="Times New Roman" w:eastAsia="Times New Roman" w:hAnsi="Times New Roman" w:cs="Times New Roman"/>
        </w:rPr>
      </w:pPr>
      <w:r>
        <w:rPr>
          <w:rFonts w:ascii="Times New Roman" w:eastAsia="Times New Roman" w:hAnsi="Times New Roman" w:cs="Times New Roman"/>
        </w:rPr>
        <w:t xml:space="preserve">New Economics Foundation (2008) </w:t>
      </w:r>
      <w:r w:rsidRPr="00E83A02">
        <w:rPr>
          <w:rFonts w:ascii="Times New Roman" w:eastAsia="Times New Roman" w:hAnsi="Times New Roman" w:cs="Times New Roman"/>
          <w:i/>
          <w:iCs/>
        </w:rPr>
        <w:t>Five ways to wellbeing.</w:t>
      </w:r>
      <w:r>
        <w:rPr>
          <w:rFonts w:ascii="Times New Roman" w:eastAsia="Times New Roman" w:hAnsi="Times New Roman" w:cs="Times New Roman"/>
        </w:rPr>
        <w:t xml:space="preserve"> Available at: </w:t>
      </w:r>
      <w:r w:rsidRPr="00E83A02">
        <w:rPr>
          <w:rFonts w:ascii="Times New Roman" w:eastAsia="Times New Roman" w:hAnsi="Times New Roman" w:cs="Times New Roman"/>
        </w:rPr>
        <w:t>https://neweconomics.org/2008/10/five-ways-to-wellbeing?form=MG0AV3</w:t>
      </w:r>
      <w:r>
        <w:rPr>
          <w:rFonts w:ascii="Times New Roman" w:eastAsia="Times New Roman" w:hAnsi="Times New Roman" w:cs="Times New Roman"/>
        </w:rPr>
        <w:t xml:space="preserve"> (Accessed: 2 March 2025).</w:t>
      </w:r>
    </w:p>
    <w:p w14:paraId="53377083" w14:textId="77777777" w:rsidR="00E83A02" w:rsidRDefault="00E83A02" w:rsidP="00FE2DD8">
      <w:pPr>
        <w:shd w:val="clear" w:color="auto" w:fill="FFFFFF" w:themeFill="background1"/>
        <w:spacing w:before="200" w:after="0" w:line="240" w:lineRule="auto"/>
        <w:jc w:val="both"/>
        <w:rPr>
          <w:rFonts w:ascii="Times New Roman" w:eastAsia="Times New Roman" w:hAnsi="Times New Roman" w:cs="Times New Roman"/>
        </w:rPr>
      </w:pPr>
      <w:r>
        <w:rPr>
          <w:rFonts w:ascii="Times New Roman" w:eastAsia="Times New Roman" w:hAnsi="Times New Roman" w:cs="Times New Roman"/>
        </w:rPr>
        <w:t xml:space="preserve">Opie, T. and Williams, D. (no date) </w:t>
      </w:r>
      <w:r w:rsidRPr="0055134B">
        <w:rPr>
          <w:rFonts w:ascii="Times New Roman" w:eastAsia="Times New Roman" w:hAnsi="Times New Roman" w:cs="Times New Roman"/>
          <w:i/>
          <w:iCs/>
          <w:lang w:val="en-GB"/>
        </w:rPr>
        <w:t>Youth work and well-being</w:t>
      </w:r>
      <w:r>
        <w:rPr>
          <w:rFonts w:ascii="Times New Roman" w:eastAsia="Times New Roman" w:hAnsi="Times New Roman" w:cs="Times New Roman"/>
          <w:i/>
          <w:iCs/>
          <w:lang w:val="en-GB"/>
        </w:rPr>
        <w:t xml:space="preserve">. </w:t>
      </w:r>
      <w:r w:rsidRPr="0055134B">
        <w:rPr>
          <w:rFonts w:ascii="Times New Roman" w:eastAsia="Times New Roman" w:hAnsi="Times New Roman" w:cs="Times New Roman"/>
          <w:lang w:val="en-GB"/>
        </w:rPr>
        <w:t xml:space="preserve">Available at: </w:t>
      </w:r>
      <w:r>
        <w:rPr>
          <w:rFonts w:ascii="Times New Roman" w:eastAsia="Times New Roman" w:hAnsi="Times New Roman" w:cs="Times New Roman"/>
          <w:lang w:val="en-GB"/>
        </w:rPr>
        <w:t xml:space="preserve"> </w:t>
      </w:r>
      <w:r w:rsidRPr="00FA3C45">
        <w:rPr>
          <w:rFonts w:ascii="Times New Roman" w:eastAsia="Times New Roman" w:hAnsi="Times New Roman" w:cs="Times New Roman"/>
        </w:rPr>
        <w:t>https://www.ewc.wales/site/index.php/en/about-us/get-involved/blog/youth-work-and-wellbeing-tim-opie-and-darrel-williams</w:t>
      </w:r>
      <w:r>
        <w:rPr>
          <w:rFonts w:ascii="Times New Roman" w:eastAsia="Times New Roman" w:hAnsi="Times New Roman" w:cs="Times New Roman"/>
        </w:rPr>
        <w:t xml:space="preserve"> (Accessed: 5 March 2025).</w:t>
      </w:r>
    </w:p>
    <w:p w14:paraId="3DFCDED4" w14:textId="44D5803D" w:rsidR="00FA3C45" w:rsidRDefault="00FA3C45" w:rsidP="00FE2DD8">
      <w:pPr>
        <w:shd w:val="clear" w:color="auto" w:fill="FFFFFF" w:themeFill="background1"/>
        <w:spacing w:before="200" w:after="0" w:line="240" w:lineRule="auto"/>
        <w:jc w:val="both"/>
        <w:rPr>
          <w:rFonts w:ascii="Times New Roman" w:eastAsia="Times New Roman" w:hAnsi="Times New Roman" w:cs="Times New Roman"/>
        </w:rPr>
      </w:pPr>
      <w:r w:rsidRPr="4F513717">
        <w:rPr>
          <w:rFonts w:ascii="Times New Roman" w:eastAsia="Times New Roman" w:hAnsi="Times New Roman" w:cs="Times New Roman"/>
        </w:rPr>
        <w:t>Pitchforth</w:t>
      </w:r>
      <w:r w:rsidR="00B502C0">
        <w:rPr>
          <w:rFonts w:ascii="Times New Roman" w:eastAsia="Times New Roman" w:hAnsi="Times New Roman" w:cs="Times New Roman"/>
        </w:rPr>
        <w:t>, J.</w:t>
      </w:r>
      <w:r w:rsidRPr="4F513717">
        <w:rPr>
          <w:rFonts w:ascii="Times New Roman" w:eastAsia="Times New Roman" w:hAnsi="Times New Roman" w:cs="Times New Roman"/>
        </w:rPr>
        <w:t xml:space="preserve"> </w:t>
      </w:r>
      <w:r w:rsidRPr="4F513717">
        <w:rPr>
          <w:rFonts w:ascii="Times New Roman" w:eastAsia="Times New Roman" w:hAnsi="Times New Roman" w:cs="Times New Roman"/>
          <w:i/>
          <w:iCs/>
        </w:rPr>
        <w:t>et al</w:t>
      </w:r>
      <w:r w:rsidR="00B502C0">
        <w:rPr>
          <w:rFonts w:ascii="Times New Roman" w:eastAsia="Times New Roman" w:hAnsi="Times New Roman" w:cs="Times New Roman"/>
          <w:i/>
          <w:iCs/>
        </w:rPr>
        <w:t xml:space="preserve">. </w:t>
      </w:r>
      <w:r w:rsidR="00B502C0" w:rsidRPr="00B502C0">
        <w:rPr>
          <w:rFonts w:ascii="Times New Roman" w:eastAsia="Times New Roman" w:hAnsi="Times New Roman" w:cs="Times New Roman"/>
        </w:rPr>
        <w:t>(2019)</w:t>
      </w:r>
      <w:r w:rsidR="00B502C0">
        <w:rPr>
          <w:rFonts w:ascii="Times New Roman" w:eastAsia="Times New Roman" w:hAnsi="Times New Roman" w:cs="Times New Roman"/>
        </w:rPr>
        <w:t xml:space="preserve"> ‘</w:t>
      </w:r>
      <w:r w:rsidR="00B502C0" w:rsidRPr="00B502C0">
        <w:rPr>
          <w:rFonts w:ascii="Times New Roman" w:eastAsia="Times New Roman" w:hAnsi="Times New Roman" w:cs="Times New Roman"/>
          <w:i/>
          <w:iCs/>
        </w:rPr>
        <w:t>Mental health and well-being trends among children and young people in the UK, 1995–2014: Analysis of repeated cross-sectional national health surveys</w:t>
      </w:r>
      <w:r w:rsidR="00B502C0">
        <w:rPr>
          <w:rFonts w:ascii="Times New Roman" w:eastAsia="Times New Roman" w:hAnsi="Times New Roman" w:cs="Times New Roman"/>
          <w:i/>
          <w:iCs/>
        </w:rPr>
        <w:t xml:space="preserve">’, </w:t>
      </w:r>
      <w:r w:rsidR="00B502C0" w:rsidRPr="00B502C0">
        <w:rPr>
          <w:rFonts w:ascii="Times New Roman" w:eastAsia="Times New Roman" w:hAnsi="Times New Roman" w:cs="Times New Roman"/>
          <w:i/>
          <w:iCs/>
        </w:rPr>
        <w:t>Psychological Medicine</w:t>
      </w:r>
      <w:r w:rsidR="00B502C0">
        <w:rPr>
          <w:rFonts w:ascii="Times New Roman" w:eastAsia="Times New Roman" w:hAnsi="Times New Roman" w:cs="Times New Roman"/>
          <w:i/>
          <w:iCs/>
        </w:rPr>
        <w:t xml:space="preserve">, </w:t>
      </w:r>
      <w:r w:rsidR="00B502C0" w:rsidRPr="00B502C0">
        <w:rPr>
          <w:rFonts w:ascii="Times New Roman" w:eastAsia="Times New Roman" w:hAnsi="Times New Roman" w:cs="Times New Roman"/>
        </w:rPr>
        <w:t xml:space="preserve">49(8), pp. 1275-1285. DOI: </w:t>
      </w:r>
      <w:r w:rsidR="00B502C0" w:rsidRPr="00B502C0">
        <w:rPr>
          <w:rFonts w:ascii="Times New Roman" w:eastAsia="Times New Roman" w:hAnsi="Times New Roman" w:cs="Times New Roman"/>
        </w:rPr>
        <w:t>10.1017/S0033291718001757</w:t>
      </w:r>
    </w:p>
    <w:p w14:paraId="4781F0CC" w14:textId="77777777" w:rsidR="00E83A02" w:rsidRDefault="00E83A02" w:rsidP="00FE2DD8">
      <w:pPr>
        <w:shd w:val="clear" w:color="auto" w:fill="FFFFFF" w:themeFill="background1"/>
        <w:spacing w:after="0" w:line="240" w:lineRule="auto"/>
        <w:jc w:val="both"/>
        <w:rPr>
          <w:rFonts w:ascii="Times New Roman" w:eastAsia="Times New Roman" w:hAnsi="Times New Roman" w:cs="Times New Roman"/>
        </w:rPr>
      </w:pPr>
    </w:p>
    <w:p w14:paraId="17CFB85F" w14:textId="1F75D841" w:rsidR="00E83A02" w:rsidRDefault="00E83A02" w:rsidP="00FE2DD8">
      <w:pPr>
        <w:shd w:val="clear" w:color="auto" w:fill="FFFFFF" w:themeFill="background1"/>
        <w:spacing w:after="0" w:line="240" w:lineRule="auto"/>
        <w:jc w:val="both"/>
        <w:rPr>
          <w:rFonts w:ascii="Times New Roman" w:eastAsia="Times New Roman" w:hAnsi="Times New Roman" w:cs="Times New Roman"/>
        </w:rPr>
      </w:pPr>
      <w:r w:rsidRPr="4F513717">
        <w:rPr>
          <w:rFonts w:ascii="Times New Roman" w:eastAsia="Times New Roman" w:hAnsi="Times New Roman" w:cs="Times New Roman"/>
        </w:rPr>
        <w:t>Ryff, C.D. (</w:t>
      </w:r>
      <w:proofErr w:type="gramStart"/>
      <w:r w:rsidRPr="4F513717">
        <w:rPr>
          <w:rFonts w:ascii="Times New Roman" w:eastAsia="Times New Roman" w:hAnsi="Times New Roman" w:cs="Times New Roman"/>
        </w:rPr>
        <w:t xml:space="preserve">1989) </w:t>
      </w:r>
      <w:r>
        <w:rPr>
          <w:rFonts w:ascii="Times New Roman" w:eastAsia="Times New Roman" w:hAnsi="Times New Roman" w:cs="Times New Roman"/>
        </w:rPr>
        <w:t>‘</w:t>
      </w:r>
      <w:proofErr w:type="gramEnd"/>
      <w:r w:rsidRPr="00E83A02">
        <w:rPr>
          <w:rFonts w:ascii="Times New Roman" w:eastAsia="Times New Roman" w:hAnsi="Times New Roman" w:cs="Times New Roman"/>
          <w:i/>
          <w:iCs/>
        </w:rPr>
        <w:t>Happiness is everything, or is it? Explorations on the meaning of psycho logical well-being’</w:t>
      </w:r>
      <w:r w:rsidRPr="4F513717">
        <w:rPr>
          <w:rFonts w:ascii="Times New Roman" w:eastAsia="Times New Roman" w:hAnsi="Times New Roman" w:cs="Times New Roman"/>
        </w:rPr>
        <w:t xml:space="preserve">, </w:t>
      </w:r>
      <w:r w:rsidRPr="00E83A02">
        <w:rPr>
          <w:rFonts w:ascii="Times New Roman" w:eastAsia="Times New Roman" w:hAnsi="Times New Roman" w:cs="Times New Roman"/>
          <w:i/>
          <w:iCs/>
        </w:rPr>
        <w:t>Journal of Personality and Social Psychology,</w:t>
      </w:r>
      <w:r w:rsidRPr="4F513717">
        <w:rPr>
          <w:rFonts w:ascii="Times New Roman" w:eastAsia="Times New Roman" w:hAnsi="Times New Roman" w:cs="Times New Roman"/>
        </w:rPr>
        <w:t xml:space="preserve"> 57(6), pp. 1069</w:t>
      </w:r>
      <w:r>
        <w:rPr>
          <w:rFonts w:ascii="Times New Roman" w:eastAsia="Times New Roman" w:hAnsi="Times New Roman" w:cs="Times New Roman"/>
        </w:rPr>
        <w:t>-</w:t>
      </w:r>
      <w:r w:rsidRPr="4F513717">
        <w:rPr>
          <w:rFonts w:ascii="Times New Roman" w:eastAsia="Times New Roman" w:hAnsi="Times New Roman" w:cs="Times New Roman"/>
        </w:rPr>
        <w:t xml:space="preserve">1081. </w:t>
      </w:r>
    </w:p>
    <w:p w14:paraId="5757781F" w14:textId="61E8ADF2" w:rsidR="00463B11" w:rsidRPr="00463B11" w:rsidRDefault="00463B11" w:rsidP="00FE2DD8">
      <w:pPr>
        <w:shd w:val="clear" w:color="auto" w:fill="FFFFFF" w:themeFill="background1"/>
        <w:spacing w:before="200" w:after="0" w:line="240" w:lineRule="auto"/>
        <w:jc w:val="both"/>
        <w:rPr>
          <w:rFonts w:ascii="Times New Roman" w:eastAsia="Times New Roman" w:hAnsi="Times New Roman" w:cs="Times New Roman"/>
        </w:rPr>
      </w:pPr>
      <w:r w:rsidRPr="00463B11">
        <w:rPr>
          <w:rFonts w:ascii="Times New Roman" w:eastAsia="Times New Roman" w:hAnsi="Times New Roman" w:cs="Times New Roman"/>
        </w:rPr>
        <w:t>Sapin, K</w:t>
      </w:r>
      <w:r w:rsidRPr="00463B11">
        <w:rPr>
          <w:rFonts w:ascii="Times New Roman" w:eastAsia="Times New Roman" w:hAnsi="Times New Roman" w:cs="Times New Roman"/>
        </w:rPr>
        <w:t>. (</w:t>
      </w:r>
      <w:r w:rsidRPr="00463B11">
        <w:rPr>
          <w:rFonts w:ascii="Times New Roman" w:eastAsia="Times New Roman" w:hAnsi="Times New Roman" w:cs="Times New Roman"/>
        </w:rPr>
        <w:t>2013</w:t>
      </w:r>
      <w:r w:rsidRPr="00463B11">
        <w:rPr>
          <w:rFonts w:ascii="Times New Roman" w:eastAsia="Times New Roman" w:hAnsi="Times New Roman" w:cs="Times New Roman"/>
        </w:rPr>
        <w:t>)</w:t>
      </w:r>
      <w:r w:rsidRPr="00463B11">
        <w:rPr>
          <w:rFonts w:ascii="Times New Roman" w:eastAsia="Times New Roman" w:hAnsi="Times New Roman" w:cs="Times New Roman"/>
        </w:rPr>
        <w:t xml:space="preserve"> </w:t>
      </w:r>
      <w:r w:rsidRPr="00463B11">
        <w:rPr>
          <w:rFonts w:ascii="Times New Roman" w:eastAsia="Times New Roman" w:hAnsi="Times New Roman" w:cs="Times New Roman"/>
          <w:i/>
          <w:iCs/>
        </w:rPr>
        <w:t>Essential skills for youth work practice</w:t>
      </w:r>
      <w:r w:rsidRPr="00463B11">
        <w:rPr>
          <w:rFonts w:ascii="Times New Roman" w:eastAsia="Times New Roman" w:hAnsi="Times New Roman" w:cs="Times New Roman"/>
          <w:i/>
          <w:iCs/>
        </w:rPr>
        <w:t>.</w:t>
      </w:r>
      <w:r>
        <w:rPr>
          <w:rFonts w:ascii="Times New Roman" w:eastAsia="Times New Roman" w:hAnsi="Times New Roman" w:cs="Times New Roman"/>
        </w:rPr>
        <w:t xml:space="preserve"> </w:t>
      </w:r>
      <w:r w:rsidRPr="00463B11">
        <w:rPr>
          <w:rFonts w:ascii="Times New Roman" w:eastAsia="Times New Roman" w:hAnsi="Times New Roman" w:cs="Times New Roman"/>
        </w:rPr>
        <w:t xml:space="preserve">2nd </w:t>
      </w:r>
      <w:proofErr w:type="spellStart"/>
      <w:proofErr w:type="gramStart"/>
      <w:r w:rsidRPr="00463B11">
        <w:rPr>
          <w:rFonts w:ascii="Times New Roman" w:eastAsia="Times New Roman" w:hAnsi="Times New Roman" w:cs="Times New Roman"/>
        </w:rPr>
        <w:t>ed</w:t>
      </w:r>
      <w:r>
        <w:rPr>
          <w:rFonts w:ascii="Times New Roman" w:eastAsia="Times New Roman" w:hAnsi="Times New Roman" w:cs="Times New Roman"/>
        </w:rPr>
        <w:t>n</w:t>
      </w:r>
      <w:proofErr w:type="spellEnd"/>
      <w:proofErr w:type="gramEnd"/>
      <w:r w:rsidRPr="00463B11">
        <w:rPr>
          <w:rFonts w:ascii="Times New Roman" w:eastAsia="Times New Roman" w:hAnsi="Times New Roman" w:cs="Times New Roman"/>
        </w:rPr>
        <w:t>. London: SAGE Publications.</w:t>
      </w:r>
    </w:p>
    <w:p w14:paraId="0E381BD7" w14:textId="77777777" w:rsidR="00E83A02" w:rsidRDefault="00E83A02" w:rsidP="00FE2DD8">
      <w:pPr>
        <w:shd w:val="clear" w:color="auto" w:fill="FFFFFF" w:themeFill="background1"/>
        <w:spacing w:after="0" w:line="240" w:lineRule="auto"/>
        <w:jc w:val="both"/>
        <w:rPr>
          <w:rFonts w:ascii="Times New Roman" w:eastAsia="Times New Roman" w:hAnsi="Times New Roman" w:cs="Times New Roman"/>
          <w:color w:val="191D34"/>
        </w:rPr>
      </w:pPr>
    </w:p>
    <w:p w14:paraId="0F38F56D" w14:textId="74CAD54B" w:rsidR="00E83A02" w:rsidRPr="00E83A02" w:rsidRDefault="00E83A02" w:rsidP="00FE2DD8">
      <w:pPr>
        <w:shd w:val="clear" w:color="auto" w:fill="FFFFFF" w:themeFill="background1"/>
        <w:spacing w:after="0" w:line="240" w:lineRule="auto"/>
        <w:jc w:val="both"/>
        <w:rPr>
          <w:rFonts w:ascii="Times New Roman" w:eastAsia="Times New Roman" w:hAnsi="Times New Roman" w:cs="Times New Roman"/>
        </w:rPr>
      </w:pPr>
      <w:r w:rsidRPr="00E83A02">
        <w:rPr>
          <w:rFonts w:ascii="Times New Roman" w:eastAsia="Times New Roman" w:hAnsi="Times New Roman" w:cs="Times New Roman"/>
        </w:rPr>
        <w:t>Seligman, M. E. (2012)</w:t>
      </w:r>
      <w:r>
        <w:rPr>
          <w:rFonts w:ascii="Times New Roman" w:eastAsia="Times New Roman" w:hAnsi="Times New Roman" w:cs="Times New Roman"/>
        </w:rPr>
        <w:t xml:space="preserve"> </w:t>
      </w:r>
      <w:r w:rsidRPr="00E83A02">
        <w:rPr>
          <w:rFonts w:ascii="Times New Roman" w:eastAsia="Times New Roman" w:hAnsi="Times New Roman" w:cs="Times New Roman"/>
          <w:i/>
          <w:iCs/>
        </w:rPr>
        <w:t>Flourish: A visionary new understanding of happiness and well-being</w:t>
      </w:r>
      <w:r w:rsidRPr="00E83A02">
        <w:rPr>
          <w:rFonts w:ascii="Times New Roman" w:eastAsia="Times New Roman" w:hAnsi="Times New Roman" w:cs="Times New Roman"/>
        </w:rPr>
        <w:t xml:space="preserve">. </w:t>
      </w:r>
      <w:r>
        <w:rPr>
          <w:rFonts w:ascii="Times New Roman" w:eastAsia="Times New Roman" w:hAnsi="Times New Roman" w:cs="Times New Roman"/>
        </w:rPr>
        <w:t xml:space="preserve">New York: </w:t>
      </w:r>
      <w:r w:rsidRPr="00E83A02">
        <w:rPr>
          <w:rFonts w:ascii="Times New Roman" w:eastAsia="Times New Roman" w:hAnsi="Times New Roman" w:cs="Times New Roman"/>
        </w:rPr>
        <w:t xml:space="preserve">Atria Paperback. </w:t>
      </w:r>
    </w:p>
    <w:p w14:paraId="0ADAF1BD" w14:textId="2971EC43" w:rsidR="0055134B" w:rsidRDefault="0055134B" w:rsidP="00FE2DD8">
      <w:pPr>
        <w:shd w:val="clear" w:color="auto" w:fill="FFFFFF" w:themeFill="background1"/>
        <w:spacing w:before="200" w:after="0" w:line="240" w:lineRule="auto"/>
        <w:jc w:val="both"/>
        <w:rPr>
          <w:rFonts w:ascii="Times New Roman" w:eastAsia="Times New Roman" w:hAnsi="Times New Roman" w:cs="Times New Roman"/>
        </w:rPr>
      </w:pPr>
      <w:r w:rsidRPr="4F513717">
        <w:rPr>
          <w:rFonts w:ascii="Times New Roman" w:eastAsia="Times New Roman" w:hAnsi="Times New Roman" w:cs="Times New Roman"/>
        </w:rPr>
        <w:t>Soffia</w:t>
      </w:r>
      <w:r>
        <w:rPr>
          <w:rFonts w:ascii="Times New Roman" w:eastAsia="Times New Roman" w:hAnsi="Times New Roman" w:cs="Times New Roman"/>
        </w:rPr>
        <w:t>, M.</w:t>
      </w:r>
      <w:r w:rsidRPr="4F513717">
        <w:rPr>
          <w:rFonts w:ascii="Times New Roman" w:eastAsia="Times New Roman" w:hAnsi="Times New Roman" w:cs="Times New Roman"/>
        </w:rPr>
        <w:t xml:space="preserve"> and Turner,</w:t>
      </w:r>
      <w:r>
        <w:rPr>
          <w:rFonts w:ascii="Times New Roman" w:eastAsia="Times New Roman" w:hAnsi="Times New Roman" w:cs="Times New Roman"/>
        </w:rPr>
        <w:t xml:space="preserve"> A.</w:t>
      </w:r>
      <w:r w:rsidRPr="4F513717">
        <w:rPr>
          <w:rFonts w:ascii="Times New Roman" w:eastAsia="Times New Roman" w:hAnsi="Times New Roman" w:cs="Times New Roman"/>
        </w:rPr>
        <w:t xml:space="preserve"> </w:t>
      </w:r>
      <w:r>
        <w:rPr>
          <w:rFonts w:ascii="Times New Roman" w:eastAsia="Times New Roman" w:hAnsi="Times New Roman" w:cs="Times New Roman"/>
        </w:rPr>
        <w:t>(</w:t>
      </w:r>
      <w:r w:rsidRPr="4F513717">
        <w:rPr>
          <w:rFonts w:ascii="Times New Roman" w:eastAsia="Times New Roman" w:hAnsi="Times New Roman" w:cs="Times New Roman"/>
        </w:rPr>
        <w:t>2021</w:t>
      </w:r>
      <w:r>
        <w:rPr>
          <w:rFonts w:ascii="Times New Roman" w:eastAsia="Times New Roman" w:hAnsi="Times New Roman" w:cs="Times New Roman"/>
        </w:rPr>
        <w:t xml:space="preserve">) </w:t>
      </w:r>
      <w:r w:rsidRPr="0055134B">
        <w:rPr>
          <w:rFonts w:ascii="Times New Roman" w:eastAsia="Times New Roman" w:hAnsi="Times New Roman" w:cs="Times New Roman"/>
          <w:i/>
          <w:iCs/>
        </w:rPr>
        <w:t>Measuring Children and Young People’s Subjective Wellbeing</w:t>
      </w:r>
      <w:r>
        <w:rPr>
          <w:rFonts w:ascii="Times New Roman" w:eastAsia="Times New Roman" w:hAnsi="Times New Roman" w:cs="Times New Roman"/>
          <w:i/>
          <w:iCs/>
        </w:rPr>
        <w:t xml:space="preserve">. </w:t>
      </w:r>
      <w:r w:rsidRPr="0055134B">
        <w:rPr>
          <w:rFonts w:ascii="Times New Roman" w:eastAsia="Times New Roman" w:hAnsi="Times New Roman" w:cs="Times New Roman"/>
        </w:rPr>
        <w:t>Available at:</w:t>
      </w:r>
      <w:r w:rsidRPr="0055134B">
        <w:rPr>
          <w:rFonts w:ascii="Times New Roman" w:eastAsia="Times New Roman" w:hAnsi="Times New Roman" w:cs="Times New Roman"/>
        </w:rPr>
        <w:t xml:space="preserve"> </w:t>
      </w:r>
      <w:r w:rsidRPr="00FA3C45">
        <w:rPr>
          <w:rFonts w:ascii="Times New Roman" w:eastAsia="Times New Roman" w:hAnsi="Times New Roman" w:cs="Times New Roman"/>
        </w:rPr>
        <w:t>https://whatw</w:t>
      </w:r>
      <w:r w:rsidRPr="00FA3C45">
        <w:rPr>
          <w:rFonts w:ascii="Times New Roman" w:eastAsia="Times New Roman" w:hAnsi="Times New Roman" w:cs="Times New Roman"/>
        </w:rPr>
        <w:t>orkswellbeing.org/wp-content/uploads/2021/10/MCYPSW-Conceptual-framework-2.pdf</w:t>
      </w:r>
      <w:r w:rsidRPr="4F513717">
        <w:rPr>
          <w:rFonts w:ascii="Times New Roman" w:eastAsia="Times New Roman" w:hAnsi="Times New Roman" w:cs="Times New Roman"/>
        </w:rPr>
        <w:t xml:space="preserve"> </w:t>
      </w:r>
      <w:r>
        <w:rPr>
          <w:rFonts w:ascii="Times New Roman" w:eastAsia="Times New Roman" w:hAnsi="Times New Roman" w:cs="Times New Roman"/>
        </w:rPr>
        <w:t>(Accessed: 5 March 2025)</w:t>
      </w:r>
    </w:p>
    <w:p w14:paraId="5E830C0A" w14:textId="2B8411E5" w:rsidR="002E65EB" w:rsidRDefault="002E65EB" w:rsidP="00FE2DD8">
      <w:pPr>
        <w:shd w:val="clear" w:color="auto" w:fill="FFFFFF" w:themeFill="background1"/>
        <w:spacing w:before="200" w:after="0" w:line="240" w:lineRule="auto"/>
        <w:jc w:val="both"/>
        <w:rPr>
          <w:rFonts w:ascii="Times New Roman" w:eastAsia="Times New Roman" w:hAnsi="Times New Roman" w:cs="Times New Roman"/>
        </w:rPr>
      </w:pPr>
      <w:r w:rsidRPr="4F513717">
        <w:rPr>
          <w:rFonts w:ascii="Times New Roman" w:eastAsia="Times New Roman" w:hAnsi="Times New Roman" w:cs="Times New Roman"/>
          <w:color w:val="000000" w:themeColor="text1"/>
        </w:rPr>
        <w:t xml:space="preserve">University College London (2024) </w:t>
      </w:r>
      <w:r w:rsidRPr="002E65EB">
        <w:rPr>
          <w:rFonts w:ascii="Times New Roman" w:eastAsia="Times New Roman" w:hAnsi="Times New Roman" w:cs="Times New Roman"/>
          <w:i/>
          <w:iCs/>
          <w:color w:val="000000" w:themeColor="text1"/>
        </w:rPr>
        <w:t>The importance of physical activity for young people’s mental health and wellbeing.</w:t>
      </w:r>
      <w:r w:rsidRPr="4F513717">
        <w:rPr>
          <w:rFonts w:ascii="Times New Roman" w:eastAsia="Times New Roman" w:hAnsi="Times New Roman" w:cs="Times New Roman"/>
          <w:color w:val="000000" w:themeColor="text1"/>
        </w:rPr>
        <w:t xml:space="preserve"> Available at</w:t>
      </w:r>
      <w:r>
        <w:rPr>
          <w:rFonts w:ascii="Times New Roman" w:eastAsia="Times New Roman" w:hAnsi="Times New Roman" w:cs="Times New Roman"/>
          <w:color w:val="000000" w:themeColor="text1"/>
        </w:rPr>
        <w:t xml:space="preserve">: </w:t>
      </w:r>
      <w:r w:rsidRPr="002E65EB">
        <w:rPr>
          <w:rFonts w:ascii="Times New Roman" w:eastAsia="Times New Roman" w:hAnsi="Times New Roman" w:cs="Times New Roman"/>
          <w:color w:val="000000" w:themeColor="text1"/>
        </w:rPr>
        <w:t>https://www.ucl.ac.uk/evidence-based-practice-unit/news/2024/may/importance-physical-activity-young-peoples-mental-health-and-wellbeing#:~:text=A%20large%20body%20of%20research,a%20range%20of%20other%20benefits)</w:t>
      </w:r>
      <w:r w:rsidRPr="4F513717">
        <w:rPr>
          <w:rFonts w:ascii="Times New Roman" w:eastAsia="Times New Roman" w:hAnsi="Times New Roman" w:cs="Times New Roman"/>
        </w:rPr>
        <w:t xml:space="preserve"> (Accessed: 13 March 2025).</w:t>
      </w:r>
    </w:p>
    <w:p w14:paraId="4BE53AC6" w14:textId="6E2F28BA" w:rsidR="00FA3C45" w:rsidRDefault="00FA3C45" w:rsidP="00FE2DD8">
      <w:pPr>
        <w:shd w:val="clear" w:color="auto" w:fill="FFFFFF" w:themeFill="background1"/>
        <w:spacing w:before="200" w:after="0" w:line="240" w:lineRule="auto"/>
        <w:jc w:val="both"/>
        <w:rPr>
          <w:rFonts w:ascii="Times New Roman" w:eastAsia="Times New Roman" w:hAnsi="Times New Roman" w:cs="Times New Roman"/>
        </w:rPr>
      </w:pPr>
      <w:r w:rsidRPr="00FA3C45">
        <w:rPr>
          <w:rFonts w:ascii="Times New Roman" w:eastAsia="Times New Roman" w:hAnsi="Times New Roman" w:cs="Times New Roman"/>
        </w:rPr>
        <w:t>UNICEF (</w:t>
      </w:r>
      <w:proofErr w:type="gramStart"/>
      <w:r w:rsidRPr="00FA3C45">
        <w:rPr>
          <w:rFonts w:ascii="Times New Roman" w:eastAsia="Times New Roman" w:hAnsi="Times New Roman" w:cs="Times New Roman"/>
        </w:rPr>
        <w:t>no</w:t>
      </w:r>
      <w:proofErr w:type="gramEnd"/>
      <w:r w:rsidRPr="00FA3C45">
        <w:rPr>
          <w:rFonts w:ascii="Times New Roman" w:eastAsia="Times New Roman" w:hAnsi="Times New Roman" w:cs="Times New Roman"/>
        </w:rPr>
        <w:t xml:space="preserve"> date) </w:t>
      </w:r>
      <w:r w:rsidRPr="00FA3C45">
        <w:rPr>
          <w:rFonts w:ascii="Times New Roman" w:eastAsia="Times New Roman" w:hAnsi="Times New Roman" w:cs="Times New Roman"/>
          <w:i/>
          <w:iCs/>
        </w:rPr>
        <w:t>A Summary of the UN Convention on the Rights of the Child.</w:t>
      </w:r>
      <w:r w:rsidRPr="00FA3C45">
        <w:rPr>
          <w:rFonts w:ascii="Times New Roman" w:eastAsia="Times New Roman" w:hAnsi="Times New Roman" w:cs="Times New Roman"/>
        </w:rPr>
        <w:t xml:space="preserve"> Available at: https://www.unicef.org.uk/wp-content/uploads/2019/10/UNCRC_summary-1_1.pdf (Accessed: </w:t>
      </w:r>
      <w:r>
        <w:rPr>
          <w:rFonts w:ascii="Times New Roman" w:eastAsia="Times New Roman" w:hAnsi="Times New Roman" w:cs="Times New Roman"/>
        </w:rPr>
        <w:t>9</w:t>
      </w:r>
      <w:r w:rsidRPr="00FA3C45">
        <w:rPr>
          <w:rFonts w:ascii="Times New Roman" w:eastAsia="Times New Roman" w:hAnsi="Times New Roman" w:cs="Times New Roman"/>
        </w:rPr>
        <w:t xml:space="preserve"> </w:t>
      </w:r>
      <w:r>
        <w:rPr>
          <w:rFonts w:ascii="Times New Roman" w:eastAsia="Times New Roman" w:hAnsi="Times New Roman" w:cs="Times New Roman"/>
        </w:rPr>
        <w:t>March</w:t>
      </w:r>
      <w:r w:rsidRPr="00FA3C45">
        <w:rPr>
          <w:rFonts w:ascii="Times New Roman" w:eastAsia="Times New Roman" w:hAnsi="Times New Roman" w:cs="Times New Roman"/>
        </w:rPr>
        <w:t xml:space="preserve"> 2025).</w:t>
      </w:r>
    </w:p>
    <w:p w14:paraId="00E8E10A" w14:textId="77777777" w:rsidR="00463B11" w:rsidRDefault="00463B11" w:rsidP="00FE2DD8">
      <w:pPr>
        <w:shd w:val="clear" w:color="auto" w:fill="FFFFFF" w:themeFill="background1"/>
        <w:spacing w:before="200" w:after="0" w:line="240" w:lineRule="auto"/>
        <w:jc w:val="both"/>
        <w:rPr>
          <w:rFonts w:ascii="Times New Roman" w:eastAsia="Times New Roman" w:hAnsi="Times New Roman" w:cs="Times New Roman"/>
        </w:rPr>
      </w:pPr>
      <w:r w:rsidRPr="00463B11">
        <w:rPr>
          <w:rFonts w:ascii="Times New Roman" w:eastAsia="Times New Roman" w:hAnsi="Times New Roman" w:cs="Times New Roman"/>
        </w:rPr>
        <w:t xml:space="preserve">Welsh Assembly Government (2007) </w:t>
      </w:r>
      <w:r w:rsidRPr="00463B11">
        <w:rPr>
          <w:rFonts w:ascii="Times New Roman" w:eastAsia="Times New Roman" w:hAnsi="Times New Roman" w:cs="Times New Roman"/>
          <w:i/>
          <w:iCs/>
        </w:rPr>
        <w:t>Young People, Youth Work, Youth Service: National Youth Service Strategy for Wales.</w:t>
      </w:r>
      <w:r w:rsidRPr="00463B11">
        <w:rPr>
          <w:rFonts w:ascii="Times New Roman" w:eastAsia="Times New Roman" w:hAnsi="Times New Roman" w:cs="Times New Roman"/>
        </w:rPr>
        <w:t xml:space="preserve"> Cardiff: Welsh Assembly Government. </w:t>
      </w:r>
    </w:p>
    <w:p w14:paraId="4FBAC1DE" w14:textId="03EDA114" w:rsidR="0055134B" w:rsidRPr="00FE2DD8" w:rsidRDefault="00463B11" w:rsidP="00FE2DD8">
      <w:pPr>
        <w:shd w:val="clear" w:color="auto" w:fill="FFFFFF" w:themeFill="background1"/>
        <w:spacing w:before="200" w:after="0" w:line="240" w:lineRule="auto"/>
        <w:jc w:val="both"/>
        <w:rPr>
          <w:rFonts w:ascii="Times New Roman" w:eastAsia="Times New Roman" w:hAnsi="Times New Roman" w:cs="Times New Roman"/>
        </w:rPr>
      </w:pPr>
      <w:r w:rsidRPr="00463B11">
        <w:rPr>
          <w:rFonts w:ascii="Times New Roman" w:eastAsia="Times New Roman" w:hAnsi="Times New Roman" w:cs="Times New Roman"/>
        </w:rPr>
        <w:t xml:space="preserve">Welsh Government (2019) </w:t>
      </w:r>
      <w:r w:rsidRPr="00463B11">
        <w:rPr>
          <w:rFonts w:ascii="Times New Roman" w:eastAsia="Times New Roman" w:hAnsi="Times New Roman" w:cs="Times New Roman"/>
          <w:i/>
          <w:iCs/>
        </w:rPr>
        <w:t xml:space="preserve">Youth Work Strategy for Wales. </w:t>
      </w:r>
      <w:r w:rsidRPr="00463B11">
        <w:rPr>
          <w:rFonts w:ascii="Times New Roman" w:eastAsia="Times New Roman" w:hAnsi="Times New Roman" w:cs="Times New Roman"/>
        </w:rPr>
        <w:t xml:space="preserve">Available at: </w:t>
      </w:r>
      <w:r w:rsidRPr="00463B11">
        <w:rPr>
          <w:rFonts w:ascii="Times New Roman" w:eastAsia="Times New Roman" w:hAnsi="Times New Roman" w:cs="Times New Roman"/>
        </w:rPr>
        <w:t>https://www.gov.wales/sites/default/files/publications/2019-06/youth-work-strategy-for-wales.pdf?form=MG0AV3</w:t>
      </w:r>
      <w:r w:rsidRPr="00463B11">
        <w:rPr>
          <w:rFonts w:ascii="Times New Roman" w:eastAsia="Times New Roman" w:hAnsi="Times New Roman" w:cs="Times New Roman"/>
        </w:rPr>
        <w:t xml:space="preserve"> (Accessed: 6 March 2025).</w:t>
      </w:r>
    </w:p>
    <w:sectPr w:rsidR="0055134B" w:rsidRPr="00FE2DD8">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57A37" w14:textId="77777777" w:rsidR="00EF37D4" w:rsidRDefault="00EF37D4" w:rsidP="00FE2DD8">
      <w:pPr>
        <w:spacing w:after="0" w:line="240" w:lineRule="auto"/>
      </w:pPr>
      <w:r>
        <w:separator/>
      </w:r>
    </w:p>
  </w:endnote>
  <w:endnote w:type="continuationSeparator" w:id="0">
    <w:p w14:paraId="72E8AAF7" w14:textId="77777777" w:rsidR="00EF37D4" w:rsidRDefault="00EF37D4" w:rsidP="00FE2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Times New Roman&quot;,serif">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3065320"/>
      <w:docPartObj>
        <w:docPartGallery w:val="Page Numbers (Bottom of Page)"/>
        <w:docPartUnique/>
      </w:docPartObj>
    </w:sdtPr>
    <w:sdtEndPr>
      <w:rPr>
        <w:noProof/>
      </w:rPr>
    </w:sdtEndPr>
    <w:sdtContent>
      <w:p w14:paraId="7BA9C1E9" w14:textId="407A5A10" w:rsidR="00FE2DD8" w:rsidRDefault="00FE2D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E8D2DC" w14:textId="77777777" w:rsidR="00FE2DD8" w:rsidRDefault="00FE2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BC635" w14:textId="77777777" w:rsidR="00EF37D4" w:rsidRDefault="00EF37D4" w:rsidP="00FE2DD8">
      <w:pPr>
        <w:spacing w:after="0" w:line="240" w:lineRule="auto"/>
      </w:pPr>
      <w:r>
        <w:separator/>
      </w:r>
    </w:p>
  </w:footnote>
  <w:footnote w:type="continuationSeparator" w:id="0">
    <w:p w14:paraId="5E51877B" w14:textId="77777777" w:rsidR="00EF37D4" w:rsidRDefault="00EF37D4" w:rsidP="00FE2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B75E5" w14:textId="0A668136" w:rsidR="00FE2DD8" w:rsidRDefault="00FE2DD8">
    <w:pPr>
      <w:pStyle w:val="Header"/>
    </w:pPr>
    <w:r>
      <w:t>ECYW 6005</w:t>
    </w:r>
    <w:r>
      <w:ptab w:relativeTo="margin" w:alignment="center" w:leader="none"/>
    </w:r>
    <w:r>
      <w:ptab w:relativeTo="margin" w:alignment="right" w:leader="none"/>
    </w:r>
    <w:r>
      <w:t>2218436</w:t>
    </w:r>
  </w:p>
</w:hdr>
</file>

<file path=word/intelligence2.xml><?xml version="1.0" encoding="utf-8"?>
<int2:intelligence xmlns:int2="http://schemas.microsoft.com/office/intelligence/2020/intelligence" xmlns:oel="http://schemas.microsoft.com/office/2019/extlst">
  <int2:observations>
    <int2:textHash int2:hashCode="nRSox3TdiEm2GZ" int2:id="Klh4Kbft">
      <int2:state int2:value="Rejected" int2:type="AugLoop_Text_Critique"/>
    </int2:textHash>
    <int2:textHash int2:hashCode="OrtZNwJC/JiGrS" int2:id="dz3lGDUI">
      <int2:state int2:value="Rejected" int2:type="AugLoop_Text_Critique"/>
    </int2:textHash>
    <int2:textHash int2:hashCode="7OmYag+MLKaTRs" int2:id="fPQdmNwD">
      <int2:state int2:value="Rejected" int2:type="AugLoop_Text_Critique"/>
    </int2:textHash>
    <int2:textHash int2:hashCode="XSUiEPxXFZ9tOg" int2:id="LtlSVZfk">
      <int2:state int2:value="Rejected" int2:type="AugLoop_Text_Critique"/>
    </int2:textHash>
    <int2:textHash int2:hashCode="xcgb3EeIup7nN2" int2:id="IALmV4SX">
      <int2:state int2:value="Rejected" int2:type="AugLoop_Text_Critique"/>
    </int2:textHash>
    <int2:textHash int2:hashCode="ni8UUdXdlt6RIo" int2:id="LXAEr3iT">
      <int2:state int2:value="Rejected" int2:type="AugLoop_Text_Critique"/>
    </int2:textHash>
    <int2:textHash int2:hashCode="bLNw5K/RtBTj6A" int2:id="oxhX7DNI">
      <int2:state int2:value="Rejected" int2:type="AugLoop_Text_Critique"/>
    </int2:textHash>
    <int2:textHash int2:hashCode="+pOqN1ZKhZqaJe" int2:id="PtKJXjAg">
      <int2:state int2:value="Rejected" int2:type="AugLoop_Text_Critique"/>
    </int2:textHash>
    <int2:textHash int2:hashCode="K9X7Xd4L2h5wl4" int2:id="UFjiOzrO">
      <int2:state int2:value="Rejected" int2:type="AugLoop_Text_Critique"/>
    </int2:textHash>
    <int2:textHash int2:hashCode="naXxkq3lfNt95p" int2:id="rbsRGKa9">
      <int2:state int2:value="Rejected" int2:type="AugLoop_Text_Critique"/>
    </int2:textHash>
    <int2:textHash int2:hashCode="aG+z44WpgrTp0l" int2:id="eunBOuW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FC7EB"/>
    <w:multiLevelType w:val="hybridMultilevel"/>
    <w:tmpl w:val="C81EA7FE"/>
    <w:lvl w:ilvl="0" w:tplc="361C3544">
      <w:start w:val="1"/>
      <w:numFmt w:val="bullet"/>
      <w:lvlText w:val=""/>
      <w:lvlJc w:val="left"/>
      <w:pPr>
        <w:ind w:left="720" w:hanging="360"/>
      </w:pPr>
      <w:rPr>
        <w:rFonts w:ascii="Symbol" w:hAnsi="Symbol" w:hint="default"/>
      </w:rPr>
    </w:lvl>
    <w:lvl w:ilvl="1" w:tplc="E14003D8">
      <w:start w:val="1"/>
      <w:numFmt w:val="bullet"/>
      <w:lvlText w:val="o"/>
      <w:lvlJc w:val="left"/>
      <w:pPr>
        <w:ind w:left="1440" w:hanging="360"/>
      </w:pPr>
      <w:rPr>
        <w:rFonts w:ascii="Courier New" w:hAnsi="Courier New" w:hint="default"/>
      </w:rPr>
    </w:lvl>
    <w:lvl w:ilvl="2" w:tplc="EF8E9DCE">
      <w:start w:val="1"/>
      <w:numFmt w:val="bullet"/>
      <w:lvlText w:val=""/>
      <w:lvlJc w:val="left"/>
      <w:pPr>
        <w:ind w:left="2160" w:hanging="360"/>
      </w:pPr>
      <w:rPr>
        <w:rFonts w:ascii="Wingdings" w:hAnsi="Wingdings" w:hint="default"/>
      </w:rPr>
    </w:lvl>
    <w:lvl w:ilvl="3" w:tplc="7F1E189A">
      <w:start w:val="1"/>
      <w:numFmt w:val="bullet"/>
      <w:lvlText w:val=""/>
      <w:lvlJc w:val="left"/>
      <w:pPr>
        <w:ind w:left="2880" w:hanging="360"/>
      </w:pPr>
      <w:rPr>
        <w:rFonts w:ascii="Symbol" w:hAnsi="Symbol" w:hint="default"/>
      </w:rPr>
    </w:lvl>
    <w:lvl w:ilvl="4" w:tplc="3BE07DF2">
      <w:start w:val="1"/>
      <w:numFmt w:val="bullet"/>
      <w:lvlText w:val="o"/>
      <w:lvlJc w:val="left"/>
      <w:pPr>
        <w:ind w:left="3600" w:hanging="360"/>
      </w:pPr>
      <w:rPr>
        <w:rFonts w:ascii="Courier New" w:hAnsi="Courier New" w:hint="default"/>
      </w:rPr>
    </w:lvl>
    <w:lvl w:ilvl="5" w:tplc="3E221084">
      <w:start w:val="1"/>
      <w:numFmt w:val="bullet"/>
      <w:lvlText w:val=""/>
      <w:lvlJc w:val="left"/>
      <w:pPr>
        <w:ind w:left="4320" w:hanging="360"/>
      </w:pPr>
      <w:rPr>
        <w:rFonts w:ascii="Wingdings" w:hAnsi="Wingdings" w:hint="default"/>
      </w:rPr>
    </w:lvl>
    <w:lvl w:ilvl="6" w:tplc="05EEC6F4">
      <w:start w:val="1"/>
      <w:numFmt w:val="bullet"/>
      <w:lvlText w:val=""/>
      <w:lvlJc w:val="left"/>
      <w:pPr>
        <w:ind w:left="5040" w:hanging="360"/>
      </w:pPr>
      <w:rPr>
        <w:rFonts w:ascii="Symbol" w:hAnsi="Symbol" w:hint="default"/>
      </w:rPr>
    </w:lvl>
    <w:lvl w:ilvl="7" w:tplc="197AC8DA">
      <w:start w:val="1"/>
      <w:numFmt w:val="bullet"/>
      <w:lvlText w:val="o"/>
      <w:lvlJc w:val="left"/>
      <w:pPr>
        <w:ind w:left="5760" w:hanging="360"/>
      </w:pPr>
      <w:rPr>
        <w:rFonts w:ascii="Courier New" w:hAnsi="Courier New" w:hint="default"/>
      </w:rPr>
    </w:lvl>
    <w:lvl w:ilvl="8" w:tplc="10DC494E">
      <w:start w:val="1"/>
      <w:numFmt w:val="bullet"/>
      <w:lvlText w:val=""/>
      <w:lvlJc w:val="left"/>
      <w:pPr>
        <w:ind w:left="6480" w:hanging="360"/>
      </w:pPr>
      <w:rPr>
        <w:rFonts w:ascii="Wingdings" w:hAnsi="Wingdings" w:hint="default"/>
      </w:rPr>
    </w:lvl>
  </w:abstractNum>
  <w:abstractNum w:abstractNumId="1" w15:restartNumberingAfterBreak="0">
    <w:nsid w:val="08A408B9"/>
    <w:multiLevelType w:val="hybridMultilevel"/>
    <w:tmpl w:val="5920B92E"/>
    <w:lvl w:ilvl="0" w:tplc="9D486950">
      <w:start w:val="1"/>
      <w:numFmt w:val="bullet"/>
      <w:lvlText w:val=""/>
      <w:lvlJc w:val="left"/>
      <w:pPr>
        <w:ind w:left="720" w:hanging="360"/>
      </w:pPr>
      <w:rPr>
        <w:rFonts w:ascii="Symbol" w:hAnsi="Symbol" w:hint="default"/>
      </w:rPr>
    </w:lvl>
    <w:lvl w:ilvl="1" w:tplc="A38815DA">
      <w:start w:val="1"/>
      <w:numFmt w:val="bullet"/>
      <w:lvlText w:val="o"/>
      <w:lvlJc w:val="left"/>
      <w:pPr>
        <w:ind w:left="1440" w:hanging="360"/>
      </w:pPr>
      <w:rPr>
        <w:rFonts w:ascii="Courier New" w:hAnsi="Courier New" w:hint="default"/>
      </w:rPr>
    </w:lvl>
    <w:lvl w:ilvl="2" w:tplc="AEE032DA">
      <w:start w:val="1"/>
      <w:numFmt w:val="bullet"/>
      <w:lvlText w:val=""/>
      <w:lvlJc w:val="left"/>
      <w:pPr>
        <w:ind w:left="2160" w:hanging="360"/>
      </w:pPr>
      <w:rPr>
        <w:rFonts w:ascii="Wingdings" w:hAnsi="Wingdings" w:hint="default"/>
      </w:rPr>
    </w:lvl>
    <w:lvl w:ilvl="3" w:tplc="4F060614">
      <w:start w:val="1"/>
      <w:numFmt w:val="bullet"/>
      <w:lvlText w:val=""/>
      <w:lvlJc w:val="left"/>
      <w:pPr>
        <w:ind w:left="2880" w:hanging="360"/>
      </w:pPr>
      <w:rPr>
        <w:rFonts w:ascii="Symbol" w:hAnsi="Symbol" w:hint="default"/>
      </w:rPr>
    </w:lvl>
    <w:lvl w:ilvl="4" w:tplc="87F0879C">
      <w:start w:val="1"/>
      <w:numFmt w:val="bullet"/>
      <w:lvlText w:val="o"/>
      <w:lvlJc w:val="left"/>
      <w:pPr>
        <w:ind w:left="3600" w:hanging="360"/>
      </w:pPr>
      <w:rPr>
        <w:rFonts w:ascii="Courier New" w:hAnsi="Courier New" w:hint="default"/>
      </w:rPr>
    </w:lvl>
    <w:lvl w:ilvl="5" w:tplc="EA38F602">
      <w:start w:val="1"/>
      <w:numFmt w:val="bullet"/>
      <w:lvlText w:val=""/>
      <w:lvlJc w:val="left"/>
      <w:pPr>
        <w:ind w:left="4320" w:hanging="360"/>
      </w:pPr>
      <w:rPr>
        <w:rFonts w:ascii="Wingdings" w:hAnsi="Wingdings" w:hint="default"/>
      </w:rPr>
    </w:lvl>
    <w:lvl w:ilvl="6" w:tplc="45FAE660">
      <w:start w:val="1"/>
      <w:numFmt w:val="bullet"/>
      <w:lvlText w:val=""/>
      <w:lvlJc w:val="left"/>
      <w:pPr>
        <w:ind w:left="5040" w:hanging="360"/>
      </w:pPr>
      <w:rPr>
        <w:rFonts w:ascii="Symbol" w:hAnsi="Symbol" w:hint="default"/>
      </w:rPr>
    </w:lvl>
    <w:lvl w:ilvl="7" w:tplc="AC969842">
      <w:start w:val="1"/>
      <w:numFmt w:val="bullet"/>
      <w:lvlText w:val="o"/>
      <w:lvlJc w:val="left"/>
      <w:pPr>
        <w:ind w:left="5760" w:hanging="360"/>
      </w:pPr>
      <w:rPr>
        <w:rFonts w:ascii="Courier New" w:hAnsi="Courier New" w:hint="default"/>
      </w:rPr>
    </w:lvl>
    <w:lvl w:ilvl="8" w:tplc="92DEBB84">
      <w:start w:val="1"/>
      <w:numFmt w:val="bullet"/>
      <w:lvlText w:val=""/>
      <w:lvlJc w:val="left"/>
      <w:pPr>
        <w:ind w:left="6480" w:hanging="360"/>
      </w:pPr>
      <w:rPr>
        <w:rFonts w:ascii="Wingdings" w:hAnsi="Wingdings" w:hint="default"/>
      </w:rPr>
    </w:lvl>
  </w:abstractNum>
  <w:abstractNum w:abstractNumId="2" w15:restartNumberingAfterBreak="0">
    <w:nsid w:val="09BFEC38"/>
    <w:multiLevelType w:val="hybridMultilevel"/>
    <w:tmpl w:val="E062935E"/>
    <w:lvl w:ilvl="0" w:tplc="0DE67658">
      <w:start w:val="1"/>
      <w:numFmt w:val="decimal"/>
      <w:lvlText w:val="%1."/>
      <w:lvlJc w:val="left"/>
      <w:pPr>
        <w:ind w:left="720" w:hanging="360"/>
      </w:pPr>
    </w:lvl>
    <w:lvl w:ilvl="1" w:tplc="8062CBEA">
      <w:start w:val="1"/>
      <w:numFmt w:val="lowerLetter"/>
      <w:lvlText w:val="%2."/>
      <w:lvlJc w:val="left"/>
      <w:pPr>
        <w:ind w:left="1440" w:hanging="360"/>
      </w:pPr>
    </w:lvl>
    <w:lvl w:ilvl="2" w:tplc="8320F6FC">
      <w:start w:val="1"/>
      <w:numFmt w:val="lowerRoman"/>
      <w:lvlText w:val="%3."/>
      <w:lvlJc w:val="right"/>
      <w:pPr>
        <w:ind w:left="2160" w:hanging="180"/>
      </w:pPr>
    </w:lvl>
    <w:lvl w:ilvl="3" w:tplc="E6BEBA94">
      <w:start w:val="1"/>
      <w:numFmt w:val="decimal"/>
      <w:lvlText w:val="%4."/>
      <w:lvlJc w:val="left"/>
      <w:pPr>
        <w:ind w:left="2880" w:hanging="360"/>
      </w:pPr>
    </w:lvl>
    <w:lvl w:ilvl="4" w:tplc="3F9240E6">
      <w:start w:val="1"/>
      <w:numFmt w:val="lowerLetter"/>
      <w:lvlText w:val="%5."/>
      <w:lvlJc w:val="left"/>
      <w:pPr>
        <w:ind w:left="3600" w:hanging="360"/>
      </w:pPr>
    </w:lvl>
    <w:lvl w:ilvl="5" w:tplc="1294196A">
      <w:start w:val="1"/>
      <w:numFmt w:val="lowerRoman"/>
      <w:lvlText w:val="%6."/>
      <w:lvlJc w:val="right"/>
      <w:pPr>
        <w:ind w:left="4320" w:hanging="180"/>
      </w:pPr>
    </w:lvl>
    <w:lvl w:ilvl="6" w:tplc="6D3AE868">
      <w:start w:val="1"/>
      <w:numFmt w:val="decimal"/>
      <w:lvlText w:val="%7."/>
      <w:lvlJc w:val="left"/>
      <w:pPr>
        <w:ind w:left="5040" w:hanging="360"/>
      </w:pPr>
    </w:lvl>
    <w:lvl w:ilvl="7" w:tplc="860AD238">
      <w:start w:val="1"/>
      <w:numFmt w:val="lowerLetter"/>
      <w:lvlText w:val="%8."/>
      <w:lvlJc w:val="left"/>
      <w:pPr>
        <w:ind w:left="5760" w:hanging="360"/>
      </w:pPr>
    </w:lvl>
    <w:lvl w:ilvl="8" w:tplc="61CE9FF4">
      <w:start w:val="1"/>
      <w:numFmt w:val="lowerRoman"/>
      <w:lvlText w:val="%9."/>
      <w:lvlJc w:val="right"/>
      <w:pPr>
        <w:ind w:left="6480" w:hanging="180"/>
      </w:pPr>
    </w:lvl>
  </w:abstractNum>
  <w:abstractNum w:abstractNumId="3" w15:restartNumberingAfterBreak="0">
    <w:nsid w:val="1FFB8BB5"/>
    <w:multiLevelType w:val="hybridMultilevel"/>
    <w:tmpl w:val="D136BD56"/>
    <w:lvl w:ilvl="0" w:tplc="2C2AC598">
      <w:start w:val="1"/>
      <w:numFmt w:val="bullet"/>
      <w:lvlText w:val=""/>
      <w:lvlJc w:val="left"/>
      <w:pPr>
        <w:ind w:left="720" w:hanging="360"/>
      </w:pPr>
      <w:rPr>
        <w:rFonts w:ascii="Symbol" w:hAnsi="Symbol" w:hint="default"/>
      </w:rPr>
    </w:lvl>
    <w:lvl w:ilvl="1" w:tplc="E51ABE4E">
      <w:start w:val="1"/>
      <w:numFmt w:val="bullet"/>
      <w:lvlText w:val="o"/>
      <w:lvlJc w:val="left"/>
      <w:pPr>
        <w:ind w:left="1440" w:hanging="360"/>
      </w:pPr>
      <w:rPr>
        <w:rFonts w:ascii="Courier New" w:hAnsi="Courier New" w:hint="default"/>
      </w:rPr>
    </w:lvl>
    <w:lvl w:ilvl="2" w:tplc="48541768">
      <w:start w:val="1"/>
      <w:numFmt w:val="bullet"/>
      <w:lvlText w:val=""/>
      <w:lvlJc w:val="left"/>
      <w:pPr>
        <w:ind w:left="2160" w:hanging="360"/>
      </w:pPr>
      <w:rPr>
        <w:rFonts w:ascii="Wingdings" w:hAnsi="Wingdings" w:hint="default"/>
      </w:rPr>
    </w:lvl>
    <w:lvl w:ilvl="3" w:tplc="5A88A702">
      <w:start w:val="1"/>
      <w:numFmt w:val="bullet"/>
      <w:lvlText w:val=""/>
      <w:lvlJc w:val="left"/>
      <w:pPr>
        <w:ind w:left="2880" w:hanging="360"/>
      </w:pPr>
      <w:rPr>
        <w:rFonts w:ascii="Symbol" w:hAnsi="Symbol" w:hint="default"/>
      </w:rPr>
    </w:lvl>
    <w:lvl w:ilvl="4" w:tplc="63DEC314">
      <w:start w:val="1"/>
      <w:numFmt w:val="bullet"/>
      <w:lvlText w:val="o"/>
      <w:lvlJc w:val="left"/>
      <w:pPr>
        <w:ind w:left="3600" w:hanging="360"/>
      </w:pPr>
      <w:rPr>
        <w:rFonts w:ascii="Courier New" w:hAnsi="Courier New" w:hint="default"/>
      </w:rPr>
    </w:lvl>
    <w:lvl w:ilvl="5" w:tplc="85163F56">
      <w:start w:val="1"/>
      <w:numFmt w:val="bullet"/>
      <w:lvlText w:val=""/>
      <w:lvlJc w:val="left"/>
      <w:pPr>
        <w:ind w:left="4320" w:hanging="360"/>
      </w:pPr>
      <w:rPr>
        <w:rFonts w:ascii="Wingdings" w:hAnsi="Wingdings" w:hint="default"/>
      </w:rPr>
    </w:lvl>
    <w:lvl w:ilvl="6" w:tplc="171007EC">
      <w:start w:val="1"/>
      <w:numFmt w:val="bullet"/>
      <w:lvlText w:val=""/>
      <w:lvlJc w:val="left"/>
      <w:pPr>
        <w:ind w:left="5040" w:hanging="360"/>
      </w:pPr>
      <w:rPr>
        <w:rFonts w:ascii="Symbol" w:hAnsi="Symbol" w:hint="default"/>
      </w:rPr>
    </w:lvl>
    <w:lvl w:ilvl="7" w:tplc="37DC83C8">
      <w:start w:val="1"/>
      <w:numFmt w:val="bullet"/>
      <w:lvlText w:val="o"/>
      <w:lvlJc w:val="left"/>
      <w:pPr>
        <w:ind w:left="5760" w:hanging="360"/>
      </w:pPr>
      <w:rPr>
        <w:rFonts w:ascii="Courier New" w:hAnsi="Courier New" w:hint="default"/>
      </w:rPr>
    </w:lvl>
    <w:lvl w:ilvl="8" w:tplc="0F44FC10">
      <w:start w:val="1"/>
      <w:numFmt w:val="bullet"/>
      <w:lvlText w:val=""/>
      <w:lvlJc w:val="left"/>
      <w:pPr>
        <w:ind w:left="6480" w:hanging="360"/>
      </w:pPr>
      <w:rPr>
        <w:rFonts w:ascii="Wingdings" w:hAnsi="Wingdings" w:hint="default"/>
      </w:rPr>
    </w:lvl>
  </w:abstractNum>
  <w:abstractNum w:abstractNumId="4" w15:restartNumberingAfterBreak="0">
    <w:nsid w:val="266163F0"/>
    <w:multiLevelType w:val="hybridMultilevel"/>
    <w:tmpl w:val="10AE30B2"/>
    <w:lvl w:ilvl="0" w:tplc="73FE43F2">
      <w:start w:val="1"/>
      <w:numFmt w:val="bullet"/>
      <w:lvlText w:val=""/>
      <w:lvlJc w:val="left"/>
      <w:pPr>
        <w:ind w:left="720" w:hanging="360"/>
      </w:pPr>
      <w:rPr>
        <w:rFonts w:ascii="Symbol" w:hAnsi="Symbol" w:hint="default"/>
      </w:rPr>
    </w:lvl>
    <w:lvl w:ilvl="1" w:tplc="25909260">
      <w:start w:val="1"/>
      <w:numFmt w:val="bullet"/>
      <w:lvlText w:val="o"/>
      <w:lvlJc w:val="left"/>
      <w:pPr>
        <w:ind w:left="1440" w:hanging="360"/>
      </w:pPr>
      <w:rPr>
        <w:rFonts w:ascii="Courier New" w:hAnsi="Courier New" w:hint="default"/>
      </w:rPr>
    </w:lvl>
    <w:lvl w:ilvl="2" w:tplc="F450224A">
      <w:start w:val="1"/>
      <w:numFmt w:val="bullet"/>
      <w:lvlText w:val=""/>
      <w:lvlJc w:val="left"/>
      <w:pPr>
        <w:ind w:left="2160" w:hanging="360"/>
      </w:pPr>
      <w:rPr>
        <w:rFonts w:ascii="Wingdings" w:hAnsi="Wingdings" w:hint="default"/>
      </w:rPr>
    </w:lvl>
    <w:lvl w:ilvl="3" w:tplc="CA50138C">
      <w:start w:val="1"/>
      <w:numFmt w:val="bullet"/>
      <w:lvlText w:val=""/>
      <w:lvlJc w:val="left"/>
      <w:pPr>
        <w:ind w:left="2880" w:hanging="360"/>
      </w:pPr>
      <w:rPr>
        <w:rFonts w:ascii="Symbol" w:hAnsi="Symbol" w:hint="default"/>
      </w:rPr>
    </w:lvl>
    <w:lvl w:ilvl="4" w:tplc="306E5C74">
      <w:start w:val="1"/>
      <w:numFmt w:val="bullet"/>
      <w:lvlText w:val="o"/>
      <w:lvlJc w:val="left"/>
      <w:pPr>
        <w:ind w:left="3600" w:hanging="360"/>
      </w:pPr>
      <w:rPr>
        <w:rFonts w:ascii="Courier New" w:hAnsi="Courier New" w:hint="default"/>
      </w:rPr>
    </w:lvl>
    <w:lvl w:ilvl="5" w:tplc="3C64558E">
      <w:start w:val="1"/>
      <w:numFmt w:val="bullet"/>
      <w:lvlText w:val=""/>
      <w:lvlJc w:val="left"/>
      <w:pPr>
        <w:ind w:left="4320" w:hanging="360"/>
      </w:pPr>
      <w:rPr>
        <w:rFonts w:ascii="Wingdings" w:hAnsi="Wingdings" w:hint="default"/>
      </w:rPr>
    </w:lvl>
    <w:lvl w:ilvl="6" w:tplc="A59CEEC4">
      <w:start w:val="1"/>
      <w:numFmt w:val="bullet"/>
      <w:lvlText w:val=""/>
      <w:lvlJc w:val="left"/>
      <w:pPr>
        <w:ind w:left="5040" w:hanging="360"/>
      </w:pPr>
      <w:rPr>
        <w:rFonts w:ascii="Symbol" w:hAnsi="Symbol" w:hint="default"/>
      </w:rPr>
    </w:lvl>
    <w:lvl w:ilvl="7" w:tplc="7B584890">
      <w:start w:val="1"/>
      <w:numFmt w:val="bullet"/>
      <w:lvlText w:val="o"/>
      <w:lvlJc w:val="left"/>
      <w:pPr>
        <w:ind w:left="5760" w:hanging="360"/>
      </w:pPr>
      <w:rPr>
        <w:rFonts w:ascii="Courier New" w:hAnsi="Courier New" w:hint="default"/>
      </w:rPr>
    </w:lvl>
    <w:lvl w:ilvl="8" w:tplc="1564101A">
      <w:start w:val="1"/>
      <w:numFmt w:val="bullet"/>
      <w:lvlText w:val=""/>
      <w:lvlJc w:val="left"/>
      <w:pPr>
        <w:ind w:left="6480" w:hanging="360"/>
      </w:pPr>
      <w:rPr>
        <w:rFonts w:ascii="Wingdings" w:hAnsi="Wingdings" w:hint="default"/>
      </w:rPr>
    </w:lvl>
  </w:abstractNum>
  <w:abstractNum w:abstractNumId="5" w15:restartNumberingAfterBreak="0">
    <w:nsid w:val="2B621F60"/>
    <w:multiLevelType w:val="hybridMultilevel"/>
    <w:tmpl w:val="A6520952"/>
    <w:lvl w:ilvl="0" w:tplc="FB7EA5DA">
      <w:start w:val="1"/>
      <w:numFmt w:val="decimal"/>
      <w:lvlText w:val="%1."/>
      <w:lvlJc w:val="left"/>
      <w:pPr>
        <w:ind w:left="720" w:hanging="360"/>
      </w:pPr>
    </w:lvl>
    <w:lvl w:ilvl="1" w:tplc="4E92C4C8">
      <w:start w:val="1"/>
      <w:numFmt w:val="lowerLetter"/>
      <w:lvlText w:val="%2."/>
      <w:lvlJc w:val="left"/>
      <w:pPr>
        <w:ind w:left="1440" w:hanging="360"/>
      </w:pPr>
    </w:lvl>
    <w:lvl w:ilvl="2" w:tplc="AE3A6F9C">
      <w:start w:val="1"/>
      <w:numFmt w:val="lowerRoman"/>
      <w:lvlText w:val="%3."/>
      <w:lvlJc w:val="right"/>
      <w:pPr>
        <w:ind w:left="2160" w:hanging="180"/>
      </w:pPr>
    </w:lvl>
    <w:lvl w:ilvl="3" w:tplc="4180530E">
      <w:start w:val="1"/>
      <w:numFmt w:val="decimal"/>
      <w:lvlText w:val="%4."/>
      <w:lvlJc w:val="left"/>
      <w:pPr>
        <w:ind w:left="2880" w:hanging="360"/>
      </w:pPr>
    </w:lvl>
    <w:lvl w:ilvl="4" w:tplc="B5CA7C26">
      <w:start w:val="1"/>
      <w:numFmt w:val="lowerLetter"/>
      <w:lvlText w:val="%5."/>
      <w:lvlJc w:val="left"/>
      <w:pPr>
        <w:ind w:left="3600" w:hanging="360"/>
      </w:pPr>
    </w:lvl>
    <w:lvl w:ilvl="5" w:tplc="35543DF8">
      <w:start w:val="1"/>
      <w:numFmt w:val="lowerRoman"/>
      <w:lvlText w:val="%6."/>
      <w:lvlJc w:val="right"/>
      <w:pPr>
        <w:ind w:left="4320" w:hanging="180"/>
      </w:pPr>
    </w:lvl>
    <w:lvl w:ilvl="6" w:tplc="C5D2ADC8">
      <w:start w:val="1"/>
      <w:numFmt w:val="decimal"/>
      <w:lvlText w:val="%7."/>
      <w:lvlJc w:val="left"/>
      <w:pPr>
        <w:ind w:left="5040" w:hanging="360"/>
      </w:pPr>
    </w:lvl>
    <w:lvl w:ilvl="7" w:tplc="4D400862">
      <w:start w:val="1"/>
      <w:numFmt w:val="lowerLetter"/>
      <w:lvlText w:val="%8."/>
      <w:lvlJc w:val="left"/>
      <w:pPr>
        <w:ind w:left="5760" w:hanging="360"/>
      </w:pPr>
    </w:lvl>
    <w:lvl w:ilvl="8" w:tplc="FF7E1B2E">
      <w:start w:val="1"/>
      <w:numFmt w:val="lowerRoman"/>
      <w:lvlText w:val="%9."/>
      <w:lvlJc w:val="right"/>
      <w:pPr>
        <w:ind w:left="6480" w:hanging="180"/>
      </w:pPr>
    </w:lvl>
  </w:abstractNum>
  <w:abstractNum w:abstractNumId="6" w15:restartNumberingAfterBreak="0">
    <w:nsid w:val="2BFD0C12"/>
    <w:multiLevelType w:val="hybridMultilevel"/>
    <w:tmpl w:val="95021746"/>
    <w:lvl w:ilvl="0" w:tplc="55FE5536">
      <w:start w:val="1"/>
      <w:numFmt w:val="bullet"/>
      <w:lvlText w:val=""/>
      <w:lvlJc w:val="left"/>
      <w:pPr>
        <w:ind w:left="720" w:hanging="360"/>
      </w:pPr>
      <w:rPr>
        <w:rFonts w:ascii="Symbol" w:hAnsi="Symbol" w:hint="default"/>
      </w:rPr>
    </w:lvl>
    <w:lvl w:ilvl="1" w:tplc="60C8310E">
      <w:start w:val="1"/>
      <w:numFmt w:val="bullet"/>
      <w:lvlText w:val="o"/>
      <w:lvlJc w:val="left"/>
      <w:pPr>
        <w:ind w:left="1440" w:hanging="360"/>
      </w:pPr>
      <w:rPr>
        <w:rFonts w:ascii="Courier New" w:hAnsi="Courier New" w:hint="default"/>
      </w:rPr>
    </w:lvl>
    <w:lvl w:ilvl="2" w:tplc="756E61EC">
      <w:start w:val="1"/>
      <w:numFmt w:val="bullet"/>
      <w:lvlText w:val=""/>
      <w:lvlJc w:val="left"/>
      <w:pPr>
        <w:ind w:left="2160" w:hanging="360"/>
      </w:pPr>
      <w:rPr>
        <w:rFonts w:ascii="Wingdings" w:hAnsi="Wingdings" w:hint="default"/>
      </w:rPr>
    </w:lvl>
    <w:lvl w:ilvl="3" w:tplc="0B7615C4">
      <w:start w:val="1"/>
      <w:numFmt w:val="bullet"/>
      <w:lvlText w:val=""/>
      <w:lvlJc w:val="left"/>
      <w:pPr>
        <w:ind w:left="2880" w:hanging="360"/>
      </w:pPr>
      <w:rPr>
        <w:rFonts w:ascii="Symbol" w:hAnsi="Symbol" w:hint="default"/>
      </w:rPr>
    </w:lvl>
    <w:lvl w:ilvl="4" w:tplc="662875D2">
      <w:start w:val="1"/>
      <w:numFmt w:val="bullet"/>
      <w:lvlText w:val="o"/>
      <w:lvlJc w:val="left"/>
      <w:pPr>
        <w:ind w:left="3600" w:hanging="360"/>
      </w:pPr>
      <w:rPr>
        <w:rFonts w:ascii="Courier New" w:hAnsi="Courier New" w:hint="default"/>
      </w:rPr>
    </w:lvl>
    <w:lvl w:ilvl="5" w:tplc="54FC9DEE">
      <w:start w:val="1"/>
      <w:numFmt w:val="bullet"/>
      <w:lvlText w:val=""/>
      <w:lvlJc w:val="left"/>
      <w:pPr>
        <w:ind w:left="4320" w:hanging="360"/>
      </w:pPr>
      <w:rPr>
        <w:rFonts w:ascii="Wingdings" w:hAnsi="Wingdings" w:hint="default"/>
      </w:rPr>
    </w:lvl>
    <w:lvl w:ilvl="6" w:tplc="2E640558">
      <w:start w:val="1"/>
      <w:numFmt w:val="bullet"/>
      <w:lvlText w:val=""/>
      <w:lvlJc w:val="left"/>
      <w:pPr>
        <w:ind w:left="5040" w:hanging="360"/>
      </w:pPr>
      <w:rPr>
        <w:rFonts w:ascii="Symbol" w:hAnsi="Symbol" w:hint="default"/>
      </w:rPr>
    </w:lvl>
    <w:lvl w:ilvl="7" w:tplc="45EC045A">
      <w:start w:val="1"/>
      <w:numFmt w:val="bullet"/>
      <w:lvlText w:val="o"/>
      <w:lvlJc w:val="left"/>
      <w:pPr>
        <w:ind w:left="5760" w:hanging="360"/>
      </w:pPr>
      <w:rPr>
        <w:rFonts w:ascii="Courier New" w:hAnsi="Courier New" w:hint="default"/>
      </w:rPr>
    </w:lvl>
    <w:lvl w:ilvl="8" w:tplc="416C38CE">
      <w:start w:val="1"/>
      <w:numFmt w:val="bullet"/>
      <w:lvlText w:val=""/>
      <w:lvlJc w:val="left"/>
      <w:pPr>
        <w:ind w:left="6480" w:hanging="360"/>
      </w:pPr>
      <w:rPr>
        <w:rFonts w:ascii="Wingdings" w:hAnsi="Wingdings" w:hint="default"/>
      </w:rPr>
    </w:lvl>
  </w:abstractNum>
  <w:abstractNum w:abstractNumId="7" w15:restartNumberingAfterBreak="0">
    <w:nsid w:val="32468C9A"/>
    <w:multiLevelType w:val="hybridMultilevel"/>
    <w:tmpl w:val="4548499E"/>
    <w:lvl w:ilvl="0" w:tplc="99B08EDA">
      <w:start w:val="1"/>
      <w:numFmt w:val="bullet"/>
      <w:lvlText w:val=""/>
      <w:lvlJc w:val="left"/>
      <w:pPr>
        <w:ind w:left="720" w:hanging="360"/>
      </w:pPr>
      <w:rPr>
        <w:rFonts w:ascii="Symbol" w:hAnsi="Symbol" w:hint="default"/>
      </w:rPr>
    </w:lvl>
    <w:lvl w:ilvl="1" w:tplc="B0E82D90">
      <w:start w:val="1"/>
      <w:numFmt w:val="bullet"/>
      <w:lvlText w:val="o"/>
      <w:lvlJc w:val="left"/>
      <w:pPr>
        <w:ind w:left="1440" w:hanging="360"/>
      </w:pPr>
      <w:rPr>
        <w:rFonts w:ascii="Courier New" w:hAnsi="Courier New" w:hint="default"/>
      </w:rPr>
    </w:lvl>
    <w:lvl w:ilvl="2" w:tplc="52607DA6">
      <w:start w:val="1"/>
      <w:numFmt w:val="bullet"/>
      <w:lvlText w:val=""/>
      <w:lvlJc w:val="left"/>
      <w:pPr>
        <w:ind w:left="2160" w:hanging="360"/>
      </w:pPr>
      <w:rPr>
        <w:rFonts w:ascii="Wingdings" w:hAnsi="Wingdings" w:hint="default"/>
      </w:rPr>
    </w:lvl>
    <w:lvl w:ilvl="3" w:tplc="BD282E3C">
      <w:start w:val="1"/>
      <w:numFmt w:val="bullet"/>
      <w:lvlText w:val=""/>
      <w:lvlJc w:val="left"/>
      <w:pPr>
        <w:ind w:left="2880" w:hanging="360"/>
      </w:pPr>
      <w:rPr>
        <w:rFonts w:ascii="Symbol" w:hAnsi="Symbol" w:hint="default"/>
      </w:rPr>
    </w:lvl>
    <w:lvl w:ilvl="4" w:tplc="391EAC22">
      <w:start w:val="1"/>
      <w:numFmt w:val="bullet"/>
      <w:lvlText w:val="o"/>
      <w:lvlJc w:val="left"/>
      <w:pPr>
        <w:ind w:left="3600" w:hanging="360"/>
      </w:pPr>
      <w:rPr>
        <w:rFonts w:ascii="Courier New" w:hAnsi="Courier New" w:hint="default"/>
      </w:rPr>
    </w:lvl>
    <w:lvl w:ilvl="5" w:tplc="067E72E4">
      <w:start w:val="1"/>
      <w:numFmt w:val="bullet"/>
      <w:lvlText w:val=""/>
      <w:lvlJc w:val="left"/>
      <w:pPr>
        <w:ind w:left="4320" w:hanging="360"/>
      </w:pPr>
      <w:rPr>
        <w:rFonts w:ascii="Wingdings" w:hAnsi="Wingdings" w:hint="default"/>
      </w:rPr>
    </w:lvl>
    <w:lvl w:ilvl="6" w:tplc="30AA5A7C">
      <w:start w:val="1"/>
      <w:numFmt w:val="bullet"/>
      <w:lvlText w:val=""/>
      <w:lvlJc w:val="left"/>
      <w:pPr>
        <w:ind w:left="5040" w:hanging="360"/>
      </w:pPr>
      <w:rPr>
        <w:rFonts w:ascii="Symbol" w:hAnsi="Symbol" w:hint="default"/>
      </w:rPr>
    </w:lvl>
    <w:lvl w:ilvl="7" w:tplc="DAF47612">
      <w:start w:val="1"/>
      <w:numFmt w:val="bullet"/>
      <w:lvlText w:val="o"/>
      <w:lvlJc w:val="left"/>
      <w:pPr>
        <w:ind w:left="5760" w:hanging="360"/>
      </w:pPr>
      <w:rPr>
        <w:rFonts w:ascii="Courier New" w:hAnsi="Courier New" w:hint="default"/>
      </w:rPr>
    </w:lvl>
    <w:lvl w:ilvl="8" w:tplc="317CC1C8">
      <w:start w:val="1"/>
      <w:numFmt w:val="bullet"/>
      <w:lvlText w:val=""/>
      <w:lvlJc w:val="left"/>
      <w:pPr>
        <w:ind w:left="6480" w:hanging="360"/>
      </w:pPr>
      <w:rPr>
        <w:rFonts w:ascii="Wingdings" w:hAnsi="Wingdings" w:hint="default"/>
      </w:rPr>
    </w:lvl>
  </w:abstractNum>
  <w:abstractNum w:abstractNumId="8" w15:restartNumberingAfterBreak="0">
    <w:nsid w:val="3B244F12"/>
    <w:multiLevelType w:val="hybridMultilevel"/>
    <w:tmpl w:val="2E98F44A"/>
    <w:lvl w:ilvl="0" w:tplc="584E2DF4">
      <w:start w:val="1"/>
      <w:numFmt w:val="bullet"/>
      <w:lvlText w:val="-"/>
      <w:lvlJc w:val="left"/>
      <w:pPr>
        <w:ind w:left="720" w:hanging="360"/>
      </w:pPr>
      <w:rPr>
        <w:rFonts w:ascii="&quot;Times New Roman&quot;,serif" w:hAnsi="&quot;Times New Roman&quot;,serif" w:hint="default"/>
      </w:rPr>
    </w:lvl>
    <w:lvl w:ilvl="1" w:tplc="5C10473E">
      <w:start w:val="1"/>
      <w:numFmt w:val="bullet"/>
      <w:lvlText w:val="o"/>
      <w:lvlJc w:val="left"/>
      <w:pPr>
        <w:ind w:left="1440" w:hanging="360"/>
      </w:pPr>
      <w:rPr>
        <w:rFonts w:ascii="Courier New" w:hAnsi="Courier New" w:hint="default"/>
      </w:rPr>
    </w:lvl>
    <w:lvl w:ilvl="2" w:tplc="A41A0BF2">
      <w:start w:val="1"/>
      <w:numFmt w:val="bullet"/>
      <w:lvlText w:val=""/>
      <w:lvlJc w:val="left"/>
      <w:pPr>
        <w:ind w:left="2160" w:hanging="360"/>
      </w:pPr>
      <w:rPr>
        <w:rFonts w:ascii="Wingdings" w:hAnsi="Wingdings" w:hint="default"/>
      </w:rPr>
    </w:lvl>
    <w:lvl w:ilvl="3" w:tplc="B37E7AFC">
      <w:start w:val="1"/>
      <w:numFmt w:val="bullet"/>
      <w:lvlText w:val=""/>
      <w:lvlJc w:val="left"/>
      <w:pPr>
        <w:ind w:left="2880" w:hanging="360"/>
      </w:pPr>
      <w:rPr>
        <w:rFonts w:ascii="Symbol" w:hAnsi="Symbol" w:hint="default"/>
      </w:rPr>
    </w:lvl>
    <w:lvl w:ilvl="4" w:tplc="B28299C8">
      <w:start w:val="1"/>
      <w:numFmt w:val="bullet"/>
      <w:lvlText w:val="o"/>
      <w:lvlJc w:val="left"/>
      <w:pPr>
        <w:ind w:left="3600" w:hanging="360"/>
      </w:pPr>
      <w:rPr>
        <w:rFonts w:ascii="Courier New" w:hAnsi="Courier New" w:hint="default"/>
      </w:rPr>
    </w:lvl>
    <w:lvl w:ilvl="5" w:tplc="2D8473FE">
      <w:start w:val="1"/>
      <w:numFmt w:val="bullet"/>
      <w:lvlText w:val=""/>
      <w:lvlJc w:val="left"/>
      <w:pPr>
        <w:ind w:left="4320" w:hanging="360"/>
      </w:pPr>
      <w:rPr>
        <w:rFonts w:ascii="Wingdings" w:hAnsi="Wingdings" w:hint="default"/>
      </w:rPr>
    </w:lvl>
    <w:lvl w:ilvl="6" w:tplc="36AAA20A">
      <w:start w:val="1"/>
      <w:numFmt w:val="bullet"/>
      <w:lvlText w:val=""/>
      <w:lvlJc w:val="left"/>
      <w:pPr>
        <w:ind w:left="5040" w:hanging="360"/>
      </w:pPr>
      <w:rPr>
        <w:rFonts w:ascii="Symbol" w:hAnsi="Symbol" w:hint="default"/>
      </w:rPr>
    </w:lvl>
    <w:lvl w:ilvl="7" w:tplc="D94A9D62">
      <w:start w:val="1"/>
      <w:numFmt w:val="bullet"/>
      <w:lvlText w:val="o"/>
      <w:lvlJc w:val="left"/>
      <w:pPr>
        <w:ind w:left="5760" w:hanging="360"/>
      </w:pPr>
      <w:rPr>
        <w:rFonts w:ascii="Courier New" w:hAnsi="Courier New" w:hint="default"/>
      </w:rPr>
    </w:lvl>
    <w:lvl w:ilvl="8" w:tplc="5F2A5018">
      <w:start w:val="1"/>
      <w:numFmt w:val="bullet"/>
      <w:lvlText w:val=""/>
      <w:lvlJc w:val="left"/>
      <w:pPr>
        <w:ind w:left="6480" w:hanging="360"/>
      </w:pPr>
      <w:rPr>
        <w:rFonts w:ascii="Wingdings" w:hAnsi="Wingdings" w:hint="default"/>
      </w:rPr>
    </w:lvl>
  </w:abstractNum>
  <w:abstractNum w:abstractNumId="9" w15:restartNumberingAfterBreak="0">
    <w:nsid w:val="417A8D4A"/>
    <w:multiLevelType w:val="hybridMultilevel"/>
    <w:tmpl w:val="9B7C90CA"/>
    <w:lvl w:ilvl="0" w:tplc="151C4BC4">
      <w:start w:val="1"/>
      <w:numFmt w:val="bullet"/>
      <w:lvlText w:val=""/>
      <w:lvlJc w:val="left"/>
      <w:pPr>
        <w:ind w:left="720" w:hanging="360"/>
      </w:pPr>
      <w:rPr>
        <w:rFonts w:ascii="Symbol" w:hAnsi="Symbol" w:hint="default"/>
      </w:rPr>
    </w:lvl>
    <w:lvl w:ilvl="1" w:tplc="EE2A7A88">
      <w:start w:val="1"/>
      <w:numFmt w:val="bullet"/>
      <w:lvlText w:val="o"/>
      <w:lvlJc w:val="left"/>
      <w:pPr>
        <w:ind w:left="1440" w:hanging="360"/>
      </w:pPr>
      <w:rPr>
        <w:rFonts w:ascii="Courier New" w:hAnsi="Courier New" w:hint="default"/>
      </w:rPr>
    </w:lvl>
    <w:lvl w:ilvl="2" w:tplc="526A3C1A">
      <w:start w:val="1"/>
      <w:numFmt w:val="bullet"/>
      <w:lvlText w:val=""/>
      <w:lvlJc w:val="left"/>
      <w:pPr>
        <w:ind w:left="2160" w:hanging="360"/>
      </w:pPr>
      <w:rPr>
        <w:rFonts w:ascii="Wingdings" w:hAnsi="Wingdings" w:hint="default"/>
      </w:rPr>
    </w:lvl>
    <w:lvl w:ilvl="3" w:tplc="08E232CA">
      <w:start w:val="1"/>
      <w:numFmt w:val="bullet"/>
      <w:lvlText w:val=""/>
      <w:lvlJc w:val="left"/>
      <w:pPr>
        <w:ind w:left="2880" w:hanging="360"/>
      </w:pPr>
      <w:rPr>
        <w:rFonts w:ascii="Symbol" w:hAnsi="Symbol" w:hint="default"/>
      </w:rPr>
    </w:lvl>
    <w:lvl w:ilvl="4" w:tplc="E3D63634">
      <w:start w:val="1"/>
      <w:numFmt w:val="bullet"/>
      <w:lvlText w:val="o"/>
      <w:lvlJc w:val="left"/>
      <w:pPr>
        <w:ind w:left="3600" w:hanging="360"/>
      </w:pPr>
      <w:rPr>
        <w:rFonts w:ascii="Courier New" w:hAnsi="Courier New" w:hint="default"/>
      </w:rPr>
    </w:lvl>
    <w:lvl w:ilvl="5" w:tplc="D93A1614">
      <w:start w:val="1"/>
      <w:numFmt w:val="bullet"/>
      <w:lvlText w:val=""/>
      <w:lvlJc w:val="left"/>
      <w:pPr>
        <w:ind w:left="4320" w:hanging="360"/>
      </w:pPr>
      <w:rPr>
        <w:rFonts w:ascii="Wingdings" w:hAnsi="Wingdings" w:hint="default"/>
      </w:rPr>
    </w:lvl>
    <w:lvl w:ilvl="6" w:tplc="5B5A1506">
      <w:start w:val="1"/>
      <w:numFmt w:val="bullet"/>
      <w:lvlText w:val=""/>
      <w:lvlJc w:val="left"/>
      <w:pPr>
        <w:ind w:left="5040" w:hanging="360"/>
      </w:pPr>
      <w:rPr>
        <w:rFonts w:ascii="Symbol" w:hAnsi="Symbol" w:hint="default"/>
      </w:rPr>
    </w:lvl>
    <w:lvl w:ilvl="7" w:tplc="C4B01A10">
      <w:start w:val="1"/>
      <w:numFmt w:val="bullet"/>
      <w:lvlText w:val="o"/>
      <w:lvlJc w:val="left"/>
      <w:pPr>
        <w:ind w:left="5760" w:hanging="360"/>
      </w:pPr>
      <w:rPr>
        <w:rFonts w:ascii="Courier New" w:hAnsi="Courier New" w:hint="default"/>
      </w:rPr>
    </w:lvl>
    <w:lvl w:ilvl="8" w:tplc="2664524C">
      <w:start w:val="1"/>
      <w:numFmt w:val="bullet"/>
      <w:lvlText w:val=""/>
      <w:lvlJc w:val="left"/>
      <w:pPr>
        <w:ind w:left="6480" w:hanging="360"/>
      </w:pPr>
      <w:rPr>
        <w:rFonts w:ascii="Wingdings" w:hAnsi="Wingdings" w:hint="default"/>
      </w:rPr>
    </w:lvl>
  </w:abstractNum>
  <w:abstractNum w:abstractNumId="10" w15:restartNumberingAfterBreak="0">
    <w:nsid w:val="464CA27C"/>
    <w:multiLevelType w:val="hybridMultilevel"/>
    <w:tmpl w:val="8856E37E"/>
    <w:lvl w:ilvl="0" w:tplc="F8E02FF6">
      <w:start w:val="1"/>
      <w:numFmt w:val="bullet"/>
      <w:lvlText w:val=""/>
      <w:lvlJc w:val="left"/>
      <w:pPr>
        <w:ind w:left="720" w:hanging="360"/>
      </w:pPr>
      <w:rPr>
        <w:rFonts w:ascii="Symbol" w:hAnsi="Symbol" w:hint="default"/>
      </w:rPr>
    </w:lvl>
    <w:lvl w:ilvl="1" w:tplc="564AF14A">
      <w:start w:val="1"/>
      <w:numFmt w:val="bullet"/>
      <w:lvlText w:val="o"/>
      <w:lvlJc w:val="left"/>
      <w:pPr>
        <w:ind w:left="1440" w:hanging="360"/>
      </w:pPr>
      <w:rPr>
        <w:rFonts w:ascii="Courier New" w:hAnsi="Courier New" w:hint="default"/>
      </w:rPr>
    </w:lvl>
    <w:lvl w:ilvl="2" w:tplc="263EA40E">
      <w:start w:val="1"/>
      <w:numFmt w:val="bullet"/>
      <w:lvlText w:val=""/>
      <w:lvlJc w:val="left"/>
      <w:pPr>
        <w:ind w:left="2160" w:hanging="360"/>
      </w:pPr>
      <w:rPr>
        <w:rFonts w:ascii="Wingdings" w:hAnsi="Wingdings" w:hint="default"/>
      </w:rPr>
    </w:lvl>
    <w:lvl w:ilvl="3" w:tplc="5656A51C">
      <w:start w:val="1"/>
      <w:numFmt w:val="bullet"/>
      <w:lvlText w:val=""/>
      <w:lvlJc w:val="left"/>
      <w:pPr>
        <w:ind w:left="2880" w:hanging="360"/>
      </w:pPr>
      <w:rPr>
        <w:rFonts w:ascii="Symbol" w:hAnsi="Symbol" w:hint="default"/>
      </w:rPr>
    </w:lvl>
    <w:lvl w:ilvl="4" w:tplc="9624742E">
      <w:start w:val="1"/>
      <w:numFmt w:val="bullet"/>
      <w:lvlText w:val="o"/>
      <w:lvlJc w:val="left"/>
      <w:pPr>
        <w:ind w:left="3600" w:hanging="360"/>
      </w:pPr>
      <w:rPr>
        <w:rFonts w:ascii="Courier New" w:hAnsi="Courier New" w:hint="default"/>
      </w:rPr>
    </w:lvl>
    <w:lvl w:ilvl="5" w:tplc="623281EC">
      <w:start w:val="1"/>
      <w:numFmt w:val="bullet"/>
      <w:lvlText w:val=""/>
      <w:lvlJc w:val="left"/>
      <w:pPr>
        <w:ind w:left="4320" w:hanging="360"/>
      </w:pPr>
      <w:rPr>
        <w:rFonts w:ascii="Wingdings" w:hAnsi="Wingdings" w:hint="default"/>
      </w:rPr>
    </w:lvl>
    <w:lvl w:ilvl="6" w:tplc="D40674B4">
      <w:start w:val="1"/>
      <w:numFmt w:val="bullet"/>
      <w:lvlText w:val=""/>
      <w:lvlJc w:val="left"/>
      <w:pPr>
        <w:ind w:left="5040" w:hanging="360"/>
      </w:pPr>
      <w:rPr>
        <w:rFonts w:ascii="Symbol" w:hAnsi="Symbol" w:hint="default"/>
      </w:rPr>
    </w:lvl>
    <w:lvl w:ilvl="7" w:tplc="A80A25B8">
      <w:start w:val="1"/>
      <w:numFmt w:val="bullet"/>
      <w:lvlText w:val="o"/>
      <w:lvlJc w:val="left"/>
      <w:pPr>
        <w:ind w:left="5760" w:hanging="360"/>
      </w:pPr>
      <w:rPr>
        <w:rFonts w:ascii="Courier New" w:hAnsi="Courier New" w:hint="default"/>
      </w:rPr>
    </w:lvl>
    <w:lvl w:ilvl="8" w:tplc="81168696">
      <w:start w:val="1"/>
      <w:numFmt w:val="bullet"/>
      <w:lvlText w:val=""/>
      <w:lvlJc w:val="left"/>
      <w:pPr>
        <w:ind w:left="6480" w:hanging="360"/>
      </w:pPr>
      <w:rPr>
        <w:rFonts w:ascii="Wingdings" w:hAnsi="Wingdings" w:hint="default"/>
      </w:rPr>
    </w:lvl>
  </w:abstractNum>
  <w:abstractNum w:abstractNumId="11" w15:restartNumberingAfterBreak="0">
    <w:nsid w:val="47EDDD6B"/>
    <w:multiLevelType w:val="hybridMultilevel"/>
    <w:tmpl w:val="ACA49E6C"/>
    <w:lvl w:ilvl="0" w:tplc="47865804">
      <w:start w:val="1"/>
      <w:numFmt w:val="decimal"/>
      <w:lvlText w:val="%1."/>
      <w:lvlJc w:val="left"/>
      <w:pPr>
        <w:ind w:left="720" w:hanging="360"/>
      </w:pPr>
    </w:lvl>
    <w:lvl w:ilvl="1" w:tplc="EA2C2DBC">
      <w:start w:val="1"/>
      <w:numFmt w:val="lowerLetter"/>
      <w:lvlText w:val="%2."/>
      <w:lvlJc w:val="left"/>
      <w:pPr>
        <w:ind w:left="1440" w:hanging="360"/>
      </w:pPr>
    </w:lvl>
    <w:lvl w:ilvl="2" w:tplc="1164764C">
      <w:start w:val="1"/>
      <w:numFmt w:val="lowerRoman"/>
      <w:lvlText w:val="%3."/>
      <w:lvlJc w:val="right"/>
      <w:pPr>
        <w:ind w:left="2160" w:hanging="180"/>
      </w:pPr>
    </w:lvl>
    <w:lvl w:ilvl="3" w:tplc="C9A2EDDC">
      <w:start w:val="1"/>
      <w:numFmt w:val="decimal"/>
      <w:lvlText w:val="%4."/>
      <w:lvlJc w:val="left"/>
      <w:pPr>
        <w:ind w:left="2880" w:hanging="360"/>
      </w:pPr>
    </w:lvl>
    <w:lvl w:ilvl="4" w:tplc="9F203C4C">
      <w:start w:val="1"/>
      <w:numFmt w:val="lowerLetter"/>
      <w:lvlText w:val="%5."/>
      <w:lvlJc w:val="left"/>
      <w:pPr>
        <w:ind w:left="3600" w:hanging="360"/>
      </w:pPr>
    </w:lvl>
    <w:lvl w:ilvl="5" w:tplc="826A8150">
      <w:start w:val="1"/>
      <w:numFmt w:val="lowerRoman"/>
      <w:lvlText w:val="%6."/>
      <w:lvlJc w:val="right"/>
      <w:pPr>
        <w:ind w:left="4320" w:hanging="180"/>
      </w:pPr>
    </w:lvl>
    <w:lvl w:ilvl="6" w:tplc="53B49732">
      <w:start w:val="1"/>
      <w:numFmt w:val="decimal"/>
      <w:lvlText w:val="%7."/>
      <w:lvlJc w:val="left"/>
      <w:pPr>
        <w:ind w:left="5040" w:hanging="360"/>
      </w:pPr>
    </w:lvl>
    <w:lvl w:ilvl="7" w:tplc="F334A1DC">
      <w:start w:val="1"/>
      <w:numFmt w:val="lowerLetter"/>
      <w:lvlText w:val="%8."/>
      <w:lvlJc w:val="left"/>
      <w:pPr>
        <w:ind w:left="5760" w:hanging="360"/>
      </w:pPr>
    </w:lvl>
    <w:lvl w:ilvl="8" w:tplc="E72C2368">
      <w:start w:val="1"/>
      <w:numFmt w:val="lowerRoman"/>
      <w:lvlText w:val="%9."/>
      <w:lvlJc w:val="right"/>
      <w:pPr>
        <w:ind w:left="6480" w:hanging="180"/>
      </w:pPr>
    </w:lvl>
  </w:abstractNum>
  <w:abstractNum w:abstractNumId="12" w15:restartNumberingAfterBreak="0">
    <w:nsid w:val="4B141772"/>
    <w:multiLevelType w:val="hybridMultilevel"/>
    <w:tmpl w:val="93AE089E"/>
    <w:lvl w:ilvl="0" w:tplc="0CC68866">
      <w:start w:val="1"/>
      <w:numFmt w:val="bullet"/>
      <w:lvlText w:val="-"/>
      <w:lvlJc w:val="left"/>
      <w:pPr>
        <w:ind w:left="720" w:hanging="360"/>
      </w:pPr>
      <w:rPr>
        <w:rFonts w:ascii="&quot;Times New Roman&quot;,serif" w:hAnsi="&quot;Times New Roman&quot;,serif" w:hint="default"/>
      </w:rPr>
    </w:lvl>
    <w:lvl w:ilvl="1" w:tplc="1708D9FA">
      <w:start w:val="1"/>
      <w:numFmt w:val="bullet"/>
      <w:lvlText w:val="o"/>
      <w:lvlJc w:val="left"/>
      <w:pPr>
        <w:ind w:left="1440" w:hanging="360"/>
      </w:pPr>
      <w:rPr>
        <w:rFonts w:ascii="Courier New" w:hAnsi="Courier New" w:hint="default"/>
      </w:rPr>
    </w:lvl>
    <w:lvl w:ilvl="2" w:tplc="E90CF78E">
      <w:start w:val="1"/>
      <w:numFmt w:val="bullet"/>
      <w:lvlText w:val=""/>
      <w:lvlJc w:val="left"/>
      <w:pPr>
        <w:ind w:left="2160" w:hanging="360"/>
      </w:pPr>
      <w:rPr>
        <w:rFonts w:ascii="Wingdings" w:hAnsi="Wingdings" w:hint="default"/>
      </w:rPr>
    </w:lvl>
    <w:lvl w:ilvl="3" w:tplc="AF6E94B0">
      <w:start w:val="1"/>
      <w:numFmt w:val="bullet"/>
      <w:lvlText w:val=""/>
      <w:lvlJc w:val="left"/>
      <w:pPr>
        <w:ind w:left="2880" w:hanging="360"/>
      </w:pPr>
      <w:rPr>
        <w:rFonts w:ascii="Symbol" w:hAnsi="Symbol" w:hint="default"/>
      </w:rPr>
    </w:lvl>
    <w:lvl w:ilvl="4" w:tplc="A08C8550">
      <w:start w:val="1"/>
      <w:numFmt w:val="bullet"/>
      <w:lvlText w:val="o"/>
      <w:lvlJc w:val="left"/>
      <w:pPr>
        <w:ind w:left="3600" w:hanging="360"/>
      </w:pPr>
      <w:rPr>
        <w:rFonts w:ascii="Courier New" w:hAnsi="Courier New" w:hint="default"/>
      </w:rPr>
    </w:lvl>
    <w:lvl w:ilvl="5" w:tplc="CD3A9F6E">
      <w:start w:val="1"/>
      <w:numFmt w:val="bullet"/>
      <w:lvlText w:val=""/>
      <w:lvlJc w:val="left"/>
      <w:pPr>
        <w:ind w:left="4320" w:hanging="360"/>
      </w:pPr>
      <w:rPr>
        <w:rFonts w:ascii="Wingdings" w:hAnsi="Wingdings" w:hint="default"/>
      </w:rPr>
    </w:lvl>
    <w:lvl w:ilvl="6" w:tplc="C61EE874">
      <w:start w:val="1"/>
      <w:numFmt w:val="bullet"/>
      <w:lvlText w:val=""/>
      <w:lvlJc w:val="left"/>
      <w:pPr>
        <w:ind w:left="5040" w:hanging="360"/>
      </w:pPr>
      <w:rPr>
        <w:rFonts w:ascii="Symbol" w:hAnsi="Symbol" w:hint="default"/>
      </w:rPr>
    </w:lvl>
    <w:lvl w:ilvl="7" w:tplc="2AF6A898">
      <w:start w:val="1"/>
      <w:numFmt w:val="bullet"/>
      <w:lvlText w:val="o"/>
      <w:lvlJc w:val="left"/>
      <w:pPr>
        <w:ind w:left="5760" w:hanging="360"/>
      </w:pPr>
      <w:rPr>
        <w:rFonts w:ascii="Courier New" w:hAnsi="Courier New" w:hint="default"/>
      </w:rPr>
    </w:lvl>
    <w:lvl w:ilvl="8" w:tplc="614639BA">
      <w:start w:val="1"/>
      <w:numFmt w:val="bullet"/>
      <w:lvlText w:val=""/>
      <w:lvlJc w:val="left"/>
      <w:pPr>
        <w:ind w:left="6480" w:hanging="360"/>
      </w:pPr>
      <w:rPr>
        <w:rFonts w:ascii="Wingdings" w:hAnsi="Wingdings" w:hint="default"/>
      </w:rPr>
    </w:lvl>
  </w:abstractNum>
  <w:abstractNum w:abstractNumId="13" w15:restartNumberingAfterBreak="0">
    <w:nsid w:val="57716A93"/>
    <w:multiLevelType w:val="hybridMultilevel"/>
    <w:tmpl w:val="30767C8E"/>
    <w:lvl w:ilvl="0" w:tplc="D9984154">
      <w:start w:val="1"/>
      <w:numFmt w:val="bullet"/>
      <w:lvlText w:val="-"/>
      <w:lvlJc w:val="left"/>
      <w:pPr>
        <w:ind w:left="720" w:hanging="360"/>
      </w:pPr>
      <w:rPr>
        <w:rFonts w:ascii="&quot;Times New Roman&quot;,serif" w:hAnsi="&quot;Times New Roman&quot;,serif" w:hint="default"/>
      </w:rPr>
    </w:lvl>
    <w:lvl w:ilvl="1" w:tplc="90C8D06E">
      <w:start w:val="1"/>
      <w:numFmt w:val="bullet"/>
      <w:lvlText w:val="o"/>
      <w:lvlJc w:val="left"/>
      <w:pPr>
        <w:ind w:left="1440" w:hanging="360"/>
      </w:pPr>
      <w:rPr>
        <w:rFonts w:ascii="Courier New" w:hAnsi="Courier New" w:hint="default"/>
      </w:rPr>
    </w:lvl>
    <w:lvl w:ilvl="2" w:tplc="841EDE74">
      <w:start w:val="1"/>
      <w:numFmt w:val="bullet"/>
      <w:lvlText w:val=""/>
      <w:lvlJc w:val="left"/>
      <w:pPr>
        <w:ind w:left="2160" w:hanging="360"/>
      </w:pPr>
      <w:rPr>
        <w:rFonts w:ascii="Wingdings" w:hAnsi="Wingdings" w:hint="default"/>
      </w:rPr>
    </w:lvl>
    <w:lvl w:ilvl="3" w:tplc="A756069C">
      <w:start w:val="1"/>
      <w:numFmt w:val="bullet"/>
      <w:lvlText w:val=""/>
      <w:lvlJc w:val="left"/>
      <w:pPr>
        <w:ind w:left="2880" w:hanging="360"/>
      </w:pPr>
      <w:rPr>
        <w:rFonts w:ascii="Symbol" w:hAnsi="Symbol" w:hint="default"/>
      </w:rPr>
    </w:lvl>
    <w:lvl w:ilvl="4" w:tplc="C756BD8C">
      <w:start w:val="1"/>
      <w:numFmt w:val="bullet"/>
      <w:lvlText w:val="o"/>
      <w:lvlJc w:val="left"/>
      <w:pPr>
        <w:ind w:left="3600" w:hanging="360"/>
      </w:pPr>
      <w:rPr>
        <w:rFonts w:ascii="Courier New" w:hAnsi="Courier New" w:hint="default"/>
      </w:rPr>
    </w:lvl>
    <w:lvl w:ilvl="5" w:tplc="5510B7E6">
      <w:start w:val="1"/>
      <w:numFmt w:val="bullet"/>
      <w:lvlText w:val=""/>
      <w:lvlJc w:val="left"/>
      <w:pPr>
        <w:ind w:left="4320" w:hanging="360"/>
      </w:pPr>
      <w:rPr>
        <w:rFonts w:ascii="Wingdings" w:hAnsi="Wingdings" w:hint="default"/>
      </w:rPr>
    </w:lvl>
    <w:lvl w:ilvl="6" w:tplc="8AAC7FE0">
      <w:start w:val="1"/>
      <w:numFmt w:val="bullet"/>
      <w:lvlText w:val=""/>
      <w:lvlJc w:val="left"/>
      <w:pPr>
        <w:ind w:left="5040" w:hanging="360"/>
      </w:pPr>
      <w:rPr>
        <w:rFonts w:ascii="Symbol" w:hAnsi="Symbol" w:hint="default"/>
      </w:rPr>
    </w:lvl>
    <w:lvl w:ilvl="7" w:tplc="510C8B22">
      <w:start w:val="1"/>
      <w:numFmt w:val="bullet"/>
      <w:lvlText w:val="o"/>
      <w:lvlJc w:val="left"/>
      <w:pPr>
        <w:ind w:left="5760" w:hanging="360"/>
      </w:pPr>
      <w:rPr>
        <w:rFonts w:ascii="Courier New" w:hAnsi="Courier New" w:hint="default"/>
      </w:rPr>
    </w:lvl>
    <w:lvl w:ilvl="8" w:tplc="38B008E6">
      <w:start w:val="1"/>
      <w:numFmt w:val="bullet"/>
      <w:lvlText w:val=""/>
      <w:lvlJc w:val="left"/>
      <w:pPr>
        <w:ind w:left="6480" w:hanging="360"/>
      </w:pPr>
      <w:rPr>
        <w:rFonts w:ascii="Wingdings" w:hAnsi="Wingdings" w:hint="default"/>
      </w:rPr>
    </w:lvl>
  </w:abstractNum>
  <w:abstractNum w:abstractNumId="14" w15:restartNumberingAfterBreak="0">
    <w:nsid w:val="6215FF4E"/>
    <w:multiLevelType w:val="hybridMultilevel"/>
    <w:tmpl w:val="216687D4"/>
    <w:lvl w:ilvl="0" w:tplc="4BB28464">
      <w:start w:val="1"/>
      <w:numFmt w:val="decimal"/>
      <w:lvlText w:val="◦"/>
      <w:lvlJc w:val="left"/>
      <w:pPr>
        <w:ind w:left="720" w:hanging="360"/>
      </w:pPr>
    </w:lvl>
    <w:lvl w:ilvl="1" w:tplc="5A96B6F4">
      <w:start w:val="1"/>
      <w:numFmt w:val="lowerLetter"/>
      <w:lvlText w:val="%2."/>
      <w:lvlJc w:val="left"/>
      <w:pPr>
        <w:ind w:left="1440" w:hanging="360"/>
      </w:pPr>
    </w:lvl>
    <w:lvl w:ilvl="2" w:tplc="1C02D120">
      <w:start w:val="1"/>
      <w:numFmt w:val="lowerRoman"/>
      <w:lvlText w:val="%3."/>
      <w:lvlJc w:val="right"/>
      <w:pPr>
        <w:ind w:left="2160" w:hanging="180"/>
      </w:pPr>
    </w:lvl>
    <w:lvl w:ilvl="3" w:tplc="6D56ED6E">
      <w:start w:val="1"/>
      <w:numFmt w:val="decimal"/>
      <w:lvlText w:val="%4."/>
      <w:lvlJc w:val="left"/>
      <w:pPr>
        <w:ind w:left="2880" w:hanging="360"/>
      </w:pPr>
    </w:lvl>
    <w:lvl w:ilvl="4" w:tplc="1BE22D66">
      <w:start w:val="1"/>
      <w:numFmt w:val="lowerLetter"/>
      <w:lvlText w:val="%5."/>
      <w:lvlJc w:val="left"/>
      <w:pPr>
        <w:ind w:left="3600" w:hanging="360"/>
      </w:pPr>
    </w:lvl>
    <w:lvl w:ilvl="5" w:tplc="003EA1E2">
      <w:start w:val="1"/>
      <w:numFmt w:val="lowerRoman"/>
      <w:lvlText w:val="%6."/>
      <w:lvlJc w:val="right"/>
      <w:pPr>
        <w:ind w:left="4320" w:hanging="180"/>
      </w:pPr>
    </w:lvl>
    <w:lvl w:ilvl="6" w:tplc="D6D43E2E">
      <w:start w:val="1"/>
      <w:numFmt w:val="decimal"/>
      <w:lvlText w:val="%7."/>
      <w:lvlJc w:val="left"/>
      <w:pPr>
        <w:ind w:left="5040" w:hanging="360"/>
      </w:pPr>
    </w:lvl>
    <w:lvl w:ilvl="7" w:tplc="C5AABE0C">
      <w:start w:val="1"/>
      <w:numFmt w:val="lowerLetter"/>
      <w:lvlText w:val="%8."/>
      <w:lvlJc w:val="left"/>
      <w:pPr>
        <w:ind w:left="5760" w:hanging="360"/>
      </w:pPr>
    </w:lvl>
    <w:lvl w:ilvl="8" w:tplc="440C06E4">
      <w:start w:val="1"/>
      <w:numFmt w:val="lowerRoman"/>
      <w:lvlText w:val="%9."/>
      <w:lvlJc w:val="right"/>
      <w:pPr>
        <w:ind w:left="6480" w:hanging="180"/>
      </w:pPr>
    </w:lvl>
  </w:abstractNum>
  <w:abstractNum w:abstractNumId="15" w15:restartNumberingAfterBreak="0">
    <w:nsid w:val="72772D85"/>
    <w:multiLevelType w:val="hybridMultilevel"/>
    <w:tmpl w:val="003671B2"/>
    <w:lvl w:ilvl="0" w:tplc="368040FC">
      <w:start w:val="1"/>
      <w:numFmt w:val="decimal"/>
      <w:lvlText w:val="%1."/>
      <w:lvlJc w:val="left"/>
      <w:pPr>
        <w:ind w:left="720" w:hanging="360"/>
      </w:pPr>
    </w:lvl>
    <w:lvl w:ilvl="1" w:tplc="7194C00A">
      <w:start w:val="1"/>
      <w:numFmt w:val="lowerLetter"/>
      <w:lvlText w:val="%2."/>
      <w:lvlJc w:val="left"/>
      <w:pPr>
        <w:ind w:left="1440" w:hanging="360"/>
      </w:pPr>
    </w:lvl>
    <w:lvl w:ilvl="2" w:tplc="B3962982">
      <w:start w:val="1"/>
      <w:numFmt w:val="lowerRoman"/>
      <w:lvlText w:val="%3."/>
      <w:lvlJc w:val="right"/>
      <w:pPr>
        <w:ind w:left="2160" w:hanging="180"/>
      </w:pPr>
    </w:lvl>
    <w:lvl w:ilvl="3" w:tplc="BA68C2A4">
      <w:start w:val="1"/>
      <w:numFmt w:val="decimal"/>
      <w:lvlText w:val="%4."/>
      <w:lvlJc w:val="left"/>
      <w:pPr>
        <w:ind w:left="2880" w:hanging="360"/>
      </w:pPr>
    </w:lvl>
    <w:lvl w:ilvl="4" w:tplc="BC7C9C24">
      <w:start w:val="1"/>
      <w:numFmt w:val="lowerLetter"/>
      <w:lvlText w:val="%5."/>
      <w:lvlJc w:val="left"/>
      <w:pPr>
        <w:ind w:left="3600" w:hanging="360"/>
      </w:pPr>
    </w:lvl>
    <w:lvl w:ilvl="5" w:tplc="A1BE6262">
      <w:start w:val="1"/>
      <w:numFmt w:val="lowerRoman"/>
      <w:lvlText w:val="%6."/>
      <w:lvlJc w:val="right"/>
      <w:pPr>
        <w:ind w:left="4320" w:hanging="180"/>
      </w:pPr>
    </w:lvl>
    <w:lvl w:ilvl="6" w:tplc="CEAE82F0">
      <w:start w:val="1"/>
      <w:numFmt w:val="decimal"/>
      <w:lvlText w:val="%7."/>
      <w:lvlJc w:val="left"/>
      <w:pPr>
        <w:ind w:left="5040" w:hanging="360"/>
      </w:pPr>
    </w:lvl>
    <w:lvl w:ilvl="7" w:tplc="D374B52C">
      <w:start w:val="1"/>
      <w:numFmt w:val="lowerLetter"/>
      <w:lvlText w:val="%8."/>
      <w:lvlJc w:val="left"/>
      <w:pPr>
        <w:ind w:left="5760" w:hanging="360"/>
      </w:pPr>
    </w:lvl>
    <w:lvl w:ilvl="8" w:tplc="FCC480E8">
      <w:start w:val="1"/>
      <w:numFmt w:val="lowerRoman"/>
      <w:lvlText w:val="%9."/>
      <w:lvlJc w:val="right"/>
      <w:pPr>
        <w:ind w:left="6480" w:hanging="180"/>
      </w:pPr>
    </w:lvl>
  </w:abstractNum>
  <w:abstractNum w:abstractNumId="16" w15:restartNumberingAfterBreak="0">
    <w:nsid w:val="7D40FD5F"/>
    <w:multiLevelType w:val="hybridMultilevel"/>
    <w:tmpl w:val="89CE3584"/>
    <w:lvl w:ilvl="0" w:tplc="59C8BEC8">
      <w:start w:val="1"/>
      <w:numFmt w:val="bullet"/>
      <w:lvlText w:val=""/>
      <w:lvlJc w:val="left"/>
      <w:pPr>
        <w:ind w:left="720" w:hanging="360"/>
      </w:pPr>
      <w:rPr>
        <w:rFonts w:ascii="Symbol" w:hAnsi="Symbol" w:hint="default"/>
      </w:rPr>
    </w:lvl>
    <w:lvl w:ilvl="1" w:tplc="B3B84208">
      <w:start w:val="1"/>
      <w:numFmt w:val="bullet"/>
      <w:lvlText w:val="o"/>
      <w:lvlJc w:val="left"/>
      <w:pPr>
        <w:ind w:left="1440" w:hanging="360"/>
      </w:pPr>
      <w:rPr>
        <w:rFonts w:ascii="Courier New" w:hAnsi="Courier New" w:hint="default"/>
      </w:rPr>
    </w:lvl>
    <w:lvl w:ilvl="2" w:tplc="949A673C">
      <w:start w:val="1"/>
      <w:numFmt w:val="bullet"/>
      <w:lvlText w:val=""/>
      <w:lvlJc w:val="left"/>
      <w:pPr>
        <w:ind w:left="2160" w:hanging="360"/>
      </w:pPr>
      <w:rPr>
        <w:rFonts w:ascii="Wingdings" w:hAnsi="Wingdings" w:hint="default"/>
      </w:rPr>
    </w:lvl>
    <w:lvl w:ilvl="3" w:tplc="C45A2E5A">
      <w:start w:val="1"/>
      <w:numFmt w:val="bullet"/>
      <w:lvlText w:val=""/>
      <w:lvlJc w:val="left"/>
      <w:pPr>
        <w:ind w:left="2880" w:hanging="360"/>
      </w:pPr>
      <w:rPr>
        <w:rFonts w:ascii="Symbol" w:hAnsi="Symbol" w:hint="default"/>
      </w:rPr>
    </w:lvl>
    <w:lvl w:ilvl="4" w:tplc="A8983812">
      <w:start w:val="1"/>
      <w:numFmt w:val="bullet"/>
      <w:lvlText w:val="o"/>
      <w:lvlJc w:val="left"/>
      <w:pPr>
        <w:ind w:left="3600" w:hanging="360"/>
      </w:pPr>
      <w:rPr>
        <w:rFonts w:ascii="Courier New" w:hAnsi="Courier New" w:hint="default"/>
      </w:rPr>
    </w:lvl>
    <w:lvl w:ilvl="5" w:tplc="8CD8E06A">
      <w:start w:val="1"/>
      <w:numFmt w:val="bullet"/>
      <w:lvlText w:val=""/>
      <w:lvlJc w:val="left"/>
      <w:pPr>
        <w:ind w:left="4320" w:hanging="360"/>
      </w:pPr>
      <w:rPr>
        <w:rFonts w:ascii="Wingdings" w:hAnsi="Wingdings" w:hint="default"/>
      </w:rPr>
    </w:lvl>
    <w:lvl w:ilvl="6" w:tplc="EACC1C50">
      <w:start w:val="1"/>
      <w:numFmt w:val="bullet"/>
      <w:lvlText w:val=""/>
      <w:lvlJc w:val="left"/>
      <w:pPr>
        <w:ind w:left="5040" w:hanging="360"/>
      </w:pPr>
      <w:rPr>
        <w:rFonts w:ascii="Symbol" w:hAnsi="Symbol" w:hint="default"/>
      </w:rPr>
    </w:lvl>
    <w:lvl w:ilvl="7" w:tplc="684475A8">
      <w:start w:val="1"/>
      <w:numFmt w:val="bullet"/>
      <w:lvlText w:val="o"/>
      <w:lvlJc w:val="left"/>
      <w:pPr>
        <w:ind w:left="5760" w:hanging="360"/>
      </w:pPr>
      <w:rPr>
        <w:rFonts w:ascii="Courier New" w:hAnsi="Courier New" w:hint="default"/>
      </w:rPr>
    </w:lvl>
    <w:lvl w:ilvl="8" w:tplc="1C7ACA8C">
      <w:start w:val="1"/>
      <w:numFmt w:val="bullet"/>
      <w:lvlText w:val=""/>
      <w:lvlJc w:val="left"/>
      <w:pPr>
        <w:ind w:left="6480" w:hanging="360"/>
      </w:pPr>
      <w:rPr>
        <w:rFonts w:ascii="Wingdings" w:hAnsi="Wingdings" w:hint="default"/>
      </w:rPr>
    </w:lvl>
  </w:abstractNum>
  <w:num w:numId="1" w16cid:durableId="403374488">
    <w:abstractNumId w:val="13"/>
  </w:num>
  <w:num w:numId="2" w16cid:durableId="628631374">
    <w:abstractNumId w:val="14"/>
  </w:num>
  <w:num w:numId="3" w16cid:durableId="1370496100">
    <w:abstractNumId w:val="1"/>
  </w:num>
  <w:num w:numId="4" w16cid:durableId="1243295232">
    <w:abstractNumId w:val="2"/>
  </w:num>
  <w:num w:numId="5" w16cid:durableId="427190196">
    <w:abstractNumId w:val="16"/>
  </w:num>
  <w:num w:numId="6" w16cid:durableId="2062054647">
    <w:abstractNumId w:val="7"/>
  </w:num>
  <w:num w:numId="7" w16cid:durableId="1776559142">
    <w:abstractNumId w:val="0"/>
  </w:num>
  <w:num w:numId="8" w16cid:durableId="1501962703">
    <w:abstractNumId w:val="12"/>
  </w:num>
  <w:num w:numId="9" w16cid:durableId="1018770209">
    <w:abstractNumId w:val="6"/>
  </w:num>
  <w:num w:numId="10" w16cid:durableId="573010736">
    <w:abstractNumId w:val="8"/>
  </w:num>
  <w:num w:numId="11" w16cid:durableId="1146552642">
    <w:abstractNumId w:val="10"/>
  </w:num>
  <w:num w:numId="12" w16cid:durableId="1985963267">
    <w:abstractNumId w:val="4"/>
  </w:num>
  <w:num w:numId="13" w16cid:durableId="468982822">
    <w:abstractNumId w:val="15"/>
  </w:num>
  <w:num w:numId="14" w16cid:durableId="2030331508">
    <w:abstractNumId w:val="3"/>
  </w:num>
  <w:num w:numId="15" w16cid:durableId="1072507276">
    <w:abstractNumId w:val="5"/>
  </w:num>
  <w:num w:numId="16" w16cid:durableId="1655060722">
    <w:abstractNumId w:val="9"/>
  </w:num>
  <w:num w:numId="17" w16cid:durableId="5878090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27CAFA"/>
    <w:rsid w:val="000ED76C"/>
    <w:rsid w:val="0011A3B6"/>
    <w:rsid w:val="0027C860"/>
    <w:rsid w:val="00281B0C"/>
    <w:rsid w:val="002C14BE"/>
    <w:rsid w:val="002E65EB"/>
    <w:rsid w:val="003E620C"/>
    <w:rsid w:val="003F69F2"/>
    <w:rsid w:val="00463B11"/>
    <w:rsid w:val="0055134B"/>
    <w:rsid w:val="0057E556"/>
    <w:rsid w:val="00B502C0"/>
    <w:rsid w:val="00B52165"/>
    <w:rsid w:val="00C358EA"/>
    <w:rsid w:val="00CB7A2C"/>
    <w:rsid w:val="00E51A8B"/>
    <w:rsid w:val="00E83A02"/>
    <w:rsid w:val="00EF37D4"/>
    <w:rsid w:val="00F0443B"/>
    <w:rsid w:val="00FA3C45"/>
    <w:rsid w:val="00FE2DD8"/>
    <w:rsid w:val="010016DE"/>
    <w:rsid w:val="0130A251"/>
    <w:rsid w:val="01430892"/>
    <w:rsid w:val="015FF935"/>
    <w:rsid w:val="0165D702"/>
    <w:rsid w:val="019A527C"/>
    <w:rsid w:val="01B879FF"/>
    <w:rsid w:val="01BAB576"/>
    <w:rsid w:val="01BBFE67"/>
    <w:rsid w:val="01CD424D"/>
    <w:rsid w:val="01FA568A"/>
    <w:rsid w:val="020C6628"/>
    <w:rsid w:val="0218FE4A"/>
    <w:rsid w:val="022AF927"/>
    <w:rsid w:val="0232C470"/>
    <w:rsid w:val="02371DC8"/>
    <w:rsid w:val="023959C7"/>
    <w:rsid w:val="0252582E"/>
    <w:rsid w:val="02553677"/>
    <w:rsid w:val="02B9F1F8"/>
    <w:rsid w:val="02EF4B0C"/>
    <w:rsid w:val="030DF648"/>
    <w:rsid w:val="03212055"/>
    <w:rsid w:val="0340E577"/>
    <w:rsid w:val="0341F027"/>
    <w:rsid w:val="034B2504"/>
    <w:rsid w:val="03B09C71"/>
    <w:rsid w:val="03B8656E"/>
    <w:rsid w:val="03CF6CD8"/>
    <w:rsid w:val="03E6421D"/>
    <w:rsid w:val="042C0D21"/>
    <w:rsid w:val="0443F4A5"/>
    <w:rsid w:val="0456B277"/>
    <w:rsid w:val="045DA526"/>
    <w:rsid w:val="046FA3F9"/>
    <w:rsid w:val="0487C948"/>
    <w:rsid w:val="049706D3"/>
    <w:rsid w:val="049FF003"/>
    <w:rsid w:val="04AD8384"/>
    <w:rsid w:val="04E36907"/>
    <w:rsid w:val="04E586EB"/>
    <w:rsid w:val="04EFAC3A"/>
    <w:rsid w:val="04FB802B"/>
    <w:rsid w:val="0505247A"/>
    <w:rsid w:val="051B134C"/>
    <w:rsid w:val="056AAB04"/>
    <w:rsid w:val="056C32E1"/>
    <w:rsid w:val="0571C4DE"/>
    <w:rsid w:val="05794A73"/>
    <w:rsid w:val="0579F6D6"/>
    <w:rsid w:val="05858B11"/>
    <w:rsid w:val="0591EC2C"/>
    <w:rsid w:val="05DA7E00"/>
    <w:rsid w:val="05DF3552"/>
    <w:rsid w:val="061BC11C"/>
    <w:rsid w:val="06543ADF"/>
    <w:rsid w:val="065E44B5"/>
    <w:rsid w:val="06882843"/>
    <w:rsid w:val="06C05123"/>
    <w:rsid w:val="06C31686"/>
    <w:rsid w:val="06F18639"/>
    <w:rsid w:val="0703BA84"/>
    <w:rsid w:val="07164C60"/>
    <w:rsid w:val="072EE2AC"/>
    <w:rsid w:val="07401256"/>
    <w:rsid w:val="076EE0FC"/>
    <w:rsid w:val="07A717EA"/>
    <w:rsid w:val="07DB4D22"/>
    <w:rsid w:val="081D716E"/>
    <w:rsid w:val="0840EA9A"/>
    <w:rsid w:val="0859A53F"/>
    <w:rsid w:val="085BEE0B"/>
    <w:rsid w:val="08717753"/>
    <w:rsid w:val="088ADB25"/>
    <w:rsid w:val="088B7F3D"/>
    <w:rsid w:val="08A5B4E4"/>
    <w:rsid w:val="08B33CC7"/>
    <w:rsid w:val="08B3D661"/>
    <w:rsid w:val="090E9578"/>
    <w:rsid w:val="090E974F"/>
    <w:rsid w:val="09291FDE"/>
    <w:rsid w:val="092E839E"/>
    <w:rsid w:val="093EB2BB"/>
    <w:rsid w:val="094187FC"/>
    <w:rsid w:val="095678F2"/>
    <w:rsid w:val="09A35534"/>
    <w:rsid w:val="09CCF2CA"/>
    <w:rsid w:val="09CD6C67"/>
    <w:rsid w:val="09CEDD91"/>
    <w:rsid w:val="09D381AD"/>
    <w:rsid w:val="09D59473"/>
    <w:rsid w:val="09D6D5B0"/>
    <w:rsid w:val="09E60397"/>
    <w:rsid w:val="09EEF984"/>
    <w:rsid w:val="0A0E15C6"/>
    <w:rsid w:val="0A1B32C7"/>
    <w:rsid w:val="0A22A446"/>
    <w:rsid w:val="0A6F33CA"/>
    <w:rsid w:val="0A8C32A6"/>
    <w:rsid w:val="0AA528DF"/>
    <w:rsid w:val="0AAA192A"/>
    <w:rsid w:val="0AB6679C"/>
    <w:rsid w:val="0ACF9E6C"/>
    <w:rsid w:val="0B09163F"/>
    <w:rsid w:val="0B2297E9"/>
    <w:rsid w:val="0B3EF8EE"/>
    <w:rsid w:val="0B40F54E"/>
    <w:rsid w:val="0B42BA03"/>
    <w:rsid w:val="0B650CB8"/>
    <w:rsid w:val="0B6539C8"/>
    <w:rsid w:val="0B9CB4D3"/>
    <w:rsid w:val="0BE9AD76"/>
    <w:rsid w:val="0BF9D87D"/>
    <w:rsid w:val="0C22A77E"/>
    <w:rsid w:val="0C4AF987"/>
    <w:rsid w:val="0C6FC644"/>
    <w:rsid w:val="0C820AE4"/>
    <w:rsid w:val="0CA093AE"/>
    <w:rsid w:val="0CC6F4A3"/>
    <w:rsid w:val="0CDC1229"/>
    <w:rsid w:val="0CDEC890"/>
    <w:rsid w:val="0CE28CED"/>
    <w:rsid w:val="0D0065D4"/>
    <w:rsid w:val="0D1944DD"/>
    <w:rsid w:val="0D3A2CBA"/>
    <w:rsid w:val="0D8E9F05"/>
    <w:rsid w:val="0D927FB4"/>
    <w:rsid w:val="0DBCB588"/>
    <w:rsid w:val="0DE8F988"/>
    <w:rsid w:val="0E0D3291"/>
    <w:rsid w:val="0E18D070"/>
    <w:rsid w:val="0E37FB02"/>
    <w:rsid w:val="0E383D37"/>
    <w:rsid w:val="0E405C5E"/>
    <w:rsid w:val="0E43A8C0"/>
    <w:rsid w:val="0E520636"/>
    <w:rsid w:val="0E56CC67"/>
    <w:rsid w:val="0E7C8B0D"/>
    <w:rsid w:val="0E85FF1B"/>
    <w:rsid w:val="0EB51C6C"/>
    <w:rsid w:val="0EB66214"/>
    <w:rsid w:val="0EE8151C"/>
    <w:rsid w:val="0F02AB0D"/>
    <w:rsid w:val="0F246457"/>
    <w:rsid w:val="0F495779"/>
    <w:rsid w:val="0F6EF38D"/>
    <w:rsid w:val="0FBBEBD0"/>
    <w:rsid w:val="0FC7BB64"/>
    <w:rsid w:val="0FFA63CC"/>
    <w:rsid w:val="10107C15"/>
    <w:rsid w:val="10300F9C"/>
    <w:rsid w:val="1036DCEF"/>
    <w:rsid w:val="10444074"/>
    <w:rsid w:val="105BE358"/>
    <w:rsid w:val="1060CACF"/>
    <w:rsid w:val="109DB10C"/>
    <w:rsid w:val="109FD009"/>
    <w:rsid w:val="10AA546E"/>
    <w:rsid w:val="10C5A2EA"/>
    <w:rsid w:val="1123D792"/>
    <w:rsid w:val="114B7423"/>
    <w:rsid w:val="11513BC9"/>
    <w:rsid w:val="11F11E1D"/>
    <w:rsid w:val="121BC9D6"/>
    <w:rsid w:val="12263058"/>
    <w:rsid w:val="125A05CD"/>
    <w:rsid w:val="12BEF2B2"/>
    <w:rsid w:val="12CF1F63"/>
    <w:rsid w:val="12DE81FE"/>
    <w:rsid w:val="13217F63"/>
    <w:rsid w:val="13240B5F"/>
    <w:rsid w:val="1324DA16"/>
    <w:rsid w:val="133F07F8"/>
    <w:rsid w:val="1349269A"/>
    <w:rsid w:val="137FE5A0"/>
    <w:rsid w:val="138EE0EB"/>
    <w:rsid w:val="13BE28BC"/>
    <w:rsid w:val="13C57D01"/>
    <w:rsid w:val="13D50280"/>
    <w:rsid w:val="13F63EF8"/>
    <w:rsid w:val="142BDFE4"/>
    <w:rsid w:val="143ADC89"/>
    <w:rsid w:val="143D4E1E"/>
    <w:rsid w:val="143F9402"/>
    <w:rsid w:val="1462294D"/>
    <w:rsid w:val="14B236A5"/>
    <w:rsid w:val="14C13FA5"/>
    <w:rsid w:val="14C28362"/>
    <w:rsid w:val="14EFA015"/>
    <w:rsid w:val="14F2E75A"/>
    <w:rsid w:val="150AEDA0"/>
    <w:rsid w:val="1512CF50"/>
    <w:rsid w:val="15190CC6"/>
    <w:rsid w:val="15286ADD"/>
    <w:rsid w:val="1528DD22"/>
    <w:rsid w:val="1544758C"/>
    <w:rsid w:val="1556A93E"/>
    <w:rsid w:val="155ECF9F"/>
    <w:rsid w:val="15812CBD"/>
    <w:rsid w:val="159BB0A1"/>
    <w:rsid w:val="15A3DF70"/>
    <w:rsid w:val="15C4B678"/>
    <w:rsid w:val="15DDC1D1"/>
    <w:rsid w:val="15F15799"/>
    <w:rsid w:val="162839B3"/>
    <w:rsid w:val="16403EC6"/>
    <w:rsid w:val="16406383"/>
    <w:rsid w:val="164D1E49"/>
    <w:rsid w:val="167662C7"/>
    <w:rsid w:val="16811F85"/>
    <w:rsid w:val="16C43EF5"/>
    <w:rsid w:val="16CCAFD3"/>
    <w:rsid w:val="16E932F4"/>
    <w:rsid w:val="16F42E04"/>
    <w:rsid w:val="16FBBB30"/>
    <w:rsid w:val="16FCBE04"/>
    <w:rsid w:val="1704E8BD"/>
    <w:rsid w:val="173A9B56"/>
    <w:rsid w:val="173D6C5D"/>
    <w:rsid w:val="174D54EB"/>
    <w:rsid w:val="179862CD"/>
    <w:rsid w:val="17C53A13"/>
    <w:rsid w:val="17D20A85"/>
    <w:rsid w:val="17E1AA89"/>
    <w:rsid w:val="17F101F8"/>
    <w:rsid w:val="17F5B5E1"/>
    <w:rsid w:val="182EB5E7"/>
    <w:rsid w:val="1859ABEB"/>
    <w:rsid w:val="185A74A9"/>
    <w:rsid w:val="186F0D4D"/>
    <w:rsid w:val="1897A32F"/>
    <w:rsid w:val="18A55086"/>
    <w:rsid w:val="18CCE691"/>
    <w:rsid w:val="18DC74D4"/>
    <w:rsid w:val="18DCDB85"/>
    <w:rsid w:val="190C38C0"/>
    <w:rsid w:val="190FF124"/>
    <w:rsid w:val="19473092"/>
    <w:rsid w:val="197A920D"/>
    <w:rsid w:val="19801E90"/>
    <w:rsid w:val="19A5987D"/>
    <w:rsid w:val="19B1138C"/>
    <w:rsid w:val="19CF5665"/>
    <w:rsid w:val="19EDBC56"/>
    <w:rsid w:val="19F8598C"/>
    <w:rsid w:val="1A1DCB0C"/>
    <w:rsid w:val="1A32B54A"/>
    <w:rsid w:val="1A722F27"/>
    <w:rsid w:val="1A7EA62B"/>
    <w:rsid w:val="1AF2C13E"/>
    <w:rsid w:val="1AF7C809"/>
    <w:rsid w:val="1B551AC0"/>
    <w:rsid w:val="1B90A338"/>
    <w:rsid w:val="1BA04371"/>
    <w:rsid w:val="1BBCD989"/>
    <w:rsid w:val="1C2E4477"/>
    <w:rsid w:val="1C338CBB"/>
    <w:rsid w:val="1C3BF48E"/>
    <w:rsid w:val="1C58A032"/>
    <w:rsid w:val="1C59F3CD"/>
    <w:rsid w:val="1C602F10"/>
    <w:rsid w:val="1CAA1523"/>
    <w:rsid w:val="1D01A543"/>
    <w:rsid w:val="1D06C035"/>
    <w:rsid w:val="1D403364"/>
    <w:rsid w:val="1D7F0D71"/>
    <w:rsid w:val="1D811517"/>
    <w:rsid w:val="1DA2CFC6"/>
    <w:rsid w:val="1DA59F22"/>
    <w:rsid w:val="1DBD174F"/>
    <w:rsid w:val="1DD606A8"/>
    <w:rsid w:val="1DDF93A0"/>
    <w:rsid w:val="1DFF1278"/>
    <w:rsid w:val="1E09B721"/>
    <w:rsid w:val="1E547B1F"/>
    <w:rsid w:val="1E91ACC0"/>
    <w:rsid w:val="1E9868F7"/>
    <w:rsid w:val="1ED95A6C"/>
    <w:rsid w:val="1EDFCF4C"/>
    <w:rsid w:val="1F2E130F"/>
    <w:rsid w:val="1F5105A2"/>
    <w:rsid w:val="1F772A95"/>
    <w:rsid w:val="1F9208D7"/>
    <w:rsid w:val="1FAA45CD"/>
    <w:rsid w:val="201B2550"/>
    <w:rsid w:val="203BDBDA"/>
    <w:rsid w:val="20548CA1"/>
    <w:rsid w:val="20568002"/>
    <w:rsid w:val="206283F1"/>
    <w:rsid w:val="207C07D1"/>
    <w:rsid w:val="207F8113"/>
    <w:rsid w:val="2082A75C"/>
    <w:rsid w:val="2090B73A"/>
    <w:rsid w:val="20BA6342"/>
    <w:rsid w:val="20C06FC9"/>
    <w:rsid w:val="20D112C8"/>
    <w:rsid w:val="20E0B083"/>
    <w:rsid w:val="20EB1628"/>
    <w:rsid w:val="20ED1AFC"/>
    <w:rsid w:val="2123456B"/>
    <w:rsid w:val="2127CAFA"/>
    <w:rsid w:val="215CA953"/>
    <w:rsid w:val="217AABBD"/>
    <w:rsid w:val="217DBD0D"/>
    <w:rsid w:val="21C1F774"/>
    <w:rsid w:val="21C4B1B3"/>
    <w:rsid w:val="21C697D3"/>
    <w:rsid w:val="21E6861C"/>
    <w:rsid w:val="21F107D2"/>
    <w:rsid w:val="2228F689"/>
    <w:rsid w:val="22299AE4"/>
    <w:rsid w:val="223FA4E4"/>
    <w:rsid w:val="2249741F"/>
    <w:rsid w:val="2254135B"/>
    <w:rsid w:val="22758271"/>
    <w:rsid w:val="228698B7"/>
    <w:rsid w:val="229A9153"/>
    <w:rsid w:val="22BEEB97"/>
    <w:rsid w:val="22CA49D2"/>
    <w:rsid w:val="22D4A11E"/>
    <w:rsid w:val="22E7BC02"/>
    <w:rsid w:val="22FB26DD"/>
    <w:rsid w:val="230DE121"/>
    <w:rsid w:val="234F64CB"/>
    <w:rsid w:val="23545BA1"/>
    <w:rsid w:val="236831C4"/>
    <w:rsid w:val="2395951C"/>
    <w:rsid w:val="23A1F283"/>
    <w:rsid w:val="241A67C3"/>
    <w:rsid w:val="242A842A"/>
    <w:rsid w:val="24890F41"/>
    <w:rsid w:val="249F2C00"/>
    <w:rsid w:val="24A747C8"/>
    <w:rsid w:val="24CD1365"/>
    <w:rsid w:val="24CE75A3"/>
    <w:rsid w:val="24D1909E"/>
    <w:rsid w:val="24EB743C"/>
    <w:rsid w:val="24F19EB3"/>
    <w:rsid w:val="252E6891"/>
    <w:rsid w:val="2532B53E"/>
    <w:rsid w:val="253B8224"/>
    <w:rsid w:val="253CA6C1"/>
    <w:rsid w:val="255C84F1"/>
    <w:rsid w:val="2570CBE8"/>
    <w:rsid w:val="2574934E"/>
    <w:rsid w:val="259DD26E"/>
    <w:rsid w:val="25A8E2E0"/>
    <w:rsid w:val="25C58D07"/>
    <w:rsid w:val="25C871BB"/>
    <w:rsid w:val="25C97758"/>
    <w:rsid w:val="2624EC3B"/>
    <w:rsid w:val="262A1678"/>
    <w:rsid w:val="266AEB75"/>
    <w:rsid w:val="268AA05D"/>
    <w:rsid w:val="269984F8"/>
    <w:rsid w:val="26A31FA5"/>
    <w:rsid w:val="26DBF0DC"/>
    <w:rsid w:val="26FB6DF6"/>
    <w:rsid w:val="27057BEE"/>
    <w:rsid w:val="271BF66B"/>
    <w:rsid w:val="27395DDF"/>
    <w:rsid w:val="2773239F"/>
    <w:rsid w:val="27AFC1FF"/>
    <w:rsid w:val="27BA5AEE"/>
    <w:rsid w:val="27E48BE9"/>
    <w:rsid w:val="2824B86A"/>
    <w:rsid w:val="2828EE26"/>
    <w:rsid w:val="282A7081"/>
    <w:rsid w:val="285D846B"/>
    <w:rsid w:val="286DE152"/>
    <w:rsid w:val="287D19D7"/>
    <w:rsid w:val="28A502F8"/>
    <w:rsid w:val="28D293C3"/>
    <w:rsid w:val="29142A1C"/>
    <w:rsid w:val="2927D503"/>
    <w:rsid w:val="29362A93"/>
    <w:rsid w:val="295E1A32"/>
    <w:rsid w:val="298D292E"/>
    <w:rsid w:val="299C9287"/>
    <w:rsid w:val="29ACD21B"/>
    <w:rsid w:val="29D7A45C"/>
    <w:rsid w:val="29EE7DEC"/>
    <w:rsid w:val="2A0EE52C"/>
    <w:rsid w:val="2A10CE23"/>
    <w:rsid w:val="2A1261EF"/>
    <w:rsid w:val="2A1C0D43"/>
    <w:rsid w:val="2A22663B"/>
    <w:rsid w:val="2A2BDDA1"/>
    <w:rsid w:val="2A2DF15D"/>
    <w:rsid w:val="2A313EAC"/>
    <w:rsid w:val="2A5041D3"/>
    <w:rsid w:val="2A56687B"/>
    <w:rsid w:val="2A5F553E"/>
    <w:rsid w:val="2A87F9FF"/>
    <w:rsid w:val="2A9A3607"/>
    <w:rsid w:val="2AA117EA"/>
    <w:rsid w:val="2ADA0953"/>
    <w:rsid w:val="2AE1974F"/>
    <w:rsid w:val="2AE4B33F"/>
    <w:rsid w:val="2B003903"/>
    <w:rsid w:val="2B040D7D"/>
    <w:rsid w:val="2B2E4693"/>
    <w:rsid w:val="2B30E481"/>
    <w:rsid w:val="2B4641FB"/>
    <w:rsid w:val="2B471946"/>
    <w:rsid w:val="2B676D11"/>
    <w:rsid w:val="2B855960"/>
    <w:rsid w:val="2BC402AC"/>
    <w:rsid w:val="2BD4812E"/>
    <w:rsid w:val="2BDB87DF"/>
    <w:rsid w:val="2C083FA8"/>
    <w:rsid w:val="2C7E34EF"/>
    <w:rsid w:val="2C8A3975"/>
    <w:rsid w:val="2C9C8B15"/>
    <w:rsid w:val="2CB1FB18"/>
    <w:rsid w:val="2CFFA298"/>
    <w:rsid w:val="2D01B0FB"/>
    <w:rsid w:val="2D154017"/>
    <w:rsid w:val="2D16B601"/>
    <w:rsid w:val="2D31A524"/>
    <w:rsid w:val="2D5FF3DD"/>
    <w:rsid w:val="2D8200F6"/>
    <w:rsid w:val="2DA676AC"/>
    <w:rsid w:val="2DB397A5"/>
    <w:rsid w:val="2DC67853"/>
    <w:rsid w:val="2DE7451B"/>
    <w:rsid w:val="2DFB9A80"/>
    <w:rsid w:val="2E0DB420"/>
    <w:rsid w:val="2E53CF34"/>
    <w:rsid w:val="2E69D447"/>
    <w:rsid w:val="2E8C5C69"/>
    <w:rsid w:val="2EA2989A"/>
    <w:rsid w:val="2EB65C1A"/>
    <w:rsid w:val="2EB7A758"/>
    <w:rsid w:val="2EB9552F"/>
    <w:rsid w:val="2EDAE347"/>
    <w:rsid w:val="2EE586D3"/>
    <w:rsid w:val="2F190C27"/>
    <w:rsid w:val="2F19ACA7"/>
    <w:rsid w:val="2F1ADED6"/>
    <w:rsid w:val="2F33D436"/>
    <w:rsid w:val="2F384465"/>
    <w:rsid w:val="2F3F840E"/>
    <w:rsid w:val="2F498EF6"/>
    <w:rsid w:val="2F4BF6E6"/>
    <w:rsid w:val="2F4D1389"/>
    <w:rsid w:val="2F924A14"/>
    <w:rsid w:val="2F9FE502"/>
    <w:rsid w:val="2FC36877"/>
    <w:rsid w:val="2FC5C1FD"/>
    <w:rsid w:val="2FD5B7E9"/>
    <w:rsid w:val="2FD81481"/>
    <w:rsid w:val="3022F386"/>
    <w:rsid w:val="3023DB77"/>
    <w:rsid w:val="302A322F"/>
    <w:rsid w:val="30319AC0"/>
    <w:rsid w:val="305C5E79"/>
    <w:rsid w:val="30A4C9CF"/>
    <w:rsid w:val="30ADDEA3"/>
    <w:rsid w:val="30F93F26"/>
    <w:rsid w:val="31216387"/>
    <w:rsid w:val="312B37E3"/>
    <w:rsid w:val="314B02C1"/>
    <w:rsid w:val="3158755E"/>
    <w:rsid w:val="3178D2B1"/>
    <w:rsid w:val="320913CE"/>
    <w:rsid w:val="32199F07"/>
    <w:rsid w:val="32312F89"/>
    <w:rsid w:val="323C2899"/>
    <w:rsid w:val="32CABE7A"/>
    <w:rsid w:val="32CC55F5"/>
    <w:rsid w:val="32D4D757"/>
    <w:rsid w:val="32E6FE34"/>
    <w:rsid w:val="32E9320F"/>
    <w:rsid w:val="32FAD023"/>
    <w:rsid w:val="33065374"/>
    <w:rsid w:val="331B8F2C"/>
    <w:rsid w:val="331E5684"/>
    <w:rsid w:val="3358C30F"/>
    <w:rsid w:val="33593A85"/>
    <w:rsid w:val="338D48DE"/>
    <w:rsid w:val="33D0AB4C"/>
    <w:rsid w:val="33E22390"/>
    <w:rsid w:val="33E2FFD9"/>
    <w:rsid w:val="33E7E965"/>
    <w:rsid w:val="33F0ABED"/>
    <w:rsid w:val="34100704"/>
    <w:rsid w:val="343A3497"/>
    <w:rsid w:val="3442924A"/>
    <w:rsid w:val="345839E0"/>
    <w:rsid w:val="346BB223"/>
    <w:rsid w:val="34B5320A"/>
    <w:rsid w:val="35052CF1"/>
    <w:rsid w:val="352FB63C"/>
    <w:rsid w:val="3531E032"/>
    <w:rsid w:val="353F87F4"/>
    <w:rsid w:val="35440247"/>
    <w:rsid w:val="357AB56A"/>
    <w:rsid w:val="35829CFA"/>
    <w:rsid w:val="3592EB66"/>
    <w:rsid w:val="3596E20F"/>
    <w:rsid w:val="35A045C5"/>
    <w:rsid w:val="35CE0F01"/>
    <w:rsid w:val="3621428C"/>
    <w:rsid w:val="36215529"/>
    <w:rsid w:val="3631DD86"/>
    <w:rsid w:val="3634D64F"/>
    <w:rsid w:val="36529FAD"/>
    <w:rsid w:val="36577C06"/>
    <w:rsid w:val="36772BEE"/>
    <w:rsid w:val="36C204A6"/>
    <w:rsid w:val="36C84EA0"/>
    <w:rsid w:val="36E71050"/>
    <w:rsid w:val="371D7A2D"/>
    <w:rsid w:val="3739CDCC"/>
    <w:rsid w:val="378A0D28"/>
    <w:rsid w:val="378B6844"/>
    <w:rsid w:val="379A85EA"/>
    <w:rsid w:val="37A6A670"/>
    <w:rsid w:val="37A98224"/>
    <w:rsid w:val="37F7C005"/>
    <w:rsid w:val="37FFEDE3"/>
    <w:rsid w:val="38026F45"/>
    <w:rsid w:val="3846D4D3"/>
    <w:rsid w:val="38703A50"/>
    <w:rsid w:val="38769FEC"/>
    <w:rsid w:val="387B8D66"/>
    <w:rsid w:val="38819A03"/>
    <w:rsid w:val="389E54F1"/>
    <w:rsid w:val="38E6A689"/>
    <w:rsid w:val="394E4A82"/>
    <w:rsid w:val="39538B8D"/>
    <w:rsid w:val="39733D59"/>
    <w:rsid w:val="39A3758F"/>
    <w:rsid w:val="39AD7CE9"/>
    <w:rsid w:val="39CE48FF"/>
    <w:rsid w:val="39D73E45"/>
    <w:rsid w:val="39E2DB39"/>
    <w:rsid w:val="39E3A060"/>
    <w:rsid w:val="39EDAD40"/>
    <w:rsid w:val="3A022C5A"/>
    <w:rsid w:val="3A18BB59"/>
    <w:rsid w:val="3A4E7683"/>
    <w:rsid w:val="3A7683A1"/>
    <w:rsid w:val="3AC5ADCF"/>
    <w:rsid w:val="3ADB03AC"/>
    <w:rsid w:val="3AF793B7"/>
    <w:rsid w:val="3B365985"/>
    <w:rsid w:val="3B533B6B"/>
    <w:rsid w:val="3B7F7F08"/>
    <w:rsid w:val="3B94108C"/>
    <w:rsid w:val="3BB91062"/>
    <w:rsid w:val="3BFA93BC"/>
    <w:rsid w:val="3C172166"/>
    <w:rsid w:val="3C1DB9B6"/>
    <w:rsid w:val="3C207638"/>
    <w:rsid w:val="3C22D4F5"/>
    <w:rsid w:val="3C6EAC9A"/>
    <w:rsid w:val="3C99A794"/>
    <w:rsid w:val="3CA0CBC4"/>
    <w:rsid w:val="3CB72C6C"/>
    <w:rsid w:val="3CC027E0"/>
    <w:rsid w:val="3D06199D"/>
    <w:rsid w:val="3D31D33A"/>
    <w:rsid w:val="3D3D2352"/>
    <w:rsid w:val="3D40AA8B"/>
    <w:rsid w:val="3D885B3F"/>
    <w:rsid w:val="3DCDBF99"/>
    <w:rsid w:val="3DEA8984"/>
    <w:rsid w:val="3E009EB5"/>
    <w:rsid w:val="3E26AD95"/>
    <w:rsid w:val="3E2CA99A"/>
    <w:rsid w:val="3E34C6D6"/>
    <w:rsid w:val="3E46CB18"/>
    <w:rsid w:val="3E78EA56"/>
    <w:rsid w:val="3E8146F1"/>
    <w:rsid w:val="3E9FAF8D"/>
    <w:rsid w:val="3EAACDFC"/>
    <w:rsid w:val="3EB68029"/>
    <w:rsid w:val="3EB9C85A"/>
    <w:rsid w:val="3EC923E1"/>
    <w:rsid w:val="3EE7DF21"/>
    <w:rsid w:val="3EEB80EF"/>
    <w:rsid w:val="3EF54563"/>
    <w:rsid w:val="3F5FA8E7"/>
    <w:rsid w:val="3F86B0AF"/>
    <w:rsid w:val="3F8CC1D9"/>
    <w:rsid w:val="3FBC85C3"/>
    <w:rsid w:val="3FD2200B"/>
    <w:rsid w:val="3FF3CF19"/>
    <w:rsid w:val="402AB262"/>
    <w:rsid w:val="402D0B79"/>
    <w:rsid w:val="40393CD0"/>
    <w:rsid w:val="405C0F44"/>
    <w:rsid w:val="40899A3C"/>
    <w:rsid w:val="40B632DF"/>
    <w:rsid w:val="40B8C589"/>
    <w:rsid w:val="40CD153F"/>
    <w:rsid w:val="40CEE5CF"/>
    <w:rsid w:val="412353B5"/>
    <w:rsid w:val="415829C7"/>
    <w:rsid w:val="417D52FF"/>
    <w:rsid w:val="4188ADB4"/>
    <w:rsid w:val="418CD1B0"/>
    <w:rsid w:val="42056D96"/>
    <w:rsid w:val="420CCB92"/>
    <w:rsid w:val="4220BAC7"/>
    <w:rsid w:val="42F484AF"/>
    <w:rsid w:val="43150335"/>
    <w:rsid w:val="4346822D"/>
    <w:rsid w:val="43542C0B"/>
    <w:rsid w:val="437BDCD7"/>
    <w:rsid w:val="4380518A"/>
    <w:rsid w:val="4387D081"/>
    <w:rsid w:val="4397C2DF"/>
    <w:rsid w:val="4399F84F"/>
    <w:rsid w:val="439CA0CE"/>
    <w:rsid w:val="43CE8B32"/>
    <w:rsid w:val="43E2D0B8"/>
    <w:rsid w:val="43E88658"/>
    <w:rsid w:val="43F8A74A"/>
    <w:rsid w:val="43FBFDCD"/>
    <w:rsid w:val="4403ABEF"/>
    <w:rsid w:val="44110FCA"/>
    <w:rsid w:val="4424EC53"/>
    <w:rsid w:val="4429EA19"/>
    <w:rsid w:val="4475BFD8"/>
    <w:rsid w:val="4494D531"/>
    <w:rsid w:val="44B2B419"/>
    <w:rsid w:val="44C1BA69"/>
    <w:rsid w:val="44D0CE5C"/>
    <w:rsid w:val="44D53E35"/>
    <w:rsid w:val="44E96271"/>
    <w:rsid w:val="44F54C88"/>
    <w:rsid w:val="44FF6D29"/>
    <w:rsid w:val="4561B6FD"/>
    <w:rsid w:val="45789CB0"/>
    <w:rsid w:val="457D20F1"/>
    <w:rsid w:val="4599F174"/>
    <w:rsid w:val="45B2E116"/>
    <w:rsid w:val="45B44322"/>
    <w:rsid w:val="45C21805"/>
    <w:rsid w:val="45D1665E"/>
    <w:rsid w:val="462463AF"/>
    <w:rsid w:val="4651B828"/>
    <w:rsid w:val="46620B66"/>
    <w:rsid w:val="467AB7E8"/>
    <w:rsid w:val="467DEB4D"/>
    <w:rsid w:val="4698B859"/>
    <w:rsid w:val="46C78E3F"/>
    <w:rsid w:val="46D4C32F"/>
    <w:rsid w:val="4721C25B"/>
    <w:rsid w:val="4728044A"/>
    <w:rsid w:val="472E20F1"/>
    <w:rsid w:val="47316445"/>
    <w:rsid w:val="47466350"/>
    <w:rsid w:val="47509A67"/>
    <w:rsid w:val="476DE482"/>
    <w:rsid w:val="477D6A8A"/>
    <w:rsid w:val="47896BE0"/>
    <w:rsid w:val="4790F01F"/>
    <w:rsid w:val="47ACD3D6"/>
    <w:rsid w:val="47B785A7"/>
    <w:rsid w:val="47E10AC0"/>
    <w:rsid w:val="47E502FF"/>
    <w:rsid w:val="48380C9F"/>
    <w:rsid w:val="4848880C"/>
    <w:rsid w:val="48776A60"/>
    <w:rsid w:val="488CD9B6"/>
    <w:rsid w:val="48B6AEE6"/>
    <w:rsid w:val="48C638C8"/>
    <w:rsid w:val="48EA3ED6"/>
    <w:rsid w:val="491986FE"/>
    <w:rsid w:val="49235934"/>
    <w:rsid w:val="49357552"/>
    <w:rsid w:val="4959E792"/>
    <w:rsid w:val="496A6C22"/>
    <w:rsid w:val="497F9433"/>
    <w:rsid w:val="498900F2"/>
    <w:rsid w:val="499AC8EA"/>
    <w:rsid w:val="49A9855E"/>
    <w:rsid w:val="49EE4F54"/>
    <w:rsid w:val="4A309E96"/>
    <w:rsid w:val="4A33EC7F"/>
    <w:rsid w:val="4A54B370"/>
    <w:rsid w:val="4AAB20B4"/>
    <w:rsid w:val="4ABABA0E"/>
    <w:rsid w:val="4AD687B5"/>
    <w:rsid w:val="4B1A568C"/>
    <w:rsid w:val="4B42A007"/>
    <w:rsid w:val="4B53A43D"/>
    <w:rsid w:val="4B923ABB"/>
    <w:rsid w:val="4BDAF8EB"/>
    <w:rsid w:val="4BEBA380"/>
    <w:rsid w:val="4BECD317"/>
    <w:rsid w:val="4BF67686"/>
    <w:rsid w:val="4C111534"/>
    <w:rsid w:val="4C2A0127"/>
    <w:rsid w:val="4C64E624"/>
    <w:rsid w:val="4C6693B3"/>
    <w:rsid w:val="4C83DC65"/>
    <w:rsid w:val="4C9AB7E9"/>
    <w:rsid w:val="4C9C1C83"/>
    <w:rsid w:val="4CA43C69"/>
    <w:rsid w:val="4CA755C4"/>
    <w:rsid w:val="4CC46DEF"/>
    <w:rsid w:val="4CCFE737"/>
    <w:rsid w:val="4D15F48A"/>
    <w:rsid w:val="4D16895F"/>
    <w:rsid w:val="4D32FA5A"/>
    <w:rsid w:val="4D4742E1"/>
    <w:rsid w:val="4DB9A121"/>
    <w:rsid w:val="4DE2532F"/>
    <w:rsid w:val="4E007B9C"/>
    <w:rsid w:val="4E17702B"/>
    <w:rsid w:val="4E2C4874"/>
    <w:rsid w:val="4E512885"/>
    <w:rsid w:val="4E5180A7"/>
    <w:rsid w:val="4E67F84E"/>
    <w:rsid w:val="4E752B24"/>
    <w:rsid w:val="4E94FF70"/>
    <w:rsid w:val="4E96E1D7"/>
    <w:rsid w:val="4EAE54FD"/>
    <w:rsid w:val="4EC11F36"/>
    <w:rsid w:val="4EFAC106"/>
    <w:rsid w:val="4F030F3F"/>
    <w:rsid w:val="4F09A939"/>
    <w:rsid w:val="4F1FD48C"/>
    <w:rsid w:val="4F269CEA"/>
    <w:rsid w:val="4F513717"/>
    <w:rsid w:val="4F530C6B"/>
    <w:rsid w:val="4F6D9439"/>
    <w:rsid w:val="4F731BFD"/>
    <w:rsid w:val="4F78EE00"/>
    <w:rsid w:val="4F8700C1"/>
    <w:rsid w:val="4F955458"/>
    <w:rsid w:val="4F9F5361"/>
    <w:rsid w:val="4FA21F93"/>
    <w:rsid w:val="4FAC0C8C"/>
    <w:rsid w:val="4FAC6DC3"/>
    <w:rsid w:val="4FD6E0E8"/>
    <w:rsid w:val="50049933"/>
    <w:rsid w:val="50314586"/>
    <w:rsid w:val="50728751"/>
    <w:rsid w:val="507480CF"/>
    <w:rsid w:val="5075C4D4"/>
    <w:rsid w:val="5088A453"/>
    <w:rsid w:val="509C90BF"/>
    <w:rsid w:val="509F66EA"/>
    <w:rsid w:val="50A32BC0"/>
    <w:rsid w:val="50B21DD1"/>
    <w:rsid w:val="50BB2475"/>
    <w:rsid w:val="50C05724"/>
    <w:rsid w:val="50EA0373"/>
    <w:rsid w:val="513AF36F"/>
    <w:rsid w:val="513FDA4F"/>
    <w:rsid w:val="51AF6CA6"/>
    <w:rsid w:val="51B2C8F3"/>
    <w:rsid w:val="51BBADA4"/>
    <w:rsid w:val="51BC5F72"/>
    <w:rsid w:val="51C498F9"/>
    <w:rsid w:val="51E679B9"/>
    <w:rsid w:val="520C8F1C"/>
    <w:rsid w:val="521F8E43"/>
    <w:rsid w:val="52246893"/>
    <w:rsid w:val="52302EDF"/>
    <w:rsid w:val="5266AC33"/>
    <w:rsid w:val="52741F17"/>
    <w:rsid w:val="527F4102"/>
    <w:rsid w:val="528752E7"/>
    <w:rsid w:val="529E5B0B"/>
    <w:rsid w:val="529FC68B"/>
    <w:rsid w:val="52BB4EC3"/>
    <w:rsid w:val="52D1537C"/>
    <w:rsid w:val="52F2BE35"/>
    <w:rsid w:val="52F6897A"/>
    <w:rsid w:val="53236586"/>
    <w:rsid w:val="532DD4E6"/>
    <w:rsid w:val="536C04A1"/>
    <w:rsid w:val="53864C83"/>
    <w:rsid w:val="53A62EA5"/>
    <w:rsid w:val="53B354E4"/>
    <w:rsid w:val="53BC6E4E"/>
    <w:rsid w:val="53E811DF"/>
    <w:rsid w:val="53EE401C"/>
    <w:rsid w:val="53F58C77"/>
    <w:rsid w:val="54043269"/>
    <w:rsid w:val="5418F276"/>
    <w:rsid w:val="543E4648"/>
    <w:rsid w:val="544DF5FE"/>
    <w:rsid w:val="5474FF0F"/>
    <w:rsid w:val="54902CAC"/>
    <w:rsid w:val="54AC41C5"/>
    <w:rsid w:val="54FE8097"/>
    <w:rsid w:val="55BD98AF"/>
    <w:rsid w:val="55D62A92"/>
    <w:rsid w:val="5603836B"/>
    <w:rsid w:val="565A5399"/>
    <w:rsid w:val="56770681"/>
    <w:rsid w:val="5681F3BD"/>
    <w:rsid w:val="569AB4F0"/>
    <w:rsid w:val="56B05125"/>
    <w:rsid w:val="56CEAA7E"/>
    <w:rsid w:val="56DEA4F5"/>
    <w:rsid w:val="56F3385F"/>
    <w:rsid w:val="56F62435"/>
    <w:rsid w:val="570696CA"/>
    <w:rsid w:val="5719691E"/>
    <w:rsid w:val="57738BA6"/>
    <w:rsid w:val="5786ED52"/>
    <w:rsid w:val="579D190B"/>
    <w:rsid w:val="57C3E295"/>
    <w:rsid w:val="57C40643"/>
    <w:rsid w:val="57F0472A"/>
    <w:rsid w:val="57FA91C1"/>
    <w:rsid w:val="580EC037"/>
    <w:rsid w:val="583B7AE6"/>
    <w:rsid w:val="58435E4D"/>
    <w:rsid w:val="585BB25E"/>
    <w:rsid w:val="5880CAB6"/>
    <w:rsid w:val="58954348"/>
    <w:rsid w:val="5896E836"/>
    <w:rsid w:val="591116AD"/>
    <w:rsid w:val="591CCA11"/>
    <w:rsid w:val="59750CDF"/>
    <w:rsid w:val="59A657C2"/>
    <w:rsid w:val="59FA86D5"/>
    <w:rsid w:val="5A030A55"/>
    <w:rsid w:val="5A3672EC"/>
    <w:rsid w:val="5A774A3A"/>
    <w:rsid w:val="5A7A2150"/>
    <w:rsid w:val="5A8FDA98"/>
    <w:rsid w:val="5A96D28F"/>
    <w:rsid w:val="5A9CF1F5"/>
    <w:rsid w:val="5AA57E02"/>
    <w:rsid w:val="5AB352CB"/>
    <w:rsid w:val="5AC49D8E"/>
    <w:rsid w:val="5ACD069A"/>
    <w:rsid w:val="5B01BBA1"/>
    <w:rsid w:val="5B1C0B7D"/>
    <w:rsid w:val="5B9215F4"/>
    <w:rsid w:val="5BB4DA26"/>
    <w:rsid w:val="5BD6582E"/>
    <w:rsid w:val="5C05B6EB"/>
    <w:rsid w:val="5C323FED"/>
    <w:rsid w:val="5C41ECA3"/>
    <w:rsid w:val="5C4A3678"/>
    <w:rsid w:val="5C9EF248"/>
    <w:rsid w:val="5CE47B24"/>
    <w:rsid w:val="5D14F526"/>
    <w:rsid w:val="5D19AB09"/>
    <w:rsid w:val="5D1DAF67"/>
    <w:rsid w:val="5D27D82A"/>
    <w:rsid w:val="5D37D96D"/>
    <w:rsid w:val="5D4C4A48"/>
    <w:rsid w:val="5D78C528"/>
    <w:rsid w:val="5DC5051E"/>
    <w:rsid w:val="5DDC98AB"/>
    <w:rsid w:val="5DDEB6B7"/>
    <w:rsid w:val="5DECCF50"/>
    <w:rsid w:val="5DF8FDA7"/>
    <w:rsid w:val="5E1E8740"/>
    <w:rsid w:val="5E2FE657"/>
    <w:rsid w:val="5E50CA4F"/>
    <w:rsid w:val="5E53BB07"/>
    <w:rsid w:val="5E645918"/>
    <w:rsid w:val="5E690A2A"/>
    <w:rsid w:val="5E9822B6"/>
    <w:rsid w:val="5EB4C8E1"/>
    <w:rsid w:val="5ECD47B0"/>
    <w:rsid w:val="5EE0C75B"/>
    <w:rsid w:val="5EEA96DC"/>
    <w:rsid w:val="5EF61B0B"/>
    <w:rsid w:val="5F1AC1A6"/>
    <w:rsid w:val="5F1F1744"/>
    <w:rsid w:val="5F266435"/>
    <w:rsid w:val="5F5E49C8"/>
    <w:rsid w:val="5F66E23A"/>
    <w:rsid w:val="5F8B40A9"/>
    <w:rsid w:val="5FAEC0B7"/>
    <w:rsid w:val="5FB3C828"/>
    <w:rsid w:val="5FC71C1F"/>
    <w:rsid w:val="5FD23928"/>
    <w:rsid w:val="5FD6B04B"/>
    <w:rsid w:val="5FFAFC76"/>
    <w:rsid w:val="5FFB1F1E"/>
    <w:rsid w:val="60366FDC"/>
    <w:rsid w:val="60708DF0"/>
    <w:rsid w:val="609B9B6B"/>
    <w:rsid w:val="60A2B04D"/>
    <w:rsid w:val="6140253A"/>
    <w:rsid w:val="617332B0"/>
    <w:rsid w:val="6178DEB4"/>
    <w:rsid w:val="61F72DA0"/>
    <w:rsid w:val="6222530F"/>
    <w:rsid w:val="625B3696"/>
    <w:rsid w:val="6282B8FB"/>
    <w:rsid w:val="6288DF38"/>
    <w:rsid w:val="6290553F"/>
    <w:rsid w:val="62C55316"/>
    <w:rsid w:val="62DD1249"/>
    <w:rsid w:val="62E9F999"/>
    <w:rsid w:val="62FAB5E3"/>
    <w:rsid w:val="63D2EB25"/>
    <w:rsid w:val="63D33CCF"/>
    <w:rsid w:val="63EB264F"/>
    <w:rsid w:val="63F6195A"/>
    <w:rsid w:val="63F8BD19"/>
    <w:rsid w:val="6423E288"/>
    <w:rsid w:val="645BACAB"/>
    <w:rsid w:val="6495029E"/>
    <w:rsid w:val="64ADF6C4"/>
    <w:rsid w:val="64C46B84"/>
    <w:rsid w:val="64C520F3"/>
    <w:rsid w:val="64D9BEC3"/>
    <w:rsid w:val="650CC71B"/>
    <w:rsid w:val="6530DBC6"/>
    <w:rsid w:val="653ED77C"/>
    <w:rsid w:val="65506B85"/>
    <w:rsid w:val="6561EF40"/>
    <w:rsid w:val="658BC8B4"/>
    <w:rsid w:val="6597C529"/>
    <w:rsid w:val="65A83E9E"/>
    <w:rsid w:val="65B8343D"/>
    <w:rsid w:val="65E3005E"/>
    <w:rsid w:val="65FAF40E"/>
    <w:rsid w:val="660D91E4"/>
    <w:rsid w:val="661B9F6B"/>
    <w:rsid w:val="6648D2EB"/>
    <w:rsid w:val="6657E4F5"/>
    <w:rsid w:val="66624FA1"/>
    <w:rsid w:val="666884AC"/>
    <w:rsid w:val="6691F09E"/>
    <w:rsid w:val="669E5613"/>
    <w:rsid w:val="66A14FB6"/>
    <w:rsid w:val="66C013F3"/>
    <w:rsid w:val="66ED6E84"/>
    <w:rsid w:val="66FA4DF2"/>
    <w:rsid w:val="66FD668D"/>
    <w:rsid w:val="6719FD74"/>
    <w:rsid w:val="6747F734"/>
    <w:rsid w:val="67547D3C"/>
    <w:rsid w:val="678B7A98"/>
    <w:rsid w:val="67AC041C"/>
    <w:rsid w:val="67E1C0B9"/>
    <w:rsid w:val="6804C09D"/>
    <w:rsid w:val="680626A5"/>
    <w:rsid w:val="68205CF5"/>
    <w:rsid w:val="688004C9"/>
    <w:rsid w:val="689973C7"/>
    <w:rsid w:val="68CCDF79"/>
    <w:rsid w:val="68D61C9B"/>
    <w:rsid w:val="68DFE53F"/>
    <w:rsid w:val="691899A0"/>
    <w:rsid w:val="69212AD6"/>
    <w:rsid w:val="692DE721"/>
    <w:rsid w:val="69363256"/>
    <w:rsid w:val="6947A16A"/>
    <w:rsid w:val="6951AB57"/>
    <w:rsid w:val="6994AE26"/>
    <w:rsid w:val="69E66D09"/>
    <w:rsid w:val="6A060402"/>
    <w:rsid w:val="6A09BF69"/>
    <w:rsid w:val="6A1306EB"/>
    <w:rsid w:val="6A3E6927"/>
    <w:rsid w:val="6A800CD5"/>
    <w:rsid w:val="6A8C4E2C"/>
    <w:rsid w:val="6A980C81"/>
    <w:rsid w:val="6AAD896B"/>
    <w:rsid w:val="6AC73FCD"/>
    <w:rsid w:val="6ADE8F3F"/>
    <w:rsid w:val="6AE0B256"/>
    <w:rsid w:val="6AE97E7A"/>
    <w:rsid w:val="6B0E162D"/>
    <w:rsid w:val="6B1176E0"/>
    <w:rsid w:val="6B2BC30E"/>
    <w:rsid w:val="6B35EEA8"/>
    <w:rsid w:val="6B41BD8C"/>
    <w:rsid w:val="6B56341E"/>
    <w:rsid w:val="6B6F3B4F"/>
    <w:rsid w:val="6B80E79F"/>
    <w:rsid w:val="6B97481E"/>
    <w:rsid w:val="6BB124E9"/>
    <w:rsid w:val="6BCADC4C"/>
    <w:rsid w:val="6BD0E13D"/>
    <w:rsid w:val="6BEAA00E"/>
    <w:rsid w:val="6C04430B"/>
    <w:rsid w:val="6C3BFF1E"/>
    <w:rsid w:val="6C6DF1E1"/>
    <w:rsid w:val="6C7599AF"/>
    <w:rsid w:val="6CD24F48"/>
    <w:rsid w:val="6D148759"/>
    <w:rsid w:val="6D29E572"/>
    <w:rsid w:val="6D2A0ED3"/>
    <w:rsid w:val="6D2DD79C"/>
    <w:rsid w:val="6D4E4DBA"/>
    <w:rsid w:val="6D63DDF7"/>
    <w:rsid w:val="6D762B2E"/>
    <w:rsid w:val="6DABAB19"/>
    <w:rsid w:val="6DE332B6"/>
    <w:rsid w:val="6E15064C"/>
    <w:rsid w:val="6E1832BA"/>
    <w:rsid w:val="6E27AF47"/>
    <w:rsid w:val="6E2D9D4A"/>
    <w:rsid w:val="6E30F390"/>
    <w:rsid w:val="6E3B6638"/>
    <w:rsid w:val="6E88178B"/>
    <w:rsid w:val="6E9044F2"/>
    <w:rsid w:val="6EA7632E"/>
    <w:rsid w:val="6EABC6F9"/>
    <w:rsid w:val="6ECD58B0"/>
    <w:rsid w:val="6ED3FC37"/>
    <w:rsid w:val="6EDFDF75"/>
    <w:rsid w:val="6EEB31CB"/>
    <w:rsid w:val="6EFC51A0"/>
    <w:rsid w:val="6F136BEE"/>
    <w:rsid w:val="6F23582C"/>
    <w:rsid w:val="6F732B08"/>
    <w:rsid w:val="6F74C0F0"/>
    <w:rsid w:val="6FC22ACB"/>
    <w:rsid w:val="6FD89A85"/>
    <w:rsid w:val="7031F121"/>
    <w:rsid w:val="703FD30C"/>
    <w:rsid w:val="70427CFC"/>
    <w:rsid w:val="7050EC3A"/>
    <w:rsid w:val="705AC652"/>
    <w:rsid w:val="705ED77A"/>
    <w:rsid w:val="70780286"/>
    <w:rsid w:val="707D7123"/>
    <w:rsid w:val="70D2D7CB"/>
    <w:rsid w:val="7101427A"/>
    <w:rsid w:val="710B5234"/>
    <w:rsid w:val="71160618"/>
    <w:rsid w:val="71267142"/>
    <w:rsid w:val="7132C751"/>
    <w:rsid w:val="713328CB"/>
    <w:rsid w:val="713524B2"/>
    <w:rsid w:val="71523D80"/>
    <w:rsid w:val="718901AF"/>
    <w:rsid w:val="71BB6037"/>
    <w:rsid w:val="71C2C9D8"/>
    <w:rsid w:val="71CB6161"/>
    <w:rsid w:val="71D42551"/>
    <w:rsid w:val="71EB7A2F"/>
    <w:rsid w:val="71F19872"/>
    <w:rsid w:val="71F4E429"/>
    <w:rsid w:val="720B7015"/>
    <w:rsid w:val="721E99C8"/>
    <w:rsid w:val="7220DEA1"/>
    <w:rsid w:val="7248233C"/>
    <w:rsid w:val="724C4B33"/>
    <w:rsid w:val="7267CEE0"/>
    <w:rsid w:val="72751859"/>
    <w:rsid w:val="72B3CCF2"/>
    <w:rsid w:val="72B5AA0E"/>
    <w:rsid w:val="72BA04B4"/>
    <w:rsid w:val="72C405B6"/>
    <w:rsid w:val="72D4CE18"/>
    <w:rsid w:val="72EBAB6F"/>
    <w:rsid w:val="730C6FAD"/>
    <w:rsid w:val="733EB026"/>
    <w:rsid w:val="73416540"/>
    <w:rsid w:val="734DED8A"/>
    <w:rsid w:val="7364CEC1"/>
    <w:rsid w:val="73CBEA40"/>
    <w:rsid w:val="74145E96"/>
    <w:rsid w:val="743B6799"/>
    <w:rsid w:val="7493C239"/>
    <w:rsid w:val="749BA069"/>
    <w:rsid w:val="74A28C66"/>
    <w:rsid w:val="74A4D67E"/>
    <w:rsid w:val="74B5831E"/>
    <w:rsid w:val="74E07135"/>
    <w:rsid w:val="74F01BF1"/>
    <w:rsid w:val="7501B6CD"/>
    <w:rsid w:val="750C787E"/>
    <w:rsid w:val="7520CB0F"/>
    <w:rsid w:val="752B221E"/>
    <w:rsid w:val="75303743"/>
    <w:rsid w:val="754D93BF"/>
    <w:rsid w:val="755CAEB6"/>
    <w:rsid w:val="75687AE6"/>
    <w:rsid w:val="757BE425"/>
    <w:rsid w:val="75800A8F"/>
    <w:rsid w:val="7585F401"/>
    <w:rsid w:val="759B0BBE"/>
    <w:rsid w:val="75D79153"/>
    <w:rsid w:val="75F271E3"/>
    <w:rsid w:val="7606F1A5"/>
    <w:rsid w:val="760AA23A"/>
    <w:rsid w:val="7654A8F7"/>
    <w:rsid w:val="769ECE43"/>
    <w:rsid w:val="76B758AD"/>
    <w:rsid w:val="76B9AEB8"/>
    <w:rsid w:val="76CBBEE3"/>
    <w:rsid w:val="76F78AFF"/>
    <w:rsid w:val="77298389"/>
    <w:rsid w:val="772B47B5"/>
    <w:rsid w:val="773EC358"/>
    <w:rsid w:val="777A72BD"/>
    <w:rsid w:val="779B2A7B"/>
    <w:rsid w:val="77AF563E"/>
    <w:rsid w:val="77C30BD5"/>
    <w:rsid w:val="77D433D8"/>
    <w:rsid w:val="77D45E0A"/>
    <w:rsid w:val="77D888A6"/>
    <w:rsid w:val="77E567E6"/>
    <w:rsid w:val="77FE2F5F"/>
    <w:rsid w:val="77FE4F79"/>
    <w:rsid w:val="7843FF46"/>
    <w:rsid w:val="7855B21F"/>
    <w:rsid w:val="786874B6"/>
    <w:rsid w:val="7878864E"/>
    <w:rsid w:val="78A0B563"/>
    <w:rsid w:val="78B3E1EE"/>
    <w:rsid w:val="78D058BE"/>
    <w:rsid w:val="78DD073A"/>
    <w:rsid w:val="78FD15E9"/>
    <w:rsid w:val="79080DE4"/>
    <w:rsid w:val="79114F3B"/>
    <w:rsid w:val="79311D5B"/>
    <w:rsid w:val="7961E5B0"/>
    <w:rsid w:val="796861FE"/>
    <w:rsid w:val="79787962"/>
    <w:rsid w:val="7982F88E"/>
    <w:rsid w:val="79AAB8B8"/>
    <w:rsid w:val="79BCBAFA"/>
    <w:rsid w:val="79D98FEF"/>
    <w:rsid w:val="7A04BBD3"/>
    <w:rsid w:val="7A056C8B"/>
    <w:rsid w:val="7A3B954B"/>
    <w:rsid w:val="7A612481"/>
    <w:rsid w:val="7A82D702"/>
    <w:rsid w:val="7A90BF68"/>
    <w:rsid w:val="7A90FDC2"/>
    <w:rsid w:val="7A916126"/>
    <w:rsid w:val="7ADEC7D9"/>
    <w:rsid w:val="7AF2D9AE"/>
    <w:rsid w:val="7AFD2D3D"/>
    <w:rsid w:val="7B192F2E"/>
    <w:rsid w:val="7B23936A"/>
    <w:rsid w:val="7B3201E5"/>
    <w:rsid w:val="7B4686B4"/>
    <w:rsid w:val="7B4A18F3"/>
    <w:rsid w:val="7B4E61E7"/>
    <w:rsid w:val="7B9FA674"/>
    <w:rsid w:val="7BA298CF"/>
    <w:rsid w:val="7BABE11C"/>
    <w:rsid w:val="7BE5B31A"/>
    <w:rsid w:val="7BEC01B0"/>
    <w:rsid w:val="7BEEFFC5"/>
    <w:rsid w:val="7C46FAB0"/>
    <w:rsid w:val="7C5170B8"/>
    <w:rsid w:val="7C733DF0"/>
    <w:rsid w:val="7C888E5A"/>
    <w:rsid w:val="7CCA9D9F"/>
    <w:rsid w:val="7CCB2863"/>
    <w:rsid w:val="7CD93488"/>
    <w:rsid w:val="7CEB0990"/>
    <w:rsid w:val="7D226E72"/>
    <w:rsid w:val="7D56E2AF"/>
    <w:rsid w:val="7D8EB9A0"/>
    <w:rsid w:val="7D93CD29"/>
    <w:rsid w:val="7DC19250"/>
    <w:rsid w:val="7DD60523"/>
    <w:rsid w:val="7DD89230"/>
    <w:rsid w:val="7DF9F343"/>
    <w:rsid w:val="7DFBD6EA"/>
    <w:rsid w:val="7E196428"/>
    <w:rsid w:val="7E3BC202"/>
    <w:rsid w:val="7E646392"/>
    <w:rsid w:val="7E9DE7A9"/>
    <w:rsid w:val="7EA48487"/>
    <w:rsid w:val="7EAFD9C4"/>
    <w:rsid w:val="7EB95067"/>
    <w:rsid w:val="7EC3873D"/>
    <w:rsid w:val="7ECC9939"/>
    <w:rsid w:val="7EDCAED2"/>
    <w:rsid w:val="7EDEC819"/>
    <w:rsid w:val="7EE55FA4"/>
    <w:rsid w:val="7F083F03"/>
    <w:rsid w:val="7F086F4E"/>
    <w:rsid w:val="7F0BDBC5"/>
    <w:rsid w:val="7F1291A3"/>
    <w:rsid w:val="7F467637"/>
    <w:rsid w:val="7F589CE2"/>
    <w:rsid w:val="7F97D8D1"/>
    <w:rsid w:val="7FA88E4C"/>
    <w:rsid w:val="7FAC416B"/>
    <w:rsid w:val="7FC01B6E"/>
    <w:rsid w:val="7FDBA364"/>
    <w:rsid w:val="7FE632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CAFA"/>
  <w15:chartTrackingRefBased/>
  <w15:docId w15:val="{70178D50-CE2A-4393-91AD-D8E5AB2D9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F513717"/>
    <w:rPr>
      <w:color w:val="467886"/>
      <w:u w:val="single"/>
    </w:rPr>
  </w:style>
  <w:style w:type="paragraph" w:styleId="ListParagraph">
    <w:name w:val="List Paragraph"/>
    <w:basedOn w:val="Normal"/>
    <w:uiPriority w:val="34"/>
    <w:qFormat/>
    <w:rsid w:val="4F513717"/>
    <w:pPr>
      <w:ind w:left="720"/>
      <w:contextualSpacing/>
    </w:pPr>
  </w:style>
  <w:style w:type="character" w:styleId="UnresolvedMention">
    <w:name w:val="Unresolved Mention"/>
    <w:basedOn w:val="DefaultParagraphFont"/>
    <w:uiPriority w:val="99"/>
    <w:semiHidden/>
    <w:unhideWhenUsed/>
    <w:rsid w:val="0055134B"/>
    <w:rPr>
      <w:color w:val="605E5C"/>
      <w:shd w:val="clear" w:color="auto" w:fill="E1DFDD"/>
    </w:rPr>
  </w:style>
  <w:style w:type="character" w:styleId="FollowedHyperlink">
    <w:name w:val="FollowedHyperlink"/>
    <w:basedOn w:val="DefaultParagraphFont"/>
    <w:uiPriority w:val="99"/>
    <w:semiHidden/>
    <w:unhideWhenUsed/>
    <w:rsid w:val="0055134B"/>
    <w:rPr>
      <w:color w:val="96607D" w:themeColor="followedHyperlink"/>
      <w:u w:val="single"/>
    </w:rPr>
  </w:style>
  <w:style w:type="paragraph" w:styleId="Header">
    <w:name w:val="header"/>
    <w:basedOn w:val="Normal"/>
    <w:link w:val="HeaderChar"/>
    <w:uiPriority w:val="99"/>
    <w:unhideWhenUsed/>
    <w:rsid w:val="00FE2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DD8"/>
  </w:style>
  <w:style w:type="paragraph" w:styleId="Footer">
    <w:name w:val="footer"/>
    <w:basedOn w:val="Normal"/>
    <w:link w:val="FooterChar"/>
    <w:uiPriority w:val="99"/>
    <w:unhideWhenUsed/>
    <w:rsid w:val="00FE2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D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126208">
      <w:bodyDiv w:val="1"/>
      <w:marLeft w:val="0"/>
      <w:marRight w:val="0"/>
      <w:marTop w:val="0"/>
      <w:marBottom w:val="0"/>
      <w:divBdr>
        <w:top w:val="none" w:sz="0" w:space="0" w:color="auto"/>
        <w:left w:val="none" w:sz="0" w:space="0" w:color="auto"/>
        <w:bottom w:val="none" w:sz="0" w:space="0" w:color="auto"/>
        <w:right w:val="none" w:sz="0" w:space="0" w:color="auto"/>
      </w:divBdr>
    </w:div>
    <w:div w:id="74109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20</Pages>
  <Words>5654</Words>
  <Characters>32230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3</cp:revision>
  <dcterms:created xsi:type="dcterms:W3CDTF">2025-03-11T14:50:00Z</dcterms:created>
  <dcterms:modified xsi:type="dcterms:W3CDTF">2025-03-14T23:22:00Z</dcterms:modified>
</cp:coreProperties>
</file>