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Pr="00916BCC" w:rsidRDefault="002229F0" w:rsidP="00916BCC">
      <w:pPr>
        <w:pStyle w:val="AssignBody"/>
        <w:jc w:val="center"/>
        <w:rPr>
          <w:sz w:val="36"/>
          <w:szCs w:val="36"/>
          <w:u w:val="single"/>
        </w:rPr>
      </w:pPr>
    </w:p>
    <w:p w14:paraId="000F04AB" w14:textId="0EC66A3C" w:rsidR="00916BCC" w:rsidRPr="00916BCC" w:rsidRDefault="00916BCC" w:rsidP="00916BCC">
      <w:pPr>
        <w:pStyle w:val="AssignSubHeader"/>
        <w:jc w:val="center"/>
        <w:rPr>
          <w:sz w:val="36"/>
          <w:szCs w:val="36"/>
          <w:u w:val="single"/>
        </w:rPr>
      </w:pPr>
      <w:r w:rsidRPr="00916BCC">
        <w:rPr>
          <w:sz w:val="36"/>
          <w:szCs w:val="36"/>
          <w:u w:val="single"/>
        </w:rPr>
        <w:t>‘</w:t>
      </w:r>
      <w:r w:rsidRPr="00916BCC">
        <w:rPr>
          <w:rFonts w:eastAsia="Times New Roman" w:cs="Calibri"/>
          <w:sz w:val="36"/>
          <w:szCs w:val="36"/>
          <w:u w:val="single"/>
          <w:lang w:val="en-US"/>
        </w:rPr>
        <w:t>How can introducing Welsh vocabulary in a cross-curricular lesson facilitate learner use in year 5 and 6?</w:t>
      </w:r>
      <w:r w:rsidRPr="00916BCC">
        <w:rPr>
          <w:rFonts w:eastAsia="Times New Roman" w:cs="Calibri"/>
          <w:sz w:val="36"/>
          <w:szCs w:val="36"/>
          <w:u w:val="single"/>
        </w:rPr>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17DCFB7F" w:rsidR="00755E37" w:rsidRPr="00916BCC" w:rsidRDefault="00916BCC" w:rsidP="00916BCC">
            <w:pPr>
              <w:rPr>
                <w:rFonts w:ascii="Arial" w:hAnsi="Arial" w:cs="Arial"/>
              </w:rPr>
            </w:pPr>
            <w:r w:rsidRPr="00916BCC">
              <w:rPr>
                <w:rFonts w:ascii="Arial" w:hAnsi="Arial" w:cs="Arial"/>
                <w:color w:val="000000" w:themeColor="text1"/>
                <w:shd w:val="clear" w:color="auto" w:fill="FFFFFF"/>
              </w:rPr>
              <w:t>Aim to ensure consistent application of referencing</w:t>
            </w:r>
            <w:r>
              <w:rPr>
                <w:rFonts w:ascii="Arial" w:hAnsi="Arial" w:cs="Arial"/>
                <w:color w:val="000000" w:themeColor="text1"/>
                <w:shd w:val="clear" w:color="auto" w:fill="FFFFFF"/>
              </w:rPr>
              <w:t>.</w:t>
            </w:r>
          </w:p>
        </w:tc>
        <w:tc>
          <w:tcPr>
            <w:tcW w:w="3647" w:type="dxa"/>
            <w:tcBorders>
              <w:top w:val="single" w:sz="4" w:space="0" w:color="auto"/>
              <w:left w:val="single" w:sz="4" w:space="0" w:color="auto"/>
              <w:bottom w:val="single" w:sz="4" w:space="0" w:color="auto"/>
              <w:right w:val="single" w:sz="4" w:space="0" w:color="auto"/>
            </w:tcBorders>
          </w:tcPr>
          <w:p w14:paraId="342A62A2" w14:textId="2479D2D0" w:rsidR="00755E37" w:rsidRDefault="006D4AF0">
            <w:pPr>
              <w:pStyle w:val="AssignBody"/>
            </w:pPr>
            <w:r>
              <w:t xml:space="preserve">Adhered to the </w:t>
            </w:r>
            <w:proofErr w:type="spellStart"/>
            <w:r>
              <w:t>UWTSD</w:t>
            </w:r>
            <w:proofErr w:type="spellEnd"/>
            <w:r>
              <w:t xml:space="preserve"> referencing guide.</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0382F9BF" w:rsidR="00755E37" w:rsidRPr="00916BCC" w:rsidRDefault="00916BCC" w:rsidP="00916BCC">
            <w:pPr>
              <w:rPr>
                <w:rFonts w:ascii="Arial" w:hAnsi="Arial" w:cs="Arial"/>
              </w:rPr>
            </w:pPr>
            <w:r w:rsidRPr="00916BCC">
              <w:rPr>
                <w:rFonts w:ascii="Arial" w:hAnsi="Arial" w:cs="Arial"/>
                <w:color w:val="000000" w:themeColor="text1"/>
                <w:shd w:val="clear" w:color="auto" w:fill="FFFFFF"/>
              </w:rPr>
              <w:t xml:space="preserve">Define </w:t>
            </w:r>
            <w:r>
              <w:rPr>
                <w:rFonts w:ascii="Arial" w:hAnsi="Arial" w:cs="Arial"/>
                <w:color w:val="000000" w:themeColor="text1"/>
                <w:shd w:val="clear" w:color="auto" w:fill="FFFFFF"/>
              </w:rPr>
              <w:t xml:space="preserve">abbreviations </w:t>
            </w:r>
            <w:r w:rsidRPr="00916BCC">
              <w:rPr>
                <w:rFonts w:ascii="Arial" w:hAnsi="Arial" w:cs="Arial"/>
                <w:color w:val="000000" w:themeColor="text1"/>
                <w:shd w:val="clear" w:color="auto" w:fill="FFFFFF"/>
              </w:rPr>
              <w:t>clearly when first introduced</w:t>
            </w:r>
            <w:r>
              <w:rPr>
                <w:rFonts w:ascii="Arial" w:hAnsi="Arial" w:cs="Arial"/>
                <w:color w:val="000000" w:themeColor="text1"/>
                <w:shd w:val="clear" w:color="auto" w:fill="FFFFFF"/>
              </w:rPr>
              <w:t>.</w:t>
            </w:r>
          </w:p>
        </w:tc>
        <w:tc>
          <w:tcPr>
            <w:tcW w:w="3647" w:type="dxa"/>
            <w:tcBorders>
              <w:top w:val="single" w:sz="4" w:space="0" w:color="auto"/>
              <w:left w:val="single" w:sz="4" w:space="0" w:color="auto"/>
              <w:bottom w:val="single" w:sz="4" w:space="0" w:color="auto"/>
              <w:right w:val="single" w:sz="4" w:space="0" w:color="auto"/>
            </w:tcBorders>
          </w:tcPr>
          <w:p w14:paraId="0E186AA1" w14:textId="428391A4" w:rsidR="00755E37" w:rsidRDefault="006D4AF0">
            <w:pPr>
              <w:pStyle w:val="AssignBody"/>
            </w:pPr>
            <w:r>
              <w:t xml:space="preserve">Ensured all abbreviations are defined clearly when first introduced. </w:t>
            </w:r>
          </w:p>
        </w:tc>
      </w:tr>
    </w:tbl>
    <w:p w14:paraId="3AA968E8" w14:textId="77777777" w:rsidR="00916BCC" w:rsidRDefault="00916BCC" w:rsidP="00916BCC">
      <w:pPr>
        <w:pStyle w:val="NormalWeb"/>
        <w:shd w:val="clear" w:color="auto" w:fill="FFFFFF"/>
        <w:spacing w:line="360" w:lineRule="auto"/>
        <w:rPr>
          <w:rFonts w:ascii="Arial" w:hAnsi="Arial" w:cs="Arial"/>
          <w:b/>
          <w:bCs/>
          <w:sz w:val="28"/>
          <w:szCs w:val="28"/>
        </w:rPr>
      </w:pPr>
    </w:p>
    <w:p w14:paraId="4AD795DA" w14:textId="1592C557" w:rsidR="00916BCC" w:rsidRDefault="00916BCC" w:rsidP="00916BCC">
      <w:pPr>
        <w:pStyle w:val="NormalWeb"/>
        <w:shd w:val="clear" w:color="auto" w:fill="FFFFFF"/>
        <w:spacing w:line="360" w:lineRule="auto"/>
        <w:rPr>
          <w:rFonts w:ascii="Arial" w:hAnsi="Arial" w:cs="Arial"/>
          <w:b/>
          <w:bCs/>
          <w:sz w:val="28"/>
          <w:szCs w:val="28"/>
        </w:rPr>
      </w:pPr>
      <w:r w:rsidRPr="00916BCC">
        <w:rPr>
          <w:rFonts w:ascii="Arial" w:hAnsi="Arial" w:cs="Arial"/>
          <w:b/>
          <w:bCs/>
          <w:sz w:val="28"/>
          <w:szCs w:val="28"/>
        </w:rPr>
        <w:t xml:space="preserve">Introduction </w:t>
      </w:r>
    </w:p>
    <w:p w14:paraId="1A74BEA0" w14:textId="3FC6FA04" w:rsidR="00916BCC" w:rsidRPr="00916BCC" w:rsidRDefault="00916BCC" w:rsidP="00916BCC">
      <w:pPr>
        <w:pStyle w:val="NormalWeb"/>
        <w:shd w:val="clear" w:color="auto" w:fill="FFFFFF"/>
        <w:spacing w:line="360" w:lineRule="auto"/>
        <w:rPr>
          <w:rFonts w:ascii="Arial" w:hAnsi="Arial" w:cs="Arial"/>
          <w:b/>
          <w:bCs/>
          <w:sz w:val="28"/>
          <w:szCs w:val="28"/>
        </w:rPr>
      </w:pPr>
      <w:r w:rsidRPr="00916BCC">
        <w:rPr>
          <w:rFonts w:ascii="Arial" w:hAnsi="Arial" w:cs="Arial"/>
          <w:sz w:val="22"/>
          <w:szCs w:val="22"/>
        </w:rPr>
        <w:t>The initial interest to investigate teaching the Welsh language in a different</w:t>
      </w:r>
      <w:r w:rsidR="00AF5C16">
        <w:rPr>
          <w:rFonts w:ascii="Arial" w:hAnsi="Arial" w:cs="Arial"/>
          <w:sz w:val="22"/>
          <w:szCs w:val="22"/>
        </w:rPr>
        <w:t xml:space="preserve"> Area of Learning </w:t>
      </w:r>
      <w:r w:rsidR="00094185">
        <w:rPr>
          <w:rFonts w:ascii="Arial" w:hAnsi="Arial" w:cs="Arial"/>
          <w:sz w:val="22"/>
          <w:szCs w:val="22"/>
        </w:rPr>
        <w:t>(</w:t>
      </w:r>
      <w:proofErr w:type="spellStart"/>
      <w:r w:rsidR="00094185">
        <w:rPr>
          <w:rFonts w:ascii="Arial" w:hAnsi="Arial" w:cs="Arial"/>
          <w:sz w:val="22"/>
          <w:szCs w:val="22"/>
        </w:rPr>
        <w:t>AoLE</w:t>
      </w:r>
      <w:proofErr w:type="spellEnd"/>
      <w:r w:rsidR="00094185">
        <w:rPr>
          <w:rFonts w:ascii="Arial" w:hAnsi="Arial" w:cs="Arial"/>
          <w:sz w:val="22"/>
          <w:szCs w:val="22"/>
        </w:rPr>
        <w:t xml:space="preserve">) </w:t>
      </w:r>
      <w:r w:rsidRPr="00916BCC">
        <w:rPr>
          <w:rFonts w:ascii="Arial" w:hAnsi="Arial" w:cs="Arial"/>
          <w:sz w:val="22"/>
          <w:szCs w:val="22"/>
        </w:rPr>
        <w:t xml:space="preserve">occurred after noticing the lack of interest year 6 learners had towards the language. Their negative perceptions of speaking and learning Welsh encouraged questioning as to why they held this opinion and whether they would still hold these beliefs if taught through a different </w:t>
      </w:r>
      <w:r w:rsidR="00094185">
        <w:rPr>
          <w:rFonts w:ascii="Arial" w:hAnsi="Arial" w:cs="Arial"/>
          <w:sz w:val="22"/>
          <w:szCs w:val="22"/>
        </w:rPr>
        <w:t>A</w:t>
      </w:r>
      <w:r w:rsidRPr="00916BCC">
        <w:rPr>
          <w:rFonts w:ascii="Arial" w:hAnsi="Arial" w:cs="Arial"/>
          <w:sz w:val="22"/>
          <w:szCs w:val="22"/>
        </w:rPr>
        <w:t xml:space="preserve">rea of </w:t>
      </w:r>
      <w:r w:rsidR="00094185">
        <w:rPr>
          <w:rFonts w:ascii="Arial" w:hAnsi="Arial" w:cs="Arial"/>
          <w:sz w:val="22"/>
          <w:szCs w:val="22"/>
        </w:rPr>
        <w:t>L</w:t>
      </w:r>
      <w:r w:rsidRPr="00916BCC">
        <w:rPr>
          <w:rFonts w:ascii="Arial" w:hAnsi="Arial" w:cs="Arial"/>
          <w:sz w:val="22"/>
          <w:szCs w:val="22"/>
        </w:rPr>
        <w:t>earning</w:t>
      </w:r>
      <w:r w:rsidR="00094185">
        <w:rPr>
          <w:rFonts w:ascii="Arial" w:hAnsi="Arial" w:cs="Arial"/>
          <w:sz w:val="22"/>
          <w:szCs w:val="22"/>
        </w:rPr>
        <w:t xml:space="preserve"> (</w:t>
      </w:r>
      <w:proofErr w:type="spellStart"/>
      <w:r w:rsidR="00094185">
        <w:rPr>
          <w:rFonts w:ascii="Arial" w:hAnsi="Arial" w:cs="Arial"/>
          <w:sz w:val="22"/>
          <w:szCs w:val="22"/>
        </w:rPr>
        <w:t>AoLE</w:t>
      </w:r>
      <w:proofErr w:type="spellEnd"/>
      <w:r w:rsidR="00094185">
        <w:rPr>
          <w:rFonts w:ascii="Arial" w:hAnsi="Arial" w:cs="Arial"/>
          <w:sz w:val="22"/>
          <w:szCs w:val="22"/>
        </w:rPr>
        <w:t>)</w:t>
      </w:r>
      <w:r w:rsidRPr="00916BCC">
        <w:rPr>
          <w:rFonts w:ascii="Arial" w:hAnsi="Arial" w:cs="Arial"/>
          <w:sz w:val="22"/>
          <w:szCs w:val="22"/>
        </w:rPr>
        <w:t xml:space="preserve">. The school regularly enforce Welsh, whilst encouraging learners to speak it several times throughout the day, as well as incorporating daily lessons. With the (Welsh Government, 2019) intending to have one million Welsh speakers by 2050, it is essential for children’s perceptions towards the language to be positive in order for it to be used regularly. </w:t>
      </w:r>
    </w:p>
    <w:p w14:paraId="21EB82EB" w14:textId="0AA0B433" w:rsidR="00916BCC" w:rsidRPr="00916BCC" w:rsidRDefault="00916BCC" w:rsidP="00916BCC">
      <w:pPr>
        <w:spacing w:line="360" w:lineRule="auto"/>
        <w:textAlignment w:val="baseline"/>
        <w:rPr>
          <w:rFonts w:ascii="Arial" w:hAnsi="Arial" w:cs="Arial"/>
        </w:rPr>
      </w:pPr>
      <w:r w:rsidRPr="00916BCC">
        <w:rPr>
          <w:rFonts w:ascii="Arial" w:hAnsi="Arial" w:cs="Arial"/>
        </w:rPr>
        <w:t xml:space="preserve">After discussion, it became apparent that this understanding of children having negative views towards using Welsh in school was evident in both classes involved in the research. These unenthusiastic opinions subsequently prevent the use of the language in both classes. As the children were in year five and six, deliberations of whether their perceptions could be changed this late on in their primary school years arouse. Therefore, notions to incorporate teaching the Welsh language in a different </w:t>
      </w:r>
      <w:proofErr w:type="spellStart"/>
      <w:r w:rsidR="00094185">
        <w:rPr>
          <w:rFonts w:ascii="Arial" w:hAnsi="Arial" w:cs="Arial"/>
        </w:rPr>
        <w:t>AoLE</w:t>
      </w:r>
      <w:proofErr w:type="spellEnd"/>
      <w:r w:rsidR="00094185" w:rsidRPr="00916BCC">
        <w:rPr>
          <w:rFonts w:ascii="Arial" w:hAnsi="Arial" w:cs="Arial"/>
        </w:rPr>
        <w:t xml:space="preserve"> </w:t>
      </w:r>
      <w:r w:rsidRPr="00916BCC">
        <w:rPr>
          <w:rFonts w:ascii="Arial" w:hAnsi="Arial" w:cs="Arial"/>
        </w:rPr>
        <w:t xml:space="preserve">were held by both researchers. </w:t>
      </w:r>
      <w:r w:rsidRPr="00916BCC">
        <w:rPr>
          <w:rFonts w:ascii="Arial" w:hAnsi="Arial" w:cs="Arial"/>
        </w:rPr>
        <w:lastRenderedPageBreak/>
        <w:t xml:space="preserve">Subsequently, this meant incorporating Welsh into </w:t>
      </w:r>
      <w:proofErr w:type="gramStart"/>
      <w:r w:rsidRPr="00916BCC">
        <w:rPr>
          <w:rFonts w:ascii="Arial" w:hAnsi="Arial" w:cs="Arial"/>
        </w:rPr>
        <w:t>a</w:t>
      </w:r>
      <w:proofErr w:type="gramEnd"/>
      <w:r w:rsidRPr="00916BCC">
        <w:rPr>
          <w:rFonts w:ascii="Arial" w:hAnsi="Arial" w:cs="Arial"/>
        </w:rPr>
        <w:t xml:space="preserve"> expressive arts lesson. This philosophy aimed to instil a desire to learn and speak Welsh in school in both classes. The research question in focus ‘</w:t>
      </w:r>
      <w:r w:rsidRPr="00916BCC">
        <w:rPr>
          <w:rFonts w:ascii="Arial" w:eastAsia="Times New Roman" w:hAnsi="Arial" w:cs="Arial"/>
          <w:lang w:val="en-US"/>
        </w:rPr>
        <w:t>How can introducing Welsh vocabulary in a cross-curricular lesson facilitate learner use in year 5 and 6?</w:t>
      </w:r>
      <w:r w:rsidRPr="00916BCC">
        <w:rPr>
          <w:rFonts w:ascii="Arial" w:eastAsia="Times New Roman" w:hAnsi="Arial" w:cs="Arial"/>
        </w:rPr>
        <w:t>’ intends to discover whether children are more inclined to use Welsh when taught in a different</w:t>
      </w:r>
      <w:r w:rsidR="00094185" w:rsidRPr="00094185">
        <w:rPr>
          <w:rFonts w:ascii="Arial" w:hAnsi="Arial" w:cs="Arial"/>
        </w:rPr>
        <w:t xml:space="preserve"> </w:t>
      </w:r>
      <w:proofErr w:type="spellStart"/>
      <w:r w:rsidR="00094185">
        <w:rPr>
          <w:rFonts w:ascii="Arial" w:hAnsi="Arial" w:cs="Arial"/>
        </w:rPr>
        <w:t>AoLE</w:t>
      </w:r>
      <w:proofErr w:type="spellEnd"/>
      <w:r w:rsidRPr="00916BCC">
        <w:rPr>
          <w:rFonts w:ascii="Arial" w:eastAsia="Times New Roman" w:hAnsi="Arial" w:cs="Arial"/>
        </w:rPr>
        <w:t xml:space="preserve">. </w:t>
      </w:r>
    </w:p>
    <w:p w14:paraId="630A4896" w14:textId="77777777" w:rsidR="00916BCC" w:rsidRPr="00916BCC" w:rsidRDefault="00916BCC" w:rsidP="00916BCC">
      <w:pPr>
        <w:spacing w:line="360" w:lineRule="auto"/>
        <w:textAlignment w:val="baseline"/>
        <w:rPr>
          <w:rFonts w:ascii="Arial" w:eastAsia="Times New Roman" w:hAnsi="Arial" w:cs="Arial"/>
        </w:rPr>
      </w:pPr>
    </w:p>
    <w:p w14:paraId="1C8F8CD1" w14:textId="77777777" w:rsidR="00916BCC" w:rsidRPr="00916BCC" w:rsidRDefault="00916BCC" w:rsidP="00916BCC">
      <w:pPr>
        <w:spacing w:line="360" w:lineRule="auto"/>
        <w:textAlignment w:val="baseline"/>
        <w:rPr>
          <w:rFonts w:ascii="Arial" w:eastAsia="Times New Roman" w:hAnsi="Arial" w:cs="Arial"/>
          <w:b/>
          <w:bCs/>
          <w:sz w:val="28"/>
          <w:szCs w:val="28"/>
        </w:rPr>
      </w:pPr>
    </w:p>
    <w:p w14:paraId="3FC79C1F" w14:textId="77777777" w:rsidR="00916BCC" w:rsidRDefault="00916BCC" w:rsidP="00916BCC">
      <w:pPr>
        <w:spacing w:line="360" w:lineRule="auto"/>
        <w:textAlignment w:val="baseline"/>
        <w:rPr>
          <w:rFonts w:ascii="Arial" w:eastAsia="Times New Roman" w:hAnsi="Arial" w:cs="Arial"/>
          <w:b/>
          <w:bCs/>
          <w:sz w:val="28"/>
          <w:szCs w:val="28"/>
        </w:rPr>
      </w:pPr>
      <w:r w:rsidRPr="00916BCC">
        <w:rPr>
          <w:rFonts w:ascii="Arial" w:eastAsia="Times New Roman" w:hAnsi="Arial" w:cs="Arial"/>
          <w:b/>
          <w:bCs/>
          <w:sz w:val="28"/>
          <w:szCs w:val="28"/>
        </w:rPr>
        <w:t xml:space="preserve">Literature Review </w:t>
      </w:r>
    </w:p>
    <w:p w14:paraId="49C0FDDE" w14:textId="56636FDF" w:rsidR="00916BCC" w:rsidRPr="00916BCC" w:rsidRDefault="00916BCC" w:rsidP="00916BCC">
      <w:pPr>
        <w:spacing w:line="360" w:lineRule="auto"/>
        <w:textAlignment w:val="baseline"/>
        <w:rPr>
          <w:rFonts w:ascii="Arial" w:eastAsia="Times New Roman" w:hAnsi="Arial" w:cs="Arial"/>
          <w:b/>
          <w:bCs/>
          <w:sz w:val="28"/>
          <w:szCs w:val="28"/>
        </w:rPr>
      </w:pPr>
      <w:r w:rsidRPr="00916BCC">
        <w:rPr>
          <w:rFonts w:ascii="Arial" w:hAnsi="Arial" w:cs="Arial"/>
        </w:rPr>
        <w:t>The Welsh language has become particularly significant, in both Welsh medium and English medium schools, over the last fifty years (Thomas and Williams, 2013). Since 1999, Welsh has been a compulsory subject for learners up to the age of 16 (Jones, 2016). In more recent years, it has been recognized by the Welsh Government that Welsh is not just a ‘subject’, and for it to be successful as a second language across the country it needs to be taught in a meaningful manner (Lovell, 2019). Furthermore, the education system plays a fundamental part as the leading agent of Welsh language reproduction and transmission throughout Wales (</w:t>
      </w:r>
      <w:proofErr w:type="spellStart"/>
      <w:r w:rsidRPr="00916BCC">
        <w:rPr>
          <w:rFonts w:ascii="Arial" w:hAnsi="Arial" w:cs="Arial"/>
        </w:rPr>
        <w:t>Kenesei</w:t>
      </w:r>
      <w:proofErr w:type="spellEnd"/>
      <w:r w:rsidRPr="00916BCC">
        <w:rPr>
          <w:rFonts w:ascii="Arial" w:hAnsi="Arial" w:cs="Arial"/>
        </w:rPr>
        <w:t xml:space="preserve">, 2009). It’s importance in education is expected to grow further with the arrival of the new curriculum for Wales (Thomas and Williams, 2013). It is a valuable opportunity for English medium schools to transform how Welsh is taught, as the new curriculum’s flexibility provides practitioners freedom to explore new approaches to teaching Welsh (Lovell, 2019). This is extremely beneficial as reports from (Estyn, 2018, </w:t>
      </w:r>
      <w:proofErr w:type="spellStart"/>
      <w:r w:rsidRPr="00916BCC">
        <w:rPr>
          <w:rFonts w:ascii="Arial" w:hAnsi="Arial" w:cs="Arial"/>
        </w:rPr>
        <w:t>pg</w:t>
      </w:r>
      <w:proofErr w:type="spellEnd"/>
      <w:r w:rsidRPr="00916BCC">
        <w:rPr>
          <w:rFonts w:ascii="Arial" w:hAnsi="Arial" w:cs="Arial"/>
        </w:rPr>
        <w:t xml:space="preserve"> 66) disclosed how the standards for second language Welsh in primary schools had not improved for seven years, revealing that change is needed. The unimprovement in standards is due to many weaknesses in English medium education (Lovell, 2018). Estyn (2018, 2017, 2016)’s recent findings have revealed that although teachers often plan appropriately to improve learners Welsh in Welsh lessons, there is a lack of opportunities given to learners to speak Welsh outside of these lessons. Estyn (2018, </w:t>
      </w:r>
      <w:proofErr w:type="spellStart"/>
      <w:r w:rsidRPr="00916BCC">
        <w:rPr>
          <w:rFonts w:ascii="Arial" w:hAnsi="Arial" w:cs="Arial"/>
        </w:rPr>
        <w:t>pg</w:t>
      </w:r>
      <w:proofErr w:type="spellEnd"/>
      <w:r w:rsidRPr="00916BCC">
        <w:rPr>
          <w:rFonts w:ascii="Arial" w:hAnsi="Arial" w:cs="Arial"/>
        </w:rPr>
        <w:t xml:space="preserve"> 69) discovered typically every six in ten English medium primary schools in Wales do not give enough focus on improving learners Welsh </w:t>
      </w:r>
      <w:proofErr w:type="spellStart"/>
      <w:r w:rsidRPr="00916BCC">
        <w:rPr>
          <w:rFonts w:ascii="Arial" w:hAnsi="Arial" w:cs="Arial"/>
        </w:rPr>
        <w:t>oracy</w:t>
      </w:r>
      <w:proofErr w:type="spellEnd"/>
      <w:r w:rsidRPr="00916BCC">
        <w:rPr>
          <w:rFonts w:ascii="Arial" w:hAnsi="Arial" w:cs="Arial"/>
        </w:rPr>
        <w:t xml:space="preserve"> skills in Welsh lessons, other parts of the curriculum and in informal activities. Correspondingly, (Estyn, 2015) noted the minimal chances for learners to practice writing in Welsh outside of Welsh lessons. Jones (2016) has similarly illustrated the lack of opportunities primary school learners are given to hear and practice using Welsh beyond formal Welsh lessons. The absence to engage in practicing Welsh takes affect on the learner’s ability to not only speak Welsh, but also have an impact on their confidence to </w:t>
      </w:r>
      <w:r w:rsidRPr="00916BCC">
        <w:rPr>
          <w:rFonts w:ascii="Arial" w:hAnsi="Arial" w:cs="Arial"/>
        </w:rPr>
        <w:lastRenderedPageBreak/>
        <w:t xml:space="preserve">use the language (Estyn, 2016). The more Welsh learners hear and speak, the more capable they will be to use the language confidently (Webb-Davies, 2017). </w:t>
      </w:r>
    </w:p>
    <w:p w14:paraId="0BD81846" w14:textId="77777777" w:rsidR="00916BCC" w:rsidRPr="00916BCC" w:rsidRDefault="00916BCC" w:rsidP="00916BCC">
      <w:pPr>
        <w:spacing w:line="360" w:lineRule="auto"/>
        <w:rPr>
          <w:rFonts w:ascii="Arial" w:hAnsi="Arial" w:cs="Arial"/>
        </w:rPr>
      </w:pPr>
    </w:p>
    <w:p w14:paraId="7C27FB1C" w14:textId="0CB9F134" w:rsidR="00916BCC" w:rsidRPr="00916BCC" w:rsidRDefault="00916BCC" w:rsidP="00916BCC">
      <w:pPr>
        <w:spacing w:line="360" w:lineRule="auto"/>
        <w:rPr>
          <w:rFonts w:ascii="Arial" w:hAnsi="Arial" w:cs="Arial"/>
        </w:rPr>
      </w:pPr>
      <w:r w:rsidRPr="00916BCC">
        <w:rPr>
          <w:rFonts w:ascii="Arial" w:hAnsi="Arial" w:cs="Arial"/>
        </w:rPr>
        <w:t xml:space="preserve">According to (Estyn, 2004 </w:t>
      </w:r>
      <w:proofErr w:type="spellStart"/>
      <w:r w:rsidRPr="00916BCC">
        <w:rPr>
          <w:rFonts w:ascii="Arial" w:hAnsi="Arial" w:cs="Arial"/>
        </w:rPr>
        <w:t>pg</w:t>
      </w:r>
      <w:proofErr w:type="spellEnd"/>
      <w:r w:rsidRPr="00916BCC">
        <w:rPr>
          <w:rFonts w:ascii="Arial" w:hAnsi="Arial" w:cs="Arial"/>
        </w:rPr>
        <w:t xml:space="preserve"> 3), the reason behind the low standards obtained by English medium primary schools in Wales is the lack of training teachers have on the Welsh language. It has been reported by (Estyn, 2015 </w:t>
      </w:r>
      <w:proofErr w:type="spellStart"/>
      <w:r w:rsidRPr="00916BCC">
        <w:rPr>
          <w:rFonts w:ascii="Arial" w:hAnsi="Arial" w:cs="Arial"/>
        </w:rPr>
        <w:t>pg</w:t>
      </w:r>
      <w:proofErr w:type="spellEnd"/>
      <w:r w:rsidRPr="00916BCC">
        <w:rPr>
          <w:rFonts w:ascii="Arial" w:hAnsi="Arial" w:cs="Arial"/>
        </w:rPr>
        <w:t xml:space="preserve"> 69), that teachers are low in confidence to use Welsh in Welsh lessons and especially outside of these lessons. Similarly, (Jones, 2016) found that numerous primary school teachers lacked confidence and ability to teach Welsh second language. Fundamentally, training for second language Welsh is therefore essential to ensure primary school teachers feel confident to use the language. Lewis (2010) identified 40% of staff members in primary and secondary schools across Wales were not given enough opportunities to improve their Welsh language skills. The need for further investment in teacher training is detected by (Lovell, 2019), who states the importance of teachers having significant opportunities to further their Welsh language skills. Teachers who feel more confident in using the language will be more inclined to teach it, consequently increasing the number of Welsh speakers in Wales.</w:t>
      </w:r>
    </w:p>
    <w:p w14:paraId="420C3689" w14:textId="77777777" w:rsidR="00916BCC" w:rsidRPr="00916BCC" w:rsidRDefault="00916BCC" w:rsidP="00916BCC">
      <w:pPr>
        <w:spacing w:line="360" w:lineRule="auto"/>
        <w:rPr>
          <w:rFonts w:ascii="Arial" w:hAnsi="Arial" w:cs="Arial"/>
        </w:rPr>
      </w:pPr>
      <w:r w:rsidRPr="00916BCC">
        <w:rPr>
          <w:rFonts w:ascii="Arial" w:hAnsi="Arial" w:cs="Arial"/>
        </w:rPr>
        <w:t>Another justification taking affect of the number of Welsh speakers in English primary schools are the learner’s attitude towards the language. A considerable amount of research on language attitudes in Wales has been conducted around education (</w:t>
      </w:r>
      <w:proofErr w:type="spellStart"/>
      <w:r w:rsidRPr="00916BCC">
        <w:rPr>
          <w:rFonts w:ascii="Arial" w:hAnsi="Arial" w:cs="Arial"/>
        </w:rPr>
        <w:t>Langharne</w:t>
      </w:r>
      <w:proofErr w:type="spellEnd"/>
      <w:r w:rsidRPr="00916BCC">
        <w:rPr>
          <w:rFonts w:ascii="Arial" w:hAnsi="Arial" w:cs="Arial"/>
        </w:rPr>
        <w:t xml:space="preserve">, 2007). Price and </w:t>
      </w:r>
      <w:proofErr w:type="spellStart"/>
      <w:r w:rsidRPr="00916BCC">
        <w:rPr>
          <w:rFonts w:ascii="Arial" w:hAnsi="Arial" w:cs="Arial"/>
        </w:rPr>
        <w:t>Tamburelli</w:t>
      </w:r>
      <w:proofErr w:type="spellEnd"/>
      <w:r w:rsidRPr="00916BCC">
        <w:rPr>
          <w:rFonts w:ascii="Arial" w:hAnsi="Arial" w:cs="Arial"/>
        </w:rPr>
        <w:t xml:space="preserve"> (2016) discovered prominent negative attitudes towards Welsh in their recent work. </w:t>
      </w:r>
      <w:proofErr w:type="spellStart"/>
      <w:r w:rsidRPr="00916BCC">
        <w:rPr>
          <w:rFonts w:ascii="Arial" w:hAnsi="Arial" w:cs="Arial"/>
        </w:rPr>
        <w:t>Langharne</w:t>
      </w:r>
      <w:proofErr w:type="spellEnd"/>
      <w:r w:rsidRPr="00916BCC">
        <w:rPr>
          <w:rFonts w:ascii="Arial" w:hAnsi="Arial" w:cs="Arial"/>
        </w:rPr>
        <w:t xml:space="preserve"> (2007) questioned why learners positive attitudes tend towards Welsh frequently decreased at the age of 11-12 years. It has been commonly found that these opinions lay mostly among young boys (Thomas and Roberts, 2011, Thomas, Lewis and </w:t>
      </w:r>
      <w:proofErr w:type="spellStart"/>
      <w:r w:rsidRPr="00916BCC">
        <w:rPr>
          <w:rFonts w:ascii="Arial" w:hAnsi="Arial" w:cs="Arial"/>
        </w:rPr>
        <w:t>Apolloni</w:t>
      </w:r>
      <w:proofErr w:type="spellEnd"/>
      <w:r w:rsidRPr="00916BCC">
        <w:rPr>
          <w:rFonts w:ascii="Arial" w:hAnsi="Arial" w:cs="Arial"/>
        </w:rPr>
        <w:t xml:space="preserve">, 2012). It is believed that these opinions are held due to low confidence and competence in speaking the language (Morris, 2014, Coupland, et al 2005). Individuals who are unable to speak it view it as an insignificant skill to acquire (Judith Kaufmann, 2012). Therefore, imbedding the Welsh language into </w:t>
      </w:r>
      <w:proofErr w:type="gramStart"/>
      <w:r w:rsidRPr="00916BCC">
        <w:rPr>
          <w:rFonts w:ascii="Arial" w:hAnsi="Arial" w:cs="Arial"/>
        </w:rPr>
        <w:t>learners</w:t>
      </w:r>
      <w:proofErr w:type="gramEnd"/>
      <w:r w:rsidRPr="00916BCC">
        <w:rPr>
          <w:rFonts w:ascii="Arial" w:hAnsi="Arial" w:cs="Arial"/>
        </w:rPr>
        <w:t xml:space="preserve"> everyday practice is critical to creating a successful bilingual country (Lovell, 2018). </w:t>
      </w:r>
    </w:p>
    <w:p w14:paraId="69950946" w14:textId="3C53461F" w:rsidR="00916BCC" w:rsidRPr="00916BCC" w:rsidRDefault="00916BCC" w:rsidP="00916BCC">
      <w:pPr>
        <w:pStyle w:val="NormalWeb"/>
        <w:spacing w:line="360" w:lineRule="auto"/>
        <w:rPr>
          <w:rFonts w:ascii="Arial" w:hAnsi="Arial" w:cs="Arial"/>
          <w:sz w:val="22"/>
          <w:szCs w:val="22"/>
        </w:rPr>
      </w:pPr>
      <w:r w:rsidRPr="00916BCC">
        <w:rPr>
          <w:rFonts w:ascii="Arial" w:hAnsi="Arial" w:cs="Arial"/>
          <w:sz w:val="22"/>
          <w:szCs w:val="22"/>
        </w:rPr>
        <w:t xml:space="preserve">The Welsh Government (2019) aim to have one million Welsh speakers in Wales by 2050, and a target of 20 percent of the population to speak Welsh daily has been set. Additionally, they hope the number of primary teachers who can teach in Welsh increases by a thousand. In order for children to be successfully bilingual in Welsh there must be exposure to the language, and for most children in Wales the classroom is the key source to this exposure. Therefore, schools in Wales are paramount to creating a bilingual future (Webb-Davies, 2017). Correspondingly, (Jones, 2008 </w:t>
      </w:r>
      <w:proofErr w:type="spellStart"/>
      <w:r w:rsidRPr="00916BCC">
        <w:rPr>
          <w:rFonts w:ascii="Arial" w:hAnsi="Arial" w:cs="Arial"/>
          <w:sz w:val="22"/>
          <w:szCs w:val="22"/>
        </w:rPr>
        <w:t>pg</w:t>
      </w:r>
      <w:proofErr w:type="spellEnd"/>
      <w:r w:rsidRPr="00916BCC">
        <w:rPr>
          <w:rFonts w:ascii="Arial" w:hAnsi="Arial" w:cs="Arial"/>
          <w:sz w:val="22"/>
          <w:szCs w:val="22"/>
        </w:rPr>
        <w:t xml:space="preserve"> 550) considers the majority of Welsh-English </w:t>
      </w:r>
      <w:r w:rsidRPr="00916BCC">
        <w:rPr>
          <w:rFonts w:ascii="Arial" w:hAnsi="Arial" w:cs="Arial"/>
          <w:sz w:val="22"/>
          <w:szCs w:val="22"/>
        </w:rPr>
        <w:lastRenderedPageBreak/>
        <w:t>bilinguals learn Welsh through education rather than their parents. Lovell (2019) articulates the significance of integrating Welsh into learning as well as the ethos of schools in Wales. She expresses how standardizing bilingualism will ensure all schools make great effort to use incidental Welsh by both staff and students. The significance of using incidental Welsh is identified by (</w:t>
      </w:r>
      <w:proofErr w:type="spellStart"/>
      <w:r w:rsidRPr="00916BCC">
        <w:rPr>
          <w:rFonts w:ascii="Arial" w:hAnsi="Arial" w:cs="Arial"/>
          <w:sz w:val="22"/>
          <w:szCs w:val="22"/>
        </w:rPr>
        <w:t>Dafydd</w:t>
      </w:r>
      <w:proofErr w:type="spellEnd"/>
      <w:r w:rsidRPr="00916BCC">
        <w:rPr>
          <w:rFonts w:ascii="Arial" w:hAnsi="Arial" w:cs="Arial"/>
          <w:sz w:val="22"/>
          <w:szCs w:val="22"/>
        </w:rPr>
        <w:t xml:space="preserve">, 2014 in Lee, 2016), who considers it to be an opportunity for learners to use Welsh they had learned in their Welsh lessons whilst increasing their confidence as well as the profile of Welsh. Morris (2014) discovered in his research that the majority of people surveyed felt there should be more action taken to promote bilingualism in Wales. Teaching Welsh in a cross-curricular way across schools in Wales may benefit learner use (xxx). </w:t>
      </w:r>
      <w:r w:rsidRPr="00916BCC">
        <w:rPr>
          <w:rFonts w:ascii="Arial" w:hAnsi="Arial" w:cs="Arial"/>
          <w:color w:val="000000" w:themeColor="text1"/>
          <w:sz w:val="22"/>
          <w:szCs w:val="22"/>
        </w:rPr>
        <w:t xml:space="preserve">In order for learners to develop bilingualism in Welsh, exposure to the language must be consistent and relentless (Webb-Davies, 2017), this capitalises the importance of giving leaners opportunities to use Welsh outside of Welsh lessons. </w:t>
      </w:r>
      <w:r w:rsidRPr="00916BCC">
        <w:rPr>
          <w:rFonts w:ascii="Arial" w:hAnsi="Arial" w:cs="Arial"/>
          <w:sz w:val="22"/>
          <w:szCs w:val="22"/>
        </w:rPr>
        <w:t xml:space="preserve">Teaching second languages in a cross-curricular way, in areas of learning such as huminites, expressive arts and science and technology, can develop cognitive skills that complement those needed for successful language learning (Grenfell, 2002). Similarly, (Harris and Grenfell, 2004) carry the belief that content and language learning are congruous with one another on numerous occasions. Learners understanding of both grammar and the subject are improved when being taught bilingually (Williams, 2002). Teaching bilingually in English medium schools will therefore improve second language learning (Brentnall, </w:t>
      </w:r>
      <w:proofErr w:type="spellStart"/>
      <w:r w:rsidRPr="00916BCC">
        <w:rPr>
          <w:rFonts w:ascii="Arial" w:hAnsi="Arial" w:cs="Arial"/>
          <w:sz w:val="22"/>
          <w:szCs w:val="22"/>
        </w:rPr>
        <w:t>Cann</w:t>
      </w:r>
      <w:proofErr w:type="spellEnd"/>
      <w:r w:rsidRPr="00916BCC">
        <w:rPr>
          <w:rFonts w:ascii="Arial" w:hAnsi="Arial" w:cs="Arial"/>
          <w:sz w:val="22"/>
          <w:szCs w:val="22"/>
        </w:rPr>
        <w:t xml:space="preserve"> and Williams, 2009). An imperative feature to teaching second language over the curriculum, is the opportunity learners are provided with to develop their second language skills in natural and meaningful contexts (</w:t>
      </w:r>
      <w:proofErr w:type="spellStart"/>
      <w:r w:rsidRPr="00916BCC">
        <w:rPr>
          <w:rFonts w:ascii="Arial" w:hAnsi="Arial" w:cs="Arial"/>
          <w:sz w:val="22"/>
          <w:szCs w:val="22"/>
        </w:rPr>
        <w:t>Teddick</w:t>
      </w:r>
      <w:proofErr w:type="spellEnd"/>
      <w:r w:rsidRPr="00916BCC">
        <w:rPr>
          <w:rFonts w:ascii="Arial" w:hAnsi="Arial" w:cs="Arial"/>
          <w:sz w:val="22"/>
          <w:szCs w:val="22"/>
        </w:rPr>
        <w:t xml:space="preserve">, Jorgensen and </w:t>
      </w:r>
      <w:proofErr w:type="spellStart"/>
      <w:r w:rsidRPr="00916BCC">
        <w:rPr>
          <w:rFonts w:ascii="Arial" w:hAnsi="Arial" w:cs="Arial"/>
          <w:sz w:val="22"/>
          <w:szCs w:val="22"/>
        </w:rPr>
        <w:t>Geffert</w:t>
      </w:r>
      <w:proofErr w:type="spellEnd"/>
      <w:r w:rsidRPr="00916BCC">
        <w:rPr>
          <w:rFonts w:ascii="Arial" w:hAnsi="Arial" w:cs="Arial"/>
          <w:sz w:val="22"/>
          <w:szCs w:val="22"/>
        </w:rPr>
        <w:t xml:space="preserve">, 2001). Successful Futures contains ten recommendations concerning Welsh (Jones, 2016). The ‘language, literacy and communication’ </w:t>
      </w:r>
      <w:proofErr w:type="spellStart"/>
      <w:r w:rsidR="00094185">
        <w:rPr>
          <w:rFonts w:ascii="Arial" w:hAnsi="Arial" w:cs="Arial"/>
          <w:sz w:val="22"/>
          <w:szCs w:val="22"/>
        </w:rPr>
        <w:t>AoLE</w:t>
      </w:r>
      <w:proofErr w:type="spellEnd"/>
      <w:r w:rsidR="00094185" w:rsidRPr="00916BCC">
        <w:rPr>
          <w:rFonts w:ascii="Arial" w:hAnsi="Arial" w:cs="Arial"/>
          <w:sz w:val="22"/>
          <w:szCs w:val="22"/>
        </w:rPr>
        <w:t xml:space="preserve"> </w:t>
      </w:r>
      <w:r w:rsidRPr="00916BCC">
        <w:rPr>
          <w:rFonts w:ascii="Arial" w:hAnsi="Arial" w:cs="Arial"/>
          <w:sz w:val="22"/>
          <w:szCs w:val="22"/>
        </w:rPr>
        <w:t xml:space="preserve">spectacles the requirement to teach Welsh across the curriculum (Lovell, 2019). Its prospects are to develop learners who are passionate and confident to use the Welsh language (Donaldson, 2015). Lovell (2018) believes the new curriculum is an opportunity to bridge the gap between policy and practice of teaching Welsh in English-medium schools. However, few writers have been able to draw on any systematic research into the benefits of teaching Welsh across the curriculum, henceforth the aspiration to research into this feature further. </w:t>
      </w:r>
    </w:p>
    <w:p w14:paraId="5FFA4CCE" w14:textId="77777777" w:rsidR="00916BCC" w:rsidRDefault="00916BCC" w:rsidP="00916BCC">
      <w:pPr>
        <w:pStyle w:val="NormalWeb"/>
        <w:spacing w:before="0" w:beforeAutospacing="0" w:after="270" w:afterAutospacing="0" w:line="360" w:lineRule="auto"/>
        <w:textAlignment w:val="baseline"/>
        <w:rPr>
          <w:rFonts w:ascii="Arial" w:hAnsi="Arial" w:cs="Arial"/>
          <w:b/>
          <w:bCs/>
          <w:sz w:val="28"/>
          <w:szCs w:val="28"/>
        </w:rPr>
      </w:pPr>
    </w:p>
    <w:p w14:paraId="2B98877E" w14:textId="77777777" w:rsidR="00916BCC" w:rsidRDefault="00916BCC" w:rsidP="00916BCC">
      <w:pPr>
        <w:pStyle w:val="NormalWeb"/>
        <w:spacing w:before="0" w:beforeAutospacing="0" w:after="270" w:afterAutospacing="0" w:line="360" w:lineRule="auto"/>
        <w:textAlignment w:val="baseline"/>
        <w:rPr>
          <w:rFonts w:ascii="Arial" w:hAnsi="Arial" w:cs="Arial"/>
          <w:b/>
          <w:bCs/>
          <w:sz w:val="28"/>
          <w:szCs w:val="28"/>
        </w:rPr>
      </w:pPr>
      <w:r w:rsidRPr="00916BCC">
        <w:rPr>
          <w:rFonts w:ascii="Arial" w:hAnsi="Arial" w:cs="Arial"/>
          <w:b/>
          <w:bCs/>
          <w:sz w:val="28"/>
          <w:szCs w:val="28"/>
        </w:rPr>
        <w:t>Methodology</w:t>
      </w:r>
    </w:p>
    <w:p w14:paraId="74D083CD" w14:textId="1F37020B" w:rsidR="00916BCC" w:rsidRPr="00916BCC" w:rsidRDefault="00916BCC" w:rsidP="00916BCC">
      <w:pPr>
        <w:pStyle w:val="NormalWeb"/>
        <w:spacing w:before="0" w:beforeAutospacing="0" w:after="270" w:afterAutospacing="0" w:line="360" w:lineRule="auto"/>
        <w:textAlignment w:val="baseline"/>
        <w:rPr>
          <w:rFonts w:ascii="Arial" w:hAnsi="Arial" w:cs="Arial"/>
          <w:b/>
          <w:bCs/>
          <w:sz w:val="28"/>
          <w:szCs w:val="28"/>
        </w:rPr>
      </w:pPr>
      <w:r w:rsidRPr="00916BCC">
        <w:rPr>
          <w:rFonts w:ascii="Arial" w:hAnsi="Arial" w:cs="Arial"/>
          <w:sz w:val="22"/>
          <w:szCs w:val="22"/>
        </w:rPr>
        <w:t xml:space="preserve">The approach to empirical research adopted for this study was one of lesson study. This form of methodology is </w:t>
      </w:r>
      <w:r w:rsidR="00691EF5">
        <w:rPr>
          <w:rFonts w:ascii="Arial" w:hAnsi="Arial" w:cs="Arial"/>
          <w:sz w:val="22"/>
          <w:szCs w:val="22"/>
        </w:rPr>
        <w:t xml:space="preserve">a </w:t>
      </w:r>
      <w:r w:rsidRPr="00916BCC">
        <w:rPr>
          <w:rFonts w:ascii="Arial" w:hAnsi="Arial" w:cs="Arial"/>
          <w:sz w:val="22"/>
          <w:szCs w:val="22"/>
        </w:rPr>
        <w:t xml:space="preserve">collaboration-based teacher professional development approach </w:t>
      </w:r>
      <w:r w:rsidRPr="00916BCC">
        <w:rPr>
          <w:rFonts w:ascii="Arial" w:hAnsi="Arial" w:cs="Arial"/>
          <w:sz w:val="22"/>
          <w:szCs w:val="22"/>
        </w:rPr>
        <w:lastRenderedPageBreak/>
        <w:t>(Fernandez and Yoshida, 2004), to enhance pedagogical knowledge (Fernandez, 2005), allowing teachers to fill in the blanks (</w:t>
      </w:r>
      <w:proofErr w:type="spellStart"/>
      <w:r w:rsidRPr="00916BCC">
        <w:rPr>
          <w:rFonts w:ascii="Arial" w:hAnsi="Arial" w:cs="Arial"/>
          <w:sz w:val="22"/>
          <w:szCs w:val="22"/>
        </w:rPr>
        <w:t>Chokshi</w:t>
      </w:r>
      <w:proofErr w:type="spellEnd"/>
      <w:r w:rsidRPr="00916BCC">
        <w:rPr>
          <w:rFonts w:ascii="Arial" w:hAnsi="Arial" w:cs="Arial"/>
          <w:sz w:val="22"/>
          <w:szCs w:val="22"/>
        </w:rPr>
        <w:t xml:space="preserve"> and Fernandez, 2004). Richardson (2004) acknowledges this method as an adoptable and </w:t>
      </w:r>
      <w:r w:rsidR="00691EF5" w:rsidRPr="00916BCC">
        <w:rPr>
          <w:rFonts w:ascii="Arial" w:hAnsi="Arial" w:cs="Arial"/>
          <w:sz w:val="22"/>
          <w:szCs w:val="22"/>
        </w:rPr>
        <w:t>effective</w:t>
      </w:r>
      <w:r w:rsidRPr="00916BCC">
        <w:rPr>
          <w:rFonts w:ascii="Arial" w:hAnsi="Arial" w:cs="Arial"/>
          <w:sz w:val="22"/>
          <w:szCs w:val="22"/>
        </w:rPr>
        <w:t xml:space="preserve"> innovation as it contributes to experienced and inexperienced teachers progress (Dudley, 2011)</w:t>
      </w:r>
      <w:r w:rsidR="00691EF5">
        <w:rPr>
          <w:rFonts w:ascii="Arial" w:hAnsi="Arial" w:cs="Arial"/>
          <w:sz w:val="22"/>
          <w:szCs w:val="22"/>
        </w:rPr>
        <w:t>,</w:t>
      </w:r>
      <w:r w:rsidRPr="00916BCC">
        <w:rPr>
          <w:rFonts w:ascii="Arial" w:hAnsi="Arial" w:cs="Arial"/>
          <w:sz w:val="22"/>
          <w:szCs w:val="22"/>
        </w:rPr>
        <w:t xml:space="preserve"> by imbedding personal interests at the centre of the research (Murata, 2011). Collaboratively, teachers unify a subject of inquiry and then plan a lesson exemplifying this educational concept (Parks, 2009). By connecting theory to practice (Murata, 2011), initially, one teacher teachers the lesson whilst the other accumulates data (Lewis, 2002). Discussion and analysis referring to the findings originates ideas for improvement which is then applied to the next lesson taught (Dudley, 2011). This opportunity to teach the adjusted lesson allows the teachers to examine the educational concept in practice again and consider student learning and how their teaching takes affect on this (Murata, 2011). </w:t>
      </w:r>
    </w:p>
    <w:p w14:paraId="7E5D47A7" w14:textId="0C5E3C39" w:rsidR="00916BCC" w:rsidRPr="00916BCC" w:rsidRDefault="00916BCC" w:rsidP="00916BCC">
      <w:pPr>
        <w:pStyle w:val="NormalWeb"/>
        <w:shd w:val="clear" w:color="auto" w:fill="FFFFFF"/>
        <w:spacing w:line="360" w:lineRule="auto"/>
        <w:rPr>
          <w:rFonts w:ascii="Arial" w:hAnsi="Arial" w:cs="Arial"/>
          <w:sz w:val="22"/>
          <w:szCs w:val="22"/>
        </w:rPr>
      </w:pPr>
      <w:r w:rsidRPr="00916BCC">
        <w:rPr>
          <w:rFonts w:ascii="Arial" w:hAnsi="Arial" w:cs="Arial"/>
          <w:sz w:val="22"/>
          <w:szCs w:val="22"/>
        </w:rPr>
        <w:t>The primary data collection method in lesson study is observation (</w:t>
      </w:r>
      <w:proofErr w:type="spellStart"/>
      <w:r w:rsidRPr="00916BCC">
        <w:rPr>
          <w:rFonts w:ascii="Arial" w:hAnsi="Arial" w:cs="Arial"/>
          <w:sz w:val="22"/>
          <w:szCs w:val="22"/>
        </w:rPr>
        <w:t>Larseen</w:t>
      </w:r>
      <w:proofErr w:type="spellEnd"/>
      <w:r w:rsidRPr="00916BCC">
        <w:rPr>
          <w:rFonts w:ascii="Arial" w:hAnsi="Arial" w:cs="Arial"/>
          <w:sz w:val="22"/>
          <w:szCs w:val="22"/>
        </w:rPr>
        <w:t xml:space="preserve"> et al, 2018), a non-participant observation method was adopted ensuring the teacher observing had the ability to take notes throughout, to ensure the data was valid (Williams, 2008). An advantage to non-participant observations is that data on leaners behaviour is gathered (Opie, 2004), without relying on their opinions as it is experienced directly (Scott and Morrison, 2007). The benefits of the teacher observing </w:t>
      </w:r>
      <w:r w:rsidR="00691EF5">
        <w:rPr>
          <w:rFonts w:ascii="Arial" w:hAnsi="Arial" w:cs="Arial"/>
          <w:sz w:val="22"/>
          <w:szCs w:val="22"/>
        </w:rPr>
        <w:t>an unknown</w:t>
      </w:r>
      <w:r w:rsidRPr="00916BCC">
        <w:rPr>
          <w:rFonts w:ascii="Arial" w:hAnsi="Arial" w:cs="Arial"/>
          <w:sz w:val="22"/>
          <w:szCs w:val="22"/>
        </w:rPr>
        <w:t xml:space="preserve"> class is outlined by (Bonner and </w:t>
      </w:r>
      <w:proofErr w:type="spellStart"/>
      <w:r w:rsidRPr="00916BCC">
        <w:rPr>
          <w:rFonts w:ascii="Arial" w:hAnsi="Arial" w:cs="Arial"/>
          <w:sz w:val="22"/>
          <w:szCs w:val="22"/>
        </w:rPr>
        <w:t>Tolhurst</w:t>
      </w:r>
      <w:proofErr w:type="spellEnd"/>
      <w:r w:rsidRPr="00916BCC">
        <w:rPr>
          <w:rFonts w:ascii="Arial" w:hAnsi="Arial" w:cs="Arial"/>
          <w:sz w:val="22"/>
          <w:szCs w:val="22"/>
        </w:rPr>
        <w:t xml:space="preserve">, 2002), who consider an ‘outsider’ to be non-judgmental. Observational notes were taken using a tick sheet of key behaviours expected by the learners </w:t>
      </w:r>
      <w:r w:rsidR="00FC4533">
        <w:rPr>
          <w:rFonts w:ascii="Arial" w:hAnsi="Arial" w:cs="Arial"/>
          <w:sz w:val="22"/>
          <w:szCs w:val="22"/>
        </w:rPr>
        <w:t xml:space="preserve">(See Appendix B-C). </w:t>
      </w:r>
      <w:proofErr w:type="spellStart"/>
      <w:r w:rsidRPr="00916BCC">
        <w:rPr>
          <w:rFonts w:ascii="Arial" w:hAnsi="Arial" w:cs="Arial"/>
          <w:sz w:val="22"/>
          <w:szCs w:val="22"/>
        </w:rPr>
        <w:t>Tummons</w:t>
      </w:r>
      <w:proofErr w:type="spellEnd"/>
      <w:r w:rsidRPr="00916BCC">
        <w:rPr>
          <w:rFonts w:ascii="Arial" w:hAnsi="Arial" w:cs="Arial"/>
          <w:sz w:val="22"/>
          <w:szCs w:val="22"/>
        </w:rPr>
        <w:t xml:space="preserve"> (2012) identifies tick char</w:t>
      </w:r>
      <w:r w:rsidR="00691EF5">
        <w:rPr>
          <w:rFonts w:ascii="Arial" w:hAnsi="Arial" w:cs="Arial"/>
          <w:sz w:val="22"/>
          <w:szCs w:val="22"/>
        </w:rPr>
        <w:t>t</w:t>
      </w:r>
      <w:r w:rsidRPr="00916BCC">
        <w:rPr>
          <w:rFonts w:ascii="Arial" w:hAnsi="Arial" w:cs="Arial"/>
          <w:sz w:val="22"/>
          <w:szCs w:val="22"/>
        </w:rPr>
        <w:t xml:space="preserve">s for observing as an easy and clear method to use. Regardless of this, (Tassoni, 2004) articulates how they can be closed and subjective, therefore a segment to write additional comments was created. </w:t>
      </w:r>
    </w:p>
    <w:p w14:paraId="5B92DF5B" w14:textId="697CA157" w:rsidR="00916BCC" w:rsidRPr="00916BCC" w:rsidRDefault="00916BCC" w:rsidP="00916BCC">
      <w:pPr>
        <w:pStyle w:val="NormalWeb"/>
        <w:shd w:val="clear" w:color="auto" w:fill="FFFFFF"/>
        <w:spacing w:line="360" w:lineRule="auto"/>
        <w:rPr>
          <w:rFonts w:ascii="Arial" w:hAnsi="Arial" w:cs="Arial"/>
          <w:sz w:val="22"/>
          <w:szCs w:val="22"/>
        </w:rPr>
      </w:pPr>
      <w:r w:rsidRPr="00916BCC">
        <w:rPr>
          <w:rFonts w:ascii="Arial" w:hAnsi="Arial" w:cs="Arial"/>
          <w:sz w:val="22"/>
          <w:szCs w:val="22"/>
        </w:rPr>
        <w:t>Following the lesson, a focus group discussion took part with the three selected learners to acquire an in-depth understanding of their views (</w:t>
      </w:r>
      <w:proofErr w:type="spellStart"/>
      <w:r w:rsidRPr="00916BCC">
        <w:rPr>
          <w:rFonts w:ascii="Arial" w:hAnsi="Arial" w:cs="Arial"/>
          <w:sz w:val="22"/>
          <w:szCs w:val="22"/>
        </w:rPr>
        <w:t>Nyumba</w:t>
      </w:r>
      <w:proofErr w:type="spellEnd"/>
      <w:r w:rsidRPr="00916BCC">
        <w:rPr>
          <w:rFonts w:ascii="Arial" w:hAnsi="Arial" w:cs="Arial"/>
          <w:sz w:val="22"/>
          <w:szCs w:val="22"/>
        </w:rPr>
        <w:t xml:space="preserve">, Wilson, Derrick and Mukherjee, 2017). Both researches facilitated an informal group discussion constructed by a sequence of questions </w:t>
      </w:r>
      <w:r w:rsidR="00FC4533">
        <w:rPr>
          <w:rFonts w:ascii="Arial" w:hAnsi="Arial" w:cs="Arial"/>
          <w:sz w:val="22"/>
          <w:szCs w:val="22"/>
        </w:rPr>
        <w:t>(See Appendix D).</w:t>
      </w:r>
      <w:r w:rsidRPr="00916BCC">
        <w:rPr>
          <w:rFonts w:ascii="Arial" w:hAnsi="Arial" w:cs="Arial"/>
          <w:sz w:val="22"/>
          <w:szCs w:val="22"/>
        </w:rPr>
        <w:t xml:space="preserve"> (Wilkinson and </w:t>
      </w:r>
      <w:proofErr w:type="spellStart"/>
      <w:r w:rsidRPr="00916BCC">
        <w:rPr>
          <w:rFonts w:ascii="Arial" w:hAnsi="Arial" w:cs="Arial"/>
          <w:sz w:val="22"/>
          <w:szCs w:val="22"/>
        </w:rPr>
        <w:t>Silvermann</w:t>
      </w:r>
      <w:proofErr w:type="spellEnd"/>
      <w:r w:rsidRPr="00916BCC">
        <w:rPr>
          <w:rFonts w:ascii="Arial" w:hAnsi="Arial" w:cs="Arial"/>
          <w:sz w:val="22"/>
          <w:szCs w:val="22"/>
        </w:rPr>
        <w:t xml:space="preserve">, 2004). It’s flexibility and naturalistic features (Stewart and </w:t>
      </w:r>
      <w:proofErr w:type="spellStart"/>
      <w:r w:rsidRPr="00916BCC">
        <w:rPr>
          <w:rFonts w:ascii="Arial" w:hAnsi="Arial" w:cs="Arial"/>
          <w:sz w:val="22"/>
          <w:szCs w:val="22"/>
        </w:rPr>
        <w:t>Shamdansani</w:t>
      </w:r>
      <w:proofErr w:type="spellEnd"/>
      <w:r w:rsidRPr="00916BCC">
        <w:rPr>
          <w:rFonts w:ascii="Arial" w:hAnsi="Arial" w:cs="Arial"/>
          <w:sz w:val="22"/>
          <w:szCs w:val="22"/>
        </w:rPr>
        <w:t>, 2014), enables interactions among the group that formulates participants opinions (</w:t>
      </w:r>
      <w:proofErr w:type="spellStart"/>
      <w:r w:rsidRPr="00916BCC">
        <w:rPr>
          <w:rFonts w:ascii="Arial" w:hAnsi="Arial" w:cs="Arial"/>
          <w:sz w:val="22"/>
          <w:szCs w:val="22"/>
        </w:rPr>
        <w:t>Acocella</w:t>
      </w:r>
      <w:proofErr w:type="spellEnd"/>
      <w:r w:rsidRPr="00916BCC">
        <w:rPr>
          <w:rFonts w:ascii="Arial" w:hAnsi="Arial" w:cs="Arial"/>
          <w:sz w:val="22"/>
          <w:szCs w:val="22"/>
        </w:rPr>
        <w:t>, 2012). Both discussions were voice recorded and transcribed (</w:t>
      </w:r>
      <w:r w:rsidR="00FC4533">
        <w:rPr>
          <w:rFonts w:ascii="Arial" w:hAnsi="Arial" w:cs="Arial"/>
          <w:sz w:val="22"/>
          <w:szCs w:val="22"/>
        </w:rPr>
        <w:t>See Appendix E-F).</w:t>
      </w:r>
    </w:p>
    <w:p w14:paraId="2C8F927B" w14:textId="3C1300B7" w:rsidR="00916BCC" w:rsidRDefault="00916BCC" w:rsidP="00916BCC">
      <w:pPr>
        <w:pStyle w:val="NormalWeb"/>
        <w:shd w:val="clear" w:color="auto" w:fill="FFFFFF"/>
        <w:spacing w:line="360" w:lineRule="auto"/>
        <w:rPr>
          <w:rFonts w:ascii="Arial" w:hAnsi="Arial" w:cs="Arial"/>
          <w:sz w:val="22"/>
          <w:szCs w:val="22"/>
        </w:rPr>
      </w:pPr>
      <w:r w:rsidRPr="00916BCC">
        <w:rPr>
          <w:rFonts w:ascii="Arial" w:hAnsi="Arial" w:cs="Arial"/>
          <w:sz w:val="22"/>
          <w:szCs w:val="22"/>
        </w:rPr>
        <w:t xml:space="preserve">Purposive sampling selected participants involved in the lesson study. This procedure of sampling is </w:t>
      </w:r>
      <w:r w:rsidR="00A666F9">
        <w:rPr>
          <w:rFonts w:ascii="Arial" w:hAnsi="Arial" w:cs="Arial"/>
          <w:sz w:val="22"/>
          <w:szCs w:val="22"/>
        </w:rPr>
        <w:t xml:space="preserve">regularly </w:t>
      </w:r>
      <w:r w:rsidRPr="00916BCC">
        <w:rPr>
          <w:rFonts w:ascii="Arial" w:hAnsi="Arial" w:cs="Arial"/>
          <w:sz w:val="22"/>
          <w:szCs w:val="22"/>
        </w:rPr>
        <w:t xml:space="preserve">used </w:t>
      </w:r>
      <w:r w:rsidR="00A666F9">
        <w:rPr>
          <w:rFonts w:ascii="Arial" w:hAnsi="Arial" w:cs="Arial"/>
          <w:sz w:val="22"/>
          <w:szCs w:val="22"/>
        </w:rPr>
        <w:t>in research focussing on specific subjects (Teddlie and Yu, 2007), and when suitable participants need to be chosen (</w:t>
      </w:r>
      <w:proofErr w:type="spellStart"/>
      <w:r w:rsidR="00A666F9">
        <w:rPr>
          <w:rFonts w:ascii="Arial" w:hAnsi="Arial" w:cs="Arial"/>
          <w:sz w:val="22"/>
          <w:szCs w:val="22"/>
        </w:rPr>
        <w:t>Etikan</w:t>
      </w:r>
      <w:proofErr w:type="spellEnd"/>
      <w:r w:rsidR="00A666F9">
        <w:rPr>
          <w:rFonts w:ascii="Arial" w:hAnsi="Arial" w:cs="Arial"/>
          <w:sz w:val="22"/>
          <w:szCs w:val="22"/>
        </w:rPr>
        <w:t xml:space="preserve">, Musa and </w:t>
      </w:r>
      <w:proofErr w:type="spellStart"/>
      <w:r w:rsidR="00A666F9">
        <w:rPr>
          <w:rFonts w:ascii="Arial" w:hAnsi="Arial" w:cs="Arial"/>
          <w:sz w:val="22"/>
          <w:szCs w:val="22"/>
        </w:rPr>
        <w:t>Alkassim</w:t>
      </w:r>
      <w:proofErr w:type="spellEnd"/>
      <w:r w:rsidR="00A666F9">
        <w:rPr>
          <w:rFonts w:ascii="Arial" w:hAnsi="Arial" w:cs="Arial"/>
          <w:sz w:val="22"/>
          <w:szCs w:val="22"/>
        </w:rPr>
        <w:t xml:space="preserve">, 2016). </w:t>
      </w:r>
      <w:r w:rsidR="00044D0B">
        <w:rPr>
          <w:rFonts w:ascii="Arial" w:hAnsi="Arial" w:cs="Arial"/>
          <w:sz w:val="22"/>
          <w:szCs w:val="22"/>
        </w:rPr>
        <w:t xml:space="preserve">Three learners were chosen from each class that represented a group of leaners in the class </w:t>
      </w:r>
      <w:r w:rsidR="00044D0B">
        <w:rPr>
          <w:rFonts w:ascii="Arial" w:hAnsi="Arial" w:cs="Arial"/>
          <w:sz w:val="22"/>
          <w:szCs w:val="22"/>
        </w:rPr>
        <w:lastRenderedPageBreak/>
        <w:t xml:space="preserve">(Dudley, 2011). Participants were selected in relation to their attainment level in Welsh. A high, middle and lower attainment child were chosen to collect data on. </w:t>
      </w:r>
    </w:p>
    <w:p w14:paraId="52C97604" w14:textId="5CF6D2EC" w:rsidR="00044D0B" w:rsidRPr="00916BCC" w:rsidRDefault="00044D0B" w:rsidP="00916BCC">
      <w:pPr>
        <w:pStyle w:val="NormalWeb"/>
        <w:shd w:val="clear" w:color="auto" w:fill="FFFFFF"/>
        <w:spacing w:line="360" w:lineRule="auto"/>
        <w:rPr>
          <w:rFonts w:ascii="Arial" w:hAnsi="Arial" w:cs="Arial"/>
          <w:sz w:val="22"/>
          <w:szCs w:val="22"/>
        </w:rPr>
      </w:pPr>
      <w:r>
        <w:rPr>
          <w:rFonts w:ascii="Arial" w:hAnsi="Arial" w:cs="Arial"/>
          <w:sz w:val="22"/>
          <w:szCs w:val="22"/>
        </w:rPr>
        <w:t xml:space="preserve">Reflections were recorded on the reflection proforma using (Gibbs, 1988) reflective model adapted by (Dye, 2011), </w:t>
      </w:r>
      <w:r w:rsidR="00FC4533">
        <w:rPr>
          <w:rFonts w:ascii="Arial" w:hAnsi="Arial" w:cs="Arial"/>
          <w:sz w:val="22"/>
          <w:szCs w:val="22"/>
        </w:rPr>
        <w:t xml:space="preserve">(See Appendix G-H). </w:t>
      </w:r>
      <w:r w:rsidR="00431B7A">
        <w:rPr>
          <w:rFonts w:ascii="Arial" w:hAnsi="Arial" w:cs="Arial"/>
          <w:sz w:val="22"/>
          <w:szCs w:val="22"/>
        </w:rPr>
        <w:t>Fan and Fielding-Wells (2016) considers the reflection process of research as important as the action.</w:t>
      </w:r>
      <w:r w:rsidR="00094185">
        <w:rPr>
          <w:rFonts w:ascii="Arial" w:hAnsi="Arial" w:cs="Arial"/>
          <w:sz w:val="22"/>
          <w:szCs w:val="22"/>
        </w:rPr>
        <w:t xml:space="preserve"> Similarly, it is viewed as fundamental cognitive practice by (Dahlberg, Drew and Nystrom, 2002). Therefore, it will be used in both parts of the lesson study.</w:t>
      </w:r>
    </w:p>
    <w:p w14:paraId="1AF34C28" w14:textId="53390664" w:rsidR="00916BCC" w:rsidRPr="00916BCC" w:rsidRDefault="00AE75C0" w:rsidP="00916BCC">
      <w:pPr>
        <w:spacing w:line="360" w:lineRule="auto"/>
        <w:textAlignment w:val="baseline"/>
        <w:rPr>
          <w:rFonts w:ascii="Arial" w:hAnsi="Arial" w:cs="Arial"/>
          <w:color w:val="000000" w:themeColor="text1"/>
        </w:rPr>
      </w:pPr>
      <w:r>
        <w:rPr>
          <w:rFonts w:ascii="Arial" w:hAnsi="Arial" w:cs="Arial"/>
          <w:color w:val="000000" w:themeColor="text1"/>
        </w:rPr>
        <w:t>Researchers carry an obligation to adhere to ethical considerations to ensure participants are protected (McLeod, 2007), therefore Ethical guidelines specified by the British Educational Research Association (</w:t>
      </w:r>
      <w:proofErr w:type="spellStart"/>
      <w:r>
        <w:rPr>
          <w:rFonts w:ascii="Arial" w:hAnsi="Arial" w:cs="Arial"/>
          <w:color w:val="000000" w:themeColor="text1"/>
        </w:rPr>
        <w:t>BERA</w:t>
      </w:r>
      <w:proofErr w:type="spellEnd"/>
      <w:r>
        <w:rPr>
          <w:rFonts w:ascii="Arial" w:hAnsi="Arial" w:cs="Arial"/>
          <w:color w:val="000000" w:themeColor="text1"/>
        </w:rPr>
        <w:t xml:space="preserve">) were followed throughout this lesson study. </w:t>
      </w:r>
      <w:proofErr w:type="spellStart"/>
      <w:r>
        <w:rPr>
          <w:rFonts w:ascii="Arial" w:hAnsi="Arial" w:cs="Arial"/>
          <w:color w:val="000000" w:themeColor="text1"/>
        </w:rPr>
        <w:t>BERA</w:t>
      </w:r>
      <w:proofErr w:type="spellEnd"/>
      <w:r>
        <w:rPr>
          <w:rFonts w:ascii="Arial" w:hAnsi="Arial" w:cs="Arial"/>
          <w:color w:val="000000" w:themeColor="text1"/>
        </w:rPr>
        <w:t xml:space="preserve"> provide responsibilities researchers must respect when conducting research on children (</w:t>
      </w:r>
      <w:proofErr w:type="spellStart"/>
      <w:r>
        <w:rPr>
          <w:rFonts w:ascii="Arial" w:hAnsi="Arial" w:cs="Arial"/>
          <w:color w:val="000000" w:themeColor="text1"/>
        </w:rPr>
        <w:t>Blaxter</w:t>
      </w:r>
      <w:proofErr w:type="spellEnd"/>
      <w:r>
        <w:rPr>
          <w:rFonts w:ascii="Arial" w:hAnsi="Arial" w:cs="Arial"/>
          <w:color w:val="000000" w:themeColor="text1"/>
        </w:rPr>
        <w:t xml:space="preserve">, </w:t>
      </w:r>
      <w:proofErr w:type="spellStart"/>
      <w:r>
        <w:rPr>
          <w:rFonts w:ascii="Arial" w:hAnsi="Arial" w:cs="Arial"/>
          <w:color w:val="000000" w:themeColor="text1"/>
        </w:rPr>
        <w:t>Hughs</w:t>
      </w:r>
      <w:proofErr w:type="spellEnd"/>
      <w:r>
        <w:rPr>
          <w:rFonts w:ascii="Arial" w:hAnsi="Arial" w:cs="Arial"/>
          <w:color w:val="000000" w:themeColor="text1"/>
        </w:rPr>
        <w:t xml:space="preserve"> and Tight, 2010). Prior to the lesson study, </w:t>
      </w:r>
      <w:r w:rsidR="00DF701D">
        <w:rPr>
          <w:rFonts w:ascii="Arial" w:hAnsi="Arial" w:cs="Arial"/>
          <w:color w:val="000000" w:themeColor="text1"/>
        </w:rPr>
        <w:t>an ethics form was completed</w:t>
      </w:r>
      <w:r w:rsidR="00FC4533">
        <w:rPr>
          <w:rFonts w:ascii="Arial" w:hAnsi="Arial" w:cs="Arial"/>
          <w:color w:val="000000" w:themeColor="text1"/>
        </w:rPr>
        <w:t xml:space="preserve"> </w:t>
      </w:r>
      <w:r w:rsidR="00DF701D">
        <w:rPr>
          <w:rFonts w:ascii="Arial" w:hAnsi="Arial" w:cs="Arial"/>
          <w:color w:val="000000" w:themeColor="text1"/>
        </w:rPr>
        <w:t xml:space="preserve">and cleared by the </w:t>
      </w:r>
      <w:r w:rsidR="006B378A">
        <w:rPr>
          <w:rFonts w:ascii="Arial" w:hAnsi="Arial" w:cs="Arial"/>
          <w:color w:val="000000" w:themeColor="text1"/>
        </w:rPr>
        <w:t>University of Wales, Trinity Saint David ethics committee</w:t>
      </w:r>
      <w:r w:rsidR="00DF701D">
        <w:rPr>
          <w:rFonts w:ascii="Arial" w:hAnsi="Arial" w:cs="Arial"/>
          <w:color w:val="000000" w:themeColor="text1"/>
        </w:rPr>
        <w:t xml:space="preserve">. </w:t>
      </w:r>
      <w:r w:rsidR="00FD1E3F">
        <w:rPr>
          <w:rFonts w:ascii="Arial" w:hAnsi="Arial" w:cs="Arial"/>
          <w:color w:val="000000" w:themeColor="text1"/>
        </w:rPr>
        <w:t>Having children as participants in research must be ethically approached. Participants under the age 16 must have guardian consent on their behalf</w:t>
      </w:r>
      <w:r w:rsidR="00B30D29">
        <w:rPr>
          <w:rFonts w:ascii="Arial" w:hAnsi="Arial" w:cs="Arial"/>
          <w:color w:val="000000" w:themeColor="text1"/>
        </w:rPr>
        <w:t xml:space="preserve"> (</w:t>
      </w:r>
      <w:proofErr w:type="spellStart"/>
      <w:r w:rsidR="00B30D29">
        <w:rPr>
          <w:rFonts w:ascii="Arial" w:hAnsi="Arial" w:cs="Arial"/>
          <w:color w:val="000000" w:themeColor="text1"/>
        </w:rPr>
        <w:t>BERA</w:t>
      </w:r>
      <w:proofErr w:type="spellEnd"/>
      <w:r w:rsidR="00B30D29">
        <w:rPr>
          <w:rFonts w:ascii="Arial" w:hAnsi="Arial" w:cs="Arial"/>
          <w:color w:val="000000" w:themeColor="text1"/>
        </w:rPr>
        <w:t>, 2018). C</w:t>
      </w:r>
      <w:r w:rsidR="00FD1E3F">
        <w:rPr>
          <w:rFonts w:ascii="Arial" w:hAnsi="Arial" w:cs="Arial"/>
          <w:color w:val="000000" w:themeColor="text1"/>
        </w:rPr>
        <w:t>orrespondingly</w:t>
      </w:r>
      <w:r w:rsidR="00B30D29">
        <w:rPr>
          <w:rFonts w:ascii="Arial" w:hAnsi="Arial" w:cs="Arial"/>
          <w:color w:val="000000" w:themeColor="text1"/>
        </w:rPr>
        <w:t xml:space="preserve">, </w:t>
      </w:r>
      <w:r w:rsidR="00FD1E3F">
        <w:rPr>
          <w:rFonts w:ascii="Arial" w:hAnsi="Arial" w:cs="Arial"/>
          <w:color w:val="000000" w:themeColor="text1"/>
        </w:rPr>
        <w:t xml:space="preserve">the </w:t>
      </w:r>
      <w:r w:rsidR="00DF701D">
        <w:rPr>
          <w:rFonts w:ascii="Arial" w:hAnsi="Arial" w:cs="Arial"/>
          <w:color w:val="000000" w:themeColor="text1"/>
        </w:rPr>
        <w:t>significance of informed consent is stated in the (</w:t>
      </w:r>
      <w:proofErr w:type="spellStart"/>
      <w:r w:rsidR="00DF701D">
        <w:rPr>
          <w:rFonts w:ascii="Arial" w:hAnsi="Arial" w:cs="Arial"/>
          <w:color w:val="000000" w:themeColor="text1"/>
        </w:rPr>
        <w:t>BERA</w:t>
      </w:r>
      <w:proofErr w:type="spellEnd"/>
      <w:r w:rsidR="00DF701D">
        <w:rPr>
          <w:rFonts w:ascii="Arial" w:hAnsi="Arial" w:cs="Arial"/>
          <w:color w:val="000000" w:themeColor="text1"/>
        </w:rPr>
        <w:t>, 201</w:t>
      </w:r>
      <w:r w:rsidR="00B30D29">
        <w:rPr>
          <w:rFonts w:ascii="Arial" w:hAnsi="Arial" w:cs="Arial"/>
          <w:color w:val="000000" w:themeColor="text1"/>
        </w:rPr>
        <w:t>8</w:t>
      </w:r>
      <w:r w:rsidR="00DF701D">
        <w:rPr>
          <w:rFonts w:ascii="Arial" w:hAnsi="Arial" w:cs="Arial"/>
          <w:color w:val="000000" w:themeColor="text1"/>
        </w:rPr>
        <w:t>)</w:t>
      </w:r>
      <w:r w:rsidR="00FD1E3F">
        <w:rPr>
          <w:rFonts w:ascii="Arial" w:hAnsi="Arial" w:cs="Arial"/>
          <w:color w:val="000000" w:themeColor="text1"/>
        </w:rPr>
        <w:t>. T</w:t>
      </w:r>
      <w:r w:rsidR="00B65ED9">
        <w:rPr>
          <w:rFonts w:ascii="Arial" w:hAnsi="Arial" w:cs="Arial"/>
          <w:color w:val="000000" w:themeColor="text1"/>
        </w:rPr>
        <w:t>o adhere to this</w:t>
      </w:r>
      <w:r w:rsidR="00B30D29">
        <w:rPr>
          <w:rFonts w:ascii="Arial" w:hAnsi="Arial" w:cs="Arial"/>
          <w:color w:val="000000" w:themeColor="text1"/>
        </w:rPr>
        <w:t xml:space="preserve">, </w:t>
      </w:r>
      <w:r w:rsidR="00B65ED9">
        <w:rPr>
          <w:rFonts w:ascii="Arial" w:hAnsi="Arial" w:cs="Arial"/>
          <w:color w:val="000000" w:themeColor="text1"/>
        </w:rPr>
        <w:t xml:space="preserve">consent forms were given to parents and guardians </w:t>
      </w:r>
      <w:r w:rsidR="00FC4533">
        <w:rPr>
          <w:rFonts w:ascii="Arial" w:hAnsi="Arial" w:cs="Arial"/>
          <w:color w:val="000000" w:themeColor="text1"/>
        </w:rPr>
        <w:t xml:space="preserve">(See Appendix A), </w:t>
      </w:r>
      <w:r w:rsidR="00FD1E3F">
        <w:rPr>
          <w:rFonts w:ascii="Arial" w:hAnsi="Arial" w:cs="Arial"/>
          <w:color w:val="000000" w:themeColor="text1"/>
        </w:rPr>
        <w:t xml:space="preserve">prior to the lesson study to ensure all guardians were </w:t>
      </w:r>
      <w:r w:rsidR="00B30D29">
        <w:rPr>
          <w:rFonts w:ascii="Arial" w:hAnsi="Arial" w:cs="Arial"/>
          <w:color w:val="000000" w:themeColor="text1"/>
        </w:rPr>
        <w:t>happy to allow their children to participate. The guidelines also state the importance of confidentiality (</w:t>
      </w:r>
      <w:proofErr w:type="spellStart"/>
      <w:r w:rsidR="00B30D29">
        <w:rPr>
          <w:rFonts w:ascii="Arial" w:hAnsi="Arial" w:cs="Arial"/>
          <w:color w:val="000000" w:themeColor="text1"/>
        </w:rPr>
        <w:t>BERA</w:t>
      </w:r>
      <w:proofErr w:type="spellEnd"/>
      <w:r w:rsidR="00B30D29">
        <w:rPr>
          <w:rFonts w:ascii="Arial" w:hAnsi="Arial" w:cs="Arial"/>
          <w:color w:val="000000" w:themeColor="text1"/>
        </w:rPr>
        <w:t xml:space="preserve">, 2018).  Therefore, the institutes involved in the research will be referred to as School X and School Y. Likewise, all names will be kept anonymous. </w:t>
      </w:r>
    </w:p>
    <w:p w14:paraId="02BD5B59" w14:textId="53B61007" w:rsidR="00916BCC" w:rsidRDefault="00916BCC" w:rsidP="00916BCC">
      <w:pPr>
        <w:spacing w:line="360" w:lineRule="auto"/>
        <w:textAlignment w:val="baseline"/>
        <w:rPr>
          <w:rFonts w:ascii="Arial" w:hAnsi="Arial" w:cs="Arial"/>
        </w:rPr>
      </w:pPr>
      <w:r w:rsidRPr="00916BCC">
        <w:rPr>
          <w:rFonts w:ascii="Arial" w:hAnsi="Arial" w:cs="Arial"/>
          <w:color w:val="000000" w:themeColor="text1"/>
        </w:rPr>
        <w:t xml:space="preserve">The two classes used for research are situated in different educational institutes. The first institute used for research, (School X), is a co-ed primary in an urban area in South Wales. 36% of the pupils that attend are eligible for free school meals. Additionally, 31% of the learners are identified as having additional learning needs (Estyn, 2017). The research was carried out in a year 6 class of 30 children. Furthermore, the second institute in the research project, (School Y), is also a co-ed primary however it is situated in a rural area of South Wales. Differently to School X, only 4% of School Y are eligible for free school meals, and only 9% of their learners are identified as having additional learning needs. </w:t>
      </w:r>
      <w:r w:rsidRPr="00916BCC">
        <w:rPr>
          <w:rFonts w:ascii="Arial" w:hAnsi="Arial" w:cs="Arial"/>
        </w:rPr>
        <w:t xml:space="preserve">The disparity between the different schools was also a subject of interest as both researchers were interested to see whether the opposing teaching methods used in both schools as well as the dissimilar family background’s the children come from contributed towards their interest to speak Welsh. </w:t>
      </w:r>
    </w:p>
    <w:p w14:paraId="0A91ACCB" w14:textId="119EAFD5" w:rsidR="00431B7A" w:rsidRPr="00431B7A" w:rsidRDefault="00431B7A" w:rsidP="00916BCC">
      <w:pPr>
        <w:spacing w:line="360" w:lineRule="auto"/>
        <w:textAlignment w:val="baseline"/>
        <w:rPr>
          <w:rFonts w:ascii="Arial" w:hAnsi="Arial" w:cs="Arial"/>
          <w:b/>
          <w:bCs/>
        </w:rPr>
      </w:pPr>
    </w:p>
    <w:p w14:paraId="0FCC27D1" w14:textId="655723E9" w:rsidR="00431B7A" w:rsidRDefault="00431B7A" w:rsidP="00916BCC">
      <w:pPr>
        <w:spacing w:line="360" w:lineRule="auto"/>
        <w:textAlignment w:val="baseline"/>
        <w:rPr>
          <w:rFonts w:ascii="Arial" w:hAnsi="Arial" w:cs="Arial"/>
          <w:b/>
          <w:bCs/>
          <w:color w:val="000000" w:themeColor="text1"/>
          <w:sz w:val="28"/>
          <w:szCs w:val="28"/>
        </w:rPr>
      </w:pPr>
      <w:r w:rsidRPr="00431B7A">
        <w:rPr>
          <w:rFonts w:ascii="Arial" w:hAnsi="Arial" w:cs="Arial"/>
          <w:b/>
          <w:bCs/>
          <w:color w:val="000000" w:themeColor="text1"/>
          <w:sz w:val="28"/>
          <w:szCs w:val="28"/>
        </w:rPr>
        <w:lastRenderedPageBreak/>
        <w:t xml:space="preserve">Results and Analysis </w:t>
      </w:r>
    </w:p>
    <w:p w14:paraId="499A56C4" w14:textId="77777777" w:rsidR="00400369" w:rsidRDefault="00431B7A" w:rsidP="00916BCC">
      <w:pPr>
        <w:spacing w:line="360" w:lineRule="auto"/>
        <w:textAlignment w:val="baseline"/>
        <w:rPr>
          <w:rFonts w:ascii="Arial" w:hAnsi="Arial" w:cs="Arial"/>
        </w:rPr>
      </w:pPr>
      <w:r>
        <w:rPr>
          <w:rFonts w:ascii="Arial" w:hAnsi="Arial" w:cs="Arial"/>
        </w:rPr>
        <w:t xml:space="preserve">Primarily, the first lesson was taught in School Y. </w:t>
      </w:r>
      <w:r w:rsidR="00224D76">
        <w:rPr>
          <w:rFonts w:ascii="Arial" w:hAnsi="Arial" w:cs="Arial"/>
        </w:rPr>
        <w:t xml:space="preserve">It </w:t>
      </w:r>
      <w:r w:rsidR="00037CA2">
        <w:rPr>
          <w:rFonts w:ascii="Arial" w:hAnsi="Arial" w:cs="Arial"/>
        </w:rPr>
        <w:t xml:space="preserve">was a Religious Education lesson introducing the leaners to the ten commandments. </w:t>
      </w:r>
      <w:r w:rsidR="002434E8">
        <w:rPr>
          <w:rFonts w:ascii="Arial" w:hAnsi="Arial" w:cs="Arial"/>
        </w:rPr>
        <w:t xml:space="preserve">A Religious Education lesson was chosen to teach in this part of the research as it linked in with what the student teacher had previously been teaching to the class. </w:t>
      </w:r>
      <w:r w:rsidR="00037CA2">
        <w:rPr>
          <w:rFonts w:ascii="Arial" w:hAnsi="Arial" w:cs="Arial"/>
        </w:rPr>
        <w:t>To instil Welsh into the lesson, the learners were asked to rank the ten commandments using Welsh vocabulary. Leaners were expected to communicate with peers in Welsh, questioning and answering their opinions. Additionally, learners were asked to write their opinions in Welsh in their work book. Learners were provided with question prompts on the board</w:t>
      </w:r>
      <w:r w:rsidR="0062387F">
        <w:rPr>
          <w:rFonts w:ascii="Arial" w:hAnsi="Arial" w:cs="Arial"/>
        </w:rPr>
        <w:t xml:space="preserve"> that related to the lesson content.</w:t>
      </w:r>
      <w:r w:rsidR="00037CA2">
        <w:rPr>
          <w:rFonts w:ascii="Arial" w:hAnsi="Arial" w:cs="Arial"/>
        </w:rPr>
        <w:t xml:space="preserve"> </w:t>
      </w:r>
    </w:p>
    <w:p w14:paraId="63F9E4FF" w14:textId="77777777" w:rsidR="00400369" w:rsidRDefault="00431B7A" w:rsidP="00916BCC">
      <w:pPr>
        <w:spacing w:line="360" w:lineRule="auto"/>
        <w:textAlignment w:val="baseline"/>
        <w:rPr>
          <w:rFonts w:ascii="Arial" w:hAnsi="Arial" w:cs="Arial"/>
        </w:rPr>
      </w:pPr>
      <w:r>
        <w:rPr>
          <w:rFonts w:ascii="Arial" w:hAnsi="Arial" w:cs="Arial"/>
        </w:rPr>
        <w:t xml:space="preserve">As expected, the </w:t>
      </w:r>
      <w:r w:rsidR="00037CA2">
        <w:rPr>
          <w:rFonts w:ascii="Arial" w:hAnsi="Arial" w:cs="Arial"/>
        </w:rPr>
        <w:t>learner</w:t>
      </w:r>
      <w:r>
        <w:rPr>
          <w:rFonts w:ascii="Arial" w:hAnsi="Arial" w:cs="Arial"/>
        </w:rPr>
        <w:t xml:space="preserve"> with the highest attainment level in Welsh displayed the most enthusiasm and engagement throughout the lesson, in contrast to the </w:t>
      </w:r>
      <w:r w:rsidR="00037CA2">
        <w:rPr>
          <w:rFonts w:ascii="Arial" w:hAnsi="Arial" w:cs="Arial"/>
        </w:rPr>
        <w:t>learner</w:t>
      </w:r>
      <w:r>
        <w:rPr>
          <w:rFonts w:ascii="Arial" w:hAnsi="Arial" w:cs="Arial"/>
        </w:rPr>
        <w:t xml:space="preserve"> with the lowest attainment level who showed no interest at all. </w:t>
      </w:r>
      <w:r w:rsidR="0062387F">
        <w:rPr>
          <w:rFonts w:ascii="Arial" w:hAnsi="Arial" w:cs="Arial"/>
        </w:rPr>
        <w:t xml:space="preserve">Throughout the lesson, the learner with the highest attainment level in Welsh used the language a total of 16 times. The learner with the middle attainment level used Welsh a total of 9 times, and the learner with the lowest attainment level did not use the Welsh language at all throughout the whole lesson. A mixture of engagement levels </w:t>
      </w:r>
      <w:r w:rsidR="00400369">
        <w:rPr>
          <w:rFonts w:ascii="Arial" w:hAnsi="Arial" w:cs="Arial"/>
        </w:rPr>
        <w:t>was</w:t>
      </w:r>
      <w:r w:rsidR="0062387F">
        <w:rPr>
          <w:rFonts w:ascii="Arial" w:hAnsi="Arial" w:cs="Arial"/>
        </w:rPr>
        <w:t xml:space="preserve"> displayed by the class as a whole, as some leaners were keen to use Welsh</w:t>
      </w:r>
      <w:r w:rsidR="00DF7B72">
        <w:rPr>
          <w:rFonts w:ascii="Arial" w:hAnsi="Arial" w:cs="Arial"/>
        </w:rPr>
        <w:t>. It seemed the same learners were constantly putting their hand up to answer the teacher’s questions in Welsh. These leaners were then enthusiastic in their conversations with their peers in Welsh. O</w:t>
      </w:r>
      <w:r w:rsidR="0062387F">
        <w:rPr>
          <w:rFonts w:ascii="Arial" w:hAnsi="Arial" w:cs="Arial"/>
        </w:rPr>
        <w:t>thers were confused by the aim of the lesson and</w:t>
      </w:r>
      <w:r w:rsidR="00DF7B72">
        <w:rPr>
          <w:rFonts w:ascii="Arial" w:hAnsi="Arial" w:cs="Arial"/>
        </w:rPr>
        <w:t xml:space="preserve"> needed to be a reminded occasionally what the task was. Additionally,</w:t>
      </w:r>
      <w:r w:rsidR="0062387F">
        <w:rPr>
          <w:rFonts w:ascii="Arial" w:hAnsi="Arial" w:cs="Arial"/>
        </w:rPr>
        <w:t xml:space="preserve"> a few were reluctant to use the language in their </w:t>
      </w:r>
      <w:r w:rsidR="009E6BC1">
        <w:rPr>
          <w:rFonts w:ascii="Arial" w:hAnsi="Arial" w:cs="Arial"/>
        </w:rPr>
        <w:t>R</w:t>
      </w:r>
      <w:r w:rsidR="0062387F">
        <w:rPr>
          <w:rFonts w:ascii="Arial" w:hAnsi="Arial" w:cs="Arial"/>
        </w:rPr>
        <w:t xml:space="preserve">eligious </w:t>
      </w:r>
      <w:r w:rsidR="009E6BC1">
        <w:rPr>
          <w:rFonts w:ascii="Arial" w:hAnsi="Arial" w:cs="Arial"/>
        </w:rPr>
        <w:t>E</w:t>
      </w:r>
      <w:r w:rsidR="0062387F">
        <w:rPr>
          <w:rFonts w:ascii="Arial" w:hAnsi="Arial" w:cs="Arial"/>
        </w:rPr>
        <w:t xml:space="preserve">ducation lesson. </w:t>
      </w:r>
    </w:p>
    <w:p w14:paraId="2CB30A0B" w14:textId="3A573896" w:rsidR="00400369" w:rsidRDefault="004A1E4A" w:rsidP="00916BCC">
      <w:pPr>
        <w:spacing w:line="360" w:lineRule="auto"/>
        <w:textAlignment w:val="baseline"/>
        <w:rPr>
          <w:rFonts w:ascii="Arial" w:hAnsi="Arial" w:cs="Arial"/>
        </w:rPr>
      </w:pPr>
      <w:r>
        <w:rPr>
          <w:rFonts w:ascii="Arial" w:hAnsi="Arial" w:cs="Arial"/>
        </w:rPr>
        <w:t xml:space="preserve">The focus group discussion </w:t>
      </w:r>
      <w:r w:rsidR="009E6BC1">
        <w:rPr>
          <w:rFonts w:ascii="Arial" w:hAnsi="Arial" w:cs="Arial"/>
        </w:rPr>
        <w:t xml:space="preserve">with the learner </w:t>
      </w:r>
      <w:r w:rsidR="00DF7B72">
        <w:rPr>
          <w:rFonts w:ascii="Arial" w:hAnsi="Arial" w:cs="Arial"/>
        </w:rPr>
        <w:t xml:space="preserve">following </w:t>
      </w:r>
      <w:r w:rsidR="009E6BC1">
        <w:rPr>
          <w:rFonts w:ascii="Arial" w:hAnsi="Arial" w:cs="Arial"/>
        </w:rPr>
        <w:t>the lesson displayed their enjoyment of speaking Welsh in a different</w:t>
      </w:r>
      <w:r w:rsidR="00094185">
        <w:rPr>
          <w:rFonts w:ascii="Arial" w:hAnsi="Arial" w:cs="Arial"/>
        </w:rPr>
        <w:t xml:space="preserve"> </w:t>
      </w:r>
      <w:proofErr w:type="spellStart"/>
      <w:r w:rsidR="00094185">
        <w:rPr>
          <w:rFonts w:ascii="Arial" w:hAnsi="Arial" w:cs="Arial"/>
        </w:rPr>
        <w:t>AoLE</w:t>
      </w:r>
      <w:proofErr w:type="spellEnd"/>
      <w:r w:rsidR="009E6BC1">
        <w:rPr>
          <w:rFonts w:ascii="Arial" w:hAnsi="Arial" w:cs="Arial"/>
        </w:rPr>
        <w:t xml:space="preserve">. Learners specified how they enjoyed learning new vocabulary and communicating this with their peers. </w:t>
      </w:r>
      <w:r w:rsidR="00DF7B72">
        <w:rPr>
          <w:rFonts w:ascii="Arial" w:hAnsi="Arial" w:cs="Arial"/>
        </w:rPr>
        <w:t xml:space="preserve">Surprisingly, even the learner </w:t>
      </w:r>
      <w:r w:rsidR="005217AF">
        <w:rPr>
          <w:rFonts w:ascii="Arial" w:hAnsi="Arial" w:cs="Arial"/>
        </w:rPr>
        <w:t>with</w:t>
      </w:r>
      <w:r w:rsidR="00DF7B72">
        <w:rPr>
          <w:rFonts w:ascii="Arial" w:hAnsi="Arial" w:cs="Arial"/>
        </w:rPr>
        <w:t xml:space="preserve"> the lowest attainment level, who did not use Welsh in the lesson, identified how he enjoyed learning Welsh in that particular lesson. </w:t>
      </w:r>
      <w:r w:rsidR="005217AF">
        <w:rPr>
          <w:rFonts w:ascii="Arial" w:hAnsi="Arial" w:cs="Arial"/>
        </w:rPr>
        <w:t>This indicated that regardless of the</w:t>
      </w:r>
      <w:r>
        <w:rPr>
          <w:rFonts w:ascii="Arial" w:hAnsi="Arial" w:cs="Arial"/>
        </w:rPr>
        <w:t xml:space="preserve">ir enjoyment to learn Welsh, learners with low attainment level still did not have the confidence to speak Welsh in the lesson. Therefore, improvements needed to be made by the second stage of the lesson study in order for learners to have access to the lesson. Discussion with the three learners chosen presented researches with ideas for improvements for the lesson. </w:t>
      </w:r>
      <w:r w:rsidR="00C52D4C">
        <w:rPr>
          <w:rFonts w:ascii="Arial" w:hAnsi="Arial" w:cs="Arial"/>
        </w:rPr>
        <w:t>Learners thought more questions should be asked in the lesson, giving the learners more vocabulary for discussion.</w:t>
      </w:r>
      <w:r w:rsidR="006A59C5">
        <w:rPr>
          <w:rFonts w:ascii="Arial" w:hAnsi="Arial" w:cs="Arial"/>
        </w:rPr>
        <w:t xml:space="preserve"> Furthermore, learners suggested that the teachers provided them with a word bank at the beginning of the lesson to ensure they had vocabulary that they could use throughout the lesson. Both of these suggestions will be incorporated into the next lesson</w:t>
      </w:r>
      <w:r w:rsidR="00224D76">
        <w:rPr>
          <w:rFonts w:ascii="Arial" w:hAnsi="Arial" w:cs="Arial"/>
        </w:rPr>
        <w:t xml:space="preserve"> </w:t>
      </w:r>
      <w:r w:rsidR="00224D76">
        <w:rPr>
          <w:rFonts w:ascii="Arial" w:hAnsi="Arial" w:cs="Arial"/>
        </w:rPr>
        <w:lastRenderedPageBreak/>
        <w:t xml:space="preserve">with the hope that this will engage additional learners in the lesson and provide lower attainment learners with self-confidence to speak Welsh in the lesson. </w:t>
      </w:r>
    </w:p>
    <w:p w14:paraId="785DC350" w14:textId="468AEB72" w:rsidR="002434E8" w:rsidRDefault="005668F1" w:rsidP="00916BCC">
      <w:pPr>
        <w:spacing w:line="360" w:lineRule="auto"/>
        <w:textAlignment w:val="baseline"/>
        <w:rPr>
          <w:rFonts w:ascii="Arial" w:hAnsi="Arial" w:cs="Arial"/>
        </w:rPr>
      </w:pPr>
      <w:r>
        <w:rPr>
          <w:rFonts w:ascii="Arial" w:hAnsi="Arial" w:cs="Arial"/>
        </w:rPr>
        <w:t>The first lesson in our research has been beneficial in aiding our knowledge and understanding of teaching and using Welsh in a different</w:t>
      </w:r>
      <w:r w:rsidR="00094185">
        <w:rPr>
          <w:rFonts w:ascii="Arial" w:hAnsi="Arial" w:cs="Arial"/>
        </w:rPr>
        <w:t xml:space="preserve"> </w:t>
      </w:r>
      <w:proofErr w:type="spellStart"/>
      <w:r w:rsidR="00094185">
        <w:rPr>
          <w:rFonts w:ascii="Arial" w:hAnsi="Arial" w:cs="Arial"/>
        </w:rPr>
        <w:t>AoLE</w:t>
      </w:r>
      <w:proofErr w:type="spellEnd"/>
      <w:r>
        <w:rPr>
          <w:rFonts w:ascii="Arial" w:hAnsi="Arial" w:cs="Arial"/>
        </w:rPr>
        <w:t>. The lesson has allowed us as researchers to comprehend what is needed by the learners to successfully use Welsh in a different</w:t>
      </w:r>
      <w:r w:rsidR="00094185" w:rsidRPr="00094185">
        <w:rPr>
          <w:rFonts w:ascii="Arial" w:hAnsi="Arial" w:cs="Arial"/>
        </w:rPr>
        <w:t xml:space="preserve"> </w:t>
      </w:r>
      <w:proofErr w:type="spellStart"/>
      <w:r w:rsidR="00094185">
        <w:rPr>
          <w:rFonts w:ascii="Arial" w:hAnsi="Arial" w:cs="Arial"/>
        </w:rPr>
        <w:t>AoLE</w:t>
      </w:r>
      <w:proofErr w:type="spellEnd"/>
      <w:r>
        <w:rPr>
          <w:rFonts w:ascii="Arial" w:hAnsi="Arial" w:cs="Arial"/>
        </w:rPr>
        <w:t xml:space="preserve">. The observation schedule tick sheet was extremely useful to note any behaviours observed by the learners. The format in which it is divided into was easy to navigate when observing a high paced lesson. Therefore, the same observation schedule tick sheet will be used for the next part of the lesson study. The focus group questions were also very helpful to gaining perspective from the learners. It was valuable to have feedback from the learners as their ideas are being built-in into the second lesson. Consequently, the same questions will be used in the second focus group following the next lesson. </w:t>
      </w:r>
    </w:p>
    <w:p w14:paraId="113D5CD1" w14:textId="7A1E7957" w:rsidR="002434E8" w:rsidRDefault="002434E8" w:rsidP="00916BCC">
      <w:pPr>
        <w:spacing w:line="360" w:lineRule="auto"/>
        <w:textAlignment w:val="baseline"/>
        <w:rPr>
          <w:rFonts w:ascii="Arial" w:hAnsi="Arial" w:cs="Arial"/>
        </w:rPr>
      </w:pPr>
    </w:p>
    <w:p w14:paraId="77856445" w14:textId="3B299F39" w:rsidR="00C27027" w:rsidRDefault="002434E8" w:rsidP="00916BCC">
      <w:pPr>
        <w:spacing w:line="360" w:lineRule="auto"/>
        <w:textAlignment w:val="baseline"/>
        <w:rPr>
          <w:rFonts w:ascii="Arial" w:hAnsi="Arial" w:cs="Arial"/>
        </w:rPr>
      </w:pPr>
      <w:r>
        <w:rPr>
          <w:rFonts w:ascii="Arial" w:hAnsi="Arial" w:cs="Arial"/>
        </w:rPr>
        <w:t xml:space="preserve">The second lesson taught in School X was an Expressive Arts lesson educating the leaners on the Welsh landscape artist Rhiannon Roberts. Similarly to the first lesson, an Expressive Arts lesson was chosen to teach </w:t>
      </w:r>
      <w:r w:rsidR="00C27027">
        <w:rPr>
          <w:rFonts w:ascii="Arial" w:hAnsi="Arial" w:cs="Arial"/>
        </w:rPr>
        <w:t xml:space="preserve">as </w:t>
      </w:r>
      <w:r w:rsidR="00505EFC">
        <w:rPr>
          <w:rFonts w:ascii="Arial" w:hAnsi="Arial" w:cs="Arial"/>
        </w:rPr>
        <w:t xml:space="preserve">this </w:t>
      </w:r>
      <w:proofErr w:type="spellStart"/>
      <w:proofErr w:type="gramStart"/>
      <w:r w:rsidR="00094185">
        <w:rPr>
          <w:rFonts w:ascii="Arial" w:hAnsi="Arial" w:cs="Arial"/>
        </w:rPr>
        <w:t>AoLE</w:t>
      </w:r>
      <w:proofErr w:type="spellEnd"/>
      <w:r w:rsidR="00094185">
        <w:rPr>
          <w:rFonts w:ascii="Arial" w:hAnsi="Arial" w:cs="Arial"/>
        </w:rPr>
        <w:t xml:space="preserve">  </w:t>
      </w:r>
      <w:r w:rsidR="00505EFC">
        <w:rPr>
          <w:rFonts w:ascii="Arial" w:hAnsi="Arial" w:cs="Arial"/>
        </w:rPr>
        <w:t>was</w:t>
      </w:r>
      <w:proofErr w:type="gramEnd"/>
      <w:r w:rsidR="00505EFC">
        <w:rPr>
          <w:rFonts w:ascii="Arial" w:hAnsi="Arial" w:cs="Arial"/>
        </w:rPr>
        <w:t xml:space="preserve"> the </w:t>
      </w:r>
      <w:r>
        <w:rPr>
          <w:rFonts w:ascii="Arial" w:hAnsi="Arial" w:cs="Arial"/>
        </w:rPr>
        <w:t>learner’s current inquiry topic</w:t>
      </w:r>
      <w:r w:rsidR="00C27027">
        <w:rPr>
          <w:rFonts w:ascii="Arial" w:hAnsi="Arial" w:cs="Arial"/>
        </w:rPr>
        <w:t>: ‘What Inspires Your Creativity?’</w:t>
      </w:r>
      <w:r w:rsidR="00505EFC">
        <w:rPr>
          <w:rFonts w:ascii="Arial" w:hAnsi="Arial" w:cs="Arial"/>
        </w:rPr>
        <w:t xml:space="preserve">. </w:t>
      </w:r>
      <w:r w:rsidR="00400369">
        <w:rPr>
          <w:rFonts w:ascii="Arial" w:hAnsi="Arial" w:cs="Arial"/>
        </w:rPr>
        <w:t>A d</w:t>
      </w:r>
      <w:r>
        <w:rPr>
          <w:rFonts w:ascii="Arial" w:hAnsi="Arial" w:cs="Arial"/>
        </w:rPr>
        <w:t xml:space="preserve">ecision to teach an </w:t>
      </w:r>
      <w:proofErr w:type="spellStart"/>
      <w:r w:rsidR="00094185">
        <w:rPr>
          <w:rFonts w:ascii="Arial" w:hAnsi="Arial" w:cs="Arial"/>
        </w:rPr>
        <w:t>AoLE</w:t>
      </w:r>
      <w:proofErr w:type="spellEnd"/>
      <w:r w:rsidR="00094185">
        <w:rPr>
          <w:rFonts w:ascii="Arial" w:hAnsi="Arial" w:cs="Arial"/>
        </w:rPr>
        <w:t xml:space="preserve"> </w:t>
      </w:r>
      <w:r w:rsidR="00505EFC">
        <w:rPr>
          <w:rFonts w:ascii="Arial" w:hAnsi="Arial" w:cs="Arial"/>
        </w:rPr>
        <w:t xml:space="preserve">currently </w:t>
      </w:r>
      <w:r w:rsidR="00400369">
        <w:rPr>
          <w:rFonts w:ascii="Arial" w:hAnsi="Arial" w:cs="Arial"/>
        </w:rPr>
        <w:t xml:space="preserve">taught to the learners </w:t>
      </w:r>
      <w:r w:rsidR="00505EFC">
        <w:rPr>
          <w:rFonts w:ascii="Arial" w:hAnsi="Arial" w:cs="Arial"/>
        </w:rPr>
        <w:t>w</w:t>
      </w:r>
      <w:r w:rsidR="00400369">
        <w:rPr>
          <w:rFonts w:ascii="Arial" w:hAnsi="Arial" w:cs="Arial"/>
        </w:rPr>
        <w:t xml:space="preserve">as </w:t>
      </w:r>
      <w:r w:rsidR="00505EFC">
        <w:rPr>
          <w:rFonts w:ascii="Arial" w:hAnsi="Arial" w:cs="Arial"/>
        </w:rPr>
        <w:t xml:space="preserve">made in both parts of the lesson study to ensure the lesson synthesized well into their learning. </w:t>
      </w:r>
      <w:r w:rsidR="00C27027">
        <w:rPr>
          <w:rFonts w:ascii="Arial" w:hAnsi="Arial" w:cs="Arial"/>
        </w:rPr>
        <w:t xml:space="preserve">The lesson also connected well to the learner’s prior knowledge as Rhiannon Roberts has previously come to the school to create a piece of artwork for the institute. </w:t>
      </w:r>
      <w:r w:rsidR="00505EFC">
        <w:rPr>
          <w:rFonts w:ascii="Arial" w:hAnsi="Arial" w:cs="Arial"/>
        </w:rPr>
        <w:t xml:space="preserve">To incorporate Welsh into this lesson, the learners were expected to discuss Rhiannon Robert’s art work in Welsh. They were provided with a list of questions and sentence starters in Welsh that could be used to review the work. </w:t>
      </w:r>
      <w:r w:rsidR="00C27027">
        <w:rPr>
          <w:rFonts w:ascii="Arial" w:hAnsi="Arial" w:cs="Arial"/>
        </w:rPr>
        <w:t xml:space="preserve">This was given to the learners in order for them have an understanding of the type of vocabulary that was expected for them to use. </w:t>
      </w:r>
      <w:r w:rsidR="00505EFC">
        <w:rPr>
          <w:rFonts w:ascii="Arial" w:hAnsi="Arial" w:cs="Arial"/>
        </w:rPr>
        <w:t xml:space="preserve">As a class, a word bank was created containing several words the learners could use to describe the art word. </w:t>
      </w:r>
      <w:r w:rsidR="00C27027">
        <w:rPr>
          <w:rFonts w:ascii="Arial" w:hAnsi="Arial" w:cs="Arial"/>
        </w:rPr>
        <w:t xml:space="preserve">Learners were asked how they would describe the lesson and the student teacher translated these words into Welsh and wrote them on the board. </w:t>
      </w:r>
      <w:r w:rsidR="00400369">
        <w:rPr>
          <w:rFonts w:ascii="Arial" w:hAnsi="Arial" w:cs="Arial"/>
        </w:rPr>
        <w:t>This allowed the learners to have a list of words they could refer to. This</w:t>
      </w:r>
      <w:r w:rsidR="00C27027">
        <w:rPr>
          <w:rFonts w:ascii="Arial" w:hAnsi="Arial" w:cs="Arial"/>
        </w:rPr>
        <w:t xml:space="preserve"> aspect of the lesson was incorporated due to the feedback of the previous lesson. </w:t>
      </w:r>
    </w:p>
    <w:p w14:paraId="2A7D577F" w14:textId="64FAD1A7" w:rsidR="0008637F" w:rsidRDefault="00505EFC" w:rsidP="00916BCC">
      <w:pPr>
        <w:spacing w:line="360" w:lineRule="auto"/>
        <w:textAlignment w:val="baseline"/>
        <w:rPr>
          <w:rFonts w:ascii="Arial" w:hAnsi="Arial" w:cs="Arial"/>
        </w:rPr>
      </w:pPr>
      <w:r>
        <w:rPr>
          <w:rFonts w:ascii="Arial" w:hAnsi="Arial" w:cs="Arial"/>
        </w:rPr>
        <w:t xml:space="preserve">Correspondingly, the learner with the highest attainment level in Welsh showed the most </w:t>
      </w:r>
      <w:r w:rsidR="00C27027">
        <w:rPr>
          <w:rFonts w:ascii="Arial" w:hAnsi="Arial" w:cs="Arial"/>
        </w:rPr>
        <w:t xml:space="preserve">enthusiasm </w:t>
      </w:r>
      <w:r w:rsidR="00400369">
        <w:rPr>
          <w:rFonts w:ascii="Arial" w:hAnsi="Arial" w:cs="Arial"/>
        </w:rPr>
        <w:t>towards speaking the language in the lesson. The learner was engaged throughout the lesson and frequently wanted to answer the student teacher’s questions in the introduction. As part of the introduction, the learners were asked who was p</w:t>
      </w:r>
      <w:r w:rsidR="002A064E">
        <w:rPr>
          <w:rFonts w:ascii="Arial" w:hAnsi="Arial" w:cs="Arial"/>
        </w:rPr>
        <w:t xml:space="preserve">atriotic. </w:t>
      </w:r>
      <w:r w:rsidR="00400369">
        <w:rPr>
          <w:rFonts w:ascii="Arial" w:hAnsi="Arial" w:cs="Arial"/>
        </w:rPr>
        <w:t xml:space="preserve">Surprisingly, the leaner with the lower attainment level in Welsh put their hand up as well as the learner with the highest attainment level. These were two out of very little learners who </w:t>
      </w:r>
      <w:r w:rsidR="00400369">
        <w:rPr>
          <w:rFonts w:ascii="Arial" w:hAnsi="Arial" w:cs="Arial"/>
        </w:rPr>
        <w:lastRenderedPageBreak/>
        <w:t xml:space="preserve">put their hand up for this question. </w:t>
      </w:r>
      <w:r w:rsidR="002A064E">
        <w:rPr>
          <w:rFonts w:ascii="Arial" w:hAnsi="Arial" w:cs="Arial"/>
        </w:rPr>
        <w:t xml:space="preserve">The lack of passion the leaners displayed for their county and the language set the tone for the lesson. The class as a whole appeared to have negative feelings towards speaking Welsh. </w:t>
      </w:r>
      <w:r w:rsidR="00400369">
        <w:rPr>
          <w:rFonts w:ascii="Arial" w:hAnsi="Arial" w:cs="Arial"/>
        </w:rPr>
        <w:t xml:space="preserve">The child </w:t>
      </w:r>
      <w:r w:rsidR="002A064E">
        <w:rPr>
          <w:rFonts w:ascii="Arial" w:hAnsi="Arial" w:cs="Arial"/>
        </w:rPr>
        <w:t xml:space="preserve">with the middle attainment level did not put his hand up for this question and only seemed to respond to Welsh when prompted by the student teacher. Overall, the leaner with the high attainment level used Welsh a total of 31 times. This is particularly larger than the amount of times the middle and lower attainment level learners used Welsh, which were both five times. </w:t>
      </w:r>
      <w:r w:rsidR="00910B29">
        <w:rPr>
          <w:rFonts w:ascii="Arial" w:hAnsi="Arial" w:cs="Arial"/>
        </w:rPr>
        <w:t xml:space="preserve">It appeared that learners with higher attainment levels were keen to respond to the student teachers in Welsh in contrast to learners with lower attainment levels who did not put their hand up to respond to the student teacher. Most learners in the class were eager to learn new vocabulary in Welsh and many suggested words to translate. </w:t>
      </w:r>
      <w:r w:rsidR="0008637F">
        <w:rPr>
          <w:rFonts w:ascii="Arial" w:hAnsi="Arial" w:cs="Arial"/>
        </w:rPr>
        <w:t xml:space="preserve">When asked to discuss the art work in Welsh with their peers, many learners in the class needed prompting. The learner with the middle attainment level was more motivated to finishing his drawing rather than discussing with his peers in Welsh. The learner with the lower attainment level also seemed withdrawn from speaking Welsh with her peers. This is an interesting, as this learner put her hand up when asked who was patriotic but is still reserved when asked to speak the language. Therefore, it is the </w:t>
      </w:r>
      <w:r w:rsidR="00FF6E3C">
        <w:rPr>
          <w:rFonts w:ascii="Arial" w:hAnsi="Arial" w:cs="Arial"/>
        </w:rPr>
        <w:t>learner’s</w:t>
      </w:r>
      <w:r w:rsidR="0008637F">
        <w:rPr>
          <w:rFonts w:ascii="Arial" w:hAnsi="Arial" w:cs="Arial"/>
        </w:rPr>
        <w:t xml:space="preserve"> attainment level that is holding her back from practicing speaking Welsh, not her feelings towards the language. </w:t>
      </w:r>
    </w:p>
    <w:p w14:paraId="6CFB4D07" w14:textId="4D068E64" w:rsidR="007E09F7" w:rsidRDefault="0008637F" w:rsidP="00916BCC">
      <w:pPr>
        <w:spacing w:line="360" w:lineRule="auto"/>
        <w:textAlignment w:val="baseline"/>
        <w:rPr>
          <w:rFonts w:ascii="Arial" w:hAnsi="Arial" w:cs="Arial"/>
        </w:rPr>
      </w:pPr>
      <w:r>
        <w:rPr>
          <w:rFonts w:ascii="Arial" w:hAnsi="Arial" w:cs="Arial"/>
        </w:rPr>
        <w:t xml:space="preserve">The focus group discussion with the three focus learners revealed that two of the learners, (the highest and lowest attainment level learners), enjoyed speaking Welsh in the Expressive Arts lesson. </w:t>
      </w:r>
      <w:r w:rsidR="007E09F7">
        <w:rPr>
          <w:rFonts w:ascii="Arial" w:hAnsi="Arial" w:cs="Arial"/>
        </w:rPr>
        <w:t xml:space="preserve">When asked what they would like to change about the lesson, ideas of increasing the time and writing in Welsh as well talking arouse. Learners also presented ideas of incorporating games into the lesson to ensure that they were fun. </w:t>
      </w:r>
      <w:proofErr w:type="spellStart"/>
      <w:r w:rsidR="007E09F7">
        <w:rPr>
          <w:rFonts w:ascii="Arial" w:hAnsi="Arial" w:cs="Arial"/>
        </w:rPr>
        <w:t>All</w:t>
      </w:r>
      <w:proofErr w:type="spellEnd"/>
      <w:r w:rsidR="007E09F7">
        <w:rPr>
          <w:rFonts w:ascii="Arial" w:hAnsi="Arial" w:cs="Arial"/>
        </w:rPr>
        <w:t xml:space="preserve"> three learners stated the importance of reflection in the lesson, and thought this was the aspect of the lesson that worked best for them. </w:t>
      </w:r>
    </w:p>
    <w:p w14:paraId="76A6C9D2" w14:textId="13A3D53C" w:rsidR="00750026" w:rsidRDefault="00750026" w:rsidP="00916BCC">
      <w:pPr>
        <w:spacing w:line="360" w:lineRule="auto"/>
        <w:textAlignment w:val="baseline"/>
        <w:rPr>
          <w:rFonts w:ascii="Arial" w:hAnsi="Arial" w:cs="Arial"/>
        </w:rPr>
      </w:pPr>
      <w:r>
        <w:rPr>
          <w:rFonts w:ascii="Arial" w:hAnsi="Arial" w:cs="Arial"/>
        </w:rPr>
        <w:t xml:space="preserve">In comparison to the first lesson, this second lesson seemed to have a lot more Welsh spoken by the learners. This may have been due to the questions, sentence starters and word bank provided by the student teacher. Overall, both </w:t>
      </w:r>
      <w:r w:rsidR="0092748E">
        <w:rPr>
          <w:rFonts w:ascii="Arial" w:hAnsi="Arial" w:cs="Arial"/>
        </w:rPr>
        <w:t>lessons’</w:t>
      </w:r>
      <w:r>
        <w:rPr>
          <w:rFonts w:ascii="Arial" w:hAnsi="Arial" w:cs="Arial"/>
        </w:rPr>
        <w:t xml:space="preserve"> have been beneficial in aiding both </w:t>
      </w:r>
      <w:r w:rsidR="0092748E">
        <w:rPr>
          <w:rFonts w:ascii="Arial" w:hAnsi="Arial" w:cs="Arial"/>
        </w:rPr>
        <w:t>researchers’</w:t>
      </w:r>
      <w:r>
        <w:rPr>
          <w:rFonts w:ascii="Arial" w:hAnsi="Arial" w:cs="Arial"/>
        </w:rPr>
        <w:t xml:space="preserve"> knowledge and understanding of using Welsh in a different </w:t>
      </w:r>
      <w:proofErr w:type="spellStart"/>
      <w:r w:rsidR="00094185">
        <w:rPr>
          <w:rFonts w:ascii="Arial" w:hAnsi="Arial" w:cs="Arial"/>
        </w:rPr>
        <w:t>AoLE</w:t>
      </w:r>
      <w:proofErr w:type="spellEnd"/>
      <w:r w:rsidR="00094185">
        <w:rPr>
          <w:rFonts w:ascii="Arial" w:hAnsi="Arial" w:cs="Arial"/>
        </w:rPr>
        <w:t>.</w:t>
      </w:r>
    </w:p>
    <w:p w14:paraId="629374F4" w14:textId="4DFA92FA" w:rsidR="0055340B" w:rsidRDefault="0055340B" w:rsidP="0055340B">
      <w:pPr>
        <w:pStyle w:val="NormalWeb"/>
        <w:shd w:val="clear" w:color="auto" w:fill="FFFFFF"/>
        <w:rPr>
          <w:rFonts w:ascii="TrebuchetMS" w:hAnsi="TrebuchetMS"/>
          <w:b/>
          <w:bCs/>
        </w:rPr>
      </w:pPr>
    </w:p>
    <w:p w14:paraId="20E54E99" w14:textId="222183B9" w:rsidR="0055340B" w:rsidRDefault="0055340B" w:rsidP="00FF6E3C">
      <w:pPr>
        <w:pStyle w:val="NormalWeb"/>
        <w:shd w:val="clear" w:color="auto" w:fill="FFFFFF"/>
        <w:spacing w:line="360" w:lineRule="auto"/>
        <w:rPr>
          <w:rFonts w:ascii="Arial" w:hAnsi="Arial" w:cs="Arial"/>
          <w:b/>
          <w:bCs/>
          <w:sz w:val="28"/>
          <w:szCs w:val="28"/>
        </w:rPr>
      </w:pPr>
      <w:r w:rsidRPr="0055340B">
        <w:rPr>
          <w:rFonts w:ascii="Arial" w:hAnsi="Arial" w:cs="Arial"/>
          <w:b/>
          <w:bCs/>
          <w:sz w:val="28"/>
          <w:szCs w:val="28"/>
        </w:rPr>
        <w:t xml:space="preserve">Discussion </w:t>
      </w:r>
    </w:p>
    <w:p w14:paraId="43F4D34B" w14:textId="3F4BEABC" w:rsidR="000B1994" w:rsidRPr="0055340B" w:rsidRDefault="00670C35" w:rsidP="000B1994">
      <w:pPr>
        <w:spacing w:before="100" w:beforeAutospacing="1" w:after="100" w:afterAutospacing="1" w:line="360" w:lineRule="auto"/>
        <w:rPr>
          <w:rFonts w:ascii="Arial" w:eastAsia="Times New Roman" w:hAnsi="Arial" w:cs="Arial"/>
          <w:lang w:eastAsia="en-GB"/>
        </w:rPr>
      </w:pPr>
      <w:r w:rsidRPr="0055340B">
        <w:rPr>
          <w:rFonts w:ascii="Arial" w:eastAsia="Times New Roman" w:hAnsi="Arial" w:cs="Arial"/>
          <w:lang w:eastAsia="en-GB"/>
        </w:rPr>
        <w:t xml:space="preserve">As mentioned in the literature review, </w:t>
      </w:r>
      <w:r w:rsidRPr="00670C35">
        <w:rPr>
          <w:rFonts w:ascii="Arial" w:eastAsia="Times New Roman" w:hAnsi="Arial" w:cs="Arial"/>
          <w:lang w:eastAsia="en-GB"/>
        </w:rPr>
        <w:t xml:space="preserve">a substantial number of </w:t>
      </w:r>
      <w:r w:rsidRPr="00670C35">
        <w:rPr>
          <w:rFonts w:ascii="Arial" w:hAnsi="Arial" w:cs="Arial"/>
        </w:rPr>
        <w:t>learners</w:t>
      </w:r>
      <w:r w:rsidRPr="00670C35">
        <w:rPr>
          <w:rFonts w:ascii="Arial" w:eastAsia="Times New Roman" w:hAnsi="Arial" w:cs="Arial"/>
          <w:lang w:eastAsia="en-GB"/>
        </w:rPr>
        <w:t xml:space="preserve"> hold unenthusiastic opinions regarding the Welsh language (Price and </w:t>
      </w:r>
      <w:proofErr w:type="spellStart"/>
      <w:r w:rsidRPr="00670C35">
        <w:rPr>
          <w:rFonts w:ascii="Arial" w:eastAsia="Times New Roman" w:hAnsi="Arial" w:cs="Arial"/>
          <w:lang w:eastAsia="en-GB"/>
        </w:rPr>
        <w:t>Tamburelli</w:t>
      </w:r>
      <w:proofErr w:type="spellEnd"/>
      <w:r w:rsidRPr="00670C35">
        <w:rPr>
          <w:rFonts w:ascii="Arial" w:eastAsia="Times New Roman" w:hAnsi="Arial" w:cs="Arial"/>
          <w:lang w:eastAsia="en-GB"/>
        </w:rPr>
        <w:t>, 2016)</w:t>
      </w:r>
      <w:r w:rsidR="00FF6E3C">
        <w:rPr>
          <w:rFonts w:ascii="Arial" w:hAnsi="Arial" w:cs="Arial"/>
        </w:rPr>
        <w:t xml:space="preserve">, subsequently, few learners are confidently speaking the language outside of their Welsh lessons (Jones, 2016). </w:t>
      </w:r>
      <w:r w:rsidRPr="0055340B">
        <w:rPr>
          <w:rFonts w:ascii="Arial" w:eastAsia="Times New Roman" w:hAnsi="Arial" w:cs="Arial"/>
          <w:lang w:eastAsia="en-GB"/>
        </w:rPr>
        <w:lastRenderedPageBreak/>
        <w:t xml:space="preserve">Prior studies have noted the importance of </w:t>
      </w:r>
      <w:r w:rsidRPr="00670C35">
        <w:rPr>
          <w:rFonts w:ascii="Arial" w:eastAsia="Times New Roman" w:hAnsi="Arial" w:cs="Arial"/>
          <w:lang w:eastAsia="en-GB"/>
        </w:rPr>
        <w:t xml:space="preserve">imbedding Welsh second language across the curriculum (Webb-Davies, 2017). </w:t>
      </w:r>
      <w:r w:rsidRPr="00670C35">
        <w:rPr>
          <w:rFonts w:ascii="Arial" w:hAnsi="Arial" w:cs="Arial"/>
        </w:rPr>
        <w:t xml:space="preserve">The initial objective of the lesson study was to identify whether teaching Welsh in a different </w:t>
      </w:r>
      <w:proofErr w:type="spellStart"/>
      <w:proofErr w:type="gramStart"/>
      <w:r w:rsidR="00094185">
        <w:rPr>
          <w:rFonts w:ascii="Arial" w:hAnsi="Arial" w:cs="Arial"/>
        </w:rPr>
        <w:t>AoLE</w:t>
      </w:r>
      <w:proofErr w:type="spellEnd"/>
      <w:r w:rsidR="00094185" w:rsidRPr="00670C35">
        <w:rPr>
          <w:rFonts w:ascii="Arial" w:hAnsi="Arial" w:cs="Arial"/>
        </w:rPr>
        <w:t xml:space="preserve"> </w:t>
      </w:r>
      <w:r w:rsidR="00094185">
        <w:rPr>
          <w:rFonts w:ascii="Arial" w:hAnsi="Arial" w:cs="Arial"/>
        </w:rPr>
        <w:t xml:space="preserve"> </w:t>
      </w:r>
      <w:r w:rsidRPr="00670C35">
        <w:rPr>
          <w:rFonts w:ascii="Arial" w:hAnsi="Arial" w:cs="Arial"/>
        </w:rPr>
        <w:t>would</w:t>
      </w:r>
      <w:proofErr w:type="gramEnd"/>
      <w:r w:rsidRPr="00670C35">
        <w:rPr>
          <w:rFonts w:ascii="Arial" w:hAnsi="Arial" w:cs="Arial"/>
        </w:rPr>
        <w:t xml:space="preserve"> diminish learners’ negative attitudes</w:t>
      </w:r>
      <w:r>
        <w:rPr>
          <w:rFonts w:ascii="Arial" w:hAnsi="Arial" w:cs="Arial"/>
        </w:rPr>
        <w:t xml:space="preserve"> and increase the use of the language</w:t>
      </w:r>
      <w:r w:rsidRPr="00670C35">
        <w:rPr>
          <w:rFonts w:ascii="Arial" w:hAnsi="Arial" w:cs="Arial"/>
        </w:rPr>
        <w:t xml:space="preserve">. Very little was found in the literature on the question of teaching Welsh across the curriculum, therefore this research aimed to </w:t>
      </w:r>
      <w:r>
        <w:rPr>
          <w:rFonts w:ascii="Arial" w:hAnsi="Arial" w:cs="Arial"/>
        </w:rPr>
        <w:t xml:space="preserve">discover whether teaching Welsh in a different </w:t>
      </w:r>
      <w:proofErr w:type="spellStart"/>
      <w:proofErr w:type="gramStart"/>
      <w:r w:rsidR="00094185">
        <w:rPr>
          <w:rFonts w:ascii="Arial" w:hAnsi="Arial" w:cs="Arial"/>
        </w:rPr>
        <w:t>AoLE</w:t>
      </w:r>
      <w:proofErr w:type="spellEnd"/>
      <w:r w:rsidR="00094185">
        <w:rPr>
          <w:rFonts w:ascii="Arial" w:hAnsi="Arial" w:cs="Arial"/>
        </w:rPr>
        <w:t xml:space="preserve">  </w:t>
      </w:r>
      <w:r>
        <w:rPr>
          <w:rFonts w:ascii="Arial" w:hAnsi="Arial" w:cs="Arial"/>
        </w:rPr>
        <w:t>would</w:t>
      </w:r>
      <w:proofErr w:type="gramEnd"/>
      <w:r>
        <w:rPr>
          <w:rFonts w:ascii="Arial" w:hAnsi="Arial" w:cs="Arial"/>
        </w:rPr>
        <w:t xml:space="preserve"> improve learners use. The current study found that learners used Welsh effectively in both lessons,</w:t>
      </w:r>
      <w:r w:rsidR="00FF6E3C">
        <w:rPr>
          <w:rFonts w:ascii="Arial" w:hAnsi="Arial" w:cs="Arial"/>
        </w:rPr>
        <w:t xml:space="preserve"> especially learners with higher attainment levels. Learners were eager to learn new vocabulary and practice this among their peers. The most interesting finding was that a learner from the lowest attainment level felt passionately about using Welsh but did not speak it regularly in the lesson. This may be due to her confidence and ability to speak it. The results of this study indicate that if Welsh was embedded into every lesson, learners would feel more confident thus increasing the language use. Another important finding was </w:t>
      </w:r>
      <w:r w:rsidR="00D437AE">
        <w:rPr>
          <w:rFonts w:ascii="Arial" w:hAnsi="Arial" w:cs="Arial"/>
        </w:rPr>
        <w:t xml:space="preserve">the tools learners needed to imbed Welsh into their lessons. It was discovered that learners wanted to be provided with a bank of words and more options of vocabulary in order to use it effectivity. Nevertheless, given the second class were provided with this, only the learner with the highest attainment level excelled in using Welsh. It is important to consider that these findings cannot be extrapolated to all learners as the small sample size may not be representable of the whole class. The findings from </w:t>
      </w:r>
      <w:r w:rsidR="000B1994">
        <w:rPr>
          <w:rFonts w:ascii="Arial" w:hAnsi="Arial" w:cs="Arial"/>
        </w:rPr>
        <w:t>both focus group indicated all participants involved in the research enjoyed using Welsh in a different</w:t>
      </w:r>
      <w:r w:rsidR="00094185" w:rsidRPr="00094185">
        <w:rPr>
          <w:rFonts w:ascii="Arial" w:hAnsi="Arial" w:cs="Arial"/>
        </w:rPr>
        <w:t xml:space="preserve"> </w:t>
      </w:r>
      <w:proofErr w:type="spellStart"/>
      <w:r w:rsidR="00094185">
        <w:rPr>
          <w:rFonts w:ascii="Arial" w:hAnsi="Arial" w:cs="Arial"/>
        </w:rPr>
        <w:t>AoLE</w:t>
      </w:r>
      <w:proofErr w:type="spellEnd"/>
      <w:r w:rsidR="000B1994">
        <w:rPr>
          <w:rFonts w:ascii="Arial" w:hAnsi="Arial" w:cs="Arial"/>
        </w:rPr>
        <w:t>. Regardless on this, i</w:t>
      </w:r>
      <w:r w:rsidR="000B1994" w:rsidRPr="0055340B">
        <w:rPr>
          <w:rFonts w:ascii="Arial" w:eastAsia="Times New Roman" w:hAnsi="Arial" w:cs="Arial"/>
          <w:lang w:eastAsia="en-GB"/>
        </w:rPr>
        <w:t>t is important to bear in mind the possible bias in these responses</w:t>
      </w:r>
      <w:r w:rsidR="000B1994">
        <w:rPr>
          <w:rFonts w:ascii="Arial" w:eastAsia="Times New Roman" w:hAnsi="Arial" w:cs="Arial"/>
          <w:lang w:eastAsia="en-GB"/>
        </w:rPr>
        <w:t xml:space="preserve"> as the observation results indicate </w:t>
      </w:r>
      <w:r w:rsidR="005268E2">
        <w:rPr>
          <w:rFonts w:ascii="Arial" w:eastAsia="Times New Roman" w:hAnsi="Arial" w:cs="Arial"/>
          <w:lang w:eastAsia="en-GB"/>
        </w:rPr>
        <w:t>other</w:t>
      </w:r>
      <w:r w:rsidR="000B1994">
        <w:rPr>
          <w:rFonts w:ascii="Arial" w:eastAsia="Times New Roman" w:hAnsi="Arial" w:cs="Arial"/>
          <w:lang w:eastAsia="en-GB"/>
        </w:rPr>
        <w:t xml:space="preserve">wise.  </w:t>
      </w:r>
    </w:p>
    <w:p w14:paraId="74985E12" w14:textId="40797501" w:rsidR="00216F52" w:rsidRDefault="00216F52" w:rsidP="00216F52">
      <w:pPr>
        <w:pStyle w:val="NormalWeb"/>
        <w:shd w:val="clear" w:color="auto" w:fill="FFFFFF"/>
        <w:rPr>
          <w:rFonts w:ascii="TrebuchetMS" w:hAnsi="TrebuchetMS"/>
          <w:b/>
          <w:bCs/>
        </w:rPr>
      </w:pPr>
    </w:p>
    <w:p w14:paraId="700D0D5B" w14:textId="63424F72" w:rsidR="00750026" w:rsidRDefault="00216F52" w:rsidP="00916BCC">
      <w:pPr>
        <w:spacing w:line="360" w:lineRule="auto"/>
        <w:textAlignment w:val="baseline"/>
        <w:rPr>
          <w:rFonts w:ascii="Arial" w:hAnsi="Arial" w:cs="Arial"/>
          <w:b/>
          <w:bCs/>
          <w:sz w:val="28"/>
          <w:szCs w:val="28"/>
        </w:rPr>
      </w:pPr>
      <w:r>
        <w:rPr>
          <w:rFonts w:ascii="Arial" w:hAnsi="Arial" w:cs="Arial"/>
          <w:b/>
          <w:bCs/>
          <w:sz w:val="28"/>
          <w:szCs w:val="28"/>
        </w:rPr>
        <w:t xml:space="preserve">Conclusion </w:t>
      </w:r>
    </w:p>
    <w:p w14:paraId="6FA8BACC" w14:textId="3664AD15" w:rsidR="005268E2" w:rsidRDefault="000B1994" w:rsidP="00562CDA">
      <w:pPr>
        <w:pStyle w:val="NormalWeb"/>
        <w:spacing w:line="360" w:lineRule="auto"/>
        <w:rPr>
          <w:rFonts w:ascii="Arial" w:hAnsi="Arial" w:cs="Arial"/>
          <w:sz w:val="22"/>
          <w:szCs w:val="22"/>
        </w:rPr>
      </w:pPr>
      <w:r>
        <w:rPr>
          <w:rFonts w:ascii="Arial" w:hAnsi="Arial" w:cs="Arial"/>
          <w:sz w:val="22"/>
          <w:szCs w:val="22"/>
        </w:rPr>
        <w:t xml:space="preserve">To conclude, in this research there are several sources for error that can be mentioned. The main error is the element that two different </w:t>
      </w:r>
      <w:proofErr w:type="spellStart"/>
      <w:r w:rsidR="00094185">
        <w:rPr>
          <w:rFonts w:ascii="Arial" w:hAnsi="Arial" w:cs="Arial"/>
          <w:sz w:val="22"/>
          <w:szCs w:val="22"/>
        </w:rPr>
        <w:t>AoLE</w:t>
      </w:r>
      <w:r w:rsidR="00094185">
        <w:rPr>
          <w:rFonts w:ascii="Arial" w:hAnsi="Arial" w:cs="Arial"/>
          <w:sz w:val="22"/>
          <w:szCs w:val="22"/>
        </w:rPr>
        <w:t>’s</w:t>
      </w:r>
      <w:proofErr w:type="spellEnd"/>
      <w:r w:rsidR="00094185">
        <w:rPr>
          <w:rFonts w:ascii="Arial" w:hAnsi="Arial" w:cs="Arial"/>
          <w:sz w:val="22"/>
          <w:szCs w:val="22"/>
        </w:rPr>
        <w:t xml:space="preserve"> </w:t>
      </w:r>
      <w:r>
        <w:rPr>
          <w:rFonts w:ascii="Arial" w:hAnsi="Arial" w:cs="Arial"/>
          <w:sz w:val="22"/>
          <w:szCs w:val="22"/>
        </w:rPr>
        <w:t xml:space="preserve">were used to contrast and compare the use of Welsh language in. </w:t>
      </w:r>
      <w:r w:rsidR="00562CDA">
        <w:rPr>
          <w:rFonts w:ascii="Arial" w:hAnsi="Arial" w:cs="Arial"/>
          <w:sz w:val="22"/>
          <w:szCs w:val="22"/>
        </w:rPr>
        <w:t xml:space="preserve">It is important to consider this as learners may or may not be more inclined to use Welsh in a specific </w:t>
      </w:r>
      <w:proofErr w:type="spellStart"/>
      <w:r w:rsidR="00094185">
        <w:rPr>
          <w:rFonts w:ascii="Arial" w:hAnsi="Arial" w:cs="Arial"/>
          <w:sz w:val="22"/>
          <w:szCs w:val="22"/>
        </w:rPr>
        <w:t>AoLE</w:t>
      </w:r>
      <w:proofErr w:type="spellEnd"/>
      <w:r w:rsidR="00094185">
        <w:rPr>
          <w:rFonts w:ascii="Arial" w:hAnsi="Arial" w:cs="Arial"/>
          <w:sz w:val="22"/>
          <w:szCs w:val="22"/>
        </w:rPr>
        <w:t xml:space="preserve"> </w:t>
      </w:r>
      <w:r w:rsidR="00562CDA">
        <w:rPr>
          <w:rFonts w:ascii="Arial" w:hAnsi="Arial" w:cs="Arial"/>
          <w:sz w:val="22"/>
          <w:szCs w:val="22"/>
        </w:rPr>
        <w:t xml:space="preserve">in contrast to another. The use of Welsh may also work better in a different </w:t>
      </w:r>
      <w:proofErr w:type="spellStart"/>
      <w:r w:rsidR="00094185">
        <w:rPr>
          <w:rFonts w:ascii="Arial" w:hAnsi="Arial" w:cs="Arial"/>
          <w:sz w:val="22"/>
          <w:szCs w:val="22"/>
        </w:rPr>
        <w:t>AoLE</w:t>
      </w:r>
      <w:proofErr w:type="spellEnd"/>
      <w:r w:rsidR="00094185">
        <w:rPr>
          <w:rFonts w:ascii="Arial" w:hAnsi="Arial" w:cs="Arial"/>
          <w:sz w:val="22"/>
          <w:szCs w:val="22"/>
        </w:rPr>
        <w:t xml:space="preserve"> </w:t>
      </w:r>
      <w:r w:rsidR="00562CDA">
        <w:rPr>
          <w:rFonts w:ascii="Arial" w:hAnsi="Arial" w:cs="Arial"/>
          <w:sz w:val="22"/>
          <w:szCs w:val="22"/>
        </w:rPr>
        <w:t>in comparison to another. Therefore, the results from this research are not completely reliable. Another source of uncertainty is the sample size used from both classes. This must be considered as the results obtained from these participants may not be representable for the class as a whole. It is important to consider that had three different learners from each class been a participant, the results may be completely different.</w:t>
      </w:r>
      <w:r w:rsidR="00F008E2">
        <w:rPr>
          <w:rFonts w:ascii="Arial" w:hAnsi="Arial" w:cs="Arial"/>
          <w:sz w:val="22"/>
          <w:szCs w:val="22"/>
        </w:rPr>
        <w:t xml:space="preserve"> Therefore, generalization from the researcher must be avoided.</w:t>
      </w:r>
      <w:r w:rsidR="00562CDA">
        <w:rPr>
          <w:rFonts w:ascii="Arial" w:hAnsi="Arial" w:cs="Arial"/>
          <w:sz w:val="22"/>
          <w:szCs w:val="22"/>
        </w:rPr>
        <w:t xml:space="preserve"> Another area of concern is the presence of the researcher in the classroom. The Hawthorne Effect must be taken into </w:t>
      </w:r>
      <w:r w:rsidR="00562CDA">
        <w:rPr>
          <w:rFonts w:ascii="Arial" w:hAnsi="Arial" w:cs="Arial"/>
          <w:sz w:val="22"/>
          <w:szCs w:val="22"/>
        </w:rPr>
        <w:lastRenderedPageBreak/>
        <w:t>consideration as (</w:t>
      </w:r>
      <w:proofErr w:type="spellStart"/>
      <w:r w:rsidR="00562CDA">
        <w:rPr>
          <w:rFonts w:ascii="Arial" w:hAnsi="Arial" w:cs="Arial"/>
          <w:sz w:val="22"/>
          <w:szCs w:val="22"/>
        </w:rPr>
        <w:t>Descombe</w:t>
      </w:r>
      <w:proofErr w:type="spellEnd"/>
      <w:r w:rsidR="00562CDA">
        <w:rPr>
          <w:rFonts w:ascii="Arial" w:hAnsi="Arial" w:cs="Arial"/>
          <w:sz w:val="22"/>
          <w:szCs w:val="22"/>
        </w:rPr>
        <w:t xml:space="preserve">, 2014) </w:t>
      </w:r>
      <w:r w:rsidR="00F008E2">
        <w:rPr>
          <w:rFonts w:ascii="Arial" w:hAnsi="Arial" w:cs="Arial"/>
          <w:sz w:val="22"/>
          <w:szCs w:val="22"/>
        </w:rPr>
        <w:t xml:space="preserve">believes the researchers presence impact the naturalness of the classroom, thus having an impact on the results. Regardless of this, the observation method was valuable to obtaining data that is </w:t>
      </w:r>
      <w:r w:rsidR="00406DC0">
        <w:rPr>
          <w:rFonts w:ascii="Arial" w:hAnsi="Arial" w:cs="Arial"/>
          <w:sz w:val="22"/>
          <w:szCs w:val="22"/>
        </w:rPr>
        <w:t>unlikely</w:t>
      </w:r>
      <w:r w:rsidR="00F008E2">
        <w:rPr>
          <w:rFonts w:ascii="Arial" w:hAnsi="Arial" w:cs="Arial"/>
          <w:sz w:val="22"/>
          <w:szCs w:val="22"/>
        </w:rPr>
        <w:t xml:space="preserve"> to </w:t>
      </w:r>
      <w:r w:rsidR="00406DC0">
        <w:rPr>
          <w:rFonts w:ascii="Arial" w:hAnsi="Arial" w:cs="Arial"/>
          <w:sz w:val="22"/>
          <w:szCs w:val="22"/>
        </w:rPr>
        <w:t xml:space="preserve">be discovered through focus group discussion (Newby, 2014). </w:t>
      </w:r>
      <w:r w:rsidR="00342EA7">
        <w:rPr>
          <w:rFonts w:ascii="Arial" w:hAnsi="Arial" w:cs="Arial"/>
          <w:sz w:val="22"/>
          <w:szCs w:val="22"/>
        </w:rPr>
        <w:t xml:space="preserve">Nevertheless, it is important to take into consideration the possible bias answers given by participants in the focus group discussion. Researchers may have an impact on participants answers, therefore inhibiting the truth (West and </w:t>
      </w:r>
      <w:proofErr w:type="spellStart"/>
      <w:r w:rsidR="00342EA7">
        <w:rPr>
          <w:rFonts w:ascii="Arial" w:hAnsi="Arial" w:cs="Arial"/>
          <w:sz w:val="22"/>
          <w:szCs w:val="22"/>
        </w:rPr>
        <w:t>Blom</w:t>
      </w:r>
      <w:proofErr w:type="spellEnd"/>
      <w:r w:rsidR="00342EA7">
        <w:rPr>
          <w:rFonts w:ascii="Arial" w:hAnsi="Arial" w:cs="Arial"/>
          <w:sz w:val="22"/>
          <w:szCs w:val="22"/>
        </w:rPr>
        <w:t>, 2017). Another aspect they may hinder participants answers is the voice recording device (Bell and Walter, 2014), although (Seidman, 2013)</w:t>
      </w:r>
      <w:r w:rsidR="006D4AF0">
        <w:rPr>
          <w:rFonts w:ascii="Arial" w:hAnsi="Arial" w:cs="Arial"/>
          <w:sz w:val="22"/>
          <w:szCs w:val="22"/>
        </w:rPr>
        <w:t xml:space="preserve"> contemplates this and declares the lack of impact it has had on his research. One of the issues that emerges of these findings is the contractility of results. Participants stated their enjoyment to speak Welsh in the lesson’s in the focus group discussion, yet did not use the language once in the lesson. It is vital </w:t>
      </w:r>
      <w:r w:rsidR="007E7A5B">
        <w:rPr>
          <w:rFonts w:ascii="Arial" w:hAnsi="Arial" w:cs="Arial"/>
          <w:sz w:val="22"/>
          <w:szCs w:val="22"/>
        </w:rPr>
        <w:t xml:space="preserve">the answers given are not taken too seriously as the results from the observations state otherwise. </w:t>
      </w:r>
    </w:p>
    <w:p w14:paraId="012D8E0B" w14:textId="77777777" w:rsidR="00FC4533" w:rsidRDefault="00FC4533" w:rsidP="00562CDA">
      <w:pPr>
        <w:pStyle w:val="NormalWeb"/>
        <w:spacing w:line="360" w:lineRule="auto"/>
        <w:rPr>
          <w:rFonts w:ascii="Arial" w:hAnsi="Arial" w:cs="Arial"/>
          <w:sz w:val="22"/>
          <w:szCs w:val="22"/>
        </w:rPr>
      </w:pPr>
    </w:p>
    <w:p w14:paraId="71B12423" w14:textId="4DB70452" w:rsidR="00581056" w:rsidRPr="00581056" w:rsidRDefault="005268E2" w:rsidP="00562CDA">
      <w:pPr>
        <w:pStyle w:val="NormalWeb"/>
        <w:spacing w:line="360" w:lineRule="auto"/>
        <w:rPr>
          <w:rFonts w:ascii="Arial" w:hAnsi="Arial" w:cs="Arial"/>
          <w:b/>
          <w:bCs/>
          <w:sz w:val="28"/>
          <w:szCs w:val="28"/>
        </w:rPr>
      </w:pPr>
      <w:r>
        <w:rPr>
          <w:rFonts w:ascii="Arial" w:hAnsi="Arial" w:cs="Arial"/>
          <w:b/>
          <w:bCs/>
          <w:sz w:val="28"/>
          <w:szCs w:val="28"/>
        </w:rPr>
        <w:t xml:space="preserve">Recommendations </w:t>
      </w:r>
    </w:p>
    <w:p w14:paraId="3BF96DA1" w14:textId="7A5A2467" w:rsidR="005268E2" w:rsidRDefault="005268E2" w:rsidP="005268E2">
      <w:pPr>
        <w:pStyle w:val="NormalWeb"/>
        <w:spacing w:line="360" w:lineRule="auto"/>
        <w:rPr>
          <w:rFonts w:ascii="Arial" w:hAnsi="Arial" w:cs="Arial"/>
          <w:sz w:val="22"/>
          <w:szCs w:val="22"/>
        </w:rPr>
      </w:pPr>
      <w:r>
        <w:rPr>
          <w:rFonts w:ascii="Arial" w:hAnsi="Arial" w:cs="Arial"/>
          <w:sz w:val="22"/>
          <w:szCs w:val="22"/>
        </w:rPr>
        <w:t>If given the opportunity to undertake a lesson study research project on this topic again, questionnaires will be given to the rest of the class in order to gauge a wider range of opinions. Questionnaires are likely to generate rich honest answers due to its anonymity (</w:t>
      </w:r>
      <w:proofErr w:type="spellStart"/>
      <w:r>
        <w:rPr>
          <w:rFonts w:ascii="Arial" w:hAnsi="Arial" w:cs="Arial"/>
          <w:sz w:val="22"/>
          <w:szCs w:val="22"/>
        </w:rPr>
        <w:t>Debois</w:t>
      </w:r>
      <w:proofErr w:type="spellEnd"/>
      <w:r>
        <w:rPr>
          <w:rFonts w:ascii="Arial" w:hAnsi="Arial" w:cs="Arial"/>
          <w:sz w:val="22"/>
          <w:szCs w:val="22"/>
        </w:rPr>
        <w:t xml:space="preserve">, 2019). They are also a beneficial method of obtaining a large number of responses in a short amount of time (Kelly, Clark, Brown and </w:t>
      </w:r>
      <w:proofErr w:type="spellStart"/>
      <w:r>
        <w:rPr>
          <w:rFonts w:ascii="Arial" w:hAnsi="Arial" w:cs="Arial"/>
          <w:sz w:val="22"/>
          <w:szCs w:val="22"/>
        </w:rPr>
        <w:t>Sitzia</w:t>
      </w:r>
      <w:proofErr w:type="spellEnd"/>
      <w:r>
        <w:rPr>
          <w:rFonts w:ascii="Arial" w:hAnsi="Arial" w:cs="Arial"/>
          <w:sz w:val="22"/>
          <w:szCs w:val="22"/>
        </w:rPr>
        <w:t xml:space="preserve">, 2003). Another aspect that would be changed if given the opportunity to conduct this research again is the </w:t>
      </w:r>
      <w:proofErr w:type="spellStart"/>
      <w:r w:rsidR="00581056">
        <w:rPr>
          <w:rFonts w:ascii="Arial" w:hAnsi="Arial" w:cs="Arial"/>
          <w:sz w:val="22"/>
          <w:szCs w:val="22"/>
        </w:rPr>
        <w:t>AoLE</w:t>
      </w:r>
      <w:proofErr w:type="spellEnd"/>
      <w:r w:rsidR="00581056">
        <w:rPr>
          <w:rFonts w:ascii="Arial" w:hAnsi="Arial" w:cs="Arial"/>
          <w:sz w:val="22"/>
          <w:szCs w:val="22"/>
        </w:rPr>
        <w:t xml:space="preserve"> </w:t>
      </w:r>
      <w:r>
        <w:rPr>
          <w:rFonts w:ascii="Arial" w:hAnsi="Arial" w:cs="Arial"/>
          <w:sz w:val="22"/>
          <w:szCs w:val="22"/>
        </w:rPr>
        <w:t xml:space="preserve">used to teach. The same </w:t>
      </w:r>
      <w:proofErr w:type="spellStart"/>
      <w:r w:rsidR="00094185">
        <w:rPr>
          <w:rFonts w:ascii="Arial" w:hAnsi="Arial" w:cs="Arial"/>
          <w:sz w:val="22"/>
          <w:szCs w:val="22"/>
        </w:rPr>
        <w:t>AoLE</w:t>
      </w:r>
      <w:proofErr w:type="spellEnd"/>
      <w:r w:rsidR="00094185">
        <w:rPr>
          <w:rFonts w:ascii="Arial" w:hAnsi="Arial" w:cs="Arial"/>
          <w:sz w:val="22"/>
          <w:szCs w:val="22"/>
        </w:rPr>
        <w:t xml:space="preserve"> </w:t>
      </w:r>
      <w:r>
        <w:rPr>
          <w:rFonts w:ascii="Arial" w:hAnsi="Arial" w:cs="Arial"/>
          <w:sz w:val="22"/>
          <w:szCs w:val="22"/>
        </w:rPr>
        <w:t xml:space="preserve">will be used in both parts of the lesson study to ensure reliability in the results. </w:t>
      </w:r>
    </w:p>
    <w:p w14:paraId="295642C2" w14:textId="07FA0FF8" w:rsidR="00581056" w:rsidRDefault="00581056" w:rsidP="005268E2">
      <w:pPr>
        <w:pStyle w:val="NormalWeb"/>
        <w:spacing w:line="360" w:lineRule="auto"/>
        <w:rPr>
          <w:rFonts w:ascii="Arial" w:hAnsi="Arial" w:cs="Arial"/>
          <w:sz w:val="22"/>
          <w:szCs w:val="22"/>
        </w:rPr>
      </w:pPr>
      <w:r>
        <w:rPr>
          <w:rFonts w:ascii="Arial" w:hAnsi="Arial" w:cs="Arial"/>
          <w:sz w:val="22"/>
          <w:szCs w:val="22"/>
        </w:rPr>
        <w:t xml:space="preserve">To move forward from this research, it it inevitable that the Welsh language needs to be integrated into various </w:t>
      </w:r>
      <w:proofErr w:type="spellStart"/>
      <w:r>
        <w:rPr>
          <w:rFonts w:ascii="Arial" w:hAnsi="Arial" w:cs="Arial"/>
          <w:sz w:val="22"/>
          <w:szCs w:val="22"/>
        </w:rPr>
        <w:t>AoLE’s</w:t>
      </w:r>
      <w:proofErr w:type="spellEnd"/>
      <w:r>
        <w:rPr>
          <w:rFonts w:ascii="Arial" w:hAnsi="Arial" w:cs="Arial"/>
          <w:sz w:val="22"/>
          <w:szCs w:val="22"/>
        </w:rPr>
        <w:t xml:space="preserve"> throughout the curriculum in order for learners to become more confident in the language. It is essential that learners are given various opportunities throughout their time in school to practice Welsh. This will enable learners to grow confidence to speak the language and will therefore contribute to the production of a million Welsh speakers by 2050 (Welsh Government, 2050). </w:t>
      </w:r>
    </w:p>
    <w:p w14:paraId="03E761AB" w14:textId="77777777" w:rsidR="00151E40" w:rsidRDefault="00151E40" w:rsidP="00B30D29">
      <w:pPr>
        <w:pStyle w:val="NormalWeb"/>
        <w:shd w:val="clear" w:color="auto" w:fill="FFFFFF"/>
        <w:rPr>
          <w:rFonts w:ascii="Arial" w:hAnsi="Arial" w:cs="Arial"/>
          <w:sz w:val="22"/>
          <w:szCs w:val="22"/>
        </w:rPr>
      </w:pPr>
    </w:p>
    <w:p w14:paraId="68908770" w14:textId="77777777" w:rsidR="00151E40" w:rsidRDefault="00151E40" w:rsidP="00B30D29">
      <w:pPr>
        <w:pStyle w:val="NormalWeb"/>
        <w:shd w:val="clear" w:color="auto" w:fill="FFFFFF"/>
        <w:rPr>
          <w:rFonts w:ascii="Arial" w:hAnsi="Arial" w:cs="Arial"/>
          <w:sz w:val="22"/>
          <w:szCs w:val="22"/>
        </w:rPr>
      </w:pPr>
    </w:p>
    <w:p w14:paraId="6B7D7B13" w14:textId="77777777" w:rsidR="00AF5C16" w:rsidRDefault="00AF5C16" w:rsidP="00B30D29">
      <w:pPr>
        <w:pStyle w:val="NormalWeb"/>
        <w:shd w:val="clear" w:color="auto" w:fill="FFFFFF"/>
        <w:rPr>
          <w:rFonts w:ascii="Arial" w:hAnsi="Arial" w:cs="Arial"/>
          <w:b/>
          <w:bCs/>
          <w:sz w:val="28"/>
          <w:szCs w:val="28"/>
        </w:rPr>
      </w:pPr>
    </w:p>
    <w:p w14:paraId="15C26390" w14:textId="77777777" w:rsidR="00AF5C16" w:rsidRDefault="00AF5C16" w:rsidP="00B30D29">
      <w:pPr>
        <w:pStyle w:val="NormalWeb"/>
        <w:shd w:val="clear" w:color="auto" w:fill="FFFFFF"/>
        <w:rPr>
          <w:rFonts w:ascii="Arial" w:hAnsi="Arial" w:cs="Arial"/>
          <w:b/>
          <w:bCs/>
          <w:sz w:val="28"/>
          <w:szCs w:val="28"/>
        </w:rPr>
      </w:pPr>
    </w:p>
    <w:p w14:paraId="430CCF5E" w14:textId="47E776B9" w:rsidR="00B30D29" w:rsidRDefault="00B30D29" w:rsidP="00B30D29">
      <w:pPr>
        <w:pStyle w:val="NormalWeb"/>
        <w:shd w:val="clear" w:color="auto" w:fill="FFFFFF"/>
        <w:rPr>
          <w:rFonts w:ascii="Arial" w:hAnsi="Arial" w:cs="Arial"/>
          <w:b/>
          <w:bCs/>
          <w:sz w:val="28"/>
          <w:szCs w:val="28"/>
        </w:rPr>
      </w:pPr>
      <w:bookmarkStart w:id="1" w:name="_GoBack"/>
      <w:bookmarkEnd w:id="1"/>
      <w:r w:rsidRPr="00151E40">
        <w:rPr>
          <w:rFonts w:ascii="Arial" w:hAnsi="Arial" w:cs="Arial"/>
          <w:b/>
          <w:bCs/>
          <w:sz w:val="28"/>
          <w:szCs w:val="28"/>
        </w:rPr>
        <w:t>Reference</w:t>
      </w:r>
      <w:r w:rsidR="0069350A" w:rsidRPr="00151E40">
        <w:rPr>
          <w:rFonts w:ascii="Arial" w:hAnsi="Arial" w:cs="Arial"/>
          <w:b/>
          <w:bCs/>
          <w:sz w:val="28"/>
          <w:szCs w:val="28"/>
        </w:rPr>
        <w:t xml:space="preserve"> List</w:t>
      </w:r>
    </w:p>
    <w:p w14:paraId="3230C605" w14:textId="77777777" w:rsidR="00151E40" w:rsidRPr="001F556F" w:rsidRDefault="00151E40" w:rsidP="001F556F">
      <w:pPr>
        <w:spacing w:line="276" w:lineRule="auto"/>
        <w:rPr>
          <w:rFonts w:ascii="Arial" w:eastAsia="Times New Roman" w:hAnsi="Arial" w:cs="Arial"/>
          <w:color w:val="000000" w:themeColor="text1"/>
          <w:lang w:eastAsia="en-GB"/>
        </w:rPr>
      </w:pPr>
      <w:proofErr w:type="spellStart"/>
      <w:r w:rsidRPr="001F556F">
        <w:rPr>
          <w:rFonts w:ascii="Arial" w:eastAsia="Times New Roman" w:hAnsi="Arial" w:cs="Arial"/>
          <w:color w:val="000000" w:themeColor="text1"/>
          <w:shd w:val="clear" w:color="auto" w:fill="FFFFFF"/>
          <w:lang w:eastAsia="en-GB"/>
        </w:rPr>
        <w:t>Acocella</w:t>
      </w:r>
      <w:proofErr w:type="spellEnd"/>
      <w:r w:rsidRPr="001F556F">
        <w:rPr>
          <w:rFonts w:ascii="Arial" w:eastAsia="Times New Roman" w:hAnsi="Arial" w:cs="Arial"/>
          <w:color w:val="000000" w:themeColor="text1"/>
          <w:shd w:val="clear" w:color="auto" w:fill="FFFFFF"/>
          <w:lang w:eastAsia="en-GB"/>
        </w:rPr>
        <w:t xml:space="preserve">, I., 2012. </w:t>
      </w:r>
      <w:r w:rsidRPr="001F556F">
        <w:rPr>
          <w:rFonts w:ascii="Arial" w:eastAsia="Times New Roman" w:hAnsi="Arial" w:cs="Arial"/>
          <w:i/>
          <w:iCs/>
          <w:color w:val="000000" w:themeColor="text1"/>
          <w:shd w:val="clear" w:color="auto" w:fill="FFFFFF"/>
          <w:lang w:eastAsia="en-GB"/>
        </w:rPr>
        <w:t>The focus groups in social research: advantages and disadvantages</w:t>
      </w:r>
      <w:r w:rsidRPr="001F556F">
        <w:rPr>
          <w:rFonts w:ascii="Arial" w:eastAsia="Times New Roman" w:hAnsi="Arial" w:cs="Arial"/>
          <w:color w:val="000000" w:themeColor="text1"/>
          <w:shd w:val="clear" w:color="auto" w:fill="FFFFFF"/>
          <w:lang w:eastAsia="en-GB"/>
        </w:rPr>
        <w:t>. </w:t>
      </w:r>
      <w:r w:rsidRPr="001F556F">
        <w:rPr>
          <w:rFonts w:ascii="Arial" w:eastAsia="Times New Roman" w:hAnsi="Arial" w:cs="Arial"/>
          <w:i/>
          <w:iCs/>
          <w:color w:val="000000" w:themeColor="text1"/>
          <w:lang w:eastAsia="en-GB"/>
        </w:rPr>
        <w:t>Quality &amp; Quantity</w:t>
      </w:r>
      <w:r w:rsidRPr="001F556F">
        <w:rPr>
          <w:rFonts w:ascii="Arial" w:eastAsia="Times New Roman" w:hAnsi="Arial" w:cs="Arial"/>
          <w:color w:val="000000" w:themeColor="text1"/>
          <w:shd w:val="clear" w:color="auto" w:fill="FFFFFF"/>
          <w:lang w:eastAsia="en-GB"/>
        </w:rPr>
        <w:t>, </w:t>
      </w:r>
      <w:r w:rsidRPr="001F556F">
        <w:rPr>
          <w:rFonts w:ascii="Arial" w:eastAsia="Times New Roman" w:hAnsi="Arial" w:cs="Arial"/>
          <w:i/>
          <w:iCs/>
          <w:color w:val="000000" w:themeColor="text1"/>
          <w:lang w:eastAsia="en-GB"/>
        </w:rPr>
        <w:t>46</w:t>
      </w:r>
      <w:r w:rsidRPr="001F556F">
        <w:rPr>
          <w:rFonts w:ascii="Arial" w:eastAsia="Times New Roman" w:hAnsi="Arial" w:cs="Arial"/>
          <w:color w:val="000000" w:themeColor="text1"/>
          <w:shd w:val="clear" w:color="auto" w:fill="FFFFFF"/>
          <w:lang w:eastAsia="en-GB"/>
        </w:rPr>
        <w:t xml:space="preserve">(4), </w:t>
      </w:r>
      <w:proofErr w:type="spellStart"/>
      <w:r w:rsidRPr="001F556F">
        <w:rPr>
          <w:rFonts w:ascii="Arial" w:eastAsia="Times New Roman" w:hAnsi="Arial" w:cs="Arial"/>
          <w:color w:val="000000" w:themeColor="text1"/>
          <w:shd w:val="clear" w:color="auto" w:fill="FFFFFF"/>
          <w:lang w:eastAsia="en-GB"/>
        </w:rPr>
        <w:t>pp.1125</w:t>
      </w:r>
      <w:proofErr w:type="spellEnd"/>
      <w:r w:rsidRPr="001F556F">
        <w:rPr>
          <w:rFonts w:ascii="Arial" w:eastAsia="Times New Roman" w:hAnsi="Arial" w:cs="Arial"/>
          <w:color w:val="000000" w:themeColor="text1"/>
          <w:shd w:val="clear" w:color="auto" w:fill="FFFFFF"/>
          <w:lang w:eastAsia="en-GB"/>
        </w:rPr>
        <w:t>-1136.</w:t>
      </w:r>
    </w:p>
    <w:p w14:paraId="14297886" w14:textId="77777777" w:rsidR="00151E40" w:rsidRPr="001F556F" w:rsidRDefault="00151E40" w:rsidP="001F556F">
      <w:pPr>
        <w:spacing w:line="276" w:lineRule="auto"/>
        <w:rPr>
          <w:rFonts w:ascii="Arial" w:hAnsi="Arial" w:cs="Arial"/>
          <w:color w:val="000000" w:themeColor="text1"/>
        </w:rPr>
      </w:pPr>
      <w:proofErr w:type="spellStart"/>
      <w:r w:rsidRPr="001F556F">
        <w:rPr>
          <w:rFonts w:ascii="Arial" w:hAnsi="Arial" w:cs="Arial"/>
          <w:color w:val="000000" w:themeColor="text1"/>
        </w:rPr>
        <w:t>BERA</w:t>
      </w:r>
      <w:proofErr w:type="spellEnd"/>
      <w:r w:rsidRPr="001F556F">
        <w:rPr>
          <w:rFonts w:ascii="Arial" w:hAnsi="Arial" w:cs="Arial"/>
          <w:color w:val="000000" w:themeColor="text1"/>
        </w:rPr>
        <w:t xml:space="preserve">. 2011. </w:t>
      </w:r>
      <w:r w:rsidRPr="001F556F">
        <w:rPr>
          <w:rFonts w:ascii="Arial" w:eastAsia="Times New Roman" w:hAnsi="Arial" w:cs="Arial"/>
          <w:i/>
          <w:iCs/>
          <w:color w:val="000000" w:themeColor="text1"/>
        </w:rPr>
        <w:t>Ethical Guidelines for Educational Research</w:t>
      </w:r>
      <w:r w:rsidRPr="001F556F">
        <w:rPr>
          <w:rFonts w:ascii="Arial" w:eastAsia="Times New Roman" w:hAnsi="Arial" w:cs="Arial"/>
          <w:color w:val="000000" w:themeColor="text1"/>
        </w:rPr>
        <w:t xml:space="preserve"> [online]. Available at:</w:t>
      </w:r>
      <w:r w:rsidRPr="001F556F">
        <w:rPr>
          <w:rFonts w:ascii="Arial" w:hAnsi="Arial" w:cs="Arial"/>
          <w:color w:val="000000" w:themeColor="text1"/>
        </w:rPr>
        <w:t xml:space="preserve"> </w:t>
      </w:r>
      <w:hyperlink r:id="rId9" w:history="1">
        <w:r w:rsidRPr="001F556F">
          <w:rPr>
            <w:rStyle w:val="Hyperlink"/>
            <w:rFonts w:ascii="Arial" w:hAnsi="Arial" w:cs="Arial"/>
            <w:color w:val="000000" w:themeColor="text1"/>
            <w:u w:val="none"/>
          </w:rPr>
          <w:t>https://www.bera.ac.uk/resources/all-publications/resources-for-researchers</w:t>
        </w:r>
      </w:hyperlink>
      <w:r w:rsidRPr="001F556F">
        <w:rPr>
          <w:rFonts w:ascii="Arial" w:hAnsi="Arial" w:cs="Arial"/>
          <w:color w:val="000000" w:themeColor="text1"/>
        </w:rPr>
        <w:t xml:space="preserve"> [Accessed 19 Feb 2020]</w:t>
      </w:r>
    </w:p>
    <w:p w14:paraId="160163D4" w14:textId="77777777" w:rsidR="00151E40" w:rsidRPr="001F556F" w:rsidRDefault="00151E40" w:rsidP="001F556F">
      <w:pPr>
        <w:spacing w:line="276" w:lineRule="auto"/>
        <w:rPr>
          <w:rFonts w:ascii="Arial" w:hAnsi="Arial" w:cs="Arial"/>
          <w:color w:val="000000" w:themeColor="text1"/>
          <w:shd w:val="clear" w:color="auto" w:fill="FFFFFF"/>
        </w:rPr>
      </w:pPr>
      <w:proofErr w:type="spellStart"/>
      <w:r w:rsidRPr="001F556F">
        <w:rPr>
          <w:rFonts w:ascii="Arial" w:eastAsia="Times New Roman" w:hAnsi="Arial" w:cs="Arial"/>
          <w:color w:val="000000" w:themeColor="text1"/>
        </w:rPr>
        <w:t>Blaxter</w:t>
      </w:r>
      <w:proofErr w:type="spellEnd"/>
      <w:r w:rsidRPr="001F556F">
        <w:rPr>
          <w:rFonts w:ascii="Arial" w:eastAsia="Times New Roman" w:hAnsi="Arial" w:cs="Arial"/>
          <w:color w:val="000000" w:themeColor="text1"/>
        </w:rPr>
        <w:t xml:space="preserve">, L., Hughes, C., and Tight, M., 2010. </w:t>
      </w:r>
      <w:r w:rsidRPr="001F556F">
        <w:rPr>
          <w:rFonts w:ascii="Arial" w:eastAsia="Times New Roman" w:hAnsi="Arial" w:cs="Arial"/>
          <w:i/>
          <w:iCs/>
          <w:color w:val="000000" w:themeColor="text1"/>
        </w:rPr>
        <w:t>How to Research</w:t>
      </w:r>
      <w:r w:rsidRPr="001F556F">
        <w:rPr>
          <w:rFonts w:ascii="Arial" w:eastAsia="Times New Roman" w:hAnsi="Arial" w:cs="Arial"/>
          <w:color w:val="000000" w:themeColor="text1"/>
        </w:rPr>
        <w:t>. 4th ed. Berkshire: Open University Press. </w:t>
      </w:r>
    </w:p>
    <w:p w14:paraId="4E5F89DE" w14:textId="77777777" w:rsidR="00151E40" w:rsidRPr="001F556F" w:rsidRDefault="00151E40" w:rsidP="001F556F">
      <w:pPr>
        <w:spacing w:line="276" w:lineRule="auto"/>
        <w:rPr>
          <w:rFonts w:ascii="Arial" w:hAnsi="Arial" w:cs="Arial"/>
          <w:color w:val="000000" w:themeColor="text1"/>
          <w:shd w:val="clear" w:color="auto" w:fill="FFFFFF"/>
        </w:rPr>
      </w:pPr>
      <w:r w:rsidRPr="001F556F">
        <w:rPr>
          <w:rFonts w:ascii="Arial" w:hAnsi="Arial" w:cs="Arial"/>
          <w:color w:val="000000" w:themeColor="text1"/>
          <w:shd w:val="clear" w:color="auto" w:fill="FFFFFF"/>
        </w:rPr>
        <w:t xml:space="preserve">Bonner, A. and </w:t>
      </w:r>
      <w:proofErr w:type="spellStart"/>
      <w:r w:rsidRPr="001F556F">
        <w:rPr>
          <w:rFonts w:ascii="Arial" w:hAnsi="Arial" w:cs="Arial"/>
          <w:color w:val="000000" w:themeColor="text1"/>
          <w:shd w:val="clear" w:color="auto" w:fill="FFFFFF"/>
        </w:rPr>
        <w:t>Tolhurst</w:t>
      </w:r>
      <w:proofErr w:type="spellEnd"/>
      <w:r w:rsidRPr="001F556F">
        <w:rPr>
          <w:rFonts w:ascii="Arial" w:hAnsi="Arial" w:cs="Arial"/>
          <w:color w:val="000000" w:themeColor="text1"/>
          <w:shd w:val="clear" w:color="auto" w:fill="FFFFFF"/>
        </w:rPr>
        <w:t xml:space="preserve">, G., 2002. </w:t>
      </w:r>
      <w:r w:rsidRPr="001F556F">
        <w:rPr>
          <w:rFonts w:ascii="Arial" w:hAnsi="Arial" w:cs="Arial"/>
          <w:i/>
          <w:iCs/>
          <w:color w:val="000000" w:themeColor="text1"/>
          <w:shd w:val="clear" w:color="auto" w:fill="FFFFFF"/>
        </w:rPr>
        <w:t>Insider-outsider perspectives of participant observation.</w:t>
      </w:r>
      <w:r w:rsidRPr="001F556F">
        <w:rPr>
          <w:rStyle w:val="apple-converted-space"/>
          <w:rFonts w:ascii="Arial" w:hAnsi="Arial" w:cs="Arial"/>
          <w:color w:val="000000" w:themeColor="text1"/>
          <w:shd w:val="clear" w:color="auto" w:fill="FFFFFF"/>
        </w:rPr>
        <w:t> </w:t>
      </w:r>
      <w:r w:rsidRPr="001F556F">
        <w:rPr>
          <w:rFonts w:ascii="Arial" w:hAnsi="Arial" w:cs="Arial"/>
          <w:color w:val="000000" w:themeColor="text1"/>
        </w:rPr>
        <w:t>Nurse Researcher (through 2013</w:t>
      </w:r>
      <w:r w:rsidRPr="001F556F">
        <w:rPr>
          <w:rFonts w:ascii="Arial" w:hAnsi="Arial" w:cs="Arial"/>
          <w:i/>
          <w:iCs/>
          <w:color w:val="000000" w:themeColor="text1"/>
        </w:rPr>
        <w:t>),</w:t>
      </w:r>
      <w:r w:rsidRPr="001F556F">
        <w:rPr>
          <w:rStyle w:val="apple-converted-space"/>
          <w:rFonts w:ascii="Arial" w:hAnsi="Arial" w:cs="Arial"/>
          <w:i/>
          <w:iCs/>
          <w:color w:val="000000" w:themeColor="text1"/>
        </w:rPr>
        <w:t> </w:t>
      </w:r>
      <w:r w:rsidRPr="001F556F">
        <w:rPr>
          <w:rFonts w:ascii="Arial" w:hAnsi="Arial" w:cs="Arial"/>
          <w:color w:val="000000" w:themeColor="text1"/>
        </w:rPr>
        <w:t>9</w:t>
      </w:r>
      <w:r w:rsidRPr="001F556F">
        <w:rPr>
          <w:rFonts w:ascii="Arial" w:hAnsi="Arial" w:cs="Arial"/>
          <w:color w:val="000000" w:themeColor="text1"/>
          <w:shd w:val="clear" w:color="auto" w:fill="FFFFFF"/>
        </w:rPr>
        <w:t>(4), pp. 7-19</w:t>
      </w:r>
    </w:p>
    <w:p w14:paraId="4238D8EC" w14:textId="77777777" w:rsidR="00151E40" w:rsidRPr="001F556F" w:rsidRDefault="00151E40" w:rsidP="001F556F">
      <w:pPr>
        <w:spacing w:line="276" w:lineRule="auto"/>
        <w:rPr>
          <w:rFonts w:ascii="Arial" w:hAnsi="Arial" w:cs="Arial"/>
          <w:color w:val="000000" w:themeColor="text1"/>
        </w:rPr>
      </w:pPr>
      <w:r w:rsidRPr="001F556F">
        <w:rPr>
          <w:rFonts w:ascii="Arial" w:hAnsi="Arial" w:cs="Arial"/>
          <w:color w:val="000000" w:themeColor="text1"/>
          <w:shd w:val="clear" w:color="auto" w:fill="FFFFFF"/>
        </w:rPr>
        <w:t xml:space="preserve">Brady T. West, Annelies G. </w:t>
      </w:r>
      <w:proofErr w:type="spellStart"/>
      <w:r w:rsidRPr="001F556F">
        <w:rPr>
          <w:rFonts w:ascii="Arial" w:hAnsi="Arial" w:cs="Arial"/>
          <w:color w:val="000000" w:themeColor="text1"/>
          <w:shd w:val="clear" w:color="auto" w:fill="FFFFFF"/>
        </w:rPr>
        <w:t>Blom</w:t>
      </w:r>
      <w:proofErr w:type="spellEnd"/>
      <w:r w:rsidRPr="001F556F">
        <w:rPr>
          <w:rFonts w:ascii="Arial" w:hAnsi="Arial" w:cs="Arial"/>
          <w:color w:val="000000" w:themeColor="text1"/>
          <w:shd w:val="clear" w:color="auto" w:fill="FFFFFF"/>
        </w:rPr>
        <w:t>, Explaining Interviewer Effects: A Research Synthesis,</w:t>
      </w:r>
      <w:r w:rsidRPr="001F556F">
        <w:rPr>
          <w:rStyle w:val="apple-converted-space"/>
          <w:rFonts w:ascii="Arial" w:hAnsi="Arial" w:cs="Arial"/>
          <w:color w:val="000000" w:themeColor="text1"/>
          <w:shd w:val="clear" w:color="auto" w:fill="FFFFFF"/>
        </w:rPr>
        <w:t> </w:t>
      </w:r>
      <w:r w:rsidRPr="001F556F">
        <w:rPr>
          <w:rStyle w:val="Emphasis"/>
          <w:rFonts w:ascii="Arial" w:hAnsi="Arial" w:cs="Arial"/>
          <w:color w:val="000000" w:themeColor="text1"/>
          <w:bdr w:val="none" w:sz="0" w:space="0" w:color="auto" w:frame="1"/>
        </w:rPr>
        <w:t>Journal of Survey Statistics and Methodology</w:t>
      </w:r>
      <w:r w:rsidRPr="001F556F">
        <w:rPr>
          <w:rFonts w:ascii="Arial" w:hAnsi="Arial" w:cs="Arial"/>
          <w:color w:val="000000" w:themeColor="text1"/>
          <w:shd w:val="clear" w:color="auto" w:fill="FFFFFF"/>
        </w:rPr>
        <w:t>, Volume 5, Issue 2, June 2017, Pages 175–211,</w:t>
      </w:r>
      <w:r w:rsidRPr="001F556F">
        <w:rPr>
          <w:rStyle w:val="apple-converted-space"/>
          <w:rFonts w:ascii="Arial" w:hAnsi="Arial" w:cs="Arial"/>
          <w:color w:val="000000" w:themeColor="text1"/>
          <w:shd w:val="clear" w:color="auto" w:fill="FFFFFF"/>
        </w:rPr>
        <w:t> </w:t>
      </w:r>
      <w:hyperlink r:id="rId10" w:history="1">
        <w:r w:rsidRPr="001F556F">
          <w:rPr>
            <w:rStyle w:val="Hyperlink"/>
            <w:rFonts w:ascii="Arial" w:hAnsi="Arial" w:cs="Arial"/>
            <w:color w:val="000000" w:themeColor="text1"/>
            <w:u w:val="none"/>
            <w:bdr w:val="none" w:sz="0" w:space="0" w:color="auto" w:frame="1"/>
          </w:rPr>
          <w:t>https://</w:t>
        </w:r>
        <w:proofErr w:type="spellStart"/>
        <w:r w:rsidRPr="001F556F">
          <w:rPr>
            <w:rStyle w:val="Hyperlink"/>
            <w:rFonts w:ascii="Arial" w:hAnsi="Arial" w:cs="Arial"/>
            <w:color w:val="000000" w:themeColor="text1"/>
            <w:u w:val="none"/>
            <w:bdr w:val="none" w:sz="0" w:space="0" w:color="auto" w:frame="1"/>
          </w:rPr>
          <w:t>doi.org</w:t>
        </w:r>
        <w:proofErr w:type="spellEnd"/>
        <w:r w:rsidRPr="001F556F">
          <w:rPr>
            <w:rStyle w:val="Hyperlink"/>
            <w:rFonts w:ascii="Arial" w:hAnsi="Arial" w:cs="Arial"/>
            <w:color w:val="000000" w:themeColor="text1"/>
            <w:u w:val="none"/>
            <w:bdr w:val="none" w:sz="0" w:space="0" w:color="auto" w:frame="1"/>
          </w:rPr>
          <w:t>/10.1093/</w:t>
        </w:r>
        <w:proofErr w:type="spellStart"/>
        <w:r w:rsidRPr="001F556F">
          <w:rPr>
            <w:rStyle w:val="Hyperlink"/>
            <w:rFonts w:ascii="Arial" w:hAnsi="Arial" w:cs="Arial"/>
            <w:color w:val="000000" w:themeColor="text1"/>
            <w:u w:val="none"/>
            <w:bdr w:val="none" w:sz="0" w:space="0" w:color="auto" w:frame="1"/>
          </w:rPr>
          <w:t>j</w:t>
        </w:r>
        <w:r w:rsidRPr="001F556F">
          <w:rPr>
            <w:rStyle w:val="Hyperlink"/>
            <w:rFonts w:ascii="Arial" w:hAnsi="Arial" w:cs="Arial"/>
            <w:color w:val="000000" w:themeColor="text1"/>
            <w:u w:val="none"/>
            <w:bdr w:val="none" w:sz="0" w:space="0" w:color="auto" w:frame="1"/>
          </w:rPr>
          <w:t>s</w:t>
        </w:r>
        <w:r w:rsidRPr="001F556F">
          <w:rPr>
            <w:rStyle w:val="Hyperlink"/>
            <w:rFonts w:ascii="Arial" w:hAnsi="Arial" w:cs="Arial"/>
            <w:color w:val="000000" w:themeColor="text1"/>
            <w:u w:val="none"/>
            <w:bdr w:val="none" w:sz="0" w:space="0" w:color="auto" w:frame="1"/>
          </w:rPr>
          <w:t>sam</w:t>
        </w:r>
        <w:proofErr w:type="spellEnd"/>
        <w:r w:rsidRPr="001F556F">
          <w:rPr>
            <w:rStyle w:val="Hyperlink"/>
            <w:rFonts w:ascii="Arial" w:hAnsi="Arial" w:cs="Arial"/>
            <w:color w:val="000000" w:themeColor="text1"/>
            <w:u w:val="none"/>
            <w:bdr w:val="none" w:sz="0" w:space="0" w:color="auto" w:frame="1"/>
          </w:rPr>
          <w:t>/</w:t>
        </w:r>
        <w:proofErr w:type="spellStart"/>
        <w:r w:rsidRPr="001F556F">
          <w:rPr>
            <w:rStyle w:val="Hyperlink"/>
            <w:rFonts w:ascii="Arial" w:hAnsi="Arial" w:cs="Arial"/>
            <w:color w:val="000000" w:themeColor="text1"/>
            <w:u w:val="none"/>
            <w:bdr w:val="none" w:sz="0" w:space="0" w:color="auto" w:frame="1"/>
          </w:rPr>
          <w:t>smw024</w:t>
        </w:r>
        <w:proofErr w:type="spellEnd"/>
      </w:hyperlink>
    </w:p>
    <w:p w14:paraId="19E6B652" w14:textId="77777777" w:rsidR="00151E40" w:rsidRPr="001F556F" w:rsidRDefault="00151E40" w:rsidP="001F556F">
      <w:pPr>
        <w:pStyle w:val="NormalWeb"/>
        <w:spacing w:line="276" w:lineRule="auto"/>
        <w:rPr>
          <w:rFonts w:ascii="Arial" w:hAnsi="Arial" w:cs="Arial"/>
          <w:color w:val="000000" w:themeColor="text1"/>
          <w:sz w:val="22"/>
          <w:szCs w:val="22"/>
        </w:rPr>
      </w:pPr>
      <w:proofErr w:type="spellStart"/>
      <w:r w:rsidRPr="001F556F">
        <w:rPr>
          <w:rFonts w:ascii="Arial" w:hAnsi="Arial" w:cs="Arial"/>
          <w:color w:val="000000" w:themeColor="text1"/>
          <w:sz w:val="22"/>
          <w:szCs w:val="22"/>
        </w:rPr>
        <w:t>Chokshi</w:t>
      </w:r>
      <w:proofErr w:type="spellEnd"/>
      <w:r w:rsidRPr="001F556F">
        <w:rPr>
          <w:rFonts w:ascii="Arial" w:hAnsi="Arial" w:cs="Arial"/>
          <w:color w:val="000000" w:themeColor="text1"/>
          <w:sz w:val="22"/>
          <w:szCs w:val="22"/>
        </w:rPr>
        <w:t xml:space="preserve">, S., &amp; Fernandez, C. 2004. </w:t>
      </w:r>
      <w:r w:rsidRPr="001F556F">
        <w:rPr>
          <w:rFonts w:ascii="Arial" w:hAnsi="Arial" w:cs="Arial"/>
          <w:i/>
          <w:iCs/>
          <w:color w:val="000000" w:themeColor="text1"/>
          <w:sz w:val="22"/>
          <w:szCs w:val="22"/>
        </w:rPr>
        <w:t xml:space="preserve">Challenges to importing Japanese lesson study: </w:t>
      </w:r>
      <w:proofErr w:type="spellStart"/>
      <w:r w:rsidRPr="001F556F">
        <w:rPr>
          <w:rFonts w:ascii="Arial" w:hAnsi="Arial" w:cs="Arial"/>
          <w:i/>
          <w:iCs/>
          <w:color w:val="000000" w:themeColor="text1"/>
          <w:sz w:val="22"/>
          <w:szCs w:val="22"/>
        </w:rPr>
        <w:t>Cocerns</w:t>
      </w:r>
      <w:proofErr w:type="spellEnd"/>
      <w:r w:rsidRPr="001F556F">
        <w:rPr>
          <w:rFonts w:ascii="Arial" w:hAnsi="Arial" w:cs="Arial"/>
          <w:i/>
          <w:iCs/>
          <w:color w:val="000000" w:themeColor="text1"/>
          <w:sz w:val="22"/>
          <w:szCs w:val="22"/>
        </w:rPr>
        <w:t>, misconceptions and nuances</w:t>
      </w:r>
      <w:r w:rsidRPr="001F556F">
        <w:rPr>
          <w:rFonts w:ascii="Arial" w:hAnsi="Arial" w:cs="Arial"/>
          <w:color w:val="000000" w:themeColor="text1"/>
          <w:sz w:val="22"/>
          <w:szCs w:val="22"/>
        </w:rPr>
        <w:t xml:space="preserve">. Phi Delta </w:t>
      </w:r>
      <w:proofErr w:type="spellStart"/>
      <w:r w:rsidRPr="001F556F">
        <w:rPr>
          <w:rFonts w:ascii="Arial" w:hAnsi="Arial" w:cs="Arial"/>
          <w:color w:val="000000" w:themeColor="text1"/>
          <w:sz w:val="22"/>
          <w:szCs w:val="22"/>
        </w:rPr>
        <w:t>Kappan</w:t>
      </w:r>
      <w:proofErr w:type="spellEnd"/>
      <w:r w:rsidRPr="001F556F">
        <w:rPr>
          <w:rFonts w:ascii="Arial" w:hAnsi="Arial" w:cs="Arial"/>
          <w:color w:val="000000" w:themeColor="text1"/>
          <w:sz w:val="22"/>
          <w:szCs w:val="22"/>
        </w:rPr>
        <w:t>, 8</w:t>
      </w:r>
    </w:p>
    <w:p w14:paraId="742E00CF" w14:textId="5026DD13" w:rsidR="00094185" w:rsidRDefault="00151E40" w:rsidP="001F556F">
      <w:pPr>
        <w:spacing w:line="276" w:lineRule="auto"/>
        <w:rPr>
          <w:rFonts w:ascii="Arial" w:hAnsi="Arial" w:cs="Arial"/>
          <w:color w:val="000000" w:themeColor="text1"/>
        </w:rPr>
      </w:pPr>
      <w:r w:rsidRPr="001F556F">
        <w:rPr>
          <w:rFonts w:ascii="Arial" w:hAnsi="Arial" w:cs="Arial"/>
          <w:color w:val="000000" w:themeColor="text1"/>
        </w:rPr>
        <w:t xml:space="preserve">Coupland, N., Bishop, H., Williams, A., Evans, B., &amp; Garrett, P. 2005. Affiliation, engagement, language use and vitality: Secondary school students’ subjective orientations to Welsh and Welshness. </w:t>
      </w:r>
      <w:r w:rsidRPr="001F556F">
        <w:rPr>
          <w:rFonts w:ascii="Arial" w:hAnsi="Arial" w:cs="Arial"/>
          <w:i/>
          <w:iCs/>
          <w:color w:val="000000" w:themeColor="text1"/>
        </w:rPr>
        <w:t>International Journal of Bilingual Education and Bilingualism</w:t>
      </w:r>
      <w:r w:rsidRPr="001F556F">
        <w:rPr>
          <w:rFonts w:ascii="Arial" w:hAnsi="Arial" w:cs="Arial"/>
          <w:color w:val="000000" w:themeColor="text1"/>
        </w:rPr>
        <w:t xml:space="preserve">, </w:t>
      </w:r>
      <w:r w:rsidRPr="001F556F">
        <w:rPr>
          <w:rFonts w:ascii="Arial" w:hAnsi="Arial" w:cs="Arial"/>
          <w:i/>
          <w:iCs/>
          <w:color w:val="000000" w:themeColor="text1"/>
        </w:rPr>
        <w:t>8</w:t>
      </w:r>
      <w:r w:rsidRPr="001F556F">
        <w:rPr>
          <w:rFonts w:ascii="Arial" w:hAnsi="Arial" w:cs="Arial"/>
          <w:color w:val="000000" w:themeColor="text1"/>
        </w:rPr>
        <w:t xml:space="preserve">(1), 1–24. </w:t>
      </w:r>
      <w:hyperlink r:id="rId11" w:history="1">
        <w:r w:rsidRPr="001F556F">
          <w:rPr>
            <w:rStyle w:val="Hyperlink"/>
            <w:rFonts w:ascii="Arial" w:hAnsi="Arial" w:cs="Arial"/>
            <w:color w:val="000000" w:themeColor="text1"/>
            <w:u w:val="none"/>
          </w:rPr>
          <w:t>https://</w:t>
        </w:r>
        <w:proofErr w:type="spellStart"/>
        <w:r w:rsidRPr="001F556F">
          <w:rPr>
            <w:rStyle w:val="Hyperlink"/>
            <w:rFonts w:ascii="Arial" w:hAnsi="Arial" w:cs="Arial"/>
            <w:color w:val="000000" w:themeColor="text1"/>
            <w:u w:val="none"/>
          </w:rPr>
          <w:t>doi.org</w:t>
        </w:r>
        <w:proofErr w:type="spellEnd"/>
        <w:r w:rsidRPr="001F556F">
          <w:rPr>
            <w:rStyle w:val="Hyperlink"/>
            <w:rFonts w:ascii="Arial" w:hAnsi="Arial" w:cs="Arial"/>
            <w:color w:val="000000" w:themeColor="text1"/>
            <w:u w:val="none"/>
          </w:rPr>
          <w:t>/10.1080/</w:t>
        </w:r>
        <w:proofErr w:type="spellStart"/>
        <w:r w:rsidRPr="001F556F">
          <w:rPr>
            <w:rStyle w:val="Hyperlink"/>
            <w:rFonts w:ascii="Arial" w:hAnsi="Arial" w:cs="Arial"/>
            <w:color w:val="000000" w:themeColor="text1"/>
            <w:u w:val="none"/>
          </w:rPr>
          <w:t>jBEB.v8.i1.pg1</w:t>
        </w:r>
        <w:proofErr w:type="spellEnd"/>
      </w:hyperlink>
    </w:p>
    <w:p w14:paraId="6E614218" w14:textId="6949D2BF" w:rsidR="00094185" w:rsidRPr="001F556F" w:rsidRDefault="00094185" w:rsidP="001F556F">
      <w:pPr>
        <w:spacing w:line="276" w:lineRule="auto"/>
        <w:rPr>
          <w:rFonts w:ascii="Arial" w:hAnsi="Arial" w:cs="Arial"/>
          <w:color w:val="000000" w:themeColor="text1"/>
        </w:rPr>
      </w:pPr>
      <w:r>
        <w:rPr>
          <w:rFonts w:ascii="Arial" w:hAnsi="Arial" w:cs="Arial"/>
          <w:color w:val="000000" w:themeColor="text1"/>
        </w:rPr>
        <w:t xml:space="preserve">Dahlberg, K. Drew, N. Nystrom, M. 2002. </w:t>
      </w:r>
      <w:r w:rsidRPr="00094185">
        <w:rPr>
          <w:rFonts w:ascii="Arial" w:hAnsi="Arial" w:cs="Arial"/>
          <w:i/>
          <w:iCs/>
          <w:color w:val="000000" w:themeColor="text1"/>
        </w:rPr>
        <w:t>Reflective Lifeworld Research</w:t>
      </w:r>
      <w:r>
        <w:rPr>
          <w:rFonts w:ascii="Arial" w:hAnsi="Arial" w:cs="Arial"/>
          <w:color w:val="000000" w:themeColor="text1"/>
        </w:rPr>
        <w:t xml:space="preserve">. Lund, Sweden: </w:t>
      </w:r>
      <w:proofErr w:type="spellStart"/>
      <w:r>
        <w:rPr>
          <w:rFonts w:ascii="Arial" w:hAnsi="Arial" w:cs="Arial"/>
          <w:color w:val="000000" w:themeColor="text1"/>
        </w:rPr>
        <w:t>Studenlitterature</w:t>
      </w:r>
      <w:proofErr w:type="spellEnd"/>
      <w:r>
        <w:rPr>
          <w:rFonts w:ascii="Arial" w:hAnsi="Arial" w:cs="Arial"/>
          <w:color w:val="000000" w:themeColor="text1"/>
        </w:rPr>
        <w:t xml:space="preserve">. </w:t>
      </w:r>
    </w:p>
    <w:p w14:paraId="1E022874" w14:textId="77777777" w:rsidR="00151E40" w:rsidRPr="001F556F" w:rsidRDefault="00151E40" w:rsidP="001F556F">
      <w:pPr>
        <w:spacing w:line="276" w:lineRule="auto"/>
        <w:rPr>
          <w:rFonts w:ascii="Arial" w:hAnsi="Arial" w:cs="Arial"/>
        </w:rPr>
      </w:pPr>
      <w:proofErr w:type="spellStart"/>
      <w:r w:rsidRPr="001F556F">
        <w:rPr>
          <w:rFonts w:ascii="Arial" w:hAnsi="Arial" w:cs="Arial"/>
        </w:rPr>
        <w:t>Debois</w:t>
      </w:r>
      <w:proofErr w:type="spellEnd"/>
      <w:r w:rsidRPr="001F556F">
        <w:rPr>
          <w:rFonts w:ascii="Arial" w:hAnsi="Arial" w:cs="Arial"/>
        </w:rPr>
        <w:t xml:space="preserve">, S. 2019. 10 Advantages and Disadvantages of Questionnaires. [online]. Available at: </w:t>
      </w:r>
      <w:hyperlink r:id="rId12" w:history="1">
        <w:r w:rsidRPr="001F556F">
          <w:rPr>
            <w:rStyle w:val="Hyperlink"/>
            <w:rFonts w:ascii="Arial" w:hAnsi="Arial" w:cs="Arial"/>
            <w:u w:val="none"/>
          </w:rPr>
          <w:t>https://</w:t>
        </w:r>
        <w:proofErr w:type="spellStart"/>
        <w:r w:rsidRPr="001F556F">
          <w:rPr>
            <w:rStyle w:val="Hyperlink"/>
            <w:rFonts w:ascii="Arial" w:hAnsi="Arial" w:cs="Arial"/>
            <w:u w:val="none"/>
          </w:rPr>
          <w:t>surveyanyplace.com</w:t>
        </w:r>
        <w:proofErr w:type="spellEnd"/>
        <w:r w:rsidRPr="001F556F">
          <w:rPr>
            <w:rStyle w:val="Hyperlink"/>
            <w:rFonts w:ascii="Arial" w:hAnsi="Arial" w:cs="Arial"/>
            <w:u w:val="none"/>
          </w:rPr>
          <w:t>/questionnaire-pros-and-cons/</w:t>
        </w:r>
      </w:hyperlink>
      <w:r w:rsidRPr="001F556F">
        <w:rPr>
          <w:rFonts w:ascii="Arial" w:hAnsi="Arial" w:cs="Arial"/>
        </w:rPr>
        <w:t xml:space="preserve"> [Accessed 16 Feb 2020]</w:t>
      </w:r>
    </w:p>
    <w:p w14:paraId="1B98787F" w14:textId="77777777" w:rsidR="00151E40" w:rsidRPr="00151E40" w:rsidRDefault="00151E40" w:rsidP="001F556F">
      <w:pPr>
        <w:spacing w:after="0" w:line="276" w:lineRule="auto"/>
        <w:rPr>
          <w:rFonts w:ascii="Times New Roman" w:eastAsia="Times New Roman" w:hAnsi="Times New Roman" w:cs="Times New Roman"/>
          <w:color w:val="000000" w:themeColor="text1"/>
          <w:lang w:eastAsia="en-GB"/>
        </w:rPr>
      </w:pPr>
      <w:r w:rsidRPr="00151E40">
        <w:rPr>
          <w:rFonts w:ascii="Arial" w:eastAsia="Times New Roman" w:hAnsi="Arial" w:cs="Arial"/>
          <w:color w:val="000000" w:themeColor="text1"/>
          <w:shd w:val="clear" w:color="auto" w:fill="FFFFFF"/>
          <w:lang w:eastAsia="en-GB"/>
        </w:rPr>
        <w:t>Donaldson, G., 2015. Successful futures. </w:t>
      </w:r>
      <w:r w:rsidRPr="00151E40">
        <w:rPr>
          <w:rFonts w:ascii="Arial" w:eastAsia="Times New Roman" w:hAnsi="Arial" w:cs="Arial"/>
          <w:i/>
          <w:iCs/>
          <w:color w:val="000000" w:themeColor="text1"/>
          <w:lang w:eastAsia="en-GB"/>
        </w:rPr>
        <w:t>Independent review of curriculum and assessment arrangements in Wales</w:t>
      </w:r>
      <w:r w:rsidRPr="00151E40">
        <w:rPr>
          <w:rFonts w:ascii="Arial" w:eastAsia="Times New Roman" w:hAnsi="Arial" w:cs="Arial"/>
          <w:color w:val="000000" w:themeColor="text1"/>
          <w:shd w:val="clear" w:color="auto" w:fill="FFFFFF"/>
          <w:lang w:eastAsia="en-GB"/>
        </w:rPr>
        <w:t>, </w:t>
      </w:r>
      <w:r w:rsidRPr="00151E40">
        <w:rPr>
          <w:rFonts w:ascii="Arial" w:eastAsia="Times New Roman" w:hAnsi="Arial" w:cs="Arial"/>
          <w:i/>
          <w:iCs/>
          <w:color w:val="000000" w:themeColor="text1"/>
          <w:lang w:eastAsia="en-GB"/>
        </w:rPr>
        <w:t>25</w:t>
      </w:r>
      <w:r w:rsidRPr="00151E40">
        <w:rPr>
          <w:rFonts w:ascii="Arial" w:eastAsia="Times New Roman" w:hAnsi="Arial" w:cs="Arial"/>
          <w:color w:val="000000" w:themeColor="text1"/>
          <w:shd w:val="clear" w:color="auto" w:fill="FFFFFF"/>
          <w:lang w:eastAsia="en-GB"/>
        </w:rPr>
        <w:t>.</w:t>
      </w:r>
    </w:p>
    <w:p w14:paraId="6EB981EB" w14:textId="462AB525" w:rsidR="00151E40" w:rsidRPr="001F556F" w:rsidRDefault="00151E40" w:rsidP="001F556F">
      <w:pPr>
        <w:pStyle w:val="NormalWeb"/>
        <w:spacing w:line="276" w:lineRule="auto"/>
        <w:rPr>
          <w:rFonts w:ascii="Arial" w:hAnsi="Arial" w:cs="Arial"/>
          <w:color w:val="000000" w:themeColor="text1"/>
          <w:sz w:val="22"/>
          <w:szCs w:val="22"/>
        </w:rPr>
      </w:pPr>
      <w:r w:rsidRPr="001F556F">
        <w:rPr>
          <w:rFonts w:ascii="Arial" w:hAnsi="Arial" w:cs="Arial"/>
          <w:color w:val="000000" w:themeColor="text1"/>
          <w:sz w:val="22"/>
          <w:szCs w:val="22"/>
        </w:rPr>
        <w:t>Dudley P. 201</w:t>
      </w:r>
      <w:r w:rsidR="001F556F" w:rsidRPr="001F556F">
        <w:rPr>
          <w:rFonts w:ascii="Arial" w:hAnsi="Arial" w:cs="Arial"/>
          <w:color w:val="000000" w:themeColor="text1"/>
          <w:sz w:val="22"/>
          <w:szCs w:val="22"/>
        </w:rPr>
        <w:t xml:space="preserve">1. </w:t>
      </w:r>
      <w:r w:rsidRPr="001F556F">
        <w:rPr>
          <w:rFonts w:ascii="Arial" w:hAnsi="Arial" w:cs="Arial"/>
          <w:i/>
          <w:iCs/>
          <w:color w:val="000000" w:themeColor="text1"/>
          <w:sz w:val="22"/>
          <w:szCs w:val="22"/>
        </w:rPr>
        <w:t>Lesson Study: a handbook</w:t>
      </w:r>
      <w:r w:rsidR="001F556F" w:rsidRPr="001F556F">
        <w:rPr>
          <w:rFonts w:ascii="Arial" w:hAnsi="Arial" w:cs="Arial"/>
          <w:i/>
          <w:iCs/>
          <w:color w:val="000000" w:themeColor="text1"/>
          <w:sz w:val="22"/>
          <w:szCs w:val="22"/>
        </w:rPr>
        <w:t>.</w:t>
      </w:r>
    </w:p>
    <w:p w14:paraId="5DB9F9AC" w14:textId="2C669D5B" w:rsidR="00151E40" w:rsidRPr="001F556F" w:rsidRDefault="00151E40" w:rsidP="001F556F">
      <w:pPr>
        <w:pStyle w:val="NormalWeb"/>
        <w:spacing w:line="276" w:lineRule="auto"/>
        <w:rPr>
          <w:rFonts w:ascii="Arial" w:hAnsi="Arial" w:cs="Arial"/>
          <w:color w:val="000000" w:themeColor="text1"/>
          <w:sz w:val="22"/>
          <w:szCs w:val="22"/>
        </w:rPr>
      </w:pPr>
      <w:r w:rsidRPr="001F556F">
        <w:rPr>
          <w:rFonts w:ascii="Arial" w:hAnsi="Arial" w:cs="Arial"/>
          <w:color w:val="000000" w:themeColor="text1"/>
          <w:sz w:val="22"/>
          <w:szCs w:val="22"/>
        </w:rPr>
        <w:t>Dye, V.</w:t>
      </w:r>
      <w:r w:rsidR="001F556F" w:rsidRPr="001F556F">
        <w:rPr>
          <w:rFonts w:ascii="Arial" w:hAnsi="Arial" w:cs="Arial"/>
          <w:color w:val="000000" w:themeColor="text1"/>
          <w:sz w:val="22"/>
          <w:szCs w:val="22"/>
        </w:rPr>
        <w:t xml:space="preserve"> 2011. </w:t>
      </w:r>
      <w:r w:rsidRPr="001F556F">
        <w:rPr>
          <w:rFonts w:ascii="Arial" w:hAnsi="Arial" w:cs="Arial"/>
          <w:i/>
          <w:iCs/>
          <w:color w:val="000000" w:themeColor="text1"/>
          <w:sz w:val="22"/>
          <w:szCs w:val="22"/>
        </w:rPr>
        <w:t>Reflection, Reflection, Reflection. I'm thinking all the time, why do I need a theory or model of reflection</w:t>
      </w:r>
      <w:r w:rsidRPr="001F556F">
        <w:rPr>
          <w:rFonts w:ascii="Arial" w:hAnsi="Arial" w:cs="Arial"/>
          <w:color w:val="000000" w:themeColor="text1"/>
          <w:sz w:val="22"/>
          <w:szCs w:val="22"/>
        </w:rPr>
        <w:t xml:space="preserve">, in </w:t>
      </w:r>
      <w:r w:rsidRPr="001F556F">
        <w:rPr>
          <w:rFonts w:ascii="Arial" w:hAnsi="Arial" w:cs="Arial"/>
          <w:i/>
          <w:iCs/>
          <w:color w:val="000000" w:themeColor="text1"/>
          <w:sz w:val="22"/>
          <w:szCs w:val="22"/>
        </w:rPr>
        <w:t>Developing Reflective Practice: A guide for beginning teachers</w:t>
      </w:r>
      <w:r w:rsidR="001F556F" w:rsidRPr="001F556F">
        <w:rPr>
          <w:rFonts w:ascii="Arial" w:hAnsi="Arial" w:cs="Arial"/>
          <w:i/>
          <w:iCs/>
          <w:color w:val="000000" w:themeColor="text1"/>
          <w:sz w:val="22"/>
          <w:szCs w:val="22"/>
        </w:rPr>
        <w:t xml:space="preserve">. </w:t>
      </w:r>
      <w:r w:rsidRPr="001F556F">
        <w:rPr>
          <w:rFonts w:ascii="Arial" w:hAnsi="Arial" w:cs="Arial"/>
          <w:color w:val="000000" w:themeColor="text1"/>
          <w:sz w:val="22"/>
          <w:szCs w:val="22"/>
        </w:rPr>
        <w:t xml:space="preserve">Maidenhead: McGraw-Hill Education. p. 217-234. </w:t>
      </w:r>
    </w:p>
    <w:p w14:paraId="42AC2B81" w14:textId="20E1FA8F"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Estyn. 2004. </w:t>
      </w:r>
      <w:proofErr w:type="spellStart"/>
      <w:r w:rsidRPr="001F556F">
        <w:rPr>
          <w:rFonts w:ascii="Arial" w:eastAsia="Times New Roman" w:hAnsi="Arial" w:cs="Arial"/>
          <w:i/>
          <w:iCs/>
          <w:color w:val="000000" w:themeColor="text1"/>
          <w:lang w:eastAsia="en-GB"/>
        </w:rPr>
        <w:t>Arolwg</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o’r</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Gymraeg</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fel</w:t>
      </w:r>
      <w:proofErr w:type="spellEnd"/>
      <w:r w:rsidRPr="001F556F">
        <w:rPr>
          <w:rFonts w:ascii="Arial" w:eastAsia="Times New Roman" w:hAnsi="Arial" w:cs="Arial"/>
          <w:i/>
          <w:iCs/>
          <w:color w:val="000000" w:themeColor="text1"/>
          <w:lang w:eastAsia="en-GB"/>
        </w:rPr>
        <w:t xml:space="preserve"> ail </w:t>
      </w:r>
      <w:proofErr w:type="spellStart"/>
      <w:r w:rsidRPr="001F556F">
        <w:rPr>
          <w:rFonts w:ascii="Arial" w:eastAsia="Times New Roman" w:hAnsi="Arial" w:cs="Arial"/>
          <w:i/>
          <w:iCs/>
          <w:color w:val="000000" w:themeColor="text1"/>
          <w:lang w:eastAsia="en-GB"/>
        </w:rPr>
        <w:t>iaith</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yng</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Nghyfnodau</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Allweddol</w:t>
      </w:r>
      <w:proofErr w:type="spellEnd"/>
      <w:r w:rsidRPr="001F556F">
        <w:rPr>
          <w:rFonts w:ascii="Arial" w:eastAsia="Times New Roman" w:hAnsi="Arial" w:cs="Arial"/>
          <w:i/>
          <w:iCs/>
          <w:color w:val="000000" w:themeColor="text1"/>
          <w:lang w:eastAsia="en-GB"/>
        </w:rPr>
        <w:t xml:space="preserve"> 2 a 3 </w:t>
      </w:r>
      <w:proofErr w:type="spellStart"/>
      <w:r w:rsidRPr="001F556F">
        <w:rPr>
          <w:rFonts w:ascii="Arial" w:eastAsia="Times New Roman" w:hAnsi="Arial" w:cs="Arial"/>
          <w:i/>
          <w:iCs/>
          <w:color w:val="000000" w:themeColor="text1"/>
          <w:lang w:eastAsia="en-GB"/>
        </w:rPr>
        <w:t>a’r</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Cyfnod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Pontio</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Cafwyd</w:t>
      </w:r>
      <w:proofErr w:type="spellEnd"/>
      <w:r w:rsidRPr="001F556F">
        <w:rPr>
          <w:rFonts w:ascii="Arial" w:eastAsia="Times New Roman" w:hAnsi="Arial" w:cs="Arial"/>
          <w:color w:val="000000" w:themeColor="text1"/>
          <w:lang w:eastAsia="en-GB"/>
        </w:rPr>
        <w:t xml:space="preserve">, 4 </w:t>
      </w:r>
      <w:proofErr w:type="spellStart"/>
      <w:r w:rsidRPr="001F556F">
        <w:rPr>
          <w:rFonts w:ascii="Arial" w:eastAsia="Times New Roman" w:hAnsi="Arial" w:cs="Arial"/>
          <w:color w:val="000000" w:themeColor="text1"/>
          <w:lang w:eastAsia="en-GB"/>
        </w:rPr>
        <w:t>Mehefin</w:t>
      </w:r>
      <w:proofErr w:type="spellEnd"/>
      <w:r w:rsidRPr="001F556F">
        <w:rPr>
          <w:rFonts w:ascii="Arial" w:eastAsia="Times New Roman" w:hAnsi="Arial" w:cs="Arial"/>
          <w:color w:val="000000" w:themeColor="text1"/>
          <w:lang w:eastAsia="en-GB"/>
        </w:rPr>
        <w:t>, 2015:</w:t>
      </w:r>
      <w:r w:rsidR="001F556F" w:rsidRPr="001F556F">
        <w:rPr>
          <w:rFonts w:ascii="Arial" w:eastAsia="Times New Roman" w:hAnsi="Arial" w:cs="Arial"/>
          <w:color w:val="000000" w:themeColor="text1"/>
          <w:lang w:eastAsia="en-GB"/>
        </w:rPr>
        <w:t xml:space="preserve"> </w:t>
      </w:r>
      <w:r w:rsidRPr="001F556F">
        <w:rPr>
          <w:rFonts w:ascii="Arial" w:eastAsia="Times New Roman" w:hAnsi="Arial" w:cs="Arial"/>
          <w:color w:val="000000" w:themeColor="text1"/>
          <w:lang w:eastAsia="en-GB"/>
        </w:rPr>
        <w:t>http://</w:t>
      </w:r>
      <w:proofErr w:type="spellStart"/>
      <w:r w:rsidRPr="001F556F">
        <w:rPr>
          <w:rFonts w:ascii="Arial" w:eastAsia="Times New Roman" w:hAnsi="Arial" w:cs="Arial"/>
          <w:color w:val="000000" w:themeColor="text1"/>
          <w:lang w:eastAsia="en-GB"/>
        </w:rPr>
        <w:t>dera.ioe.ac.uk</w:t>
      </w:r>
      <w:proofErr w:type="spellEnd"/>
      <w:r w:rsidRPr="001F556F">
        <w:rPr>
          <w:rFonts w:ascii="Arial" w:eastAsia="Times New Roman" w:hAnsi="Arial" w:cs="Arial"/>
          <w:color w:val="000000" w:themeColor="text1"/>
          <w:lang w:eastAsia="en-GB"/>
        </w:rPr>
        <w:t>/5629/2/</w:t>
      </w:r>
      <w:proofErr w:type="spellStart"/>
      <w:r w:rsidRPr="001F556F">
        <w:rPr>
          <w:rFonts w:ascii="Arial" w:eastAsia="Times New Roman" w:hAnsi="Arial" w:cs="Arial"/>
          <w:color w:val="000000" w:themeColor="text1"/>
          <w:lang w:eastAsia="en-GB"/>
        </w:rPr>
        <w:t>cy_WelshSecondLanguage.pdf</w:t>
      </w:r>
      <w:proofErr w:type="spellEnd"/>
      <w:r w:rsidRPr="001F556F">
        <w:rPr>
          <w:rFonts w:ascii="Arial" w:eastAsia="Times New Roman" w:hAnsi="Arial" w:cs="Arial"/>
          <w:color w:val="000000" w:themeColor="text1"/>
          <w:lang w:eastAsia="en-GB"/>
        </w:rPr>
        <w:t xml:space="preserve">. </w:t>
      </w:r>
    </w:p>
    <w:p w14:paraId="620DBC8B" w14:textId="77777777" w:rsidR="00151E40" w:rsidRPr="001F556F" w:rsidRDefault="00151E40" w:rsidP="001F556F">
      <w:pPr>
        <w:shd w:val="clear" w:color="auto" w:fill="FFFFFF"/>
        <w:spacing w:after="240" w:line="276" w:lineRule="auto"/>
        <w:rPr>
          <w:rFonts w:ascii="Arial" w:hAnsi="Arial" w:cs="Arial"/>
          <w:color w:val="000000" w:themeColor="text1"/>
        </w:rPr>
      </w:pPr>
      <w:r w:rsidRPr="001F556F">
        <w:rPr>
          <w:rFonts w:ascii="Arial" w:hAnsi="Arial" w:cs="Arial"/>
          <w:color w:val="000000" w:themeColor="text1"/>
        </w:rPr>
        <w:t xml:space="preserve">Estyn. 2014. </w:t>
      </w:r>
      <w:r w:rsidRPr="001F556F">
        <w:rPr>
          <w:rFonts w:ascii="Arial" w:hAnsi="Arial" w:cs="Arial"/>
          <w:i/>
          <w:iCs/>
          <w:color w:val="000000" w:themeColor="text1"/>
        </w:rPr>
        <w:t>A report on School Y. Date of inspection: April 2014 by Estyn, Her Majesty’s Inspectorate for Education and Training in Wales</w:t>
      </w:r>
      <w:r w:rsidRPr="001F556F">
        <w:rPr>
          <w:rFonts w:ascii="Arial" w:hAnsi="Arial" w:cs="Arial"/>
          <w:color w:val="000000" w:themeColor="text1"/>
        </w:rPr>
        <w:t xml:space="preserve">. [online] Available at: </w:t>
      </w:r>
      <w:hyperlink r:id="rId13" w:history="1">
        <w:r w:rsidRPr="001F556F">
          <w:rPr>
            <w:rStyle w:val="Hyperlink"/>
            <w:rFonts w:ascii="Arial" w:hAnsi="Arial" w:cs="Arial"/>
            <w:color w:val="000000" w:themeColor="text1"/>
            <w:u w:val="none"/>
          </w:rPr>
          <w:t>https://www.estyn.gov.wales/sites/www.estyn.gov.wales/files/documents/Inspection%20repo</w:t>
        </w:r>
        <w:r w:rsidRPr="001F556F">
          <w:rPr>
            <w:rStyle w:val="Hyperlink"/>
            <w:rFonts w:ascii="Arial" w:hAnsi="Arial" w:cs="Arial"/>
            <w:color w:val="000000" w:themeColor="text1"/>
            <w:u w:val="none"/>
          </w:rPr>
          <w:lastRenderedPageBreak/>
          <w:t>rt%20Pendoylan%20C.I.W.%20Primary%20School%202014%20%28English%20only%29_0.pdf.pdf.pdf.pdf.pdf.pdf.pdf.pdf.pdf.pdf.pdf.pdf.pdf.pdf</w:t>
        </w:r>
      </w:hyperlink>
      <w:r w:rsidRPr="001F556F">
        <w:rPr>
          <w:rFonts w:ascii="Arial" w:hAnsi="Arial" w:cs="Arial"/>
          <w:color w:val="000000" w:themeColor="text1"/>
        </w:rPr>
        <w:t xml:space="preserve"> [Accessed 9 Feb, 2020]. </w:t>
      </w:r>
    </w:p>
    <w:p w14:paraId="440701AE"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Estyn. 2015. </w:t>
      </w:r>
      <w:proofErr w:type="spellStart"/>
      <w:r w:rsidRPr="001F556F">
        <w:rPr>
          <w:rFonts w:ascii="Arial" w:eastAsia="Times New Roman" w:hAnsi="Arial" w:cs="Arial"/>
          <w:i/>
          <w:iCs/>
          <w:color w:val="000000" w:themeColor="text1"/>
          <w:lang w:eastAsia="en-GB"/>
        </w:rPr>
        <w:t>Adroddiad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blynyddol</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Prif</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Arolygydd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Ei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Mawrhydi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dros</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addysg</w:t>
      </w:r>
      <w:proofErr w:type="spellEnd"/>
      <w:r w:rsidRPr="001F556F">
        <w:rPr>
          <w:rFonts w:ascii="Arial" w:eastAsia="Times New Roman" w:hAnsi="Arial" w:cs="Arial"/>
          <w:i/>
          <w:iCs/>
          <w:color w:val="000000" w:themeColor="text1"/>
          <w:lang w:eastAsia="en-GB"/>
        </w:rPr>
        <w:t xml:space="preserve"> a </w:t>
      </w:r>
      <w:proofErr w:type="spellStart"/>
      <w:r w:rsidRPr="001F556F">
        <w:rPr>
          <w:rFonts w:ascii="Arial" w:eastAsia="Times New Roman" w:hAnsi="Arial" w:cs="Arial"/>
          <w:i/>
          <w:iCs/>
          <w:color w:val="000000" w:themeColor="text1"/>
          <w:lang w:eastAsia="en-GB"/>
        </w:rPr>
        <w:t>hyfforddiant</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yng</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Nghymru</w:t>
      </w:r>
      <w:proofErr w:type="spellEnd"/>
      <w:r w:rsidRPr="001F556F">
        <w:rPr>
          <w:rFonts w:ascii="Arial" w:eastAsia="Times New Roman" w:hAnsi="Arial" w:cs="Arial"/>
          <w:i/>
          <w:iCs/>
          <w:color w:val="000000" w:themeColor="text1"/>
          <w:lang w:eastAsia="en-GB"/>
        </w:rPr>
        <w:t xml:space="preserve"> 2013-2014</w:t>
      </w:r>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Cyrchwyd</w:t>
      </w:r>
      <w:proofErr w:type="spellEnd"/>
      <w:r w:rsidRPr="001F556F">
        <w:rPr>
          <w:rFonts w:ascii="Arial" w:eastAsia="Times New Roman" w:hAnsi="Arial" w:cs="Arial"/>
          <w:color w:val="000000" w:themeColor="text1"/>
          <w:lang w:eastAsia="en-GB"/>
        </w:rPr>
        <w:t xml:space="preserve"> 30 </w:t>
      </w:r>
      <w:proofErr w:type="spellStart"/>
      <w:r w:rsidRPr="001F556F">
        <w:rPr>
          <w:rFonts w:ascii="Arial" w:eastAsia="Times New Roman" w:hAnsi="Arial" w:cs="Arial"/>
          <w:color w:val="000000" w:themeColor="text1"/>
          <w:lang w:eastAsia="en-GB"/>
        </w:rPr>
        <w:t>Ionawr</w:t>
      </w:r>
      <w:proofErr w:type="spellEnd"/>
      <w:r w:rsidRPr="001F556F">
        <w:rPr>
          <w:rFonts w:ascii="Arial" w:eastAsia="Times New Roman" w:hAnsi="Arial" w:cs="Arial"/>
          <w:color w:val="000000" w:themeColor="text1"/>
          <w:lang w:eastAsia="en-GB"/>
        </w:rPr>
        <w:t xml:space="preserve">, 2015: http://www.estyn.gov.uk/download/publications/345044.7/annual-report-2013-2014/. </w:t>
      </w:r>
    </w:p>
    <w:p w14:paraId="5BD83A3D"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Estyn. 2016. </w:t>
      </w:r>
      <w:proofErr w:type="spellStart"/>
      <w:r w:rsidRPr="001F556F">
        <w:rPr>
          <w:rFonts w:ascii="Arial" w:eastAsia="Times New Roman" w:hAnsi="Arial" w:cs="Arial"/>
          <w:i/>
          <w:iCs/>
          <w:color w:val="000000" w:themeColor="text1"/>
          <w:lang w:eastAsia="en-GB"/>
        </w:rPr>
        <w:t>Adroddiad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blynyddol</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Prif</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Arolygydd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Ei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Mawrhydi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dros</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addysg</w:t>
      </w:r>
      <w:proofErr w:type="spellEnd"/>
      <w:r w:rsidRPr="001F556F">
        <w:rPr>
          <w:rFonts w:ascii="Arial" w:eastAsia="Times New Roman" w:hAnsi="Arial" w:cs="Arial"/>
          <w:i/>
          <w:iCs/>
          <w:color w:val="000000" w:themeColor="text1"/>
          <w:lang w:eastAsia="en-GB"/>
        </w:rPr>
        <w:t xml:space="preserve"> a </w:t>
      </w:r>
      <w:proofErr w:type="spellStart"/>
      <w:r w:rsidRPr="001F556F">
        <w:rPr>
          <w:rFonts w:ascii="Arial" w:eastAsia="Times New Roman" w:hAnsi="Arial" w:cs="Arial"/>
          <w:i/>
          <w:iCs/>
          <w:color w:val="000000" w:themeColor="text1"/>
          <w:lang w:eastAsia="en-GB"/>
        </w:rPr>
        <w:t>hyfforddiant</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yng</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Nghymru</w:t>
      </w:r>
      <w:proofErr w:type="spellEnd"/>
      <w:r w:rsidRPr="001F556F">
        <w:rPr>
          <w:rFonts w:ascii="Arial" w:eastAsia="Times New Roman" w:hAnsi="Arial" w:cs="Arial"/>
          <w:i/>
          <w:iCs/>
          <w:color w:val="000000" w:themeColor="text1"/>
          <w:lang w:eastAsia="en-GB"/>
        </w:rPr>
        <w:t xml:space="preserve"> 2014-2015</w:t>
      </w:r>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Cyrchwyd</w:t>
      </w:r>
      <w:proofErr w:type="spellEnd"/>
      <w:r w:rsidRPr="001F556F">
        <w:rPr>
          <w:rFonts w:ascii="Arial" w:eastAsia="Times New Roman" w:hAnsi="Arial" w:cs="Arial"/>
          <w:color w:val="000000" w:themeColor="text1"/>
          <w:lang w:eastAsia="en-GB"/>
        </w:rPr>
        <w:t xml:space="preserve"> 26 </w:t>
      </w:r>
      <w:proofErr w:type="spellStart"/>
      <w:r w:rsidRPr="001F556F">
        <w:rPr>
          <w:rFonts w:ascii="Arial" w:eastAsia="Times New Roman" w:hAnsi="Arial" w:cs="Arial"/>
          <w:color w:val="000000" w:themeColor="text1"/>
          <w:lang w:eastAsia="en-GB"/>
        </w:rPr>
        <w:t>Ionawr</w:t>
      </w:r>
      <w:proofErr w:type="spellEnd"/>
      <w:r w:rsidRPr="001F556F">
        <w:rPr>
          <w:rFonts w:ascii="Arial" w:eastAsia="Times New Roman" w:hAnsi="Arial" w:cs="Arial"/>
          <w:color w:val="000000" w:themeColor="text1"/>
          <w:lang w:eastAsia="en-GB"/>
        </w:rPr>
        <w:t>, 2016: http://</w:t>
      </w:r>
      <w:proofErr w:type="spellStart"/>
      <w:r w:rsidRPr="001F556F">
        <w:rPr>
          <w:rFonts w:ascii="Arial" w:eastAsia="Times New Roman" w:hAnsi="Arial" w:cs="Arial"/>
          <w:color w:val="000000" w:themeColor="text1"/>
          <w:lang w:eastAsia="en-GB"/>
        </w:rPr>
        <w:t>www.estyn.llyw.cymru</w:t>
      </w:r>
      <w:proofErr w:type="spellEnd"/>
      <w:r w:rsidRPr="001F556F">
        <w:rPr>
          <w:rFonts w:ascii="Arial" w:eastAsia="Times New Roman" w:hAnsi="Arial" w:cs="Arial"/>
          <w:color w:val="000000" w:themeColor="text1"/>
          <w:lang w:eastAsia="en-GB"/>
        </w:rPr>
        <w:t xml:space="preserve">/. </w:t>
      </w:r>
    </w:p>
    <w:p w14:paraId="113F21AF" w14:textId="77777777" w:rsidR="00151E40" w:rsidRPr="001F556F" w:rsidRDefault="00151E40" w:rsidP="001F556F">
      <w:pPr>
        <w:shd w:val="clear" w:color="auto" w:fill="FFFFFF"/>
        <w:spacing w:after="240" w:line="276" w:lineRule="auto"/>
        <w:rPr>
          <w:rFonts w:ascii="Arial" w:hAnsi="Arial" w:cs="Arial"/>
          <w:color w:val="000000" w:themeColor="text1"/>
        </w:rPr>
      </w:pPr>
      <w:r w:rsidRPr="001F556F">
        <w:rPr>
          <w:rFonts w:ascii="Arial" w:hAnsi="Arial" w:cs="Arial"/>
          <w:color w:val="000000" w:themeColor="text1"/>
        </w:rPr>
        <w:t>Estyn. 2017. </w:t>
      </w:r>
      <w:r w:rsidRPr="001F556F">
        <w:rPr>
          <w:rFonts w:ascii="Arial" w:hAnsi="Arial" w:cs="Arial"/>
          <w:i/>
          <w:iCs/>
          <w:color w:val="000000" w:themeColor="text1"/>
        </w:rPr>
        <w:t>A report on School X. Date of inspection: November 2017 by Estyn, Her Majesty’s Inspectorate for Education and Training in Wales</w:t>
      </w:r>
      <w:r w:rsidRPr="001F556F">
        <w:rPr>
          <w:rFonts w:ascii="Arial" w:hAnsi="Arial" w:cs="Arial"/>
          <w:color w:val="000000" w:themeColor="text1"/>
        </w:rPr>
        <w:t>. [online] Available at: https://www.estyn.gov.wales/sites/www.estyn.gov.wales/files/documents/Cadoxton%20Community%20Primary.pdf [Accessed 9 Feb. 2020].</w:t>
      </w:r>
    </w:p>
    <w:p w14:paraId="3DFC0327"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Estyn. 2017. </w:t>
      </w:r>
      <w:proofErr w:type="spellStart"/>
      <w:r w:rsidRPr="001F556F">
        <w:rPr>
          <w:rFonts w:ascii="Arial" w:eastAsia="Times New Roman" w:hAnsi="Arial" w:cs="Arial"/>
          <w:i/>
          <w:iCs/>
          <w:color w:val="000000" w:themeColor="text1"/>
          <w:lang w:eastAsia="en-GB"/>
        </w:rPr>
        <w:t>Adroddiad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blynyddol</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Prif</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Arolygydd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Ei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Mawrhydi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dros</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Addysg</w:t>
      </w:r>
      <w:proofErr w:type="spellEnd"/>
      <w:r w:rsidRPr="001F556F">
        <w:rPr>
          <w:rFonts w:ascii="Arial" w:eastAsia="Times New Roman" w:hAnsi="Arial" w:cs="Arial"/>
          <w:i/>
          <w:iCs/>
          <w:color w:val="000000" w:themeColor="text1"/>
          <w:lang w:eastAsia="en-GB"/>
        </w:rPr>
        <w:t xml:space="preserve"> a </w:t>
      </w:r>
      <w:proofErr w:type="spellStart"/>
      <w:r w:rsidRPr="001F556F">
        <w:rPr>
          <w:rFonts w:ascii="Arial" w:eastAsia="Times New Roman" w:hAnsi="Arial" w:cs="Arial"/>
          <w:i/>
          <w:iCs/>
          <w:color w:val="000000" w:themeColor="text1"/>
          <w:lang w:eastAsia="en-GB"/>
        </w:rPr>
        <w:t>Hyfforddiant</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yng</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Nghymru</w:t>
      </w:r>
      <w:proofErr w:type="spellEnd"/>
      <w:r w:rsidRPr="001F556F">
        <w:rPr>
          <w:rFonts w:ascii="Arial" w:eastAsia="Times New Roman" w:hAnsi="Arial" w:cs="Arial"/>
          <w:i/>
          <w:iCs/>
          <w:color w:val="000000" w:themeColor="text1"/>
          <w:lang w:eastAsia="en-GB"/>
        </w:rPr>
        <w:t xml:space="preserve"> 2015-2016</w:t>
      </w:r>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Cyrchwyd</w:t>
      </w:r>
      <w:proofErr w:type="spellEnd"/>
      <w:r w:rsidRPr="001F556F">
        <w:rPr>
          <w:rFonts w:ascii="Arial" w:eastAsia="Times New Roman" w:hAnsi="Arial" w:cs="Arial"/>
          <w:color w:val="000000" w:themeColor="text1"/>
          <w:lang w:eastAsia="en-GB"/>
        </w:rPr>
        <w:t xml:space="preserve"> 30 </w:t>
      </w:r>
      <w:proofErr w:type="spellStart"/>
      <w:r w:rsidRPr="001F556F">
        <w:rPr>
          <w:rFonts w:ascii="Arial" w:eastAsia="Times New Roman" w:hAnsi="Arial" w:cs="Arial"/>
          <w:color w:val="000000" w:themeColor="text1"/>
          <w:lang w:eastAsia="en-GB"/>
        </w:rPr>
        <w:t>Ionawr</w:t>
      </w:r>
      <w:proofErr w:type="spellEnd"/>
      <w:r w:rsidRPr="001F556F">
        <w:rPr>
          <w:rFonts w:ascii="Arial" w:eastAsia="Times New Roman" w:hAnsi="Arial" w:cs="Arial"/>
          <w:color w:val="000000" w:themeColor="text1"/>
          <w:lang w:eastAsia="en-GB"/>
        </w:rPr>
        <w:t>, 2017: https://</w:t>
      </w:r>
      <w:proofErr w:type="spellStart"/>
      <w:r w:rsidRPr="001F556F">
        <w:rPr>
          <w:rFonts w:ascii="Arial" w:eastAsia="Times New Roman" w:hAnsi="Arial" w:cs="Arial"/>
          <w:color w:val="000000" w:themeColor="text1"/>
          <w:lang w:eastAsia="en-GB"/>
        </w:rPr>
        <w:t>www.estyn.llyw.cymru</w:t>
      </w:r>
      <w:proofErr w:type="spellEnd"/>
      <w:r w:rsidRPr="001F556F">
        <w:rPr>
          <w:rFonts w:ascii="Arial" w:eastAsia="Times New Roman" w:hAnsi="Arial" w:cs="Arial"/>
          <w:color w:val="000000" w:themeColor="text1"/>
          <w:lang w:eastAsia="en-GB"/>
        </w:rPr>
        <w:t xml:space="preserve">. </w:t>
      </w:r>
    </w:p>
    <w:p w14:paraId="0811BB13"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Estyn. 2018. </w:t>
      </w:r>
      <w:proofErr w:type="spellStart"/>
      <w:r w:rsidRPr="001F556F">
        <w:rPr>
          <w:rFonts w:ascii="Arial" w:eastAsia="Times New Roman" w:hAnsi="Arial" w:cs="Arial"/>
          <w:i/>
          <w:iCs/>
          <w:color w:val="000000" w:themeColor="text1"/>
          <w:lang w:eastAsia="en-GB"/>
        </w:rPr>
        <w:t>Adroddiad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blynyddol</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Prif</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Arolygydd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Ei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Mawrhydi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dros</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Addysg</w:t>
      </w:r>
      <w:proofErr w:type="spellEnd"/>
      <w:r w:rsidRPr="001F556F">
        <w:rPr>
          <w:rFonts w:ascii="Arial" w:eastAsia="Times New Roman" w:hAnsi="Arial" w:cs="Arial"/>
          <w:i/>
          <w:iCs/>
          <w:color w:val="000000" w:themeColor="text1"/>
          <w:lang w:eastAsia="en-GB"/>
        </w:rPr>
        <w:t xml:space="preserve"> a </w:t>
      </w:r>
      <w:proofErr w:type="spellStart"/>
      <w:r w:rsidRPr="001F556F">
        <w:rPr>
          <w:rFonts w:ascii="Arial" w:eastAsia="Times New Roman" w:hAnsi="Arial" w:cs="Arial"/>
          <w:i/>
          <w:iCs/>
          <w:color w:val="000000" w:themeColor="text1"/>
          <w:lang w:eastAsia="en-GB"/>
        </w:rPr>
        <w:t>Hyfforddiant</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yng</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Nghymru</w:t>
      </w:r>
      <w:proofErr w:type="spellEnd"/>
      <w:r w:rsidRPr="001F556F">
        <w:rPr>
          <w:rFonts w:ascii="Arial" w:eastAsia="Times New Roman" w:hAnsi="Arial" w:cs="Arial"/>
          <w:i/>
          <w:iCs/>
          <w:color w:val="000000" w:themeColor="text1"/>
          <w:lang w:eastAsia="en-GB"/>
        </w:rPr>
        <w:t xml:space="preserve"> 2016-2017</w:t>
      </w:r>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Cyrchwyd</w:t>
      </w:r>
      <w:proofErr w:type="spellEnd"/>
      <w:r w:rsidRPr="001F556F">
        <w:rPr>
          <w:rFonts w:ascii="Arial" w:eastAsia="Times New Roman" w:hAnsi="Arial" w:cs="Arial"/>
          <w:color w:val="000000" w:themeColor="text1"/>
          <w:lang w:eastAsia="en-GB"/>
        </w:rPr>
        <w:t xml:space="preserve"> 24 Mai, 2018: https://</w:t>
      </w:r>
      <w:proofErr w:type="spellStart"/>
      <w:r w:rsidRPr="001F556F">
        <w:rPr>
          <w:rFonts w:ascii="Arial" w:eastAsia="Times New Roman" w:hAnsi="Arial" w:cs="Arial"/>
          <w:color w:val="000000" w:themeColor="text1"/>
          <w:lang w:eastAsia="en-GB"/>
        </w:rPr>
        <w:t>www.estyn.llyw.cymru</w:t>
      </w:r>
      <w:proofErr w:type="spellEnd"/>
      <w:r w:rsidRPr="001F556F">
        <w:rPr>
          <w:rFonts w:ascii="Arial" w:eastAsia="Times New Roman" w:hAnsi="Arial" w:cs="Arial"/>
          <w:color w:val="000000" w:themeColor="text1"/>
          <w:lang w:eastAsia="en-GB"/>
        </w:rPr>
        <w:t xml:space="preserve">. </w:t>
      </w:r>
    </w:p>
    <w:p w14:paraId="2B427B74" w14:textId="5159447F" w:rsidR="00151E40" w:rsidRPr="001F556F" w:rsidRDefault="00151E40" w:rsidP="001F556F">
      <w:pPr>
        <w:pStyle w:val="AssignBody"/>
        <w:spacing w:line="276" w:lineRule="auto"/>
        <w:rPr>
          <w:rFonts w:cs="Arial"/>
          <w:color w:val="000000" w:themeColor="text1"/>
        </w:rPr>
      </w:pPr>
      <w:proofErr w:type="spellStart"/>
      <w:r w:rsidRPr="001F556F">
        <w:rPr>
          <w:rFonts w:cs="Arial"/>
          <w:color w:val="000000" w:themeColor="text1"/>
        </w:rPr>
        <w:t>Etikan</w:t>
      </w:r>
      <w:proofErr w:type="spellEnd"/>
      <w:r w:rsidRPr="001F556F">
        <w:rPr>
          <w:rFonts w:cs="Arial"/>
          <w:color w:val="000000" w:themeColor="text1"/>
        </w:rPr>
        <w:t xml:space="preserve">, I., Musa, S.A. and </w:t>
      </w:r>
      <w:proofErr w:type="spellStart"/>
      <w:r w:rsidRPr="001F556F">
        <w:rPr>
          <w:rFonts w:cs="Arial"/>
          <w:color w:val="000000" w:themeColor="text1"/>
        </w:rPr>
        <w:t>Alkassim</w:t>
      </w:r>
      <w:proofErr w:type="spellEnd"/>
      <w:r w:rsidRPr="001F556F">
        <w:rPr>
          <w:rFonts w:cs="Arial"/>
          <w:color w:val="000000" w:themeColor="text1"/>
        </w:rPr>
        <w:t>, R.S., 2016.</w:t>
      </w:r>
      <w:r w:rsidRPr="001F556F">
        <w:rPr>
          <w:rFonts w:cs="Arial"/>
          <w:i/>
          <w:iCs/>
          <w:color w:val="000000" w:themeColor="text1"/>
        </w:rPr>
        <w:t xml:space="preserve"> Comparison of convenience sampling an</w:t>
      </w:r>
      <w:r w:rsidR="001F556F" w:rsidRPr="001F556F">
        <w:rPr>
          <w:rFonts w:cs="Arial"/>
          <w:i/>
          <w:iCs/>
          <w:color w:val="000000" w:themeColor="text1"/>
        </w:rPr>
        <w:t xml:space="preserve">d </w:t>
      </w:r>
      <w:r w:rsidRPr="001F556F">
        <w:rPr>
          <w:rFonts w:cs="Arial"/>
          <w:i/>
          <w:iCs/>
          <w:color w:val="000000" w:themeColor="text1"/>
        </w:rPr>
        <w:t xml:space="preserve">purposive sampling. </w:t>
      </w:r>
      <w:r w:rsidRPr="001F556F">
        <w:rPr>
          <w:rFonts w:cs="Arial"/>
          <w:color w:val="000000" w:themeColor="text1"/>
        </w:rPr>
        <w:t xml:space="preserve">American Journal of Theoretical and Applied Statistics, 5(1), </w:t>
      </w:r>
      <w:proofErr w:type="spellStart"/>
      <w:r w:rsidRPr="001F556F">
        <w:rPr>
          <w:rFonts w:cs="Arial"/>
          <w:color w:val="000000" w:themeColor="text1"/>
        </w:rPr>
        <w:t>pp.1</w:t>
      </w:r>
      <w:proofErr w:type="spellEnd"/>
      <w:r w:rsidRPr="001F556F">
        <w:rPr>
          <w:rFonts w:cs="Arial"/>
          <w:color w:val="000000" w:themeColor="text1"/>
        </w:rPr>
        <w:t>-4.</w:t>
      </w:r>
    </w:p>
    <w:p w14:paraId="39423667" w14:textId="77777777" w:rsidR="001F556F" w:rsidRPr="001F556F" w:rsidRDefault="001F556F" w:rsidP="001F556F">
      <w:pPr>
        <w:spacing w:line="276" w:lineRule="auto"/>
        <w:rPr>
          <w:rFonts w:ascii="Arial" w:eastAsia="Times New Roman" w:hAnsi="Arial" w:cs="Arial"/>
          <w:color w:val="000000" w:themeColor="text1"/>
          <w:spacing w:val="2"/>
          <w:shd w:val="clear" w:color="auto" w:fill="FFFFFF"/>
          <w:lang w:eastAsia="en-GB"/>
        </w:rPr>
      </w:pPr>
    </w:p>
    <w:p w14:paraId="3086E9C8" w14:textId="185613CC" w:rsidR="00151E40" w:rsidRPr="001F556F" w:rsidRDefault="00151E40" w:rsidP="001F556F">
      <w:pPr>
        <w:spacing w:line="276" w:lineRule="auto"/>
        <w:rPr>
          <w:rFonts w:ascii="Arial" w:eastAsia="Times New Roman" w:hAnsi="Arial" w:cs="Arial"/>
          <w:color w:val="000000" w:themeColor="text1"/>
          <w:spacing w:val="2"/>
          <w:shd w:val="clear" w:color="auto" w:fill="FFFFFF"/>
          <w:lang w:eastAsia="en-GB"/>
        </w:rPr>
      </w:pPr>
      <w:r w:rsidRPr="001F556F">
        <w:rPr>
          <w:rFonts w:ascii="Arial" w:eastAsia="Times New Roman" w:hAnsi="Arial" w:cs="Arial"/>
          <w:color w:val="000000" w:themeColor="text1"/>
          <w:spacing w:val="2"/>
          <w:shd w:val="clear" w:color="auto" w:fill="FFFFFF"/>
          <w:lang w:eastAsia="en-GB"/>
        </w:rPr>
        <w:t xml:space="preserve">Fernandez, C. 2005. </w:t>
      </w:r>
      <w:r w:rsidRPr="001F556F">
        <w:rPr>
          <w:rFonts w:ascii="Arial" w:eastAsia="Times New Roman" w:hAnsi="Arial" w:cs="Arial"/>
          <w:i/>
          <w:iCs/>
          <w:color w:val="000000" w:themeColor="text1"/>
          <w:spacing w:val="2"/>
          <w:shd w:val="clear" w:color="auto" w:fill="FFFFFF"/>
          <w:lang w:eastAsia="en-GB"/>
        </w:rPr>
        <w:t>Lesson study: A means for elementary teachers to develop the knowledge of mathematics needed for reform-minded teaching</w:t>
      </w:r>
      <w:r w:rsidRPr="001F556F">
        <w:rPr>
          <w:rFonts w:ascii="Arial" w:eastAsia="Times New Roman" w:hAnsi="Arial" w:cs="Arial"/>
          <w:color w:val="000000" w:themeColor="text1"/>
          <w:spacing w:val="2"/>
          <w:shd w:val="clear" w:color="auto" w:fill="FFFFFF"/>
          <w:lang w:eastAsia="en-GB"/>
        </w:rPr>
        <w:t>? </w:t>
      </w:r>
      <w:r w:rsidRPr="001F556F">
        <w:rPr>
          <w:rFonts w:ascii="Arial" w:eastAsia="Times New Roman" w:hAnsi="Arial" w:cs="Arial"/>
          <w:i/>
          <w:iCs/>
          <w:color w:val="000000" w:themeColor="text1"/>
          <w:spacing w:val="2"/>
          <w:lang w:eastAsia="en-GB"/>
        </w:rPr>
        <w:t>Mathematical thinking and learning, 7</w:t>
      </w:r>
      <w:r w:rsidRPr="001F556F">
        <w:rPr>
          <w:rFonts w:ascii="Arial" w:eastAsia="Times New Roman" w:hAnsi="Arial" w:cs="Arial"/>
          <w:color w:val="000000" w:themeColor="text1"/>
          <w:spacing w:val="2"/>
          <w:shd w:val="clear" w:color="auto" w:fill="FFFFFF"/>
          <w:lang w:eastAsia="en-GB"/>
        </w:rPr>
        <w:t>(4), 265–289.</w:t>
      </w:r>
    </w:p>
    <w:p w14:paraId="42C372ED" w14:textId="77777777" w:rsidR="00151E40" w:rsidRPr="001F556F" w:rsidRDefault="00151E40" w:rsidP="001F556F">
      <w:pPr>
        <w:pStyle w:val="NormalWeb"/>
        <w:spacing w:line="276" w:lineRule="auto"/>
        <w:rPr>
          <w:rFonts w:ascii="Arial" w:hAnsi="Arial" w:cs="Arial"/>
          <w:color w:val="000000" w:themeColor="text1"/>
          <w:spacing w:val="2"/>
          <w:sz w:val="22"/>
          <w:szCs w:val="22"/>
          <w:shd w:val="clear" w:color="auto" w:fill="FFFFFF"/>
        </w:rPr>
      </w:pPr>
      <w:r w:rsidRPr="001F556F">
        <w:rPr>
          <w:rFonts w:ascii="Arial" w:hAnsi="Arial" w:cs="Arial"/>
          <w:color w:val="000000" w:themeColor="text1"/>
          <w:sz w:val="22"/>
          <w:szCs w:val="22"/>
        </w:rPr>
        <w:t xml:space="preserve">Fernandez, C., &amp; Yoshida, M. 2004. </w:t>
      </w:r>
      <w:r w:rsidRPr="001F556F">
        <w:rPr>
          <w:rFonts w:ascii="Arial" w:hAnsi="Arial" w:cs="Arial"/>
          <w:i/>
          <w:iCs/>
          <w:color w:val="000000" w:themeColor="text1"/>
          <w:sz w:val="22"/>
          <w:szCs w:val="22"/>
        </w:rPr>
        <w:t xml:space="preserve">Lesson study: A Japanese approach to improving </w:t>
      </w:r>
      <w:proofErr w:type="spellStart"/>
      <w:r w:rsidRPr="001F556F">
        <w:rPr>
          <w:rFonts w:ascii="Arial" w:hAnsi="Arial" w:cs="Arial"/>
          <w:i/>
          <w:iCs/>
          <w:color w:val="000000" w:themeColor="text1"/>
          <w:sz w:val="22"/>
          <w:szCs w:val="22"/>
        </w:rPr>
        <w:t>mathemat</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ics</w:t>
      </w:r>
      <w:proofErr w:type="spellEnd"/>
      <w:r w:rsidRPr="001F556F">
        <w:rPr>
          <w:rFonts w:ascii="Arial" w:hAnsi="Arial" w:cs="Arial"/>
          <w:i/>
          <w:iCs/>
          <w:color w:val="000000" w:themeColor="text1"/>
          <w:sz w:val="22"/>
          <w:szCs w:val="22"/>
        </w:rPr>
        <w:t xml:space="preserve"> teaching and learning</w:t>
      </w:r>
      <w:r w:rsidRPr="001F556F">
        <w:rPr>
          <w:rFonts w:ascii="Arial" w:hAnsi="Arial" w:cs="Arial"/>
          <w:color w:val="000000" w:themeColor="text1"/>
          <w:sz w:val="22"/>
          <w:szCs w:val="22"/>
        </w:rPr>
        <w:t xml:space="preserve">. Mahwah: Lawrence Erlbaum Associates. </w:t>
      </w:r>
    </w:p>
    <w:p w14:paraId="5F1CBCB2" w14:textId="77777777" w:rsidR="00151E40" w:rsidRPr="001F556F" w:rsidRDefault="00151E40" w:rsidP="001F556F">
      <w:pPr>
        <w:pStyle w:val="NormalWeb"/>
        <w:spacing w:line="276" w:lineRule="auto"/>
        <w:rPr>
          <w:rFonts w:ascii="Arial" w:hAnsi="Arial" w:cs="Arial"/>
          <w:color w:val="000000" w:themeColor="text1"/>
          <w:sz w:val="22"/>
          <w:szCs w:val="22"/>
        </w:rPr>
      </w:pPr>
      <w:r w:rsidRPr="001F556F">
        <w:rPr>
          <w:rFonts w:ascii="Arial" w:hAnsi="Arial" w:cs="Arial"/>
          <w:color w:val="000000" w:themeColor="text1"/>
          <w:sz w:val="22"/>
          <w:szCs w:val="22"/>
        </w:rPr>
        <w:t xml:space="preserve">Gibbs, G., </w:t>
      </w:r>
      <w:r w:rsidRPr="001F556F">
        <w:rPr>
          <w:rFonts w:ascii="Arial" w:hAnsi="Arial" w:cs="Arial"/>
          <w:i/>
          <w:iCs/>
          <w:color w:val="000000" w:themeColor="text1"/>
          <w:sz w:val="22"/>
          <w:szCs w:val="22"/>
        </w:rPr>
        <w:t>Learning by Doing: A guide to teaching and learning methods</w:t>
      </w:r>
      <w:r w:rsidRPr="001F556F">
        <w:rPr>
          <w:rFonts w:ascii="Arial" w:hAnsi="Arial" w:cs="Arial"/>
          <w:color w:val="000000" w:themeColor="text1"/>
          <w:sz w:val="22"/>
          <w:szCs w:val="22"/>
        </w:rPr>
        <w:t xml:space="preserve">, in </w:t>
      </w:r>
      <w:r w:rsidRPr="001F556F">
        <w:rPr>
          <w:rFonts w:ascii="Arial" w:hAnsi="Arial" w:cs="Arial"/>
          <w:i/>
          <w:iCs/>
          <w:color w:val="000000" w:themeColor="text1"/>
          <w:sz w:val="22"/>
          <w:szCs w:val="22"/>
        </w:rPr>
        <w:t>Further Education Unit</w:t>
      </w:r>
      <w:r w:rsidRPr="001F556F">
        <w:rPr>
          <w:rFonts w:ascii="Arial" w:hAnsi="Arial" w:cs="Arial"/>
          <w:color w:val="000000" w:themeColor="text1"/>
          <w:sz w:val="22"/>
          <w:szCs w:val="22"/>
        </w:rPr>
        <w:t xml:space="preserve">. 1988, Oxford Polytechnic: Oxford. </w:t>
      </w:r>
    </w:p>
    <w:p w14:paraId="6C7FE741" w14:textId="6B70822A" w:rsidR="00151E40" w:rsidRPr="001F556F" w:rsidRDefault="00151E40" w:rsidP="001F556F">
      <w:pPr>
        <w:pStyle w:val="NormalWeb"/>
        <w:spacing w:line="276" w:lineRule="auto"/>
        <w:rPr>
          <w:rFonts w:ascii="Arial" w:hAnsi="Arial" w:cs="Arial"/>
          <w:color w:val="000000" w:themeColor="text1"/>
          <w:sz w:val="22"/>
          <w:szCs w:val="22"/>
        </w:rPr>
      </w:pPr>
      <w:r w:rsidRPr="001F556F">
        <w:rPr>
          <w:rFonts w:ascii="Arial" w:hAnsi="Arial" w:cs="Arial"/>
          <w:color w:val="000000" w:themeColor="text1"/>
          <w:sz w:val="22"/>
          <w:szCs w:val="22"/>
        </w:rPr>
        <w:t xml:space="preserve">Grenfell, M. 2002. </w:t>
      </w:r>
      <w:r w:rsidRPr="001F556F">
        <w:rPr>
          <w:rFonts w:ascii="Arial" w:hAnsi="Arial" w:cs="Arial"/>
          <w:i/>
          <w:iCs/>
          <w:color w:val="000000" w:themeColor="text1"/>
          <w:sz w:val="22"/>
          <w:szCs w:val="22"/>
        </w:rPr>
        <w:t>Modern Languages Across the Curriculum</w:t>
      </w:r>
      <w:r w:rsidRPr="001F556F">
        <w:rPr>
          <w:rFonts w:ascii="Arial" w:hAnsi="Arial" w:cs="Arial"/>
          <w:color w:val="000000" w:themeColor="text1"/>
          <w:sz w:val="22"/>
          <w:szCs w:val="22"/>
        </w:rPr>
        <w:t xml:space="preserve">. London: </w:t>
      </w:r>
      <w:proofErr w:type="spellStart"/>
      <w:r w:rsidRPr="001F556F">
        <w:rPr>
          <w:rFonts w:ascii="Arial" w:hAnsi="Arial" w:cs="Arial"/>
          <w:color w:val="000000" w:themeColor="text1"/>
          <w:sz w:val="22"/>
          <w:szCs w:val="22"/>
        </w:rPr>
        <w:t>RoutledgeFalmer</w:t>
      </w:r>
      <w:proofErr w:type="spellEnd"/>
      <w:r w:rsidRPr="001F556F">
        <w:rPr>
          <w:rFonts w:ascii="Arial" w:hAnsi="Arial" w:cs="Arial"/>
          <w:color w:val="000000" w:themeColor="text1"/>
          <w:sz w:val="22"/>
          <w:szCs w:val="22"/>
        </w:rPr>
        <w:t>.</w:t>
      </w:r>
    </w:p>
    <w:p w14:paraId="01D7ACB7" w14:textId="77777777" w:rsidR="00151E40" w:rsidRPr="001F556F" w:rsidRDefault="00151E40" w:rsidP="001F556F">
      <w:pPr>
        <w:spacing w:before="100" w:beforeAutospacing="1" w:after="100" w:afterAutospacing="1" w:line="276" w:lineRule="auto"/>
        <w:rPr>
          <w:rFonts w:ascii="Arial" w:hAnsi="Arial" w:cs="Arial"/>
          <w:color w:val="000000" w:themeColor="text1"/>
        </w:rPr>
      </w:pPr>
      <w:r w:rsidRPr="001F556F">
        <w:rPr>
          <w:rFonts w:ascii="Arial" w:hAnsi="Arial" w:cs="Arial"/>
          <w:color w:val="000000" w:themeColor="text1"/>
        </w:rPr>
        <w:t xml:space="preserve">Harris, V., &amp; Grenfell, M. 2004. Language-learning Strategies: A Case for Cross-curricular Collaboration, Language Awareness, 13:2, 116-130, DOI: 10.1080/09658410408667090 </w:t>
      </w:r>
    </w:p>
    <w:p w14:paraId="4A09A4F3" w14:textId="77777777" w:rsidR="00151E40" w:rsidRPr="001F556F" w:rsidRDefault="00151E40" w:rsidP="001F556F">
      <w:pPr>
        <w:spacing w:line="276" w:lineRule="auto"/>
        <w:rPr>
          <w:rFonts w:ascii="Arial" w:hAnsi="Arial" w:cs="Arial"/>
          <w:color w:val="000000" w:themeColor="text1"/>
        </w:rPr>
      </w:pPr>
      <w:r w:rsidRPr="001F556F">
        <w:rPr>
          <w:rFonts w:ascii="Arial" w:hAnsi="Arial" w:cs="Arial"/>
          <w:color w:val="000000" w:themeColor="text1"/>
        </w:rPr>
        <w:t xml:space="preserve">Jones, Hywel M. 2008. The changing social context of Welsh: A review of statistical trends. </w:t>
      </w:r>
      <w:r w:rsidRPr="001F556F">
        <w:rPr>
          <w:rFonts w:ascii="Arial" w:hAnsi="Arial" w:cs="Arial"/>
          <w:i/>
          <w:iCs/>
          <w:color w:val="000000" w:themeColor="text1"/>
        </w:rPr>
        <w:t xml:space="preserve">International Journal of Bilingual Education and Bilingualism </w:t>
      </w:r>
      <w:r w:rsidRPr="001F556F">
        <w:rPr>
          <w:rFonts w:ascii="Arial" w:hAnsi="Arial" w:cs="Arial"/>
          <w:color w:val="000000" w:themeColor="text1"/>
        </w:rPr>
        <w:t>11(5). 541–557</w:t>
      </w:r>
    </w:p>
    <w:p w14:paraId="6F09C828"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Jones, M. 2016. </w:t>
      </w:r>
      <w:r w:rsidRPr="001F556F">
        <w:rPr>
          <w:rFonts w:ascii="Arial" w:eastAsia="Times New Roman" w:hAnsi="Arial" w:cs="Arial"/>
          <w:i/>
          <w:iCs/>
          <w:color w:val="000000" w:themeColor="text1"/>
          <w:lang w:eastAsia="en-GB"/>
        </w:rPr>
        <w:t xml:space="preserve">Research Briefing: Welsh-medium Education and Welsh as a Subject. </w:t>
      </w:r>
      <w:r w:rsidRPr="001F556F">
        <w:rPr>
          <w:rFonts w:ascii="Arial" w:eastAsia="Times New Roman" w:hAnsi="Arial" w:cs="Arial"/>
          <w:color w:val="000000" w:themeColor="text1"/>
          <w:lang w:eastAsia="en-GB"/>
        </w:rPr>
        <w:t xml:space="preserve">Cardiff: National Assembly for Wales. </w:t>
      </w:r>
    </w:p>
    <w:p w14:paraId="3AE2256E" w14:textId="7D86E0E7" w:rsidR="00151E40" w:rsidRPr="001F556F" w:rsidRDefault="00151E40" w:rsidP="001F556F">
      <w:pPr>
        <w:spacing w:before="100" w:beforeAutospacing="1" w:after="100" w:afterAutospacing="1" w:line="276" w:lineRule="auto"/>
        <w:rPr>
          <w:rFonts w:ascii="Arial" w:hAnsi="Arial" w:cs="Arial"/>
          <w:color w:val="000000" w:themeColor="text1"/>
        </w:rPr>
      </w:pPr>
      <w:r w:rsidRPr="001F556F">
        <w:rPr>
          <w:rFonts w:ascii="Arial" w:hAnsi="Arial" w:cs="Arial"/>
          <w:color w:val="000000" w:themeColor="text1"/>
        </w:rPr>
        <w:t>Judith Kaufmann</w:t>
      </w:r>
      <w:r w:rsidR="001F556F" w:rsidRPr="001F556F">
        <w:rPr>
          <w:rFonts w:ascii="Arial" w:hAnsi="Arial" w:cs="Arial"/>
          <w:color w:val="000000" w:themeColor="text1"/>
        </w:rPr>
        <w:t xml:space="preserve">. </w:t>
      </w:r>
      <w:r w:rsidRPr="001F556F">
        <w:rPr>
          <w:rFonts w:ascii="Arial" w:hAnsi="Arial" w:cs="Arial"/>
          <w:color w:val="000000" w:themeColor="text1"/>
        </w:rPr>
        <w:t>2012</w:t>
      </w:r>
      <w:r w:rsidR="001F556F" w:rsidRPr="001F556F">
        <w:rPr>
          <w:rFonts w:ascii="Arial" w:hAnsi="Arial" w:cs="Arial"/>
          <w:color w:val="000000" w:themeColor="text1"/>
        </w:rPr>
        <w:t>.</w:t>
      </w:r>
      <w:r w:rsidRPr="001F556F">
        <w:rPr>
          <w:rFonts w:ascii="Arial" w:hAnsi="Arial" w:cs="Arial"/>
          <w:color w:val="000000" w:themeColor="text1"/>
        </w:rPr>
        <w:t xml:space="preserve"> The darkened glass of bilingualism? Translation and interpreting in Welsh language planning, Translation Studies, 5:3, 327-344, DOI: 10.1080/14781700.2012.701942 </w:t>
      </w:r>
    </w:p>
    <w:p w14:paraId="10C2CDD9" w14:textId="0EF642BD" w:rsidR="00151E40" w:rsidRPr="001F556F" w:rsidRDefault="00151E40" w:rsidP="001F556F">
      <w:pPr>
        <w:spacing w:line="276" w:lineRule="auto"/>
        <w:rPr>
          <w:rFonts w:ascii="Arial" w:hAnsi="Arial" w:cs="Arial"/>
          <w:color w:val="000000" w:themeColor="text1"/>
        </w:rPr>
      </w:pPr>
      <w:r w:rsidRPr="001F556F">
        <w:rPr>
          <w:rFonts w:ascii="Arial" w:hAnsi="Arial" w:cs="Arial"/>
          <w:color w:val="000000" w:themeColor="text1"/>
          <w:shd w:val="clear" w:color="auto" w:fill="FFFFFF"/>
        </w:rPr>
        <w:lastRenderedPageBreak/>
        <w:t>K</w:t>
      </w:r>
      <w:r w:rsidR="001F556F" w:rsidRPr="001F556F">
        <w:rPr>
          <w:rFonts w:ascii="Arial" w:hAnsi="Arial" w:cs="Arial"/>
          <w:color w:val="000000" w:themeColor="text1"/>
          <w:shd w:val="clear" w:color="auto" w:fill="FFFFFF"/>
        </w:rPr>
        <w:t xml:space="preserve">elly, K. </w:t>
      </w:r>
      <w:r w:rsidRPr="001F556F">
        <w:rPr>
          <w:rFonts w:ascii="Arial" w:hAnsi="Arial" w:cs="Arial"/>
          <w:color w:val="000000" w:themeColor="text1"/>
          <w:shd w:val="clear" w:color="auto" w:fill="FFFFFF"/>
        </w:rPr>
        <w:t>C</w:t>
      </w:r>
      <w:r w:rsidR="001F556F" w:rsidRPr="001F556F">
        <w:rPr>
          <w:rFonts w:ascii="Arial" w:hAnsi="Arial" w:cs="Arial"/>
          <w:color w:val="000000" w:themeColor="text1"/>
          <w:shd w:val="clear" w:color="auto" w:fill="FFFFFF"/>
        </w:rPr>
        <w:t xml:space="preserve">lark, B. </w:t>
      </w:r>
      <w:r w:rsidRPr="001F556F">
        <w:rPr>
          <w:rFonts w:ascii="Arial" w:hAnsi="Arial" w:cs="Arial"/>
          <w:color w:val="000000" w:themeColor="text1"/>
          <w:shd w:val="clear" w:color="auto" w:fill="FFFFFF"/>
        </w:rPr>
        <w:t>B</w:t>
      </w:r>
      <w:r w:rsidR="001F556F" w:rsidRPr="001F556F">
        <w:rPr>
          <w:rFonts w:ascii="Arial" w:hAnsi="Arial" w:cs="Arial"/>
          <w:color w:val="000000" w:themeColor="text1"/>
          <w:shd w:val="clear" w:color="auto" w:fill="FFFFFF"/>
        </w:rPr>
        <w:t xml:space="preserve">rown, V. </w:t>
      </w:r>
      <w:proofErr w:type="spellStart"/>
      <w:r w:rsidRPr="001F556F">
        <w:rPr>
          <w:rFonts w:ascii="Arial" w:hAnsi="Arial" w:cs="Arial"/>
          <w:color w:val="000000" w:themeColor="text1"/>
          <w:shd w:val="clear" w:color="auto" w:fill="FFFFFF"/>
        </w:rPr>
        <w:t>S</w:t>
      </w:r>
      <w:r w:rsidR="001F556F" w:rsidRPr="001F556F">
        <w:rPr>
          <w:rFonts w:ascii="Arial" w:hAnsi="Arial" w:cs="Arial"/>
          <w:color w:val="000000" w:themeColor="text1"/>
          <w:shd w:val="clear" w:color="auto" w:fill="FFFFFF"/>
        </w:rPr>
        <w:t>itzia</w:t>
      </w:r>
      <w:proofErr w:type="spellEnd"/>
      <w:r w:rsidRPr="001F556F">
        <w:rPr>
          <w:rFonts w:ascii="Arial" w:hAnsi="Arial" w:cs="Arial"/>
          <w:color w:val="000000" w:themeColor="text1"/>
          <w:shd w:val="clear" w:color="auto" w:fill="FFFFFF"/>
        </w:rPr>
        <w:t xml:space="preserve"> </w:t>
      </w:r>
      <w:r w:rsidR="001F556F" w:rsidRPr="001F556F">
        <w:rPr>
          <w:rFonts w:ascii="Arial" w:hAnsi="Arial" w:cs="Arial"/>
          <w:color w:val="000000" w:themeColor="text1"/>
          <w:shd w:val="clear" w:color="auto" w:fill="FFFFFF"/>
        </w:rPr>
        <w:t xml:space="preserve">J. </w:t>
      </w:r>
      <w:r w:rsidRPr="001F556F">
        <w:rPr>
          <w:rFonts w:ascii="Arial" w:hAnsi="Arial" w:cs="Arial"/>
          <w:i/>
          <w:iCs/>
          <w:color w:val="000000" w:themeColor="text1"/>
          <w:shd w:val="clear" w:color="auto" w:fill="FFFFFF"/>
        </w:rPr>
        <w:t>Good practice in the conduct and reporting of survey research,</w:t>
      </w:r>
      <w:r w:rsidRPr="001F556F">
        <w:rPr>
          <w:rStyle w:val="apple-converted-space"/>
          <w:rFonts w:ascii="Arial" w:hAnsi="Arial" w:cs="Arial"/>
          <w:i/>
          <w:iCs/>
          <w:color w:val="000000" w:themeColor="text1"/>
          <w:shd w:val="clear" w:color="auto" w:fill="FFFFFF"/>
        </w:rPr>
        <w:t> </w:t>
      </w:r>
      <w:r w:rsidRPr="001F556F">
        <w:rPr>
          <w:rStyle w:val="Emphasis"/>
          <w:rFonts w:ascii="Arial" w:hAnsi="Arial" w:cs="Arial"/>
          <w:i w:val="0"/>
          <w:iCs w:val="0"/>
          <w:color w:val="000000" w:themeColor="text1"/>
          <w:bdr w:val="none" w:sz="0" w:space="0" w:color="auto" w:frame="1"/>
        </w:rPr>
        <w:t>International Journal for Quality in Health Care</w:t>
      </w:r>
      <w:r w:rsidRPr="001F556F">
        <w:rPr>
          <w:rFonts w:ascii="Arial" w:hAnsi="Arial" w:cs="Arial"/>
          <w:color w:val="000000" w:themeColor="text1"/>
          <w:shd w:val="clear" w:color="auto" w:fill="FFFFFF"/>
        </w:rPr>
        <w:t>, Volume 15, Issue 3, May 2003, Pages 261–266,</w:t>
      </w:r>
      <w:r w:rsidRPr="001F556F">
        <w:rPr>
          <w:rStyle w:val="apple-converted-space"/>
          <w:rFonts w:ascii="Arial" w:hAnsi="Arial" w:cs="Arial"/>
          <w:color w:val="000000" w:themeColor="text1"/>
          <w:shd w:val="clear" w:color="auto" w:fill="FFFFFF"/>
        </w:rPr>
        <w:t> </w:t>
      </w:r>
      <w:hyperlink r:id="rId14" w:history="1">
        <w:r w:rsidRPr="001F556F">
          <w:rPr>
            <w:rStyle w:val="Hyperlink"/>
            <w:rFonts w:ascii="Arial" w:hAnsi="Arial" w:cs="Arial"/>
            <w:color w:val="000000" w:themeColor="text1"/>
            <w:u w:val="none"/>
            <w:bdr w:val="none" w:sz="0" w:space="0" w:color="auto" w:frame="1"/>
          </w:rPr>
          <w:t>https://</w:t>
        </w:r>
        <w:proofErr w:type="spellStart"/>
        <w:r w:rsidRPr="001F556F">
          <w:rPr>
            <w:rStyle w:val="Hyperlink"/>
            <w:rFonts w:ascii="Arial" w:hAnsi="Arial" w:cs="Arial"/>
            <w:color w:val="000000" w:themeColor="text1"/>
            <w:u w:val="none"/>
            <w:bdr w:val="none" w:sz="0" w:space="0" w:color="auto" w:frame="1"/>
          </w:rPr>
          <w:t>doi.org</w:t>
        </w:r>
        <w:proofErr w:type="spellEnd"/>
        <w:r w:rsidRPr="001F556F">
          <w:rPr>
            <w:rStyle w:val="Hyperlink"/>
            <w:rFonts w:ascii="Arial" w:hAnsi="Arial" w:cs="Arial"/>
            <w:color w:val="000000" w:themeColor="text1"/>
            <w:u w:val="none"/>
            <w:bdr w:val="none" w:sz="0" w:space="0" w:color="auto" w:frame="1"/>
          </w:rPr>
          <w:t>/10.1093/</w:t>
        </w:r>
        <w:proofErr w:type="spellStart"/>
        <w:r w:rsidRPr="001F556F">
          <w:rPr>
            <w:rStyle w:val="Hyperlink"/>
            <w:rFonts w:ascii="Arial" w:hAnsi="Arial" w:cs="Arial"/>
            <w:color w:val="000000" w:themeColor="text1"/>
            <w:u w:val="none"/>
            <w:bdr w:val="none" w:sz="0" w:space="0" w:color="auto" w:frame="1"/>
          </w:rPr>
          <w:t>intqhc</w:t>
        </w:r>
        <w:proofErr w:type="spellEnd"/>
        <w:r w:rsidRPr="001F556F">
          <w:rPr>
            <w:rStyle w:val="Hyperlink"/>
            <w:rFonts w:ascii="Arial" w:hAnsi="Arial" w:cs="Arial"/>
            <w:color w:val="000000" w:themeColor="text1"/>
            <w:u w:val="none"/>
            <w:bdr w:val="none" w:sz="0" w:space="0" w:color="auto" w:frame="1"/>
          </w:rPr>
          <w:t>/</w:t>
        </w:r>
        <w:proofErr w:type="spellStart"/>
        <w:r w:rsidRPr="001F556F">
          <w:rPr>
            <w:rStyle w:val="Hyperlink"/>
            <w:rFonts w:ascii="Arial" w:hAnsi="Arial" w:cs="Arial"/>
            <w:color w:val="000000" w:themeColor="text1"/>
            <w:u w:val="none"/>
            <w:bdr w:val="none" w:sz="0" w:space="0" w:color="auto" w:frame="1"/>
          </w:rPr>
          <w:t>mzg031</w:t>
        </w:r>
        <w:proofErr w:type="spellEnd"/>
      </w:hyperlink>
    </w:p>
    <w:p w14:paraId="1C5FABFE" w14:textId="77777777" w:rsidR="00151E40" w:rsidRPr="001F556F" w:rsidRDefault="00151E40" w:rsidP="001F556F">
      <w:pPr>
        <w:pStyle w:val="NormalWeb"/>
        <w:spacing w:line="276" w:lineRule="auto"/>
        <w:rPr>
          <w:rFonts w:ascii="Arial" w:hAnsi="Arial" w:cs="Arial"/>
          <w:color w:val="000000" w:themeColor="text1"/>
          <w:sz w:val="22"/>
          <w:szCs w:val="22"/>
        </w:rPr>
      </w:pPr>
      <w:proofErr w:type="spellStart"/>
      <w:r w:rsidRPr="001F556F">
        <w:rPr>
          <w:rFonts w:ascii="Arial" w:hAnsi="Arial" w:cs="Arial"/>
          <w:color w:val="000000" w:themeColor="text1"/>
          <w:sz w:val="22"/>
          <w:szCs w:val="22"/>
        </w:rPr>
        <w:t>Kenesei</w:t>
      </w:r>
      <w:proofErr w:type="spellEnd"/>
      <w:r w:rsidRPr="001F556F">
        <w:rPr>
          <w:rFonts w:ascii="Arial" w:hAnsi="Arial" w:cs="Arial"/>
          <w:color w:val="000000" w:themeColor="text1"/>
          <w:sz w:val="22"/>
          <w:szCs w:val="22"/>
        </w:rPr>
        <w:t xml:space="preserve">, I. 2009. Minority languages in Hungary. In G. </w:t>
      </w:r>
      <w:proofErr w:type="spellStart"/>
      <w:r w:rsidRPr="001F556F">
        <w:rPr>
          <w:rFonts w:ascii="Arial" w:hAnsi="Arial" w:cs="Arial"/>
          <w:color w:val="000000" w:themeColor="text1"/>
          <w:sz w:val="22"/>
          <w:szCs w:val="22"/>
        </w:rPr>
        <w:t>Stickel</w:t>
      </w:r>
      <w:proofErr w:type="spellEnd"/>
      <w:r w:rsidRPr="001F556F">
        <w:rPr>
          <w:rFonts w:ascii="Arial" w:hAnsi="Arial" w:cs="Arial"/>
          <w:color w:val="000000" w:themeColor="text1"/>
          <w:sz w:val="22"/>
          <w:szCs w:val="22"/>
        </w:rPr>
        <w:t xml:space="preserve"> (Ed.), </w:t>
      </w:r>
      <w:r w:rsidRPr="001F556F">
        <w:rPr>
          <w:rFonts w:ascii="Arial" w:hAnsi="Arial" w:cs="Arial"/>
          <w:i/>
          <w:iCs/>
          <w:color w:val="000000" w:themeColor="text1"/>
          <w:sz w:val="22"/>
          <w:szCs w:val="22"/>
        </w:rPr>
        <w:t>National, regional and minority languages in Europe: Con-</w:t>
      </w:r>
      <w:proofErr w:type="spellStart"/>
      <w:r w:rsidRPr="001F556F">
        <w:rPr>
          <w:rFonts w:ascii="Arial" w:hAnsi="Arial" w:cs="Arial"/>
          <w:i/>
          <w:iCs/>
          <w:color w:val="000000" w:themeColor="text1"/>
          <w:sz w:val="22"/>
          <w:szCs w:val="22"/>
        </w:rPr>
        <w:t>tributions</w:t>
      </w:r>
      <w:proofErr w:type="spellEnd"/>
      <w:r w:rsidRPr="001F556F">
        <w:rPr>
          <w:rFonts w:ascii="Arial" w:hAnsi="Arial" w:cs="Arial"/>
          <w:i/>
          <w:iCs/>
          <w:color w:val="000000" w:themeColor="text1"/>
          <w:sz w:val="22"/>
          <w:szCs w:val="22"/>
        </w:rPr>
        <w:t xml:space="preserve"> to the annual conference 2009 of </w:t>
      </w:r>
      <w:proofErr w:type="spellStart"/>
      <w:r w:rsidRPr="001F556F">
        <w:rPr>
          <w:rFonts w:ascii="Arial" w:hAnsi="Arial" w:cs="Arial"/>
          <w:i/>
          <w:iCs/>
          <w:color w:val="000000" w:themeColor="text1"/>
          <w:sz w:val="22"/>
          <w:szCs w:val="22"/>
        </w:rPr>
        <w:t>EFNIL</w:t>
      </w:r>
      <w:proofErr w:type="spellEnd"/>
      <w:r w:rsidRPr="001F556F">
        <w:rPr>
          <w:rFonts w:ascii="Arial" w:hAnsi="Arial" w:cs="Arial"/>
          <w:i/>
          <w:iCs/>
          <w:color w:val="000000" w:themeColor="text1"/>
          <w:sz w:val="22"/>
          <w:szCs w:val="22"/>
        </w:rPr>
        <w:t xml:space="preserve"> in Dublin. Duisburg papers on research in language and culture </w:t>
      </w:r>
      <w:r w:rsidRPr="001F556F">
        <w:rPr>
          <w:rFonts w:ascii="Arial" w:hAnsi="Arial" w:cs="Arial"/>
          <w:color w:val="000000" w:themeColor="text1"/>
          <w:sz w:val="22"/>
          <w:szCs w:val="22"/>
        </w:rPr>
        <w:t>(pp. 63–72). Frankfurt: Peter Lang Press.</w:t>
      </w:r>
    </w:p>
    <w:p w14:paraId="5A004E81" w14:textId="77777777" w:rsidR="001F556F" w:rsidRPr="001F556F" w:rsidRDefault="00151E40" w:rsidP="001F556F">
      <w:pPr>
        <w:spacing w:line="276" w:lineRule="auto"/>
        <w:rPr>
          <w:rFonts w:ascii="Arial" w:eastAsia="Times New Roman" w:hAnsi="Arial" w:cs="Arial"/>
          <w:color w:val="000000" w:themeColor="text1"/>
          <w:lang w:eastAsia="en-GB"/>
        </w:rPr>
      </w:pPr>
      <w:proofErr w:type="spellStart"/>
      <w:r w:rsidRPr="001F556F">
        <w:rPr>
          <w:rFonts w:ascii="Arial" w:eastAsia="Times New Roman" w:hAnsi="Arial" w:cs="Arial"/>
          <w:color w:val="000000" w:themeColor="text1"/>
          <w:lang w:eastAsia="en-GB"/>
        </w:rPr>
        <w:t>Larssen</w:t>
      </w:r>
      <w:proofErr w:type="spellEnd"/>
      <w:r w:rsidRPr="001F556F">
        <w:rPr>
          <w:rFonts w:ascii="Arial" w:eastAsia="Times New Roman" w:hAnsi="Arial" w:cs="Arial"/>
          <w:color w:val="000000" w:themeColor="text1"/>
          <w:lang w:eastAsia="en-GB"/>
        </w:rPr>
        <w:t xml:space="preserve">, D. </w:t>
      </w:r>
      <w:proofErr w:type="spellStart"/>
      <w:r w:rsidRPr="001F556F">
        <w:rPr>
          <w:rFonts w:ascii="Arial" w:eastAsia="Times New Roman" w:hAnsi="Arial" w:cs="Arial"/>
          <w:color w:val="000000" w:themeColor="text1"/>
          <w:lang w:eastAsia="en-GB"/>
        </w:rPr>
        <w:t>Cajkler</w:t>
      </w:r>
      <w:proofErr w:type="spellEnd"/>
      <w:r w:rsidRPr="001F556F">
        <w:rPr>
          <w:rFonts w:ascii="Arial" w:eastAsia="Times New Roman" w:hAnsi="Arial" w:cs="Arial"/>
          <w:color w:val="000000" w:themeColor="text1"/>
          <w:lang w:eastAsia="en-GB"/>
        </w:rPr>
        <w:t xml:space="preserve">, W. </w:t>
      </w:r>
      <w:proofErr w:type="spellStart"/>
      <w:r w:rsidRPr="001F556F">
        <w:rPr>
          <w:rFonts w:ascii="Arial" w:eastAsia="Times New Roman" w:hAnsi="Arial" w:cs="Arial"/>
          <w:color w:val="000000" w:themeColor="text1"/>
          <w:lang w:eastAsia="en-GB"/>
        </w:rPr>
        <w:t>Mosvold</w:t>
      </w:r>
      <w:proofErr w:type="spellEnd"/>
      <w:r w:rsidRPr="001F556F">
        <w:rPr>
          <w:rFonts w:ascii="Arial" w:eastAsia="Times New Roman" w:hAnsi="Arial" w:cs="Arial"/>
          <w:color w:val="000000" w:themeColor="text1"/>
          <w:lang w:eastAsia="en-GB"/>
        </w:rPr>
        <w:t xml:space="preserve">, R. </w:t>
      </w:r>
      <w:proofErr w:type="spellStart"/>
      <w:r w:rsidRPr="001F556F">
        <w:rPr>
          <w:rFonts w:ascii="Arial" w:eastAsia="Times New Roman" w:hAnsi="Arial" w:cs="Arial"/>
          <w:color w:val="000000" w:themeColor="text1"/>
          <w:lang w:eastAsia="en-GB"/>
        </w:rPr>
        <w:t>Bjuland</w:t>
      </w:r>
      <w:proofErr w:type="spellEnd"/>
      <w:r w:rsidRPr="001F556F">
        <w:rPr>
          <w:rFonts w:ascii="Arial" w:eastAsia="Times New Roman" w:hAnsi="Arial" w:cs="Arial"/>
          <w:color w:val="000000" w:themeColor="text1"/>
          <w:lang w:eastAsia="en-GB"/>
        </w:rPr>
        <w:t xml:space="preserve">, R. </w:t>
      </w:r>
      <w:proofErr w:type="spellStart"/>
      <w:r w:rsidRPr="001F556F">
        <w:rPr>
          <w:rFonts w:ascii="Arial" w:eastAsia="Times New Roman" w:hAnsi="Arial" w:cs="Arial"/>
          <w:color w:val="000000" w:themeColor="text1"/>
          <w:lang w:eastAsia="en-GB"/>
        </w:rPr>
        <w:t>Helgevold</w:t>
      </w:r>
      <w:proofErr w:type="spellEnd"/>
      <w:r w:rsidRPr="001F556F">
        <w:rPr>
          <w:rFonts w:ascii="Arial" w:eastAsia="Times New Roman" w:hAnsi="Arial" w:cs="Arial"/>
          <w:color w:val="000000" w:themeColor="text1"/>
          <w:lang w:eastAsia="en-GB"/>
        </w:rPr>
        <w:t xml:space="preserve">, N. </w:t>
      </w:r>
      <w:proofErr w:type="spellStart"/>
      <w:r w:rsidRPr="001F556F">
        <w:rPr>
          <w:rFonts w:ascii="Arial" w:eastAsia="Times New Roman" w:hAnsi="Arial" w:cs="Arial"/>
          <w:color w:val="000000" w:themeColor="text1"/>
          <w:lang w:eastAsia="en-GB"/>
        </w:rPr>
        <w:t>Fauskanger</w:t>
      </w:r>
      <w:proofErr w:type="spellEnd"/>
      <w:r w:rsidRPr="001F556F">
        <w:rPr>
          <w:rFonts w:ascii="Arial" w:eastAsia="Times New Roman" w:hAnsi="Arial" w:cs="Arial"/>
          <w:color w:val="000000" w:themeColor="text1"/>
          <w:lang w:eastAsia="en-GB"/>
        </w:rPr>
        <w:t xml:space="preserve">, J. Wood, P. Baldry, F. Jakobsen, A. </w:t>
      </w:r>
      <w:proofErr w:type="spellStart"/>
      <w:r w:rsidRPr="001F556F">
        <w:rPr>
          <w:rFonts w:ascii="Arial" w:eastAsia="Times New Roman" w:hAnsi="Arial" w:cs="Arial"/>
          <w:color w:val="000000" w:themeColor="text1"/>
          <w:lang w:eastAsia="en-GB"/>
        </w:rPr>
        <w:t>Bugge</w:t>
      </w:r>
      <w:proofErr w:type="spellEnd"/>
      <w:r w:rsidRPr="001F556F">
        <w:rPr>
          <w:rFonts w:ascii="Arial" w:eastAsia="Times New Roman" w:hAnsi="Arial" w:cs="Arial"/>
          <w:color w:val="000000" w:themeColor="text1"/>
          <w:lang w:eastAsia="en-GB"/>
        </w:rPr>
        <w:t xml:space="preserve">, A.  </w:t>
      </w:r>
      <w:proofErr w:type="spellStart"/>
      <w:r w:rsidRPr="001F556F">
        <w:rPr>
          <w:rFonts w:ascii="Arial" w:eastAsia="Times New Roman" w:hAnsi="Arial" w:cs="Arial"/>
          <w:color w:val="000000" w:themeColor="text1"/>
          <w:lang w:eastAsia="en-GB"/>
        </w:rPr>
        <w:t>Næsheim-Bjørkvik</w:t>
      </w:r>
      <w:proofErr w:type="spellEnd"/>
      <w:r w:rsidRPr="001F556F">
        <w:rPr>
          <w:rFonts w:ascii="Arial" w:eastAsia="Times New Roman" w:hAnsi="Arial" w:cs="Arial"/>
          <w:color w:val="000000" w:themeColor="text1"/>
          <w:lang w:eastAsia="en-GB"/>
        </w:rPr>
        <w:t xml:space="preserve">, G. Norton, J. 2018. A literature review of lesson study in initial teacher education: Perspectives about learning and observation", International Journal for Lesson and Learning Studies, Vol. 7 </w:t>
      </w:r>
      <w:proofErr w:type="spellStart"/>
      <w:r w:rsidRPr="001F556F">
        <w:rPr>
          <w:rFonts w:ascii="Arial" w:eastAsia="Times New Roman" w:hAnsi="Arial" w:cs="Arial"/>
          <w:color w:val="000000" w:themeColor="text1"/>
          <w:lang w:eastAsia="en-GB"/>
        </w:rPr>
        <w:t>Issue:1</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pp.8</w:t>
      </w:r>
      <w:proofErr w:type="spellEnd"/>
      <w:r w:rsidRPr="001F556F">
        <w:rPr>
          <w:rFonts w:ascii="Arial" w:eastAsia="Times New Roman" w:hAnsi="Arial" w:cs="Arial"/>
          <w:color w:val="000000" w:themeColor="text1"/>
          <w:lang w:eastAsia="en-GB"/>
        </w:rPr>
        <w:t>-22, https://</w:t>
      </w:r>
      <w:proofErr w:type="spellStart"/>
      <w:r w:rsidRPr="001F556F">
        <w:rPr>
          <w:rFonts w:ascii="Arial" w:eastAsia="Times New Roman" w:hAnsi="Arial" w:cs="Arial"/>
          <w:color w:val="000000" w:themeColor="text1"/>
          <w:lang w:eastAsia="en-GB"/>
        </w:rPr>
        <w:t>doi.org</w:t>
      </w:r>
      <w:proofErr w:type="spellEnd"/>
      <w:r w:rsidRPr="001F556F">
        <w:rPr>
          <w:rFonts w:ascii="Arial" w:eastAsia="Times New Roman" w:hAnsi="Arial" w:cs="Arial"/>
          <w:color w:val="000000" w:themeColor="text1"/>
          <w:lang w:eastAsia="en-GB"/>
        </w:rPr>
        <w:t>/10.1108/</w:t>
      </w:r>
      <w:proofErr w:type="spellStart"/>
      <w:r w:rsidRPr="001F556F">
        <w:rPr>
          <w:rFonts w:ascii="Arial" w:eastAsia="Times New Roman" w:hAnsi="Arial" w:cs="Arial"/>
          <w:color w:val="000000" w:themeColor="text1"/>
          <w:lang w:eastAsia="en-GB"/>
        </w:rPr>
        <w:t>IJLLS</w:t>
      </w:r>
      <w:proofErr w:type="spellEnd"/>
      <w:r w:rsidRPr="001F556F">
        <w:rPr>
          <w:rFonts w:ascii="Arial" w:eastAsia="Times New Roman" w:hAnsi="Arial" w:cs="Arial"/>
          <w:color w:val="000000" w:themeColor="text1"/>
          <w:lang w:eastAsia="en-GB"/>
        </w:rPr>
        <w:t>-06-2017-003</w:t>
      </w:r>
      <w:r w:rsidRPr="001F556F">
        <w:rPr>
          <w:rFonts w:ascii="Arial" w:eastAsia="Times New Roman" w:hAnsi="Arial" w:cs="Arial"/>
          <w:color w:val="000000" w:themeColor="text1"/>
          <w:lang w:eastAsia="en-GB"/>
        </w:rPr>
        <w:br/>
      </w:r>
    </w:p>
    <w:p w14:paraId="0247B8AB" w14:textId="5ACBDD94" w:rsidR="00151E40" w:rsidRPr="001F556F" w:rsidRDefault="00151E40" w:rsidP="001F556F">
      <w:pPr>
        <w:spacing w:line="276" w:lineRule="auto"/>
        <w:rPr>
          <w:rFonts w:ascii="Arial" w:eastAsia="Times New Roman" w:hAnsi="Arial" w:cs="Arial"/>
          <w:color w:val="000000" w:themeColor="text1"/>
          <w:lang w:eastAsia="en-GB"/>
        </w:rPr>
      </w:pPr>
      <w:proofErr w:type="spellStart"/>
      <w:r w:rsidRPr="001F556F">
        <w:rPr>
          <w:rFonts w:ascii="Arial" w:hAnsi="Arial" w:cs="Arial"/>
          <w:color w:val="000000" w:themeColor="text1"/>
          <w:shd w:val="clear" w:color="auto" w:fill="FFFFFF"/>
        </w:rPr>
        <w:t>Laugharne</w:t>
      </w:r>
      <w:proofErr w:type="spellEnd"/>
      <w:r w:rsidRPr="001F556F">
        <w:rPr>
          <w:rFonts w:ascii="Arial" w:hAnsi="Arial" w:cs="Arial"/>
          <w:color w:val="000000" w:themeColor="text1"/>
          <w:shd w:val="clear" w:color="auto" w:fill="FFFFFF"/>
        </w:rPr>
        <w:t>, J., 2007. Language use and language attitudes in Wales.</w:t>
      </w:r>
      <w:r w:rsidRPr="001F556F">
        <w:rPr>
          <w:rStyle w:val="apple-converted-space"/>
          <w:rFonts w:ascii="Arial" w:hAnsi="Arial" w:cs="Arial"/>
          <w:color w:val="000000" w:themeColor="text1"/>
          <w:shd w:val="clear" w:color="auto" w:fill="FFFFFF"/>
        </w:rPr>
        <w:t> </w:t>
      </w:r>
      <w:r w:rsidRPr="001F556F">
        <w:rPr>
          <w:rFonts w:ascii="Arial" w:hAnsi="Arial" w:cs="Arial"/>
          <w:i/>
          <w:iCs/>
          <w:color w:val="000000" w:themeColor="text1"/>
        </w:rPr>
        <w:t>MULTILINGUAL MATTERS</w:t>
      </w:r>
      <w:r w:rsidRPr="001F556F">
        <w:rPr>
          <w:rFonts w:ascii="Arial" w:hAnsi="Arial" w:cs="Arial"/>
          <w:color w:val="000000" w:themeColor="text1"/>
          <w:shd w:val="clear" w:color="auto" w:fill="FFFFFF"/>
        </w:rPr>
        <w:t>,</w:t>
      </w:r>
      <w:r w:rsidRPr="001F556F">
        <w:rPr>
          <w:rStyle w:val="apple-converted-space"/>
          <w:rFonts w:ascii="Arial" w:hAnsi="Arial" w:cs="Arial"/>
          <w:color w:val="000000" w:themeColor="text1"/>
          <w:shd w:val="clear" w:color="auto" w:fill="FFFFFF"/>
        </w:rPr>
        <w:t> </w:t>
      </w:r>
      <w:r w:rsidRPr="001F556F">
        <w:rPr>
          <w:rFonts w:ascii="Arial" w:hAnsi="Arial" w:cs="Arial"/>
          <w:i/>
          <w:iCs/>
          <w:color w:val="000000" w:themeColor="text1"/>
        </w:rPr>
        <w:t>135</w:t>
      </w:r>
      <w:r w:rsidRPr="001F556F">
        <w:rPr>
          <w:rFonts w:ascii="Arial" w:hAnsi="Arial" w:cs="Arial"/>
          <w:color w:val="000000" w:themeColor="text1"/>
          <w:shd w:val="clear" w:color="auto" w:fill="FFFFFF"/>
        </w:rPr>
        <w:t xml:space="preserve">, </w:t>
      </w:r>
      <w:proofErr w:type="spellStart"/>
      <w:r w:rsidRPr="001F556F">
        <w:rPr>
          <w:rFonts w:ascii="Arial" w:hAnsi="Arial" w:cs="Arial"/>
          <w:color w:val="000000" w:themeColor="text1"/>
          <w:shd w:val="clear" w:color="auto" w:fill="FFFFFF"/>
        </w:rPr>
        <w:t>p.208</w:t>
      </w:r>
      <w:proofErr w:type="spellEnd"/>
      <w:r w:rsidRPr="001F556F">
        <w:rPr>
          <w:rFonts w:ascii="Arial" w:hAnsi="Arial" w:cs="Arial"/>
          <w:color w:val="000000" w:themeColor="text1"/>
          <w:shd w:val="clear" w:color="auto" w:fill="FFFFFF"/>
        </w:rPr>
        <w:t>.</w:t>
      </w:r>
    </w:p>
    <w:p w14:paraId="14842BC0" w14:textId="77777777" w:rsidR="00151E40" w:rsidRPr="001F556F" w:rsidRDefault="00151E40" w:rsidP="001F556F">
      <w:pPr>
        <w:spacing w:line="276" w:lineRule="auto"/>
        <w:rPr>
          <w:rFonts w:ascii="Arial" w:hAnsi="Arial" w:cs="Arial"/>
          <w:color w:val="000000" w:themeColor="text1"/>
        </w:rPr>
      </w:pPr>
      <w:r w:rsidRPr="001F556F">
        <w:rPr>
          <w:rFonts w:ascii="Arial" w:hAnsi="Arial" w:cs="Arial"/>
          <w:color w:val="000000" w:themeColor="text1"/>
        </w:rPr>
        <w:t>Lewis, C. 2002. Lesson study: A handbook of teacher-led instructional improvement. Philadelphia: Research for Better Schools.</w:t>
      </w:r>
    </w:p>
    <w:p w14:paraId="2D8F1E00"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Lewis, W. G. 2010. </w:t>
      </w:r>
      <w:r w:rsidRPr="001F556F">
        <w:rPr>
          <w:rFonts w:ascii="Arial" w:eastAsia="Times New Roman" w:hAnsi="Arial" w:cs="Arial"/>
          <w:i/>
          <w:iCs/>
          <w:color w:val="000000" w:themeColor="text1"/>
          <w:lang w:eastAsia="en-GB"/>
        </w:rPr>
        <w:t xml:space="preserve">Raising standards in Welsh second language at ages 5-16: Project B. </w:t>
      </w:r>
      <w:proofErr w:type="spellStart"/>
      <w:r w:rsidRPr="001F556F">
        <w:rPr>
          <w:rFonts w:ascii="Arial" w:eastAsia="Times New Roman" w:hAnsi="Arial" w:cs="Arial"/>
          <w:color w:val="000000" w:themeColor="text1"/>
          <w:lang w:eastAsia="en-GB"/>
        </w:rPr>
        <w:t>Tystiolaeth</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ysgrifenedig</w:t>
      </w:r>
      <w:proofErr w:type="spellEnd"/>
      <w:r w:rsidRPr="001F556F">
        <w:rPr>
          <w:rFonts w:ascii="Arial" w:eastAsia="Times New Roman" w:hAnsi="Arial" w:cs="Arial"/>
          <w:color w:val="000000" w:themeColor="text1"/>
          <w:lang w:eastAsia="en-GB"/>
        </w:rPr>
        <w:t xml:space="preserve"> a </w:t>
      </w:r>
      <w:proofErr w:type="spellStart"/>
      <w:r w:rsidRPr="001F556F">
        <w:rPr>
          <w:rFonts w:ascii="Arial" w:eastAsia="Times New Roman" w:hAnsi="Arial" w:cs="Arial"/>
          <w:color w:val="000000" w:themeColor="text1"/>
          <w:lang w:eastAsia="en-GB"/>
        </w:rPr>
        <w:t>ddarparwyd</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i</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Gynulliad</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Cenedlaethol</w:t>
      </w:r>
      <w:proofErr w:type="spellEnd"/>
      <w:r w:rsidRPr="001F556F">
        <w:rPr>
          <w:rFonts w:ascii="Arial" w:eastAsia="Times New Roman" w:hAnsi="Arial" w:cs="Arial"/>
          <w:color w:val="000000" w:themeColor="text1"/>
          <w:lang w:eastAsia="en-GB"/>
        </w:rPr>
        <w:t xml:space="preserve"> Cymru. </w:t>
      </w:r>
      <w:proofErr w:type="spellStart"/>
      <w:r w:rsidRPr="001F556F">
        <w:rPr>
          <w:rFonts w:ascii="Arial" w:eastAsia="Times New Roman" w:hAnsi="Arial" w:cs="Arial"/>
          <w:color w:val="000000" w:themeColor="text1"/>
          <w:lang w:eastAsia="en-GB"/>
        </w:rPr>
        <w:t>Cyrchwyd</w:t>
      </w:r>
      <w:proofErr w:type="spellEnd"/>
      <w:r w:rsidRPr="001F556F">
        <w:rPr>
          <w:rFonts w:ascii="Arial" w:eastAsia="Times New Roman" w:hAnsi="Arial" w:cs="Arial"/>
          <w:color w:val="000000" w:themeColor="text1"/>
          <w:lang w:eastAsia="en-GB"/>
        </w:rPr>
        <w:t xml:space="preserve"> 17 </w:t>
      </w:r>
      <w:proofErr w:type="spellStart"/>
      <w:r w:rsidRPr="001F556F">
        <w:rPr>
          <w:rFonts w:ascii="Arial" w:eastAsia="Times New Roman" w:hAnsi="Arial" w:cs="Arial"/>
          <w:color w:val="000000" w:themeColor="text1"/>
          <w:lang w:eastAsia="en-GB"/>
        </w:rPr>
        <w:t>Hydref</w:t>
      </w:r>
      <w:proofErr w:type="spellEnd"/>
      <w:r w:rsidRPr="001F556F">
        <w:rPr>
          <w:rFonts w:ascii="Arial" w:eastAsia="Times New Roman" w:hAnsi="Arial" w:cs="Arial"/>
          <w:color w:val="000000" w:themeColor="text1"/>
          <w:lang w:eastAsia="en-GB"/>
        </w:rPr>
        <w:t>, 2014: http://</w:t>
      </w:r>
      <w:proofErr w:type="spellStart"/>
      <w:r w:rsidRPr="001F556F">
        <w:rPr>
          <w:rFonts w:ascii="Arial" w:eastAsia="Times New Roman" w:hAnsi="Arial" w:cs="Arial"/>
          <w:color w:val="000000" w:themeColor="text1"/>
          <w:lang w:eastAsia="en-GB"/>
        </w:rPr>
        <w:t>www.assembly.wales</w:t>
      </w:r>
      <w:proofErr w:type="spellEnd"/>
      <w:r w:rsidRPr="001F556F">
        <w:rPr>
          <w:rFonts w:ascii="Arial" w:eastAsia="Times New Roman" w:hAnsi="Arial" w:cs="Arial"/>
          <w:color w:val="000000" w:themeColor="text1"/>
          <w:lang w:eastAsia="en-GB"/>
        </w:rPr>
        <w:t>/</w:t>
      </w:r>
      <w:proofErr w:type="spellStart"/>
      <w:r w:rsidRPr="001F556F">
        <w:rPr>
          <w:rFonts w:ascii="Arial" w:eastAsia="Times New Roman" w:hAnsi="Arial" w:cs="Arial"/>
          <w:color w:val="000000" w:themeColor="text1"/>
          <w:lang w:eastAsia="en-GB"/>
        </w:rPr>
        <w:t>NAfW%20Documents</w:t>
      </w:r>
      <w:proofErr w:type="spellEnd"/>
      <w:r w:rsidRPr="001F556F">
        <w:rPr>
          <w:rFonts w:ascii="Arial" w:eastAsia="Times New Roman" w:hAnsi="Arial" w:cs="Arial"/>
          <w:color w:val="000000" w:themeColor="text1"/>
          <w:lang w:eastAsia="en-GB"/>
        </w:rPr>
        <w:t>/</w:t>
      </w:r>
      <w:proofErr w:type="spellStart"/>
      <w:r w:rsidRPr="001F556F">
        <w:rPr>
          <w:rFonts w:ascii="Arial" w:eastAsia="Times New Roman" w:hAnsi="Arial" w:cs="Arial"/>
          <w:color w:val="000000" w:themeColor="text1"/>
          <w:lang w:eastAsia="en-GB"/>
        </w:rPr>
        <w:t>paper_3</w:t>
      </w:r>
      <w:proofErr w:type="spellEnd"/>
      <w:r w:rsidRPr="001F556F">
        <w:rPr>
          <w:rFonts w:ascii="Arial" w:eastAsia="Times New Roman" w:hAnsi="Arial" w:cs="Arial"/>
          <w:color w:val="000000" w:themeColor="text1"/>
          <w:lang w:eastAsia="en-GB"/>
        </w:rPr>
        <w:t>_- _</w:t>
      </w:r>
      <w:proofErr w:type="spellStart"/>
      <w:r w:rsidRPr="001F556F">
        <w:rPr>
          <w:rFonts w:ascii="Arial" w:eastAsia="Times New Roman" w:hAnsi="Arial" w:cs="Arial"/>
          <w:color w:val="000000" w:themeColor="text1"/>
          <w:lang w:eastAsia="en-GB"/>
        </w:rPr>
        <w:t>dr_w_gwyn_lewis.pdf%20</w:t>
      </w:r>
      <w:proofErr w:type="spellEnd"/>
      <w:r w:rsidRPr="001F556F">
        <w:rPr>
          <w:rFonts w:ascii="Arial" w:eastAsia="Times New Roman" w:hAnsi="Arial" w:cs="Arial"/>
          <w:color w:val="000000" w:themeColor="text1"/>
          <w:lang w:eastAsia="en-GB"/>
        </w:rPr>
        <w:t>-%2002092010/paper_3_-_</w:t>
      </w:r>
      <w:proofErr w:type="spellStart"/>
      <w:r w:rsidRPr="001F556F">
        <w:rPr>
          <w:rFonts w:ascii="Arial" w:eastAsia="Times New Roman" w:hAnsi="Arial" w:cs="Arial"/>
          <w:color w:val="000000" w:themeColor="text1"/>
          <w:lang w:eastAsia="en-GB"/>
        </w:rPr>
        <w:t>dr_w_gwyn_lewis</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English.pdf#search</w:t>
      </w:r>
      <w:proofErr w:type="spellEnd"/>
      <w:r w:rsidRPr="001F556F">
        <w:rPr>
          <w:rFonts w:ascii="Arial" w:eastAsia="Times New Roman" w:hAnsi="Arial" w:cs="Arial"/>
          <w:color w:val="000000" w:themeColor="text1"/>
          <w:lang w:eastAsia="en-GB"/>
        </w:rPr>
        <w:t>=</w:t>
      </w:r>
      <w:proofErr w:type="spellStart"/>
      <w:r w:rsidRPr="001F556F">
        <w:rPr>
          <w:rFonts w:ascii="Arial" w:eastAsia="Times New Roman" w:hAnsi="Arial" w:cs="Arial"/>
          <w:color w:val="000000" w:themeColor="text1"/>
          <w:lang w:eastAsia="en-GB"/>
        </w:rPr>
        <w:t>W%20Gwyn%20Lewis</w:t>
      </w:r>
      <w:proofErr w:type="spellEnd"/>
      <w:r w:rsidRPr="001F556F">
        <w:rPr>
          <w:rFonts w:ascii="Arial" w:eastAsia="Times New Roman" w:hAnsi="Arial" w:cs="Arial"/>
          <w:color w:val="000000" w:themeColor="text1"/>
          <w:lang w:eastAsia="en-GB"/>
        </w:rPr>
        <w:t xml:space="preserve">. </w:t>
      </w:r>
    </w:p>
    <w:p w14:paraId="667EA7C9" w14:textId="77777777" w:rsidR="00151E40" w:rsidRPr="001F556F" w:rsidRDefault="00151E40" w:rsidP="001F556F">
      <w:pPr>
        <w:pStyle w:val="Heading1"/>
        <w:spacing w:before="0" w:beforeAutospacing="0" w:after="0" w:afterAutospacing="0" w:line="276" w:lineRule="auto"/>
        <w:textAlignment w:val="baseline"/>
        <w:rPr>
          <w:rFonts w:ascii="Arial" w:hAnsi="Arial" w:cs="Arial"/>
          <w:b w:val="0"/>
          <w:bCs w:val="0"/>
          <w:color w:val="000000" w:themeColor="text1"/>
          <w:sz w:val="22"/>
          <w:szCs w:val="22"/>
        </w:rPr>
      </w:pPr>
      <w:r w:rsidRPr="001F556F">
        <w:rPr>
          <w:rFonts w:ascii="Arial" w:hAnsi="Arial" w:cs="Arial"/>
          <w:b w:val="0"/>
          <w:bCs w:val="0"/>
          <w:color w:val="000000" w:themeColor="text1"/>
          <w:sz w:val="22"/>
          <w:szCs w:val="22"/>
        </w:rPr>
        <w:t xml:space="preserve">Lovell, A. 2019. </w:t>
      </w:r>
      <w:r w:rsidRPr="001F556F">
        <w:rPr>
          <w:rFonts w:ascii="Arial" w:hAnsi="Arial" w:cs="Arial"/>
          <w:b w:val="0"/>
          <w:bCs w:val="0"/>
          <w:color w:val="000000" w:themeColor="text1"/>
          <w:sz w:val="22"/>
          <w:szCs w:val="22"/>
          <w:bdr w:val="none" w:sz="0" w:space="0" w:color="auto" w:frame="1"/>
        </w:rPr>
        <w:t xml:space="preserve">Wales wants to make the Welsh language part of every lesson under new curriculum. [online] Available at: </w:t>
      </w:r>
      <w:hyperlink r:id="rId15" w:history="1">
        <w:r w:rsidRPr="001F556F">
          <w:rPr>
            <w:rStyle w:val="Hyperlink"/>
            <w:rFonts w:ascii="Arial" w:hAnsi="Arial" w:cs="Arial"/>
            <w:b w:val="0"/>
            <w:bCs w:val="0"/>
            <w:color w:val="000000" w:themeColor="text1"/>
            <w:sz w:val="22"/>
            <w:szCs w:val="22"/>
            <w:u w:val="none"/>
            <w:bdr w:val="none" w:sz="0" w:space="0" w:color="auto" w:frame="1"/>
          </w:rPr>
          <w:t>https://theconversation.com/wales-wants-to-make-the-welsh-language-part-of-every-lesson-under-new-curriculum-120312</w:t>
        </w:r>
      </w:hyperlink>
      <w:r w:rsidRPr="001F556F">
        <w:rPr>
          <w:rFonts w:ascii="Arial" w:hAnsi="Arial" w:cs="Arial"/>
          <w:b w:val="0"/>
          <w:bCs w:val="0"/>
          <w:color w:val="000000" w:themeColor="text1"/>
          <w:sz w:val="22"/>
          <w:szCs w:val="22"/>
          <w:bdr w:val="none" w:sz="0" w:space="0" w:color="auto" w:frame="1"/>
        </w:rPr>
        <w:t xml:space="preserve"> [Accessed 12 Feb 2020]</w:t>
      </w:r>
    </w:p>
    <w:p w14:paraId="711920C7" w14:textId="77777777" w:rsidR="00151E40" w:rsidRPr="001F556F" w:rsidRDefault="00151E40" w:rsidP="001F556F">
      <w:pPr>
        <w:pStyle w:val="NormalWeb"/>
        <w:spacing w:line="276" w:lineRule="auto"/>
        <w:rPr>
          <w:rFonts w:ascii="Arial" w:hAnsi="Arial" w:cs="Arial"/>
          <w:color w:val="000000" w:themeColor="text1"/>
          <w:sz w:val="22"/>
          <w:szCs w:val="22"/>
        </w:rPr>
      </w:pPr>
      <w:r w:rsidRPr="001F556F">
        <w:rPr>
          <w:rFonts w:ascii="Arial" w:hAnsi="Arial" w:cs="Arial"/>
          <w:color w:val="000000" w:themeColor="text1"/>
          <w:sz w:val="22"/>
          <w:szCs w:val="22"/>
        </w:rPr>
        <w:t xml:space="preserve">Lovell, Alexander E. 2018 </w:t>
      </w:r>
      <w:proofErr w:type="spellStart"/>
      <w:r w:rsidRPr="001F556F">
        <w:rPr>
          <w:rFonts w:ascii="Arial" w:hAnsi="Arial" w:cs="Arial"/>
          <w:i/>
          <w:iCs/>
          <w:color w:val="000000" w:themeColor="text1"/>
          <w:sz w:val="22"/>
          <w:szCs w:val="22"/>
        </w:rPr>
        <w:t>Cau’r</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bwlch</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rhwng</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polisi</w:t>
      </w:r>
      <w:proofErr w:type="spellEnd"/>
      <w:r w:rsidRPr="001F556F">
        <w:rPr>
          <w:rFonts w:ascii="Arial" w:hAnsi="Arial" w:cs="Arial"/>
          <w:i/>
          <w:iCs/>
          <w:color w:val="000000" w:themeColor="text1"/>
          <w:sz w:val="22"/>
          <w:szCs w:val="22"/>
        </w:rPr>
        <w:t xml:space="preserve"> ac </w:t>
      </w:r>
      <w:proofErr w:type="spellStart"/>
      <w:r w:rsidRPr="001F556F">
        <w:rPr>
          <w:rFonts w:ascii="Arial" w:hAnsi="Arial" w:cs="Arial"/>
          <w:i/>
          <w:iCs/>
          <w:color w:val="000000" w:themeColor="text1"/>
          <w:sz w:val="22"/>
          <w:szCs w:val="22"/>
        </w:rPr>
        <w:t>arfer</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mewn</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perthynas</w:t>
      </w:r>
      <w:proofErr w:type="spellEnd"/>
      <w:r w:rsidRPr="001F556F">
        <w:rPr>
          <w:rFonts w:ascii="Arial" w:hAnsi="Arial" w:cs="Arial"/>
          <w:i/>
          <w:iCs/>
          <w:color w:val="000000" w:themeColor="text1"/>
          <w:sz w:val="22"/>
          <w:szCs w:val="22"/>
        </w:rPr>
        <w:t xml:space="preserve"> â </w:t>
      </w:r>
      <w:proofErr w:type="spellStart"/>
      <w:r w:rsidRPr="001F556F">
        <w:rPr>
          <w:rFonts w:ascii="Arial" w:hAnsi="Arial" w:cs="Arial"/>
          <w:i/>
          <w:iCs/>
          <w:color w:val="000000" w:themeColor="text1"/>
          <w:sz w:val="22"/>
          <w:szCs w:val="22"/>
        </w:rPr>
        <w:t>Chymraeg</w:t>
      </w:r>
      <w:proofErr w:type="spellEnd"/>
      <w:r w:rsidRPr="001F556F">
        <w:rPr>
          <w:rFonts w:ascii="Arial" w:hAnsi="Arial" w:cs="Arial"/>
          <w:i/>
          <w:iCs/>
          <w:color w:val="000000" w:themeColor="text1"/>
          <w:sz w:val="22"/>
          <w:szCs w:val="22"/>
        </w:rPr>
        <w:t xml:space="preserve"> Ail </w:t>
      </w:r>
      <w:proofErr w:type="spellStart"/>
      <w:r w:rsidRPr="001F556F">
        <w:rPr>
          <w:rFonts w:ascii="Arial" w:hAnsi="Arial" w:cs="Arial"/>
          <w:i/>
          <w:iCs/>
          <w:color w:val="000000" w:themeColor="text1"/>
          <w:sz w:val="22"/>
          <w:szCs w:val="22"/>
        </w:rPr>
        <w:t>Iaith</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Astudiaeth</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ar</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sut</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orau</w:t>
      </w:r>
      <w:proofErr w:type="spellEnd"/>
      <w:r w:rsidRPr="001F556F">
        <w:rPr>
          <w:rFonts w:ascii="Arial" w:hAnsi="Arial" w:cs="Arial"/>
          <w:i/>
          <w:iCs/>
          <w:color w:val="000000" w:themeColor="text1"/>
          <w:sz w:val="22"/>
          <w:szCs w:val="22"/>
        </w:rPr>
        <w:t xml:space="preserve"> y </w:t>
      </w:r>
      <w:proofErr w:type="spellStart"/>
      <w:r w:rsidRPr="001F556F">
        <w:rPr>
          <w:rFonts w:ascii="Arial" w:hAnsi="Arial" w:cs="Arial"/>
          <w:i/>
          <w:iCs/>
          <w:color w:val="000000" w:themeColor="text1"/>
          <w:sz w:val="22"/>
          <w:szCs w:val="22"/>
        </w:rPr>
        <w:t>gellir</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cefnogi</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cyflwyno’r</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Gymraeg</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fel</w:t>
      </w:r>
      <w:proofErr w:type="spellEnd"/>
      <w:r w:rsidRPr="001F556F">
        <w:rPr>
          <w:rFonts w:ascii="Arial" w:hAnsi="Arial" w:cs="Arial"/>
          <w:i/>
          <w:iCs/>
          <w:color w:val="000000" w:themeColor="text1"/>
          <w:sz w:val="22"/>
          <w:szCs w:val="22"/>
        </w:rPr>
        <w:t xml:space="preserve"> ail </w:t>
      </w:r>
      <w:proofErr w:type="spellStart"/>
      <w:r w:rsidRPr="001F556F">
        <w:rPr>
          <w:rFonts w:ascii="Arial" w:hAnsi="Arial" w:cs="Arial"/>
          <w:i/>
          <w:iCs/>
          <w:color w:val="000000" w:themeColor="text1"/>
          <w:sz w:val="22"/>
          <w:szCs w:val="22"/>
        </w:rPr>
        <w:t>iaith</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yn</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llwyddiannus</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yng</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nghyd-destun</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ysgolion</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uwchradd</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cyfrwng</w:t>
      </w:r>
      <w:proofErr w:type="spellEnd"/>
      <w:r w:rsidRPr="001F556F">
        <w:rPr>
          <w:rFonts w:ascii="Arial" w:hAnsi="Arial" w:cs="Arial"/>
          <w:i/>
          <w:iCs/>
          <w:color w:val="000000" w:themeColor="text1"/>
          <w:sz w:val="22"/>
          <w:szCs w:val="22"/>
        </w:rPr>
        <w:t xml:space="preserve"> </w:t>
      </w:r>
      <w:proofErr w:type="spellStart"/>
      <w:r w:rsidRPr="001F556F">
        <w:rPr>
          <w:rFonts w:ascii="Arial" w:hAnsi="Arial" w:cs="Arial"/>
          <w:i/>
          <w:iCs/>
          <w:color w:val="000000" w:themeColor="text1"/>
          <w:sz w:val="22"/>
          <w:szCs w:val="22"/>
        </w:rPr>
        <w:t>Saesneg</w:t>
      </w:r>
      <w:proofErr w:type="spellEnd"/>
      <w:r w:rsidRPr="001F556F">
        <w:rPr>
          <w:rFonts w:ascii="Arial" w:hAnsi="Arial" w:cs="Arial"/>
          <w:i/>
          <w:iCs/>
          <w:color w:val="000000" w:themeColor="text1"/>
          <w:sz w:val="22"/>
          <w:szCs w:val="22"/>
        </w:rPr>
        <w:t xml:space="preserve">. </w:t>
      </w:r>
      <w:r w:rsidRPr="001F556F">
        <w:rPr>
          <w:rFonts w:ascii="Arial" w:hAnsi="Arial" w:cs="Arial"/>
          <w:color w:val="000000" w:themeColor="text1"/>
          <w:sz w:val="22"/>
          <w:szCs w:val="22"/>
        </w:rPr>
        <w:t>Doctoral thesis, Swansea University. http://</w:t>
      </w:r>
      <w:proofErr w:type="spellStart"/>
      <w:r w:rsidRPr="001F556F">
        <w:rPr>
          <w:rFonts w:ascii="Arial" w:hAnsi="Arial" w:cs="Arial"/>
          <w:color w:val="000000" w:themeColor="text1"/>
          <w:sz w:val="22"/>
          <w:szCs w:val="22"/>
        </w:rPr>
        <w:t>cronfa.swan.ac.uk</w:t>
      </w:r>
      <w:proofErr w:type="spellEnd"/>
      <w:r w:rsidRPr="001F556F">
        <w:rPr>
          <w:rFonts w:ascii="Arial" w:hAnsi="Arial" w:cs="Arial"/>
          <w:color w:val="000000" w:themeColor="text1"/>
          <w:sz w:val="22"/>
          <w:szCs w:val="22"/>
        </w:rPr>
        <w:t>/Record/</w:t>
      </w:r>
      <w:proofErr w:type="spellStart"/>
      <w:r w:rsidRPr="001F556F">
        <w:rPr>
          <w:rFonts w:ascii="Arial" w:hAnsi="Arial" w:cs="Arial"/>
          <w:color w:val="000000" w:themeColor="text1"/>
          <w:sz w:val="22"/>
          <w:szCs w:val="22"/>
        </w:rPr>
        <w:t>cronfa50742</w:t>
      </w:r>
      <w:proofErr w:type="spellEnd"/>
      <w:r w:rsidRPr="001F556F">
        <w:rPr>
          <w:rFonts w:ascii="Arial" w:hAnsi="Arial" w:cs="Arial"/>
          <w:color w:val="000000" w:themeColor="text1"/>
          <w:sz w:val="22"/>
          <w:szCs w:val="22"/>
        </w:rPr>
        <w:t xml:space="preserve"> </w:t>
      </w:r>
    </w:p>
    <w:p w14:paraId="6C0B61B5"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rPr>
      </w:pPr>
      <w:r w:rsidRPr="001F556F">
        <w:rPr>
          <w:rFonts w:ascii="Arial" w:eastAsia="Times New Roman" w:hAnsi="Arial" w:cs="Arial"/>
          <w:color w:val="000000" w:themeColor="text1"/>
        </w:rPr>
        <w:t xml:space="preserve">McLeod, S., 2007. </w:t>
      </w:r>
      <w:r w:rsidRPr="001F556F">
        <w:rPr>
          <w:rFonts w:ascii="Arial" w:eastAsia="Times New Roman" w:hAnsi="Arial" w:cs="Arial"/>
          <w:i/>
          <w:iCs/>
          <w:color w:val="000000" w:themeColor="text1"/>
        </w:rPr>
        <w:t>Psychology Research Ethics</w:t>
      </w:r>
      <w:r w:rsidRPr="001F556F">
        <w:rPr>
          <w:rFonts w:ascii="Arial" w:eastAsia="Times New Roman" w:hAnsi="Arial" w:cs="Arial"/>
          <w:color w:val="000000" w:themeColor="text1"/>
        </w:rPr>
        <w:t xml:space="preserve"> [online]. Available at: </w:t>
      </w:r>
      <w:proofErr w:type="gramStart"/>
      <w:r w:rsidRPr="001F556F">
        <w:rPr>
          <w:rFonts w:ascii="Arial" w:eastAsia="Times New Roman" w:hAnsi="Arial" w:cs="Arial"/>
          <w:color w:val="000000" w:themeColor="text1"/>
        </w:rPr>
        <w:t>http://</w:t>
      </w:r>
      <w:proofErr w:type="spellStart"/>
      <w:r w:rsidRPr="001F556F">
        <w:rPr>
          <w:rFonts w:ascii="Arial" w:eastAsia="Times New Roman" w:hAnsi="Arial" w:cs="Arial"/>
          <w:color w:val="000000" w:themeColor="text1"/>
        </w:rPr>
        <w:t>www.simplypsychology.org</w:t>
      </w:r>
      <w:proofErr w:type="spellEnd"/>
      <w:r w:rsidRPr="001F556F">
        <w:rPr>
          <w:rFonts w:ascii="Arial" w:eastAsia="Times New Roman" w:hAnsi="Arial" w:cs="Arial"/>
          <w:color w:val="000000" w:themeColor="text1"/>
        </w:rPr>
        <w:t>/</w:t>
      </w:r>
      <w:proofErr w:type="spellStart"/>
      <w:r w:rsidRPr="001F556F">
        <w:rPr>
          <w:rFonts w:ascii="Arial" w:eastAsia="Times New Roman" w:hAnsi="Arial" w:cs="Arial"/>
          <w:color w:val="000000" w:themeColor="text1"/>
        </w:rPr>
        <w:t>Ethics.html</w:t>
      </w:r>
      <w:proofErr w:type="spellEnd"/>
      <w:r w:rsidRPr="001F556F">
        <w:rPr>
          <w:rFonts w:ascii="Arial" w:eastAsia="Times New Roman" w:hAnsi="Arial" w:cs="Arial"/>
          <w:color w:val="000000" w:themeColor="text1"/>
        </w:rPr>
        <w:t xml:space="preserve">  [</w:t>
      </w:r>
      <w:proofErr w:type="gramEnd"/>
      <w:r w:rsidRPr="001F556F">
        <w:rPr>
          <w:rFonts w:ascii="Arial" w:eastAsia="Times New Roman" w:hAnsi="Arial" w:cs="Arial"/>
          <w:color w:val="000000" w:themeColor="text1"/>
        </w:rPr>
        <w:t xml:space="preserve">Accessed 14 May 2018]. </w:t>
      </w:r>
    </w:p>
    <w:p w14:paraId="4209CC6C" w14:textId="1B6FE63C" w:rsidR="00151E40" w:rsidRPr="001F556F" w:rsidRDefault="00151E40" w:rsidP="001F556F">
      <w:pPr>
        <w:spacing w:line="276" w:lineRule="auto"/>
        <w:rPr>
          <w:rFonts w:ascii="Arial" w:hAnsi="Arial" w:cs="Arial"/>
          <w:color w:val="000000" w:themeColor="text1"/>
        </w:rPr>
      </w:pPr>
      <w:r w:rsidRPr="001F556F">
        <w:rPr>
          <w:rFonts w:ascii="Arial" w:hAnsi="Arial" w:cs="Arial"/>
          <w:color w:val="000000" w:themeColor="text1"/>
        </w:rPr>
        <w:t xml:space="preserve">Morris, J. 2014. The influence of social factors on minority language engagement amongst young people: an investigation of Welsh-English bilinguals in North Wales. </w:t>
      </w:r>
      <w:r w:rsidRPr="001F556F">
        <w:rPr>
          <w:rFonts w:ascii="Arial" w:hAnsi="Arial" w:cs="Arial"/>
          <w:i/>
          <w:iCs/>
          <w:color w:val="000000" w:themeColor="text1"/>
        </w:rPr>
        <w:t>International Journal of the Sociology of Language</w:t>
      </w:r>
      <w:r w:rsidRPr="001F556F">
        <w:rPr>
          <w:rFonts w:ascii="Arial" w:hAnsi="Arial" w:cs="Arial"/>
          <w:color w:val="000000" w:themeColor="text1"/>
        </w:rPr>
        <w:t xml:space="preserve">, </w:t>
      </w:r>
      <w:r w:rsidRPr="001F556F">
        <w:rPr>
          <w:rFonts w:ascii="Arial" w:hAnsi="Arial" w:cs="Arial"/>
          <w:i/>
          <w:iCs/>
          <w:color w:val="000000" w:themeColor="text1"/>
        </w:rPr>
        <w:t>2014</w:t>
      </w:r>
      <w:r w:rsidRPr="001F556F">
        <w:rPr>
          <w:rFonts w:ascii="Arial" w:hAnsi="Arial" w:cs="Arial"/>
          <w:color w:val="000000" w:themeColor="text1"/>
        </w:rPr>
        <w:t xml:space="preserve">(230), 65–89. </w:t>
      </w:r>
      <w:hyperlink r:id="rId16" w:history="1">
        <w:r w:rsidR="001F556F" w:rsidRPr="001F556F">
          <w:rPr>
            <w:rStyle w:val="Hyperlink"/>
            <w:rFonts w:ascii="Arial" w:hAnsi="Arial" w:cs="Arial"/>
            <w:u w:val="none"/>
          </w:rPr>
          <w:t>https://</w:t>
        </w:r>
        <w:proofErr w:type="spellStart"/>
        <w:r w:rsidR="001F556F" w:rsidRPr="001F556F">
          <w:rPr>
            <w:rStyle w:val="Hyperlink"/>
            <w:rFonts w:ascii="Arial" w:hAnsi="Arial" w:cs="Arial"/>
            <w:u w:val="none"/>
          </w:rPr>
          <w:t>doi.org</w:t>
        </w:r>
        <w:proofErr w:type="spellEnd"/>
        <w:r w:rsidR="001F556F" w:rsidRPr="001F556F">
          <w:rPr>
            <w:rStyle w:val="Hyperlink"/>
            <w:rFonts w:ascii="Arial" w:hAnsi="Arial" w:cs="Arial"/>
            <w:u w:val="none"/>
          </w:rPr>
          <w:t>/10.1515/</w:t>
        </w:r>
        <w:proofErr w:type="spellStart"/>
        <w:r w:rsidR="001F556F" w:rsidRPr="001F556F">
          <w:rPr>
            <w:rStyle w:val="Hyperlink"/>
            <w:rFonts w:ascii="Arial" w:hAnsi="Arial" w:cs="Arial"/>
            <w:u w:val="none"/>
          </w:rPr>
          <w:t>ijsl</w:t>
        </w:r>
        <w:proofErr w:type="spellEnd"/>
        <w:r w:rsidR="001F556F" w:rsidRPr="001F556F">
          <w:rPr>
            <w:rStyle w:val="Hyperlink"/>
            <w:rFonts w:ascii="Arial" w:hAnsi="Arial" w:cs="Arial"/>
            <w:u w:val="none"/>
          </w:rPr>
          <w:t>-2014-0027</w:t>
        </w:r>
      </w:hyperlink>
      <w:r w:rsidR="001F556F" w:rsidRPr="001F556F">
        <w:rPr>
          <w:rFonts w:ascii="Arial" w:hAnsi="Arial" w:cs="Arial"/>
          <w:color w:val="000000" w:themeColor="text1"/>
        </w:rPr>
        <w:br/>
      </w:r>
      <w:r w:rsidRPr="001F556F">
        <w:rPr>
          <w:rFonts w:ascii="Arial" w:eastAsia="Times New Roman" w:hAnsi="Arial" w:cs="Arial"/>
          <w:color w:val="000000" w:themeColor="text1"/>
          <w:lang w:eastAsia="en-GB"/>
        </w:rPr>
        <w:br/>
        <w:t xml:space="preserve">Murata, A. 2011. Introduction: Conceptual Overview of Lesson Study. In L. C. </w:t>
      </w:r>
      <w:proofErr w:type="gramStart"/>
      <w:r w:rsidRPr="001F556F">
        <w:rPr>
          <w:rFonts w:ascii="Arial" w:eastAsia="Times New Roman" w:hAnsi="Arial" w:cs="Arial"/>
          <w:color w:val="000000" w:themeColor="text1"/>
          <w:lang w:eastAsia="en-GB"/>
        </w:rPr>
        <w:t>Hart ,</w:t>
      </w:r>
      <w:proofErr w:type="gramEnd"/>
      <w:r w:rsidRPr="001F556F">
        <w:rPr>
          <w:rFonts w:ascii="Arial" w:eastAsia="Times New Roman" w:hAnsi="Arial" w:cs="Arial"/>
          <w:color w:val="000000" w:themeColor="text1"/>
          <w:lang w:eastAsia="en-GB"/>
        </w:rPr>
        <w:t xml:space="preserve"> A. S. Alston and A. Murata (Eds.), </w:t>
      </w:r>
      <w:r w:rsidRPr="001F556F">
        <w:rPr>
          <w:rFonts w:ascii="Arial" w:eastAsia="Times New Roman" w:hAnsi="Arial" w:cs="Arial"/>
          <w:i/>
          <w:iCs/>
          <w:color w:val="000000" w:themeColor="text1"/>
          <w:lang w:eastAsia="en-GB"/>
        </w:rPr>
        <w:t xml:space="preserve">Lesson Study Research and Practice in Mathematics Education </w:t>
      </w:r>
      <w:r w:rsidRPr="001F556F">
        <w:rPr>
          <w:rFonts w:ascii="Arial" w:eastAsia="Times New Roman" w:hAnsi="Arial" w:cs="Arial"/>
          <w:color w:val="000000" w:themeColor="text1"/>
          <w:lang w:eastAsia="en-GB"/>
        </w:rPr>
        <w:t xml:space="preserve">(pp. 1–12). Dordrecht: Springer. </w:t>
      </w:r>
    </w:p>
    <w:p w14:paraId="0CF428D3" w14:textId="77777777" w:rsidR="00151E40" w:rsidRPr="001F556F" w:rsidRDefault="00151E40" w:rsidP="001F556F">
      <w:pPr>
        <w:spacing w:line="276" w:lineRule="auto"/>
        <w:rPr>
          <w:rFonts w:ascii="Arial" w:eastAsia="Times New Roman" w:hAnsi="Arial" w:cs="Arial"/>
          <w:color w:val="000000" w:themeColor="text1"/>
          <w:lang w:eastAsia="en-GB"/>
        </w:rPr>
      </w:pPr>
      <w:proofErr w:type="spellStart"/>
      <w:r w:rsidRPr="001F556F">
        <w:rPr>
          <w:rFonts w:ascii="Arial" w:eastAsia="Times New Roman" w:hAnsi="Arial" w:cs="Arial"/>
          <w:color w:val="000000" w:themeColor="text1"/>
          <w:lang w:eastAsia="en-GB"/>
        </w:rPr>
        <w:lastRenderedPageBreak/>
        <w:t>Nyumba</w:t>
      </w:r>
      <w:proofErr w:type="spellEnd"/>
      <w:r w:rsidRPr="001F556F">
        <w:rPr>
          <w:rFonts w:ascii="Arial" w:eastAsia="Times New Roman" w:hAnsi="Arial" w:cs="Arial"/>
          <w:color w:val="000000" w:themeColor="text1"/>
          <w:lang w:eastAsia="en-GB"/>
        </w:rPr>
        <w:t>, T. O.</w:t>
      </w:r>
      <w:r w:rsidRPr="001F556F">
        <w:rPr>
          <w:rFonts w:ascii="Arial" w:eastAsia="Times New Roman" w:hAnsi="Arial" w:cs="Arial"/>
          <w:color w:val="000000" w:themeColor="text1"/>
          <w:shd w:val="clear" w:color="auto" w:fill="EFEFF0"/>
          <w:lang w:eastAsia="en-GB"/>
        </w:rPr>
        <w:t>, </w:t>
      </w:r>
      <w:r w:rsidRPr="001F556F">
        <w:rPr>
          <w:rFonts w:ascii="Arial" w:eastAsia="Times New Roman" w:hAnsi="Arial" w:cs="Arial"/>
          <w:color w:val="000000" w:themeColor="text1"/>
          <w:lang w:eastAsia="en-GB"/>
        </w:rPr>
        <w:t>Wilson, K.</w:t>
      </w:r>
      <w:r w:rsidRPr="001F556F">
        <w:rPr>
          <w:rFonts w:ascii="Arial" w:eastAsia="Times New Roman" w:hAnsi="Arial" w:cs="Arial"/>
          <w:color w:val="000000" w:themeColor="text1"/>
          <w:shd w:val="clear" w:color="auto" w:fill="EFEFF0"/>
          <w:lang w:eastAsia="en-GB"/>
        </w:rPr>
        <w:t>, </w:t>
      </w:r>
      <w:r w:rsidRPr="001F556F">
        <w:rPr>
          <w:rFonts w:ascii="Arial" w:eastAsia="Times New Roman" w:hAnsi="Arial" w:cs="Arial"/>
          <w:color w:val="000000" w:themeColor="text1"/>
          <w:lang w:eastAsia="en-GB"/>
        </w:rPr>
        <w:t>Derrick, C. J.</w:t>
      </w:r>
      <w:r w:rsidRPr="001F556F">
        <w:rPr>
          <w:rFonts w:ascii="Arial" w:eastAsia="Times New Roman" w:hAnsi="Arial" w:cs="Arial"/>
          <w:color w:val="000000" w:themeColor="text1"/>
          <w:shd w:val="clear" w:color="auto" w:fill="EFEFF0"/>
          <w:lang w:eastAsia="en-GB"/>
        </w:rPr>
        <w:t>, &amp; </w:t>
      </w:r>
      <w:r w:rsidRPr="001F556F">
        <w:rPr>
          <w:rFonts w:ascii="Arial" w:eastAsia="Times New Roman" w:hAnsi="Arial" w:cs="Arial"/>
          <w:color w:val="000000" w:themeColor="text1"/>
          <w:lang w:eastAsia="en-GB"/>
        </w:rPr>
        <w:t>Mukherjee, N.</w:t>
      </w:r>
      <w:r w:rsidRPr="001F556F">
        <w:rPr>
          <w:rFonts w:ascii="Arial" w:eastAsia="Times New Roman" w:hAnsi="Arial" w:cs="Arial"/>
          <w:color w:val="000000" w:themeColor="text1"/>
          <w:shd w:val="clear" w:color="auto" w:fill="EFEFF0"/>
          <w:lang w:eastAsia="en-GB"/>
        </w:rPr>
        <w:t> (</w:t>
      </w:r>
      <w:r w:rsidRPr="001F556F">
        <w:rPr>
          <w:rFonts w:ascii="Arial" w:eastAsia="Times New Roman" w:hAnsi="Arial" w:cs="Arial"/>
          <w:color w:val="000000" w:themeColor="text1"/>
          <w:lang w:eastAsia="en-GB"/>
        </w:rPr>
        <w:t>2017</w:t>
      </w:r>
      <w:r w:rsidRPr="001F556F">
        <w:rPr>
          <w:rFonts w:ascii="Arial" w:eastAsia="Times New Roman" w:hAnsi="Arial" w:cs="Arial"/>
          <w:color w:val="000000" w:themeColor="text1"/>
          <w:shd w:val="clear" w:color="auto" w:fill="EFEFF0"/>
          <w:lang w:eastAsia="en-GB"/>
        </w:rPr>
        <w:t>). </w:t>
      </w:r>
      <w:r w:rsidRPr="001F556F">
        <w:rPr>
          <w:rFonts w:ascii="Arial" w:eastAsia="Times New Roman" w:hAnsi="Arial" w:cs="Arial"/>
          <w:color w:val="000000" w:themeColor="text1"/>
          <w:lang w:eastAsia="en-GB"/>
        </w:rPr>
        <w:t>The use of focus group discussion methodology: Insights from two decades of application in conservation</w:t>
      </w:r>
      <w:r w:rsidRPr="001F556F">
        <w:rPr>
          <w:rFonts w:ascii="Arial" w:eastAsia="Times New Roman" w:hAnsi="Arial" w:cs="Arial"/>
          <w:color w:val="000000" w:themeColor="text1"/>
          <w:shd w:val="clear" w:color="auto" w:fill="EFEFF0"/>
          <w:lang w:eastAsia="en-GB"/>
        </w:rPr>
        <w:t>. </w:t>
      </w:r>
      <w:r w:rsidRPr="001F556F">
        <w:rPr>
          <w:rFonts w:ascii="Arial" w:eastAsia="Times New Roman" w:hAnsi="Arial" w:cs="Arial"/>
          <w:i/>
          <w:iCs/>
          <w:color w:val="000000" w:themeColor="text1"/>
          <w:lang w:eastAsia="en-GB"/>
        </w:rPr>
        <w:t>Methods in Ecology and Evolution</w:t>
      </w:r>
      <w:r w:rsidRPr="001F556F">
        <w:rPr>
          <w:rFonts w:ascii="Arial" w:eastAsia="Times New Roman" w:hAnsi="Arial" w:cs="Arial"/>
          <w:color w:val="000000" w:themeColor="text1"/>
          <w:shd w:val="clear" w:color="auto" w:fill="EFEFF0"/>
          <w:lang w:eastAsia="en-GB"/>
        </w:rPr>
        <w:t>, </w:t>
      </w:r>
      <w:r w:rsidRPr="001F556F">
        <w:rPr>
          <w:rFonts w:ascii="Arial" w:eastAsia="Times New Roman" w:hAnsi="Arial" w:cs="Arial"/>
          <w:b/>
          <w:bCs/>
          <w:color w:val="000000" w:themeColor="text1"/>
          <w:lang w:eastAsia="en-GB"/>
        </w:rPr>
        <w:t>9</w:t>
      </w:r>
      <w:r w:rsidRPr="001F556F">
        <w:rPr>
          <w:rFonts w:ascii="Arial" w:eastAsia="Times New Roman" w:hAnsi="Arial" w:cs="Arial"/>
          <w:color w:val="000000" w:themeColor="text1"/>
          <w:shd w:val="clear" w:color="auto" w:fill="EFEFF0"/>
          <w:lang w:eastAsia="en-GB"/>
        </w:rPr>
        <w:t>, </w:t>
      </w:r>
      <w:r w:rsidRPr="001F556F">
        <w:rPr>
          <w:rFonts w:ascii="Arial" w:eastAsia="Times New Roman" w:hAnsi="Arial" w:cs="Arial"/>
          <w:color w:val="000000" w:themeColor="text1"/>
          <w:lang w:eastAsia="en-GB"/>
        </w:rPr>
        <w:t>20</w:t>
      </w:r>
      <w:r w:rsidRPr="001F556F">
        <w:rPr>
          <w:rFonts w:ascii="Arial" w:eastAsia="Times New Roman" w:hAnsi="Arial" w:cs="Arial"/>
          <w:color w:val="000000" w:themeColor="text1"/>
          <w:shd w:val="clear" w:color="auto" w:fill="EFEFF0"/>
          <w:lang w:eastAsia="en-GB"/>
        </w:rPr>
        <w:t>–</w:t>
      </w:r>
      <w:r w:rsidRPr="001F556F">
        <w:rPr>
          <w:rFonts w:ascii="Arial" w:eastAsia="Times New Roman" w:hAnsi="Arial" w:cs="Arial"/>
          <w:color w:val="000000" w:themeColor="text1"/>
          <w:lang w:eastAsia="en-GB"/>
        </w:rPr>
        <w:t>32</w:t>
      </w:r>
      <w:r w:rsidRPr="001F556F">
        <w:rPr>
          <w:rFonts w:ascii="Arial" w:eastAsia="Times New Roman" w:hAnsi="Arial" w:cs="Arial"/>
          <w:color w:val="000000" w:themeColor="text1"/>
          <w:shd w:val="clear" w:color="auto" w:fill="EFEFF0"/>
          <w:lang w:eastAsia="en-GB"/>
        </w:rPr>
        <w:t>.</w:t>
      </w:r>
    </w:p>
    <w:p w14:paraId="0DCED51C" w14:textId="77777777" w:rsidR="00151E40" w:rsidRPr="001F556F" w:rsidRDefault="00151E40" w:rsidP="001F556F">
      <w:pPr>
        <w:pStyle w:val="AssignBody"/>
        <w:spacing w:line="276" w:lineRule="auto"/>
        <w:rPr>
          <w:rFonts w:cs="Arial"/>
          <w:color w:val="000000" w:themeColor="text1"/>
        </w:rPr>
      </w:pPr>
      <w:r w:rsidRPr="001F556F">
        <w:rPr>
          <w:rFonts w:cs="Arial"/>
          <w:color w:val="000000" w:themeColor="text1"/>
        </w:rPr>
        <w:t xml:space="preserve">Opie, C. 2004. </w:t>
      </w:r>
      <w:r w:rsidRPr="001F556F">
        <w:rPr>
          <w:rFonts w:cs="Arial"/>
          <w:i/>
          <w:iCs/>
          <w:color w:val="000000" w:themeColor="text1"/>
        </w:rPr>
        <w:t>Doing Educational Research</w:t>
      </w:r>
      <w:r w:rsidRPr="001F556F">
        <w:rPr>
          <w:rFonts w:cs="Arial"/>
          <w:color w:val="000000" w:themeColor="text1"/>
        </w:rPr>
        <w:t>. SAGE.</w:t>
      </w:r>
    </w:p>
    <w:p w14:paraId="52D25E53" w14:textId="77777777" w:rsidR="00151E40" w:rsidRPr="001F556F" w:rsidRDefault="00151E40" w:rsidP="001F556F">
      <w:pPr>
        <w:spacing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shd w:val="clear" w:color="auto" w:fill="FFFFFF"/>
          <w:lang w:eastAsia="en-GB"/>
        </w:rPr>
        <w:t>Parks, A. 2009. Collaborating about What? An Instructor's Look at Preservice Lesson Study. </w:t>
      </w:r>
      <w:r w:rsidRPr="001F556F">
        <w:rPr>
          <w:rFonts w:ascii="Arial" w:eastAsia="Times New Roman" w:hAnsi="Arial" w:cs="Arial"/>
          <w:i/>
          <w:iCs/>
          <w:color w:val="000000" w:themeColor="text1"/>
          <w:lang w:eastAsia="en-GB"/>
        </w:rPr>
        <w:t>Teacher Education Quarterly,</w:t>
      </w:r>
      <w:r w:rsidRPr="001F556F">
        <w:rPr>
          <w:rFonts w:ascii="Arial" w:eastAsia="Times New Roman" w:hAnsi="Arial" w:cs="Arial"/>
          <w:color w:val="000000" w:themeColor="text1"/>
          <w:shd w:val="clear" w:color="auto" w:fill="FFFFFF"/>
          <w:lang w:eastAsia="en-GB"/>
        </w:rPr>
        <w:t> </w:t>
      </w:r>
      <w:r w:rsidRPr="001F556F">
        <w:rPr>
          <w:rFonts w:ascii="Arial" w:eastAsia="Times New Roman" w:hAnsi="Arial" w:cs="Arial"/>
          <w:i/>
          <w:iCs/>
          <w:color w:val="000000" w:themeColor="text1"/>
          <w:lang w:eastAsia="en-GB"/>
        </w:rPr>
        <w:t>36</w:t>
      </w:r>
      <w:r w:rsidRPr="001F556F">
        <w:rPr>
          <w:rFonts w:ascii="Arial" w:eastAsia="Times New Roman" w:hAnsi="Arial" w:cs="Arial"/>
          <w:color w:val="000000" w:themeColor="text1"/>
          <w:shd w:val="clear" w:color="auto" w:fill="FFFFFF"/>
          <w:lang w:eastAsia="en-GB"/>
        </w:rPr>
        <w:t xml:space="preserve">(4), 81-97. Retrieved February 19, 2020, from </w:t>
      </w:r>
      <w:proofErr w:type="spellStart"/>
      <w:r w:rsidRPr="001F556F">
        <w:rPr>
          <w:rFonts w:ascii="Arial" w:eastAsia="Times New Roman" w:hAnsi="Arial" w:cs="Arial"/>
          <w:color w:val="000000" w:themeColor="text1"/>
          <w:shd w:val="clear" w:color="auto" w:fill="FFFFFF"/>
          <w:lang w:eastAsia="en-GB"/>
        </w:rPr>
        <w:t>www.jstor.org</w:t>
      </w:r>
      <w:proofErr w:type="spellEnd"/>
      <w:r w:rsidRPr="001F556F">
        <w:rPr>
          <w:rFonts w:ascii="Arial" w:eastAsia="Times New Roman" w:hAnsi="Arial" w:cs="Arial"/>
          <w:color w:val="000000" w:themeColor="text1"/>
          <w:shd w:val="clear" w:color="auto" w:fill="FFFFFF"/>
          <w:lang w:eastAsia="en-GB"/>
        </w:rPr>
        <w:t>/stable/23479285</w:t>
      </w:r>
    </w:p>
    <w:p w14:paraId="6B79771B" w14:textId="77777777" w:rsidR="00151E40" w:rsidRPr="001F556F" w:rsidRDefault="00151E40" w:rsidP="001F556F">
      <w:pPr>
        <w:pStyle w:val="NormalWeb"/>
        <w:spacing w:line="276" w:lineRule="auto"/>
        <w:rPr>
          <w:rFonts w:ascii="Arial" w:hAnsi="Arial" w:cs="Arial"/>
          <w:color w:val="000000" w:themeColor="text1"/>
          <w:sz w:val="22"/>
          <w:szCs w:val="22"/>
        </w:rPr>
      </w:pPr>
      <w:r w:rsidRPr="001F556F">
        <w:rPr>
          <w:rFonts w:ascii="Arial" w:hAnsi="Arial" w:cs="Arial"/>
          <w:color w:val="000000" w:themeColor="text1"/>
          <w:sz w:val="22"/>
          <w:szCs w:val="22"/>
        </w:rPr>
        <w:t xml:space="preserve">Price, A. R., &amp; </w:t>
      </w:r>
      <w:proofErr w:type="spellStart"/>
      <w:r w:rsidRPr="001F556F">
        <w:rPr>
          <w:rFonts w:ascii="Arial" w:hAnsi="Arial" w:cs="Arial"/>
          <w:color w:val="000000" w:themeColor="text1"/>
          <w:sz w:val="22"/>
          <w:szCs w:val="22"/>
        </w:rPr>
        <w:t>Tamburelli</w:t>
      </w:r>
      <w:proofErr w:type="spellEnd"/>
      <w:r w:rsidRPr="001F556F">
        <w:rPr>
          <w:rFonts w:ascii="Arial" w:hAnsi="Arial" w:cs="Arial"/>
          <w:color w:val="000000" w:themeColor="text1"/>
          <w:sz w:val="22"/>
          <w:szCs w:val="22"/>
        </w:rPr>
        <w:t xml:space="preserve">, M. 2016. Minority language abandonment in Welsh-medium educated </w:t>
      </w:r>
      <w:proofErr w:type="spellStart"/>
      <w:r w:rsidRPr="001F556F">
        <w:rPr>
          <w:rFonts w:ascii="Arial" w:hAnsi="Arial" w:cs="Arial"/>
          <w:color w:val="000000" w:themeColor="text1"/>
          <w:sz w:val="22"/>
          <w:szCs w:val="22"/>
        </w:rPr>
        <w:t>L2</w:t>
      </w:r>
      <w:proofErr w:type="spellEnd"/>
      <w:r w:rsidRPr="001F556F">
        <w:rPr>
          <w:rFonts w:ascii="Arial" w:hAnsi="Arial" w:cs="Arial"/>
          <w:color w:val="000000" w:themeColor="text1"/>
          <w:sz w:val="22"/>
          <w:szCs w:val="22"/>
        </w:rPr>
        <w:t xml:space="preserve"> male adolescents: Classroom, not chatroom. </w:t>
      </w:r>
      <w:r w:rsidRPr="001F556F">
        <w:rPr>
          <w:rFonts w:ascii="Arial" w:hAnsi="Arial" w:cs="Arial"/>
          <w:i/>
          <w:iCs/>
          <w:color w:val="000000" w:themeColor="text1"/>
          <w:sz w:val="22"/>
          <w:szCs w:val="22"/>
        </w:rPr>
        <w:t>Language, Culture and Curriculum</w:t>
      </w:r>
      <w:r w:rsidRPr="001F556F">
        <w:rPr>
          <w:rFonts w:ascii="Arial" w:hAnsi="Arial" w:cs="Arial"/>
          <w:color w:val="000000" w:themeColor="text1"/>
          <w:sz w:val="22"/>
          <w:szCs w:val="22"/>
        </w:rPr>
        <w:t xml:space="preserve">, </w:t>
      </w:r>
      <w:r w:rsidRPr="001F556F">
        <w:rPr>
          <w:rFonts w:ascii="Arial" w:hAnsi="Arial" w:cs="Arial"/>
          <w:i/>
          <w:iCs/>
          <w:color w:val="000000" w:themeColor="text1"/>
          <w:sz w:val="22"/>
          <w:szCs w:val="22"/>
        </w:rPr>
        <w:t>29</w:t>
      </w:r>
      <w:r w:rsidRPr="001F556F">
        <w:rPr>
          <w:rFonts w:ascii="Arial" w:hAnsi="Arial" w:cs="Arial"/>
          <w:color w:val="000000" w:themeColor="text1"/>
          <w:sz w:val="22"/>
          <w:szCs w:val="22"/>
        </w:rPr>
        <w:t>(2), 189–206. https://</w:t>
      </w:r>
      <w:proofErr w:type="spellStart"/>
      <w:r w:rsidRPr="001F556F">
        <w:rPr>
          <w:rFonts w:ascii="Arial" w:hAnsi="Arial" w:cs="Arial"/>
          <w:color w:val="000000" w:themeColor="text1"/>
          <w:sz w:val="22"/>
          <w:szCs w:val="22"/>
        </w:rPr>
        <w:t>doi.org</w:t>
      </w:r>
      <w:proofErr w:type="spellEnd"/>
      <w:r w:rsidRPr="001F556F">
        <w:rPr>
          <w:rFonts w:ascii="Arial" w:hAnsi="Arial" w:cs="Arial"/>
          <w:color w:val="000000" w:themeColor="text1"/>
          <w:sz w:val="22"/>
          <w:szCs w:val="22"/>
        </w:rPr>
        <w:t>/10.1080/07908318.2015. 1136323</w:t>
      </w:r>
    </w:p>
    <w:p w14:paraId="2DDB48A9" w14:textId="77777777" w:rsidR="00151E40" w:rsidRPr="001F556F" w:rsidRDefault="00151E40" w:rsidP="001F556F">
      <w:pPr>
        <w:pStyle w:val="citation"/>
        <w:spacing w:before="240" w:beforeAutospacing="0" w:after="240" w:afterAutospacing="0" w:line="276" w:lineRule="auto"/>
        <w:rPr>
          <w:rFonts w:ascii="Arial" w:hAnsi="Arial" w:cs="Arial"/>
          <w:color w:val="000000" w:themeColor="text1"/>
          <w:spacing w:val="2"/>
          <w:sz w:val="22"/>
          <w:szCs w:val="22"/>
        </w:rPr>
      </w:pPr>
      <w:r w:rsidRPr="001F556F">
        <w:rPr>
          <w:rFonts w:ascii="Arial" w:hAnsi="Arial" w:cs="Arial"/>
          <w:color w:val="000000" w:themeColor="text1"/>
          <w:spacing w:val="2"/>
          <w:sz w:val="22"/>
          <w:szCs w:val="22"/>
        </w:rPr>
        <w:t xml:space="preserve">Richardson, J. 2004. Lesson study: Teachers learn how to improve instruction. In Tools for Schools (pp. 1–3). Oxford, OH: National Staff Development </w:t>
      </w:r>
      <w:proofErr w:type="spellStart"/>
      <w:r w:rsidRPr="001F556F">
        <w:rPr>
          <w:rFonts w:ascii="Arial" w:hAnsi="Arial" w:cs="Arial"/>
          <w:color w:val="000000" w:themeColor="text1"/>
          <w:spacing w:val="2"/>
          <w:sz w:val="22"/>
          <w:szCs w:val="22"/>
        </w:rPr>
        <w:t>Council.</w:t>
      </w:r>
      <w:hyperlink r:id="rId17" w:tgtFrame="_blank" w:history="1">
        <w:r w:rsidRPr="001F556F">
          <w:rPr>
            <w:rStyle w:val="Hyperlink"/>
            <w:rFonts w:ascii="Arial" w:hAnsi="Arial" w:cs="Arial"/>
            <w:color w:val="000000" w:themeColor="text1"/>
            <w:spacing w:val="2"/>
            <w:sz w:val="22"/>
            <w:szCs w:val="22"/>
            <w:u w:val="none"/>
          </w:rPr>
          <w:t>Google</w:t>
        </w:r>
        <w:proofErr w:type="spellEnd"/>
        <w:r w:rsidRPr="001F556F">
          <w:rPr>
            <w:rStyle w:val="Hyperlink"/>
            <w:rFonts w:ascii="Arial" w:hAnsi="Arial" w:cs="Arial"/>
            <w:color w:val="000000" w:themeColor="text1"/>
            <w:spacing w:val="2"/>
            <w:sz w:val="22"/>
            <w:szCs w:val="22"/>
            <w:u w:val="none"/>
          </w:rPr>
          <w:t xml:space="preserve"> Scholar</w:t>
        </w:r>
      </w:hyperlink>
    </w:p>
    <w:p w14:paraId="507F4CFE"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lang w:eastAsia="en-GB"/>
        </w:rPr>
        <w:t xml:space="preserve">Roberts, G. W. 2010. </w:t>
      </w:r>
      <w:proofErr w:type="spellStart"/>
      <w:r w:rsidRPr="001F556F">
        <w:rPr>
          <w:rFonts w:ascii="Arial" w:eastAsia="Times New Roman" w:hAnsi="Arial" w:cs="Arial"/>
          <w:i/>
          <w:iCs/>
          <w:color w:val="000000" w:themeColor="text1"/>
          <w:lang w:eastAsia="en-GB"/>
        </w:rPr>
        <w:t>Cyflwyniad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i</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Bwyllgor</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Adrodd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ar</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Ddwyieithrwydd</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i/>
          <w:iCs/>
          <w:color w:val="000000" w:themeColor="text1"/>
          <w:lang w:eastAsia="en-GB"/>
        </w:rPr>
        <w:t>LlCC</w:t>
      </w:r>
      <w:proofErr w:type="spellEnd"/>
      <w:r w:rsidRPr="001F556F">
        <w:rPr>
          <w:rFonts w:ascii="Arial" w:eastAsia="Times New Roman" w:hAnsi="Arial" w:cs="Arial"/>
          <w:i/>
          <w:iCs/>
          <w:color w:val="000000" w:themeColor="text1"/>
          <w:lang w:eastAsia="en-GB"/>
        </w:rPr>
        <w:t xml:space="preserve">. </w:t>
      </w:r>
      <w:proofErr w:type="spellStart"/>
      <w:r w:rsidRPr="001F556F">
        <w:rPr>
          <w:rFonts w:ascii="Arial" w:eastAsia="Times New Roman" w:hAnsi="Arial" w:cs="Arial"/>
          <w:color w:val="000000" w:themeColor="text1"/>
          <w:lang w:eastAsia="en-GB"/>
        </w:rPr>
        <w:t>Tystiolaeth</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ysgrifenedig</w:t>
      </w:r>
      <w:proofErr w:type="spellEnd"/>
      <w:r w:rsidRPr="001F556F">
        <w:rPr>
          <w:rFonts w:ascii="Arial" w:eastAsia="Times New Roman" w:hAnsi="Arial" w:cs="Arial"/>
          <w:color w:val="000000" w:themeColor="text1"/>
          <w:lang w:eastAsia="en-GB"/>
        </w:rPr>
        <w:t xml:space="preserve"> a </w:t>
      </w:r>
      <w:proofErr w:type="spellStart"/>
      <w:r w:rsidRPr="001F556F">
        <w:rPr>
          <w:rFonts w:ascii="Arial" w:eastAsia="Times New Roman" w:hAnsi="Arial" w:cs="Arial"/>
          <w:color w:val="000000" w:themeColor="text1"/>
          <w:lang w:eastAsia="en-GB"/>
        </w:rPr>
        <w:t>ddarparwyd</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i</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Gynulliad</w:t>
      </w:r>
      <w:proofErr w:type="spellEnd"/>
      <w:r w:rsidRPr="001F556F">
        <w:rPr>
          <w:rFonts w:ascii="Arial" w:eastAsia="Times New Roman" w:hAnsi="Arial" w:cs="Arial"/>
          <w:color w:val="000000" w:themeColor="text1"/>
          <w:lang w:eastAsia="en-GB"/>
        </w:rPr>
        <w:t xml:space="preserve"> </w:t>
      </w:r>
      <w:proofErr w:type="spellStart"/>
      <w:r w:rsidRPr="001F556F">
        <w:rPr>
          <w:rFonts w:ascii="Arial" w:eastAsia="Times New Roman" w:hAnsi="Arial" w:cs="Arial"/>
          <w:color w:val="000000" w:themeColor="text1"/>
          <w:lang w:eastAsia="en-GB"/>
        </w:rPr>
        <w:t>Cenedlaethol</w:t>
      </w:r>
      <w:proofErr w:type="spellEnd"/>
      <w:r w:rsidRPr="001F556F">
        <w:rPr>
          <w:rFonts w:ascii="Arial" w:eastAsia="Times New Roman" w:hAnsi="Arial" w:cs="Arial"/>
          <w:color w:val="000000" w:themeColor="text1"/>
          <w:lang w:eastAsia="en-GB"/>
        </w:rPr>
        <w:t xml:space="preserve"> Cymru. </w:t>
      </w:r>
      <w:proofErr w:type="spellStart"/>
      <w:r w:rsidRPr="001F556F">
        <w:rPr>
          <w:rFonts w:ascii="Arial" w:eastAsia="Times New Roman" w:hAnsi="Arial" w:cs="Arial"/>
          <w:color w:val="000000" w:themeColor="text1"/>
          <w:lang w:eastAsia="en-GB"/>
        </w:rPr>
        <w:t>Cyrchwyd</w:t>
      </w:r>
      <w:proofErr w:type="spellEnd"/>
      <w:r w:rsidRPr="001F556F">
        <w:rPr>
          <w:rFonts w:ascii="Arial" w:eastAsia="Times New Roman" w:hAnsi="Arial" w:cs="Arial"/>
          <w:color w:val="000000" w:themeColor="text1"/>
          <w:lang w:eastAsia="en-GB"/>
        </w:rPr>
        <w:t xml:space="preserve"> 15 </w:t>
      </w:r>
      <w:proofErr w:type="spellStart"/>
      <w:r w:rsidRPr="001F556F">
        <w:rPr>
          <w:rFonts w:ascii="Arial" w:eastAsia="Times New Roman" w:hAnsi="Arial" w:cs="Arial"/>
          <w:color w:val="000000" w:themeColor="text1"/>
          <w:lang w:eastAsia="en-GB"/>
        </w:rPr>
        <w:t>Mehefin</w:t>
      </w:r>
      <w:proofErr w:type="spellEnd"/>
      <w:r w:rsidRPr="001F556F">
        <w:rPr>
          <w:rFonts w:ascii="Arial" w:eastAsia="Times New Roman" w:hAnsi="Arial" w:cs="Arial"/>
          <w:color w:val="000000" w:themeColor="text1"/>
          <w:lang w:eastAsia="en-GB"/>
        </w:rPr>
        <w:t>, 2015: http://</w:t>
      </w:r>
      <w:proofErr w:type="spellStart"/>
      <w:r w:rsidRPr="001F556F">
        <w:rPr>
          <w:rFonts w:ascii="Arial" w:eastAsia="Times New Roman" w:hAnsi="Arial" w:cs="Arial"/>
          <w:color w:val="000000" w:themeColor="text1"/>
          <w:lang w:eastAsia="en-GB"/>
        </w:rPr>
        <w:t>www.cynulliad.cymru</w:t>
      </w:r>
      <w:proofErr w:type="spellEnd"/>
      <w:r w:rsidRPr="001F556F">
        <w:rPr>
          <w:rFonts w:ascii="Arial" w:eastAsia="Times New Roman" w:hAnsi="Arial" w:cs="Arial"/>
          <w:color w:val="000000" w:themeColor="text1"/>
          <w:lang w:eastAsia="en-GB"/>
        </w:rPr>
        <w:t>/</w:t>
      </w:r>
      <w:proofErr w:type="spellStart"/>
      <w:r w:rsidRPr="001F556F">
        <w:rPr>
          <w:rFonts w:ascii="Arial" w:eastAsia="Times New Roman" w:hAnsi="Arial" w:cs="Arial"/>
          <w:color w:val="000000" w:themeColor="text1"/>
          <w:lang w:eastAsia="en-GB"/>
        </w:rPr>
        <w:t>NAfW%20Documents</w:t>
      </w:r>
      <w:proofErr w:type="spellEnd"/>
      <w:r w:rsidRPr="001F556F">
        <w:rPr>
          <w:rFonts w:ascii="Arial" w:eastAsia="Times New Roman" w:hAnsi="Arial" w:cs="Arial"/>
          <w:color w:val="000000" w:themeColor="text1"/>
          <w:lang w:eastAsia="en-GB"/>
        </w:rPr>
        <w:t>/</w:t>
      </w:r>
      <w:proofErr w:type="spellStart"/>
      <w:r w:rsidRPr="001F556F">
        <w:rPr>
          <w:rFonts w:ascii="Arial" w:eastAsia="Times New Roman" w:hAnsi="Arial" w:cs="Arial"/>
          <w:color w:val="000000" w:themeColor="text1"/>
          <w:lang w:eastAsia="en-GB"/>
        </w:rPr>
        <w:t>paper_1</w:t>
      </w:r>
      <w:proofErr w:type="spellEnd"/>
      <w:r w:rsidRPr="001F556F">
        <w:rPr>
          <w:rFonts w:ascii="Arial" w:eastAsia="Times New Roman" w:hAnsi="Arial" w:cs="Arial"/>
          <w:color w:val="000000" w:themeColor="text1"/>
          <w:lang w:eastAsia="en-GB"/>
        </w:rPr>
        <w:t xml:space="preserve">_- _gareth_wyn_roberts-e.pdf%20-%2002092010/paper_1_-_gareth_wyn_roberts-e- </w:t>
      </w:r>
      <w:proofErr w:type="spellStart"/>
      <w:r w:rsidRPr="001F556F">
        <w:rPr>
          <w:rFonts w:ascii="Arial" w:eastAsia="Times New Roman" w:hAnsi="Arial" w:cs="Arial"/>
          <w:color w:val="000000" w:themeColor="text1"/>
          <w:lang w:eastAsia="en-GB"/>
        </w:rPr>
        <w:t>Cymraeg.pdf</w:t>
      </w:r>
      <w:proofErr w:type="spellEnd"/>
      <w:r w:rsidRPr="001F556F">
        <w:rPr>
          <w:rFonts w:ascii="Arial" w:eastAsia="Times New Roman" w:hAnsi="Arial" w:cs="Arial"/>
          <w:color w:val="000000" w:themeColor="text1"/>
          <w:lang w:eastAsia="en-GB"/>
        </w:rPr>
        <w:t xml:space="preserve">. </w:t>
      </w:r>
    </w:p>
    <w:p w14:paraId="3EB97EB2" w14:textId="77777777" w:rsidR="00151E40" w:rsidRPr="001F556F" w:rsidRDefault="00151E40" w:rsidP="001F556F">
      <w:pPr>
        <w:spacing w:line="276" w:lineRule="auto"/>
        <w:rPr>
          <w:rFonts w:ascii="Arial" w:eastAsia="Times New Roman" w:hAnsi="Arial" w:cs="Arial"/>
          <w:i/>
          <w:iCs/>
          <w:lang w:eastAsia="en-GB"/>
        </w:rPr>
      </w:pPr>
      <w:r w:rsidRPr="001F556F">
        <w:rPr>
          <w:rFonts w:ascii="Arial" w:eastAsia="Times New Roman" w:hAnsi="Arial" w:cs="Arial"/>
          <w:i/>
          <w:iCs/>
          <w:lang w:eastAsia="en-GB"/>
        </w:rPr>
        <w:t xml:space="preserve">S. Fan &amp; J. Fielding-Wells. 2016.  What is Next in Educational Research? 21–28. Sense Publishers. All rights reserved. </w:t>
      </w:r>
    </w:p>
    <w:p w14:paraId="6D3E4502" w14:textId="77777777" w:rsidR="00151E40" w:rsidRPr="001F556F" w:rsidRDefault="00151E40" w:rsidP="001F556F">
      <w:pPr>
        <w:pStyle w:val="AssignBody"/>
        <w:spacing w:line="276" w:lineRule="auto"/>
        <w:rPr>
          <w:rFonts w:cs="Arial"/>
          <w:color w:val="000000" w:themeColor="text1"/>
        </w:rPr>
      </w:pPr>
      <w:r w:rsidRPr="001F556F">
        <w:rPr>
          <w:rFonts w:cs="Arial"/>
          <w:color w:val="000000" w:themeColor="text1"/>
        </w:rPr>
        <w:t xml:space="preserve">Scott, D. and Morrison, M., 2005. </w:t>
      </w:r>
      <w:r w:rsidRPr="001F556F">
        <w:rPr>
          <w:rFonts w:cs="Arial"/>
          <w:i/>
          <w:iCs/>
          <w:color w:val="000000" w:themeColor="text1"/>
        </w:rPr>
        <w:t>Key ideas in educational research</w:t>
      </w:r>
      <w:r w:rsidRPr="001F556F">
        <w:rPr>
          <w:rFonts w:cs="Arial"/>
          <w:color w:val="000000" w:themeColor="text1"/>
        </w:rPr>
        <w:t xml:space="preserve">. </w:t>
      </w:r>
      <w:proofErr w:type="spellStart"/>
      <w:r w:rsidRPr="001F556F">
        <w:rPr>
          <w:rFonts w:cs="Arial"/>
          <w:color w:val="000000" w:themeColor="text1"/>
        </w:rPr>
        <w:t>A&amp;C</w:t>
      </w:r>
      <w:proofErr w:type="spellEnd"/>
      <w:r w:rsidRPr="001F556F">
        <w:rPr>
          <w:rFonts w:cs="Arial"/>
          <w:color w:val="000000" w:themeColor="text1"/>
        </w:rPr>
        <w:t xml:space="preserve"> Black.</w:t>
      </w:r>
    </w:p>
    <w:p w14:paraId="08EA4F79" w14:textId="77777777" w:rsidR="00151E40" w:rsidRPr="001F556F" w:rsidRDefault="00151E40" w:rsidP="001F556F">
      <w:pPr>
        <w:spacing w:line="276" w:lineRule="auto"/>
        <w:rPr>
          <w:rFonts w:ascii="Arial" w:hAnsi="Arial" w:cs="Arial"/>
          <w:color w:val="000000" w:themeColor="text1"/>
          <w:shd w:val="clear" w:color="auto" w:fill="FFFFFF"/>
        </w:rPr>
      </w:pPr>
      <w:r w:rsidRPr="001F556F">
        <w:rPr>
          <w:rFonts w:ascii="Arial" w:hAnsi="Arial" w:cs="Arial"/>
          <w:color w:val="000000" w:themeColor="text1"/>
          <w:shd w:val="clear" w:color="auto" w:fill="FFFFFF"/>
        </w:rPr>
        <w:t xml:space="preserve">Smith, K. "Learning Welshness: Does the Curriculum </w:t>
      </w:r>
      <w:proofErr w:type="spellStart"/>
      <w:r w:rsidRPr="001F556F">
        <w:rPr>
          <w:rFonts w:ascii="Arial" w:hAnsi="Arial" w:cs="Arial"/>
          <w:color w:val="000000" w:themeColor="text1"/>
          <w:shd w:val="clear" w:color="auto" w:fill="FFFFFF"/>
        </w:rPr>
        <w:t>Cymreig</w:t>
      </w:r>
      <w:proofErr w:type="spellEnd"/>
      <w:r w:rsidRPr="001F556F">
        <w:rPr>
          <w:rFonts w:ascii="Arial" w:hAnsi="Arial" w:cs="Arial"/>
          <w:color w:val="000000" w:themeColor="text1"/>
          <w:shd w:val="clear" w:color="auto" w:fill="FFFFFF"/>
        </w:rPr>
        <w:t xml:space="preserve"> Positively Affect Pupils’ Orientations to Wales and Welshness?"</w:t>
      </w:r>
      <w:r w:rsidRPr="001F556F">
        <w:rPr>
          <w:rStyle w:val="apple-converted-space"/>
          <w:rFonts w:ascii="Arial" w:hAnsi="Arial" w:cs="Arial"/>
          <w:color w:val="000000" w:themeColor="text1"/>
          <w:shd w:val="clear" w:color="auto" w:fill="FFFFFF"/>
        </w:rPr>
        <w:t> </w:t>
      </w:r>
      <w:r w:rsidRPr="001F556F">
        <w:rPr>
          <w:rFonts w:ascii="Arial" w:hAnsi="Arial" w:cs="Arial"/>
          <w:i/>
          <w:iCs/>
          <w:color w:val="000000" w:themeColor="text1"/>
        </w:rPr>
        <w:t>Education, Citizenship and Social Justice</w:t>
      </w:r>
      <w:r w:rsidRPr="001F556F">
        <w:rPr>
          <w:rStyle w:val="apple-converted-space"/>
          <w:rFonts w:ascii="Arial" w:hAnsi="Arial" w:cs="Arial"/>
          <w:color w:val="000000" w:themeColor="text1"/>
          <w:shd w:val="clear" w:color="auto" w:fill="FFFFFF"/>
        </w:rPr>
        <w:t> </w:t>
      </w:r>
      <w:r w:rsidRPr="001F556F">
        <w:rPr>
          <w:rFonts w:ascii="Arial" w:hAnsi="Arial" w:cs="Arial"/>
          <w:color w:val="000000" w:themeColor="text1"/>
          <w:shd w:val="clear" w:color="auto" w:fill="FFFFFF"/>
        </w:rPr>
        <w:t>10.3 (2015): 199-216. Web.</w:t>
      </w:r>
    </w:p>
    <w:p w14:paraId="1FF77E3F" w14:textId="77777777" w:rsidR="00151E40" w:rsidRPr="001F556F" w:rsidRDefault="00151E40" w:rsidP="001F556F">
      <w:pPr>
        <w:spacing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shd w:val="clear" w:color="auto" w:fill="FFFFFF"/>
          <w:lang w:eastAsia="en-GB"/>
        </w:rPr>
        <w:t xml:space="preserve">Stewart, </w:t>
      </w:r>
      <w:proofErr w:type="spellStart"/>
      <w:r w:rsidRPr="001F556F">
        <w:rPr>
          <w:rFonts w:ascii="Arial" w:eastAsia="Times New Roman" w:hAnsi="Arial" w:cs="Arial"/>
          <w:color w:val="000000" w:themeColor="text1"/>
          <w:shd w:val="clear" w:color="auto" w:fill="FFFFFF"/>
          <w:lang w:eastAsia="en-GB"/>
        </w:rPr>
        <w:t>D.W</w:t>
      </w:r>
      <w:proofErr w:type="spellEnd"/>
      <w:r w:rsidRPr="001F556F">
        <w:rPr>
          <w:rFonts w:ascii="Arial" w:eastAsia="Times New Roman" w:hAnsi="Arial" w:cs="Arial"/>
          <w:color w:val="000000" w:themeColor="text1"/>
          <w:shd w:val="clear" w:color="auto" w:fill="FFFFFF"/>
          <w:lang w:eastAsia="en-GB"/>
        </w:rPr>
        <w:t>. and Shamdasani, P.N., 2014. </w:t>
      </w:r>
      <w:r w:rsidRPr="001F556F">
        <w:rPr>
          <w:rFonts w:ascii="Arial" w:eastAsia="Times New Roman" w:hAnsi="Arial" w:cs="Arial"/>
          <w:i/>
          <w:iCs/>
          <w:color w:val="000000" w:themeColor="text1"/>
          <w:lang w:eastAsia="en-GB"/>
        </w:rPr>
        <w:t>Focus groups: Theory and practice</w:t>
      </w:r>
      <w:r w:rsidRPr="001F556F">
        <w:rPr>
          <w:rFonts w:ascii="Arial" w:eastAsia="Times New Roman" w:hAnsi="Arial" w:cs="Arial"/>
          <w:color w:val="000000" w:themeColor="text1"/>
          <w:shd w:val="clear" w:color="auto" w:fill="FFFFFF"/>
          <w:lang w:eastAsia="en-GB"/>
        </w:rPr>
        <w:t> (Vol. 20). Sage publications.</w:t>
      </w:r>
    </w:p>
    <w:p w14:paraId="74B2ED95"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hAnsi="Arial" w:cs="Arial"/>
          <w:color w:val="000000" w:themeColor="text1"/>
        </w:rPr>
        <w:t xml:space="preserve">Tassoni, P. 2004. Diploma in Pre-school Practice. Heinemann. </w:t>
      </w:r>
    </w:p>
    <w:p w14:paraId="0F515DE6" w14:textId="77777777" w:rsidR="00151E40" w:rsidRPr="001F556F" w:rsidRDefault="00151E40" w:rsidP="001F556F">
      <w:pPr>
        <w:spacing w:line="276" w:lineRule="auto"/>
        <w:jc w:val="both"/>
        <w:rPr>
          <w:rFonts w:ascii="Arial" w:hAnsi="Arial" w:cs="Arial"/>
          <w:color w:val="000000" w:themeColor="text1"/>
          <w:shd w:val="clear" w:color="auto" w:fill="FFFFFF"/>
        </w:rPr>
      </w:pPr>
      <w:r w:rsidRPr="001F556F">
        <w:rPr>
          <w:rFonts w:ascii="Arial" w:hAnsi="Arial" w:cs="Arial"/>
          <w:color w:val="000000" w:themeColor="text1"/>
        </w:rPr>
        <w:t xml:space="preserve">Teddlie, C. and Yu, F., 2007. </w:t>
      </w:r>
      <w:r w:rsidRPr="001F556F">
        <w:rPr>
          <w:rFonts w:ascii="Arial" w:hAnsi="Arial" w:cs="Arial"/>
          <w:i/>
          <w:iCs/>
          <w:color w:val="000000" w:themeColor="text1"/>
        </w:rPr>
        <w:t>Mixed methods sampling: A typology with examples.</w:t>
      </w:r>
      <w:r w:rsidRPr="001F556F">
        <w:rPr>
          <w:rFonts w:ascii="Arial" w:hAnsi="Arial" w:cs="Arial"/>
          <w:color w:val="000000" w:themeColor="text1"/>
        </w:rPr>
        <w:t xml:space="preserve"> Journal of mixed methods research, 1(1), </w:t>
      </w:r>
      <w:proofErr w:type="spellStart"/>
      <w:r w:rsidRPr="001F556F">
        <w:rPr>
          <w:rFonts w:ascii="Arial" w:hAnsi="Arial" w:cs="Arial"/>
          <w:color w:val="000000" w:themeColor="text1"/>
        </w:rPr>
        <w:t>pp.77</w:t>
      </w:r>
      <w:proofErr w:type="spellEnd"/>
      <w:r w:rsidRPr="001F556F">
        <w:rPr>
          <w:rFonts w:ascii="Arial" w:hAnsi="Arial" w:cs="Arial"/>
          <w:color w:val="000000" w:themeColor="text1"/>
        </w:rPr>
        <w:t>-100.</w:t>
      </w:r>
    </w:p>
    <w:p w14:paraId="3F8C0244" w14:textId="77777777" w:rsidR="00151E40" w:rsidRPr="001F556F" w:rsidRDefault="00151E40" w:rsidP="001F556F">
      <w:pPr>
        <w:spacing w:before="100" w:beforeAutospacing="1" w:after="100" w:afterAutospacing="1" w:line="276" w:lineRule="auto"/>
        <w:rPr>
          <w:rFonts w:ascii="Arial" w:eastAsia="Times New Roman" w:hAnsi="Arial" w:cs="Arial"/>
          <w:color w:val="000000" w:themeColor="text1"/>
          <w:lang w:eastAsia="en-GB"/>
        </w:rPr>
      </w:pPr>
      <w:r w:rsidRPr="001F556F">
        <w:rPr>
          <w:rFonts w:ascii="Arial" w:hAnsi="Arial" w:cs="Arial"/>
          <w:color w:val="000000" w:themeColor="text1"/>
        </w:rPr>
        <w:t xml:space="preserve">Thomas, E. M., Lewis, W. G., &amp; </w:t>
      </w:r>
      <w:proofErr w:type="spellStart"/>
      <w:r w:rsidRPr="001F556F">
        <w:rPr>
          <w:rFonts w:ascii="Arial" w:hAnsi="Arial" w:cs="Arial"/>
          <w:color w:val="000000" w:themeColor="text1"/>
        </w:rPr>
        <w:t>Apolloni</w:t>
      </w:r>
      <w:proofErr w:type="spellEnd"/>
      <w:r w:rsidRPr="001F556F">
        <w:rPr>
          <w:rFonts w:ascii="Arial" w:hAnsi="Arial" w:cs="Arial"/>
          <w:color w:val="000000" w:themeColor="text1"/>
        </w:rPr>
        <w:t xml:space="preserve">, D. 2012. Variation in language choice in extended speech in primary schools in Wales: Implications for teacher education. </w:t>
      </w:r>
      <w:r w:rsidRPr="001F556F">
        <w:rPr>
          <w:rFonts w:ascii="Arial" w:hAnsi="Arial" w:cs="Arial"/>
          <w:i/>
          <w:iCs/>
          <w:color w:val="000000" w:themeColor="text1"/>
        </w:rPr>
        <w:t>Language and Education</w:t>
      </w:r>
      <w:r w:rsidRPr="001F556F">
        <w:rPr>
          <w:rFonts w:ascii="Arial" w:hAnsi="Arial" w:cs="Arial"/>
          <w:color w:val="000000" w:themeColor="text1"/>
        </w:rPr>
        <w:t xml:space="preserve">, </w:t>
      </w:r>
      <w:r w:rsidRPr="001F556F">
        <w:rPr>
          <w:rFonts w:ascii="Arial" w:hAnsi="Arial" w:cs="Arial"/>
          <w:i/>
          <w:iCs/>
          <w:color w:val="000000" w:themeColor="text1"/>
        </w:rPr>
        <w:t>26</w:t>
      </w:r>
      <w:r w:rsidRPr="001F556F">
        <w:rPr>
          <w:rFonts w:ascii="Arial" w:hAnsi="Arial" w:cs="Arial"/>
          <w:color w:val="000000" w:themeColor="text1"/>
        </w:rPr>
        <w:t>(3), 245–261. https://</w:t>
      </w:r>
      <w:proofErr w:type="spellStart"/>
      <w:r w:rsidRPr="001F556F">
        <w:rPr>
          <w:rFonts w:ascii="Arial" w:hAnsi="Arial" w:cs="Arial"/>
          <w:color w:val="000000" w:themeColor="text1"/>
        </w:rPr>
        <w:t>doi.org</w:t>
      </w:r>
      <w:proofErr w:type="spellEnd"/>
      <w:r w:rsidRPr="001F556F">
        <w:rPr>
          <w:rFonts w:ascii="Arial" w:hAnsi="Arial" w:cs="Arial"/>
          <w:color w:val="000000" w:themeColor="text1"/>
        </w:rPr>
        <w:t>/10.1080/ 09500782.2011.640433</w:t>
      </w:r>
    </w:p>
    <w:p w14:paraId="793FD001" w14:textId="77777777" w:rsidR="00151E40" w:rsidRPr="001F556F" w:rsidRDefault="00151E40" w:rsidP="001F556F">
      <w:pPr>
        <w:pStyle w:val="NormalWeb"/>
        <w:spacing w:line="276" w:lineRule="auto"/>
        <w:rPr>
          <w:rFonts w:ascii="Arial" w:hAnsi="Arial" w:cs="Arial"/>
          <w:color w:val="000000" w:themeColor="text1"/>
          <w:sz w:val="22"/>
          <w:szCs w:val="22"/>
        </w:rPr>
      </w:pPr>
      <w:r w:rsidRPr="001F556F">
        <w:rPr>
          <w:rFonts w:ascii="Arial" w:hAnsi="Arial" w:cs="Arial"/>
          <w:color w:val="000000" w:themeColor="text1"/>
          <w:sz w:val="22"/>
          <w:szCs w:val="22"/>
        </w:rPr>
        <w:t xml:space="preserve">Thomas, H. &amp; Williams, C., 2013. </w:t>
      </w:r>
      <w:r w:rsidRPr="001F556F">
        <w:rPr>
          <w:rFonts w:ascii="Arial" w:hAnsi="Arial" w:cs="Arial"/>
          <w:i/>
          <w:iCs/>
          <w:color w:val="000000" w:themeColor="text1"/>
          <w:sz w:val="22"/>
          <w:szCs w:val="22"/>
        </w:rPr>
        <w:t xml:space="preserve">Parents, personalities and power: Welsh-medium </w:t>
      </w:r>
      <w:proofErr w:type="gramStart"/>
      <w:r w:rsidRPr="001F556F">
        <w:rPr>
          <w:rFonts w:ascii="Arial" w:hAnsi="Arial" w:cs="Arial"/>
          <w:i/>
          <w:iCs/>
          <w:color w:val="000000" w:themeColor="text1"/>
          <w:sz w:val="22"/>
          <w:szCs w:val="22"/>
        </w:rPr>
        <w:t xml:space="preserve">schools </w:t>
      </w:r>
      <w:r w:rsidRPr="001F556F">
        <w:rPr>
          <w:rFonts w:ascii="Arial" w:hAnsi="Arial" w:cs="Arial"/>
          <w:color w:val="000000" w:themeColor="text1"/>
          <w:sz w:val="22"/>
          <w:szCs w:val="22"/>
        </w:rPr>
        <w:t xml:space="preserve"> </w:t>
      </w:r>
      <w:r w:rsidRPr="001F556F">
        <w:rPr>
          <w:rFonts w:ascii="Arial" w:hAnsi="Arial" w:cs="Arial"/>
          <w:i/>
          <w:iCs/>
          <w:color w:val="000000" w:themeColor="text1"/>
          <w:sz w:val="22"/>
          <w:szCs w:val="22"/>
          <w:shd w:val="clear" w:color="auto" w:fill="FFFFFF"/>
        </w:rPr>
        <w:t>in</w:t>
      </w:r>
      <w:proofErr w:type="gramEnd"/>
      <w:r w:rsidRPr="001F556F">
        <w:rPr>
          <w:rFonts w:ascii="Arial" w:hAnsi="Arial" w:cs="Arial"/>
          <w:i/>
          <w:iCs/>
          <w:color w:val="000000" w:themeColor="text1"/>
          <w:sz w:val="22"/>
          <w:szCs w:val="22"/>
          <w:shd w:val="clear" w:color="auto" w:fill="FFFFFF"/>
        </w:rPr>
        <w:t xml:space="preserve"> South-East Wales. </w:t>
      </w:r>
      <w:r w:rsidRPr="001F556F">
        <w:rPr>
          <w:rFonts w:ascii="Arial" w:hAnsi="Arial" w:cs="Arial"/>
          <w:color w:val="000000" w:themeColor="text1"/>
          <w:sz w:val="22"/>
          <w:szCs w:val="22"/>
          <w:shd w:val="clear" w:color="auto" w:fill="FFFFFF"/>
        </w:rPr>
        <w:t xml:space="preserve">Cardiff: University of Wales Press. </w:t>
      </w:r>
    </w:p>
    <w:p w14:paraId="201BA662" w14:textId="77777777" w:rsidR="00151E40" w:rsidRPr="001F556F" w:rsidRDefault="00151E40" w:rsidP="001F556F">
      <w:pPr>
        <w:spacing w:line="276" w:lineRule="auto"/>
        <w:rPr>
          <w:rFonts w:ascii="Arial" w:eastAsia="Times New Roman" w:hAnsi="Arial" w:cs="Arial"/>
          <w:color w:val="000000" w:themeColor="text1"/>
          <w:lang w:eastAsia="en-GB"/>
        </w:rPr>
      </w:pPr>
      <w:proofErr w:type="spellStart"/>
      <w:r w:rsidRPr="001F556F">
        <w:rPr>
          <w:rFonts w:ascii="Arial" w:eastAsia="Times New Roman" w:hAnsi="Arial" w:cs="Arial"/>
          <w:color w:val="000000" w:themeColor="text1"/>
          <w:shd w:val="clear" w:color="auto" w:fill="FFFFFF"/>
          <w:lang w:eastAsia="en-GB"/>
        </w:rPr>
        <w:t>Tummons</w:t>
      </w:r>
      <w:proofErr w:type="spellEnd"/>
      <w:r w:rsidRPr="001F556F">
        <w:rPr>
          <w:rFonts w:ascii="Arial" w:eastAsia="Times New Roman" w:hAnsi="Arial" w:cs="Arial"/>
          <w:color w:val="000000" w:themeColor="text1"/>
          <w:shd w:val="clear" w:color="auto" w:fill="FFFFFF"/>
          <w:lang w:eastAsia="en-GB"/>
        </w:rPr>
        <w:t>, J., 2012. </w:t>
      </w:r>
      <w:r w:rsidRPr="001F556F">
        <w:rPr>
          <w:rFonts w:ascii="Arial" w:eastAsia="Times New Roman" w:hAnsi="Arial" w:cs="Arial"/>
          <w:i/>
          <w:iCs/>
          <w:color w:val="000000" w:themeColor="text1"/>
          <w:lang w:eastAsia="en-GB"/>
        </w:rPr>
        <w:t>Doing your research project in the lifelong learning sector</w:t>
      </w:r>
      <w:r w:rsidRPr="001F556F">
        <w:rPr>
          <w:rFonts w:ascii="Arial" w:eastAsia="Times New Roman" w:hAnsi="Arial" w:cs="Arial"/>
          <w:color w:val="000000" w:themeColor="text1"/>
          <w:shd w:val="clear" w:color="auto" w:fill="FFFFFF"/>
          <w:lang w:eastAsia="en-GB"/>
        </w:rPr>
        <w:t>. McGraw-Hill Education (UK).</w:t>
      </w:r>
    </w:p>
    <w:p w14:paraId="5FCAC65B" w14:textId="6C1BEFC5" w:rsidR="00151E40" w:rsidRPr="001F556F" w:rsidRDefault="00151E40" w:rsidP="001F556F">
      <w:pPr>
        <w:pStyle w:val="Heading1"/>
        <w:spacing w:before="0" w:beforeAutospacing="0" w:after="0" w:afterAutospacing="0" w:line="276" w:lineRule="auto"/>
        <w:textAlignment w:val="baseline"/>
        <w:rPr>
          <w:rFonts w:ascii="Arial" w:hAnsi="Arial" w:cs="Arial"/>
          <w:b w:val="0"/>
          <w:bCs w:val="0"/>
          <w:color w:val="000000" w:themeColor="text1"/>
          <w:sz w:val="22"/>
          <w:szCs w:val="22"/>
          <w:bdr w:val="none" w:sz="0" w:space="0" w:color="auto" w:frame="1"/>
        </w:rPr>
      </w:pPr>
      <w:r w:rsidRPr="001F556F">
        <w:rPr>
          <w:rFonts w:ascii="Arial" w:hAnsi="Arial" w:cs="Arial"/>
          <w:b w:val="0"/>
          <w:bCs w:val="0"/>
          <w:color w:val="000000" w:themeColor="text1"/>
          <w:sz w:val="22"/>
          <w:szCs w:val="22"/>
        </w:rPr>
        <w:t xml:space="preserve">Webb-Davies, P. 2017. </w:t>
      </w:r>
      <w:r w:rsidRPr="001F556F">
        <w:rPr>
          <w:rFonts w:ascii="Arial" w:hAnsi="Arial" w:cs="Arial"/>
          <w:b w:val="0"/>
          <w:bCs w:val="0"/>
          <w:color w:val="000000" w:themeColor="text1"/>
          <w:sz w:val="22"/>
          <w:szCs w:val="22"/>
          <w:bdr w:val="none" w:sz="0" w:space="0" w:color="auto" w:frame="1"/>
        </w:rPr>
        <w:t xml:space="preserve">Welsh schools: an approach to bilingualism that can help overcome division. [online] Available at: </w:t>
      </w:r>
      <w:hyperlink r:id="rId18" w:history="1">
        <w:r w:rsidRPr="001F556F">
          <w:rPr>
            <w:rStyle w:val="Hyperlink"/>
            <w:rFonts w:ascii="Arial" w:hAnsi="Arial" w:cs="Arial"/>
            <w:b w:val="0"/>
            <w:bCs w:val="0"/>
            <w:color w:val="000000" w:themeColor="text1"/>
            <w:sz w:val="22"/>
            <w:szCs w:val="22"/>
            <w:u w:val="none"/>
            <w:bdr w:val="none" w:sz="0" w:space="0" w:color="auto" w:frame="1"/>
          </w:rPr>
          <w:t>https://</w:t>
        </w:r>
        <w:r w:rsidRPr="001F556F">
          <w:rPr>
            <w:rStyle w:val="Hyperlink"/>
            <w:rFonts w:ascii="Arial" w:hAnsi="Arial" w:cs="Arial"/>
            <w:b w:val="0"/>
            <w:bCs w:val="0"/>
            <w:color w:val="000000" w:themeColor="text1"/>
            <w:sz w:val="22"/>
            <w:szCs w:val="22"/>
            <w:u w:val="none"/>
            <w:bdr w:val="none" w:sz="0" w:space="0" w:color="auto" w:frame="1"/>
          </w:rPr>
          <w:t>t</w:t>
        </w:r>
        <w:r w:rsidRPr="001F556F">
          <w:rPr>
            <w:rStyle w:val="Hyperlink"/>
            <w:rFonts w:ascii="Arial" w:hAnsi="Arial" w:cs="Arial"/>
            <w:b w:val="0"/>
            <w:bCs w:val="0"/>
            <w:color w:val="000000" w:themeColor="text1"/>
            <w:sz w:val="22"/>
            <w:szCs w:val="22"/>
            <w:u w:val="none"/>
            <w:bdr w:val="none" w:sz="0" w:space="0" w:color="auto" w:frame="1"/>
          </w:rPr>
          <w:t>heconversation.com/welsh-schools-an-approach-to-bilingualism-that-can-help-overcome-division-79935</w:t>
        </w:r>
      </w:hyperlink>
      <w:r w:rsidRPr="001F556F">
        <w:rPr>
          <w:rFonts w:ascii="Arial" w:hAnsi="Arial" w:cs="Arial"/>
          <w:b w:val="0"/>
          <w:bCs w:val="0"/>
          <w:color w:val="000000" w:themeColor="text1"/>
          <w:sz w:val="22"/>
          <w:szCs w:val="22"/>
          <w:bdr w:val="none" w:sz="0" w:space="0" w:color="auto" w:frame="1"/>
        </w:rPr>
        <w:t xml:space="preserve"> [Accessed 16 Feb 2020]</w:t>
      </w:r>
    </w:p>
    <w:p w14:paraId="01287937" w14:textId="77777777" w:rsidR="00151E40" w:rsidRPr="001F556F" w:rsidRDefault="00151E40" w:rsidP="001F556F">
      <w:pPr>
        <w:pStyle w:val="NormalWeb"/>
        <w:shd w:val="clear" w:color="auto" w:fill="FFFFFF"/>
        <w:spacing w:line="276" w:lineRule="auto"/>
        <w:rPr>
          <w:rFonts w:ascii="Arial" w:hAnsi="Arial" w:cs="Arial"/>
          <w:color w:val="000000" w:themeColor="text1"/>
          <w:sz w:val="22"/>
          <w:szCs w:val="22"/>
        </w:rPr>
      </w:pPr>
      <w:r w:rsidRPr="001F556F">
        <w:rPr>
          <w:rFonts w:ascii="Arial" w:hAnsi="Arial" w:cs="Arial"/>
          <w:color w:val="000000" w:themeColor="text1"/>
          <w:sz w:val="22"/>
          <w:szCs w:val="22"/>
        </w:rPr>
        <w:lastRenderedPageBreak/>
        <w:t xml:space="preserve">Welsh Government. 2017. </w:t>
      </w:r>
      <w:proofErr w:type="spellStart"/>
      <w:r w:rsidRPr="001F556F">
        <w:rPr>
          <w:rFonts w:ascii="Arial" w:hAnsi="Arial" w:cs="Arial"/>
          <w:i/>
          <w:iCs/>
          <w:color w:val="000000" w:themeColor="text1"/>
          <w:sz w:val="22"/>
          <w:szCs w:val="22"/>
        </w:rPr>
        <w:t>Cymraeg</w:t>
      </w:r>
      <w:proofErr w:type="spellEnd"/>
      <w:r w:rsidRPr="001F556F">
        <w:rPr>
          <w:rFonts w:ascii="Arial" w:hAnsi="Arial" w:cs="Arial"/>
          <w:i/>
          <w:iCs/>
          <w:color w:val="000000" w:themeColor="text1"/>
          <w:sz w:val="22"/>
          <w:szCs w:val="22"/>
        </w:rPr>
        <w:t xml:space="preserve"> 2050. A million Welsh speakers</w:t>
      </w:r>
      <w:r w:rsidRPr="001F556F">
        <w:rPr>
          <w:rFonts w:ascii="Arial" w:hAnsi="Arial" w:cs="Arial"/>
          <w:color w:val="000000" w:themeColor="text1"/>
          <w:sz w:val="22"/>
          <w:szCs w:val="22"/>
        </w:rPr>
        <w:t xml:space="preserve">. [online]. Available at: </w:t>
      </w:r>
      <w:hyperlink r:id="rId19" w:history="1">
        <w:r w:rsidRPr="001F556F">
          <w:rPr>
            <w:rStyle w:val="Hyperlink"/>
            <w:rFonts w:ascii="Arial" w:hAnsi="Arial" w:cs="Arial"/>
            <w:color w:val="000000" w:themeColor="text1"/>
            <w:sz w:val="22"/>
            <w:szCs w:val="22"/>
            <w:u w:val="none"/>
          </w:rPr>
          <w:t>https://gov.wales/sites/default/files/publications/2018-12/cymraeg-2050-welsh-language-strategy.pdf</w:t>
        </w:r>
      </w:hyperlink>
      <w:r w:rsidRPr="001F556F">
        <w:rPr>
          <w:rFonts w:ascii="Arial" w:hAnsi="Arial" w:cs="Arial"/>
          <w:color w:val="000000" w:themeColor="text1"/>
          <w:sz w:val="22"/>
          <w:szCs w:val="22"/>
        </w:rPr>
        <w:t xml:space="preserve"> [Accessed 10 Feb 2020]</w:t>
      </w:r>
    </w:p>
    <w:p w14:paraId="08BED287" w14:textId="77777777" w:rsidR="00151E40" w:rsidRPr="001F556F" w:rsidRDefault="00151E40" w:rsidP="001F556F">
      <w:pPr>
        <w:spacing w:line="276" w:lineRule="auto"/>
        <w:rPr>
          <w:rFonts w:ascii="Arial" w:eastAsia="Times New Roman" w:hAnsi="Arial" w:cs="Arial"/>
          <w:color w:val="000000" w:themeColor="text1"/>
          <w:lang w:eastAsia="en-GB"/>
        </w:rPr>
      </w:pPr>
      <w:r w:rsidRPr="001F556F">
        <w:rPr>
          <w:rFonts w:ascii="Arial" w:eastAsia="Times New Roman" w:hAnsi="Arial" w:cs="Arial"/>
          <w:color w:val="000000" w:themeColor="text1"/>
          <w:shd w:val="clear" w:color="auto" w:fill="FFFFFF"/>
          <w:lang w:eastAsia="en-GB"/>
        </w:rPr>
        <w:t>Wilkinson, S. and Silverman, D., 2004. 10 Focus Group Research. </w:t>
      </w:r>
      <w:r w:rsidRPr="001F556F">
        <w:rPr>
          <w:rFonts w:ascii="Arial" w:eastAsia="Times New Roman" w:hAnsi="Arial" w:cs="Arial"/>
          <w:i/>
          <w:iCs/>
          <w:color w:val="000000" w:themeColor="text1"/>
          <w:lang w:eastAsia="en-GB"/>
        </w:rPr>
        <w:t>Qualitative research: Theory, method and practice</w:t>
      </w:r>
      <w:r w:rsidRPr="001F556F">
        <w:rPr>
          <w:rFonts w:ascii="Arial" w:eastAsia="Times New Roman" w:hAnsi="Arial" w:cs="Arial"/>
          <w:color w:val="000000" w:themeColor="text1"/>
          <w:shd w:val="clear" w:color="auto" w:fill="FFFFFF"/>
          <w:lang w:eastAsia="en-GB"/>
        </w:rPr>
        <w:t xml:space="preserve">, </w:t>
      </w:r>
      <w:proofErr w:type="spellStart"/>
      <w:r w:rsidRPr="001F556F">
        <w:rPr>
          <w:rFonts w:ascii="Arial" w:eastAsia="Times New Roman" w:hAnsi="Arial" w:cs="Arial"/>
          <w:color w:val="000000" w:themeColor="text1"/>
          <w:shd w:val="clear" w:color="auto" w:fill="FFFFFF"/>
          <w:lang w:eastAsia="en-GB"/>
        </w:rPr>
        <w:t>pp.177</w:t>
      </w:r>
      <w:proofErr w:type="spellEnd"/>
      <w:r w:rsidRPr="001F556F">
        <w:rPr>
          <w:rFonts w:ascii="Arial" w:eastAsia="Times New Roman" w:hAnsi="Arial" w:cs="Arial"/>
          <w:color w:val="000000" w:themeColor="text1"/>
          <w:shd w:val="clear" w:color="auto" w:fill="FFFFFF"/>
          <w:lang w:eastAsia="en-GB"/>
        </w:rPr>
        <w:t>-199</w:t>
      </w:r>
    </w:p>
    <w:p w14:paraId="1B9F4A95" w14:textId="77777777" w:rsidR="00151E40" w:rsidRPr="001F556F" w:rsidRDefault="00151E40" w:rsidP="001F556F">
      <w:pPr>
        <w:spacing w:line="276" w:lineRule="auto"/>
        <w:rPr>
          <w:rFonts w:ascii="Arial" w:hAnsi="Arial" w:cs="Arial"/>
          <w:color w:val="000000" w:themeColor="text1"/>
        </w:rPr>
      </w:pPr>
      <w:r w:rsidRPr="001F556F">
        <w:rPr>
          <w:rFonts w:ascii="Arial" w:hAnsi="Arial" w:cs="Arial"/>
          <w:color w:val="000000" w:themeColor="text1"/>
        </w:rPr>
        <w:t xml:space="preserve">Williams, J. 2008. Nonparticipant observation. Sage </w:t>
      </w:r>
      <w:proofErr w:type="spellStart"/>
      <w:r w:rsidRPr="001F556F">
        <w:rPr>
          <w:rFonts w:ascii="Arial" w:hAnsi="Arial" w:cs="Arial"/>
          <w:color w:val="000000" w:themeColor="text1"/>
        </w:rPr>
        <w:t>Encyclopedia</w:t>
      </w:r>
      <w:proofErr w:type="spellEnd"/>
      <w:r w:rsidRPr="001F556F">
        <w:rPr>
          <w:rFonts w:ascii="Arial" w:hAnsi="Arial" w:cs="Arial"/>
          <w:color w:val="000000" w:themeColor="text1"/>
        </w:rPr>
        <w:t xml:space="preserve"> of Qualitative Research Methods, Publisher: Sage, Editors: Lisa M. Given, </w:t>
      </w:r>
      <w:proofErr w:type="spellStart"/>
      <w:r w:rsidRPr="001F556F">
        <w:rPr>
          <w:rFonts w:ascii="Arial" w:hAnsi="Arial" w:cs="Arial"/>
          <w:color w:val="000000" w:themeColor="text1"/>
        </w:rPr>
        <w:t>pp.561</w:t>
      </w:r>
      <w:proofErr w:type="spellEnd"/>
      <w:r w:rsidRPr="001F556F">
        <w:rPr>
          <w:rFonts w:ascii="Arial" w:hAnsi="Arial" w:cs="Arial"/>
          <w:color w:val="000000" w:themeColor="text1"/>
        </w:rPr>
        <w:t>-562</w:t>
      </w:r>
    </w:p>
    <w:sectPr w:rsidR="00151E40" w:rsidRPr="001F556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620FB" w14:textId="77777777" w:rsidR="00A3084E" w:rsidRDefault="00A3084E" w:rsidP="00E611D9">
      <w:pPr>
        <w:spacing w:after="0" w:line="240" w:lineRule="auto"/>
      </w:pPr>
      <w:r>
        <w:separator/>
      </w:r>
    </w:p>
  </w:endnote>
  <w:endnote w:type="continuationSeparator" w:id="0">
    <w:p w14:paraId="78F151F6" w14:textId="77777777" w:rsidR="00A3084E" w:rsidRDefault="00A3084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MS">
    <w:altName w:val="Calibri"/>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562CDA" w:rsidRDefault="00562CDA">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562CDA" w:rsidRDefault="00562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0913B" w14:textId="77777777" w:rsidR="00A3084E" w:rsidRDefault="00A3084E" w:rsidP="00E611D9">
      <w:pPr>
        <w:spacing w:after="0" w:line="240" w:lineRule="auto"/>
      </w:pPr>
      <w:r>
        <w:separator/>
      </w:r>
    </w:p>
  </w:footnote>
  <w:footnote w:type="continuationSeparator" w:id="0">
    <w:p w14:paraId="5B26E1F6" w14:textId="77777777" w:rsidR="00A3084E" w:rsidRDefault="00A3084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562CDA" w:rsidRDefault="00562CDA">
    <w:pPr>
      <w:pStyle w:val="Header"/>
    </w:pPr>
    <w:r>
      <w:t>ECAD7004/C</w:t>
    </w:r>
  </w:p>
  <w:p w14:paraId="31028CA5" w14:textId="60CD5227" w:rsidR="00562CDA" w:rsidRDefault="00562C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5A96"/>
    <w:rsid w:val="00037CA2"/>
    <w:rsid w:val="00044D0B"/>
    <w:rsid w:val="0008637F"/>
    <w:rsid w:val="00094185"/>
    <w:rsid w:val="000B1994"/>
    <w:rsid w:val="00151E40"/>
    <w:rsid w:val="00196FAE"/>
    <w:rsid w:val="001F556F"/>
    <w:rsid w:val="00216F52"/>
    <w:rsid w:val="002229F0"/>
    <w:rsid w:val="00224D76"/>
    <w:rsid w:val="002434E8"/>
    <w:rsid w:val="002A064E"/>
    <w:rsid w:val="00342EA7"/>
    <w:rsid w:val="00400369"/>
    <w:rsid w:val="00406DC0"/>
    <w:rsid w:val="00431B7A"/>
    <w:rsid w:val="004A1E4A"/>
    <w:rsid w:val="004A3D99"/>
    <w:rsid w:val="00505EFC"/>
    <w:rsid w:val="005217AF"/>
    <w:rsid w:val="005268E2"/>
    <w:rsid w:val="0055340B"/>
    <w:rsid w:val="00562CDA"/>
    <w:rsid w:val="005668F1"/>
    <w:rsid w:val="00581056"/>
    <w:rsid w:val="005C30DF"/>
    <w:rsid w:val="0062387F"/>
    <w:rsid w:val="006419C3"/>
    <w:rsid w:val="00670C35"/>
    <w:rsid w:val="00691EF5"/>
    <w:rsid w:val="0069350A"/>
    <w:rsid w:val="006A59C5"/>
    <w:rsid w:val="006B378A"/>
    <w:rsid w:val="006B5861"/>
    <w:rsid w:val="006D4AF0"/>
    <w:rsid w:val="00750026"/>
    <w:rsid w:val="00755E37"/>
    <w:rsid w:val="00760E34"/>
    <w:rsid w:val="007E09F7"/>
    <w:rsid w:val="007E7A5B"/>
    <w:rsid w:val="00817F7A"/>
    <w:rsid w:val="00910B29"/>
    <w:rsid w:val="00916BCC"/>
    <w:rsid w:val="0092748E"/>
    <w:rsid w:val="009E6BC1"/>
    <w:rsid w:val="00A3084E"/>
    <w:rsid w:val="00A666F9"/>
    <w:rsid w:val="00AE75C0"/>
    <w:rsid w:val="00AF5C16"/>
    <w:rsid w:val="00B30D29"/>
    <w:rsid w:val="00B457F0"/>
    <w:rsid w:val="00B65ED9"/>
    <w:rsid w:val="00BC651E"/>
    <w:rsid w:val="00C23CDD"/>
    <w:rsid w:val="00C27027"/>
    <w:rsid w:val="00C52D4C"/>
    <w:rsid w:val="00CD1240"/>
    <w:rsid w:val="00D437AE"/>
    <w:rsid w:val="00D638DF"/>
    <w:rsid w:val="00D83A40"/>
    <w:rsid w:val="00DF701D"/>
    <w:rsid w:val="00DF7B72"/>
    <w:rsid w:val="00E611D9"/>
    <w:rsid w:val="00F008E2"/>
    <w:rsid w:val="00FC4533"/>
    <w:rsid w:val="00FD1E3F"/>
    <w:rsid w:val="00FF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0D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0D2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30D29"/>
    <w:rPr>
      <w:color w:val="0563C1" w:themeColor="hyperlink"/>
      <w:u w:val="single"/>
    </w:rPr>
  </w:style>
  <w:style w:type="character" w:customStyle="1" w:styleId="apple-converted-space">
    <w:name w:val="apple-converted-space"/>
    <w:basedOn w:val="DefaultParagraphFont"/>
    <w:rsid w:val="00B30D29"/>
  </w:style>
  <w:style w:type="character" w:styleId="FollowedHyperlink">
    <w:name w:val="FollowedHyperlink"/>
    <w:basedOn w:val="DefaultParagraphFont"/>
    <w:uiPriority w:val="99"/>
    <w:semiHidden/>
    <w:unhideWhenUsed/>
    <w:rsid w:val="00B30D29"/>
    <w:rPr>
      <w:color w:val="954F72" w:themeColor="followedHyperlink"/>
      <w:u w:val="single"/>
    </w:rPr>
  </w:style>
  <w:style w:type="paragraph" w:customStyle="1" w:styleId="citation">
    <w:name w:val="citation"/>
    <w:basedOn w:val="Normal"/>
    <w:rsid w:val="00B30D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ccurrence">
    <w:name w:val="occurrence"/>
    <w:basedOn w:val="DefaultParagraphFont"/>
    <w:rsid w:val="00B30D29"/>
  </w:style>
  <w:style w:type="character" w:styleId="Emphasis">
    <w:name w:val="Emphasis"/>
    <w:basedOn w:val="DefaultParagraphFont"/>
    <w:uiPriority w:val="20"/>
    <w:qFormat/>
    <w:rsid w:val="00342EA7"/>
    <w:rPr>
      <w:i/>
      <w:iCs/>
    </w:rPr>
  </w:style>
  <w:style w:type="character" w:styleId="UnresolvedMention">
    <w:name w:val="Unresolved Mention"/>
    <w:basedOn w:val="DefaultParagraphFont"/>
    <w:uiPriority w:val="99"/>
    <w:semiHidden/>
    <w:unhideWhenUsed/>
    <w:rsid w:val="007E7A5B"/>
    <w:rPr>
      <w:color w:val="605E5C"/>
      <w:shd w:val="clear" w:color="auto" w:fill="E1DFDD"/>
    </w:rPr>
  </w:style>
  <w:style w:type="character" w:customStyle="1" w:styleId="nlmyear">
    <w:name w:val="nlm_year"/>
    <w:basedOn w:val="DefaultParagraphFont"/>
    <w:rsid w:val="00094185"/>
  </w:style>
  <w:style w:type="character" w:customStyle="1" w:styleId="nlmpublisher-loc">
    <w:name w:val="nlm_publisher-loc"/>
    <w:basedOn w:val="DefaultParagraphFont"/>
    <w:rsid w:val="00094185"/>
  </w:style>
  <w:style w:type="character" w:customStyle="1" w:styleId="nlmpublisher-name">
    <w:name w:val="nlm_publisher-name"/>
    <w:basedOn w:val="DefaultParagraphFont"/>
    <w:rsid w:val="00094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38607">
      <w:bodyDiv w:val="1"/>
      <w:marLeft w:val="0"/>
      <w:marRight w:val="0"/>
      <w:marTop w:val="0"/>
      <w:marBottom w:val="0"/>
      <w:divBdr>
        <w:top w:val="none" w:sz="0" w:space="0" w:color="auto"/>
        <w:left w:val="none" w:sz="0" w:space="0" w:color="auto"/>
        <w:bottom w:val="none" w:sz="0" w:space="0" w:color="auto"/>
        <w:right w:val="none" w:sz="0" w:space="0" w:color="auto"/>
      </w:divBdr>
      <w:divsChild>
        <w:div w:id="1011294888">
          <w:marLeft w:val="0"/>
          <w:marRight w:val="0"/>
          <w:marTop w:val="0"/>
          <w:marBottom w:val="0"/>
          <w:divBdr>
            <w:top w:val="none" w:sz="0" w:space="0" w:color="auto"/>
            <w:left w:val="none" w:sz="0" w:space="0" w:color="auto"/>
            <w:bottom w:val="none" w:sz="0" w:space="0" w:color="auto"/>
            <w:right w:val="none" w:sz="0" w:space="0" w:color="auto"/>
          </w:divBdr>
          <w:divsChild>
            <w:div w:id="1301308795">
              <w:marLeft w:val="0"/>
              <w:marRight w:val="0"/>
              <w:marTop w:val="0"/>
              <w:marBottom w:val="0"/>
              <w:divBdr>
                <w:top w:val="none" w:sz="0" w:space="0" w:color="auto"/>
                <w:left w:val="none" w:sz="0" w:space="0" w:color="auto"/>
                <w:bottom w:val="none" w:sz="0" w:space="0" w:color="auto"/>
                <w:right w:val="none" w:sz="0" w:space="0" w:color="auto"/>
              </w:divBdr>
              <w:divsChild>
                <w:div w:id="42377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59261">
      <w:bodyDiv w:val="1"/>
      <w:marLeft w:val="0"/>
      <w:marRight w:val="0"/>
      <w:marTop w:val="0"/>
      <w:marBottom w:val="0"/>
      <w:divBdr>
        <w:top w:val="none" w:sz="0" w:space="0" w:color="auto"/>
        <w:left w:val="none" w:sz="0" w:space="0" w:color="auto"/>
        <w:bottom w:val="none" w:sz="0" w:space="0" w:color="auto"/>
        <w:right w:val="none" w:sz="0" w:space="0" w:color="auto"/>
      </w:divBdr>
    </w:div>
    <w:div w:id="397048766">
      <w:bodyDiv w:val="1"/>
      <w:marLeft w:val="0"/>
      <w:marRight w:val="0"/>
      <w:marTop w:val="0"/>
      <w:marBottom w:val="0"/>
      <w:divBdr>
        <w:top w:val="none" w:sz="0" w:space="0" w:color="auto"/>
        <w:left w:val="none" w:sz="0" w:space="0" w:color="auto"/>
        <w:bottom w:val="none" w:sz="0" w:space="0" w:color="auto"/>
        <w:right w:val="none" w:sz="0" w:space="0" w:color="auto"/>
      </w:divBdr>
      <w:divsChild>
        <w:div w:id="172690764">
          <w:marLeft w:val="0"/>
          <w:marRight w:val="0"/>
          <w:marTop w:val="0"/>
          <w:marBottom w:val="0"/>
          <w:divBdr>
            <w:top w:val="none" w:sz="0" w:space="0" w:color="auto"/>
            <w:left w:val="none" w:sz="0" w:space="0" w:color="auto"/>
            <w:bottom w:val="none" w:sz="0" w:space="0" w:color="auto"/>
            <w:right w:val="none" w:sz="0" w:space="0" w:color="auto"/>
          </w:divBdr>
          <w:divsChild>
            <w:div w:id="1177647746">
              <w:marLeft w:val="0"/>
              <w:marRight w:val="0"/>
              <w:marTop w:val="0"/>
              <w:marBottom w:val="0"/>
              <w:divBdr>
                <w:top w:val="none" w:sz="0" w:space="0" w:color="auto"/>
                <w:left w:val="none" w:sz="0" w:space="0" w:color="auto"/>
                <w:bottom w:val="none" w:sz="0" w:space="0" w:color="auto"/>
                <w:right w:val="none" w:sz="0" w:space="0" w:color="auto"/>
              </w:divBdr>
              <w:divsChild>
                <w:div w:id="81260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69580">
      <w:bodyDiv w:val="1"/>
      <w:marLeft w:val="0"/>
      <w:marRight w:val="0"/>
      <w:marTop w:val="0"/>
      <w:marBottom w:val="0"/>
      <w:divBdr>
        <w:top w:val="none" w:sz="0" w:space="0" w:color="auto"/>
        <w:left w:val="none" w:sz="0" w:space="0" w:color="auto"/>
        <w:bottom w:val="none" w:sz="0" w:space="0" w:color="auto"/>
        <w:right w:val="none" w:sz="0" w:space="0" w:color="auto"/>
      </w:divBdr>
      <w:divsChild>
        <w:div w:id="724722345">
          <w:marLeft w:val="0"/>
          <w:marRight w:val="0"/>
          <w:marTop w:val="0"/>
          <w:marBottom w:val="0"/>
          <w:divBdr>
            <w:top w:val="none" w:sz="0" w:space="0" w:color="auto"/>
            <w:left w:val="none" w:sz="0" w:space="0" w:color="auto"/>
            <w:bottom w:val="none" w:sz="0" w:space="0" w:color="auto"/>
            <w:right w:val="none" w:sz="0" w:space="0" w:color="auto"/>
          </w:divBdr>
          <w:divsChild>
            <w:div w:id="537165804">
              <w:marLeft w:val="0"/>
              <w:marRight w:val="0"/>
              <w:marTop w:val="0"/>
              <w:marBottom w:val="0"/>
              <w:divBdr>
                <w:top w:val="none" w:sz="0" w:space="0" w:color="auto"/>
                <w:left w:val="none" w:sz="0" w:space="0" w:color="auto"/>
                <w:bottom w:val="none" w:sz="0" w:space="0" w:color="auto"/>
                <w:right w:val="none" w:sz="0" w:space="0" w:color="auto"/>
              </w:divBdr>
              <w:divsChild>
                <w:div w:id="179918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79966">
      <w:bodyDiv w:val="1"/>
      <w:marLeft w:val="0"/>
      <w:marRight w:val="0"/>
      <w:marTop w:val="0"/>
      <w:marBottom w:val="0"/>
      <w:divBdr>
        <w:top w:val="none" w:sz="0" w:space="0" w:color="auto"/>
        <w:left w:val="none" w:sz="0" w:space="0" w:color="auto"/>
        <w:bottom w:val="none" w:sz="0" w:space="0" w:color="auto"/>
        <w:right w:val="none" w:sz="0" w:space="0" w:color="auto"/>
      </w:divBdr>
      <w:divsChild>
        <w:div w:id="295528763">
          <w:marLeft w:val="0"/>
          <w:marRight w:val="0"/>
          <w:marTop w:val="0"/>
          <w:marBottom w:val="0"/>
          <w:divBdr>
            <w:top w:val="none" w:sz="0" w:space="0" w:color="auto"/>
            <w:left w:val="none" w:sz="0" w:space="0" w:color="auto"/>
            <w:bottom w:val="none" w:sz="0" w:space="0" w:color="auto"/>
            <w:right w:val="none" w:sz="0" w:space="0" w:color="auto"/>
          </w:divBdr>
          <w:divsChild>
            <w:div w:id="1674408668">
              <w:marLeft w:val="0"/>
              <w:marRight w:val="0"/>
              <w:marTop w:val="0"/>
              <w:marBottom w:val="0"/>
              <w:divBdr>
                <w:top w:val="none" w:sz="0" w:space="0" w:color="auto"/>
                <w:left w:val="none" w:sz="0" w:space="0" w:color="auto"/>
                <w:bottom w:val="none" w:sz="0" w:space="0" w:color="auto"/>
                <w:right w:val="none" w:sz="0" w:space="0" w:color="auto"/>
              </w:divBdr>
              <w:divsChild>
                <w:div w:id="180473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630043">
      <w:bodyDiv w:val="1"/>
      <w:marLeft w:val="0"/>
      <w:marRight w:val="0"/>
      <w:marTop w:val="0"/>
      <w:marBottom w:val="0"/>
      <w:divBdr>
        <w:top w:val="none" w:sz="0" w:space="0" w:color="auto"/>
        <w:left w:val="none" w:sz="0" w:space="0" w:color="auto"/>
        <w:bottom w:val="none" w:sz="0" w:space="0" w:color="auto"/>
        <w:right w:val="none" w:sz="0" w:space="0" w:color="auto"/>
      </w:divBdr>
      <w:divsChild>
        <w:div w:id="529032511">
          <w:marLeft w:val="0"/>
          <w:marRight w:val="0"/>
          <w:marTop w:val="0"/>
          <w:marBottom w:val="0"/>
          <w:divBdr>
            <w:top w:val="none" w:sz="0" w:space="0" w:color="auto"/>
            <w:left w:val="none" w:sz="0" w:space="0" w:color="auto"/>
            <w:bottom w:val="none" w:sz="0" w:space="0" w:color="auto"/>
            <w:right w:val="none" w:sz="0" w:space="0" w:color="auto"/>
          </w:divBdr>
          <w:divsChild>
            <w:div w:id="665324425">
              <w:marLeft w:val="0"/>
              <w:marRight w:val="0"/>
              <w:marTop w:val="0"/>
              <w:marBottom w:val="0"/>
              <w:divBdr>
                <w:top w:val="none" w:sz="0" w:space="0" w:color="auto"/>
                <w:left w:val="none" w:sz="0" w:space="0" w:color="auto"/>
                <w:bottom w:val="none" w:sz="0" w:space="0" w:color="auto"/>
                <w:right w:val="none" w:sz="0" w:space="0" w:color="auto"/>
              </w:divBdr>
              <w:divsChild>
                <w:div w:id="11260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502067">
      <w:bodyDiv w:val="1"/>
      <w:marLeft w:val="0"/>
      <w:marRight w:val="0"/>
      <w:marTop w:val="0"/>
      <w:marBottom w:val="0"/>
      <w:divBdr>
        <w:top w:val="none" w:sz="0" w:space="0" w:color="auto"/>
        <w:left w:val="none" w:sz="0" w:space="0" w:color="auto"/>
        <w:bottom w:val="none" w:sz="0" w:space="0" w:color="auto"/>
        <w:right w:val="none" w:sz="0" w:space="0" w:color="auto"/>
      </w:divBdr>
      <w:divsChild>
        <w:div w:id="69280759">
          <w:marLeft w:val="0"/>
          <w:marRight w:val="0"/>
          <w:marTop w:val="0"/>
          <w:marBottom w:val="0"/>
          <w:divBdr>
            <w:top w:val="none" w:sz="0" w:space="0" w:color="auto"/>
            <w:left w:val="none" w:sz="0" w:space="0" w:color="auto"/>
            <w:bottom w:val="none" w:sz="0" w:space="0" w:color="auto"/>
            <w:right w:val="none" w:sz="0" w:space="0" w:color="auto"/>
          </w:divBdr>
          <w:divsChild>
            <w:div w:id="1721436848">
              <w:marLeft w:val="0"/>
              <w:marRight w:val="0"/>
              <w:marTop w:val="0"/>
              <w:marBottom w:val="0"/>
              <w:divBdr>
                <w:top w:val="none" w:sz="0" w:space="0" w:color="auto"/>
                <w:left w:val="none" w:sz="0" w:space="0" w:color="auto"/>
                <w:bottom w:val="none" w:sz="0" w:space="0" w:color="auto"/>
                <w:right w:val="none" w:sz="0" w:space="0" w:color="auto"/>
              </w:divBdr>
              <w:divsChild>
                <w:div w:id="149016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78951">
      <w:bodyDiv w:val="1"/>
      <w:marLeft w:val="0"/>
      <w:marRight w:val="0"/>
      <w:marTop w:val="0"/>
      <w:marBottom w:val="0"/>
      <w:divBdr>
        <w:top w:val="none" w:sz="0" w:space="0" w:color="auto"/>
        <w:left w:val="none" w:sz="0" w:space="0" w:color="auto"/>
        <w:bottom w:val="none" w:sz="0" w:space="0" w:color="auto"/>
        <w:right w:val="none" w:sz="0" w:space="0" w:color="auto"/>
      </w:divBdr>
      <w:divsChild>
        <w:div w:id="766343308">
          <w:marLeft w:val="0"/>
          <w:marRight w:val="0"/>
          <w:marTop w:val="0"/>
          <w:marBottom w:val="0"/>
          <w:divBdr>
            <w:top w:val="none" w:sz="0" w:space="0" w:color="auto"/>
            <w:left w:val="none" w:sz="0" w:space="0" w:color="auto"/>
            <w:bottom w:val="none" w:sz="0" w:space="0" w:color="auto"/>
            <w:right w:val="none" w:sz="0" w:space="0" w:color="auto"/>
          </w:divBdr>
          <w:divsChild>
            <w:div w:id="263805376">
              <w:marLeft w:val="0"/>
              <w:marRight w:val="0"/>
              <w:marTop w:val="0"/>
              <w:marBottom w:val="0"/>
              <w:divBdr>
                <w:top w:val="none" w:sz="0" w:space="0" w:color="auto"/>
                <w:left w:val="none" w:sz="0" w:space="0" w:color="auto"/>
                <w:bottom w:val="none" w:sz="0" w:space="0" w:color="auto"/>
                <w:right w:val="none" w:sz="0" w:space="0" w:color="auto"/>
              </w:divBdr>
              <w:divsChild>
                <w:div w:id="119080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14141">
      <w:bodyDiv w:val="1"/>
      <w:marLeft w:val="0"/>
      <w:marRight w:val="0"/>
      <w:marTop w:val="0"/>
      <w:marBottom w:val="0"/>
      <w:divBdr>
        <w:top w:val="none" w:sz="0" w:space="0" w:color="auto"/>
        <w:left w:val="none" w:sz="0" w:space="0" w:color="auto"/>
        <w:bottom w:val="none" w:sz="0" w:space="0" w:color="auto"/>
        <w:right w:val="none" w:sz="0" w:space="0" w:color="auto"/>
      </w:divBdr>
    </w:div>
    <w:div w:id="1344241626">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 w:id="1800879613">
      <w:bodyDiv w:val="1"/>
      <w:marLeft w:val="0"/>
      <w:marRight w:val="0"/>
      <w:marTop w:val="0"/>
      <w:marBottom w:val="0"/>
      <w:divBdr>
        <w:top w:val="none" w:sz="0" w:space="0" w:color="auto"/>
        <w:left w:val="none" w:sz="0" w:space="0" w:color="auto"/>
        <w:bottom w:val="none" w:sz="0" w:space="0" w:color="auto"/>
        <w:right w:val="none" w:sz="0" w:space="0" w:color="auto"/>
      </w:divBdr>
    </w:div>
    <w:div w:id="1805613689">
      <w:bodyDiv w:val="1"/>
      <w:marLeft w:val="0"/>
      <w:marRight w:val="0"/>
      <w:marTop w:val="0"/>
      <w:marBottom w:val="0"/>
      <w:divBdr>
        <w:top w:val="none" w:sz="0" w:space="0" w:color="auto"/>
        <w:left w:val="none" w:sz="0" w:space="0" w:color="auto"/>
        <w:bottom w:val="none" w:sz="0" w:space="0" w:color="auto"/>
        <w:right w:val="none" w:sz="0" w:space="0" w:color="auto"/>
      </w:divBdr>
    </w:div>
    <w:div w:id="1993824112">
      <w:bodyDiv w:val="1"/>
      <w:marLeft w:val="0"/>
      <w:marRight w:val="0"/>
      <w:marTop w:val="0"/>
      <w:marBottom w:val="0"/>
      <w:divBdr>
        <w:top w:val="none" w:sz="0" w:space="0" w:color="auto"/>
        <w:left w:val="none" w:sz="0" w:space="0" w:color="auto"/>
        <w:bottom w:val="none" w:sz="0" w:space="0" w:color="auto"/>
        <w:right w:val="none" w:sz="0" w:space="0" w:color="auto"/>
      </w:divBdr>
    </w:div>
    <w:div w:id="2060206692">
      <w:bodyDiv w:val="1"/>
      <w:marLeft w:val="0"/>
      <w:marRight w:val="0"/>
      <w:marTop w:val="0"/>
      <w:marBottom w:val="0"/>
      <w:divBdr>
        <w:top w:val="none" w:sz="0" w:space="0" w:color="auto"/>
        <w:left w:val="none" w:sz="0" w:space="0" w:color="auto"/>
        <w:bottom w:val="none" w:sz="0" w:space="0" w:color="auto"/>
        <w:right w:val="none" w:sz="0" w:space="0" w:color="auto"/>
      </w:divBdr>
      <w:divsChild>
        <w:div w:id="654728178">
          <w:marLeft w:val="0"/>
          <w:marRight w:val="0"/>
          <w:marTop w:val="0"/>
          <w:marBottom w:val="0"/>
          <w:divBdr>
            <w:top w:val="none" w:sz="0" w:space="0" w:color="auto"/>
            <w:left w:val="none" w:sz="0" w:space="0" w:color="auto"/>
            <w:bottom w:val="none" w:sz="0" w:space="0" w:color="auto"/>
            <w:right w:val="none" w:sz="0" w:space="0" w:color="auto"/>
          </w:divBdr>
          <w:divsChild>
            <w:div w:id="719090590">
              <w:marLeft w:val="0"/>
              <w:marRight w:val="0"/>
              <w:marTop w:val="0"/>
              <w:marBottom w:val="0"/>
              <w:divBdr>
                <w:top w:val="none" w:sz="0" w:space="0" w:color="auto"/>
                <w:left w:val="none" w:sz="0" w:space="0" w:color="auto"/>
                <w:bottom w:val="none" w:sz="0" w:space="0" w:color="auto"/>
                <w:right w:val="none" w:sz="0" w:space="0" w:color="auto"/>
              </w:divBdr>
              <w:divsChild>
                <w:div w:id="20767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sites/www.estyn.gov.wales/files/documents/Inspection%20report%20Pendoylan%20C.I.W.%20Primary%20School%202014%20%28English%20only%29_0.pdf.pdf.pdf.pdf.pdf.pdf.pdf.pdf.pdf.pdf.pdf.pdf.pdf.pdf" TargetMode="External"/><Relationship Id="rId18" Type="http://schemas.openxmlformats.org/officeDocument/2006/relationships/hyperlink" Target="https://theconversation.com/welsh-schools-an-approach-to-bilingualism-that-can-help-overcome-division-7993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surveyanyplace.com/questionnaire-pros-and-cons/" TargetMode="External"/><Relationship Id="rId17" Type="http://schemas.openxmlformats.org/officeDocument/2006/relationships/hyperlink" Target="https://scholar.google.com/scholar?q=Richardson%2C%20J.%20%282004%29.%20Lesson%20study%3A%20Teachers%20learn%20how%20to%20improve%20instruction.%20In%20Tools%20for%20Schools%20%28pp.%201%E2%80%933%29.%20Oxford%2C%20OH%3A%20National%20Staff%20Development%20Council." TargetMode="External"/><Relationship Id="rId2" Type="http://schemas.openxmlformats.org/officeDocument/2006/relationships/customXml" Target="../customXml/item2.xml"/><Relationship Id="rId16" Type="http://schemas.openxmlformats.org/officeDocument/2006/relationships/hyperlink" Target="https://doi.org/10.1515/ijsl-2014-002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jBEB.v8.i1.pg1" TargetMode="External"/><Relationship Id="rId5" Type="http://schemas.openxmlformats.org/officeDocument/2006/relationships/settings" Target="settings.xml"/><Relationship Id="rId15" Type="http://schemas.openxmlformats.org/officeDocument/2006/relationships/hyperlink" Target="https://theconversation.com/wales-wants-to-make-the-welsh-language-part-of-every-lesson-under-new-curriculum-120312" TargetMode="External"/><Relationship Id="rId23" Type="http://schemas.openxmlformats.org/officeDocument/2006/relationships/theme" Target="theme/theme1.xml"/><Relationship Id="rId10" Type="http://schemas.openxmlformats.org/officeDocument/2006/relationships/hyperlink" Target="https://doi.org/10.1093/jssam/smw024" TargetMode="External"/><Relationship Id="rId19" Type="http://schemas.openxmlformats.org/officeDocument/2006/relationships/hyperlink" Target="https://gov.wales/sites/default/files/publications/2018-12/cymraeg-2050-welsh-language-strategy.pdf" TargetMode="External"/><Relationship Id="rId4" Type="http://schemas.openxmlformats.org/officeDocument/2006/relationships/styles" Target="styles.xml"/><Relationship Id="rId9" Type="http://schemas.openxmlformats.org/officeDocument/2006/relationships/hyperlink" Target="https://www.bera.ac.uk/resources/all-publications/resources-for-researchers" TargetMode="External"/><Relationship Id="rId14" Type="http://schemas.openxmlformats.org/officeDocument/2006/relationships/hyperlink" Target="https://doi.org/10.1093/intqhc/mzg03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6225</Words>
  <Characters>35486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Lauren Prynne (1903663)</cp:lastModifiedBy>
  <cp:revision>2</cp:revision>
  <dcterms:created xsi:type="dcterms:W3CDTF">2020-02-23T21:01:00Z</dcterms:created>
  <dcterms:modified xsi:type="dcterms:W3CDTF">2020-02-23T21:01:00Z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