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8CCF6" w14:textId="77777777" w:rsidR="00C731BB" w:rsidRPr="00C731BB" w:rsidRDefault="00C731BB">
      <w:pPr>
        <w:spacing w:line="360" w:lineRule="auto"/>
        <w:jc w:val="center"/>
        <w:rPr>
          <w:rFonts w:ascii="Times New Roman" w:eastAsia="Times New Roman" w:hAnsi="Times New Roman" w:cs="Times New Roman"/>
          <w:b/>
          <w:color w:val="000000" w:themeColor="text1"/>
          <w:sz w:val="32"/>
          <w:szCs w:val="32"/>
          <w:lang w:val="en-GB"/>
        </w:rPr>
      </w:pPr>
    </w:p>
    <w:p w14:paraId="3AABCDF6" w14:textId="77777777" w:rsidR="00C731BB" w:rsidRPr="00C731BB" w:rsidRDefault="00C731BB">
      <w:pPr>
        <w:spacing w:line="360" w:lineRule="auto"/>
        <w:jc w:val="center"/>
        <w:rPr>
          <w:rFonts w:ascii="Times New Roman" w:eastAsia="Times New Roman" w:hAnsi="Times New Roman" w:cs="Times New Roman"/>
          <w:b/>
          <w:color w:val="000000" w:themeColor="text1"/>
          <w:sz w:val="32"/>
          <w:szCs w:val="32"/>
          <w:lang w:val="en-GB"/>
        </w:rPr>
      </w:pPr>
    </w:p>
    <w:p w14:paraId="6C0932FA" w14:textId="77777777" w:rsidR="00C731BB" w:rsidRPr="00C731BB" w:rsidRDefault="00C731BB">
      <w:pPr>
        <w:spacing w:line="360" w:lineRule="auto"/>
        <w:jc w:val="center"/>
        <w:rPr>
          <w:rFonts w:ascii="Times New Roman" w:eastAsia="Times New Roman" w:hAnsi="Times New Roman" w:cs="Times New Roman"/>
          <w:b/>
          <w:color w:val="000000" w:themeColor="text1"/>
          <w:sz w:val="32"/>
          <w:szCs w:val="32"/>
          <w:lang w:val="en-GB"/>
        </w:rPr>
      </w:pPr>
    </w:p>
    <w:p w14:paraId="37F58E24" w14:textId="77777777" w:rsidR="00C731BB" w:rsidRPr="00C731BB" w:rsidRDefault="00C731BB">
      <w:pPr>
        <w:spacing w:line="360" w:lineRule="auto"/>
        <w:jc w:val="center"/>
        <w:rPr>
          <w:rFonts w:ascii="Times New Roman" w:eastAsia="Times New Roman" w:hAnsi="Times New Roman" w:cs="Times New Roman"/>
          <w:b/>
          <w:color w:val="000000" w:themeColor="text1"/>
          <w:sz w:val="32"/>
          <w:szCs w:val="32"/>
          <w:lang w:val="en-GB"/>
        </w:rPr>
      </w:pPr>
    </w:p>
    <w:p w14:paraId="625AD584" w14:textId="77777777" w:rsidR="00C731BB" w:rsidRPr="00C731BB" w:rsidRDefault="00C731BB">
      <w:pPr>
        <w:spacing w:line="360" w:lineRule="auto"/>
        <w:jc w:val="center"/>
        <w:rPr>
          <w:rFonts w:ascii="Times New Roman" w:eastAsia="Times New Roman" w:hAnsi="Times New Roman" w:cs="Times New Roman"/>
          <w:b/>
          <w:color w:val="000000" w:themeColor="text1"/>
          <w:sz w:val="32"/>
          <w:szCs w:val="32"/>
          <w:lang w:val="en-GB"/>
        </w:rPr>
      </w:pPr>
    </w:p>
    <w:p w14:paraId="51BE0C02" w14:textId="77777777" w:rsidR="00C731BB" w:rsidRPr="00C731BB" w:rsidRDefault="00C731BB">
      <w:pPr>
        <w:spacing w:line="360" w:lineRule="auto"/>
        <w:jc w:val="center"/>
        <w:rPr>
          <w:rFonts w:ascii="Times New Roman" w:eastAsia="Times New Roman" w:hAnsi="Times New Roman" w:cs="Times New Roman"/>
          <w:b/>
          <w:color w:val="000000" w:themeColor="text1"/>
          <w:sz w:val="32"/>
          <w:szCs w:val="32"/>
          <w:lang w:val="en-GB"/>
        </w:rPr>
      </w:pPr>
    </w:p>
    <w:p w14:paraId="02DF8784" w14:textId="77777777" w:rsidR="00C731BB" w:rsidRPr="00C731BB" w:rsidRDefault="00C731BB">
      <w:pPr>
        <w:spacing w:line="360" w:lineRule="auto"/>
        <w:jc w:val="center"/>
        <w:rPr>
          <w:rFonts w:ascii="Times New Roman" w:eastAsia="Times New Roman" w:hAnsi="Times New Roman" w:cs="Times New Roman"/>
          <w:b/>
          <w:color w:val="000000" w:themeColor="text1"/>
          <w:sz w:val="32"/>
          <w:szCs w:val="32"/>
          <w:lang w:val="en-GB"/>
        </w:rPr>
      </w:pPr>
    </w:p>
    <w:p w14:paraId="545E7DD0" w14:textId="77777777" w:rsidR="00C731BB" w:rsidRPr="00C731BB" w:rsidRDefault="00C731BB">
      <w:pPr>
        <w:spacing w:line="360" w:lineRule="auto"/>
        <w:jc w:val="center"/>
        <w:rPr>
          <w:rFonts w:ascii="Times New Roman" w:eastAsia="Times New Roman" w:hAnsi="Times New Roman" w:cs="Times New Roman"/>
          <w:b/>
          <w:color w:val="000000" w:themeColor="text1"/>
          <w:sz w:val="32"/>
          <w:szCs w:val="32"/>
          <w:lang w:val="en-GB"/>
        </w:rPr>
      </w:pPr>
    </w:p>
    <w:p w14:paraId="480D6A82" w14:textId="77777777" w:rsidR="00C731BB" w:rsidRPr="00C731BB" w:rsidRDefault="00C731BB">
      <w:pPr>
        <w:spacing w:line="360" w:lineRule="auto"/>
        <w:jc w:val="center"/>
        <w:rPr>
          <w:rFonts w:ascii="Times New Roman" w:eastAsia="Times New Roman" w:hAnsi="Times New Roman" w:cs="Times New Roman"/>
          <w:b/>
          <w:color w:val="000000" w:themeColor="text1"/>
          <w:sz w:val="32"/>
          <w:szCs w:val="32"/>
          <w:lang w:val="en-GB"/>
        </w:rPr>
      </w:pPr>
    </w:p>
    <w:p w14:paraId="45BBD4D1" w14:textId="77777777" w:rsidR="00C731BB" w:rsidRPr="00C731BB" w:rsidRDefault="00C731BB">
      <w:pPr>
        <w:spacing w:line="360" w:lineRule="auto"/>
        <w:jc w:val="center"/>
        <w:rPr>
          <w:rFonts w:ascii="Times New Roman" w:eastAsia="Times New Roman" w:hAnsi="Times New Roman" w:cs="Times New Roman"/>
          <w:b/>
          <w:color w:val="000000" w:themeColor="text1"/>
          <w:sz w:val="32"/>
          <w:szCs w:val="32"/>
          <w:lang w:val="en-GB"/>
        </w:rPr>
      </w:pPr>
    </w:p>
    <w:p w14:paraId="51E03CBA" w14:textId="0D4ED2EF" w:rsidR="004163E1" w:rsidRDefault="00AF44BC">
      <w:pPr>
        <w:spacing w:line="360" w:lineRule="auto"/>
        <w:jc w:val="center"/>
        <w:rPr>
          <w:rFonts w:ascii="Times New Roman" w:eastAsia="Times New Roman" w:hAnsi="Times New Roman" w:cs="Times New Roman"/>
          <w:b/>
          <w:color w:val="000000" w:themeColor="text1"/>
          <w:sz w:val="32"/>
          <w:szCs w:val="32"/>
          <w:lang w:val="en-GB"/>
        </w:rPr>
      </w:pPr>
      <w:r w:rsidRPr="00C731BB">
        <w:rPr>
          <w:rFonts w:ascii="Times New Roman" w:eastAsia="Times New Roman" w:hAnsi="Times New Roman" w:cs="Times New Roman"/>
          <w:b/>
          <w:color w:val="000000" w:themeColor="text1"/>
          <w:sz w:val="32"/>
          <w:szCs w:val="32"/>
          <w:lang w:val="en-GB"/>
        </w:rPr>
        <w:t>INTERNATIONAL BUSINESS COMMUNICATIONS</w:t>
      </w:r>
    </w:p>
    <w:p w14:paraId="23FEC529" w14:textId="7FDE816B" w:rsidR="0008194D" w:rsidRDefault="0008194D">
      <w:pPr>
        <w:spacing w:line="360" w:lineRule="auto"/>
        <w:jc w:val="center"/>
        <w:rPr>
          <w:rFonts w:ascii="Times New Roman" w:eastAsia="Times New Roman" w:hAnsi="Times New Roman" w:cs="Times New Roman"/>
          <w:b/>
          <w:color w:val="000000" w:themeColor="text1"/>
          <w:sz w:val="32"/>
          <w:szCs w:val="32"/>
          <w:lang w:val="en-GB"/>
        </w:rPr>
      </w:pPr>
    </w:p>
    <w:p w14:paraId="1617E9AC" w14:textId="3D890AAE" w:rsidR="0008194D" w:rsidRDefault="0008194D">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Student Name: </w:t>
      </w:r>
      <w:proofErr w:type="spellStart"/>
      <w:r>
        <w:rPr>
          <w:rFonts w:ascii="Times New Roman" w:eastAsia="Times New Roman" w:hAnsi="Times New Roman" w:cs="Times New Roman"/>
          <w:b/>
          <w:color w:val="000000" w:themeColor="text1"/>
          <w:sz w:val="32"/>
          <w:szCs w:val="32"/>
          <w:lang w:val="en-GB"/>
        </w:rPr>
        <w:t>Vasilka</w:t>
      </w:r>
      <w:proofErr w:type="spellEnd"/>
      <w:r>
        <w:rPr>
          <w:rFonts w:ascii="Times New Roman" w:eastAsia="Times New Roman" w:hAnsi="Times New Roman" w:cs="Times New Roman"/>
          <w:b/>
          <w:color w:val="000000" w:themeColor="text1"/>
          <w:sz w:val="32"/>
          <w:szCs w:val="32"/>
          <w:lang w:val="en-GB"/>
        </w:rPr>
        <w:t xml:space="preserve"> </w:t>
      </w:r>
      <w:proofErr w:type="spellStart"/>
      <w:r>
        <w:rPr>
          <w:rFonts w:ascii="Times New Roman" w:eastAsia="Times New Roman" w:hAnsi="Times New Roman" w:cs="Times New Roman"/>
          <w:b/>
          <w:color w:val="000000" w:themeColor="text1"/>
          <w:sz w:val="32"/>
          <w:szCs w:val="32"/>
          <w:lang w:val="en-GB"/>
        </w:rPr>
        <w:t>Nenovska</w:t>
      </w:r>
      <w:proofErr w:type="spellEnd"/>
    </w:p>
    <w:p w14:paraId="4D6B87B5" w14:textId="07D96334" w:rsidR="0008194D" w:rsidRDefault="0008194D">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ID Number: 1909487</w:t>
      </w:r>
    </w:p>
    <w:p w14:paraId="39BF67CE" w14:textId="18402600" w:rsidR="0008194D" w:rsidRPr="00C731BB" w:rsidRDefault="0008194D">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Tutor Name: </w:t>
      </w:r>
      <w:proofErr w:type="spellStart"/>
      <w:r>
        <w:rPr>
          <w:rFonts w:ascii="Times New Roman" w:eastAsia="Times New Roman" w:hAnsi="Times New Roman" w:cs="Times New Roman"/>
          <w:b/>
          <w:color w:val="000000" w:themeColor="text1"/>
          <w:sz w:val="32"/>
          <w:szCs w:val="32"/>
          <w:lang w:val="en-GB"/>
        </w:rPr>
        <w:t>Rexon</w:t>
      </w:r>
      <w:proofErr w:type="spellEnd"/>
      <w:r>
        <w:rPr>
          <w:rFonts w:ascii="Times New Roman" w:eastAsia="Times New Roman" w:hAnsi="Times New Roman" w:cs="Times New Roman"/>
          <w:b/>
          <w:color w:val="000000" w:themeColor="text1"/>
          <w:sz w:val="32"/>
          <w:szCs w:val="32"/>
          <w:lang w:val="en-GB"/>
        </w:rPr>
        <w:t xml:space="preserve"> Nting</w:t>
      </w:r>
    </w:p>
    <w:p w14:paraId="22868D81" w14:textId="77777777" w:rsidR="004163E1" w:rsidRPr="00C731BB" w:rsidRDefault="00AF44BC">
      <w:pPr>
        <w:spacing w:line="360" w:lineRule="auto"/>
        <w:jc w:val="both"/>
        <w:rPr>
          <w:rFonts w:ascii="Times New Roman" w:eastAsia="Times New Roman" w:hAnsi="Times New Roman" w:cs="Times New Roman"/>
          <w:b/>
          <w:color w:val="000000" w:themeColor="text1"/>
          <w:sz w:val="24"/>
          <w:szCs w:val="24"/>
          <w:lang w:val="en-GB"/>
        </w:rPr>
      </w:pPr>
      <w:r w:rsidRPr="00C731BB">
        <w:rPr>
          <w:rFonts w:ascii="Times New Roman" w:hAnsi="Times New Roman" w:cs="Times New Roman"/>
          <w:color w:val="000000" w:themeColor="text1"/>
          <w:lang w:val="en-GB"/>
        </w:rPr>
        <w:br w:type="page"/>
      </w:r>
    </w:p>
    <w:p w14:paraId="1EEF50DA" w14:textId="77777777" w:rsidR="004163E1" w:rsidRPr="00C731BB" w:rsidRDefault="00AF44BC">
      <w:pPr>
        <w:spacing w:line="360" w:lineRule="auto"/>
        <w:jc w:val="center"/>
        <w:rPr>
          <w:rFonts w:ascii="Times New Roman" w:eastAsia="Times New Roman" w:hAnsi="Times New Roman" w:cs="Times New Roman"/>
          <w:b/>
          <w:color w:val="000000" w:themeColor="text1"/>
          <w:sz w:val="24"/>
          <w:szCs w:val="24"/>
          <w:lang w:val="en-GB"/>
        </w:rPr>
      </w:pPr>
      <w:r w:rsidRPr="00C731BB">
        <w:rPr>
          <w:rFonts w:ascii="Times New Roman" w:eastAsia="Times New Roman" w:hAnsi="Times New Roman" w:cs="Times New Roman"/>
          <w:b/>
          <w:color w:val="000000" w:themeColor="text1"/>
          <w:sz w:val="24"/>
          <w:szCs w:val="24"/>
          <w:lang w:val="en-GB"/>
        </w:rPr>
        <w:lastRenderedPageBreak/>
        <w:t>Table of contents</w:t>
      </w:r>
    </w:p>
    <w:sdt>
      <w:sdtPr>
        <w:rPr>
          <w:rFonts w:ascii="Arial" w:eastAsia="Arial" w:hAnsi="Arial" w:cs="Arial"/>
          <w:color w:val="auto"/>
          <w:sz w:val="22"/>
          <w:szCs w:val="22"/>
          <w:lang w:val="en-IN" w:eastAsia="en-IN"/>
        </w:rPr>
        <w:id w:val="1336037275"/>
        <w:docPartObj>
          <w:docPartGallery w:val="Table of Contents"/>
          <w:docPartUnique/>
        </w:docPartObj>
      </w:sdtPr>
      <w:sdtEndPr>
        <w:rPr>
          <w:b/>
          <w:bCs/>
          <w:noProof/>
        </w:rPr>
      </w:sdtEndPr>
      <w:sdtContent>
        <w:p w14:paraId="5DFD7D81" w14:textId="77777777" w:rsidR="002600C0" w:rsidRPr="002600C0" w:rsidRDefault="002600C0" w:rsidP="002600C0">
          <w:pPr>
            <w:pStyle w:val="TOCHeading"/>
            <w:spacing w:line="360" w:lineRule="auto"/>
            <w:jc w:val="both"/>
            <w:rPr>
              <w:rFonts w:ascii="Times New Roman" w:hAnsi="Times New Roman" w:cs="Times New Roman"/>
              <w:sz w:val="36"/>
            </w:rPr>
          </w:pPr>
        </w:p>
        <w:p w14:paraId="60C4B48C" w14:textId="77777777" w:rsidR="002600C0" w:rsidRPr="002600C0" w:rsidRDefault="0008194D" w:rsidP="002600C0">
          <w:pPr>
            <w:pStyle w:val="TOC1"/>
            <w:tabs>
              <w:tab w:val="right" w:leader="dot" w:pos="9350"/>
            </w:tabs>
            <w:spacing w:line="360" w:lineRule="auto"/>
            <w:jc w:val="both"/>
            <w:rPr>
              <w:rFonts w:ascii="Times New Roman" w:eastAsiaTheme="minorEastAsia" w:hAnsi="Times New Roman" w:cs="Times New Roman"/>
              <w:noProof/>
              <w:sz w:val="24"/>
            </w:rPr>
          </w:pPr>
          <w:hyperlink w:anchor="_Toc99659289" w:history="1">
            <w:r w:rsidR="002600C0" w:rsidRPr="002600C0">
              <w:rPr>
                <w:rStyle w:val="Hyperlink"/>
                <w:rFonts w:ascii="Times New Roman" w:hAnsi="Times New Roman" w:cs="Times New Roman"/>
                <w:noProof/>
                <w:sz w:val="24"/>
              </w:rPr>
              <w:t>Introduction</w:t>
            </w:r>
            <w:r w:rsidR="002600C0" w:rsidRPr="002600C0">
              <w:rPr>
                <w:rFonts w:ascii="Times New Roman" w:hAnsi="Times New Roman" w:cs="Times New Roman"/>
                <w:noProof/>
                <w:webHidden/>
                <w:sz w:val="24"/>
              </w:rPr>
              <w:tab/>
            </w:r>
            <w:r w:rsidR="002600C0" w:rsidRPr="002600C0">
              <w:rPr>
                <w:rFonts w:ascii="Times New Roman" w:hAnsi="Times New Roman" w:cs="Times New Roman"/>
                <w:noProof/>
                <w:webHidden/>
                <w:sz w:val="24"/>
              </w:rPr>
              <w:fldChar w:fldCharType="begin"/>
            </w:r>
            <w:r w:rsidR="002600C0" w:rsidRPr="002600C0">
              <w:rPr>
                <w:rFonts w:ascii="Times New Roman" w:hAnsi="Times New Roman" w:cs="Times New Roman"/>
                <w:noProof/>
                <w:webHidden/>
                <w:sz w:val="24"/>
              </w:rPr>
              <w:instrText xml:space="preserve"> PAGEREF _Toc99659289 \h </w:instrText>
            </w:r>
            <w:r w:rsidR="002600C0" w:rsidRPr="002600C0">
              <w:rPr>
                <w:rFonts w:ascii="Times New Roman" w:hAnsi="Times New Roman" w:cs="Times New Roman"/>
                <w:noProof/>
                <w:webHidden/>
                <w:sz w:val="24"/>
              </w:rPr>
            </w:r>
            <w:r w:rsidR="002600C0" w:rsidRPr="002600C0">
              <w:rPr>
                <w:rFonts w:ascii="Times New Roman" w:hAnsi="Times New Roman" w:cs="Times New Roman"/>
                <w:noProof/>
                <w:webHidden/>
                <w:sz w:val="24"/>
              </w:rPr>
              <w:fldChar w:fldCharType="separate"/>
            </w:r>
            <w:r w:rsidR="002600C0" w:rsidRPr="002600C0">
              <w:rPr>
                <w:rFonts w:ascii="Times New Roman" w:hAnsi="Times New Roman" w:cs="Times New Roman"/>
                <w:noProof/>
                <w:webHidden/>
                <w:sz w:val="24"/>
              </w:rPr>
              <w:t>2</w:t>
            </w:r>
            <w:r w:rsidR="002600C0" w:rsidRPr="002600C0">
              <w:rPr>
                <w:rFonts w:ascii="Times New Roman" w:hAnsi="Times New Roman" w:cs="Times New Roman"/>
                <w:noProof/>
                <w:webHidden/>
                <w:sz w:val="24"/>
              </w:rPr>
              <w:fldChar w:fldCharType="end"/>
            </w:r>
          </w:hyperlink>
        </w:p>
        <w:p w14:paraId="754F5445" w14:textId="77777777" w:rsidR="002600C0" w:rsidRPr="002600C0" w:rsidRDefault="0008194D" w:rsidP="002600C0">
          <w:pPr>
            <w:pStyle w:val="TOC1"/>
            <w:tabs>
              <w:tab w:val="right" w:leader="dot" w:pos="9350"/>
            </w:tabs>
            <w:spacing w:line="360" w:lineRule="auto"/>
            <w:jc w:val="both"/>
            <w:rPr>
              <w:rFonts w:ascii="Times New Roman" w:eastAsiaTheme="minorEastAsia" w:hAnsi="Times New Roman" w:cs="Times New Roman"/>
              <w:noProof/>
              <w:sz w:val="24"/>
            </w:rPr>
          </w:pPr>
          <w:hyperlink w:anchor="_Toc99659290" w:history="1">
            <w:r w:rsidR="002600C0" w:rsidRPr="002600C0">
              <w:rPr>
                <w:rStyle w:val="Hyperlink"/>
                <w:rFonts w:ascii="Times New Roman" w:hAnsi="Times New Roman" w:cs="Times New Roman"/>
                <w:noProof/>
                <w:sz w:val="24"/>
              </w:rPr>
              <w:t>Introduction of country chosen</w:t>
            </w:r>
            <w:r w:rsidR="002600C0" w:rsidRPr="002600C0">
              <w:rPr>
                <w:rFonts w:ascii="Times New Roman" w:hAnsi="Times New Roman" w:cs="Times New Roman"/>
                <w:noProof/>
                <w:webHidden/>
                <w:sz w:val="24"/>
              </w:rPr>
              <w:tab/>
              <w:t>2</w:t>
            </w:r>
          </w:hyperlink>
        </w:p>
        <w:p w14:paraId="7F60CD1B" w14:textId="77777777" w:rsidR="002600C0" w:rsidRPr="002600C0" w:rsidRDefault="0008194D" w:rsidP="002600C0">
          <w:pPr>
            <w:pStyle w:val="TOC1"/>
            <w:tabs>
              <w:tab w:val="right" w:leader="dot" w:pos="9350"/>
            </w:tabs>
            <w:spacing w:line="360" w:lineRule="auto"/>
            <w:jc w:val="both"/>
            <w:rPr>
              <w:rFonts w:ascii="Times New Roman" w:eastAsiaTheme="minorEastAsia" w:hAnsi="Times New Roman" w:cs="Times New Roman"/>
              <w:noProof/>
              <w:sz w:val="24"/>
            </w:rPr>
          </w:pPr>
          <w:hyperlink w:anchor="_Toc99659291" w:history="1">
            <w:r w:rsidR="002600C0" w:rsidRPr="002600C0">
              <w:rPr>
                <w:rStyle w:val="Hyperlink"/>
                <w:rFonts w:ascii="Times New Roman" w:hAnsi="Times New Roman" w:cs="Times New Roman"/>
                <w:noProof/>
                <w:sz w:val="24"/>
              </w:rPr>
              <w:t>Cultural differences</w:t>
            </w:r>
            <w:r w:rsidR="002600C0" w:rsidRPr="002600C0">
              <w:rPr>
                <w:rFonts w:ascii="Times New Roman" w:hAnsi="Times New Roman" w:cs="Times New Roman"/>
                <w:noProof/>
                <w:webHidden/>
                <w:sz w:val="24"/>
              </w:rPr>
              <w:tab/>
              <w:t>4</w:t>
            </w:r>
          </w:hyperlink>
        </w:p>
        <w:p w14:paraId="3FA97055" w14:textId="77777777" w:rsidR="002600C0" w:rsidRPr="002600C0" w:rsidRDefault="0008194D" w:rsidP="002600C0">
          <w:pPr>
            <w:pStyle w:val="TOC1"/>
            <w:tabs>
              <w:tab w:val="right" w:leader="dot" w:pos="9350"/>
            </w:tabs>
            <w:spacing w:line="360" w:lineRule="auto"/>
            <w:jc w:val="both"/>
            <w:rPr>
              <w:rFonts w:ascii="Times New Roman" w:eastAsiaTheme="minorEastAsia" w:hAnsi="Times New Roman" w:cs="Times New Roman"/>
              <w:noProof/>
              <w:sz w:val="24"/>
            </w:rPr>
          </w:pPr>
          <w:hyperlink w:anchor="_Toc99659292" w:history="1">
            <w:r w:rsidR="002600C0" w:rsidRPr="002600C0">
              <w:rPr>
                <w:rStyle w:val="Hyperlink"/>
                <w:rFonts w:ascii="Times New Roman" w:hAnsi="Times New Roman" w:cs="Times New Roman"/>
                <w:noProof/>
                <w:sz w:val="24"/>
              </w:rPr>
              <w:t>Cultural sensitivity</w:t>
            </w:r>
            <w:r w:rsidR="002600C0" w:rsidRPr="002600C0">
              <w:rPr>
                <w:rFonts w:ascii="Times New Roman" w:hAnsi="Times New Roman" w:cs="Times New Roman"/>
                <w:noProof/>
                <w:webHidden/>
                <w:sz w:val="24"/>
              </w:rPr>
              <w:tab/>
              <w:t>6</w:t>
            </w:r>
          </w:hyperlink>
        </w:p>
        <w:p w14:paraId="62473987" w14:textId="77777777" w:rsidR="002600C0" w:rsidRPr="002600C0" w:rsidRDefault="0008194D" w:rsidP="002600C0">
          <w:pPr>
            <w:pStyle w:val="TOC1"/>
            <w:tabs>
              <w:tab w:val="right" w:leader="dot" w:pos="9350"/>
            </w:tabs>
            <w:spacing w:line="360" w:lineRule="auto"/>
            <w:jc w:val="both"/>
            <w:rPr>
              <w:rFonts w:ascii="Times New Roman" w:eastAsiaTheme="minorEastAsia" w:hAnsi="Times New Roman" w:cs="Times New Roman"/>
              <w:noProof/>
              <w:sz w:val="24"/>
            </w:rPr>
          </w:pPr>
          <w:hyperlink w:anchor="_Toc99659293" w:history="1">
            <w:r w:rsidR="002600C0" w:rsidRPr="002600C0">
              <w:rPr>
                <w:rStyle w:val="Hyperlink"/>
                <w:rFonts w:ascii="Times New Roman" w:hAnsi="Times New Roman" w:cs="Times New Roman"/>
                <w:noProof/>
                <w:sz w:val="24"/>
              </w:rPr>
              <w:t>Communication barriers and challenges</w:t>
            </w:r>
            <w:r w:rsidR="002600C0" w:rsidRPr="002600C0">
              <w:rPr>
                <w:rFonts w:ascii="Times New Roman" w:hAnsi="Times New Roman" w:cs="Times New Roman"/>
                <w:noProof/>
                <w:webHidden/>
                <w:sz w:val="24"/>
              </w:rPr>
              <w:tab/>
              <w:t>6</w:t>
            </w:r>
          </w:hyperlink>
        </w:p>
        <w:p w14:paraId="6176E946" w14:textId="77777777" w:rsidR="002600C0" w:rsidRPr="002600C0" w:rsidRDefault="0008194D" w:rsidP="002600C0">
          <w:pPr>
            <w:pStyle w:val="TOC1"/>
            <w:tabs>
              <w:tab w:val="right" w:leader="dot" w:pos="9350"/>
            </w:tabs>
            <w:spacing w:line="360" w:lineRule="auto"/>
            <w:jc w:val="both"/>
            <w:rPr>
              <w:rFonts w:ascii="Times New Roman" w:eastAsiaTheme="minorEastAsia" w:hAnsi="Times New Roman" w:cs="Times New Roman"/>
              <w:noProof/>
              <w:sz w:val="24"/>
            </w:rPr>
          </w:pPr>
          <w:hyperlink w:anchor="_Toc99659294" w:history="1">
            <w:r w:rsidR="002600C0" w:rsidRPr="002600C0">
              <w:rPr>
                <w:rStyle w:val="Hyperlink"/>
                <w:rFonts w:ascii="Times New Roman" w:hAnsi="Times New Roman" w:cs="Times New Roman"/>
                <w:noProof/>
                <w:sz w:val="24"/>
              </w:rPr>
              <w:t>Communication strategies and recommendations</w:t>
            </w:r>
            <w:r w:rsidR="002600C0" w:rsidRPr="002600C0">
              <w:rPr>
                <w:rFonts w:ascii="Times New Roman" w:hAnsi="Times New Roman" w:cs="Times New Roman"/>
                <w:noProof/>
                <w:webHidden/>
                <w:sz w:val="24"/>
              </w:rPr>
              <w:tab/>
              <w:t>7</w:t>
            </w:r>
          </w:hyperlink>
        </w:p>
        <w:p w14:paraId="29E01E96" w14:textId="77777777" w:rsidR="002600C0" w:rsidRPr="002600C0" w:rsidRDefault="0008194D" w:rsidP="002600C0">
          <w:pPr>
            <w:pStyle w:val="TOC1"/>
            <w:tabs>
              <w:tab w:val="right" w:leader="dot" w:pos="9350"/>
            </w:tabs>
            <w:spacing w:line="360" w:lineRule="auto"/>
            <w:jc w:val="both"/>
            <w:rPr>
              <w:rFonts w:ascii="Times New Roman" w:eastAsiaTheme="minorEastAsia" w:hAnsi="Times New Roman" w:cs="Times New Roman"/>
              <w:noProof/>
              <w:sz w:val="24"/>
            </w:rPr>
          </w:pPr>
          <w:hyperlink w:anchor="_Toc99659295" w:history="1">
            <w:r w:rsidR="002600C0" w:rsidRPr="002600C0">
              <w:rPr>
                <w:rStyle w:val="Hyperlink"/>
                <w:rFonts w:ascii="Times New Roman" w:hAnsi="Times New Roman" w:cs="Times New Roman"/>
                <w:noProof/>
                <w:sz w:val="24"/>
              </w:rPr>
              <w:t>Conclusion</w:t>
            </w:r>
            <w:r w:rsidR="002600C0" w:rsidRPr="002600C0">
              <w:rPr>
                <w:rFonts w:ascii="Times New Roman" w:hAnsi="Times New Roman" w:cs="Times New Roman"/>
                <w:noProof/>
                <w:webHidden/>
                <w:sz w:val="24"/>
              </w:rPr>
              <w:tab/>
              <w:t>8</w:t>
            </w:r>
          </w:hyperlink>
        </w:p>
        <w:p w14:paraId="16023983" w14:textId="77777777" w:rsidR="002600C0" w:rsidRPr="002600C0" w:rsidRDefault="0008194D" w:rsidP="002600C0">
          <w:pPr>
            <w:pStyle w:val="TOC1"/>
            <w:tabs>
              <w:tab w:val="right" w:leader="dot" w:pos="9350"/>
            </w:tabs>
            <w:spacing w:line="360" w:lineRule="auto"/>
            <w:jc w:val="both"/>
            <w:rPr>
              <w:rFonts w:ascii="Times New Roman" w:eastAsiaTheme="minorEastAsia" w:hAnsi="Times New Roman" w:cs="Times New Roman"/>
              <w:noProof/>
              <w:sz w:val="24"/>
            </w:rPr>
          </w:pPr>
          <w:hyperlink w:anchor="_Toc99659296" w:history="1">
            <w:r w:rsidR="002600C0" w:rsidRPr="002600C0">
              <w:rPr>
                <w:rStyle w:val="Hyperlink"/>
                <w:rFonts w:ascii="Times New Roman" w:hAnsi="Times New Roman" w:cs="Times New Roman"/>
                <w:noProof/>
                <w:sz w:val="24"/>
              </w:rPr>
              <w:t>References</w:t>
            </w:r>
            <w:r w:rsidR="002600C0" w:rsidRPr="002600C0">
              <w:rPr>
                <w:rFonts w:ascii="Times New Roman" w:hAnsi="Times New Roman" w:cs="Times New Roman"/>
                <w:noProof/>
                <w:webHidden/>
                <w:sz w:val="24"/>
              </w:rPr>
              <w:tab/>
              <w:t>10</w:t>
            </w:r>
          </w:hyperlink>
        </w:p>
        <w:p w14:paraId="6E6501F9" w14:textId="77777777" w:rsidR="002600C0" w:rsidRDefault="0008194D" w:rsidP="002600C0">
          <w:pPr>
            <w:spacing w:line="360" w:lineRule="auto"/>
            <w:jc w:val="both"/>
          </w:pPr>
        </w:p>
      </w:sdtContent>
    </w:sdt>
    <w:p w14:paraId="34098DD1" w14:textId="77777777" w:rsidR="004163E1" w:rsidRPr="00C731BB" w:rsidRDefault="00AF44BC">
      <w:pPr>
        <w:spacing w:line="360" w:lineRule="auto"/>
        <w:jc w:val="center"/>
        <w:rPr>
          <w:rFonts w:ascii="Times New Roman" w:eastAsia="Times New Roman" w:hAnsi="Times New Roman" w:cs="Times New Roman"/>
          <w:b/>
          <w:color w:val="000000" w:themeColor="text1"/>
          <w:sz w:val="24"/>
          <w:szCs w:val="24"/>
          <w:lang w:val="en-GB"/>
        </w:rPr>
      </w:pPr>
      <w:r w:rsidRPr="00C731BB">
        <w:rPr>
          <w:rFonts w:ascii="Times New Roman" w:hAnsi="Times New Roman" w:cs="Times New Roman"/>
          <w:color w:val="000000" w:themeColor="text1"/>
          <w:lang w:val="en-GB"/>
        </w:rPr>
        <w:br w:type="page"/>
      </w:r>
    </w:p>
    <w:p w14:paraId="6D92552D" w14:textId="77777777" w:rsidR="004163E1" w:rsidRPr="00C731BB" w:rsidRDefault="00AF44BC" w:rsidP="00C731BB">
      <w:pPr>
        <w:pStyle w:val="Heading1"/>
      </w:pPr>
      <w:bookmarkStart w:id="0" w:name="_Toc99659289"/>
      <w:r w:rsidRPr="00C731BB">
        <w:lastRenderedPageBreak/>
        <w:t>Introduction</w:t>
      </w:r>
      <w:bookmarkEnd w:id="0"/>
      <w:r w:rsidRPr="00C731BB">
        <w:t xml:space="preserve"> </w:t>
      </w:r>
    </w:p>
    <w:p w14:paraId="21DA9FC7"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International business and communication </w:t>
      </w:r>
      <w:proofErr w:type="gramStart"/>
      <w:r w:rsidRPr="00C731BB">
        <w:rPr>
          <w:rFonts w:ascii="Times New Roman" w:eastAsia="Times New Roman" w:hAnsi="Times New Roman" w:cs="Times New Roman"/>
          <w:color w:val="000000" w:themeColor="text1"/>
          <w:sz w:val="24"/>
          <w:szCs w:val="24"/>
          <w:lang w:val="en-GB"/>
        </w:rPr>
        <w:t>has</w:t>
      </w:r>
      <w:proofErr w:type="gramEnd"/>
      <w:r w:rsidRPr="00C731BB">
        <w:rPr>
          <w:rFonts w:ascii="Times New Roman" w:eastAsia="Times New Roman" w:hAnsi="Times New Roman" w:cs="Times New Roman"/>
          <w:color w:val="000000" w:themeColor="text1"/>
          <w:sz w:val="24"/>
          <w:szCs w:val="24"/>
          <w:lang w:val="en-GB"/>
        </w:rPr>
        <w:t xml:space="preserve"> been one of most apprising concepts that organisations in 21st century have been using in expanding their businesses. Most organisations have adopted technologies and advanced business strategies to operate in different new markets and expand their businesses to global sphere. Other than home countries, most organisations are </w:t>
      </w:r>
      <w:proofErr w:type="gramStart"/>
      <w:r w:rsidRPr="00C731BB">
        <w:rPr>
          <w:rFonts w:ascii="Times New Roman" w:eastAsia="Times New Roman" w:hAnsi="Times New Roman" w:cs="Times New Roman"/>
          <w:color w:val="000000" w:themeColor="text1"/>
          <w:sz w:val="24"/>
          <w:szCs w:val="24"/>
          <w:lang w:val="en-GB"/>
        </w:rPr>
        <w:t>making an effort</w:t>
      </w:r>
      <w:proofErr w:type="gramEnd"/>
      <w:r w:rsidRPr="00C731BB">
        <w:rPr>
          <w:rFonts w:ascii="Times New Roman" w:eastAsia="Times New Roman" w:hAnsi="Times New Roman" w:cs="Times New Roman"/>
          <w:color w:val="000000" w:themeColor="text1"/>
          <w:sz w:val="24"/>
          <w:szCs w:val="24"/>
          <w:lang w:val="en-GB"/>
        </w:rPr>
        <w:t xml:space="preserve"> in operating in potential markets in different countries so as to increase their customer base and create a global brand presence. Based on needs and requirements of market, organisations have been trying hard to expand their businesses and ship their production operations to other countries in order to create a global presence. In recent times, it has been evident that mostly retail organisations have been emphasising on operating in other countries, mostly developing nations </w:t>
      </w:r>
      <w:proofErr w:type="gramStart"/>
      <w:r w:rsidRPr="00C731BB">
        <w:rPr>
          <w:rFonts w:ascii="Times New Roman" w:eastAsia="Times New Roman" w:hAnsi="Times New Roman" w:cs="Times New Roman"/>
          <w:color w:val="000000" w:themeColor="text1"/>
          <w:sz w:val="24"/>
          <w:szCs w:val="24"/>
          <w:lang w:val="en-GB"/>
        </w:rPr>
        <w:t>so as to</w:t>
      </w:r>
      <w:proofErr w:type="gramEnd"/>
      <w:r w:rsidRPr="00C731BB">
        <w:rPr>
          <w:rFonts w:ascii="Times New Roman" w:eastAsia="Times New Roman" w:hAnsi="Times New Roman" w:cs="Times New Roman"/>
          <w:color w:val="000000" w:themeColor="text1"/>
          <w:sz w:val="24"/>
          <w:szCs w:val="24"/>
          <w:lang w:val="en-GB"/>
        </w:rPr>
        <w:t xml:space="preserve"> create a great market demand. Developing countries with an increasing population have potential of being a good demanding market for established brands and therefore organisations use this aspect in selecting an international customer base. This chapter has been specifically emphasising on international business expansion and marketing and communication aspects for organisations who prefer to move their production to another location in a developing country. Sainsbury has been chosen as a company that wishes to move their production to Brazil which is a developing country. On this note, this report emphasises on the introduction of Brazil along with a general overview on the country's developmental factors following a hosted model for cultural difference and sensitivity. Further, communication barriers and challenges have been identified in study followed by strategic recommendations of overcoming it. Some potential challenges identified in Brazil are increasing unemployment, poverty, population and proper healthcare facilities. These barriers can be difficult for Sainsbury to operate in Brazil for a long term and establish their market.</w:t>
      </w:r>
    </w:p>
    <w:p w14:paraId="5B3055A8" w14:textId="77777777" w:rsidR="004163E1" w:rsidRPr="00C731BB" w:rsidRDefault="00AF44BC" w:rsidP="00C731BB">
      <w:pPr>
        <w:pStyle w:val="Heading1"/>
      </w:pPr>
      <w:bookmarkStart w:id="1" w:name="_Toc99659290"/>
      <w:r w:rsidRPr="00C731BB">
        <w:t>Introduction of country chosen</w:t>
      </w:r>
      <w:bookmarkEnd w:id="1"/>
      <w:r w:rsidRPr="00C731BB">
        <w:t xml:space="preserve"> </w:t>
      </w:r>
    </w:p>
    <w:p w14:paraId="6852E8FE"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t>Brazil overview</w:t>
      </w:r>
    </w:p>
    <w:p w14:paraId="4FC145BE"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Brazil is the largest country in South America and fifth largest globally along the coastline of Atlantic Ocean (Kids National Geographic, 2022). It has a good source of drainage through Amazon </w:t>
      </w:r>
      <w:r w:rsidR="00C731BB" w:rsidRPr="00C731BB">
        <w:rPr>
          <w:rFonts w:ascii="Times New Roman" w:eastAsia="Times New Roman" w:hAnsi="Times New Roman" w:cs="Times New Roman"/>
          <w:color w:val="000000" w:themeColor="text1"/>
          <w:sz w:val="24"/>
          <w:szCs w:val="24"/>
          <w:lang w:val="en-GB"/>
        </w:rPr>
        <w:t>River</w:t>
      </w:r>
      <w:r w:rsidRPr="00C731BB">
        <w:rPr>
          <w:rFonts w:ascii="Times New Roman" w:eastAsia="Times New Roman" w:hAnsi="Times New Roman" w:cs="Times New Roman"/>
          <w:color w:val="000000" w:themeColor="text1"/>
          <w:sz w:val="24"/>
          <w:szCs w:val="24"/>
          <w:lang w:val="en-GB"/>
        </w:rPr>
        <w:t xml:space="preserve"> that has a network with many other hundreds of waterways making it easier for import and export. Brazil has a federal republic government with presidents, national congress and judiciary. By 1995, Brazil's politics and economy were stable enough to form business relations with international market.</w:t>
      </w:r>
    </w:p>
    <w:p w14:paraId="449D7253"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lastRenderedPageBreak/>
        <w:t>Population</w:t>
      </w:r>
    </w:p>
    <w:p w14:paraId="6737ADFF"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As of March 2022, Brazil has a population of 215,188,013 according to the latest UN database. This population is equivalent to 2.73% of the total world population and therefore makes Brazil sixth most populated country worldwide. However, there has always been a slight increase in urban population since 2015 (</w:t>
      </w:r>
      <w:proofErr w:type="spellStart"/>
      <w:r w:rsidRPr="00C731BB">
        <w:rPr>
          <w:rFonts w:ascii="Times New Roman" w:eastAsia="Times New Roman" w:hAnsi="Times New Roman" w:cs="Times New Roman"/>
          <w:color w:val="000000" w:themeColor="text1"/>
          <w:sz w:val="24"/>
          <w:szCs w:val="24"/>
          <w:lang w:val="en-GB"/>
        </w:rPr>
        <w:t>Worldo</w:t>
      </w:r>
      <w:proofErr w:type="spellEnd"/>
      <w:r w:rsidRPr="00C731BB">
        <w:rPr>
          <w:rFonts w:ascii="Times New Roman" w:eastAsia="Times New Roman" w:hAnsi="Times New Roman" w:cs="Times New Roman"/>
          <w:color w:val="000000" w:themeColor="text1"/>
          <w:sz w:val="24"/>
          <w:szCs w:val="24"/>
          <w:lang w:val="en-GB"/>
        </w:rPr>
        <w:t xml:space="preserve"> Meters, 2022). In 2015, urban population percentage was 86.4% which increased to 87.6% in 2020. With increasing urban population, Brazil also attracts luxurious brands and supermarkets who find Brazil customers capable enough of affording high price luxury products.</w:t>
      </w:r>
    </w:p>
    <w:p w14:paraId="5E1AF34A"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t>Culture</w:t>
      </w:r>
    </w:p>
    <w:p w14:paraId="4AF44E0D"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Brazilian culture is amalgamation of indigenous Indians, Africans and Portuguese that have significant impacts on their language, religion, customs and tradition. Indian population in Brazil is comparatively much smaller in number but is very much evident in language of Brazilian Portuguese as they use “</w:t>
      </w:r>
      <w:proofErr w:type="spellStart"/>
      <w:r w:rsidRPr="00C731BB">
        <w:rPr>
          <w:rFonts w:ascii="Times New Roman" w:eastAsia="Times New Roman" w:hAnsi="Times New Roman" w:cs="Times New Roman"/>
          <w:color w:val="000000" w:themeColor="text1"/>
          <w:sz w:val="24"/>
          <w:szCs w:val="24"/>
          <w:lang w:val="en-GB"/>
        </w:rPr>
        <w:t>Tupí</w:t>
      </w:r>
      <w:proofErr w:type="spellEnd"/>
      <w:r w:rsidRPr="00C731BB">
        <w:rPr>
          <w:rFonts w:ascii="Times New Roman" w:eastAsia="Times New Roman" w:hAnsi="Times New Roman" w:cs="Times New Roman"/>
          <w:color w:val="000000" w:themeColor="text1"/>
          <w:sz w:val="24"/>
          <w:szCs w:val="24"/>
          <w:lang w:val="en-GB"/>
        </w:rPr>
        <w:t xml:space="preserve">-Guaraní” (Britannica, 2022). Africans have also influenced Brazilians along the coast between </w:t>
      </w:r>
      <w:proofErr w:type="gramStart"/>
      <w:r w:rsidRPr="00C731BB">
        <w:rPr>
          <w:rFonts w:ascii="Times New Roman" w:eastAsia="Times New Roman" w:hAnsi="Times New Roman" w:cs="Times New Roman"/>
          <w:color w:val="000000" w:themeColor="text1"/>
          <w:sz w:val="24"/>
          <w:szCs w:val="24"/>
          <w:lang w:val="en-GB"/>
        </w:rPr>
        <w:t>north east</w:t>
      </w:r>
      <w:proofErr w:type="gramEnd"/>
      <w:r w:rsidRPr="00C731BB">
        <w:rPr>
          <w:rFonts w:ascii="Times New Roman" w:eastAsia="Times New Roman" w:hAnsi="Times New Roman" w:cs="Times New Roman"/>
          <w:color w:val="000000" w:themeColor="text1"/>
          <w:sz w:val="24"/>
          <w:szCs w:val="24"/>
          <w:lang w:val="en-GB"/>
        </w:rPr>
        <w:t xml:space="preserve"> and Rio de Janeiro. African influence has been greatly evident in their traditional foods, religion, popular music and dance especially in Samba. Therefore, it can be stated that Brazilians have a great cultural diversity in them which can attract potential brands to target specific customer groups based on their cultural identity and preferences. </w:t>
      </w:r>
    </w:p>
    <w:p w14:paraId="19631F58"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t>Language</w:t>
      </w:r>
    </w:p>
    <w:p w14:paraId="0AB6258D"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Brazilians mainly use Portuguese as their first language which has further undergone many transformations with continuous colonisation in 16th century. Many indigenous Indian communities have been using their own traditional language along with Latin based on their cultural backgrounds. 97.9% of the population speaks Portuguese whereas 1.9% speak German and 0.2% speak indigenous languages (World Atlas, 2022). To some extent, English has also been greatly encouraged and appreciated as a profound language in Brazil.</w:t>
      </w:r>
    </w:p>
    <w:p w14:paraId="08CB36A4"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t>Economy</w:t>
      </w:r>
    </w:p>
    <w:p w14:paraId="76FBEFB1"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Brazil currently is having a stable economy with 1.44 trillion USD in 2020 as its GDP. COVID-19 outbreak has been an economic challenge leading to a 4.1% decline in GDP in 2020 which is expected to rebound by 2021 (World </w:t>
      </w:r>
      <w:r w:rsidR="00C731BB" w:rsidRPr="00C731BB">
        <w:rPr>
          <w:rFonts w:ascii="Times New Roman" w:eastAsia="Times New Roman" w:hAnsi="Times New Roman" w:cs="Times New Roman"/>
          <w:color w:val="000000" w:themeColor="text1"/>
          <w:sz w:val="24"/>
          <w:szCs w:val="24"/>
          <w:lang w:val="en-GB"/>
        </w:rPr>
        <w:t>Bank</w:t>
      </w:r>
      <w:r w:rsidRPr="00C731BB">
        <w:rPr>
          <w:rFonts w:ascii="Times New Roman" w:eastAsia="Times New Roman" w:hAnsi="Times New Roman" w:cs="Times New Roman"/>
          <w:color w:val="000000" w:themeColor="text1"/>
          <w:sz w:val="24"/>
          <w:szCs w:val="24"/>
          <w:lang w:val="en-GB"/>
        </w:rPr>
        <w:t xml:space="preserve">, 2022). Both external and domestic demands are expected to increase by 2021 with a steep pick up in commodity prices which can result in GDP growth of 5.3% in 2021. An expectation of increasing to 1620.00 USD billion by 2021 was evident thus witnessing a steep increase in GDP (Trading Economics, 2022). This increase can be because </w:t>
      </w:r>
      <w:r w:rsidRPr="00C731BB">
        <w:rPr>
          <w:rFonts w:ascii="Times New Roman" w:eastAsia="Times New Roman" w:hAnsi="Times New Roman" w:cs="Times New Roman"/>
          <w:color w:val="000000" w:themeColor="text1"/>
          <w:sz w:val="24"/>
          <w:szCs w:val="24"/>
          <w:lang w:val="en-GB"/>
        </w:rPr>
        <w:lastRenderedPageBreak/>
        <w:t xml:space="preserve">of economic and political stability thereby attracting </w:t>
      </w:r>
      <w:proofErr w:type="gramStart"/>
      <w:r w:rsidRPr="00C731BB">
        <w:rPr>
          <w:rFonts w:ascii="Times New Roman" w:eastAsia="Times New Roman" w:hAnsi="Times New Roman" w:cs="Times New Roman"/>
          <w:color w:val="000000" w:themeColor="text1"/>
          <w:sz w:val="24"/>
          <w:szCs w:val="24"/>
          <w:lang w:val="en-GB"/>
        </w:rPr>
        <w:t>a large number of</w:t>
      </w:r>
      <w:proofErr w:type="gramEnd"/>
      <w:r w:rsidRPr="00C731BB">
        <w:rPr>
          <w:rFonts w:ascii="Times New Roman" w:eastAsia="Times New Roman" w:hAnsi="Times New Roman" w:cs="Times New Roman"/>
          <w:color w:val="000000" w:themeColor="text1"/>
          <w:sz w:val="24"/>
          <w:szCs w:val="24"/>
          <w:lang w:val="en-GB"/>
        </w:rPr>
        <w:t xml:space="preserve"> foreign investors and businesses to operate in country.</w:t>
      </w:r>
    </w:p>
    <w:p w14:paraId="3A274965"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t>Workforce and unemployment</w:t>
      </w:r>
    </w:p>
    <w:p w14:paraId="10377758"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Brazil in 2021 has experienced a drop in its unemployment rates in consecutive months which was evident to be 14.70% in April and 14.60% in May in same year 2021 (</w:t>
      </w:r>
      <w:proofErr w:type="spellStart"/>
      <w:r w:rsidRPr="00C731BB">
        <w:rPr>
          <w:rFonts w:ascii="Times New Roman" w:eastAsia="Times New Roman" w:hAnsi="Times New Roman" w:cs="Times New Roman"/>
          <w:color w:val="000000" w:themeColor="text1"/>
          <w:sz w:val="24"/>
          <w:szCs w:val="24"/>
          <w:lang w:val="en-GB"/>
        </w:rPr>
        <w:t>Ceicdata</w:t>
      </w:r>
      <w:proofErr w:type="spellEnd"/>
      <w:r w:rsidRPr="00C731BB">
        <w:rPr>
          <w:rFonts w:ascii="Times New Roman" w:eastAsia="Times New Roman" w:hAnsi="Times New Roman" w:cs="Times New Roman"/>
          <w:color w:val="000000" w:themeColor="text1"/>
          <w:sz w:val="24"/>
          <w:szCs w:val="24"/>
          <w:lang w:val="en-GB"/>
        </w:rPr>
        <w:t>, 2022). From March 2012 to May 2021, average unemployment rate in Brazil was 11.60% which gives foreign brands operating in Brazil an opportunity of exploring local skills and cheap labour by hiring them in these brands.</w:t>
      </w:r>
    </w:p>
    <w:p w14:paraId="3AEA21AB" w14:textId="77777777" w:rsidR="004163E1" w:rsidRPr="00C731BB" w:rsidRDefault="00AF44BC" w:rsidP="00C731BB">
      <w:pPr>
        <w:pStyle w:val="Heading1"/>
      </w:pPr>
      <w:bookmarkStart w:id="2" w:name="_Toc99659291"/>
      <w:r w:rsidRPr="00C731BB">
        <w:t>Cultural differences</w:t>
      </w:r>
      <w:bookmarkEnd w:id="2"/>
      <w:r w:rsidRPr="00C731BB">
        <w:t xml:space="preserve"> </w:t>
      </w:r>
    </w:p>
    <w:p w14:paraId="431A6786"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t xml:space="preserve">Hofstede cultural dimensions </w:t>
      </w:r>
    </w:p>
    <w:p w14:paraId="670267AE"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noProof/>
          <w:color w:val="000000" w:themeColor="text1"/>
          <w:sz w:val="24"/>
          <w:szCs w:val="24"/>
          <w:lang w:val="en-GB"/>
        </w:rPr>
        <w:drawing>
          <wp:inline distT="114300" distB="114300" distL="114300" distR="114300" wp14:anchorId="6B7811B5" wp14:editId="784C4430">
            <wp:extent cx="5943600" cy="3213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213100"/>
                    </a:xfrm>
                    <a:prstGeom prst="rect">
                      <a:avLst/>
                    </a:prstGeom>
                    <a:ln/>
                  </pic:spPr>
                </pic:pic>
              </a:graphicData>
            </a:graphic>
          </wp:inline>
        </w:drawing>
      </w:r>
    </w:p>
    <w:p w14:paraId="62505C8B" w14:textId="77777777" w:rsidR="004163E1" w:rsidRPr="00C731BB" w:rsidRDefault="00AF44BC">
      <w:pPr>
        <w:spacing w:line="360" w:lineRule="auto"/>
        <w:jc w:val="center"/>
        <w:rPr>
          <w:rFonts w:ascii="Times New Roman" w:eastAsia="Times New Roman" w:hAnsi="Times New Roman" w:cs="Times New Roman"/>
          <w:b/>
          <w:color w:val="000000" w:themeColor="text1"/>
          <w:sz w:val="24"/>
          <w:szCs w:val="24"/>
          <w:lang w:val="en-GB"/>
        </w:rPr>
      </w:pPr>
      <w:r w:rsidRPr="00C731BB">
        <w:rPr>
          <w:rFonts w:ascii="Times New Roman" w:eastAsia="Times New Roman" w:hAnsi="Times New Roman" w:cs="Times New Roman"/>
          <w:b/>
          <w:color w:val="000000" w:themeColor="text1"/>
          <w:sz w:val="24"/>
          <w:szCs w:val="24"/>
          <w:lang w:val="en-GB"/>
        </w:rPr>
        <w:t>Figure 1: Hofstede cultural dimensions UK and Brazil</w:t>
      </w:r>
    </w:p>
    <w:p w14:paraId="3FFB34A3" w14:textId="77777777" w:rsidR="004163E1" w:rsidRPr="00C731BB" w:rsidRDefault="00AF44BC">
      <w:pPr>
        <w:spacing w:line="360" w:lineRule="auto"/>
        <w:jc w:val="center"/>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(Source: </w:t>
      </w:r>
      <w:proofErr w:type="spellStart"/>
      <w:r w:rsidRPr="00C731BB">
        <w:rPr>
          <w:rFonts w:ascii="Times New Roman" w:eastAsia="Times New Roman" w:hAnsi="Times New Roman" w:cs="Times New Roman"/>
          <w:color w:val="000000" w:themeColor="text1"/>
          <w:sz w:val="24"/>
          <w:szCs w:val="24"/>
          <w:lang w:val="en-GB"/>
        </w:rPr>
        <w:t>hofstede</w:t>
      </w:r>
      <w:proofErr w:type="spellEnd"/>
      <w:r w:rsidRPr="00C731BB">
        <w:rPr>
          <w:rFonts w:ascii="Times New Roman" w:eastAsia="Times New Roman" w:hAnsi="Times New Roman" w:cs="Times New Roman"/>
          <w:color w:val="000000" w:themeColor="text1"/>
          <w:sz w:val="24"/>
          <w:szCs w:val="24"/>
          <w:lang w:val="en-GB"/>
        </w:rPr>
        <w:t>-insights, 2022)</w:t>
      </w:r>
    </w:p>
    <w:p w14:paraId="231F1986"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In the </w:t>
      </w:r>
      <w:r w:rsidRPr="00C731BB">
        <w:rPr>
          <w:rFonts w:ascii="Times New Roman" w:eastAsia="Times New Roman" w:hAnsi="Times New Roman" w:cs="Times New Roman"/>
          <w:i/>
          <w:color w:val="000000" w:themeColor="text1"/>
          <w:sz w:val="24"/>
          <w:szCs w:val="24"/>
          <w:lang w:val="en-GB"/>
        </w:rPr>
        <w:t>power index</w:t>
      </w:r>
      <w:r w:rsidRPr="00C731BB">
        <w:rPr>
          <w:rFonts w:ascii="Times New Roman" w:eastAsia="Times New Roman" w:hAnsi="Times New Roman" w:cs="Times New Roman"/>
          <w:color w:val="000000" w:themeColor="text1"/>
          <w:sz w:val="24"/>
          <w:szCs w:val="24"/>
          <w:lang w:val="en-GB"/>
        </w:rPr>
        <w:t>, Brazil has a score of 69 which emphasises on the hierarchical system in society (</w:t>
      </w:r>
      <w:proofErr w:type="spellStart"/>
      <w:r w:rsidRPr="00C731BB">
        <w:rPr>
          <w:rFonts w:ascii="Times New Roman" w:eastAsia="Times New Roman" w:hAnsi="Times New Roman" w:cs="Times New Roman"/>
          <w:color w:val="000000" w:themeColor="text1"/>
          <w:sz w:val="24"/>
          <w:szCs w:val="24"/>
          <w:lang w:val="en-GB"/>
        </w:rPr>
        <w:t>hofstede</w:t>
      </w:r>
      <w:proofErr w:type="spellEnd"/>
      <w:r w:rsidRPr="00C731BB">
        <w:rPr>
          <w:rFonts w:ascii="Times New Roman" w:eastAsia="Times New Roman" w:hAnsi="Times New Roman" w:cs="Times New Roman"/>
          <w:color w:val="000000" w:themeColor="text1"/>
          <w:sz w:val="24"/>
          <w:szCs w:val="24"/>
          <w:lang w:val="en-GB"/>
        </w:rPr>
        <w:t xml:space="preserve">-insights, 2022). There is a high inequality percentage in Brazil and is accepted by people. On operating in Brazilian market, organisations need to be structured </w:t>
      </w:r>
      <w:proofErr w:type="gramStart"/>
      <w:r w:rsidRPr="00C731BB">
        <w:rPr>
          <w:rFonts w:ascii="Times New Roman" w:eastAsia="Times New Roman" w:hAnsi="Times New Roman" w:cs="Times New Roman"/>
          <w:color w:val="000000" w:themeColor="text1"/>
          <w:sz w:val="24"/>
          <w:szCs w:val="24"/>
          <w:lang w:val="en-GB"/>
        </w:rPr>
        <w:t>so as to</w:t>
      </w:r>
      <w:proofErr w:type="gramEnd"/>
      <w:r w:rsidRPr="00C731BB">
        <w:rPr>
          <w:rFonts w:ascii="Times New Roman" w:eastAsia="Times New Roman" w:hAnsi="Times New Roman" w:cs="Times New Roman"/>
          <w:color w:val="000000" w:themeColor="text1"/>
          <w:sz w:val="24"/>
          <w:szCs w:val="24"/>
          <w:lang w:val="en-GB"/>
        </w:rPr>
        <w:t xml:space="preserve"> match up with Their cultural mindset and follow a single flow of command. On other hand, UK has a 35 rank in power index which shows a minimising process in inequalities between higher and working-class. Initially, British culture had been into promoting social inequalities but lately, British organisations </w:t>
      </w:r>
      <w:r w:rsidRPr="00C731BB">
        <w:rPr>
          <w:rFonts w:ascii="Times New Roman" w:eastAsia="Times New Roman" w:hAnsi="Times New Roman" w:cs="Times New Roman"/>
          <w:color w:val="000000" w:themeColor="text1"/>
          <w:sz w:val="24"/>
          <w:szCs w:val="24"/>
          <w:lang w:val="en-GB"/>
        </w:rPr>
        <w:lastRenderedPageBreak/>
        <w:t xml:space="preserve">have been into a fair play where employees are being treated equally irrespective of their designations and organisational structure. </w:t>
      </w:r>
    </w:p>
    <w:p w14:paraId="7B22E804"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Brazil has a score of 38 in </w:t>
      </w:r>
      <w:r w:rsidRPr="00C731BB">
        <w:rPr>
          <w:rFonts w:ascii="Times New Roman" w:eastAsia="Times New Roman" w:hAnsi="Times New Roman" w:cs="Times New Roman"/>
          <w:i/>
          <w:color w:val="000000" w:themeColor="text1"/>
          <w:sz w:val="24"/>
          <w:szCs w:val="24"/>
          <w:lang w:val="en-GB"/>
        </w:rPr>
        <w:t xml:space="preserve">individualism </w:t>
      </w:r>
      <w:r w:rsidRPr="00C731BB">
        <w:rPr>
          <w:rFonts w:ascii="Times New Roman" w:eastAsia="Times New Roman" w:hAnsi="Times New Roman" w:cs="Times New Roman"/>
          <w:color w:val="000000" w:themeColor="text1"/>
          <w:sz w:val="24"/>
          <w:szCs w:val="24"/>
          <w:lang w:val="en-GB"/>
        </w:rPr>
        <w:t>which emphasises on people's interest in strong cohesive groups and teamwork in spirits. Businesses also in Brazilian community emphasises on working as a team and group together in their own preferred communication style thereby emphasising on increasing bond and long-lasting relations (</w:t>
      </w:r>
      <w:proofErr w:type="spellStart"/>
      <w:r w:rsidRPr="00C731BB">
        <w:rPr>
          <w:rFonts w:ascii="Times New Roman" w:eastAsia="Times New Roman" w:hAnsi="Times New Roman" w:cs="Times New Roman"/>
          <w:color w:val="000000" w:themeColor="text1"/>
          <w:sz w:val="24"/>
          <w:szCs w:val="24"/>
          <w:lang w:val="en-GB"/>
        </w:rPr>
        <w:t>hofstede</w:t>
      </w:r>
      <w:proofErr w:type="spellEnd"/>
      <w:r w:rsidRPr="00C731BB">
        <w:rPr>
          <w:rFonts w:ascii="Times New Roman" w:eastAsia="Times New Roman" w:hAnsi="Times New Roman" w:cs="Times New Roman"/>
          <w:color w:val="000000" w:themeColor="text1"/>
          <w:sz w:val="24"/>
          <w:szCs w:val="24"/>
          <w:lang w:val="en-GB"/>
        </w:rPr>
        <w:t xml:space="preserve">-insights, 2022). On other hand, UK has 89 scored in individualism which compels people to think about their individual goals and on perspective instead of working as a team. In this country, employees working in different brands have their individual goals that they need to fulfil with individual effort therefore team </w:t>
      </w:r>
      <w:proofErr w:type="gramStart"/>
      <w:r w:rsidRPr="00C731BB">
        <w:rPr>
          <w:rFonts w:ascii="Times New Roman" w:eastAsia="Times New Roman" w:hAnsi="Times New Roman" w:cs="Times New Roman"/>
          <w:color w:val="000000" w:themeColor="text1"/>
          <w:sz w:val="24"/>
          <w:szCs w:val="24"/>
          <w:lang w:val="en-GB"/>
        </w:rPr>
        <w:t>working</w:t>
      </w:r>
      <w:proofErr w:type="gramEnd"/>
      <w:r w:rsidRPr="00C731BB">
        <w:rPr>
          <w:rFonts w:ascii="Times New Roman" w:eastAsia="Times New Roman" w:hAnsi="Times New Roman" w:cs="Times New Roman"/>
          <w:color w:val="000000" w:themeColor="text1"/>
          <w:sz w:val="24"/>
          <w:szCs w:val="24"/>
          <w:lang w:val="en-GB"/>
        </w:rPr>
        <w:t xml:space="preserve"> and collective responsibility is not much into practice.</w:t>
      </w:r>
    </w:p>
    <w:p w14:paraId="052BE674"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Brazil scores 49 in </w:t>
      </w:r>
      <w:r w:rsidRPr="00C731BB">
        <w:rPr>
          <w:rFonts w:ascii="Times New Roman" w:eastAsia="Times New Roman" w:hAnsi="Times New Roman" w:cs="Times New Roman"/>
          <w:i/>
          <w:color w:val="000000" w:themeColor="text1"/>
          <w:sz w:val="24"/>
          <w:szCs w:val="24"/>
          <w:lang w:val="en-GB"/>
        </w:rPr>
        <w:t xml:space="preserve">masculinity </w:t>
      </w:r>
      <w:r w:rsidRPr="00C731BB">
        <w:rPr>
          <w:rFonts w:ascii="Times New Roman" w:eastAsia="Times New Roman" w:hAnsi="Times New Roman" w:cs="Times New Roman"/>
          <w:color w:val="000000" w:themeColor="text1"/>
          <w:sz w:val="24"/>
          <w:szCs w:val="24"/>
          <w:lang w:val="en-GB"/>
        </w:rPr>
        <w:t xml:space="preserve">which somehow creates a balance between competition, achievement and success on one hand and care, quality of life, value and respect on other. Brazilian employees emphasise both aspects and look for equal opportunities in your workplace. In comparison to this, UK has a 66 score in masculinity which drives them to be a highly </w:t>
      </w:r>
      <w:proofErr w:type="gramStart"/>
      <w:r w:rsidRPr="00C731BB">
        <w:rPr>
          <w:rFonts w:ascii="Times New Roman" w:eastAsia="Times New Roman" w:hAnsi="Times New Roman" w:cs="Times New Roman"/>
          <w:color w:val="000000" w:themeColor="text1"/>
          <w:sz w:val="24"/>
          <w:szCs w:val="24"/>
          <w:lang w:val="en-GB"/>
        </w:rPr>
        <w:t>success oriented</w:t>
      </w:r>
      <w:proofErr w:type="gramEnd"/>
      <w:r w:rsidRPr="00C731BB">
        <w:rPr>
          <w:rFonts w:ascii="Times New Roman" w:eastAsia="Times New Roman" w:hAnsi="Times New Roman" w:cs="Times New Roman"/>
          <w:color w:val="000000" w:themeColor="text1"/>
          <w:sz w:val="24"/>
          <w:szCs w:val="24"/>
          <w:lang w:val="en-GB"/>
        </w:rPr>
        <w:t xml:space="preserve"> country. Most organisations have a tendency of competing in terms of revenue and production with other countries and therefore compel employees undergo motivational and developmental activities for improving efficiency. Less emphasis is spent on quality of life, values, customs and workplace culture and stress is given on better profit earning, revenue generation, increasing sales and competition and achieving market success. </w:t>
      </w:r>
    </w:p>
    <w:p w14:paraId="0034B381"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Brazil scored 76 in </w:t>
      </w:r>
      <w:r w:rsidRPr="00C731BB">
        <w:rPr>
          <w:rFonts w:ascii="Times New Roman" w:eastAsia="Times New Roman" w:hAnsi="Times New Roman" w:cs="Times New Roman"/>
          <w:i/>
          <w:color w:val="000000" w:themeColor="text1"/>
          <w:sz w:val="24"/>
          <w:szCs w:val="24"/>
          <w:lang w:val="en-GB"/>
        </w:rPr>
        <w:t>uncertainty avoidance</w:t>
      </w:r>
      <w:r w:rsidRPr="00C731BB">
        <w:rPr>
          <w:rFonts w:ascii="Times New Roman" w:eastAsia="Times New Roman" w:hAnsi="Times New Roman" w:cs="Times New Roman"/>
          <w:color w:val="000000" w:themeColor="text1"/>
          <w:sz w:val="24"/>
          <w:szCs w:val="24"/>
          <w:lang w:val="en-GB"/>
        </w:rPr>
        <w:t xml:space="preserve"> which makes it important for organisations operating in Brazil to follow bureaucracy, laws and rules set by them in order to have a safe life to live in (</w:t>
      </w:r>
      <w:proofErr w:type="spellStart"/>
      <w:r w:rsidRPr="00C731BB">
        <w:rPr>
          <w:rFonts w:ascii="Times New Roman" w:eastAsia="Times New Roman" w:hAnsi="Times New Roman" w:cs="Times New Roman"/>
          <w:color w:val="000000" w:themeColor="text1"/>
          <w:sz w:val="24"/>
          <w:szCs w:val="24"/>
          <w:lang w:val="en-GB"/>
        </w:rPr>
        <w:t>hofstede</w:t>
      </w:r>
      <w:proofErr w:type="spellEnd"/>
      <w:r w:rsidRPr="00C731BB">
        <w:rPr>
          <w:rFonts w:ascii="Times New Roman" w:eastAsia="Times New Roman" w:hAnsi="Times New Roman" w:cs="Times New Roman"/>
          <w:color w:val="000000" w:themeColor="text1"/>
          <w:sz w:val="24"/>
          <w:szCs w:val="24"/>
          <w:lang w:val="en-GB"/>
        </w:rPr>
        <w:t>-insights, 2022). In contrast to this, UK has a score of 35 which makes it more bowled in taking risks and exploring new dimensions. Organisations in this case have the ability of changing and modifying plans and going through new ambiguous situations.</w:t>
      </w:r>
    </w:p>
    <w:p w14:paraId="00D71AA8"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In </w:t>
      </w:r>
      <w:r w:rsidRPr="00C731BB">
        <w:rPr>
          <w:rFonts w:ascii="Times New Roman" w:eastAsia="Times New Roman" w:hAnsi="Times New Roman" w:cs="Times New Roman"/>
          <w:i/>
          <w:color w:val="000000" w:themeColor="text1"/>
          <w:sz w:val="24"/>
          <w:szCs w:val="24"/>
          <w:lang w:val="en-GB"/>
        </w:rPr>
        <w:t>long-term orientation</w:t>
      </w:r>
      <w:r w:rsidRPr="00C731BB">
        <w:rPr>
          <w:rFonts w:ascii="Times New Roman" w:eastAsia="Times New Roman" w:hAnsi="Times New Roman" w:cs="Times New Roman"/>
          <w:color w:val="000000" w:themeColor="text1"/>
          <w:sz w:val="24"/>
          <w:szCs w:val="24"/>
          <w:lang w:val="en-GB"/>
        </w:rPr>
        <w:t>, Brazil and UK comparatively have the same approach as they score 44 and 51 respectively. In this case, Brazil uses a normative approach and prefers to maintain their age-old tradition and norms for viewing scenarios. On other hand, UK scoring 51 has a pragmatic approach which emphasises on changing to modern education and getting better preference for the future (</w:t>
      </w:r>
      <w:proofErr w:type="spellStart"/>
      <w:r w:rsidRPr="00C731BB">
        <w:rPr>
          <w:rFonts w:ascii="Times New Roman" w:eastAsia="Times New Roman" w:hAnsi="Times New Roman" w:cs="Times New Roman"/>
          <w:color w:val="000000" w:themeColor="text1"/>
          <w:sz w:val="24"/>
          <w:szCs w:val="24"/>
          <w:lang w:val="en-GB"/>
        </w:rPr>
        <w:t>hofstede</w:t>
      </w:r>
      <w:proofErr w:type="spellEnd"/>
      <w:r w:rsidRPr="00C731BB">
        <w:rPr>
          <w:rFonts w:ascii="Times New Roman" w:eastAsia="Times New Roman" w:hAnsi="Times New Roman" w:cs="Times New Roman"/>
          <w:color w:val="000000" w:themeColor="text1"/>
          <w:sz w:val="24"/>
          <w:szCs w:val="24"/>
          <w:lang w:val="en-GB"/>
        </w:rPr>
        <w:t>-insights, 2022). In this scenario, it can be stated that Brazilian organisations are less adaptive towards market change whereas UK organisations have been constantly changing their organisational operation based on market demands and strategic approaches.</w:t>
      </w:r>
    </w:p>
    <w:p w14:paraId="57265AC0" w14:textId="77777777" w:rsidR="004163E1" w:rsidRPr="00C731BB" w:rsidRDefault="00AF44BC" w:rsidP="00C731BB">
      <w:pPr>
        <w:pStyle w:val="Heading1"/>
      </w:pPr>
      <w:bookmarkStart w:id="3" w:name="_Toc99659292"/>
      <w:r w:rsidRPr="00C731BB">
        <w:lastRenderedPageBreak/>
        <w:t>Cultural sensitivity</w:t>
      </w:r>
      <w:bookmarkEnd w:id="3"/>
    </w:p>
    <w:p w14:paraId="7574570B"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Cultural sensitivity refers to the process of being aware of cultural differences and similarities between two nations which makes it easier for organisations to operate in multiple countries (Guerra, 2021). Sainsbury's operating in UK has been experiencing less inequalities in organisation and fair treatment of employees have been mainly evident. However while operating in Brazil, they can experience </w:t>
      </w:r>
      <w:proofErr w:type="gramStart"/>
      <w:r w:rsidRPr="00C731BB">
        <w:rPr>
          <w:rFonts w:ascii="Times New Roman" w:eastAsia="Times New Roman" w:hAnsi="Times New Roman" w:cs="Times New Roman"/>
          <w:color w:val="000000" w:themeColor="text1"/>
          <w:sz w:val="24"/>
          <w:szCs w:val="24"/>
          <w:lang w:val="en-GB"/>
        </w:rPr>
        <w:t>people‘</w:t>
      </w:r>
      <w:proofErr w:type="gramEnd"/>
      <w:r w:rsidRPr="00C731BB">
        <w:rPr>
          <w:rFonts w:ascii="Times New Roman" w:eastAsia="Times New Roman" w:hAnsi="Times New Roman" w:cs="Times New Roman"/>
          <w:color w:val="000000" w:themeColor="text1"/>
          <w:sz w:val="24"/>
          <w:szCs w:val="24"/>
          <w:lang w:val="en-GB"/>
        </w:rPr>
        <w:t xml:space="preserve">s preference towards hierarchy and power influence. Further, cultural sensitivity has also been identified in individualism and it has been evident that Brazil mainly emphasises working in teams whereas UK was more individual goal oriented. Employees in Brazil have always tended to work as a team and give collaborative production to organisations, UK companies are more competitive and always encourage employees to strive for their individual goals. Individuality might not be easily accepted by Brazilian employees when Sainsbury starts working in this country and therefore leaders of sales need to adopt team working strategies and group collaborations and dynamics </w:t>
      </w:r>
      <w:proofErr w:type="gramStart"/>
      <w:r w:rsidRPr="00C731BB">
        <w:rPr>
          <w:rFonts w:ascii="Times New Roman" w:eastAsia="Times New Roman" w:hAnsi="Times New Roman" w:cs="Times New Roman"/>
          <w:color w:val="000000" w:themeColor="text1"/>
          <w:sz w:val="24"/>
          <w:szCs w:val="24"/>
          <w:lang w:val="en-GB"/>
        </w:rPr>
        <w:t>so as to</w:t>
      </w:r>
      <w:proofErr w:type="gramEnd"/>
      <w:r w:rsidRPr="00C731BB">
        <w:rPr>
          <w:rFonts w:ascii="Times New Roman" w:eastAsia="Times New Roman" w:hAnsi="Times New Roman" w:cs="Times New Roman"/>
          <w:color w:val="000000" w:themeColor="text1"/>
          <w:sz w:val="24"/>
          <w:szCs w:val="24"/>
          <w:lang w:val="en-GB"/>
        </w:rPr>
        <w:t xml:space="preserve"> bring efficiency (</w:t>
      </w:r>
      <w:proofErr w:type="spellStart"/>
      <w:r w:rsidRPr="00C731BB">
        <w:rPr>
          <w:rFonts w:ascii="Times New Roman" w:eastAsia="Times New Roman" w:hAnsi="Times New Roman" w:cs="Times New Roman"/>
          <w:color w:val="000000" w:themeColor="text1"/>
          <w:sz w:val="24"/>
          <w:szCs w:val="24"/>
          <w:lang w:val="en-GB"/>
        </w:rPr>
        <w:t>Bretas</w:t>
      </w:r>
      <w:proofErr w:type="spellEnd"/>
      <w:r w:rsidRPr="00C731BB">
        <w:rPr>
          <w:rFonts w:ascii="Times New Roman" w:eastAsia="Times New Roman" w:hAnsi="Times New Roman" w:cs="Times New Roman"/>
          <w:color w:val="000000" w:themeColor="text1"/>
          <w:sz w:val="24"/>
          <w:szCs w:val="24"/>
          <w:lang w:val="en-GB"/>
        </w:rPr>
        <w:t xml:space="preserve"> and Alon, 2020). In same instance, Brazil gives more emphasis on quality of life, values and respects that employees get in their workplace. Employees in Brazil as well as customers give more emphasis on product value, brand image, workplace culture and environment and strategic approaches that organisations take. Whereas on other hand, UK organisations have been mainly emphasising on sales, market competition, competitive advantage, </w:t>
      </w:r>
      <w:r w:rsidR="00C731BB" w:rsidRPr="00C731BB">
        <w:rPr>
          <w:rFonts w:ascii="Times New Roman" w:eastAsia="Times New Roman" w:hAnsi="Times New Roman" w:cs="Times New Roman"/>
          <w:color w:val="000000" w:themeColor="text1"/>
          <w:sz w:val="24"/>
          <w:szCs w:val="24"/>
          <w:lang w:val="en-GB"/>
        </w:rPr>
        <w:t>and profit</w:t>
      </w:r>
      <w:r w:rsidRPr="00C731BB">
        <w:rPr>
          <w:rFonts w:ascii="Times New Roman" w:eastAsia="Times New Roman" w:hAnsi="Times New Roman" w:cs="Times New Roman"/>
          <w:color w:val="000000" w:themeColor="text1"/>
          <w:sz w:val="24"/>
          <w:szCs w:val="24"/>
          <w:lang w:val="en-GB"/>
        </w:rPr>
        <w:t xml:space="preserve"> </w:t>
      </w:r>
      <w:r w:rsidR="00C731BB" w:rsidRPr="00C731BB">
        <w:rPr>
          <w:rFonts w:ascii="Times New Roman" w:eastAsia="Times New Roman" w:hAnsi="Times New Roman" w:cs="Times New Roman"/>
          <w:color w:val="000000" w:themeColor="text1"/>
          <w:sz w:val="24"/>
          <w:szCs w:val="24"/>
          <w:lang w:val="en-GB"/>
        </w:rPr>
        <w:t>earnings</w:t>
      </w:r>
      <w:r w:rsidRPr="00C731BB">
        <w:rPr>
          <w:rFonts w:ascii="Times New Roman" w:eastAsia="Times New Roman" w:hAnsi="Times New Roman" w:cs="Times New Roman"/>
          <w:color w:val="000000" w:themeColor="text1"/>
          <w:sz w:val="24"/>
          <w:szCs w:val="24"/>
          <w:lang w:val="en-GB"/>
        </w:rPr>
        <w:t xml:space="preserve"> and revenue generation. In this case, he needs to make sure that along with pushing employees in Brazil for personal skill development and professional efficiency, they need to provide them with a healthy working environment with proper job satisfaction and respect (</w:t>
      </w:r>
      <w:proofErr w:type="spellStart"/>
      <w:r w:rsidRPr="00C731BB">
        <w:rPr>
          <w:rFonts w:ascii="Times New Roman" w:eastAsia="Times New Roman" w:hAnsi="Times New Roman" w:cs="Times New Roman"/>
          <w:color w:val="000000" w:themeColor="text1"/>
          <w:sz w:val="24"/>
          <w:szCs w:val="24"/>
          <w:lang w:val="en-GB"/>
        </w:rPr>
        <w:t>Alfinito</w:t>
      </w:r>
      <w:proofErr w:type="spellEnd"/>
      <w:r w:rsidRPr="00C731BB">
        <w:rPr>
          <w:rFonts w:ascii="Times New Roman" w:eastAsia="Times New Roman" w:hAnsi="Times New Roman" w:cs="Times New Roman"/>
          <w:color w:val="000000" w:themeColor="text1"/>
          <w:sz w:val="24"/>
          <w:szCs w:val="24"/>
          <w:lang w:val="en-GB"/>
        </w:rPr>
        <w:t xml:space="preserve"> </w:t>
      </w:r>
      <w:r w:rsidRPr="00C731BB">
        <w:rPr>
          <w:rFonts w:ascii="Times New Roman" w:eastAsia="Times New Roman" w:hAnsi="Times New Roman" w:cs="Times New Roman"/>
          <w:i/>
          <w:color w:val="000000" w:themeColor="text1"/>
          <w:sz w:val="24"/>
          <w:szCs w:val="24"/>
          <w:lang w:val="en-GB"/>
        </w:rPr>
        <w:t xml:space="preserve">et al. </w:t>
      </w:r>
      <w:r w:rsidRPr="00C731BB">
        <w:rPr>
          <w:rFonts w:ascii="Times New Roman" w:eastAsia="Times New Roman" w:hAnsi="Times New Roman" w:cs="Times New Roman"/>
          <w:color w:val="000000" w:themeColor="text1"/>
          <w:sz w:val="24"/>
          <w:szCs w:val="24"/>
          <w:lang w:val="en-GB"/>
        </w:rPr>
        <w:t xml:space="preserve">2019). It would be much difficult for Sainsbury to keep up their risk-taking nature and accept failures in Brazil as country has a high score in uncertainty avoidance. UK on other hand with a low score is more prone to take challenges with innovative business plans and marketing aspects. </w:t>
      </w:r>
    </w:p>
    <w:p w14:paraId="0B3C379C" w14:textId="77777777" w:rsidR="004163E1" w:rsidRPr="00C731BB" w:rsidRDefault="00AF44BC" w:rsidP="00C731BB">
      <w:pPr>
        <w:pStyle w:val="Heading1"/>
      </w:pPr>
      <w:bookmarkStart w:id="4" w:name="_Toc99659293"/>
      <w:r w:rsidRPr="00C731BB">
        <w:t>Communication barriers and challenges</w:t>
      </w:r>
      <w:bookmarkEnd w:id="4"/>
      <w:r w:rsidRPr="00C731BB">
        <w:t xml:space="preserve"> </w:t>
      </w:r>
    </w:p>
    <w:p w14:paraId="202E23D5"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t>Language and cultural difference</w:t>
      </w:r>
    </w:p>
    <w:p w14:paraId="252152C9"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UK and Brazil have great cultural and language differences that makes it difficult for Sainsbury to operate in Brazil. While operating in this country, Sainsbury can experience cultural differences in terms of customs, traditions, food habits and beliefs (</w:t>
      </w:r>
      <w:proofErr w:type="spellStart"/>
      <w:r w:rsidRPr="00C731BB">
        <w:rPr>
          <w:rFonts w:ascii="Times New Roman" w:eastAsia="Times New Roman" w:hAnsi="Times New Roman" w:cs="Times New Roman"/>
          <w:color w:val="000000" w:themeColor="text1"/>
          <w:sz w:val="24"/>
          <w:szCs w:val="24"/>
          <w:lang w:val="en-GB"/>
        </w:rPr>
        <w:t>Nobrega</w:t>
      </w:r>
      <w:proofErr w:type="spellEnd"/>
      <w:r w:rsidRPr="00C731BB">
        <w:rPr>
          <w:rFonts w:ascii="Times New Roman" w:eastAsia="Times New Roman" w:hAnsi="Times New Roman" w:cs="Times New Roman"/>
          <w:color w:val="000000" w:themeColor="text1"/>
          <w:sz w:val="24"/>
          <w:szCs w:val="24"/>
          <w:lang w:val="en-GB"/>
        </w:rPr>
        <w:t xml:space="preserve"> </w:t>
      </w:r>
      <w:r w:rsidRPr="00C731BB">
        <w:rPr>
          <w:rFonts w:ascii="Times New Roman" w:eastAsia="Times New Roman" w:hAnsi="Times New Roman" w:cs="Times New Roman"/>
          <w:i/>
          <w:color w:val="000000" w:themeColor="text1"/>
          <w:sz w:val="24"/>
          <w:szCs w:val="24"/>
          <w:lang w:val="en-GB"/>
        </w:rPr>
        <w:t xml:space="preserve">et al. </w:t>
      </w:r>
      <w:r w:rsidRPr="00C731BB">
        <w:rPr>
          <w:rFonts w:ascii="Times New Roman" w:eastAsia="Times New Roman" w:hAnsi="Times New Roman" w:cs="Times New Roman"/>
          <w:color w:val="000000" w:themeColor="text1"/>
          <w:sz w:val="24"/>
          <w:szCs w:val="24"/>
          <w:lang w:val="en-GB"/>
        </w:rPr>
        <w:t xml:space="preserve">2020). At the same time, the UK is more proficient at speaking in English, whereas Brazil mainly uses Portuguese as its dominant communicative language. In many cases, it has been evident that Brazil customers are </w:t>
      </w:r>
      <w:r w:rsidRPr="00C731BB">
        <w:rPr>
          <w:rFonts w:ascii="Times New Roman" w:eastAsia="Times New Roman" w:hAnsi="Times New Roman" w:cs="Times New Roman"/>
          <w:color w:val="000000" w:themeColor="text1"/>
          <w:sz w:val="24"/>
          <w:szCs w:val="24"/>
          <w:lang w:val="en-GB"/>
        </w:rPr>
        <w:lastRenderedPageBreak/>
        <w:t>not much adapted to English and therefore it can be challenging for Sainsbury to communicate with its customers and employees.</w:t>
      </w:r>
    </w:p>
    <w:p w14:paraId="0A71A989"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t xml:space="preserve">Less technological adaptability for business communication </w:t>
      </w:r>
    </w:p>
    <w:p w14:paraId="4581AF4E"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Brazil has a tendency of normative societies where they emphasise and honour their age-old traditions and societal values. Brazilian people, customers and employees are not much adapted to changes and therefore hold the rooted traditions and norms. It is because of this reason that Sainsbury might not find proper digital and communicative technologies for business communication. Employees and customers might not be much accustomed to technological change and therefore using communicative software like CRM, ERP and digital platforms for business communication can be difficult. Because of this challenge, organisations like Sainsbury operating in Brazil can also find it difficult in sharing information with its employees and customers and therefore business objectives can be not addressed. </w:t>
      </w:r>
    </w:p>
    <w:p w14:paraId="1B2F2891"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t xml:space="preserve">Difference in organisational policies for employee communication </w:t>
      </w:r>
    </w:p>
    <w:p w14:paraId="7B34055C"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While operating in UK, Sainsbury has always been in favour of formulating policies in order to give its employees fair treatment and remove the typical organisational hierarchical structure (Córdoba </w:t>
      </w:r>
      <w:r w:rsidRPr="00C731BB">
        <w:rPr>
          <w:rFonts w:ascii="Times New Roman" w:eastAsia="Times New Roman" w:hAnsi="Times New Roman" w:cs="Times New Roman"/>
          <w:i/>
          <w:color w:val="000000" w:themeColor="text1"/>
          <w:sz w:val="24"/>
          <w:szCs w:val="24"/>
          <w:lang w:val="en-GB"/>
        </w:rPr>
        <w:t xml:space="preserve">et al. </w:t>
      </w:r>
      <w:r w:rsidRPr="00C731BB">
        <w:rPr>
          <w:rFonts w:ascii="Times New Roman" w:eastAsia="Times New Roman" w:hAnsi="Times New Roman" w:cs="Times New Roman"/>
          <w:color w:val="000000" w:themeColor="text1"/>
          <w:sz w:val="24"/>
          <w:szCs w:val="24"/>
          <w:lang w:val="en-GB"/>
        </w:rPr>
        <w:t>2018). However, in Brazil, communication is mostly done in a hierarchical form where subordinates are answerable to their senior authorities. Therefore, Sainsbury can find it difficult to communicate with its employees without proper hierarchical structure and therefore organisational policies need to be framed according to their needs. Fair opportunity based organisational policies might not be easy for Sainsbury to communicate with its employees in Brazil.</w:t>
      </w:r>
    </w:p>
    <w:p w14:paraId="15BE8D97" w14:textId="77777777" w:rsidR="004163E1" w:rsidRPr="00C731BB" w:rsidRDefault="00AF44BC" w:rsidP="00C731BB">
      <w:pPr>
        <w:pStyle w:val="Heading1"/>
      </w:pPr>
      <w:bookmarkStart w:id="5" w:name="_Toc99659294"/>
      <w:r w:rsidRPr="00C731BB">
        <w:t>Communication strategies and recommendations</w:t>
      </w:r>
      <w:bookmarkEnd w:id="5"/>
      <w:r w:rsidRPr="00C731BB">
        <w:t xml:space="preserve"> </w:t>
      </w:r>
    </w:p>
    <w:p w14:paraId="4A4A9460"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t>Changes in organisational policies</w:t>
      </w:r>
    </w:p>
    <w:p w14:paraId="2A2AFB65"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You don’t need to maintain </w:t>
      </w:r>
      <w:proofErr w:type="gramStart"/>
      <w:r w:rsidRPr="00C731BB">
        <w:rPr>
          <w:rFonts w:ascii="Times New Roman" w:eastAsia="Times New Roman" w:hAnsi="Times New Roman" w:cs="Times New Roman"/>
          <w:color w:val="000000" w:themeColor="text1"/>
          <w:sz w:val="24"/>
          <w:szCs w:val="24"/>
          <w:lang w:val="en-GB"/>
        </w:rPr>
        <w:t>hierarchy,</w:t>
      </w:r>
      <w:proofErr w:type="gramEnd"/>
      <w:r w:rsidRPr="00C731BB">
        <w:rPr>
          <w:rFonts w:ascii="Times New Roman" w:eastAsia="Times New Roman" w:hAnsi="Times New Roman" w:cs="Times New Roman"/>
          <w:color w:val="000000" w:themeColor="text1"/>
          <w:sz w:val="24"/>
          <w:szCs w:val="24"/>
          <w:lang w:val="en-GB"/>
        </w:rPr>
        <w:t xml:space="preserve"> it is very much important for Sainsbury to ensure that they bring changes in their policies. Policy in terms of hierarchy is very much essential </w:t>
      </w:r>
      <w:proofErr w:type="gramStart"/>
      <w:r w:rsidRPr="00C731BB">
        <w:rPr>
          <w:rFonts w:ascii="Times New Roman" w:eastAsia="Times New Roman" w:hAnsi="Times New Roman" w:cs="Times New Roman"/>
          <w:color w:val="000000" w:themeColor="text1"/>
          <w:sz w:val="24"/>
          <w:szCs w:val="24"/>
          <w:lang w:val="en-GB"/>
        </w:rPr>
        <w:t>so as to</w:t>
      </w:r>
      <w:proofErr w:type="gramEnd"/>
      <w:r w:rsidRPr="00C731BB">
        <w:rPr>
          <w:rFonts w:ascii="Times New Roman" w:eastAsia="Times New Roman" w:hAnsi="Times New Roman" w:cs="Times New Roman"/>
          <w:color w:val="000000" w:themeColor="text1"/>
          <w:sz w:val="24"/>
          <w:szCs w:val="24"/>
          <w:lang w:val="en-GB"/>
        </w:rPr>
        <w:t xml:space="preserve"> give Brazilian employees a sense of their own culture. In addition to it, it can be stated that </w:t>
      </w:r>
      <w:r w:rsidR="00C731BB" w:rsidRPr="00C731BB">
        <w:rPr>
          <w:rFonts w:ascii="Times New Roman" w:eastAsia="Times New Roman" w:hAnsi="Times New Roman" w:cs="Times New Roman"/>
          <w:color w:val="000000" w:themeColor="text1"/>
          <w:sz w:val="24"/>
          <w:szCs w:val="24"/>
          <w:lang w:val="en-GB"/>
        </w:rPr>
        <w:t>by</w:t>
      </w:r>
      <w:r w:rsidRPr="00C731BB">
        <w:rPr>
          <w:rFonts w:ascii="Times New Roman" w:eastAsia="Times New Roman" w:hAnsi="Times New Roman" w:cs="Times New Roman"/>
          <w:color w:val="000000" w:themeColor="text1"/>
          <w:sz w:val="24"/>
          <w:szCs w:val="24"/>
          <w:lang w:val="en-GB"/>
        </w:rPr>
        <w:t xml:space="preserve"> formulating organisational policies, Sainsbur</w:t>
      </w:r>
      <w:r w:rsidR="00C731BB">
        <w:rPr>
          <w:rFonts w:ascii="Times New Roman" w:eastAsia="Times New Roman" w:hAnsi="Times New Roman" w:cs="Times New Roman"/>
          <w:color w:val="000000" w:themeColor="text1"/>
          <w:sz w:val="24"/>
          <w:szCs w:val="24"/>
          <w:lang w:val="en-GB"/>
        </w:rPr>
        <w:t>y can create a sense of common</w:t>
      </w:r>
      <w:r w:rsidR="00C731BB" w:rsidRPr="00C731BB">
        <w:rPr>
          <w:rFonts w:ascii="Times New Roman" w:eastAsia="Times New Roman" w:hAnsi="Times New Roman" w:cs="Times New Roman"/>
          <w:color w:val="000000" w:themeColor="text1"/>
          <w:sz w:val="24"/>
          <w:szCs w:val="24"/>
          <w:lang w:val="en-GB"/>
        </w:rPr>
        <w:t>ness</w:t>
      </w:r>
      <w:r w:rsidRPr="00C731BB">
        <w:rPr>
          <w:rFonts w:ascii="Times New Roman" w:eastAsia="Times New Roman" w:hAnsi="Times New Roman" w:cs="Times New Roman"/>
          <w:color w:val="000000" w:themeColor="text1"/>
          <w:sz w:val="24"/>
          <w:szCs w:val="24"/>
          <w:lang w:val="en-GB"/>
        </w:rPr>
        <w:t xml:space="preserve"> with Brazilian influence thereby maintaining unity and efficiency (Lima </w:t>
      </w:r>
      <w:r w:rsidRPr="00C731BB">
        <w:rPr>
          <w:rFonts w:ascii="Times New Roman" w:eastAsia="Times New Roman" w:hAnsi="Times New Roman" w:cs="Times New Roman"/>
          <w:i/>
          <w:color w:val="000000" w:themeColor="text1"/>
          <w:sz w:val="24"/>
          <w:szCs w:val="24"/>
          <w:lang w:val="en-GB"/>
        </w:rPr>
        <w:t xml:space="preserve">et al. </w:t>
      </w:r>
      <w:r w:rsidRPr="00C731BB">
        <w:rPr>
          <w:rFonts w:ascii="Times New Roman" w:eastAsia="Times New Roman" w:hAnsi="Times New Roman" w:cs="Times New Roman"/>
          <w:color w:val="000000" w:themeColor="text1"/>
          <w:sz w:val="24"/>
          <w:szCs w:val="24"/>
          <w:lang w:val="en-GB"/>
        </w:rPr>
        <w:t>2019). Formation of policies keeping in mind the job requirements and expectations of employees in Brazil can be helpful in creating a better work environment where work efficiency and productivity can be enhanced in the new market.</w:t>
      </w:r>
    </w:p>
    <w:p w14:paraId="4DFB2755"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lastRenderedPageBreak/>
        <w:t>Training employees on technological knowledge</w:t>
      </w:r>
    </w:p>
    <w:p w14:paraId="3720D952"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As Brazilian employees based on their culture and community are more focused on </w:t>
      </w:r>
      <w:r w:rsidR="00C731BB" w:rsidRPr="00C731BB">
        <w:rPr>
          <w:rFonts w:ascii="Times New Roman" w:eastAsia="Times New Roman" w:hAnsi="Times New Roman" w:cs="Times New Roman"/>
          <w:color w:val="000000" w:themeColor="text1"/>
          <w:sz w:val="24"/>
          <w:szCs w:val="24"/>
          <w:lang w:val="en-GB"/>
        </w:rPr>
        <w:t>the</w:t>
      </w:r>
      <w:r w:rsidRPr="00C731BB">
        <w:rPr>
          <w:rFonts w:ascii="Times New Roman" w:eastAsia="Times New Roman" w:hAnsi="Times New Roman" w:cs="Times New Roman"/>
          <w:color w:val="000000" w:themeColor="text1"/>
          <w:sz w:val="24"/>
          <w:szCs w:val="24"/>
          <w:lang w:val="en-GB"/>
        </w:rPr>
        <w:t xml:space="preserve"> deep-rooted traditions and are less likely to get changed and adapted to the market trends, technological knowledge in them and advancement in terms of digitalisation has been much lower. In order to improve this aspect, Sainsbury needs to train their employees with proper technical knowledge so that they can easily communicate on digital platforms rather than undergoing the traditional methods. Special training on ERP software and CRM systems can be helpful for Brazilian employees to operate with Sainsbury ideologies. </w:t>
      </w:r>
    </w:p>
    <w:p w14:paraId="023DF8C8" w14:textId="77777777" w:rsidR="004163E1" w:rsidRPr="00C731BB" w:rsidRDefault="00AF44BC">
      <w:pPr>
        <w:spacing w:line="360" w:lineRule="auto"/>
        <w:jc w:val="both"/>
        <w:rPr>
          <w:rFonts w:ascii="Times New Roman" w:eastAsia="Times New Roman" w:hAnsi="Times New Roman" w:cs="Times New Roman"/>
          <w:b/>
          <w:i/>
          <w:color w:val="000000" w:themeColor="text1"/>
          <w:sz w:val="24"/>
          <w:szCs w:val="24"/>
          <w:lang w:val="en-GB"/>
        </w:rPr>
      </w:pPr>
      <w:r w:rsidRPr="00C731BB">
        <w:rPr>
          <w:rFonts w:ascii="Times New Roman" w:eastAsia="Times New Roman" w:hAnsi="Times New Roman" w:cs="Times New Roman"/>
          <w:b/>
          <w:i/>
          <w:color w:val="000000" w:themeColor="text1"/>
          <w:sz w:val="24"/>
          <w:szCs w:val="24"/>
          <w:lang w:val="en-GB"/>
        </w:rPr>
        <w:t>Using a common language for communication</w:t>
      </w:r>
    </w:p>
    <w:p w14:paraId="1E7DC9E7"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When Brazil people are more accustomed to Portuguese, Sainsbury's has been completely based on English language as they have been deeply rooted to UK traditions. Focusing on this language barrier, it is recommended to sense buddy leaders to get adopted to Portuguese as not only employees, but also customer communication is important (Sauer </w:t>
      </w:r>
      <w:r w:rsidRPr="00C731BB">
        <w:rPr>
          <w:rFonts w:ascii="Times New Roman" w:eastAsia="Times New Roman" w:hAnsi="Times New Roman" w:cs="Times New Roman"/>
          <w:i/>
          <w:color w:val="000000" w:themeColor="text1"/>
          <w:sz w:val="24"/>
          <w:szCs w:val="24"/>
          <w:lang w:val="en-GB"/>
        </w:rPr>
        <w:t xml:space="preserve">et al. </w:t>
      </w:r>
      <w:r w:rsidRPr="00C731BB">
        <w:rPr>
          <w:rFonts w:ascii="Times New Roman" w:eastAsia="Times New Roman" w:hAnsi="Times New Roman" w:cs="Times New Roman"/>
          <w:color w:val="000000" w:themeColor="text1"/>
          <w:sz w:val="24"/>
          <w:szCs w:val="24"/>
          <w:lang w:val="en-GB"/>
        </w:rPr>
        <w:t>2018). With proper adaptability to Portuguese, leaders and managers in Sainsbury can effectively communicate with their employees and customers thereby reducing misinterpretation and improper exchange of knowledge.</w:t>
      </w:r>
    </w:p>
    <w:p w14:paraId="5AB77411" w14:textId="77777777" w:rsidR="004163E1" w:rsidRPr="00C731BB" w:rsidRDefault="00AF44BC" w:rsidP="00C731BB">
      <w:pPr>
        <w:pStyle w:val="Heading1"/>
      </w:pPr>
      <w:bookmarkStart w:id="6" w:name="_Toc99659295"/>
      <w:r w:rsidRPr="00C731BB">
        <w:t>Conclusion</w:t>
      </w:r>
      <w:bookmarkEnd w:id="6"/>
      <w:r w:rsidRPr="00C731BB">
        <w:t xml:space="preserve"> </w:t>
      </w:r>
    </w:p>
    <w:p w14:paraId="4AEC9627"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Hofstede cultural dimensions is a framework that helps in understanding and comparing international cultures and values based on six different aspects including power distance, individualism, masculinity, uncertainty avoidance, long-term orientation and indulgence. Sainsbury, being a UK retail supermarket chain, has been planning to expand to Brazil which is a developing country. UK and Brazil cultural differences have been established through the Hofstede cultural model and therefore it has been evident that in many instances, both countries have conflicting cultures. Sainsbury to operate in Brazil might not get enough scope for being aware of cultural sensitivity aspects. It is very much important to understand similarities and differences </w:t>
      </w:r>
      <w:proofErr w:type="gramStart"/>
      <w:r w:rsidRPr="00C731BB">
        <w:rPr>
          <w:rFonts w:ascii="Times New Roman" w:eastAsia="Times New Roman" w:hAnsi="Times New Roman" w:cs="Times New Roman"/>
          <w:color w:val="000000" w:themeColor="text1"/>
          <w:sz w:val="24"/>
          <w:szCs w:val="24"/>
          <w:lang w:val="en-GB"/>
        </w:rPr>
        <w:t>so as to</w:t>
      </w:r>
      <w:proofErr w:type="gramEnd"/>
      <w:r w:rsidRPr="00C731BB">
        <w:rPr>
          <w:rFonts w:ascii="Times New Roman" w:eastAsia="Times New Roman" w:hAnsi="Times New Roman" w:cs="Times New Roman"/>
          <w:color w:val="000000" w:themeColor="text1"/>
          <w:sz w:val="24"/>
          <w:szCs w:val="24"/>
          <w:lang w:val="en-GB"/>
        </w:rPr>
        <w:t xml:space="preserve"> bring on changes in policies, frameworks and business strategies. Risk-taking is not a trend that organisations mainly go through in Brazil and therefore choose is the safest way to operate. However, in UK, for Sainsbury, market failure or project failure is just a lesson for understanding their weaknesses and gaps which affect Brazil as they are more prone to be safe players. At same time, Brazil is focusing more on organisational hierarchy whereas UK organisations mainly deal with giving employees equal opportunity and fair treatment in respect of their hierarchical </w:t>
      </w:r>
      <w:r w:rsidRPr="00C731BB">
        <w:rPr>
          <w:rFonts w:ascii="Times New Roman" w:eastAsia="Times New Roman" w:hAnsi="Times New Roman" w:cs="Times New Roman"/>
          <w:color w:val="000000" w:themeColor="text1"/>
          <w:sz w:val="24"/>
          <w:szCs w:val="24"/>
          <w:lang w:val="en-GB"/>
        </w:rPr>
        <w:lastRenderedPageBreak/>
        <w:t xml:space="preserve">designation. Based on these differences, policies need to be set up by Sainsbury in Brazil in such a way that hierarchy can be easily maintained </w:t>
      </w:r>
      <w:proofErr w:type="gramStart"/>
      <w:r w:rsidRPr="00C731BB">
        <w:rPr>
          <w:rFonts w:ascii="Times New Roman" w:eastAsia="Times New Roman" w:hAnsi="Times New Roman" w:cs="Times New Roman"/>
          <w:color w:val="000000" w:themeColor="text1"/>
          <w:sz w:val="24"/>
          <w:szCs w:val="24"/>
          <w:lang w:val="en-GB"/>
        </w:rPr>
        <w:t>so as to</w:t>
      </w:r>
      <w:proofErr w:type="gramEnd"/>
      <w:r w:rsidRPr="00C731BB">
        <w:rPr>
          <w:rFonts w:ascii="Times New Roman" w:eastAsia="Times New Roman" w:hAnsi="Times New Roman" w:cs="Times New Roman"/>
          <w:color w:val="000000" w:themeColor="text1"/>
          <w:sz w:val="24"/>
          <w:szCs w:val="24"/>
          <w:lang w:val="en-GB"/>
        </w:rPr>
        <w:t xml:space="preserve"> bring a constant flow in management. Further, the study has also emphasised on communication issues like language and cultural barrier, improper technological adaptation for marketing and business communication and changing taste and preference of customers as the major issues that Sainsbury can face while operating in Brazil. Simultaneously, mitigating strategies have been recommended in order to minimise the barriers and challenges that the organisation can face in operating in Brazil.</w:t>
      </w:r>
    </w:p>
    <w:p w14:paraId="7149382C" w14:textId="77777777" w:rsidR="004163E1" w:rsidRPr="00C731BB" w:rsidRDefault="00AF44BC">
      <w:pPr>
        <w:spacing w:line="360" w:lineRule="auto"/>
        <w:jc w:val="both"/>
        <w:rPr>
          <w:rFonts w:ascii="Times New Roman" w:eastAsia="Times New Roman" w:hAnsi="Times New Roman" w:cs="Times New Roman"/>
          <w:color w:val="000000" w:themeColor="text1"/>
          <w:sz w:val="24"/>
          <w:szCs w:val="24"/>
          <w:lang w:val="en-GB"/>
        </w:rPr>
      </w:pPr>
      <w:r w:rsidRPr="00C731BB">
        <w:rPr>
          <w:rFonts w:ascii="Times New Roman" w:hAnsi="Times New Roman" w:cs="Times New Roman"/>
          <w:color w:val="000000" w:themeColor="text1"/>
          <w:lang w:val="en-GB"/>
        </w:rPr>
        <w:br w:type="page"/>
      </w:r>
    </w:p>
    <w:p w14:paraId="20FCE04E" w14:textId="77777777" w:rsidR="004163E1" w:rsidRPr="00C731BB" w:rsidRDefault="00AF44BC" w:rsidP="002600C0">
      <w:pPr>
        <w:pStyle w:val="Heading1"/>
      </w:pPr>
      <w:bookmarkStart w:id="7" w:name="_Toc99659296"/>
      <w:r w:rsidRPr="00C731BB">
        <w:lastRenderedPageBreak/>
        <w:t>References</w:t>
      </w:r>
      <w:bookmarkEnd w:id="7"/>
    </w:p>
    <w:p w14:paraId="2035CE9B"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C731BB">
        <w:rPr>
          <w:rFonts w:ascii="Times New Roman" w:eastAsia="Times New Roman" w:hAnsi="Times New Roman" w:cs="Times New Roman"/>
          <w:color w:val="000000" w:themeColor="text1"/>
          <w:sz w:val="24"/>
          <w:szCs w:val="24"/>
          <w:highlight w:val="white"/>
          <w:lang w:val="en-GB"/>
        </w:rPr>
        <w:t>Alfinito</w:t>
      </w:r>
      <w:proofErr w:type="spellEnd"/>
      <w:r w:rsidRPr="00C731BB">
        <w:rPr>
          <w:rFonts w:ascii="Times New Roman" w:eastAsia="Times New Roman" w:hAnsi="Times New Roman" w:cs="Times New Roman"/>
          <w:color w:val="000000" w:themeColor="text1"/>
          <w:sz w:val="24"/>
          <w:szCs w:val="24"/>
          <w:highlight w:val="white"/>
          <w:lang w:val="en-GB"/>
        </w:rPr>
        <w:t xml:space="preserve">, S., </w:t>
      </w:r>
      <w:proofErr w:type="spellStart"/>
      <w:r w:rsidRPr="00C731BB">
        <w:rPr>
          <w:rFonts w:ascii="Times New Roman" w:eastAsia="Times New Roman" w:hAnsi="Times New Roman" w:cs="Times New Roman"/>
          <w:color w:val="000000" w:themeColor="text1"/>
          <w:sz w:val="24"/>
          <w:szCs w:val="24"/>
          <w:highlight w:val="white"/>
          <w:lang w:val="en-GB"/>
        </w:rPr>
        <w:t>Assumpção</w:t>
      </w:r>
      <w:proofErr w:type="spellEnd"/>
      <w:r w:rsidRPr="00C731BB">
        <w:rPr>
          <w:rFonts w:ascii="Times New Roman" w:eastAsia="Times New Roman" w:hAnsi="Times New Roman" w:cs="Times New Roman"/>
          <w:color w:val="000000" w:themeColor="text1"/>
          <w:sz w:val="24"/>
          <w:szCs w:val="24"/>
          <w:highlight w:val="white"/>
          <w:lang w:val="en-GB"/>
        </w:rPr>
        <w:t xml:space="preserve">, M., Torres, C.V. and </w:t>
      </w:r>
      <w:proofErr w:type="spellStart"/>
      <w:r w:rsidRPr="00C731BB">
        <w:rPr>
          <w:rFonts w:ascii="Times New Roman" w:eastAsia="Times New Roman" w:hAnsi="Times New Roman" w:cs="Times New Roman"/>
          <w:color w:val="000000" w:themeColor="text1"/>
          <w:sz w:val="24"/>
          <w:szCs w:val="24"/>
          <w:highlight w:val="white"/>
          <w:lang w:val="en-GB"/>
        </w:rPr>
        <w:t>Aragão</w:t>
      </w:r>
      <w:proofErr w:type="spellEnd"/>
      <w:r w:rsidRPr="00C731BB">
        <w:rPr>
          <w:rFonts w:ascii="Times New Roman" w:eastAsia="Times New Roman" w:hAnsi="Times New Roman" w:cs="Times New Roman"/>
          <w:color w:val="000000" w:themeColor="text1"/>
          <w:sz w:val="24"/>
          <w:szCs w:val="24"/>
          <w:highlight w:val="white"/>
          <w:lang w:val="en-GB"/>
        </w:rPr>
        <w:t xml:space="preserve">, B.S., 2019. Is geographic segmentation suitable for marketing studies? An investigation applied to Brazil. </w:t>
      </w:r>
      <w:proofErr w:type="spellStart"/>
      <w:r w:rsidRPr="00C731BB">
        <w:rPr>
          <w:rFonts w:ascii="Times New Roman" w:eastAsia="Times New Roman" w:hAnsi="Times New Roman" w:cs="Times New Roman"/>
          <w:i/>
          <w:color w:val="000000" w:themeColor="text1"/>
          <w:sz w:val="24"/>
          <w:szCs w:val="24"/>
          <w:lang w:val="en-GB"/>
        </w:rPr>
        <w:t>REMark</w:t>
      </w:r>
      <w:proofErr w:type="spellEnd"/>
      <w:r w:rsidRPr="00C731BB">
        <w:rPr>
          <w:rFonts w:ascii="Times New Roman" w:eastAsia="Times New Roman" w:hAnsi="Times New Roman" w:cs="Times New Roman"/>
          <w:color w:val="000000" w:themeColor="text1"/>
          <w:sz w:val="24"/>
          <w:szCs w:val="24"/>
          <w:lang w:val="en-GB"/>
        </w:rPr>
        <w:t xml:space="preserve">, </w:t>
      </w:r>
      <w:r w:rsidRPr="00C731BB">
        <w:rPr>
          <w:rFonts w:ascii="Times New Roman" w:eastAsia="Times New Roman" w:hAnsi="Times New Roman" w:cs="Times New Roman"/>
          <w:i/>
          <w:color w:val="000000" w:themeColor="text1"/>
          <w:sz w:val="24"/>
          <w:szCs w:val="24"/>
          <w:lang w:val="en-GB"/>
        </w:rPr>
        <w:t>18</w:t>
      </w:r>
      <w:r w:rsidRPr="00C731BB">
        <w:rPr>
          <w:rFonts w:ascii="Times New Roman" w:eastAsia="Times New Roman" w:hAnsi="Times New Roman" w:cs="Times New Roman"/>
          <w:color w:val="000000" w:themeColor="text1"/>
          <w:sz w:val="24"/>
          <w:szCs w:val="24"/>
          <w:lang w:val="en-GB"/>
        </w:rPr>
        <w:t>(2), p.243.</w:t>
      </w:r>
    </w:p>
    <w:p w14:paraId="4B43C19C"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C731BB">
        <w:rPr>
          <w:rFonts w:ascii="Times New Roman" w:eastAsia="Times New Roman" w:hAnsi="Times New Roman" w:cs="Times New Roman"/>
          <w:color w:val="000000" w:themeColor="text1"/>
          <w:sz w:val="24"/>
          <w:szCs w:val="24"/>
          <w:highlight w:val="white"/>
          <w:lang w:val="en-GB"/>
        </w:rPr>
        <w:t>Bretas</w:t>
      </w:r>
      <w:proofErr w:type="spellEnd"/>
      <w:r w:rsidRPr="00C731BB">
        <w:rPr>
          <w:rFonts w:ascii="Times New Roman" w:eastAsia="Times New Roman" w:hAnsi="Times New Roman" w:cs="Times New Roman"/>
          <w:color w:val="000000" w:themeColor="text1"/>
          <w:sz w:val="24"/>
          <w:szCs w:val="24"/>
          <w:highlight w:val="white"/>
          <w:lang w:val="en-GB"/>
        </w:rPr>
        <w:t xml:space="preserve">, V.P.G. and Alon, I., 2020. Franchising in Brazil: foreign entrants build a presence. </w:t>
      </w:r>
      <w:r w:rsidRPr="00C731BB">
        <w:rPr>
          <w:rFonts w:ascii="Times New Roman" w:eastAsia="Times New Roman" w:hAnsi="Times New Roman" w:cs="Times New Roman"/>
          <w:i/>
          <w:color w:val="000000" w:themeColor="text1"/>
          <w:sz w:val="24"/>
          <w:szCs w:val="24"/>
          <w:lang w:val="en-GB"/>
        </w:rPr>
        <w:t>Journal of Business Strategy</w:t>
      </w:r>
      <w:r w:rsidRPr="00C731BB">
        <w:rPr>
          <w:rFonts w:ascii="Times New Roman" w:eastAsia="Times New Roman" w:hAnsi="Times New Roman" w:cs="Times New Roman"/>
          <w:color w:val="000000" w:themeColor="text1"/>
          <w:sz w:val="24"/>
          <w:szCs w:val="24"/>
          <w:lang w:val="en-GB"/>
        </w:rPr>
        <w:t>.</w:t>
      </w:r>
    </w:p>
    <w:p w14:paraId="01676B72"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Britannica, (2022). </w:t>
      </w:r>
      <w:r w:rsidRPr="00C731BB">
        <w:rPr>
          <w:rFonts w:ascii="Times New Roman" w:eastAsia="Times New Roman" w:hAnsi="Times New Roman" w:cs="Times New Roman"/>
          <w:i/>
          <w:color w:val="000000" w:themeColor="text1"/>
          <w:sz w:val="24"/>
          <w:szCs w:val="24"/>
          <w:lang w:val="en-GB"/>
        </w:rPr>
        <w:t xml:space="preserve">About Brazil culture. </w:t>
      </w:r>
      <w:r w:rsidRPr="00C731BB">
        <w:rPr>
          <w:rFonts w:ascii="Times New Roman" w:eastAsia="Times New Roman" w:hAnsi="Times New Roman" w:cs="Times New Roman"/>
          <w:color w:val="000000" w:themeColor="text1"/>
          <w:sz w:val="24"/>
          <w:szCs w:val="24"/>
          <w:lang w:val="en-GB"/>
        </w:rPr>
        <w:t xml:space="preserve">Available at: https://www.britannica.com/place/Brazil/Cultural-life [Accessed on 21 </w:t>
      </w:r>
      <w:proofErr w:type="gramStart"/>
      <w:r w:rsidRPr="00C731BB">
        <w:rPr>
          <w:rFonts w:ascii="Times New Roman" w:eastAsia="Times New Roman" w:hAnsi="Times New Roman" w:cs="Times New Roman"/>
          <w:color w:val="000000" w:themeColor="text1"/>
          <w:sz w:val="24"/>
          <w:szCs w:val="24"/>
          <w:lang w:val="en-GB"/>
        </w:rPr>
        <w:t>march</w:t>
      </w:r>
      <w:proofErr w:type="gramEnd"/>
      <w:r w:rsidRPr="00C731BB">
        <w:rPr>
          <w:rFonts w:ascii="Times New Roman" w:eastAsia="Times New Roman" w:hAnsi="Times New Roman" w:cs="Times New Roman"/>
          <w:color w:val="000000" w:themeColor="text1"/>
          <w:sz w:val="24"/>
          <w:szCs w:val="24"/>
          <w:lang w:val="en-GB"/>
        </w:rPr>
        <w:t xml:space="preserve"> 2022].</w:t>
      </w:r>
    </w:p>
    <w:p w14:paraId="7791ABDC"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C731BB">
        <w:rPr>
          <w:rFonts w:ascii="Times New Roman" w:eastAsia="Times New Roman" w:hAnsi="Times New Roman" w:cs="Times New Roman"/>
          <w:color w:val="000000" w:themeColor="text1"/>
          <w:sz w:val="24"/>
          <w:szCs w:val="24"/>
          <w:lang w:val="en-GB"/>
        </w:rPr>
        <w:t>Ceicdata</w:t>
      </w:r>
      <w:proofErr w:type="spellEnd"/>
      <w:r w:rsidRPr="00C731BB">
        <w:rPr>
          <w:rFonts w:ascii="Times New Roman" w:eastAsia="Times New Roman" w:hAnsi="Times New Roman" w:cs="Times New Roman"/>
          <w:color w:val="000000" w:themeColor="text1"/>
          <w:sz w:val="24"/>
          <w:szCs w:val="24"/>
          <w:lang w:val="en-GB"/>
        </w:rPr>
        <w:t xml:space="preserve">, (2022). </w:t>
      </w:r>
      <w:r w:rsidRPr="00C731BB">
        <w:rPr>
          <w:rFonts w:ascii="Times New Roman" w:eastAsia="Times New Roman" w:hAnsi="Times New Roman" w:cs="Times New Roman"/>
          <w:i/>
          <w:color w:val="000000" w:themeColor="text1"/>
          <w:sz w:val="24"/>
          <w:szCs w:val="24"/>
          <w:lang w:val="en-GB"/>
        </w:rPr>
        <w:t xml:space="preserve">About Brazil unemployment. </w:t>
      </w:r>
      <w:r w:rsidRPr="00C731BB">
        <w:rPr>
          <w:rFonts w:ascii="Times New Roman" w:eastAsia="Times New Roman" w:hAnsi="Times New Roman" w:cs="Times New Roman"/>
          <w:color w:val="000000" w:themeColor="text1"/>
          <w:sz w:val="24"/>
          <w:szCs w:val="24"/>
          <w:lang w:val="en-GB"/>
        </w:rPr>
        <w:t xml:space="preserve">Available at: https://www.ceicdata.com/en/indicator/brazil/unemployment-rate#:~:text=Key%20information%20about%20Brazil%20Unemployment,an%20average%20rate%20of%2011.60%25 [Accessed on 21 </w:t>
      </w:r>
      <w:proofErr w:type="gramStart"/>
      <w:r w:rsidRPr="00C731BB">
        <w:rPr>
          <w:rFonts w:ascii="Times New Roman" w:eastAsia="Times New Roman" w:hAnsi="Times New Roman" w:cs="Times New Roman"/>
          <w:color w:val="000000" w:themeColor="text1"/>
          <w:sz w:val="24"/>
          <w:szCs w:val="24"/>
          <w:lang w:val="en-GB"/>
        </w:rPr>
        <w:t>march</w:t>
      </w:r>
      <w:proofErr w:type="gramEnd"/>
      <w:r w:rsidRPr="00C731BB">
        <w:rPr>
          <w:rFonts w:ascii="Times New Roman" w:eastAsia="Times New Roman" w:hAnsi="Times New Roman" w:cs="Times New Roman"/>
          <w:color w:val="000000" w:themeColor="text1"/>
          <w:sz w:val="24"/>
          <w:szCs w:val="24"/>
          <w:lang w:val="en-GB"/>
        </w:rPr>
        <w:t xml:space="preserve"> 2022].</w:t>
      </w:r>
    </w:p>
    <w:p w14:paraId="2A7B00A6"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highlight w:val="white"/>
          <w:lang w:val="en-GB"/>
        </w:rPr>
        <w:t xml:space="preserve">Córdoba, D., </w:t>
      </w:r>
      <w:proofErr w:type="spellStart"/>
      <w:r w:rsidRPr="00C731BB">
        <w:rPr>
          <w:rFonts w:ascii="Times New Roman" w:eastAsia="Times New Roman" w:hAnsi="Times New Roman" w:cs="Times New Roman"/>
          <w:color w:val="000000" w:themeColor="text1"/>
          <w:sz w:val="24"/>
          <w:szCs w:val="24"/>
          <w:highlight w:val="white"/>
          <w:lang w:val="en-GB"/>
        </w:rPr>
        <w:t>Selfa</w:t>
      </w:r>
      <w:proofErr w:type="spellEnd"/>
      <w:r w:rsidRPr="00C731BB">
        <w:rPr>
          <w:rFonts w:ascii="Times New Roman" w:eastAsia="Times New Roman" w:hAnsi="Times New Roman" w:cs="Times New Roman"/>
          <w:color w:val="000000" w:themeColor="text1"/>
          <w:sz w:val="24"/>
          <w:szCs w:val="24"/>
          <w:highlight w:val="white"/>
          <w:lang w:val="en-GB"/>
        </w:rPr>
        <w:t xml:space="preserve">, T., Abrams, J.B. and Sombra, D., 2018. Family farming, agribusiness and the state: Building consent around oil palm expansion in post-neoliberal Brazil. </w:t>
      </w:r>
      <w:r w:rsidRPr="00C731BB">
        <w:rPr>
          <w:rFonts w:ascii="Times New Roman" w:eastAsia="Times New Roman" w:hAnsi="Times New Roman" w:cs="Times New Roman"/>
          <w:i/>
          <w:color w:val="000000" w:themeColor="text1"/>
          <w:sz w:val="24"/>
          <w:szCs w:val="24"/>
          <w:lang w:val="en-GB"/>
        </w:rPr>
        <w:t>Journal of Rural Studies</w:t>
      </w:r>
      <w:r w:rsidRPr="00C731BB">
        <w:rPr>
          <w:rFonts w:ascii="Times New Roman" w:eastAsia="Times New Roman" w:hAnsi="Times New Roman" w:cs="Times New Roman"/>
          <w:color w:val="000000" w:themeColor="text1"/>
          <w:sz w:val="24"/>
          <w:szCs w:val="24"/>
          <w:lang w:val="en-GB"/>
        </w:rPr>
        <w:t xml:space="preserve">, </w:t>
      </w:r>
      <w:r w:rsidRPr="00C731BB">
        <w:rPr>
          <w:rFonts w:ascii="Times New Roman" w:eastAsia="Times New Roman" w:hAnsi="Times New Roman" w:cs="Times New Roman"/>
          <w:i/>
          <w:color w:val="000000" w:themeColor="text1"/>
          <w:sz w:val="24"/>
          <w:szCs w:val="24"/>
          <w:lang w:val="en-GB"/>
        </w:rPr>
        <w:t>57</w:t>
      </w:r>
      <w:r w:rsidRPr="00C731BB">
        <w:rPr>
          <w:rFonts w:ascii="Times New Roman" w:eastAsia="Times New Roman" w:hAnsi="Times New Roman" w:cs="Times New Roman"/>
          <w:color w:val="000000" w:themeColor="text1"/>
          <w:sz w:val="24"/>
          <w:szCs w:val="24"/>
          <w:lang w:val="en-GB"/>
        </w:rPr>
        <w:t>, pp.147-156.</w:t>
      </w:r>
    </w:p>
    <w:p w14:paraId="4BD4AAB5"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highlight w:val="white"/>
          <w:lang w:val="en-GB"/>
        </w:rPr>
        <w:t xml:space="preserve">Guerra, P., 2021. So close yet so far: DIY cultures in Portugal and Brazil. </w:t>
      </w:r>
      <w:r w:rsidRPr="00C731BB">
        <w:rPr>
          <w:rFonts w:ascii="Times New Roman" w:eastAsia="Times New Roman" w:hAnsi="Times New Roman" w:cs="Times New Roman"/>
          <w:i/>
          <w:color w:val="000000" w:themeColor="text1"/>
          <w:sz w:val="24"/>
          <w:szCs w:val="24"/>
          <w:lang w:val="en-GB"/>
        </w:rPr>
        <w:t>Cultural Trends</w:t>
      </w:r>
      <w:r w:rsidRPr="00C731BB">
        <w:rPr>
          <w:rFonts w:ascii="Times New Roman" w:eastAsia="Times New Roman" w:hAnsi="Times New Roman" w:cs="Times New Roman"/>
          <w:color w:val="000000" w:themeColor="text1"/>
          <w:sz w:val="24"/>
          <w:szCs w:val="24"/>
          <w:lang w:val="en-GB"/>
        </w:rPr>
        <w:t xml:space="preserve">, </w:t>
      </w:r>
      <w:r w:rsidRPr="00C731BB">
        <w:rPr>
          <w:rFonts w:ascii="Times New Roman" w:eastAsia="Times New Roman" w:hAnsi="Times New Roman" w:cs="Times New Roman"/>
          <w:i/>
          <w:color w:val="000000" w:themeColor="text1"/>
          <w:sz w:val="24"/>
          <w:szCs w:val="24"/>
          <w:lang w:val="en-GB"/>
        </w:rPr>
        <w:t>30</w:t>
      </w:r>
      <w:r w:rsidRPr="00C731BB">
        <w:rPr>
          <w:rFonts w:ascii="Times New Roman" w:eastAsia="Times New Roman" w:hAnsi="Times New Roman" w:cs="Times New Roman"/>
          <w:color w:val="000000" w:themeColor="text1"/>
          <w:sz w:val="24"/>
          <w:szCs w:val="24"/>
          <w:lang w:val="en-GB"/>
        </w:rPr>
        <w:t>(2), pp.122-138.</w:t>
      </w:r>
    </w:p>
    <w:p w14:paraId="38A5C9C1"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C731BB">
        <w:rPr>
          <w:rFonts w:ascii="Times New Roman" w:eastAsia="Times New Roman" w:hAnsi="Times New Roman" w:cs="Times New Roman"/>
          <w:color w:val="000000" w:themeColor="text1"/>
          <w:sz w:val="24"/>
          <w:szCs w:val="24"/>
          <w:lang w:val="en-GB"/>
        </w:rPr>
        <w:t>hofstede</w:t>
      </w:r>
      <w:proofErr w:type="spellEnd"/>
      <w:r w:rsidRPr="00C731BB">
        <w:rPr>
          <w:rFonts w:ascii="Times New Roman" w:eastAsia="Times New Roman" w:hAnsi="Times New Roman" w:cs="Times New Roman"/>
          <w:color w:val="000000" w:themeColor="text1"/>
          <w:sz w:val="24"/>
          <w:szCs w:val="24"/>
          <w:lang w:val="en-GB"/>
        </w:rPr>
        <w:t xml:space="preserve">-insights (2022). </w:t>
      </w:r>
      <w:r w:rsidRPr="00C731BB">
        <w:rPr>
          <w:rFonts w:ascii="Times New Roman" w:eastAsia="Times New Roman" w:hAnsi="Times New Roman" w:cs="Times New Roman"/>
          <w:i/>
          <w:color w:val="000000" w:themeColor="text1"/>
          <w:sz w:val="24"/>
          <w:szCs w:val="24"/>
          <w:lang w:val="en-GB"/>
        </w:rPr>
        <w:t xml:space="preserve">About cultural comparison between UK and Brazil. </w:t>
      </w:r>
      <w:r w:rsidRPr="00C731BB">
        <w:rPr>
          <w:rFonts w:ascii="Times New Roman" w:eastAsia="Times New Roman" w:hAnsi="Times New Roman" w:cs="Times New Roman"/>
          <w:color w:val="000000" w:themeColor="text1"/>
          <w:sz w:val="24"/>
          <w:szCs w:val="24"/>
          <w:lang w:val="en-GB"/>
        </w:rPr>
        <w:t xml:space="preserve">Available at:  https://www.hofstede-insights.com/country-comparison/brazil,the-uk/ [Accessed on 21 </w:t>
      </w:r>
      <w:proofErr w:type="gramStart"/>
      <w:r w:rsidRPr="00C731BB">
        <w:rPr>
          <w:rFonts w:ascii="Times New Roman" w:eastAsia="Times New Roman" w:hAnsi="Times New Roman" w:cs="Times New Roman"/>
          <w:color w:val="000000" w:themeColor="text1"/>
          <w:sz w:val="24"/>
          <w:szCs w:val="24"/>
          <w:lang w:val="en-GB"/>
        </w:rPr>
        <w:t>march</w:t>
      </w:r>
      <w:proofErr w:type="gramEnd"/>
      <w:r w:rsidRPr="00C731BB">
        <w:rPr>
          <w:rFonts w:ascii="Times New Roman" w:eastAsia="Times New Roman" w:hAnsi="Times New Roman" w:cs="Times New Roman"/>
          <w:color w:val="000000" w:themeColor="text1"/>
          <w:sz w:val="24"/>
          <w:szCs w:val="24"/>
          <w:lang w:val="en-GB"/>
        </w:rPr>
        <w:t xml:space="preserve"> 2022].</w:t>
      </w:r>
    </w:p>
    <w:p w14:paraId="4B39CF73"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Kids National Geographic, (2022). </w:t>
      </w:r>
      <w:r w:rsidRPr="00C731BB">
        <w:rPr>
          <w:rFonts w:ascii="Times New Roman" w:eastAsia="Times New Roman" w:hAnsi="Times New Roman" w:cs="Times New Roman"/>
          <w:i/>
          <w:color w:val="000000" w:themeColor="text1"/>
          <w:sz w:val="24"/>
          <w:szCs w:val="24"/>
          <w:lang w:val="en-GB"/>
        </w:rPr>
        <w:t xml:space="preserve">About Brazil culture. </w:t>
      </w:r>
      <w:r w:rsidRPr="00C731BB">
        <w:rPr>
          <w:rFonts w:ascii="Times New Roman" w:eastAsia="Times New Roman" w:hAnsi="Times New Roman" w:cs="Times New Roman"/>
          <w:color w:val="000000" w:themeColor="text1"/>
          <w:sz w:val="24"/>
          <w:szCs w:val="24"/>
          <w:lang w:val="en-GB"/>
        </w:rPr>
        <w:t xml:space="preserve">Available at: https://kids.nationalgeographic.com/geography/countries/article/brazil#:~:text=The%20Brazilian%20landscape%20is%20very,and%20a%20long%20coastal%20plain [Accessed on 21 </w:t>
      </w:r>
      <w:proofErr w:type="gramStart"/>
      <w:r w:rsidRPr="00C731BB">
        <w:rPr>
          <w:rFonts w:ascii="Times New Roman" w:eastAsia="Times New Roman" w:hAnsi="Times New Roman" w:cs="Times New Roman"/>
          <w:color w:val="000000" w:themeColor="text1"/>
          <w:sz w:val="24"/>
          <w:szCs w:val="24"/>
          <w:lang w:val="en-GB"/>
        </w:rPr>
        <w:t>march</w:t>
      </w:r>
      <w:proofErr w:type="gramEnd"/>
      <w:r w:rsidRPr="00C731BB">
        <w:rPr>
          <w:rFonts w:ascii="Times New Roman" w:eastAsia="Times New Roman" w:hAnsi="Times New Roman" w:cs="Times New Roman"/>
          <w:color w:val="000000" w:themeColor="text1"/>
          <w:sz w:val="24"/>
          <w:szCs w:val="24"/>
          <w:lang w:val="en-GB"/>
        </w:rPr>
        <w:t xml:space="preserve"> 2022].</w:t>
      </w:r>
    </w:p>
    <w:p w14:paraId="03D83C8F"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highlight w:val="white"/>
          <w:lang w:val="en-GB"/>
        </w:rPr>
        <w:t xml:space="preserve">Lima, M., da Silva Junior, C.A., Rausch, L., Gibbs, H.K. and Johann, J.A., 2019. Demystifying sustainable soy in Brazil. </w:t>
      </w:r>
      <w:r w:rsidRPr="00C731BB">
        <w:rPr>
          <w:rFonts w:ascii="Times New Roman" w:eastAsia="Times New Roman" w:hAnsi="Times New Roman" w:cs="Times New Roman"/>
          <w:i/>
          <w:color w:val="000000" w:themeColor="text1"/>
          <w:sz w:val="24"/>
          <w:szCs w:val="24"/>
          <w:lang w:val="en-GB"/>
        </w:rPr>
        <w:t>Land Use Policy</w:t>
      </w:r>
      <w:r w:rsidRPr="00C731BB">
        <w:rPr>
          <w:rFonts w:ascii="Times New Roman" w:eastAsia="Times New Roman" w:hAnsi="Times New Roman" w:cs="Times New Roman"/>
          <w:color w:val="000000" w:themeColor="text1"/>
          <w:sz w:val="24"/>
          <w:szCs w:val="24"/>
          <w:lang w:val="en-GB"/>
        </w:rPr>
        <w:t xml:space="preserve">, </w:t>
      </w:r>
      <w:r w:rsidRPr="00C731BB">
        <w:rPr>
          <w:rFonts w:ascii="Times New Roman" w:eastAsia="Times New Roman" w:hAnsi="Times New Roman" w:cs="Times New Roman"/>
          <w:i/>
          <w:color w:val="000000" w:themeColor="text1"/>
          <w:sz w:val="24"/>
          <w:szCs w:val="24"/>
          <w:lang w:val="en-GB"/>
        </w:rPr>
        <w:t>82</w:t>
      </w:r>
      <w:r w:rsidRPr="00C731BB">
        <w:rPr>
          <w:rFonts w:ascii="Times New Roman" w:eastAsia="Times New Roman" w:hAnsi="Times New Roman" w:cs="Times New Roman"/>
          <w:color w:val="000000" w:themeColor="text1"/>
          <w:sz w:val="24"/>
          <w:szCs w:val="24"/>
          <w:lang w:val="en-GB"/>
        </w:rPr>
        <w:t>, pp.349-352.</w:t>
      </w:r>
    </w:p>
    <w:p w14:paraId="1997DBE5"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C731BB">
        <w:rPr>
          <w:rFonts w:ascii="Times New Roman" w:eastAsia="Times New Roman" w:hAnsi="Times New Roman" w:cs="Times New Roman"/>
          <w:color w:val="000000" w:themeColor="text1"/>
          <w:sz w:val="24"/>
          <w:szCs w:val="24"/>
          <w:highlight w:val="white"/>
          <w:lang w:val="en-GB"/>
        </w:rPr>
        <w:lastRenderedPageBreak/>
        <w:t>Nobrega</w:t>
      </w:r>
      <w:proofErr w:type="spellEnd"/>
      <w:r w:rsidRPr="00C731BB">
        <w:rPr>
          <w:rFonts w:ascii="Times New Roman" w:eastAsia="Times New Roman" w:hAnsi="Times New Roman" w:cs="Times New Roman"/>
          <w:color w:val="000000" w:themeColor="text1"/>
          <w:sz w:val="24"/>
          <w:szCs w:val="24"/>
          <w:highlight w:val="white"/>
          <w:lang w:val="en-GB"/>
        </w:rPr>
        <w:t xml:space="preserve">, G.T.V., de </w:t>
      </w:r>
      <w:proofErr w:type="spellStart"/>
      <w:r w:rsidRPr="00C731BB">
        <w:rPr>
          <w:rFonts w:ascii="Times New Roman" w:eastAsia="Times New Roman" w:hAnsi="Times New Roman" w:cs="Times New Roman"/>
          <w:color w:val="000000" w:themeColor="text1"/>
          <w:sz w:val="24"/>
          <w:szCs w:val="24"/>
          <w:highlight w:val="white"/>
          <w:lang w:val="en-GB"/>
        </w:rPr>
        <w:t>Cerqueira</w:t>
      </w:r>
      <w:proofErr w:type="spellEnd"/>
      <w:r w:rsidRPr="00C731BB">
        <w:rPr>
          <w:rFonts w:ascii="Times New Roman" w:eastAsia="Times New Roman" w:hAnsi="Times New Roman" w:cs="Times New Roman"/>
          <w:color w:val="000000" w:themeColor="text1"/>
          <w:sz w:val="24"/>
          <w:szCs w:val="24"/>
          <w:highlight w:val="white"/>
          <w:lang w:val="en-GB"/>
        </w:rPr>
        <w:t xml:space="preserve"> Lima, D., Santos, P. and </w:t>
      </w:r>
      <w:proofErr w:type="spellStart"/>
      <w:r w:rsidRPr="00C731BB">
        <w:rPr>
          <w:rFonts w:ascii="Times New Roman" w:eastAsia="Times New Roman" w:hAnsi="Times New Roman" w:cs="Times New Roman"/>
          <w:color w:val="000000" w:themeColor="text1"/>
          <w:sz w:val="24"/>
          <w:szCs w:val="24"/>
          <w:highlight w:val="white"/>
          <w:lang w:val="en-GB"/>
        </w:rPr>
        <w:t>Boloy</w:t>
      </w:r>
      <w:proofErr w:type="spellEnd"/>
      <w:r w:rsidRPr="00C731BB">
        <w:rPr>
          <w:rFonts w:ascii="Times New Roman" w:eastAsia="Times New Roman" w:hAnsi="Times New Roman" w:cs="Times New Roman"/>
          <w:color w:val="000000" w:themeColor="text1"/>
          <w:sz w:val="24"/>
          <w:szCs w:val="24"/>
          <w:highlight w:val="white"/>
          <w:lang w:val="en-GB"/>
        </w:rPr>
        <w:t>, R.A.M., 2020. Entrepreneurial culture in the Costa Verde Region/RJ–Brazil/</w:t>
      </w:r>
      <w:proofErr w:type="spellStart"/>
      <w:r w:rsidRPr="00C731BB">
        <w:rPr>
          <w:rFonts w:ascii="Times New Roman" w:eastAsia="Times New Roman" w:hAnsi="Times New Roman" w:cs="Times New Roman"/>
          <w:color w:val="000000" w:themeColor="text1"/>
          <w:sz w:val="24"/>
          <w:szCs w:val="24"/>
          <w:highlight w:val="white"/>
          <w:lang w:val="en-GB"/>
        </w:rPr>
        <w:t>Cultura</w:t>
      </w:r>
      <w:proofErr w:type="spellEnd"/>
      <w:r w:rsidRPr="00C731BB">
        <w:rPr>
          <w:rFonts w:ascii="Times New Roman" w:eastAsia="Times New Roman" w:hAnsi="Times New Roman" w:cs="Times New Roman"/>
          <w:color w:val="000000" w:themeColor="text1"/>
          <w:sz w:val="24"/>
          <w:szCs w:val="24"/>
          <w:highlight w:val="white"/>
          <w:lang w:val="en-GB"/>
        </w:rPr>
        <w:t xml:space="preserve"> </w:t>
      </w:r>
      <w:proofErr w:type="spellStart"/>
      <w:r w:rsidRPr="00C731BB">
        <w:rPr>
          <w:rFonts w:ascii="Times New Roman" w:eastAsia="Times New Roman" w:hAnsi="Times New Roman" w:cs="Times New Roman"/>
          <w:color w:val="000000" w:themeColor="text1"/>
          <w:sz w:val="24"/>
          <w:szCs w:val="24"/>
          <w:highlight w:val="white"/>
          <w:lang w:val="en-GB"/>
        </w:rPr>
        <w:t>empreendedora</w:t>
      </w:r>
      <w:proofErr w:type="spellEnd"/>
      <w:r w:rsidRPr="00C731BB">
        <w:rPr>
          <w:rFonts w:ascii="Times New Roman" w:eastAsia="Times New Roman" w:hAnsi="Times New Roman" w:cs="Times New Roman"/>
          <w:color w:val="000000" w:themeColor="text1"/>
          <w:sz w:val="24"/>
          <w:szCs w:val="24"/>
          <w:highlight w:val="white"/>
          <w:lang w:val="en-GB"/>
        </w:rPr>
        <w:t xml:space="preserve"> </w:t>
      </w:r>
      <w:proofErr w:type="spellStart"/>
      <w:r w:rsidRPr="00C731BB">
        <w:rPr>
          <w:rFonts w:ascii="Times New Roman" w:eastAsia="Times New Roman" w:hAnsi="Times New Roman" w:cs="Times New Roman"/>
          <w:color w:val="000000" w:themeColor="text1"/>
          <w:sz w:val="24"/>
          <w:szCs w:val="24"/>
          <w:highlight w:val="white"/>
          <w:lang w:val="en-GB"/>
        </w:rPr>
        <w:t>na</w:t>
      </w:r>
      <w:proofErr w:type="spellEnd"/>
      <w:r w:rsidRPr="00C731BB">
        <w:rPr>
          <w:rFonts w:ascii="Times New Roman" w:eastAsia="Times New Roman" w:hAnsi="Times New Roman" w:cs="Times New Roman"/>
          <w:color w:val="000000" w:themeColor="text1"/>
          <w:sz w:val="24"/>
          <w:szCs w:val="24"/>
          <w:highlight w:val="white"/>
          <w:lang w:val="en-GB"/>
        </w:rPr>
        <w:t xml:space="preserve"> </w:t>
      </w:r>
      <w:proofErr w:type="spellStart"/>
      <w:r w:rsidRPr="00C731BB">
        <w:rPr>
          <w:rFonts w:ascii="Times New Roman" w:eastAsia="Times New Roman" w:hAnsi="Times New Roman" w:cs="Times New Roman"/>
          <w:color w:val="000000" w:themeColor="text1"/>
          <w:sz w:val="24"/>
          <w:szCs w:val="24"/>
          <w:highlight w:val="white"/>
          <w:lang w:val="en-GB"/>
        </w:rPr>
        <w:t>Região</w:t>
      </w:r>
      <w:proofErr w:type="spellEnd"/>
      <w:r w:rsidRPr="00C731BB">
        <w:rPr>
          <w:rFonts w:ascii="Times New Roman" w:eastAsia="Times New Roman" w:hAnsi="Times New Roman" w:cs="Times New Roman"/>
          <w:color w:val="000000" w:themeColor="text1"/>
          <w:sz w:val="24"/>
          <w:szCs w:val="24"/>
          <w:highlight w:val="white"/>
          <w:lang w:val="en-GB"/>
        </w:rPr>
        <w:t xml:space="preserve"> da Costa Verde/RJ–</w:t>
      </w:r>
      <w:proofErr w:type="spellStart"/>
      <w:r w:rsidRPr="00C731BB">
        <w:rPr>
          <w:rFonts w:ascii="Times New Roman" w:eastAsia="Times New Roman" w:hAnsi="Times New Roman" w:cs="Times New Roman"/>
          <w:color w:val="000000" w:themeColor="text1"/>
          <w:sz w:val="24"/>
          <w:szCs w:val="24"/>
          <w:highlight w:val="white"/>
          <w:lang w:val="en-GB"/>
        </w:rPr>
        <w:t>Brasil</w:t>
      </w:r>
      <w:proofErr w:type="spellEnd"/>
      <w:r w:rsidRPr="00C731BB">
        <w:rPr>
          <w:rFonts w:ascii="Times New Roman" w:eastAsia="Times New Roman" w:hAnsi="Times New Roman" w:cs="Times New Roman"/>
          <w:color w:val="000000" w:themeColor="text1"/>
          <w:sz w:val="24"/>
          <w:szCs w:val="24"/>
          <w:highlight w:val="white"/>
          <w:lang w:val="en-GB"/>
        </w:rPr>
        <w:t xml:space="preserve">. </w:t>
      </w:r>
      <w:r w:rsidRPr="00C731BB">
        <w:rPr>
          <w:rFonts w:ascii="Times New Roman" w:eastAsia="Times New Roman" w:hAnsi="Times New Roman" w:cs="Times New Roman"/>
          <w:i/>
          <w:color w:val="000000" w:themeColor="text1"/>
          <w:sz w:val="24"/>
          <w:szCs w:val="24"/>
          <w:lang w:val="en-GB"/>
        </w:rPr>
        <w:t>Brazilian Journal of Development</w:t>
      </w:r>
      <w:r w:rsidRPr="00C731BB">
        <w:rPr>
          <w:rFonts w:ascii="Times New Roman" w:eastAsia="Times New Roman" w:hAnsi="Times New Roman" w:cs="Times New Roman"/>
          <w:color w:val="000000" w:themeColor="text1"/>
          <w:sz w:val="24"/>
          <w:szCs w:val="24"/>
          <w:lang w:val="en-GB"/>
        </w:rPr>
        <w:t xml:space="preserve">, </w:t>
      </w:r>
      <w:r w:rsidRPr="00C731BB">
        <w:rPr>
          <w:rFonts w:ascii="Times New Roman" w:eastAsia="Times New Roman" w:hAnsi="Times New Roman" w:cs="Times New Roman"/>
          <w:i/>
          <w:color w:val="000000" w:themeColor="text1"/>
          <w:sz w:val="24"/>
          <w:szCs w:val="24"/>
          <w:lang w:val="en-GB"/>
        </w:rPr>
        <w:t>6</w:t>
      </w:r>
      <w:r w:rsidRPr="00C731BB">
        <w:rPr>
          <w:rFonts w:ascii="Times New Roman" w:eastAsia="Times New Roman" w:hAnsi="Times New Roman" w:cs="Times New Roman"/>
          <w:color w:val="000000" w:themeColor="text1"/>
          <w:sz w:val="24"/>
          <w:szCs w:val="24"/>
          <w:lang w:val="en-GB"/>
        </w:rPr>
        <w:t>(11), pp.89313-89328.</w:t>
      </w:r>
    </w:p>
    <w:p w14:paraId="71DB9E87"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highlight w:val="white"/>
          <w:lang w:val="en-GB"/>
        </w:rPr>
        <w:t xml:space="preserve">Sauer, S., </w:t>
      </w:r>
      <w:proofErr w:type="spellStart"/>
      <w:r w:rsidRPr="00C731BB">
        <w:rPr>
          <w:rFonts w:ascii="Times New Roman" w:eastAsia="Times New Roman" w:hAnsi="Times New Roman" w:cs="Times New Roman"/>
          <w:color w:val="000000" w:themeColor="text1"/>
          <w:sz w:val="24"/>
          <w:szCs w:val="24"/>
          <w:highlight w:val="white"/>
          <w:lang w:val="en-GB"/>
        </w:rPr>
        <w:t>Balestro</w:t>
      </w:r>
      <w:proofErr w:type="spellEnd"/>
      <w:r w:rsidRPr="00C731BB">
        <w:rPr>
          <w:rFonts w:ascii="Times New Roman" w:eastAsia="Times New Roman" w:hAnsi="Times New Roman" w:cs="Times New Roman"/>
          <w:color w:val="000000" w:themeColor="text1"/>
          <w:sz w:val="24"/>
          <w:szCs w:val="24"/>
          <w:highlight w:val="white"/>
          <w:lang w:val="en-GB"/>
        </w:rPr>
        <w:t xml:space="preserve">, M.V. and Schneider, S., 2018. The ambiguous stance of Brazil as a regional power: piloting a course between commodity-based surpluses and national development. </w:t>
      </w:r>
      <w:r w:rsidRPr="00C731BB">
        <w:rPr>
          <w:rFonts w:ascii="Times New Roman" w:eastAsia="Times New Roman" w:hAnsi="Times New Roman" w:cs="Times New Roman"/>
          <w:i/>
          <w:color w:val="000000" w:themeColor="text1"/>
          <w:sz w:val="24"/>
          <w:szCs w:val="24"/>
          <w:lang w:val="en-GB"/>
        </w:rPr>
        <w:t>Globalizations</w:t>
      </w:r>
      <w:r w:rsidRPr="00C731BB">
        <w:rPr>
          <w:rFonts w:ascii="Times New Roman" w:eastAsia="Times New Roman" w:hAnsi="Times New Roman" w:cs="Times New Roman"/>
          <w:color w:val="000000" w:themeColor="text1"/>
          <w:sz w:val="24"/>
          <w:szCs w:val="24"/>
          <w:lang w:val="en-GB"/>
        </w:rPr>
        <w:t xml:space="preserve">, </w:t>
      </w:r>
      <w:r w:rsidRPr="00C731BB">
        <w:rPr>
          <w:rFonts w:ascii="Times New Roman" w:eastAsia="Times New Roman" w:hAnsi="Times New Roman" w:cs="Times New Roman"/>
          <w:i/>
          <w:color w:val="000000" w:themeColor="text1"/>
          <w:sz w:val="24"/>
          <w:szCs w:val="24"/>
          <w:lang w:val="en-GB"/>
        </w:rPr>
        <w:t>15</w:t>
      </w:r>
      <w:r w:rsidRPr="00C731BB">
        <w:rPr>
          <w:rFonts w:ascii="Times New Roman" w:eastAsia="Times New Roman" w:hAnsi="Times New Roman" w:cs="Times New Roman"/>
          <w:color w:val="000000" w:themeColor="text1"/>
          <w:sz w:val="24"/>
          <w:szCs w:val="24"/>
          <w:lang w:val="en-GB"/>
        </w:rPr>
        <w:t>(1), pp.32-55.</w:t>
      </w:r>
    </w:p>
    <w:p w14:paraId="115DA60B"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Trading Economics (2022). (2022). </w:t>
      </w:r>
      <w:r w:rsidRPr="00C731BB">
        <w:rPr>
          <w:rFonts w:ascii="Times New Roman" w:eastAsia="Times New Roman" w:hAnsi="Times New Roman" w:cs="Times New Roman"/>
          <w:i/>
          <w:color w:val="000000" w:themeColor="text1"/>
          <w:sz w:val="24"/>
          <w:szCs w:val="24"/>
          <w:lang w:val="en-GB"/>
        </w:rPr>
        <w:t xml:space="preserve">About Brazil GDP. </w:t>
      </w:r>
      <w:r w:rsidRPr="00C731BB">
        <w:rPr>
          <w:rFonts w:ascii="Times New Roman" w:eastAsia="Times New Roman" w:hAnsi="Times New Roman" w:cs="Times New Roman"/>
          <w:color w:val="000000" w:themeColor="text1"/>
          <w:sz w:val="24"/>
          <w:szCs w:val="24"/>
          <w:lang w:val="en-GB"/>
        </w:rPr>
        <w:t xml:space="preserve">Available at: https://tradingeconomics.com/brazil/gdp#:~:text=GDP%20in%20Brazil%20is%20expected,according%20to%20our%20econometric%20models [Accessed on 21 </w:t>
      </w:r>
      <w:proofErr w:type="gramStart"/>
      <w:r w:rsidRPr="00C731BB">
        <w:rPr>
          <w:rFonts w:ascii="Times New Roman" w:eastAsia="Times New Roman" w:hAnsi="Times New Roman" w:cs="Times New Roman"/>
          <w:color w:val="000000" w:themeColor="text1"/>
          <w:sz w:val="24"/>
          <w:szCs w:val="24"/>
          <w:lang w:val="en-GB"/>
        </w:rPr>
        <w:t>march</w:t>
      </w:r>
      <w:proofErr w:type="gramEnd"/>
      <w:r w:rsidRPr="00C731BB">
        <w:rPr>
          <w:rFonts w:ascii="Times New Roman" w:eastAsia="Times New Roman" w:hAnsi="Times New Roman" w:cs="Times New Roman"/>
          <w:color w:val="000000" w:themeColor="text1"/>
          <w:sz w:val="24"/>
          <w:szCs w:val="24"/>
          <w:lang w:val="en-GB"/>
        </w:rPr>
        <w:t xml:space="preserve"> 2022].</w:t>
      </w:r>
    </w:p>
    <w:p w14:paraId="50B7B75B"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World Atlas, (2022). </w:t>
      </w:r>
      <w:r w:rsidRPr="00C731BB">
        <w:rPr>
          <w:rFonts w:ascii="Times New Roman" w:eastAsia="Times New Roman" w:hAnsi="Times New Roman" w:cs="Times New Roman"/>
          <w:i/>
          <w:color w:val="000000" w:themeColor="text1"/>
          <w:sz w:val="24"/>
          <w:szCs w:val="24"/>
          <w:lang w:val="en-GB"/>
        </w:rPr>
        <w:t xml:space="preserve">About Brazil language. </w:t>
      </w:r>
      <w:r w:rsidRPr="00C731BB">
        <w:rPr>
          <w:rFonts w:ascii="Times New Roman" w:eastAsia="Times New Roman" w:hAnsi="Times New Roman" w:cs="Times New Roman"/>
          <w:color w:val="000000" w:themeColor="text1"/>
          <w:sz w:val="24"/>
          <w:szCs w:val="24"/>
          <w:lang w:val="en-GB"/>
        </w:rPr>
        <w:t xml:space="preserve">Available at: https://www.worldatlas.com/articles/what-languages-are-spoken-in-brazil.html [Accessed on 21 </w:t>
      </w:r>
      <w:proofErr w:type="gramStart"/>
      <w:r w:rsidRPr="00C731BB">
        <w:rPr>
          <w:rFonts w:ascii="Times New Roman" w:eastAsia="Times New Roman" w:hAnsi="Times New Roman" w:cs="Times New Roman"/>
          <w:color w:val="000000" w:themeColor="text1"/>
          <w:sz w:val="24"/>
          <w:szCs w:val="24"/>
          <w:lang w:val="en-GB"/>
        </w:rPr>
        <w:t>march</w:t>
      </w:r>
      <w:proofErr w:type="gramEnd"/>
      <w:r w:rsidRPr="00C731BB">
        <w:rPr>
          <w:rFonts w:ascii="Times New Roman" w:eastAsia="Times New Roman" w:hAnsi="Times New Roman" w:cs="Times New Roman"/>
          <w:color w:val="000000" w:themeColor="text1"/>
          <w:sz w:val="24"/>
          <w:szCs w:val="24"/>
          <w:lang w:val="en-GB"/>
        </w:rPr>
        <w:t xml:space="preserve"> 2022].</w:t>
      </w:r>
    </w:p>
    <w:p w14:paraId="33020337"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r w:rsidRPr="00C731BB">
        <w:rPr>
          <w:rFonts w:ascii="Times New Roman" w:eastAsia="Times New Roman" w:hAnsi="Times New Roman" w:cs="Times New Roman"/>
          <w:color w:val="000000" w:themeColor="text1"/>
          <w:sz w:val="24"/>
          <w:szCs w:val="24"/>
          <w:lang w:val="en-GB"/>
        </w:rPr>
        <w:t xml:space="preserve">World bank, (2022). </w:t>
      </w:r>
      <w:r w:rsidRPr="00C731BB">
        <w:rPr>
          <w:rFonts w:ascii="Times New Roman" w:eastAsia="Times New Roman" w:hAnsi="Times New Roman" w:cs="Times New Roman"/>
          <w:i/>
          <w:color w:val="000000" w:themeColor="text1"/>
          <w:sz w:val="24"/>
          <w:szCs w:val="24"/>
          <w:lang w:val="en-GB"/>
        </w:rPr>
        <w:t xml:space="preserve">About Brazil economic overview. </w:t>
      </w:r>
      <w:r w:rsidRPr="00C731BB">
        <w:rPr>
          <w:rFonts w:ascii="Times New Roman" w:eastAsia="Times New Roman" w:hAnsi="Times New Roman" w:cs="Times New Roman"/>
          <w:color w:val="000000" w:themeColor="text1"/>
          <w:sz w:val="24"/>
          <w:szCs w:val="24"/>
          <w:lang w:val="en-GB"/>
        </w:rPr>
        <w:t xml:space="preserve">Available at: https://www.worldbank.org/en/country/brazil/overview#1 [Accessed on 21 </w:t>
      </w:r>
      <w:proofErr w:type="gramStart"/>
      <w:r w:rsidRPr="00C731BB">
        <w:rPr>
          <w:rFonts w:ascii="Times New Roman" w:eastAsia="Times New Roman" w:hAnsi="Times New Roman" w:cs="Times New Roman"/>
          <w:color w:val="000000" w:themeColor="text1"/>
          <w:sz w:val="24"/>
          <w:szCs w:val="24"/>
          <w:lang w:val="en-GB"/>
        </w:rPr>
        <w:t>march</w:t>
      </w:r>
      <w:proofErr w:type="gramEnd"/>
      <w:r w:rsidRPr="00C731BB">
        <w:rPr>
          <w:rFonts w:ascii="Times New Roman" w:eastAsia="Times New Roman" w:hAnsi="Times New Roman" w:cs="Times New Roman"/>
          <w:color w:val="000000" w:themeColor="text1"/>
          <w:sz w:val="24"/>
          <w:szCs w:val="24"/>
          <w:lang w:val="en-GB"/>
        </w:rPr>
        <w:t xml:space="preserve"> 2022].</w:t>
      </w:r>
    </w:p>
    <w:p w14:paraId="6F4210B2" w14:textId="77777777" w:rsidR="004163E1" w:rsidRPr="00C731BB" w:rsidRDefault="00AF44BC">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C731BB">
        <w:rPr>
          <w:rFonts w:ascii="Times New Roman" w:eastAsia="Times New Roman" w:hAnsi="Times New Roman" w:cs="Times New Roman"/>
          <w:color w:val="000000" w:themeColor="text1"/>
          <w:sz w:val="24"/>
          <w:szCs w:val="24"/>
          <w:lang w:val="en-GB"/>
        </w:rPr>
        <w:t>Worldo</w:t>
      </w:r>
      <w:proofErr w:type="spellEnd"/>
      <w:r w:rsidRPr="00C731BB">
        <w:rPr>
          <w:rFonts w:ascii="Times New Roman" w:eastAsia="Times New Roman" w:hAnsi="Times New Roman" w:cs="Times New Roman"/>
          <w:color w:val="000000" w:themeColor="text1"/>
          <w:sz w:val="24"/>
          <w:szCs w:val="24"/>
          <w:lang w:val="en-GB"/>
        </w:rPr>
        <w:t xml:space="preserve"> Meters, (2022). </w:t>
      </w:r>
      <w:r w:rsidRPr="00C731BB">
        <w:rPr>
          <w:rFonts w:ascii="Times New Roman" w:eastAsia="Times New Roman" w:hAnsi="Times New Roman" w:cs="Times New Roman"/>
          <w:i/>
          <w:color w:val="000000" w:themeColor="text1"/>
          <w:sz w:val="24"/>
          <w:szCs w:val="24"/>
          <w:lang w:val="en-GB"/>
        </w:rPr>
        <w:t xml:space="preserve">About Brazil population. </w:t>
      </w:r>
      <w:r w:rsidRPr="00C731BB">
        <w:rPr>
          <w:rFonts w:ascii="Times New Roman" w:eastAsia="Times New Roman" w:hAnsi="Times New Roman" w:cs="Times New Roman"/>
          <w:color w:val="000000" w:themeColor="text1"/>
          <w:sz w:val="24"/>
          <w:szCs w:val="24"/>
          <w:lang w:val="en-GB"/>
        </w:rPr>
        <w:t xml:space="preserve">Available at: </w:t>
      </w:r>
      <w:proofErr w:type="gramStart"/>
      <w:r w:rsidRPr="00C731BB">
        <w:rPr>
          <w:rFonts w:ascii="Times New Roman" w:eastAsia="Times New Roman" w:hAnsi="Times New Roman" w:cs="Times New Roman"/>
          <w:color w:val="000000" w:themeColor="text1"/>
          <w:sz w:val="24"/>
          <w:szCs w:val="24"/>
          <w:lang w:val="en-GB"/>
        </w:rPr>
        <w:t>https://www.worldometers.info/world-population/brazil-population/#:~:text=The%20current%20population%20of%20Brazil,of%20the%20total%20world%20population[</w:t>
      </w:r>
      <w:proofErr w:type="gramEnd"/>
      <w:r w:rsidRPr="00C731BB">
        <w:rPr>
          <w:rFonts w:ascii="Times New Roman" w:eastAsia="Times New Roman" w:hAnsi="Times New Roman" w:cs="Times New Roman"/>
          <w:color w:val="000000" w:themeColor="text1"/>
          <w:sz w:val="24"/>
          <w:szCs w:val="24"/>
          <w:lang w:val="en-GB"/>
        </w:rPr>
        <w:t>Accessed on 21 march 2022].</w:t>
      </w:r>
    </w:p>
    <w:p w14:paraId="548773F3" w14:textId="77777777" w:rsidR="004163E1" w:rsidRPr="00C731BB" w:rsidRDefault="004163E1">
      <w:pPr>
        <w:spacing w:line="360" w:lineRule="auto"/>
        <w:jc w:val="both"/>
        <w:rPr>
          <w:rFonts w:ascii="Times New Roman" w:eastAsia="Times New Roman" w:hAnsi="Times New Roman" w:cs="Times New Roman"/>
          <w:color w:val="000000" w:themeColor="text1"/>
          <w:sz w:val="24"/>
          <w:szCs w:val="24"/>
          <w:lang w:val="en-GB"/>
        </w:rPr>
      </w:pPr>
    </w:p>
    <w:sectPr w:rsidR="004163E1" w:rsidRPr="00C731BB">
      <w:footerReference w:type="default" r:id="rId8"/>
      <w:footerReference w:type="firs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04A73" w14:textId="77777777" w:rsidR="00AF44BC" w:rsidRDefault="00AF44BC">
      <w:pPr>
        <w:spacing w:line="240" w:lineRule="auto"/>
      </w:pPr>
      <w:r>
        <w:separator/>
      </w:r>
    </w:p>
  </w:endnote>
  <w:endnote w:type="continuationSeparator" w:id="0">
    <w:p w14:paraId="7270741E" w14:textId="77777777" w:rsidR="00AF44BC" w:rsidRDefault="00AF44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9EB16" w14:textId="77777777" w:rsidR="004163E1" w:rsidRDefault="00AF44BC">
    <w:pPr>
      <w:jc w:val="right"/>
    </w:pPr>
    <w:r>
      <w:fldChar w:fldCharType="begin"/>
    </w:r>
    <w:r>
      <w:instrText>PAGE</w:instrText>
    </w:r>
    <w:r>
      <w:fldChar w:fldCharType="separate"/>
    </w:r>
    <w:r w:rsidR="002600C0">
      <w:rPr>
        <w:noProof/>
      </w:rPr>
      <w:t>11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7AA03" w14:textId="77777777" w:rsidR="004163E1" w:rsidRDefault="004163E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0D3F5" w14:textId="77777777" w:rsidR="00AF44BC" w:rsidRDefault="00AF44BC">
      <w:pPr>
        <w:spacing w:line="240" w:lineRule="auto"/>
      </w:pPr>
      <w:r>
        <w:separator/>
      </w:r>
    </w:p>
  </w:footnote>
  <w:footnote w:type="continuationSeparator" w:id="0">
    <w:p w14:paraId="10683051" w14:textId="77777777" w:rsidR="00AF44BC" w:rsidRDefault="00AF44B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63E1"/>
    <w:rsid w:val="0008194D"/>
    <w:rsid w:val="002600C0"/>
    <w:rsid w:val="004163E1"/>
    <w:rsid w:val="009A167C"/>
    <w:rsid w:val="00AF44BC"/>
    <w:rsid w:val="00C731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D0D5E"/>
  <w15:docId w15:val="{233A0741-B360-4AA1-B358-DB9A000DF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731BB"/>
    <w:pPr>
      <w:spacing w:line="360" w:lineRule="auto"/>
      <w:jc w:val="both"/>
      <w:outlineLvl w:val="0"/>
    </w:pPr>
    <w:rPr>
      <w:rFonts w:ascii="Times New Roman" w:eastAsia="Times New Roman" w:hAnsi="Times New Roman" w:cs="Times New Roman"/>
      <w:b/>
      <w:color w:val="000000" w:themeColor="text1"/>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731B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31BB"/>
    <w:rPr>
      <w:rFonts w:ascii="Segoe UI" w:hAnsi="Segoe UI" w:cs="Segoe UI"/>
      <w:sz w:val="18"/>
      <w:szCs w:val="18"/>
    </w:rPr>
  </w:style>
  <w:style w:type="paragraph" w:styleId="TOCHeading">
    <w:name w:val="TOC Heading"/>
    <w:basedOn w:val="Heading1"/>
    <w:next w:val="Normal"/>
    <w:uiPriority w:val="39"/>
    <w:unhideWhenUsed/>
    <w:qFormat/>
    <w:rsid w:val="002600C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600C0"/>
    <w:pPr>
      <w:spacing w:after="100"/>
    </w:pPr>
  </w:style>
  <w:style w:type="character" w:styleId="Hyperlink">
    <w:name w:val="Hyperlink"/>
    <w:basedOn w:val="DefaultParagraphFont"/>
    <w:uiPriority w:val="99"/>
    <w:unhideWhenUsed/>
    <w:rsid w:val="002600C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DD7D00-2F92-4D5D-AB35-3E87049309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3151</Words>
  <Characters>17962</Characters>
  <Application>Microsoft Office Word</Application>
  <DocSecurity>0</DocSecurity>
  <Lines>149</Lines>
  <Paragraphs>42</Paragraphs>
  <ScaleCrop>false</ScaleCrop>
  <Company/>
  <LinksUpToDate>false</LinksUpToDate>
  <CharactersWithSpaces>21071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Ilia Nenovski</dc:creator>
  <cp:lastModifiedBy>Ilia Nenovski</cp:lastModifiedBy>
  <cp:revision>2</cp:revision>
  <dcterms:created xsi:type="dcterms:W3CDTF">2022-05-02T19:35:00Z</dcterms:created>
  <dcterms:modified xsi:type="dcterms:W3CDTF">2022-05-02T19:35:00Z</dcterms:modified>
</cp:coreProperties>
</file>