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14"/>
      </w:tblGrid>
      <w:tr w:rsidR="00B04C00" w:rsidRPr="00D73FDA" w14:paraId="6A813EFD" w14:textId="77777777" w:rsidTr="008D595F">
        <w:trPr>
          <w:trHeight w:val="402"/>
        </w:trPr>
        <w:tc>
          <w:tcPr>
            <w:tcW w:w="10433" w:type="dxa"/>
            <w:shd w:val="clear" w:color="auto" w:fill="CC0000"/>
            <w:vAlign w:val="center"/>
          </w:tcPr>
          <w:p w14:paraId="7A50029D" w14:textId="61A81476" w:rsidR="00B04C00" w:rsidRPr="00D73FDA" w:rsidRDefault="00B04C00" w:rsidP="008D595F">
            <w:pPr>
              <w:spacing w:before="60" w:after="60"/>
              <w:jc w:val="center"/>
              <w:rPr>
                <w:rFonts w:ascii="Calibri" w:hAnsi="Calibri" w:cs="Calibri"/>
                <w:color w:val="FFFFFF"/>
              </w:rPr>
            </w:pPr>
            <w:bookmarkStart w:id="0" w:name="_GoBack"/>
            <w:bookmarkEnd w:id="0"/>
            <w:r w:rsidRPr="00D73FDA">
              <w:rPr>
                <w:rFonts w:ascii="Calibri" w:hAnsi="Calibri" w:cs="Calibri"/>
                <w:color w:val="FFFFFF"/>
              </w:rPr>
              <w:t xml:space="preserve">Reading list </w:t>
            </w:r>
          </w:p>
        </w:tc>
      </w:tr>
    </w:tbl>
    <w:p w14:paraId="7B5A56C9" w14:textId="77777777" w:rsidR="00B04C00" w:rsidRPr="00D73FDA" w:rsidRDefault="00B04C00" w:rsidP="00B04C00">
      <w:pPr>
        <w:rPr>
          <w:rFonts w:ascii="Calibri" w:hAnsi="Calibri" w:cs="Calibri"/>
        </w:rPr>
      </w:pPr>
    </w:p>
    <w:p w14:paraId="53C045EB" w14:textId="77777777" w:rsidR="00B04C00" w:rsidRPr="009B1DEC" w:rsidRDefault="00B04C00" w:rsidP="00B04C00">
      <w:pPr>
        <w:tabs>
          <w:tab w:val="num" w:pos="720"/>
          <w:tab w:val="left" w:pos="1440"/>
        </w:tabs>
        <w:jc w:val="both"/>
        <w:rPr>
          <w:rFonts w:ascii="Calibri" w:hAnsi="Calibri" w:cs="Arial"/>
          <w:b/>
        </w:rPr>
      </w:pPr>
    </w:p>
    <w:tbl>
      <w:tblPr>
        <w:tblW w:w="99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5540"/>
        <w:gridCol w:w="2678"/>
      </w:tblGrid>
      <w:tr w:rsidR="00B04C00" w:rsidRPr="009B1DEC" w14:paraId="420926A7" w14:textId="77777777" w:rsidTr="008D595F">
        <w:tc>
          <w:tcPr>
            <w:tcW w:w="1696" w:type="dxa"/>
            <w:shd w:val="clear" w:color="auto" w:fill="BFBFBF"/>
          </w:tcPr>
          <w:p w14:paraId="12472D9A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lang w:val="cy-GB"/>
              </w:rPr>
              <w:t>Module code</w:t>
            </w:r>
          </w:p>
        </w:tc>
        <w:tc>
          <w:tcPr>
            <w:tcW w:w="8218" w:type="dxa"/>
            <w:gridSpan w:val="2"/>
            <w:shd w:val="clear" w:color="auto" w:fill="auto"/>
          </w:tcPr>
          <w:p w14:paraId="4FAD2FA2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  <w:b/>
              </w:rPr>
            </w:pPr>
            <w:r w:rsidRPr="009B1DEC">
              <w:rPr>
                <w:rFonts w:ascii="Calibri" w:hAnsi="Calibri" w:cs="Arial"/>
                <w:b/>
                <w:lang w:val="cy-GB"/>
              </w:rPr>
              <w:t>ECAD5008C</w:t>
            </w:r>
          </w:p>
        </w:tc>
      </w:tr>
      <w:tr w:rsidR="00B04C00" w:rsidRPr="009B1DEC" w14:paraId="22F436DF" w14:textId="77777777" w:rsidTr="008D595F">
        <w:tc>
          <w:tcPr>
            <w:tcW w:w="1696" w:type="dxa"/>
            <w:shd w:val="clear" w:color="auto" w:fill="BFBFBF"/>
          </w:tcPr>
          <w:p w14:paraId="741CB579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  <w:b/>
              </w:rPr>
            </w:pPr>
            <w:r w:rsidRPr="009B1DEC">
              <w:rPr>
                <w:rFonts w:ascii="Calibri" w:hAnsi="Calibri" w:cs="Arial"/>
                <w:b/>
                <w:lang w:val="cy-GB"/>
              </w:rPr>
              <w:t>Teitl y Modwl</w:t>
            </w:r>
          </w:p>
        </w:tc>
        <w:tc>
          <w:tcPr>
            <w:tcW w:w="8218" w:type="dxa"/>
            <w:gridSpan w:val="2"/>
            <w:shd w:val="clear" w:color="auto" w:fill="auto"/>
          </w:tcPr>
          <w:p w14:paraId="0C6AD6E0" w14:textId="77777777" w:rsidR="00B04C00" w:rsidRPr="00D73FDA" w:rsidRDefault="00B04C00" w:rsidP="008D595F">
            <w:pPr>
              <w:rPr>
                <w:rFonts w:ascii="Calibri" w:hAnsi="Calibri" w:cs="Calibri"/>
              </w:rPr>
            </w:pPr>
            <w:r w:rsidRPr="00D73FDA">
              <w:rPr>
                <w:rFonts w:ascii="Calibri" w:hAnsi="Calibri" w:cs="Calibri"/>
              </w:rPr>
              <w:t xml:space="preserve">Cycle 2 Professional and Pedagogical Studies: Leading the Learning: what, how and why am I teaching? </w:t>
            </w:r>
          </w:p>
          <w:p w14:paraId="79C202D9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rPr>
                <w:rFonts w:ascii="Calibri" w:hAnsi="Calibri" w:cs="Arial"/>
                <w:b/>
              </w:rPr>
            </w:pPr>
          </w:p>
        </w:tc>
      </w:tr>
      <w:tr w:rsidR="00B04C00" w:rsidRPr="009B1DEC" w14:paraId="60D5513B" w14:textId="77777777" w:rsidTr="008D595F">
        <w:tc>
          <w:tcPr>
            <w:tcW w:w="1696" w:type="dxa"/>
            <w:shd w:val="clear" w:color="auto" w:fill="BFBFBF"/>
          </w:tcPr>
          <w:p w14:paraId="0DE9BC31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  <w:b/>
              </w:rPr>
            </w:pPr>
            <w:r w:rsidRPr="009B1DEC">
              <w:rPr>
                <w:rFonts w:ascii="Calibri" w:hAnsi="Calibri" w:cs="Arial"/>
                <w:b/>
                <w:lang w:val="cy-GB"/>
              </w:rPr>
              <w:t>Categor</w:t>
            </w:r>
            <w:r>
              <w:rPr>
                <w:rFonts w:ascii="Calibri" w:hAnsi="Calibri" w:cs="Arial"/>
                <w:b/>
                <w:lang w:val="cy-GB"/>
              </w:rPr>
              <w:t>y</w:t>
            </w:r>
          </w:p>
        </w:tc>
        <w:tc>
          <w:tcPr>
            <w:tcW w:w="5540" w:type="dxa"/>
            <w:shd w:val="clear" w:color="auto" w:fill="BFBFBF"/>
          </w:tcPr>
          <w:p w14:paraId="5AE55999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lang w:val="cy-GB"/>
              </w:rPr>
              <w:t>Reading List Items</w:t>
            </w:r>
          </w:p>
        </w:tc>
        <w:tc>
          <w:tcPr>
            <w:tcW w:w="2678" w:type="dxa"/>
            <w:shd w:val="clear" w:color="auto" w:fill="BFBFBF"/>
          </w:tcPr>
          <w:p w14:paraId="2BAB2C75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  <w:b/>
              </w:rPr>
            </w:pPr>
            <w:r w:rsidRPr="009B1DEC">
              <w:rPr>
                <w:rFonts w:ascii="Calibri" w:hAnsi="Calibri" w:cs="Arial"/>
                <w:b/>
                <w:lang w:val="cy-GB"/>
              </w:rPr>
              <w:t>Electroni</w:t>
            </w:r>
            <w:r>
              <w:rPr>
                <w:rFonts w:ascii="Calibri" w:hAnsi="Calibri" w:cs="Arial"/>
                <w:b/>
                <w:lang w:val="cy-GB"/>
              </w:rPr>
              <w:t>c</w:t>
            </w:r>
          </w:p>
        </w:tc>
      </w:tr>
      <w:tr w:rsidR="00B04C00" w:rsidRPr="009B1DEC" w14:paraId="368E42B6" w14:textId="77777777" w:rsidTr="008D595F">
        <w:tc>
          <w:tcPr>
            <w:tcW w:w="1696" w:type="dxa"/>
            <w:shd w:val="clear" w:color="auto" w:fill="auto"/>
          </w:tcPr>
          <w:p w14:paraId="729A1E45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Essential</w:t>
            </w:r>
          </w:p>
        </w:tc>
        <w:tc>
          <w:tcPr>
            <w:tcW w:w="5540" w:type="dxa"/>
            <w:shd w:val="clear" w:color="auto" w:fill="auto"/>
          </w:tcPr>
          <w:p w14:paraId="1D88351B" w14:textId="77777777" w:rsidR="00B04C00" w:rsidRPr="009B1DEC" w:rsidRDefault="00B04C00" w:rsidP="008D595F">
            <w:pPr>
              <w:jc w:val="both"/>
              <w:rPr>
                <w:rFonts w:ascii="Calibri" w:hAnsi="Calibri"/>
                <w:color w:val="000000"/>
              </w:rPr>
            </w:pPr>
            <w:r w:rsidRPr="009B1DEC">
              <w:rPr>
                <w:rFonts w:ascii="Calibri" w:hAnsi="Calibri"/>
                <w:color w:val="000000"/>
              </w:rPr>
              <w:t>Beck</w:t>
            </w:r>
            <w:r>
              <w:rPr>
                <w:rFonts w:ascii="Calibri" w:hAnsi="Calibri"/>
                <w:color w:val="000000"/>
              </w:rPr>
              <w:t>,</w:t>
            </w:r>
            <w:r w:rsidRPr="009B1DEC">
              <w:rPr>
                <w:rFonts w:ascii="Calibri" w:hAnsi="Calibri"/>
                <w:color w:val="000000"/>
              </w:rPr>
              <w:t xml:space="preserve"> C</w:t>
            </w:r>
            <w:r>
              <w:rPr>
                <w:rFonts w:ascii="Calibri" w:hAnsi="Calibri"/>
                <w:color w:val="000000"/>
              </w:rPr>
              <w:t>.</w:t>
            </w:r>
            <w:r w:rsidRPr="009B1DEC">
              <w:rPr>
                <w:rFonts w:ascii="Calibri" w:hAnsi="Calibri"/>
                <w:color w:val="000000"/>
              </w:rPr>
              <w:t xml:space="preserve"> &amp; Kosnik</w:t>
            </w:r>
            <w:r>
              <w:rPr>
                <w:rFonts w:ascii="Calibri" w:hAnsi="Calibri"/>
                <w:color w:val="000000"/>
              </w:rPr>
              <w:t>,</w:t>
            </w:r>
            <w:r w:rsidRPr="009B1DEC">
              <w:rPr>
                <w:rFonts w:ascii="Calibri" w:hAnsi="Calibri"/>
                <w:color w:val="000000"/>
              </w:rPr>
              <w:t xml:space="preserve"> C</w:t>
            </w:r>
            <w:r>
              <w:rPr>
                <w:rFonts w:ascii="Calibri" w:hAnsi="Calibri"/>
                <w:color w:val="000000"/>
              </w:rPr>
              <w:t>.</w:t>
            </w:r>
            <w:r w:rsidRPr="009B1DEC">
              <w:rPr>
                <w:rFonts w:ascii="Calibri" w:hAnsi="Calibri"/>
                <w:color w:val="000000"/>
              </w:rPr>
              <w:t xml:space="preserve"> (2006) </w:t>
            </w:r>
            <w:r w:rsidRPr="009B1DEC">
              <w:rPr>
                <w:rFonts w:ascii="Calibri" w:hAnsi="Calibri"/>
                <w:i/>
                <w:color w:val="000000"/>
              </w:rPr>
              <w:t>Innovations in Teacher Education: A Social Constructivist Approach</w:t>
            </w:r>
            <w:r>
              <w:rPr>
                <w:rFonts w:ascii="Calibri" w:hAnsi="Calibri"/>
                <w:color w:val="000000"/>
              </w:rPr>
              <w:t>. Efrog Newydd</w:t>
            </w:r>
            <w:r w:rsidRPr="009B1DEC">
              <w:rPr>
                <w:rFonts w:ascii="Calibri" w:hAnsi="Calibri"/>
                <w:color w:val="000000"/>
              </w:rPr>
              <w:t>: State University of New York Press.</w:t>
            </w:r>
          </w:p>
        </w:tc>
        <w:tc>
          <w:tcPr>
            <w:tcW w:w="2678" w:type="dxa"/>
            <w:shd w:val="clear" w:color="auto" w:fill="auto"/>
          </w:tcPr>
          <w:p w14:paraId="0D69FFFD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☐</w:t>
            </w:r>
          </w:p>
        </w:tc>
      </w:tr>
      <w:tr w:rsidR="00B04C00" w:rsidRPr="009B1DEC" w14:paraId="39B8C8F6" w14:textId="77777777" w:rsidTr="008D595F">
        <w:tc>
          <w:tcPr>
            <w:tcW w:w="1696" w:type="dxa"/>
            <w:shd w:val="clear" w:color="auto" w:fill="auto"/>
          </w:tcPr>
          <w:p w14:paraId="0AA203A2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Essential</w:t>
            </w:r>
          </w:p>
        </w:tc>
        <w:tc>
          <w:tcPr>
            <w:tcW w:w="5540" w:type="dxa"/>
            <w:shd w:val="clear" w:color="auto" w:fill="auto"/>
          </w:tcPr>
          <w:p w14:paraId="04720438" w14:textId="77777777" w:rsidR="00B04C00" w:rsidRPr="009B1DEC" w:rsidRDefault="00B04C00" w:rsidP="008D595F">
            <w:pPr>
              <w:jc w:val="both"/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>Coe</w:t>
            </w:r>
            <w:r>
              <w:rPr>
                <w:rFonts w:ascii="Calibri" w:hAnsi="Calibri"/>
              </w:rPr>
              <w:t>,</w:t>
            </w:r>
            <w:r w:rsidRPr="009B1DEC">
              <w:rPr>
                <w:rFonts w:ascii="Calibri" w:hAnsi="Calibri"/>
              </w:rPr>
              <w:t xml:space="preserve"> R</w:t>
            </w:r>
            <w:r>
              <w:rPr>
                <w:rFonts w:ascii="Calibri" w:hAnsi="Calibri"/>
              </w:rPr>
              <w:t>.</w:t>
            </w:r>
            <w:r w:rsidRPr="009B1DEC">
              <w:rPr>
                <w:rFonts w:ascii="Calibri" w:hAnsi="Calibri"/>
              </w:rPr>
              <w:t>, Aloisi</w:t>
            </w:r>
            <w:r>
              <w:rPr>
                <w:rFonts w:ascii="Calibri" w:hAnsi="Calibri"/>
              </w:rPr>
              <w:t>,</w:t>
            </w:r>
            <w:r w:rsidRPr="009B1DEC">
              <w:rPr>
                <w:rFonts w:ascii="Calibri" w:hAnsi="Calibri"/>
              </w:rPr>
              <w:t xml:space="preserve"> C</w:t>
            </w:r>
            <w:r>
              <w:rPr>
                <w:rFonts w:ascii="Calibri" w:hAnsi="Calibri"/>
              </w:rPr>
              <w:t>.</w:t>
            </w:r>
            <w:r w:rsidRPr="009B1DEC">
              <w:rPr>
                <w:rFonts w:ascii="Calibri" w:hAnsi="Calibri"/>
              </w:rPr>
              <w:t>, Higgins</w:t>
            </w:r>
            <w:r>
              <w:rPr>
                <w:rFonts w:ascii="Calibri" w:hAnsi="Calibri"/>
              </w:rPr>
              <w:t>,</w:t>
            </w:r>
            <w:r w:rsidRPr="009B1DEC">
              <w:rPr>
                <w:rFonts w:ascii="Calibri" w:hAnsi="Calibri"/>
              </w:rPr>
              <w:t xml:space="preserve"> S</w:t>
            </w:r>
            <w:r>
              <w:rPr>
                <w:rFonts w:ascii="Calibri" w:hAnsi="Calibri"/>
              </w:rPr>
              <w:t>.</w:t>
            </w:r>
            <w:r w:rsidRPr="009B1DEC">
              <w:rPr>
                <w:rFonts w:ascii="Calibri" w:hAnsi="Calibri"/>
              </w:rPr>
              <w:t>, Elliot Major</w:t>
            </w:r>
            <w:r>
              <w:rPr>
                <w:rFonts w:ascii="Calibri" w:hAnsi="Calibri"/>
              </w:rPr>
              <w:t>,</w:t>
            </w:r>
            <w:r w:rsidRPr="009B1DEC">
              <w:rPr>
                <w:rFonts w:ascii="Calibri" w:hAnsi="Calibri"/>
              </w:rPr>
              <w:t xml:space="preserve"> L. (2014) </w:t>
            </w:r>
            <w:r w:rsidRPr="009B1DEC">
              <w:rPr>
                <w:rFonts w:ascii="Calibri" w:hAnsi="Calibri"/>
                <w:i/>
              </w:rPr>
              <w:t>What Makes Great Teaching? Review of the Underpinning Research.</w:t>
            </w:r>
            <w:r w:rsidRPr="009B1DEC">
              <w:rPr>
                <w:rFonts w:ascii="Calibri" w:hAnsi="Calibri"/>
              </w:rPr>
              <w:t xml:space="preserve"> Durham: Centre for Evaluation and Monitoring/The Sutton Trust.</w:t>
            </w:r>
          </w:p>
        </w:tc>
        <w:tc>
          <w:tcPr>
            <w:tcW w:w="2678" w:type="dxa"/>
            <w:shd w:val="clear" w:color="auto" w:fill="auto"/>
          </w:tcPr>
          <w:p w14:paraId="25188BD2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☐</w:t>
            </w:r>
          </w:p>
        </w:tc>
      </w:tr>
      <w:tr w:rsidR="00B04C00" w:rsidRPr="009B1DEC" w14:paraId="167FA9E3" w14:textId="77777777" w:rsidTr="008D595F">
        <w:tc>
          <w:tcPr>
            <w:tcW w:w="1696" w:type="dxa"/>
            <w:shd w:val="clear" w:color="auto" w:fill="auto"/>
          </w:tcPr>
          <w:p w14:paraId="01025EC3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Essential</w:t>
            </w:r>
          </w:p>
        </w:tc>
        <w:tc>
          <w:tcPr>
            <w:tcW w:w="5540" w:type="dxa"/>
            <w:shd w:val="clear" w:color="auto" w:fill="auto"/>
          </w:tcPr>
          <w:p w14:paraId="52FA06B3" w14:textId="77777777" w:rsidR="00B04C00" w:rsidRPr="009B1DEC" w:rsidRDefault="00B04C00" w:rsidP="008D595F">
            <w:pPr>
              <w:jc w:val="both"/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 xml:space="preserve">Hattie J. (2008) </w:t>
            </w:r>
            <w:r w:rsidRPr="009B1DEC">
              <w:rPr>
                <w:rFonts w:ascii="Calibri" w:hAnsi="Calibri"/>
                <w:i/>
              </w:rPr>
              <w:t>Visible Learning: A Synthesis of over 800 Meta-analyses Relating to Achievement</w:t>
            </w:r>
            <w:r>
              <w:rPr>
                <w:rFonts w:ascii="Calibri" w:hAnsi="Calibri"/>
              </w:rPr>
              <w:t>. Efrog Newydd</w:t>
            </w:r>
            <w:r w:rsidRPr="009B1DEC">
              <w:rPr>
                <w:rFonts w:ascii="Calibri" w:hAnsi="Calibri"/>
              </w:rPr>
              <w:t>: Routledge.</w:t>
            </w:r>
          </w:p>
        </w:tc>
        <w:tc>
          <w:tcPr>
            <w:tcW w:w="2678" w:type="dxa"/>
            <w:shd w:val="clear" w:color="auto" w:fill="auto"/>
          </w:tcPr>
          <w:p w14:paraId="5CDFF325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☐</w:t>
            </w:r>
          </w:p>
        </w:tc>
      </w:tr>
      <w:tr w:rsidR="00B04C00" w:rsidRPr="009B1DEC" w14:paraId="19183648" w14:textId="77777777" w:rsidTr="008D595F">
        <w:trPr>
          <w:trHeight w:val="731"/>
        </w:trPr>
        <w:tc>
          <w:tcPr>
            <w:tcW w:w="1696" w:type="dxa"/>
            <w:tcBorders>
              <w:bottom w:val="single" w:sz="4" w:space="0" w:color="auto"/>
            </w:tcBorders>
            <w:shd w:val="clear" w:color="auto" w:fill="auto"/>
          </w:tcPr>
          <w:p w14:paraId="3AA51BF8" w14:textId="77777777" w:rsidR="00B04C00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tcBorders>
              <w:bottom w:val="single" w:sz="4" w:space="0" w:color="auto"/>
            </w:tcBorders>
            <w:shd w:val="clear" w:color="auto" w:fill="auto"/>
          </w:tcPr>
          <w:p w14:paraId="6B2EBCE7" w14:textId="77777777" w:rsidR="00B04C00" w:rsidRPr="00B77860" w:rsidRDefault="00B04C00" w:rsidP="008D595F">
            <w:pPr>
              <w:rPr>
                <w:rFonts w:ascii="Calibri" w:hAnsi="Calibri" w:cs="Calibri"/>
              </w:rPr>
            </w:pPr>
            <w:r w:rsidRPr="00B77860">
              <w:rPr>
                <w:rFonts w:ascii="Calibri" w:hAnsi="Calibri" w:cs="Calibri"/>
              </w:rPr>
              <w:t>Ko, J., Sammons P. (2013) Effective Teaching: A Review of Research and Evidence. Reading: CfBT Education Trust</w:t>
            </w:r>
          </w:p>
          <w:p w14:paraId="7B11D284" w14:textId="77777777" w:rsidR="00B04C00" w:rsidRPr="00B77860" w:rsidRDefault="00B04C00" w:rsidP="008D595F">
            <w:pPr>
              <w:rPr>
                <w:rFonts w:ascii="Calibri" w:hAnsi="Calibri" w:cs="Calibri"/>
              </w:rPr>
            </w:pPr>
            <w:r w:rsidRPr="00B77860">
              <w:rPr>
                <w:rFonts w:ascii="Calibri" w:hAnsi="Calibri" w:cs="Calibri"/>
              </w:rPr>
              <w:t xml:space="preserve">Available from: </w:t>
            </w:r>
            <w:hyperlink r:id="rId4" w:history="1">
              <w:r w:rsidRPr="00B77860">
                <w:rPr>
                  <w:rStyle w:val="Hyperlink"/>
                  <w:rFonts w:cs="Calibri"/>
                </w:rPr>
                <w:t>https://files.eric.ed.gov/fulltext/ED546794.pdf</w:t>
              </w:r>
            </w:hyperlink>
          </w:p>
          <w:p w14:paraId="75C601AB" w14:textId="77777777" w:rsidR="00B04C00" w:rsidRPr="00B77860" w:rsidRDefault="00B04C00" w:rsidP="008D595F">
            <w:pPr>
              <w:rPr>
                <w:rFonts w:ascii="Calibri" w:hAnsi="Calibri" w:cs="Calibri"/>
                <w:color w:val="3A3A3A"/>
                <w:shd w:val="clear" w:color="auto" w:fill="FFFFFF"/>
              </w:rPr>
            </w:pPr>
          </w:p>
        </w:tc>
        <w:tc>
          <w:tcPr>
            <w:tcW w:w="2678" w:type="dxa"/>
            <w:tcBorders>
              <w:bottom w:val="single" w:sz="4" w:space="0" w:color="auto"/>
            </w:tcBorders>
            <w:shd w:val="clear" w:color="auto" w:fill="auto"/>
          </w:tcPr>
          <w:p w14:paraId="483AF6BB" w14:textId="77777777" w:rsidR="00B04C00" w:rsidRPr="009B1DEC" w:rsidRDefault="00B04C00" w:rsidP="008D595F">
            <w:pPr>
              <w:jc w:val="center"/>
              <w:rPr>
                <w:rFonts w:ascii="MS Mincho" w:eastAsia="MS Mincho" w:hAnsi="MS Mincho" w:cs="MS Mincho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</w:tc>
      </w:tr>
      <w:tr w:rsidR="00B04C00" w:rsidRPr="009B1DEC" w14:paraId="72E54672" w14:textId="77777777" w:rsidTr="008D595F">
        <w:tc>
          <w:tcPr>
            <w:tcW w:w="1696" w:type="dxa"/>
            <w:shd w:val="clear" w:color="auto" w:fill="auto"/>
          </w:tcPr>
          <w:p w14:paraId="50E73389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Essential</w:t>
            </w:r>
          </w:p>
        </w:tc>
        <w:tc>
          <w:tcPr>
            <w:tcW w:w="5540" w:type="dxa"/>
            <w:shd w:val="clear" w:color="auto" w:fill="auto"/>
          </w:tcPr>
          <w:p w14:paraId="50B0DE45" w14:textId="77777777" w:rsidR="00B04C00" w:rsidRPr="009B1DEC" w:rsidRDefault="00B04C00" w:rsidP="008D595F">
            <w:pPr>
              <w:jc w:val="both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Sternberg R &amp; Krauss G (gol.</w:t>
            </w:r>
            <w:r w:rsidRPr="009B1DEC">
              <w:rPr>
                <w:rFonts w:ascii="Calibri" w:hAnsi="Calibri"/>
                <w:color w:val="000000"/>
              </w:rPr>
              <w:t xml:space="preserve">) (2014) </w:t>
            </w:r>
            <w:r w:rsidRPr="009B1DEC">
              <w:rPr>
                <w:rFonts w:ascii="Calibri" w:hAnsi="Calibri"/>
                <w:i/>
                <w:color w:val="000000"/>
              </w:rPr>
              <w:t>Handbook of Research on Entrepreneurship and Creativity</w:t>
            </w:r>
            <w:r w:rsidRPr="009B1DEC">
              <w:rPr>
                <w:rFonts w:ascii="Calibri" w:hAnsi="Calibri"/>
                <w:color w:val="000000"/>
              </w:rPr>
              <w:t>. Cheltenham UK and Massachusetts USA: Edward Elgar Publishing.</w:t>
            </w:r>
          </w:p>
        </w:tc>
        <w:tc>
          <w:tcPr>
            <w:tcW w:w="2678" w:type="dxa"/>
            <w:shd w:val="clear" w:color="auto" w:fill="auto"/>
          </w:tcPr>
          <w:p w14:paraId="2C4BCC31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☐</w:t>
            </w:r>
          </w:p>
        </w:tc>
      </w:tr>
      <w:tr w:rsidR="00B04C00" w:rsidRPr="009B1DEC" w14:paraId="6A60CF38" w14:textId="77777777" w:rsidTr="008D595F">
        <w:tc>
          <w:tcPr>
            <w:tcW w:w="1696" w:type="dxa"/>
            <w:shd w:val="clear" w:color="auto" w:fill="auto"/>
          </w:tcPr>
          <w:p w14:paraId="60CC6AAA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Essential</w:t>
            </w:r>
          </w:p>
        </w:tc>
        <w:tc>
          <w:tcPr>
            <w:tcW w:w="5540" w:type="dxa"/>
            <w:shd w:val="clear" w:color="auto" w:fill="auto"/>
          </w:tcPr>
          <w:p w14:paraId="1D24E14A" w14:textId="77777777" w:rsidR="00B04C00" w:rsidRPr="009B1DEC" w:rsidRDefault="00B04C00" w:rsidP="008D595F">
            <w:pPr>
              <w:jc w:val="both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Sternberg, R (gol.</w:t>
            </w:r>
            <w:r w:rsidRPr="009B1DEC">
              <w:rPr>
                <w:rFonts w:ascii="Calibri" w:hAnsi="Calibri"/>
                <w:color w:val="000000"/>
              </w:rPr>
              <w:t xml:space="preserve">) (2011) </w:t>
            </w:r>
            <w:r w:rsidRPr="009B1DEC">
              <w:rPr>
                <w:rFonts w:ascii="Calibri" w:hAnsi="Calibri"/>
                <w:i/>
                <w:color w:val="000000"/>
              </w:rPr>
              <w:t>Handbook of Creativity.</w:t>
            </w:r>
            <w:r w:rsidRPr="009B1DEC">
              <w:rPr>
                <w:rFonts w:ascii="Calibri" w:hAnsi="Calibri"/>
                <w:color w:val="000000"/>
              </w:rPr>
              <w:t xml:space="preserve"> Cambridge: Cambridge University Press.</w:t>
            </w:r>
          </w:p>
        </w:tc>
        <w:tc>
          <w:tcPr>
            <w:tcW w:w="2678" w:type="dxa"/>
            <w:shd w:val="clear" w:color="auto" w:fill="auto"/>
          </w:tcPr>
          <w:p w14:paraId="2AE38C15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  <w:p w14:paraId="7681BDF1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</w:p>
        </w:tc>
      </w:tr>
      <w:tr w:rsidR="00B04C00" w:rsidRPr="009B1DEC" w14:paraId="26ED49F6" w14:textId="77777777" w:rsidTr="008D595F">
        <w:tc>
          <w:tcPr>
            <w:tcW w:w="1696" w:type="dxa"/>
            <w:shd w:val="clear" w:color="auto" w:fill="auto"/>
          </w:tcPr>
          <w:p w14:paraId="1EFA7D2C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Essential</w:t>
            </w:r>
          </w:p>
        </w:tc>
        <w:tc>
          <w:tcPr>
            <w:tcW w:w="5540" w:type="dxa"/>
            <w:shd w:val="clear" w:color="auto" w:fill="auto"/>
          </w:tcPr>
          <w:p w14:paraId="0AA0D50F" w14:textId="77777777" w:rsidR="00B04C00" w:rsidRPr="009B1DEC" w:rsidRDefault="00B04C00" w:rsidP="008D595F">
            <w:pPr>
              <w:jc w:val="both"/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>Siraj-Blatchford, I., Taggart, B., Sammons, P., M</w:t>
            </w:r>
            <w:r>
              <w:rPr>
                <w:rFonts w:ascii="Calibri" w:hAnsi="Calibri"/>
              </w:rPr>
              <w:t>elhuish, E., &amp; Sylva, K. (2013)</w:t>
            </w:r>
            <w:r w:rsidRPr="009B1DEC">
              <w:rPr>
                <w:rFonts w:ascii="Calibri" w:hAnsi="Calibri"/>
              </w:rPr>
              <w:t xml:space="preserve"> </w:t>
            </w:r>
            <w:r w:rsidRPr="009B1DEC">
              <w:rPr>
                <w:rFonts w:ascii="Calibri" w:hAnsi="Calibri"/>
                <w:i/>
              </w:rPr>
              <w:t>Effective teachers in primary schools: Key research on pedagogy and children's learning</w:t>
            </w:r>
            <w:r w:rsidRPr="009B1DEC">
              <w:rPr>
                <w:rFonts w:ascii="Calibri" w:hAnsi="Calibri"/>
              </w:rPr>
              <w:t>. Stoke on Trent: Trentham Books.</w:t>
            </w:r>
          </w:p>
        </w:tc>
        <w:tc>
          <w:tcPr>
            <w:tcW w:w="2678" w:type="dxa"/>
            <w:shd w:val="clear" w:color="auto" w:fill="auto"/>
          </w:tcPr>
          <w:p w14:paraId="571A4C48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☐</w:t>
            </w:r>
          </w:p>
        </w:tc>
      </w:tr>
      <w:tr w:rsidR="00B04C00" w:rsidRPr="009B1DEC" w14:paraId="70F614B8" w14:textId="77777777" w:rsidTr="008D595F">
        <w:tc>
          <w:tcPr>
            <w:tcW w:w="1696" w:type="dxa"/>
            <w:shd w:val="clear" w:color="auto" w:fill="auto"/>
          </w:tcPr>
          <w:p w14:paraId="783B3A1B" w14:textId="77777777" w:rsidR="00B04C00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Essential</w:t>
            </w:r>
          </w:p>
        </w:tc>
        <w:tc>
          <w:tcPr>
            <w:tcW w:w="5540" w:type="dxa"/>
            <w:shd w:val="clear" w:color="auto" w:fill="auto"/>
          </w:tcPr>
          <w:p w14:paraId="1331128D" w14:textId="77777777" w:rsidR="00B04C00" w:rsidRPr="00B77860" w:rsidRDefault="00B04C00" w:rsidP="008D595F">
            <w:pPr>
              <w:shd w:val="clear" w:color="auto" w:fill="FFFFFF"/>
              <w:textAlignment w:val="baseline"/>
              <w:outlineLvl w:val="0"/>
              <w:rPr>
                <w:rFonts w:ascii="Calibri" w:hAnsi="Calibri" w:cs="Calibri"/>
                <w:bCs/>
                <w:color w:val="1F1F1F"/>
                <w:spacing w:val="-10"/>
                <w:kern w:val="36"/>
                <w:lang w:eastAsia="en-GB"/>
              </w:rPr>
            </w:pPr>
            <w:r w:rsidRPr="00B77860">
              <w:rPr>
                <w:rFonts w:ascii="Calibri" w:hAnsi="Calibri" w:cs="Calibri"/>
                <w:bCs/>
                <w:color w:val="1F1F1F"/>
                <w:spacing w:val="-10"/>
                <w:kern w:val="36"/>
                <w:lang w:eastAsia="en-GB"/>
              </w:rPr>
              <w:t>Welsh Assembly Government (2010) How to develop thinking and assessment for learning in the classroom. Cardiff: Welsh Assembly Government</w:t>
            </w:r>
          </w:p>
          <w:p w14:paraId="5CA15EB2" w14:textId="77777777" w:rsidR="00B04C00" w:rsidRPr="00B77860" w:rsidRDefault="00B04C00" w:rsidP="008D595F">
            <w:pPr>
              <w:shd w:val="clear" w:color="auto" w:fill="FFFFFF"/>
              <w:textAlignment w:val="baseline"/>
              <w:outlineLvl w:val="0"/>
              <w:rPr>
                <w:rFonts w:ascii="Calibri" w:hAnsi="Calibri" w:cs="Calibri"/>
                <w:bCs/>
                <w:color w:val="1F1F1F"/>
                <w:spacing w:val="-10"/>
                <w:kern w:val="36"/>
                <w:lang w:eastAsia="en-GB"/>
              </w:rPr>
            </w:pPr>
            <w:r w:rsidRPr="00B77860">
              <w:rPr>
                <w:rFonts w:ascii="Calibri" w:hAnsi="Calibri" w:cs="Calibri"/>
                <w:bCs/>
                <w:color w:val="1F1F1F"/>
                <w:spacing w:val="-10"/>
                <w:kern w:val="36"/>
                <w:lang w:eastAsia="en-GB"/>
              </w:rPr>
              <w:t>Available from:</w:t>
            </w:r>
          </w:p>
          <w:p w14:paraId="35BACAB3" w14:textId="77777777" w:rsidR="00B04C00" w:rsidRPr="00B77860" w:rsidRDefault="00B04C00" w:rsidP="008D595F">
            <w:pPr>
              <w:rPr>
                <w:rFonts w:ascii="Calibri" w:hAnsi="Calibri" w:cs="Calibri"/>
              </w:rPr>
            </w:pPr>
            <w:hyperlink r:id="rId5" w:history="1">
              <w:r w:rsidRPr="00B77860">
                <w:rPr>
                  <w:rStyle w:val="Hyperlink"/>
                  <w:rFonts w:cs="Calibri"/>
                </w:rPr>
                <w:t>https://hwb.gov.wales/api/storage/663d00fd-9c3b-4003-9a1f-0012bad39fad/how-to-develop-thinking-and-assessment-for-learning-in-the-classroom.pdf</w:t>
              </w:r>
            </w:hyperlink>
          </w:p>
          <w:p w14:paraId="59FF0E6A" w14:textId="77777777" w:rsidR="00B04C00" w:rsidRPr="00B77860" w:rsidRDefault="00B04C00" w:rsidP="008D595F">
            <w:pPr>
              <w:jc w:val="both"/>
              <w:rPr>
                <w:rFonts w:ascii="Calibri" w:hAnsi="Calibri" w:cs="Calibri"/>
              </w:rPr>
            </w:pPr>
          </w:p>
        </w:tc>
        <w:tc>
          <w:tcPr>
            <w:tcW w:w="2678" w:type="dxa"/>
            <w:shd w:val="clear" w:color="auto" w:fill="auto"/>
          </w:tcPr>
          <w:p w14:paraId="28D8ED19" w14:textId="77777777" w:rsidR="00B04C00" w:rsidRPr="00B77860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</w:rPr>
            </w:pPr>
            <w:r w:rsidRPr="0020576B">
              <w:rPr>
                <w:rFonts w:ascii="Segoe UI Symbol" w:eastAsia="MS Mincho" w:hAnsi="Segoe UI Symbol" w:cs="Segoe UI Symbol"/>
              </w:rPr>
              <w:lastRenderedPageBreak/>
              <w:t>☒</w:t>
            </w:r>
          </w:p>
          <w:p w14:paraId="250CA3D6" w14:textId="77777777" w:rsidR="00B04C00" w:rsidRPr="00B77860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eastAsia="MS Mincho" w:hAnsi="Calibri" w:cs="Calibri"/>
              </w:rPr>
            </w:pPr>
          </w:p>
        </w:tc>
      </w:tr>
      <w:tr w:rsidR="00B04C00" w:rsidRPr="009B1DEC" w14:paraId="1A5B43F9" w14:textId="77777777" w:rsidTr="008D595F">
        <w:trPr>
          <w:trHeight w:val="1223"/>
        </w:trPr>
        <w:tc>
          <w:tcPr>
            <w:tcW w:w="1696" w:type="dxa"/>
            <w:shd w:val="clear" w:color="auto" w:fill="auto"/>
          </w:tcPr>
          <w:p w14:paraId="2B85B7BA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43E62F2A" w14:textId="77777777" w:rsidR="00B04C00" w:rsidRPr="00C613AF" w:rsidRDefault="00B04C00" w:rsidP="008D595F">
            <w:pPr>
              <w:jc w:val="both"/>
              <w:rPr>
                <w:rFonts w:ascii="Calibri" w:hAnsi="Calibri"/>
              </w:rPr>
            </w:pP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>Black, P., Wiliam, D., &amp; King's College London. Department of Education Professional Studies. (1998)</w:t>
            </w:r>
            <w:r w:rsidRPr="00C613AF">
              <w:rPr>
                <w:rStyle w:val="apple-converted-space"/>
                <w:color w:val="3A3A3A"/>
                <w:shd w:val="clear" w:color="auto" w:fill="FFFFFF"/>
              </w:rPr>
              <w:t> </w:t>
            </w:r>
            <w:r w:rsidRPr="00C613AF">
              <w:rPr>
                <w:rFonts w:ascii="Calibri" w:hAnsi="Calibri"/>
                <w:i/>
                <w:iCs/>
                <w:color w:val="3A3A3A"/>
              </w:rPr>
              <w:t>Inside the black box: Raising standards through classroom assessment</w:t>
            </w: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>. Llundain: NferNelson.</w:t>
            </w:r>
          </w:p>
        </w:tc>
        <w:tc>
          <w:tcPr>
            <w:tcW w:w="2678" w:type="dxa"/>
            <w:shd w:val="clear" w:color="auto" w:fill="auto"/>
          </w:tcPr>
          <w:p w14:paraId="70AC3ADE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MS Mincho" w:eastAsia="MS Mincho" w:hAnsi="MS Mincho" w:cs="MS Mincho"/>
              </w:rPr>
            </w:pPr>
            <w:r w:rsidRPr="009B1DEC">
              <w:rPr>
                <w:rFonts w:ascii="MS Mincho" w:eastAsia="MS Mincho" w:hAnsi="MS Mincho" w:cs="MS Mincho"/>
              </w:rPr>
              <w:t>☐</w:t>
            </w:r>
          </w:p>
        </w:tc>
      </w:tr>
      <w:tr w:rsidR="00B04C00" w:rsidRPr="009B1DEC" w14:paraId="1A103BF8" w14:textId="77777777" w:rsidTr="008D595F">
        <w:tc>
          <w:tcPr>
            <w:tcW w:w="1696" w:type="dxa"/>
            <w:shd w:val="clear" w:color="auto" w:fill="auto"/>
          </w:tcPr>
          <w:p w14:paraId="3A4B5B88" w14:textId="77777777" w:rsidR="00B04C00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78035375" w14:textId="77777777" w:rsidR="00B04C00" w:rsidRPr="00C613AF" w:rsidRDefault="00B04C00" w:rsidP="008D595F">
            <w:pPr>
              <w:rPr>
                <w:rFonts w:ascii="Calibri" w:hAnsi="Calibri"/>
              </w:rPr>
            </w:pP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>Black, P. &amp; Black, P. J. (2003)</w:t>
            </w:r>
            <w:r w:rsidRPr="00C613AF">
              <w:rPr>
                <w:rStyle w:val="apple-converted-space"/>
                <w:color w:val="3A3A3A"/>
                <w:shd w:val="clear" w:color="auto" w:fill="FFFFFF"/>
              </w:rPr>
              <w:t> </w:t>
            </w:r>
            <w:r w:rsidRPr="00C613AF">
              <w:rPr>
                <w:rFonts w:ascii="Calibri" w:hAnsi="Calibri"/>
                <w:i/>
                <w:iCs/>
                <w:color w:val="3A3A3A"/>
              </w:rPr>
              <w:t>Assessment for learning: Putting it into practice</w:t>
            </w: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>. Maidenhead: Open University Press.</w:t>
            </w:r>
          </w:p>
        </w:tc>
        <w:tc>
          <w:tcPr>
            <w:tcW w:w="2678" w:type="dxa"/>
            <w:shd w:val="clear" w:color="auto" w:fill="auto"/>
          </w:tcPr>
          <w:p w14:paraId="32A5B4A7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MS Mincho" w:eastAsia="MS Mincho" w:hAnsi="MS Mincho" w:cs="MS Mincho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</w:tc>
      </w:tr>
      <w:tr w:rsidR="00B04C00" w:rsidRPr="009B1DEC" w14:paraId="00CF82A4" w14:textId="77777777" w:rsidTr="008D595F">
        <w:tc>
          <w:tcPr>
            <w:tcW w:w="1696" w:type="dxa"/>
            <w:shd w:val="clear" w:color="auto" w:fill="auto"/>
          </w:tcPr>
          <w:p w14:paraId="7BD94FA3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5AD12968" w14:textId="77777777" w:rsidR="00B04C00" w:rsidRPr="009B1DEC" w:rsidRDefault="00B04C00" w:rsidP="008D595F">
            <w:pPr>
              <w:jc w:val="both"/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 xml:space="preserve">Blakemore, S.J. &amp; Frith, U. (2005) </w:t>
            </w:r>
            <w:r w:rsidRPr="009B1DEC">
              <w:rPr>
                <w:rFonts w:ascii="Calibri" w:hAnsi="Calibri"/>
                <w:i/>
              </w:rPr>
              <w:t>The Learning Brain</w:t>
            </w:r>
            <w:r w:rsidRPr="009B1DEC">
              <w:rPr>
                <w:rFonts w:ascii="Calibri" w:hAnsi="Calibri"/>
              </w:rPr>
              <w:t>. Chichester: Wiley.</w:t>
            </w:r>
          </w:p>
        </w:tc>
        <w:tc>
          <w:tcPr>
            <w:tcW w:w="2678" w:type="dxa"/>
            <w:shd w:val="clear" w:color="auto" w:fill="auto"/>
          </w:tcPr>
          <w:p w14:paraId="252E6B1A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☐</w:t>
            </w:r>
          </w:p>
        </w:tc>
      </w:tr>
      <w:tr w:rsidR="00B04C00" w:rsidRPr="009B1DEC" w14:paraId="0C06B453" w14:textId="77777777" w:rsidTr="008D595F">
        <w:tc>
          <w:tcPr>
            <w:tcW w:w="1696" w:type="dxa"/>
            <w:shd w:val="clear" w:color="auto" w:fill="auto"/>
          </w:tcPr>
          <w:p w14:paraId="33D377EA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52AC1789" w14:textId="77777777" w:rsidR="00B04C00" w:rsidRPr="009B1DEC" w:rsidRDefault="00B04C00" w:rsidP="008D595F">
            <w:pPr>
              <w:jc w:val="both"/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 xml:space="preserve">Bowman, B.T., Donovan, M.S. &amp; Burns, M S. (2001) </w:t>
            </w:r>
            <w:r w:rsidRPr="009B1DEC">
              <w:rPr>
                <w:rFonts w:ascii="Calibri" w:hAnsi="Calibri"/>
                <w:i/>
              </w:rPr>
              <w:t>Eager to learn</w:t>
            </w:r>
            <w:r w:rsidRPr="009B1DEC">
              <w:rPr>
                <w:rFonts w:ascii="Calibri" w:hAnsi="Calibri"/>
              </w:rPr>
              <w:t xml:space="preserve">. Washington DC, USA: National Academy Press. </w:t>
            </w:r>
          </w:p>
        </w:tc>
        <w:tc>
          <w:tcPr>
            <w:tcW w:w="2678" w:type="dxa"/>
            <w:shd w:val="clear" w:color="auto" w:fill="auto"/>
          </w:tcPr>
          <w:p w14:paraId="2F0FCBB5" w14:textId="77777777" w:rsidR="00B04C00" w:rsidRPr="009B1DEC" w:rsidRDefault="00B04C00" w:rsidP="008D595F">
            <w:pPr>
              <w:jc w:val="center"/>
              <w:rPr>
                <w:rFonts w:ascii="Calibri" w:hAnsi="Calibri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</w:tc>
      </w:tr>
      <w:tr w:rsidR="00B04C00" w:rsidRPr="009B1DEC" w14:paraId="4B4636C2" w14:textId="77777777" w:rsidTr="008D595F">
        <w:tc>
          <w:tcPr>
            <w:tcW w:w="1696" w:type="dxa"/>
            <w:shd w:val="clear" w:color="auto" w:fill="auto"/>
          </w:tcPr>
          <w:p w14:paraId="78409842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611E2073" w14:textId="77777777" w:rsidR="00B04C00" w:rsidRPr="00C613AF" w:rsidRDefault="00B04C00" w:rsidP="008D595F">
            <w:pPr>
              <w:rPr>
                <w:rFonts w:ascii="Calibri" w:hAnsi="Calibri"/>
              </w:rPr>
            </w:pP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>Clarke, S. (2005).</w:t>
            </w:r>
            <w:r w:rsidRPr="00C613AF">
              <w:rPr>
                <w:rStyle w:val="apple-converted-space"/>
                <w:color w:val="3A3A3A"/>
                <w:shd w:val="clear" w:color="auto" w:fill="FFFFFF"/>
              </w:rPr>
              <w:t> </w:t>
            </w:r>
            <w:r w:rsidRPr="00C613AF">
              <w:rPr>
                <w:rFonts w:ascii="Calibri" w:hAnsi="Calibri"/>
                <w:i/>
                <w:iCs/>
                <w:color w:val="3A3A3A"/>
              </w:rPr>
              <w:t>Formative assessment in action: Weaving the elements together</w:t>
            </w: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>. Llundain: Hodder Murray.</w:t>
            </w:r>
          </w:p>
        </w:tc>
        <w:tc>
          <w:tcPr>
            <w:tcW w:w="2678" w:type="dxa"/>
            <w:shd w:val="clear" w:color="auto" w:fill="auto"/>
          </w:tcPr>
          <w:p w14:paraId="5BCFBB03" w14:textId="77777777" w:rsidR="00B04C00" w:rsidRPr="009B1DEC" w:rsidRDefault="00B04C00" w:rsidP="008D595F">
            <w:pPr>
              <w:jc w:val="center"/>
              <w:rPr>
                <w:rFonts w:ascii="MS Mincho" w:eastAsia="MS Mincho" w:hAnsi="MS Mincho" w:cs="MS Mincho"/>
              </w:rPr>
            </w:pPr>
            <w:r w:rsidRPr="009B1DEC">
              <w:rPr>
                <w:rFonts w:ascii="MS Mincho" w:eastAsia="MS Mincho" w:hAnsi="MS Mincho" w:cs="MS Mincho"/>
              </w:rPr>
              <w:t>☐</w:t>
            </w:r>
          </w:p>
        </w:tc>
      </w:tr>
      <w:tr w:rsidR="00B04C00" w:rsidRPr="009B1DEC" w14:paraId="479B0FAB" w14:textId="77777777" w:rsidTr="008D595F">
        <w:tc>
          <w:tcPr>
            <w:tcW w:w="1696" w:type="dxa"/>
            <w:shd w:val="clear" w:color="auto" w:fill="auto"/>
          </w:tcPr>
          <w:p w14:paraId="5FAF940E" w14:textId="77777777" w:rsidR="00B04C00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6DCFC648" w14:textId="77777777" w:rsidR="00B04C00" w:rsidRPr="00F56F40" w:rsidRDefault="00B04C00" w:rsidP="008D595F">
            <w:pPr>
              <w:pStyle w:val="Heading1"/>
              <w:shd w:val="clear" w:color="auto" w:fill="FFFFFF"/>
              <w:spacing w:before="0" w:after="0"/>
              <w:rPr>
                <w:rFonts w:ascii="Calibri" w:hAnsi="Calibri" w:cs="Calibri"/>
                <w:b w:val="0"/>
                <w:color w:val="1F1F1F"/>
                <w:sz w:val="24"/>
                <w:szCs w:val="24"/>
                <w:lang w:val="en-GB" w:eastAsia="en-GB"/>
              </w:rPr>
            </w:pPr>
            <w:r w:rsidRPr="00F56F40">
              <w:rPr>
                <w:rFonts w:ascii="Calibri" w:hAnsi="Calibri" w:cs="Calibri"/>
                <w:b w:val="0"/>
                <w:color w:val="3A3A3A"/>
                <w:sz w:val="24"/>
                <w:szCs w:val="24"/>
                <w:shd w:val="clear" w:color="auto" w:fill="FFFFFF"/>
              </w:rPr>
              <w:t xml:space="preserve">Donaldson, G. (2015) </w:t>
            </w:r>
            <w:r w:rsidRPr="00F56F40">
              <w:rPr>
                <w:rFonts w:ascii="Calibri" w:hAnsi="Calibri" w:cs="Calibri"/>
                <w:b w:val="0"/>
                <w:i/>
                <w:color w:val="1F1F1F"/>
                <w:sz w:val="24"/>
                <w:szCs w:val="24"/>
              </w:rPr>
              <w:t>Successful futures: review of curriculum and assessment arrangements</w:t>
            </w:r>
            <w:r w:rsidRPr="00F56F40">
              <w:rPr>
                <w:rFonts w:ascii="Calibri" w:hAnsi="Calibri" w:cs="Calibri"/>
                <w:b w:val="0"/>
                <w:i/>
                <w:color w:val="3A3A3A"/>
                <w:sz w:val="24"/>
                <w:szCs w:val="24"/>
                <w:shd w:val="clear" w:color="auto" w:fill="FFFFFF"/>
              </w:rPr>
              <w:t>.</w:t>
            </w:r>
            <w:r w:rsidRPr="00F56F40">
              <w:rPr>
                <w:rFonts w:ascii="Calibri" w:hAnsi="Calibri" w:cs="Calibri"/>
                <w:b w:val="0"/>
                <w:color w:val="3A3A3A"/>
                <w:sz w:val="24"/>
                <w:szCs w:val="24"/>
                <w:shd w:val="clear" w:color="auto" w:fill="FFFFFF"/>
              </w:rPr>
              <w:t xml:space="preserve"> Cardiff: Welsh Government.</w:t>
            </w:r>
          </w:p>
          <w:p w14:paraId="56F6B942" w14:textId="77777777" w:rsidR="00B04C00" w:rsidRPr="00F56F40" w:rsidRDefault="00B04C00" w:rsidP="008D595F">
            <w:pPr>
              <w:rPr>
                <w:rFonts w:ascii="Calibri" w:hAnsi="Calibri" w:cs="Calibri"/>
                <w:i/>
                <w:color w:val="3A3A3A"/>
                <w:shd w:val="clear" w:color="auto" w:fill="FFFFFF"/>
              </w:rPr>
            </w:pPr>
            <w:hyperlink r:id="rId6" w:history="1">
              <w:r w:rsidRPr="00F56F40">
                <w:rPr>
                  <w:rStyle w:val="Hyperlink"/>
                  <w:rFonts w:cs="Calibri"/>
                </w:rPr>
                <w:t>https://gov.wales/successful-futures-review-curriculum-and-assessment-arrangements?_ga=2.172186144.221752427.1563476619-1414471256.1494280168</w:t>
              </w:r>
            </w:hyperlink>
            <w:r w:rsidRPr="00F56F40">
              <w:rPr>
                <w:rFonts w:ascii="Calibri" w:hAnsi="Calibri" w:cs="Calibri"/>
              </w:rPr>
              <w:t xml:space="preserve"> </w:t>
            </w:r>
          </w:p>
        </w:tc>
        <w:tc>
          <w:tcPr>
            <w:tcW w:w="2678" w:type="dxa"/>
            <w:shd w:val="clear" w:color="auto" w:fill="auto"/>
          </w:tcPr>
          <w:p w14:paraId="522DF19E" w14:textId="77777777" w:rsidR="00B04C00" w:rsidRPr="009B1DEC" w:rsidRDefault="00B04C00" w:rsidP="008D595F">
            <w:pPr>
              <w:jc w:val="center"/>
              <w:rPr>
                <w:rFonts w:ascii="MS Mincho" w:eastAsia="MS Mincho" w:hAnsi="MS Mincho" w:cs="MS Mincho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</w:tc>
      </w:tr>
      <w:tr w:rsidR="00B04C00" w:rsidRPr="009B1DEC" w14:paraId="44E10DFD" w14:textId="77777777" w:rsidTr="008D595F">
        <w:tc>
          <w:tcPr>
            <w:tcW w:w="1696" w:type="dxa"/>
            <w:shd w:val="clear" w:color="auto" w:fill="auto"/>
          </w:tcPr>
          <w:p w14:paraId="22B4E1B9" w14:textId="77777777" w:rsidR="00B04C00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10443E71" w14:textId="77777777" w:rsidR="00B04C00" w:rsidRPr="00C613AF" w:rsidRDefault="00B04C00" w:rsidP="008D595F">
            <w:pPr>
              <w:rPr>
                <w:rFonts w:ascii="Calibri" w:hAnsi="Calibri"/>
                <w:color w:val="3A3A3A"/>
                <w:shd w:val="clear" w:color="auto" w:fill="FFFFFF"/>
              </w:rPr>
            </w:pP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 xml:space="preserve">Estyn (2018) </w:t>
            </w:r>
            <w:r>
              <w:rPr>
                <w:rFonts w:ascii="Calibri" w:hAnsi="Calibri"/>
                <w:i/>
                <w:color w:val="3A3A3A"/>
                <w:shd w:val="clear" w:color="auto" w:fill="FFFFFF"/>
              </w:rPr>
              <w:t>Improving Teaching</w:t>
            </w:r>
            <w:r w:rsidRPr="00C613AF">
              <w:rPr>
                <w:rFonts w:ascii="Calibri" w:hAnsi="Calibri"/>
                <w:i/>
                <w:color w:val="3A3A3A"/>
                <w:shd w:val="clear" w:color="auto" w:fill="FFFFFF"/>
              </w:rPr>
              <w:t>.</w:t>
            </w: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 xml:space="preserve"> Ca</w:t>
            </w:r>
            <w:r>
              <w:rPr>
                <w:rFonts w:ascii="Calibri" w:hAnsi="Calibri"/>
                <w:color w:val="3A3A3A"/>
                <w:shd w:val="clear" w:color="auto" w:fill="FFFFFF"/>
              </w:rPr>
              <w:t>r</w:t>
            </w: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>d</w:t>
            </w:r>
            <w:r>
              <w:rPr>
                <w:rFonts w:ascii="Calibri" w:hAnsi="Calibri"/>
                <w:color w:val="3A3A3A"/>
                <w:shd w:val="clear" w:color="auto" w:fill="FFFFFF"/>
              </w:rPr>
              <w:t>iff</w:t>
            </w: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 xml:space="preserve">: Estyn </w:t>
            </w:r>
            <w:hyperlink r:id="rId7" w:history="1">
              <w:r w:rsidRPr="00F56F40">
                <w:rPr>
                  <w:rStyle w:val="Hyperlink"/>
                  <w:rFonts w:cs="Calibri"/>
                </w:rPr>
                <w:t>https://www.estyn.gov.wales/thematic-reports/improving-teaching?_ga=2.138767475.1300555122.1582041597-1252868616.1542119156</w:t>
              </w:r>
            </w:hyperlink>
          </w:p>
        </w:tc>
        <w:tc>
          <w:tcPr>
            <w:tcW w:w="2678" w:type="dxa"/>
            <w:shd w:val="clear" w:color="auto" w:fill="auto"/>
          </w:tcPr>
          <w:p w14:paraId="251C2C6D" w14:textId="77777777" w:rsidR="00B04C00" w:rsidRPr="009B1DEC" w:rsidRDefault="00B04C00" w:rsidP="008D595F">
            <w:pPr>
              <w:jc w:val="center"/>
              <w:rPr>
                <w:rFonts w:ascii="MS Mincho" w:eastAsia="MS Mincho" w:hAnsi="MS Mincho" w:cs="MS Mincho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</w:tc>
      </w:tr>
      <w:tr w:rsidR="00B04C00" w:rsidRPr="009B1DEC" w14:paraId="25B6B386" w14:textId="77777777" w:rsidTr="008D595F">
        <w:tc>
          <w:tcPr>
            <w:tcW w:w="1696" w:type="dxa"/>
            <w:shd w:val="clear" w:color="auto" w:fill="auto"/>
          </w:tcPr>
          <w:p w14:paraId="08E28C30" w14:textId="77777777" w:rsidR="00B04C00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7628C8C7" w14:textId="77777777" w:rsidR="00B04C00" w:rsidRPr="00B77860" w:rsidRDefault="00B04C00" w:rsidP="008D595F">
            <w:pPr>
              <w:rPr>
                <w:rFonts w:ascii="Calibri" w:hAnsi="Calibri" w:cs="Calibri"/>
              </w:rPr>
            </w:pPr>
            <w:r w:rsidRPr="00B77860">
              <w:rPr>
                <w:rFonts w:ascii="Calibri" w:hAnsi="Calibri" w:cs="Calibri"/>
              </w:rPr>
              <w:t>Flórez, M.T. &amp; Sammons, P. (2013) Assessment for learning: effects and impact. Reading: CfBT.</w:t>
            </w:r>
          </w:p>
          <w:p w14:paraId="15AB751A" w14:textId="77777777" w:rsidR="00B04C00" w:rsidRPr="00B77860" w:rsidRDefault="00B04C00" w:rsidP="008D595F">
            <w:pPr>
              <w:rPr>
                <w:rFonts w:ascii="Calibri" w:hAnsi="Calibri" w:cs="Calibri"/>
              </w:rPr>
            </w:pPr>
            <w:r w:rsidRPr="00B77860">
              <w:rPr>
                <w:rFonts w:ascii="Calibri" w:hAnsi="Calibri" w:cs="Calibri"/>
              </w:rPr>
              <w:t xml:space="preserve">Available from: </w:t>
            </w:r>
            <w:hyperlink r:id="rId8" w:history="1">
              <w:r w:rsidRPr="00B77860">
                <w:rPr>
                  <w:rStyle w:val="Hyperlink"/>
                  <w:rFonts w:cs="Calibri"/>
                </w:rPr>
                <w:t>https://files.eric.ed.gov/fulltext/ED546817.pdf</w:t>
              </w:r>
            </w:hyperlink>
          </w:p>
          <w:p w14:paraId="6DB83531" w14:textId="77777777" w:rsidR="00B04C00" w:rsidRPr="00C613AF" w:rsidRDefault="00B04C00" w:rsidP="008D595F">
            <w:pPr>
              <w:rPr>
                <w:rFonts w:ascii="Calibri" w:hAnsi="Calibri"/>
                <w:color w:val="3A3A3A"/>
                <w:shd w:val="clear" w:color="auto" w:fill="FFFFFF"/>
              </w:rPr>
            </w:pPr>
          </w:p>
        </w:tc>
        <w:tc>
          <w:tcPr>
            <w:tcW w:w="2678" w:type="dxa"/>
            <w:shd w:val="clear" w:color="auto" w:fill="auto"/>
          </w:tcPr>
          <w:p w14:paraId="4EDD9555" w14:textId="77777777" w:rsidR="00B04C00" w:rsidRPr="009B1DEC" w:rsidRDefault="00B04C00" w:rsidP="008D595F">
            <w:pPr>
              <w:jc w:val="center"/>
              <w:rPr>
                <w:rFonts w:ascii="MS Mincho" w:eastAsia="MS Mincho" w:hAnsi="MS Mincho" w:cs="MS Mincho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</w:tc>
      </w:tr>
      <w:tr w:rsidR="00B04C00" w:rsidRPr="009B1DEC" w14:paraId="2566F17B" w14:textId="77777777" w:rsidTr="008D595F">
        <w:tc>
          <w:tcPr>
            <w:tcW w:w="1696" w:type="dxa"/>
            <w:shd w:val="clear" w:color="auto" w:fill="auto"/>
          </w:tcPr>
          <w:p w14:paraId="6D11E6C1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62CE7A77" w14:textId="77777777" w:rsidR="00B04C00" w:rsidRDefault="00B04C00" w:rsidP="008D595F">
            <w:pPr>
              <w:jc w:val="both"/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 xml:space="preserve">OECD, (2015) </w:t>
            </w:r>
            <w:r>
              <w:rPr>
                <w:rFonts w:ascii="Calibri" w:hAnsi="Calibri"/>
                <w:i/>
              </w:rPr>
              <w:t>Improving Schools in Wales</w:t>
            </w:r>
            <w:r w:rsidRPr="009B1DEC">
              <w:rPr>
                <w:rFonts w:ascii="Calibri" w:hAnsi="Calibri"/>
                <w:i/>
              </w:rPr>
              <w:t>: an OECD Perspective</w:t>
            </w:r>
            <w:r w:rsidRPr="009B1DEC">
              <w:rPr>
                <w:rFonts w:ascii="Calibri" w:hAnsi="Calibri"/>
              </w:rPr>
              <w:t>. Paris:</w:t>
            </w:r>
            <w:r>
              <w:rPr>
                <w:rFonts w:ascii="Calibri" w:hAnsi="Calibri"/>
              </w:rPr>
              <w:t xml:space="preserve"> </w:t>
            </w:r>
            <w:r w:rsidRPr="009B1DEC">
              <w:rPr>
                <w:rFonts w:ascii="Calibri" w:hAnsi="Calibri"/>
              </w:rPr>
              <w:t>OECD.</w:t>
            </w:r>
          </w:p>
          <w:p w14:paraId="263D06EA" w14:textId="77777777" w:rsidR="00B04C00" w:rsidRPr="009B1DEC" w:rsidRDefault="00B04C00" w:rsidP="008D595F">
            <w:pPr>
              <w:jc w:val="both"/>
              <w:rPr>
                <w:rFonts w:ascii="Calibri" w:hAnsi="Calibri"/>
              </w:rPr>
            </w:pPr>
            <w:hyperlink r:id="rId9" w:history="1">
              <w:r w:rsidRPr="001A2B06">
                <w:rPr>
                  <w:rStyle w:val="Hyperlink"/>
                </w:rPr>
                <w:t>http://www.oecd.org/education/Improving-schools-in-Wales.pdf</w:t>
              </w:r>
            </w:hyperlink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2678" w:type="dxa"/>
            <w:shd w:val="clear" w:color="auto" w:fill="auto"/>
          </w:tcPr>
          <w:p w14:paraId="0E3F1720" w14:textId="77777777" w:rsidR="00B04C00" w:rsidRPr="009B1DEC" w:rsidRDefault="00B04C00" w:rsidP="008D595F">
            <w:pPr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</w:tc>
      </w:tr>
      <w:tr w:rsidR="00B04C00" w:rsidRPr="009B1DEC" w14:paraId="5F562EEC" w14:textId="77777777" w:rsidTr="008D595F">
        <w:tc>
          <w:tcPr>
            <w:tcW w:w="1696" w:type="dxa"/>
            <w:shd w:val="clear" w:color="auto" w:fill="auto"/>
          </w:tcPr>
          <w:p w14:paraId="794AC0C4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lastRenderedPageBreak/>
              <w:t>Further</w:t>
            </w:r>
          </w:p>
        </w:tc>
        <w:tc>
          <w:tcPr>
            <w:tcW w:w="5540" w:type="dxa"/>
            <w:shd w:val="clear" w:color="auto" w:fill="auto"/>
          </w:tcPr>
          <w:p w14:paraId="43D20B2D" w14:textId="77777777" w:rsidR="00B04C00" w:rsidRPr="009B1DEC" w:rsidRDefault="00B04C00" w:rsidP="008D595F">
            <w:pPr>
              <w:jc w:val="both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Painter A., Bamfield M.</w:t>
            </w:r>
            <w:r w:rsidRPr="009B1DEC">
              <w:rPr>
                <w:rFonts w:ascii="Calibri" w:hAnsi="Calibri"/>
              </w:rPr>
              <w:t xml:space="preserve"> (2015) </w:t>
            </w:r>
            <w:r w:rsidRPr="009B1DEC">
              <w:rPr>
                <w:rFonts w:ascii="Calibri" w:hAnsi="Calibri"/>
                <w:i/>
              </w:rPr>
              <w:t>The New Digital Learning Age: How we can enable social mobility through technology.</w:t>
            </w:r>
            <w:r w:rsidRPr="009B1DEC">
              <w:rPr>
                <w:rFonts w:ascii="Calibri" w:hAnsi="Calibri"/>
              </w:rPr>
              <w:t xml:space="preserve"> RSA:London.</w:t>
            </w:r>
          </w:p>
        </w:tc>
        <w:tc>
          <w:tcPr>
            <w:tcW w:w="2678" w:type="dxa"/>
            <w:shd w:val="clear" w:color="auto" w:fill="auto"/>
          </w:tcPr>
          <w:p w14:paraId="6C038D72" w14:textId="77777777" w:rsidR="00B04C00" w:rsidRPr="009B1DEC" w:rsidRDefault="00B04C00" w:rsidP="008D595F">
            <w:pPr>
              <w:jc w:val="center"/>
              <w:rPr>
                <w:rFonts w:ascii="Calibri" w:hAnsi="Calibri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</w:tc>
      </w:tr>
      <w:tr w:rsidR="00B04C00" w:rsidRPr="009B1DEC" w14:paraId="6E6D17B9" w14:textId="77777777" w:rsidTr="008D595F">
        <w:tc>
          <w:tcPr>
            <w:tcW w:w="1696" w:type="dxa"/>
            <w:shd w:val="clear" w:color="auto" w:fill="auto"/>
          </w:tcPr>
          <w:p w14:paraId="0852EBC7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702BF52D" w14:textId="77777777" w:rsidR="00B04C00" w:rsidRPr="009B1DEC" w:rsidRDefault="00B04C00" w:rsidP="008D595F">
            <w:pPr>
              <w:jc w:val="both"/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>Pashler H</w:t>
            </w:r>
            <w:r>
              <w:rPr>
                <w:rFonts w:ascii="Calibri" w:hAnsi="Calibri"/>
              </w:rPr>
              <w:t>.</w:t>
            </w:r>
            <w:r w:rsidRPr="009B1DEC">
              <w:rPr>
                <w:rFonts w:ascii="Calibri" w:hAnsi="Calibri"/>
              </w:rPr>
              <w:t>, Bain P</w:t>
            </w:r>
            <w:r>
              <w:rPr>
                <w:rFonts w:ascii="Calibri" w:hAnsi="Calibri"/>
              </w:rPr>
              <w:t>.</w:t>
            </w:r>
            <w:r w:rsidRPr="009B1DEC">
              <w:rPr>
                <w:rFonts w:ascii="Calibri" w:hAnsi="Calibri"/>
              </w:rPr>
              <w:t>M</w:t>
            </w:r>
            <w:r>
              <w:rPr>
                <w:rFonts w:ascii="Calibri" w:hAnsi="Calibri"/>
              </w:rPr>
              <w:t>.</w:t>
            </w:r>
            <w:r w:rsidRPr="009B1DEC">
              <w:rPr>
                <w:rFonts w:ascii="Calibri" w:hAnsi="Calibri"/>
              </w:rPr>
              <w:t>, Bottge B</w:t>
            </w:r>
            <w:r>
              <w:rPr>
                <w:rFonts w:ascii="Calibri" w:hAnsi="Calibri"/>
              </w:rPr>
              <w:t>.</w:t>
            </w:r>
            <w:r w:rsidRPr="009B1DEC">
              <w:rPr>
                <w:rFonts w:ascii="Calibri" w:hAnsi="Calibri"/>
              </w:rPr>
              <w:t>A</w:t>
            </w:r>
            <w:r>
              <w:rPr>
                <w:rFonts w:ascii="Calibri" w:hAnsi="Calibri"/>
              </w:rPr>
              <w:t>.</w:t>
            </w:r>
            <w:r w:rsidRPr="009B1DEC">
              <w:rPr>
                <w:rFonts w:ascii="Calibri" w:hAnsi="Calibri"/>
              </w:rPr>
              <w:t xml:space="preserve"> (2007) </w:t>
            </w:r>
            <w:r w:rsidRPr="009B1DEC">
              <w:rPr>
                <w:rFonts w:ascii="Calibri" w:hAnsi="Calibri"/>
                <w:i/>
              </w:rPr>
              <w:t xml:space="preserve">Organizing Instruction and Study to Improve Student Learning. IES Practice Guide NCER 2007-2004. </w:t>
            </w:r>
            <w:r w:rsidRPr="009B1DEC">
              <w:rPr>
                <w:rFonts w:ascii="Calibri" w:hAnsi="Calibri"/>
              </w:rPr>
              <w:t>Washington, DC: National Center for Education Research.</w:t>
            </w:r>
          </w:p>
        </w:tc>
        <w:tc>
          <w:tcPr>
            <w:tcW w:w="2678" w:type="dxa"/>
            <w:shd w:val="clear" w:color="auto" w:fill="auto"/>
          </w:tcPr>
          <w:p w14:paraId="6169AEEA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☐</w:t>
            </w:r>
          </w:p>
          <w:p w14:paraId="2E6832AE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</w:p>
        </w:tc>
      </w:tr>
      <w:tr w:rsidR="00B04C00" w:rsidRPr="009B1DEC" w14:paraId="47545138" w14:textId="77777777" w:rsidTr="008D595F">
        <w:trPr>
          <w:trHeight w:val="377"/>
        </w:trPr>
        <w:tc>
          <w:tcPr>
            <w:tcW w:w="1696" w:type="dxa"/>
            <w:shd w:val="clear" w:color="auto" w:fill="auto"/>
          </w:tcPr>
          <w:p w14:paraId="6A33FE3A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67ACF82B" w14:textId="77777777" w:rsidR="00B04C00" w:rsidRPr="009B1DEC" w:rsidRDefault="00B04C00" w:rsidP="008D595F">
            <w:pPr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 xml:space="preserve">Siraj-Blatchford, I., Mayo, A., Melhuish. E., Taggart, B., Sammons, P. &amp; Sylva, K. (2011) </w:t>
            </w:r>
            <w:r w:rsidRPr="009B1DEC">
              <w:rPr>
                <w:rFonts w:ascii="Calibri" w:hAnsi="Calibri"/>
                <w:i/>
              </w:rPr>
              <w:t>Performing against the odds: developmental trajectories of children in the EPPSE 3-16 study</w:t>
            </w:r>
          </w:p>
          <w:p w14:paraId="71B9888C" w14:textId="77777777" w:rsidR="00B04C00" w:rsidRPr="009B1DEC" w:rsidRDefault="00B04C00" w:rsidP="008D595F">
            <w:pPr>
              <w:rPr>
                <w:rFonts w:ascii="Calibri" w:hAnsi="Calibri"/>
              </w:rPr>
            </w:pPr>
            <w:hyperlink r:id="rId10" w:history="1">
              <w:r w:rsidRPr="009B1DEC">
                <w:rPr>
                  <w:rStyle w:val="Hyperlink"/>
                </w:rPr>
                <w:t>https://www.gov.uk/government/uploads/system/uploads/attachment_data/file/183318/DFE-RR128.pdf</w:t>
              </w:r>
            </w:hyperlink>
            <w:r w:rsidRPr="009B1DEC">
              <w:rPr>
                <w:rFonts w:ascii="Calibri" w:hAnsi="Calibri"/>
              </w:rPr>
              <w:t xml:space="preserve"> DFE</w:t>
            </w:r>
          </w:p>
        </w:tc>
        <w:tc>
          <w:tcPr>
            <w:tcW w:w="2678" w:type="dxa"/>
            <w:shd w:val="clear" w:color="auto" w:fill="auto"/>
          </w:tcPr>
          <w:p w14:paraId="75B85785" w14:textId="77777777" w:rsidR="00B04C00" w:rsidRPr="009B1DEC" w:rsidRDefault="00B04C00" w:rsidP="008D595F">
            <w:pPr>
              <w:jc w:val="center"/>
              <w:rPr>
                <w:rFonts w:ascii="Calibri" w:hAnsi="Calibri" w:cs="Arial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  <w:p w14:paraId="3C02827A" w14:textId="77777777" w:rsidR="00B04C00" w:rsidRPr="009B1DEC" w:rsidRDefault="00B04C00" w:rsidP="008D595F">
            <w:pPr>
              <w:autoSpaceDE w:val="0"/>
              <w:autoSpaceDN w:val="0"/>
              <w:adjustRightInd w:val="0"/>
              <w:jc w:val="center"/>
              <w:rPr>
                <w:rFonts w:ascii="Calibri" w:hAnsi="Calibri" w:cs="Arial"/>
              </w:rPr>
            </w:pPr>
          </w:p>
        </w:tc>
      </w:tr>
      <w:tr w:rsidR="00B04C00" w:rsidRPr="009B1DEC" w14:paraId="772D374B" w14:textId="77777777" w:rsidTr="008D595F">
        <w:tc>
          <w:tcPr>
            <w:tcW w:w="1696" w:type="dxa"/>
            <w:shd w:val="clear" w:color="auto" w:fill="auto"/>
          </w:tcPr>
          <w:p w14:paraId="08BCB574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4A89CA07" w14:textId="77777777" w:rsidR="00B04C00" w:rsidRPr="009B1DEC" w:rsidRDefault="00B04C00" w:rsidP="008D595F">
            <w:pPr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>Siraj, I., &amp; Kingston, D. (2014).</w:t>
            </w:r>
            <w:r w:rsidRPr="009B1DEC">
              <w:rPr>
                <w:rFonts w:ascii="Calibri" w:hAnsi="Calibri"/>
                <w:i/>
              </w:rPr>
              <w:t xml:space="preserve"> </w:t>
            </w:r>
            <w:r>
              <w:rPr>
                <w:rFonts w:ascii="Calibri" w:hAnsi="Calibri"/>
                <w:i/>
                <w:lang w:val="cy-GB"/>
              </w:rPr>
              <w:t xml:space="preserve">An independent stocktake of the Foundation Phase in Wales. Final Report. </w:t>
            </w:r>
            <w:r>
              <w:rPr>
                <w:rFonts w:ascii="Calibri" w:hAnsi="Calibri"/>
              </w:rPr>
              <w:t>Cardiff</w:t>
            </w:r>
            <w:r w:rsidRPr="009B1DEC">
              <w:rPr>
                <w:rFonts w:ascii="Calibri" w:hAnsi="Calibri"/>
              </w:rPr>
              <w:t>:</w:t>
            </w:r>
            <w:r>
              <w:rPr>
                <w:rFonts w:ascii="Calibri" w:hAnsi="Calibri"/>
              </w:rPr>
              <w:t xml:space="preserve"> Welsh Government.</w:t>
            </w:r>
          </w:p>
        </w:tc>
        <w:tc>
          <w:tcPr>
            <w:tcW w:w="2678" w:type="dxa"/>
            <w:shd w:val="clear" w:color="auto" w:fill="auto"/>
          </w:tcPr>
          <w:p w14:paraId="231852CD" w14:textId="77777777" w:rsidR="00B04C00" w:rsidRPr="009B1DEC" w:rsidRDefault="00B04C00" w:rsidP="008D595F">
            <w:pPr>
              <w:jc w:val="center"/>
              <w:rPr>
                <w:rFonts w:ascii="Calibri" w:hAnsi="Calibri"/>
              </w:rPr>
            </w:pPr>
            <w:r w:rsidRPr="009B1DEC">
              <w:rPr>
                <w:rFonts w:ascii="Segoe UI Symbol" w:eastAsia="MS Mincho" w:hAnsi="Segoe UI Symbol" w:cs="Segoe UI Symbol"/>
              </w:rPr>
              <w:t>☒</w:t>
            </w:r>
          </w:p>
        </w:tc>
      </w:tr>
      <w:tr w:rsidR="00B04C00" w:rsidRPr="009B1DEC" w14:paraId="142143BB" w14:textId="77777777" w:rsidTr="008D595F">
        <w:tc>
          <w:tcPr>
            <w:tcW w:w="1696" w:type="dxa"/>
            <w:shd w:val="clear" w:color="auto" w:fill="auto"/>
          </w:tcPr>
          <w:p w14:paraId="1CAF3AA0" w14:textId="77777777" w:rsidR="00B04C00" w:rsidRPr="009B1DEC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0968C1B4" w14:textId="77777777" w:rsidR="00B04C00" w:rsidRPr="009B1DEC" w:rsidRDefault="00B04C00" w:rsidP="008D595F">
            <w:pPr>
              <w:rPr>
                <w:rFonts w:ascii="Calibri" w:hAnsi="Calibri"/>
              </w:rPr>
            </w:pPr>
            <w:r w:rsidRPr="009B1DEC">
              <w:rPr>
                <w:rFonts w:ascii="Calibri" w:hAnsi="Calibri"/>
              </w:rPr>
              <w:t xml:space="preserve">Taylor, C., Rhys, M., Waldron, S., Davies, R., Power, S., Maynard, T., Moore, L., Blackaby, D. &amp; Plewis, I. (2015) </w:t>
            </w:r>
            <w:r>
              <w:rPr>
                <w:rFonts w:ascii="Calibri" w:hAnsi="Calibri"/>
                <w:i/>
              </w:rPr>
              <w:t>Evaluating the Foundation Phase: Fina</w:t>
            </w:r>
            <w:r w:rsidRPr="009B1DEC">
              <w:rPr>
                <w:rFonts w:ascii="Calibri" w:hAnsi="Calibri"/>
                <w:i/>
              </w:rPr>
              <w:t>l</w:t>
            </w:r>
            <w:r>
              <w:rPr>
                <w:rFonts w:ascii="Calibri" w:hAnsi="Calibri"/>
                <w:i/>
              </w:rPr>
              <w:t xml:space="preserve"> Report</w:t>
            </w:r>
            <w:r w:rsidRPr="009B1DEC">
              <w:rPr>
                <w:rFonts w:ascii="Calibri" w:hAnsi="Calibri"/>
              </w:rPr>
              <w:t xml:space="preserve"> </w:t>
            </w:r>
            <w:r>
              <w:rPr>
                <w:rFonts w:ascii="Calibri" w:hAnsi="Calibri"/>
              </w:rPr>
              <w:t>Social Research. Number: 25/2015. Cardiff: Welsh Government Social Research</w:t>
            </w:r>
            <w:r w:rsidRPr="009B1DEC">
              <w:rPr>
                <w:rFonts w:ascii="Calibri" w:hAnsi="Calibri"/>
              </w:rPr>
              <w:t xml:space="preserve">. </w:t>
            </w:r>
            <w:hyperlink r:id="rId11" w:history="1">
              <w:r w:rsidRPr="009B1DEC">
                <w:rPr>
                  <w:rStyle w:val="Hyperlink"/>
                </w:rPr>
                <w:t>http://gov.wales/docs/caecd/research/2015/150514-foundation-phase-final-cy.pdf</w:t>
              </w:r>
            </w:hyperlink>
            <w:r w:rsidRPr="009B1DEC">
              <w:rPr>
                <w:rFonts w:ascii="Calibri" w:hAnsi="Calibri"/>
              </w:rPr>
              <w:t xml:space="preserve"> </w:t>
            </w:r>
          </w:p>
        </w:tc>
        <w:tc>
          <w:tcPr>
            <w:tcW w:w="2678" w:type="dxa"/>
            <w:shd w:val="clear" w:color="auto" w:fill="auto"/>
          </w:tcPr>
          <w:p w14:paraId="12DBC500" w14:textId="77777777" w:rsidR="00B04C00" w:rsidRPr="009B1DEC" w:rsidRDefault="00B04C00" w:rsidP="008D595F">
            <w:pPr>
              <w:jc w:val="center"/>
              <w:rPr>
                <w:rFonts w:ascii="Calibri" w:hAnsi="Calibri"/>
              </w:rPr>
            </w:pPr>
            <w:r w:rsidRPr="009B1DEC">
              <w:rPr>
                <w:rFonts w:ascii="Segoe UI Symbol" w:eastAsia="MS Mincho" w:hAnsi="Segoe UI Symbol" w:cs="Segoe UI Symbol"/>
              </w:rPr>
              <w:t>☒</w:t>
            </w:r>
          </w:p>
        </w:tc>
      </w:tr>
      <w:tr w:rsidR="00B04C00" w:rsidRPr="009B1DEC" w14:paraId="6C01E29B" w14:textId="77777777" w:rsidTr="008D595F">
        <w:tc>
          <w:tcPr>
            <w:tcW w:w="1696" w:type="dxa"/>
            <w:shd w:val="clear" w:color="auto" w:fill="auto"/>
          </w:tcPr>
          <w:p w14:paraId="5B300F49" w14:textId="77777777" w:rsidR="00B04C00" w:rsidRDefault="00B04C00" w:rsidP="008D595F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Further</w:t>
            </w:r>
          </w:p>
        </w:tc>
        <w:tc>
          <w:tcPr>
            <w:tcW w:w="5540" w:type="dxa"/>
            <w:shd w:val="clear" w:color="auto" w:fill="auto"/>
          </w:tcPr>
          <w:p w14:paraId="5DC73FC1" w14:textId="77777777" w:rsidR="00B04C00" w:rsidRDefault="00B04C00" w:rsidP="008D595F">
            <w:pPr>
              <w:rPr>
                <w:rFonts w:ascii="Calibri" w:hAnsi="Calibri"/>
              </w:rPr>
            </w:pP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>Wiliam, D. (2018).</w:t>
            </w:r>
            <w:r w:rsidRPr="00C613AF">
              <w:rPr>
                <w:rStyle w:val="apple-converted-space"/>
                <w:color w:val="3A3A3A"/>
                <w:shd w:val="clear" w:color="auto" w:fill="FFFFFF"/>
              </w:rPr>
              <w:t> </w:t>
            </w:r>
            <w:r w:rsidRPr="00C613AF">
              <w:rPr>
                <w:rFonts w:ascii="Calibri" w:hAnsi="Calibri"/>
                <w:i/>
                <w:iCs/>
                <w:color w:val="3A3A3A"/>
              </w:rPr>
              <w:t>Embedded formative assessment</w:t>
            </w:r>
            <w:r w:rsidRPr="00C613AF">
              <w:rPr>
                <w:rStyle w:val="apple-converted-space"/>
                <w:color w:val="3A3A3A"/>
                <w:shd w:val="clear" w:color="auto" w:fill="FFFFFF"/>
              </w:rPr>
              <w:t> </w:t>
            </w:r>
            <w:r w:rsidRPr="00C613AF">
              <w:rPr>
                <w:rFonts w:ascii="Calibri" w:hAnsi="Calibri"/>
                <w:color w:val="3A3A3A"/>
                <w:shd w:val="clear" w:color="auto" w:fill="FFFFFF"/>
              </w:rPr>
              <w:t>(2il arg.). Indiana: Solution Tree Press.</w:t>
            </w:r>
            <w:r>
              <w:rPr>
                <w:rFonts w:ascii="Helvetica Neue" w:hAnsi="Helvetica Neue"/>
                <w:color w:val="3A3A3A"/>
                <w:sz w:val="23"/>
                <w:szCs w:val="23"/>
                <w:shd w:val="clear" w:color="auto" w:fill="F3F3F3"/>
              </w:rPr>
              <w:t xml:space="preserve"> </w:t>
            </w:r>
          </w:p>
        </w:tc>
        <w:tc>
          <w:tcPr>
            <w:tcW w:w="2678" w:type="dxa"/>
            <w:shd w:val="clear" w:color="auto" w:fill="auto"/>
          </w:tcPr>
          <w:p w14:paraId="3FE5BFF5" w14:textId="77777777" w:rsidR="00B04C00" w:rsidRPr="009B1DEC" w:rsidRDefault="00B04C00" w:rsidP="008D595F">
            <w:pPr>
              <w:jc w:val="center"/>
              <w:rPr>
                <w:rFonts w:ascii="MS Mincho" w:eastAsia="MS Mincho" w:hAnsi="MS Mincho" w:cs="MS Mincho"/>
              </w:rPr>
            </w:pPr>
            <w:r w:rsidRPr="009B1DEC">
              <w:rPr>
                <w:rFonts w:ascii="MS Mincho" w:eastAsia="MS Mincho" w:hAnsi="MS Mincho" w:cs="MS Mincho"/>
              </w:rPr>
              <w:t>☒</w:t>
            </w:r>
          </w:p>
        </w:tc>
      </w:tr>
    </w:tbl>
    <w:p w14:paraId="1F5F54E3" w14:textId="77777777" w:rsidR="00B04C00" w:rsidRPr="00B1163B" w:rsidRDefault="00B04C00" w:rsidP="00B04C00">
      <w:pPr>
        <w:pStyle w:val="Heading9"/>
        <w:jc w:val="both"/>
        <w:rPr>
          <w:rFonts w:ascii="Arial" w:hAnsi="Arial" w:cs="Arial"/>
          <w:b/>
          <w:snapToGrid w:val="0"/>
          <w:sz w:val="24"/>
        </w:rPr>
      </w:pPr>
    </w:p>
    <w:p w14:paraId="2748569E" w14:textId="77777777" w:rsidR="00B04C00" w:rsidRPr="00D73FDA" w:rsidRDefault="00B04C00" w:rsidP="00B04C00">
      <w:pPr>
        <w:rPr>
          <w:rFonts w:ascii="Calibri" w:hAnsi="Calibri" w:cs="Calibri"/>
          <w:sz w:val="10"/>
        </w:rPr>
      </w:pPr>
    </w:p>
    <w:p w14:paraId="586F9A70" w14:textId="77777777" w:rsidR="006B4F79" w:rsidRDefault="006B4F79"/>
    <w:sectPr w:rsidR="006B4F79" w:rsidSect="0053217B">
      <w:footerReference w:type="even" r:id="rId12"/>
      <w:footerReference w:type="default" r:id="rId13"/>
      <w:pgSz w:w="12240" w:h="15840" w:code="1"/>
      <w:pgMar w:top="1584" w:right="2016" w:bottom="2304" w:left="1296" w:header="706" w:footer="288" w:gutter="0"/>
      <w:pgNumType w:fmt="numberInDash"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 Symbol">
    <w:altName w:val="Calibri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2FB02F" w14:textId="77777777" w:rsidR="003D53AF" w:rsidRDefault="00B04C00" w:rsidP="00B803F3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986CB2C" w14:textId="77777777" w:rsidR="003D53AF" w:rsidRDefault="00B04C00" w:rsidP="00B803F3">
    <w:pPr>
      <w:pStyle w:val="Footer"/>
      <w:ind w:right="360"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B6B4D1" w14:textId="77777777" w:rsidR="003D53AF" w:rsidRDefault="00B04C00" w:rsidP="00B803F3">
    <w:pPr>
      <w:pStyle w:val="Footer"/>
      <w:ind w:right="360" w:firstLine="360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4C00"/>
    <w:rsid w:val="006B4F79"/>
    <w:rsid w:val="00B04C00"/>
    <w:rsid w:val="00FA7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A4C10"/>
  <w15:chartTrackingRefBased/>
  <w15:docId w15:val="{78769C57-64DF-8043-BB7F-59F9EC268F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04C00"/>
    <w:rPr>
      <w:rFonts w:ascii="Times New Roman" w:eastAsia="Times New Roman" w:hAnsi="Times New Roman" w:cs="Times New Roman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04C00"/>
    <w:pPr>
      <w:keepNext/>
      <w:spacing w:before="240" w:after="60"/>
      <w:outlineLvl w:val="0"/>
    </w:pPr>
    <w:rPr>
      <w:rFonts w:ascii="Calibri Light" w:hAnsi="Calibri Light"/>
      <w:b/>
      <w:bCs/>
      <w:kern w:val="32"/>
      <w:sz w:val="32"/>
      <w:szCs w:val="32"/>
    </w:rPr>
  </w:style>
  <w:style w:type="paragraph" w:styleId="Heading9">
    <w:name w:val="heading 9"/>
    <w:basedOn w:val="Normal"/>
    <w:next w:val="Normal"/>
    <w:link w:val="Heading9Char"/>
    <w:uiPriority w:val="9"/>
    <w:qFormat/>
    <w:rsid w:val="00B04C00"/>
    <w:pPr>
      <w:spacing w:before="240" w:after="60"/>
      <w:outlineLvl w:val="8"/>
    </w:pPr>
    <w:rPr>
      <w:rFonts w:ascii="Calibri" w:hAnsi="Calibri"/>
      <w:sz w:val="22"/>
      <w:szCs w:val="22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4C00"/>
    <w:rPr>
      <w:rFonts w:ascii="Calibri Light" w:eastAsia="Times New Roman" w:hAnsi="Calibri Light" w:cs="Times New Roman"/>
      <w:b/>
      <w:bCs/>
      <w:kern w:val="32"/>
      <w:sz w:val="32"/>
      <w:szCs w:val="32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rsid w:val="00B04C00"/>
    <w:rPr>
      <w:rFonts w:ascii="Calibri" w:eastAsia="Times New Roman" w:hAnsi="Calibri" w:cs="Times New Roman"/>
      <w:sz w:val="22"/>
      <w:szCs w:val="22"/>
      <w:lang w:eastAsia="en-GB"/>
    </w:rPr>
  </w:style>
  <w:style w:type="character" w:styleId="Hyperlink">
    <w:name w:val="Hyperlink"/>
    <w:uiPriority w:val="99"/>
    <w:rsid w:val="00B04C00"/>
    <w:rPr>
      <w:color w:val="0000FF"/>
      <w:u w:val="single"/>
    </w:rPr>
  </w:style>
  <w:style w:type="paragraph" w:styleId="Footer">
    <w:name w:val="footer"/>
    <w:basedOn w:val="Normal"/>
    <w:link w:val="FooterChar"/>
    <w:rsid w:val="00B04C00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character" w:customStyle="1" w:styleId="FooterChar">
    <w:name w:val="Footer Char"/>
    <w:basedOn w:val="DefaultParagraphFont"/>
    <w:link w:val="Footer"/>
    <w:rsid w:val="00B04C00"/>
    <w:rPr>
      <w:rFonts w:ascii="Comic Sans MS" w:eastAsia="Times New Roman" w:hAnsi="Comic Sans MS" w:cs="Times New Roman"/>
      <w:szCs w:val="20"/>
    </w:rPr>
  </w:style>
  <w:style w:type="character" w:styleId="PageNumber">
    <w:name w:val="page number"/>
    <w:basedOn w:val="DefaultParagraphFont"/>
    <w:rsid w:val="00B04C00"/>
  </w:style>
  <w:style w:type="character" w:customStyle="1" w:styleId="apple-converted-space">
    <w:name w:val="apple-converted-space"/>
    <w:basedOn w:val="DefaultParagraphFont"/>
    <w:rsid w:val="00B04C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iles.eric.ed.gov/fulltext/ED546817.pdf" TargetMode="External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thematic-reports/improving-teaching?_ga=2.138767475.1300555122.1582041597-1252868616.1542119156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ov.wales/successful-futures-review-curriculum-and-assessment-arrangements?_ga=2.172186144.221752427.1563476619-1414471256.1494280168" TargetMode="External"/><Relationship Id="rId11" Type="http://schemas.openxmlformats.org/officeDocument/2006/relationships/hyperlink" Target="http://gov.wales/docs/caecd/research/2015/150514-foundation-phase-final-cy.pdf" TargetMode="External"/><Relationship Id="rId5" Type="http://schemas.openxmlformats.org/officeDocument/2006/relationships/hyperlink" Target="https://hwb.gov.wales/api/storage/663d00fd-9c3b-4003-9a1f-0012bad39fad/how-to-develop-thinking-and-assessment-for-learning-in-the-classroom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uploads/system/uploads/attachment_data/file/183318/DFE-RR128.pdf" TargetMode="External"/><Relationship Id="rId4" Type="http://schemas.openxmlformats.org/officeDocument/2006/relationships/hyperlink" Target="https://files.eric.ed.gov/fulltext/ED546794.pdf" TargetMode="External"/><Relationship Id="rId9" Type="http://schemas.openxmlformats.org/officeDocument/2006/relationships/hyperlink" Target="http://www.oecd.org/education/Improving-schools-in-Wales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775</Words>
  <Characters>4422</Characters>
  <Application>Microsoft Office Word</Application>
  <DocSecurity>0</DocSecurity>
  <Lines>36</Lines>
  <Paragraphs>10</Paragraphs>
  <ScaleCrop>false</ScaleCrop>
  <Company/>
  <LinksUpToDate>false</LinksUpToDate>
  <CharactersWithSpaces>5187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2022-08-15T13:15:00Z</dcterms:created>
  <dcterms:modified xsi:type="dcterms:W3CDTF">2022-08-15T13:15:00Z</dcterms:modified>
</cp:coreProperties>
</file>