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516D0" w14:textId="77777777" w:rsidR="00D077E9" w:rsidRDefault="00AB02A7" w:rsidP="00D70D02">
      <w:r>
        <w:rPr>
          <w:noProof/>
          <w:lang w:bidi="ro-RO"/>
        </w:rPr>
        <mc:AlternateContent>
          <mc:Choice Requires="wps">
            <w:drawing>
              <wp:anchor distT="0" distB="0" distL="114300" distR="114300" simplePos="0" relativeHeight="251660288" behindDoc="1" locked="0" layoutInCell="1" allowOverlap="1" wp14:anchorId="6F6EE602" wp14:editId="0C7AD098">
                <wp:simplePos x="0" y="0"/>
                <wp:positionH relativeFrom="column">
                  <wp:posOffset>-202474</wp:posOffset>
                </wp:positionH>
                <wp:positionV relativeFrom="page">
                  <wp:posOffset>938150</wp:posOffset>
                </wp:positionV>
                <wp:extent cx="3938905" cy="8657111"/>
                <wp:effectExtent l="0" t="0" r="4445" b="0"/>
                <wp:wrapNone/>
                <wp:docPr id="3" name="Dreptunghi 3" descr="dreptunghi alb pentru textul de pe copertă"/>
                <wp:cNvGraphicFramePr/>
                <a:graphic xmlns:a="http://schemas.openxmlformats.org/drawingml/2006/main">
                  <a:graphicData uri="http://schemas.microsoft.com/office/word/2010/wordprocessingShape">
                    <wps:wsp>
                      <wps:cNvSpPr/>
                      <wps:spPr>
                        <a:xfrm>
                          <a:off x="0" y="0"/>
                          <a:ext cx="3938905" cy="865711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8554C" id="Dreptunghi 3" o:spid="_x0000_s1026" alt="dreptunghi alb pentru textul de pe copertă" style="position:absolute;margin-left:-15.95pt;margin-top:73.85pt;width:310.15pt;height:68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" fillcolor="white [3212]" stroked="f" strokeweight="2pt">
                <w10:wrap anchory="page"/>
              </v:rect>
            </w:pict>
          </mc:Fallback>
        </mc:AlternateContent>
      </w:r>
      <w:r w:rsidR="00D077E9">
        <w:rPr>
          <w:noProof/>
          <w:lang w:bidi="ro-RO"/>
        </w:rPr>
        <w:drawing>
          <wp:anchor distT="0" distB="0" distL="114300" distR="114300" simplePos="0" relativeHeight="251658240" behindDoc="1" locked="0" layoutInCell="1" allowOverlap="1" wp14:anchorId="5EA1000E" wp14:editId="618BF2B3">
            <wp:simplePos x="0" y="0"/>
            <wp:positionH relativeFrom="column">
              <wp:posOffset>-746975</wp:posOffset>
            </wp:positionH>
            <wp:positionV relativeFrom="page">
              <wp:posOffset>-12700</wp:posOffset>
            </wp:positionV>
            <wp:extent cx="7760970" cy="6684010"/>
            <wp:effectExtent l="0" t="0" r="0" b="2540"/>
            <wp:wrapNone/>
            <wp:docPr id="1" name="Imagine 1" descr="vedere stradală cu clădirile orașului, rumoarea din piață și de pe stradă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7-11. 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5F9CB93C" w14:textId="77777777" w:rsidTr="00AB02A7">
        <w:trPr>
          <w:trHeight w:val="1894"/>
        </w:trPr>
        <w:tc>
          <w:tcPr>
            <w:tcW w:w="5580" w:type="dxa"/>
            <w:tcBorders>
              <w:top w:val="nil"/>
              <w:left w:val="nil"/>
              <w:bottom w:val="nil"/>
              <w:right w:val="nil"/>
            </w:tcBorders>
          </w:tcPr>
          <w:p w14:paraId="54590EB7" w14:textId="77777777" w:rsidR="00D077E9" w:rsidRDefault="00D077E9" w:rsidP="00AB02A7">
            <w:r>
              <w:rPr>
                <w:noProof/>
                <w:lang w:bidi="ro-RO"/>
              </w:rPr>
              <mc:AlternateContent>
                <mc:Choice Requires="wps">
                  <w:drawing>
                    <wp:inline distT="0" distB="0" distL="0" distR="0" wp14:anchorId="50EAA028" wp14:editId="540F0448">
                      <wp:extent cx="3528695" cy="1828800"/>
                      <wp:effectExtent l="0" t="0" r="0" b="0"/>
                      <wp:docPr id="8" name="Casetă text 8"/>
                      <wp:cNvGraphicFramePr/>
                      <a:graphic xmlns:a="http://schemas.openxmlformats.org/drawingml/2006/main">
                        <a:graphicData uri="http://schemas.microsoft.com/office/word/2010/wordprocessingShape">
                          <wps:wsp>
                            <wps:cNvSpPr txBox="1"/>
                            <wps:spPr>
                              <a:xfrm>
                                <a:off x="0" y="0"/>
                                <a:ext cx="3528695" cy="1828800"/>
                              </a:xfrm>
                              <a:prstGeom prst="rect">
                                <a:avLst/>
                              </a:prstGeom>
                              <a:noFill/>
                              <a:ln w="6350">
                                <a:noFill/>
                              </a:ln>
                            </wps:spPr>
                            <wps:txbx>
                              <w:txbxContent>
                                <w:p w14:paraId="0F70E062" w14:textId="0737C7DA" w:rsidR="00D077E9" w:rsidRDefault="00B62151" w:rsidP="00D077E9">
                                  <w:pPr>
                                    <w:pStyle w:val="Titlu"/>
                                    <w:spacing w:after="0"/>
                                    <w:rPr>
                                      <w:lang w:bidi="ro-RO"/>
                                    </w:rPr>
                                  </w:pPr>
                                  <w:r>
                                    <w:rPr>
                                      <w:lang w:bidi="ro-RO"/>
                                    </w:rPr>
                                    <w:t>HOTEL HANDBOOK</w:t>
                                  </w:r>
                                </w:p>
                                <w:p w14:paraId="01FAAC99" w14:textId="7D543C10" w:rsidR="00B62151" w:rsidRPr="00B62151" w:rsidRDefault="00B62151" w:rsidP="00D077E9">
                                  <w:pPr>
                                    <w:pStyle w:val="Titlu"/>
                                    <w:spacing w:after="0"/>
                                  </w:pPr>
                                  <w:r>
                                    <w:rPr>
                                      <w:lang w:bidi="ro-RO"/>
                                    </w:rPr>
                                    <w:t>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0EAA028" id="_x0000_t202" coordsize="21600,21600" o:spt="202" path="m,l,21600r21600,l21600,xe">
                      <v:stroke joinstyle="miter"/>
                      <v:path gradientshapeok="t" o:connecttype="rect"/>
                    </v:shapetype>
                    <v:shape id="Casetă text 8" o:spid="_x0000_s1026" type="#_x0000_t202" style="width:277.85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" filled="f" stroked="f" strokeweight=".5pt">
                      <v:textbox>
                        <w:txbxContent>
                          <w:p w14:paraId="0F70E062" w14:textId="0737C7DA" w:rsidR="00D077E9" w:rsidRDefault="00B62151" w:rsidP="00D077E9">
                            <w:pPr>
                              <w:pStyle w:val="Titlu"/>
                              <w:spacing w:after="0"/>
                              <w:rPr>
                                <w:lang w:bidi="ro-RO"/>
                              </w:rPr>
                            </w:pPr>
                            <w:r>
                              <w:rPr>
                                <w:lang w:bidi="ro-RO"/>
                              </w:rPr>
                              <w:t>HOTEL HANDBOOK</w:t>
                            </w:r>
                          </w:p>
                          <w:p w14:paraId="01FAAC99" w14:textId="7D543C10" w:rsidR="00B62151" w:rsidRPr="00B62151" w:rsidRDefault="00B62151" w:rsidP="00D077E9">
                            <w:pPr>
                              <w:pStyle w:val="Titlu"/>
                              <w:spacing w:after="0"/>
                            </w:pPr>
                            <w:r>
                              <w:rPr>
                                <w:lang w:bidi="ro-RO"/>
                              </w:rPr>
                              <w:t>FOR STAFF</w:t>
                            </w:r>
                          </w:p>
                        </w:txbxContent>
                      </v:textbox>
                      <w10:anchorlock/>
                    </v:shape>
                  </w:pict>
                </mc:Fallback>
              </mc:AlternateContent>
            </w:r>
          </w:p>
          <w:p w14:paraId="7796648F" w14:textId="77777777" w:rsidR="00D077E9" w:rsidRDefault="00D077E9" w:rsidP="00AB02A7">
            <w:r>
              <w:rPr>
                <w:noProof/>
                <w:lang w:bidi="ro-RO"/>
              </w:rPr>
              <mc:AlternateContent>
                <mc:Choice Requires="wps">
                  <w:drawing>
                    <wp:inline distT="0" distB="0" distL="0" distR="0" wp14:anchorId="5F24319F" wp14:editId="0A907715">
                      <wp:extent cx="1390918" cy="0"/>
                      <wp:effectExtent l="0" t="19050" r="19050" b="19050"/>
                      <wp:docPr id="5" name="Conector drept 5" descr="divizor text"/>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FFAA578" id="Conector drept 5" o:spid="_x0000_s1026" alt="divizor text"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" strokecolor="#082a75 [3215]" strokeweight="3pt">
                      <w10:anchorlock/>
                    </v:line>
                  </w:pict>
                </mc:Fallback>
              </mc:AlternateContent>
            </w:r>
          </w:p>
        </w:tc>
      </w:tr>
      <w:tr w:rsidR="00D077E9" w14:paraId="7E9D8F81" w14:textId="77777777" w:rsidTr="00953946">
        <w:trPr>
          <w:trHeight w:val="7163"/>
        </w:trPr>
        <w:tc>
          <w:tcPr>
            <w:tcW w:w="5580" w:type="dxa"/>
            <w:tcBorders>
              <w:top w:val="nil"/>
              <w:left w:val="nil"/>
              <w:bottom w:val="nil"/>
              <w:right w:val="nil"/>
            </w:tcBorders>
          </w:tcPr>
          <w:p w14:paraId="1A7B133B" w14:textId="77777777" w:rsidR="00D077E9" w:rsidRDefault="00D077E9" w:rsidP="00AB02A7">
            <w:pPr>
              <w:rPr>
                <w:noProof/>
              </w:rPr>
            </w:pPr>
          </w:p>
        </w:tc>
      </w:tr>
      <w:tr w:rsidR="00D077E9" w14:paraId="130454E8" w14:textId="77777777" w:rsidTr="00AB02A7">
        <w:trPr>
          <w:trHeight w:val="2438"/>
        </w:trPr>
        <w:tc>
          <w:tcPr>
            <w:tcW w:w="5580" w:type="dxa"/>
            <w:tcBorders>
              <w:top w:val="nil"/>
              <w:left w:val="nil"/>
              <w:bottom w:val="nil"/>
              <w:right w:val="nil"/>
            </w:tcBorders>
          </w:tcPr>
          <w:p w14:paraId="7D97363B" w14:textId="37C56681" w:rsidR="00D077E9" w:rsidRPr="00B62151" w:rsidRDefault="00B62151" w:rsidP="00AB02A7">
            <w:r>
              <w:t xml:space="preserve">CULTURAL AWARNESS </w:t>
            </w:r>
          </w:p>
          <w:p w14:paraId="360C1D31" w14:textId="49ACC989" w:rsidR="00D077E9" w:rsidRDefault="00D077E9" w:rsidP="00AB02A7">
            <w:pPr>
              <w:rPr>
                <w:noProof/>
                <w:sz w:val="10"/>
                <w:szCs w:val="10"/>
              </w:rPr>
            </w:pPr>
            <w:r w:rsidRPr="00D86945">
              <w:rPr>
                <w:noProof/>
                <w:sz w:val="10"/>
                <w:szCs w:val="10"/>
                <w:lang w:bidi="ro-RO"/>
              </w:rPr>
              <mc:AlternateContent>
                <mc:Choice Requires="wps">
                  <w:drawing>
                    <wp:inline distT="0" distB="0" distL="0" distR="0" wp14:anchorId="63351DB2" wp14:editId="07C110EE">
                      <wp:extent cx="1493949" cy="0"/>
                      <wp:effectExtent l="0" t="19050" r="30480" b="19050"/>
                      <wp:docPr id="6" name="Conector drept 6" descr="divizor text"/>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2C1937E" id="Conector drept 6" o:spid="_x0000_s1026" alt="divizor text"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" strokecolor="#082a75 [3215]" strokeweight="3pt">
                      <w10:anchorlock/>
                    </v:line>
                  </w:pict>
                </mc:Fallback>
              </mc:AlternateContent>
            </w:r>
            <w:r w:rsidR="00B62151">
              <w:rPr>
                <w:noProof/>
                <w:sz w:val="10"/>
                <w:szCs w:val="10"/>
              </w:rPr>
              <w:t xml:space="preserve"> </w:t>
            </w:r>
          </w:p>
          <w:p w14:paraId="09C8A570" w14:textId="77777777" w:rsidR="00D077E9" w:rsidRDefault="00D077E9" w:rsidP="00AB02A7">
            <w:pPr>
              <w:rPr>
                <w:noProof/>
                <w:sz w:val="10"/>
                <w:szCs w:val="10"/>
              </w:rPr>
            </w:pPr>
          </w:p>
          <w:p w14:paraId="717F7BD9" w14:textId="6A6F933F" w:rsidR="00D077E9" w:rsidRDefault="00BE6E0B" w:rsidP="00AB02A7">
            <w:sdt>
              <w:sdtPr>
                <w:id w:val="-1740469667"/>
                <w:placeholder>
                  <w:docPart w:val="A0880AD5E918481F883A69E8A0519EFD"/>
                </w:placeholder>
                <w15:appearance w15:val="hidden"/>
              </w:sdtPr>
              <w:sdtEndPr/>
              <w:sdtContent>
                <w:r w:rsidR="00B1023D">
                  <w:t>Assessment Component 2</w:t>
                </w:r>
              </w:sdtContent>
            </w:sdt>
          </w:p>
          <w:p w14:paraId="42BF1C95" w14:textId="2E92AD1E" w:rsidR="00D077E9" w:rsidRDefault="00D077E9" w:rsidP="00AB02A7">
            <w:pPr>
              <w:rPr>
                <w:lang w:bidi="ro-RO"/>
              </w:rPr>
            </w:pPr>
            <w:r w:rsidRPr="00B231E5">
              <w:rPr>
                <w:lang w:bidi="ro-RO"/>
              </w:rPr>
              <w:t>S</w:t>
            </w:r>
            <w:r w:rsidR="00B1023D">
              <w:rPr>
                <w:lang w:bidi="ro-RO"/>
              </w:rPr>
              <w:t>tudent: Gabriela Topala (1908808)</w:t>
            </w:r>
          </w:p>
          <w:p w14:paraId="4C08230D" w14:textId="6EA0A830" w:rsidR="00B1023D" w:rsidRDefault="00B1023D" w:rsidP="00AB02A7">
            <w:r>
              <w:t>Lecturer: Mi</w:t>
            </w:r>
            <w:r w:rsidR="001907B7">
              <w:t>chael Davies</w:t>
            </w:r>
          </w:p>
          <w:p w14:paraId="38B85792" w14:textId="77777777" w:rsidR="00D077E9" w:rsidRPr="00D86945" w:rsidRDefault="00D077E9" w:rsidP="00AB02A7">
            <w:pPr>
              <w:rPr>
                <w:noProof/>
                <w:sz w:val="10"/>
                <w:szCs w:val="10"/>
              </w:rPr>
            </w:pPr>
          </w:p>
        </w:tc>
      </w:tr>
    </w:tbl>
    <w:p w14:paraId="283A0C18" w14:textId="3B237AB6" w:rsidR="00D077E9" w:rsidRDefault="00AB02A7">
      <w:pPr>
        <w:spacing w:after="200"/>
      </w:pPr>
      <w:r>
        <w:rPr>
          <w:noProof/>
          <w:lang w:bidi="ro-RO"/>
        </w:rPr>
        <mc:AlternateContent>
          <mc:Choice Requires="wps">
            <w:drawing>
              <wp:anchor distT="0" distB="0" distL="114300" distR="114300" simplePos="0" relativeHeight="251659264" behindDoc="1" locked="0" layoutInCell="1" allowOverlap="1" wp14:anchorId="630C44F8" wp14:editId="5B2767EA">
                <wp:simplePos x="0" y="0"/>
                <wp:positionH relativeFrom="column">
                  <wp:posOffset>-745490</wp:posOffset>
                </wp:positionH>
                <wp:positionV relativeFrom="page">
                  <wp:posOffset>6667500</wp:posOffset>
                </wp:positionV>
                <wp:extent cx="7760970" cy="4019550"/>
                <wp:effectExtent l="0" t="0" r="0" b="0"/>
                <wp:wrapNone/>
                <wp:docPr id="2" name="Dreptunghi 2" descr="dreptunghi colorat"/>
                <wp:cNvGraphicFramePr/>
                <a:graphic xmlns:a="http://schemas.openxmlformats.org/drawingml/2006/main">
                  <a:graphicData uri="http://schemas.microsoft.com/office/word/2010/wordprocessingShape">
                    <wps:wsp>
                      <wps:cNvSpPr/>
                      <wps:spPr>
                        <a:xfrm>
                          <a:off x="0" y="0"/>
                          <a:ext cx="7760970" cy="40195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63B2D6" id="Dreptunghi 2" o:spid="_x0000_s1026" alt="dreptunghi colorat" style="position:absolute;margin-left:-58.7pt;margin-top:525pt;width:611.1pt;height:316.5pt;z-index:-251657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" fillcolor="#34aba2 [3206]" stroked="f" strokeweight="2pt">
                <w10:wrap anchory="page"/>
              </v:rect>
            </w:pict>
          </mc:Fallback>
        </mc:AlternateContent>
      </w:r>
      <w:r w:rsidR="00D077E9">
        <w:rPr>
          <w:lang w:bidi="ro-RO"/>
        </w:rPr>
        <w:br w:type="page"/>
      </w:r>
    </w:p>
    <w:p w14:paraId="055BDF63" w14:textId="1D33E6CF" w:rsidR="002152F5" w:rsidRDefault="00816E89" w:rsidP="00D077E9">
      <w:pPr>
        <w:pStyle w:val="Titlu1"/>
        <w:rPr>
          <w:lang w:bidi="ro-RO"/>
        </w:rPr>
      </w:pPr>
      <w:r>
        <w:rPr>
          <w:lang w:bidi="ro-RO"/>
        </w:rPr>
        <w:lastRenderedPageBreak/>
        <w:t>How to deal with an Indian guest</w:t>
      </w:r>
    </w:p>
    <w:tbl>
      <w:tblPr>
        <w:tblStyle w:val="Tabelprimar1"/>
        <w:tblW w:w="0" w:type="auto"/>
        <w:tblLook w:val="04A0" w:firstRow="1" w:lastRow="0" w:firstColumn="1" w:lastColumn="0" w:noHBand="0" w:noVBand="1"/>
      </w:tblPr>
      <w:tblGrid>
        <w:gridCol w:w="5012"/>
        <w:gridCol w:w="5012"/>
      </w:tblGrid>
      <w:tr w:rsidR="002152F5" w14:paraId="67CD1189" w14:textId="77777777" w:rsidTr="002152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2" w:type="dxa"/>
            <w:shd w:val="clear" w:color="auto" w:fill="92D050"/>
          </w:tcPr>
          <w:p w14:paraId="61163F97" w14:textId="1578368E" w:rsidR="002152F5" w:rsidRDefault="002152F5" w:rsidP="002152F5">
            <w:pPr>
              <w:pStyle w:val="Titlu1"/>
              <w:jc w:val="center"/>
              <w:outlineLvl w:val="0"/>
              <w:rPr>
                <w:lang w:bidi="ro-RO"/>
              </w:rPr>
            </w:pPr>
            <w:r>
              <w:rPr>
                <w:lang w:bidi="ro-RO"/>
              </w:rPr>
              <w:t>DO</w:t>
            </w:r>
          </w:p>
        </w:tc>
        <w:tc>
          <w:tcPr>
            <w:tcW w:w="5012" w:type="dxa"/>
            <w:shd w:val="clear" w:color="auto" w:fill="FF0000"/>
          </w:tcPr>
          <w:p w14:paraId="2D927CDE" w14:textId="26EAB6EC" w:rsidR="002152F5" w:rsidRDefault="002152F5" w:rsidP="002152F5">
            <w:pPr>
              <w:pStyle w:val="Titlu1"/>
              <w:jc w:val="center"/>
              <w:outlineLvl w:val="0"/>
              <w:cnfStyle w:val="100000000000" w:firstRow="1" w:lastRow="0" w:firstColumn="0" w:lastColumn="0" w:oddVBand="0" w:evenVBand="0" w:oddHBand="0" w:evenHBand="0" w:firstRowFirstColumn="0" w:firstRowLastColumn="0" w:lastRowFirstColumn="0" w:lastRowLastColumn="0"/>
              <w:rPr>
                <w:lang w:bidi="ro-RO"/>
              </w:rPr>
            </w:pPr>
            <w:r>
              <w:rPr>
                <w:lang w:bidi="ro-RO"/>
              </w:rPr>
              <w:t>DON’T</w:t>
            </w:r>
          </w:p>
        </w:tc>
      </w:tr>
      <w:tr w:rsidR="002152F5" w14:paraId="3D236485" w14:textId="77777777" w:rsidTr="00215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2" w:type="dxa"/>
          </w:tcPr>
          <w:p w14:paraId="41269A26" w14:textId="70345BD6" w:rsidR="002152F5" w:rsidRPr="00E15F11" w:rsidRDefault="00005795" w:rsidP="00D077E9">
            <w:pPr>
              <w:pStyle w:val="Titlu1"/>
              <w:outlineLvl w:val="0"/>
              <w:rPr>
                <w:sz w:val="28"/>
                <w:szCs w:val="28"/>
                <w:lang w:bidi="ro-RO"/>
              </w:rPr>
            </w:pPr>
            <w:r w:rsidRPr="00E15F11">
              <w:rPr>
                <w:sz w:val="28"/>
                <w:szCs w:val="28"/>
                <w:lang w:bidi="ro-RO"/>
              </w:rPr>
              <w:t xml:space="preserve">Keep a normal distance and only touch the guests (shake hands) if they do the first step. (In some Indian </w:t>
            </w:r>
            <w:r w:rsidR="00E15F11" w:rsidRPr="00E15F11">
              <w:rPr>
                <w:sz w:val="28"/>
                <w:szCs w:val="28"/>
                <w:lang w:bidi="ro-RO"/>
              </w:rPr>
              <w:t>cultures</w:t>
            </w:r>
            <w:r w:rsidRPr="00E15F11">
              <w:rPr>
                <w:sz w:val="28"/>
                <w:szCs w:val="28"/>
                <w:lang w:bidi="ro-RO"/>
              </w:rPr>
              <w:t xml:space="preserve"> </w:t>
            </w:r>
            <w:r w:rsidR="00E15F11" w:rsidRPr="00E15F11">
              <w:rPr>
                <w:sz w:val="28"/>
                <w:szCs w:val="28"/>
                <w:lang w:bidi="ro-RO"/>
              </w:rPr>
              <w:t>people don’t touch each other)</w:t>
            </w:r>
          </w:p>
        </w:tc>
        <w:tc>
          <w:tcPr>
            <w:tcW w:w="5012" w:type="dxa"/>
          </w:tcPr>
          <w:p w14:paraId="00F4746F" w14:textId="0F076A06" w:rsidR="002152F5" w:rsidRPr="00F61AC5" w:rsidRDefault="00F61AC5" w:rsidP="00D077E9">
            <w:pPr>
              <w:pStyle w:val="Titlu1"/>
              <w:outlineLvl w:val="0"/>
              <w:cnfStyle w:val="000000100000" w:firstRow="0" w:lastRow="0" w:firstColumn="0" w:lastColumn="0" w:oddVBand="0" w:evenVBand="0" w:oddHBand="1" w:evenHBand="0" w:firstRowFirstColumn="0" w:firstRowLastColumn="0" w:lastRowFirstColumn="0" w:lastRowLastColumn="0"/>
              <w:rPr>
                <w:sz w:val="28"/>
                <w:szCs w:val="28"/>
                <w:lang w:bidi="ro-RO"/>
              </w:rPr>
            </w:pPr>
            <w:r w:rsidRPr="00F61AC5">
              <w:rPr>
                <w:sz w:val="28"/>
                <w:szCs w:val="28"/>
                <w:lang w:bidi="ro-RO"/>
              </w:rPr>
              <w:t>Don’t serve alcohol to women unless they expressly request</w:t>
            </w:r>
            <w:r w:rsidR="00E62771">
              <w:rPr>
                <w:sz w:val="28"/>
                <w:szCs w:val="28"/>
                <w:lang w:bidi="ro-RO"/>
              </w:rPr>
              <w:t xml:space="preserve"> (Metoyer-Duran, 2015).</w:t>
            </w:r>
          </w:p>
        </w:tc>
      </w:tr>
      <w:tr w:rsidR="002152F5" w14:paraId="180C973C" w14:textId="77777777" w:rsidTr="002152F5">
        <w:tc>
          <w:tcPr>
            <w:cnfStyle w:val="001000000000" w:firstRow="0" w:lastRow="0" w:firstColumn="1" w:lastColumn="0" w:oddVBand="0" w:evenVBand="0" w:oddHBand="0" w:evenHBand="0" w:firstRowFirstColumn="0" w:firstRowLastColumn="0" w:lastRowFirstColumn="0" w:lastRowLastColumn="0"/>
            <w:tcW w:w="5012" w:type="dxa"/>
          </w:tcPr>
          <w:p w14:paraId="11D423E1" w14:textId="759D9455" w:rsidR="002152F5" w:rsidRPr="00E15F11" w:rsidRDefault="00E15F11" w:rsidP="00D077E9">
            <w:pPr>
              <w:pStyle w:val="Titlu1"/>
              <w:outlineLvl w:val="0"/>
              <w:rPr>
                <w:sz w:val="28"/>
                <w:szCs w:val="28"/>
                <w:lang w:bidi="ro-RO"/>
              </w:rPr>
            </w:pPr>
            <w:r w:rsidRPr="00E15F11">
              <w:rPr>
                <w:sz w:val="28"/>
                <w:szCs w:val="28"/>
                <w:lang w:bidi="ro-RO"/>
              </w:rPr>
              <w:t>Act normal if the guests will not say thank you or please. In some Indian cultures those manner is not always necessarily not because they are rude, is because they expect to do this as they will do it for you back.</w:t>
            </w:r>
          </w:p>
        </w:tc>
        <w:tc>
          <w:tcPr>
            <w:tcW w:w="5012" w:type="dxa"/>
          </w:tcPr>
          <w:p w14:paraId="12711A5A" w14:textId="2D2CCD7F" w:rsidR="002152F5" w:rsidRPr="00F61AC5" w:rsidRDefault="00F61AC5" w:rsidP="00D077E9">
            <w:pPr>
              <w:pStyle w:val="Titlu1"/>
              <w:outlineLvl w:val="0"/>
              <w:cnfStyle w:val="000000000000" w:firstRow="0" w:lastRow="0" w:firstColumn="0" w:lastColumn="0" w:oddVBand="0" w:evenVBand="0" w:oddHBand="0" w:evenHBand="0" w:firstRowFirstColumn="0" w:firstRowLastColumn="0" w:lastRowFirstColumn="0" w:lastRowLastColumn="0"/>
              <w:rPr>
                <w:sz w:val="28"/>
                <w:szCs w:val="28"/>
                <w:lang w:bidi="ro-RO"/>
              </w:rPr>
            </w:pPr>
            <w:r w:rsidRPr="00F61AC5">
              <w:rPr>
                <w:sz w:val="28"/>
                <w:szCs w:val="28"/>
                <w:lang w:bidi="ro-RO"/>
              </w:rPr>
              <w:t>If there is an Indian wedding event don’t be surprised to see the bride dress in colourful dress.</w:t>
            </w:r>
          </w:p>
        </w:tc>
      </w:tr>
      <w:tr w:rsidR="002152F5" w14:paraId="05DD08DC" w14:textId="77777777" w:rsidTr="00215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2" w:type="dxa"/>
          </w:tcPr>
          <w:p w14:paraId="3612968A" w14:textId="5FB68CF2" w:rsidR="002152F5" w:rsidRPr="00C86084" w:rsidRDefault="00C86084" w:rsidP="00D077E9">
            <w:pPr>
              <w:pStyle w:val="Titlu1"/>
              <w:outlineLvl w:val="0"/>
              <w:rPr>
                <w:sz w:val="28"/>
                <w:szCs w:val="28"/>
                <w:lang w:bidi="ro-RO"/>
              </w:rPr>
            </w:pPr>
            <w:r w:rsidRPr="00C86084">
              <w:rPr>
                <w:sz w:val="28"/>
                <w:szCs w:val="28"/>
                <w:lang w:bidi="ro-RO"/>
              </w:rPr>
              <w:t>Propose Indian food as dinner unless the guest request anything else.</w:t>
            </w:r>
          </w:p>
        </w:tc>
        <w:tc>
          <w:tcPr>
            <w:tcW w:w="5012" w:type="dxa"/>
          </w:tcPr>
          <w:p w14:paraId="0225F963" w14:textId="2359E79C" w:rsidR="002152F5" w:rsidRPr="00005795" w:rsidRDefault="00005795" w:rsidP="00D077E9">
            <w:pPr>
              <w:pStyle w:val="Titlu1"/>
              <w:outlineLvl w:val="0"/>
              <w:cnfStyle w:val="000000100000" w:firstRow="0" w:lastRow="0" w:firstColumn="0" w:lastColumn="0" w:oddVBand="0" w:evenVBand="0" w:oddHBand="1" w:evenHBand="0" w:firstRowFirstColumn="0" w:firstRowLastColumn="0" w:lastRowFirstColumn="0" w:lastRowLastColumn="0"/>
              <w:rPr>
                <w:sz w:val="28"/>
                <w:szCs w:val="28"/>
                <w:lang w:bidi="ro-RO"/>
              </w:rPr>
            </w:pPr>
            <w:r w:rsidRPr="00005795">
              <w:rPr>
                <w:sz w:val="28"/>
                <w:szCs w:val="28"/>
                <w:lang w:bidi="ro-RO"/>
              </w:rPr>
              <w:t xml:space="preserve">Some of the guest may not use cutlery </w:t>
            </w:r>
            <w:r>
              <w:rPr>
                <w:sz w:val="28"/>
                <w:szCs w:val="28"/>
                <w:lang w:bidi="ro-RO"/>
              </w:rPr>
              <w:t xml:space="preserve">at all </w:t>
            </w:r>
            <w:r w:rsidRPr="00005795">
              <w:rPr>
                <w:sz w:val="28"/>
                <w:szCs w:val="28"/>
                <w:lang w:bidi="ro-RO"/>
              </w:rPr>
              <w:t xml:space="preserve">and they will </w:t>
            </w:r>
            <w:r>
              <w:rPr>
                <w:sz w:val="28"/>
                <w:szCs w:val="28"/>
                <w:lang w:bidi="ro-RO"/>
              </w:rPr>
              <w:t xml:space="preserve">eat by </w:t>
            </w:r>
            <w:r w:rsidRPr="00005795">
              <w:rPr>
                <w:sz w:val="28"/>
                <w:szCs w:val="28"/>
                <w:lang w:bidi="ro-RO"/>
              </w:rPr>
              <w:t>hands, don’t overlook.</w:t>
            </w:r>
          </w:p>
        </w:tc>
      </w:tr>
      <w:tr w:rsidR="002152F5" w14:paraId="6B4B244D" w14:textId="77777777" w:rsidTr="002152F5">
        <w:tc>
          <w:tcPr>
            <w:cnfStyle w:val="001000000000" w:firstRow="0" w:lastRow="0" w:firstColumn="1" w:lastColumn="0" w:oddVBand="0" w:evenVBand="0" w:oddHBand="0" w:evenHBand="0" w:firstRowFirstColumn="0" w:firstRowLastColumn="0" w:lastRowFirstColumn="0" w:lastRowLastColumn="0"/>
            <w:tcW w:w="5012" w:type="dxa"/>
          </w:tcPr>
          <w:p w14:paraId="0BA994C1" w14:textId="78623CD4" w:rsidR="002152F5" w:rsidRPr="004346FA" w:rsidRDefault="00C86084" w:rsidP="00D077E9">
            <w:pPr>
              <w:pStyle w:val="Titlu1"/>
              <w:outlineLvl w:val="0"/>
              <w:rPr>
                <w:sz w:val="28"/>
                <w:szCs w:val="28"/>
                <w:lang w:bidi="ro-RO"/>
              </w:rPr>
            </w:pPr>
            <w:r w:rsidRPr="004346FA">
              <w:rPr>
                <w:sz w:val="28"/>
                <w:szCs w:val="28"/>
                <w:lang w:bidi="ro-RO"/>
              </w:rPr>
              <w:t xml:space="preserve">Expect to be requested to stay over the closing time or to </w:t>
            </w:r>
            <w:r w:rsidR="004346FA" w:rsidRPr="004346FA">
              <w:rPr>
                <w:sz w:val="28"/>
                <w:szCs w:val="28"/>
                <w:lang w:bidi="ro-RO"/>
              </w:rPr>
              <w:t>be asked to pour them wine on request. Indian people have a word in hospitality “Guest is the God” which mean they are expecting to do everything for guests.</w:t>
            </w:r>
          </w:p>
        </w:tc>
        <w:tc>
          <w:tcPr>
            <w:tcW w:w="5012" w:type="dxa"/>
          </w:tcPr>
          <w:p w14:paraId="03BC5665" w14:textId="2C0F7DB5" w:rsidR="002152F5" w:rsidRPr="00005795" w:rsidRDefault="00005795" w:rsidP="00D077E9">
            <w:pPr>
              <w:pStyle w:val="Titlu1"/>
              <w:outlineLvl w:val="0"/>
              <w:cnfStyle w:val="000000000000" w:firstRow="0" w:lastRow="0" w:firstColumn="0" w:lastColumn="0" w:oddVBand="0" w:evenVBand="0" w:oddHBand="0" w:evenHBand="0" w:firstRowFirstColumn="0" w:firstRowLastColumn="0" w:lastRowFirstColumn="0" w:lastRowLastColumn="0"/>
              <w:rPr>
                <w:sz w:val="28"/>
                <w:szCs w:val="28"/>
                <w:lang w:bidi="ro-RO"/>
              </w:rPr>
            </w:pPr>
            <w:r w:rsidRPr="00005795">
              <w:rPr>
                <w:sz w:val="28"/>
                <w:szCs w:val="28"/>
                <w:lang w:bidi="ro-RO"/>
              </w:rPr>
              <w:t>Don’t play music loud or speak loudly when you serve the guests.</w:t>
            </w:r>
          </w:p>
        </w:tc>
      </w:tr>
      <w:tr w:rsidR="002152F5" w14:paraId="702FDDE6" w14:textId="77777777" w:rsidTr="00215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2" w:type="dxa"/>
          </w:tcPr>
          <w:p w14:paraId="3CBC9F71" w14:textId="29C9B280" w:rsidR="002152F5" w:rsidRDefault="00123AD5" w:rsidP="00D077E9">
            <w:pPr>
              <w:pStyle w:val="Titlu1"/>
              <w:outlineLvl w:val="0"/>
              <w:rPr>
                <w:lang w:bidi="ro-RO"/>
              </w:rPr>
            </w:pPr>
            <w:r>
              <w:rPr>
                <w:sz w:val="28"/>
                <w:szCs w:val="28"/>
                <w:lang w:bidi="ro-RO"/>
              </w:rPr>
              <w:t>Expect</w:t>
            </w:r>
            <w:r w:rsidRPr="00C86084">
              <w:rPr>
                <w:sz w:val="28"/>
                <w:szCs w:val="28"/>
                <w:lang w:bidi="ro-RO"/>
              </w:rPr>
              <w:t xml:space="preserve"> the guests </w:t>
            </w:r>
            <w:r>
              <w:rPr>
                <w:sz w:val="28"/>
                <w:szCs w:val="28"/>
                <w:lang w:bidi="ro-RO"/>
              </w:rPr>
              <w:t>to arrive</w:t>
            </w:r>
            <w:r w:rsidRPr="00C86084">
              <w:rPr>
                <w:sz w:val="28"/>
                <w:szCs w:val="28"/>
                <w:lang w:bidi="ro-RO"/>
              </w:rPr>
              <w:t xml:space="preserve"> late to dinne</w:t>
            </w:r>
            <w:r>
              <w:rPr>
                <w:sz w:val="28"/>
                <w:szCs w:val="28"/>
                <w:lang w:bidi="ro-RO"/>
              </w:rPr>
              <w:t>r</w:t>
            </w:r>
            <w:r w:rsidRPr="00C86084">
              <w:rPr>
                <w:sz w:val="28"/>
                <w:szCs w:val="28"/>
                <w:lang w:bidi="ro-RO"/>
              </w:rPr>
              <w:t xml:space="preserve">, in Indian cultures the 30 minute is a margin acceptable to be </w:t>
            </w:r>
            <w:r>
              <w:rPr>
                <w:sz w:val="28"/>
                <w:szCs w:val="28"/>
                <w:lang w:bidi="ro-RO"/>
              </w:rPr>
              <w:t>delayed.</w:t>
            </w:r>
          </w:p>
        </w:tc>
        <w:tc>
          <w:tcPr>
            <w:tcW w:w="5012" w:type="dxa"/>
          </w:tcPr>
          <w:p w14:paraId="2B3D77F6" w14:textId="56B0D766" w:rsidR="002152F5" w:rsidRPr="00C86084" w:rsidRDefault="00123AD5" w:rsidP="00D077E9">
            <w:pPr>
              <w:pStyle w:val="Titlu1"/>
              <w:outlineLvl w:val="0"/>
              <w:cnfStyle w:val="000000100000" w:firstRow="0" w:lastRow="0" w:firstColumn="0" w:lastColumn="0" w:oddVBand="0" w:evenVBand="0" w:oddHBand="1" w:evenHBand="0" w:firstRowFirstColumn="0" w:firstRowLastColumn="0" w:lastRowFirstColumn="0" w:lastRowLastColumn="0"/>
              <w:rPr>
                <w:sz w:val="28"/>
                <w:szCs w:val="28"/>
                <w:lang w:bidi="ro-RO"/>
              </w:rPr>
            </w:pPr>
            <w:r w:rsidRPr="006F30A8">
              <w:rPr>
                <w:sz w:val="28"/>
                <w:szCs w:val="28"/>
                <w:lang w:bidi="ro-RO"/>
              </w:rPr>
              <w:t>In India</w:t>
            </w:r>
            <w:r>
              <w:rPr>
                <w:sz w:val="28"/>
                <w:szCs w:val="28"/>
                <w:lang w:bidi="ro-RO"/>
              </w:rPr>
              <w:t>n culture</w:t>
            </w:r>
            <w:r w:rsidRPr="006F30A8">
              <w:rPr>
                <w:sz w:val="28"/>
                <w:szCs w:val="28"/>
                <w:lang w:bidi="ro-RO"/>
              </w:rPr>
              <w:t xml:space="preserve"> the c</w:t>
            </w:r>
            <w:r>
              <w:rPr>
                <w:sz w:val="28"/>
                <w:szCs w:val="28"/>
                <w:lang w:bidi="ro-RO"/>
              </w:rPr>
              <w:t>o</w:t>
            </w:r>
            <w:r w:rsidRPr="006F30A8">
              <w:rPr>
                <w:sz w:val="28"/>
                <w:szCs w:val="28"/>
                <w:lang w:bidi="ro-RO"/>
              </w:rPr>
              <w:t>w is sacred</w:t>
            </w:r>
            <w:r>
              <w:rPr>
                <w:sz w:val="28"/>
                <w:szCs w:val="28"/>
                <w:lang w:bidi="ro-RO"/>
              </w:rPr>
              <w:t xml:space="preserve"> and respectful</w:t>
            </w:r>
            <w:r w:rsidRPr="006F30A8">
              <w:rPr>
                <w:sz w:val="28"/>
                <w:szCs w:val="28"/>
                <w:lang w:bidi="ro-RO"/>
              </w:rPr>
              <w:t>, don’t make jokes about c</w:t>
            </w:r>
            <w:r>
              <w:rPr>
                <w:sz w:val="28"/>
                <w:szCs w:val="28"/>
                <w:lang w:bidi="ro-RO"/>
              </w:rPr>
              <w:t>o</w:t>
            </w:r>
            <w:r w:rsidRPr="006F30A8">
              <w:rPr>
                <w:sz w:val="28"/>
                <w:szCs w:val="28"/>
                <w:lang w:bidi="ro-RO"/>
              </w:rPr>
              <w:t>ws</w:t>
            </w:r>
            <w:r w:rsidR="00683EC6">
              <w:rPr>
                <w:sz w:val="28"/>
                <w:szCs w:val="28"/>
                <w:lang w:bidi="ro-RO"/>
              </w:rPr>
              <w:t xml:space="preserve"> (Ganeri, 2013)</w:t>
            </w:r>
            <w:r w:rsidR="00F64203">
              <w:rPr>
                <w:sz w:val="28"/>
                <w:szCs w:val="28"/>
                <w:lang w:bidi="ro-RO"/>
              </w:rPr>
              <w:t>.</w:t>
            </w:r>
          </w:p>
        </w:tc>
      </w:tr>
      <w:tr w:rsidR="002152F5" w14:paraId="1C3F57A2" w14:textId="77777777" w:rsidTr="002152F5">
        <w:tc>
          <w:tcPr>
            <w:cnfStyle w:val="001000000000" w:firstRow="0" w:lastRow="0" w:firstColumn="1" w:lastColumn="0" w:oddVBand="0" w:evenVBand="0" w:oddHBand="0" w:evenHBand="0" w:firstRowFirstColumn="0" w:firstRowLastColumn="0" w:lastRowFirstColumn="0" w:lastRowLastColumn="0"/>
            <w:tcW w:w="5012" w:type="dxa"/>
          </w:tcPr>
          <w:p w14:paraId="7760AFF8" w14:textId="77777777" w:rsidR="002152F5" w:rsidRDefault="002152F5" w:rsidP="00D077E9">
            <w:pPr>
              <w:pStyle w:val="Titlu1"/>
              <w:outlineLvl w:val="0"/>
              <w:rPr>
                <w:lang w:bidi="ro-RO"/>
              </w:rPr>
            </w:pPr>
          </w:p>
        </w:tc>
        <w:tc>
          <w:tcPr>
            <w:tcW w:w="5012" w:type="dxa"/>
          </w:tcPr>
          <w:p w14:paraId="534BC131" w14:textId="68F75655" w:rsidR="002152F5" w:rsidRPr="006F30A8" w:rsidRDefault="002152F5" w:rsidP="00D077E9">
            <w:pPr>
              <w:pStyle w:val="Titlu1"/>
              <w:outlineLvl w:val="0"/>
              <w:cnfStyle w:val="000000000000" w:firstRow="0" w:lastRow="0" w:firstColumn="0" w:lastColumn="0" w:oddVBand="0" w:evenVBand="0" w:oddHBand="0" w:evenHBand="0" w:firstRowFirstColumn="0" w:firstRowLastColumn="0" w:lastRowFirstColumn="0" w:lastRowLastColumn="0"/>
              <w:rPr>
                <w:sz w:val="28"/>
                <w:szCs w:val="28"/>
                <w:lang w:bidi="ro-RO"/>
              </w:rPr>
            </w:pPr>
          </w:p>
        </w:tc>
      </w:tr>
      <w:tr w:rsidR="002152F5" w14:paraId="65CB7D22" w14:textId="77777777" w:rsidTr="00215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2" w:type="dxa"/>
          </w:tcPr>
          <w:p w14:paraId="4511ABBB" w14:textId="77777777" w:rsidR="002152F5" w:rsidRDefault="002152F5" w:rsidP="00D077E9">
            <w:pPr>
              <w:pStyle w:val="Titlu1"/>
              <w:outlineLvl w:val="0"/>
              <w:rPr>
                <w:lang w:bidi="ro-RO"/>
              </w:rPr>
            </w:pPr>
          </w:p>
        </w:tc>
        <w:tc>
          <w:tcPr>
            <w:tcW w:w="5012" w:type="dxa"/>
          </w:tcPr>
          <w:p w14:paraId="51F60285" w14:textId="77777777" w:rsidR="002152F5" w:rsidRDefault="002152F5" w:rsidP="00D077E9">
            <w:pPr>
              <w:pStyle w:val="Titlu1"/>
              <w:outlineLvl w:val="0"/>
              <w:cnfStyle w:val="000000100000" w:firstRow="0" w:lastRow="0" w:firstColumn="0" w:lastColumn="0" w:oddVBand="0" w:evenVBand="0" w:oddHBand="1" w:evenHBand="0" w:firstRowFirstColumn="0" w:firstRowLastColumn="0" w:lastRowFirstColumn="0" w:lastRowLastColumn="0"/>
              <w:rPr>
                <w:lang w:bidi="ro-RO"/>
              </w:rPr>
            </w:pPr>
          </w:p>
        </w:tc>
      </w:tr>
    </w:tbl>
    <w:p w14:paraId="5352709D" w14:textId="77777777" w:rsidR="002152F5" w:rsidRDefault="002152F5" w:rsidP="00D077E9">
      <w:pPr>
        <w:pStyle w:val="Titlu1"/>
        <w:rPr>
          <w:lang w:bidi="ro-RO"/>
        </w:rPr>
      </w:pPr>
    </w:p>
    <w:tbl>
      <w:tblPr>
        <w:tblW w:w="9999" w:type="dxa"/>
        <w:tblInd w:w="40" w:type="dxa"/>
        <w:tblCellMar>
          <w:left w:w="0" w:type="dxa"/>
          <w:right w:w="0" w:type="dxa"/>
        </w:tblCellMar>
        <w:tblLook w:val="0000" w:firstRow="0" w:lastRow="0" w:firstColumn="0" w:lastColumn="0" w:noHBand="0" w:noVBand="0"/>
      </w:tblPr>
      <w:tblGrid>
        <w:gridCol w:w="9999"/>
      </w:tblGrid>
      <w:tr w:rsidR="00D077E9" w14:paraId="69BBF38E" w14:textId="77777777" w:rsidTr="00DF027C">
        <w:trPr>
          <w:trHeight w:val="3546"/>
        </w:trPr>
        <w:tc>
          <w:tcPr>
            <w:tcW w:w="9999" w:type="dxa"/>
          </w:tcPr>
          <w:sdt>
            <w:sdtPr>
              <w:id w:val="1660650702"/>
              <w:placeholder>
                <w:docPart w:val="22704B4C426B4FA5A3DBF1EA2227E9EA"/>
              </w:placeholder>
              <w15:appearance w15:val="hidden"/>
            </w:sdtPr>
            <w:sdtEndPr>
              <w:rPr>
                <w:rFonts w:asciiTheme="majorHAnsi" w:hAnsiTheme="majorHAnsi" w:cstheme="majorHAnsi"/>
                <w:b/>
                <w:bCs/>
                <w:color w:val="0F0D29" w:themeColor="text1"/>
                <w:sz w:val="24"/>
                <w:szCs w:val="24"/>
              </w:rPr>
            </w:sdtEndPr>
            <w:sdtContent>
              <w:p w14:paraId="41ED9E5C" w14:textId="5A631668" w:rsidR="00D077E9" w:rsidRPr="00A85BAC" w:rsidRDefault="00C93AB1" w:rsidP="00DF027C">
                <w:pPr>
                  <w:pStyle w:val="Titlu2"/>
                  <w:rPr>
                    <w:rFonts w:asciiTheme="majorHAnsi" w:hAnsiTheme="majorHAnsi" w:cstheme="majorHAnsi"/>
                    <w:b/>
                    <w:bCs/>
                    <w:color w:val="0F0D29" w:themeColor="text1"/>
                    <w:sz w:val="24"/>
                    <w:szCs w:val="24"/>
                  </w:rPr>
                </w:pPr>
                <w:r w:rsidRPr="00A85BAC">
                  <w:rPr>
                    <w:rFonts w:asciiTheme="majorHAnsi" w:hAnsiTheme="majorHAnsi" w:cstheme="majorHAnsi"/>
                    <w:b/>
                    <w:bCs/>
                    <w:color w:val="0F0D29" w:themeColor="text1"/>
                    <w:sz w:val="24"/>
                    <w:szCs w:val="24"/>
                  </w:rPr>
                  <w:t>Intercultural Competence</w:t>
                </w:r>
                <w:r w:rsidR="00BC1CAC" w:rsidRPr="00A85BAC">
                  <w:rPr>
                    <w:rFonts w:asciiTheme="majorHAnsi" w:hAnsiTheme="majorHAnsi" w:cstheme="majorHAnsi"/>
                    <w:b/>
                    <w:bCs/>
                    <w:color w:val="0F0D29" w:themeColor="text1"/>
                    <w:sz w:val="24"/>
                    <w:szCs w:val="24"/>
                  </w:rPr>
                  <w:t>s</w:t>
                </w:r>
                <w:r w:rsidR="00E07D05" w:rsidRPr="00A85BAC">
                  <w:rPr>
                    <w:rFonts w:asciiTheme="majorHAnsi" w:hAnsiTheme="majorHAnsi" w:cstheme="majorHAnsi"/>
                    <w:b/>
                    <w:bCs/>
                    <w:color w:val="0F0D29" w:themeColor="text1"/>
                    <w:sz w:val="24"/>
                    <w:szCs w:val="24"/>
                  </w:rPr>
                  <w:t xml:space="preserve">, </w:t>
                </w:r>
                <w:r w:rsidR="00BC1CAC" w:rsidRPr="00A85BAC">
                  <w:rPr>
                    <w:rFonts w:asciiTheme="majorHAnsi" w:hAnsiTheme="majorHAnsi" w:cstheme="majorHAnsi"/>
                    <w:b/>
                    <w:bCs/>
                    <w:color w:val="0F0D29" w:themeColor="text1"/>
                    <w:sz w:val="24"/>
                    <w:szCs w:val="24"/>
                  </w:rPr>
                  <w:t>Approach</w:t>
                </w:r>
                <w:r w:rsidR="00E07D05" w:rsidRPr="00A85BAC">
                  <w:rPr>
                    <w:rFonts w:asciiTheme="majorHAnsi" w:hAnsiTheme="majorHAnsi" w:cstheme="majorHAnsi"/>
                    <w:b/>
                    <w:bCs/>
                    <w:color w:val="0F0D29" w:themeColor="text1"/>
                    <w:sz w:val="24"/>
                    <w:szCs w:val="24"/>
                  </w:rPr>
                  <w:t xml:space="preserve"> and Understanding</w:t>
                </w:r>
              </w:p>
            </w:sdtContent>
          </w:sdt>
          <w:p w14:paraId="53E10297" w14:textId="77777777" w:rsidR="00DF027C" w:rsidRPr="00A85BAC" w:rsidRDefault="00DF027C" w:rsidP="00DF027C">
            <w:pPr>
              <w:rPr>
                <w:rFonts w:asciiTheme="majorHAnsi" w:hAnsiTheme="majorHAnsi" w:cstheme="majorHAnsi"/>
                <w:color w:val="0F0D29" w:themeColor="text1"/>
                <w:sz w:val="24"/>
                <w:szCs w:val="24"/>
              </w:rPr>
            </w:pPr>
          </w:p>
          <w:p w14:paraId="7A2D4C85" w14:textId="19B1E0F4" w:rsidR="00DF027C" w:rsidRPr="00A85BAC" w:rsidRDefault="006D5CB3"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 xml:space="preserve">The prefix </w:t>
            </w:r>
            <w:r w:rsidR="007116E2"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inter</w:t>
            </w:r>
            <w:r w:rsidR="007116E2"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means between or among</w:t>
            </w:r>
            <w:r w:rsidR="007116E2" w:rsidRPr="00A85BAC">
              <w:rPr>
                <w:rFonts w:asciiTheme="majorHAnsi" w:hAnsiTheme="majorHAnsi" w:cstheme="majorHAnsi"/>
                <w:color w:val="0F0D29" w:themeColor="text1"/>
                <w:sz w:val="24"/>
                <w:szCs w:val="24"/>
              </w:rPr>
              <w:t>;</w:t>
            </w:r>
            <w:r w:rsidR="00683EC6" w:rsidRPr="00A85BAC">
              <w:rPr>
                <w:rFonts w:asciiTheme="majorHAnsi" w:hAnsiTheme="majorHAnsi" w:cstheme="majorHAnsi"/>
                <w:color w:val="0F0D29" w:themeColor="text1"/>
                <w:sz w:val="24"/>
                <w:szCs w:val="24"/>
              </w:rPr>
              <w:t xml:space="preserve"> (Gipson, 2015)</w:t>
            </w:r>
            <w:r w:rsidRPr="00A85BAC">
              <w:rPr>
                <w:rFonts w:asciiTheme="majorHAnsi" w:hAnsiTheme="majorHAnsi" w:cstheme="majorHAnsi"/>
                <w:color w:val="0F0D29" w:themeColor="text1"/>
                <w:sz w:val="24"/>
                <w:szCs w:val="24"/>
              </w:rPr>
              <w:t xml:space="preserve"> </w:t>
            </w:r>
            <w:r w:rsidR="007116E2" w:rsidRPr="00A85BAC">
              <w:rPr>
                <w:rFonts w:asciiTheme="majorHAnsi" w:hAnsiTheme="majorHAnsi" w:cstheme="majorHAnsi"/>
                <w:color w:val="0F0D29" w:themeColor="text1"/>
                <w:sz w:val="24"/>
                <w:szCs w:val="24"/>
              </w:rPr>
              <w:t xml:space="preserve">for example, </w:t>
            </w:r>
            <w:r w:rsidRPr="00A85BAC">
              <w:rPr>
                <w:rFonts w:asciiTheme="majorHAnsi" w:hAnsiTheme="majorHAnsi" w:cstheme="majorHAnsi"/>
                <w:color w:val="0F0D29" w:themeColor="text1"/>
                <w:sz w:val="24"/>
                <w:szCs w:val="24"/>
              </w:rPr>
              <w:t>international means between nations</w:t>
            </w:r>
            <w:r w:rsidR="007116E2"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intercultural then can be taken to mean between or among cultures and what is culture exactly</w:t>
            </w:r>
            <w:r w:rsidR="007116E2"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w:t>
            </w:r>
            <w:r w:rsidR="007116E2" w:rsidRPr="00A85BAC">
              <w:rPr>
                <w:rFonts w:asciiTheme="majorHAnsi" w:hAnsiTheme="majorHAnsi" w:cstheme="majorHAnsi"/>
                <w:color w:val="0F0D29" w:themeColor="text1"/>
                <w:sz w:val="24"/>
                <w:szCs w:val="24"/>
              </w:rPr>
              <w:t>W</w:t>
            </w:r>
            <w:r w:rsidRPr="00A85BAC">
              <w:rPr>
                <w:rFonts w:asciiTheme="majorHAnsi" w:hAnsiTheme="majorHAnsi" w:cstheme="majorHAnsi"/>
                <w:color w:val="0F0D29" w:themeColor="text1"/>
                <w:sz w:val="24"/>
                <w:szCs w:val="24"/>
              </w:rPr>
              <w:t>e have describing culture as a collection of beliefs and practises that tie a particular community together by things like shared language</w:t>
            </w:r>
            <w:r w:rsidR="007116E2"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common</w:t>
            </w:r>
            <w:r w:rsidR="007116E2" w:rsidRPr="00A85BAC">
              <w:rPr>
                <w:rFonts w:asciiTheme="majorHAnsi" w:hAnsiTheme="majorHAnsi" w:cstheme="majorHAnsi"/>
                <w:color w:val="0F0D29" w:themeColor="text1"/>
                <w:sz w:val="24"/>
                <w:szCs w:val="24"/>
              </w:rPr>
              <w:t xml:space="preserve"> ideas,</w:t>
            </w:r>
            <w:r w:rsidRPr="00A85BAC">
              <w:rPr>
                <w:rFonts w:asciiTheme="majorHAnsi" w:hAnsiTheme="majorHAnsi" w:cstheme="majorHAnsi"/>
                <w:color w:val="0F0D29" w:themeColor="text1"/>
                <w:sz w:val="24"/>
                <w:szCs w:val="24"/>
              </w:rPr>
              <w:t xml:space="preserve"> customs food</w:t>
            </w:r>
            <w:r w:rsidR="007116E2" w:rsidRPr="00A85BAC">
              <w:rPr>
                <w:rFonts w:asciiTheme="majorHAnsi" w:hAnsiTheme="majorHAnsi" w:cstheme="majorHAnsi"/>
                <w:color w:val="0F0D29" w:themeColor="text1"/>
                <w:sz w:val="24"/>
                <w:szCs w:val="24"/>
              </w:rPr>
              <w:t xml:space="preserve">, </w:t>
            </w:r>
            <w:r w:rsidRPr="00A85BAC">
              <w:rPr>
                <w:rFonts w:asciiTheme="majorHAnsi" w:hAnsiTheme="majorHAnsi" w:cstheme="majorHAnsi"/>
                <w:color w:val="0F0D29" w:themeColor="text1"/>
                <w:sz w:val="24"/>
                <w:szCs w:val="24"/>
              </w:rPr>
              <w:t>clothing</w:t>
            </w:r>
            <w:r w:rsidR="007116E2" w:rsidRPr="00A85BAC">
              <w:rPr>
                <w:rFonts w:asciiTheme="majorHAnsi" w:hAnsiTheme="majorHAnsi" w:cstheme="majorHAnsi"/>
                <w:color w:val="0F0D29" w:themeColor="text1"/>
                <w:sz w:val="24"/>
                <w:szCs w:val="24"/>
              </w:rPr>
              <w:t>, beliefs and more, these</w:t>
            </w:r>
            <w:r w:rsidRPr="00A85BAC">
              <w:rPr>
                <w:rFonts w:asciiTheme="majorHAnsi" w:hAnsiTheme="majorHAnsi" w:cstheme="majorHAnsi"/>
                <w:color w:val="0F0D29" w:themeColor="text1"/>
                <w:sz w:val="24"/>
                <w:szCs w:val="24"/>
              </w:rPr>
              <w:t xml:space="preserve"> are the kinds of things that tie together in ethnic culture oftentimes</w:t>
            </w:r>
            <w:r w:rsidR="004606E6" w:rsidRPr="00A85BAC">
              <w:rPr>
                <w:rFonts w:asciiTheme="majorHAnsi" w:hAnsiTheme="majorHAnsi" w:cstheme="majorHAnsi"/>
                <w:color w:val="0F0D29" w:themeColor="text1"/>
                <w:sz w:val="24"/>
                <w:szCs w:val="24"/>
              </w:rPr>
              <w:t xml:space="preserve"> (Spindler and Spindler, 2016)</w:t>
            </w:r>
            <w:r w:rsidR="007116E2" w:rsidRPr="00A85BAC">
              <w:rPr>
                <w:rFonts w:asciiTheme="majorHAnsi" w:hAnsiTheme="majorHAnsi" w:cstheme="majorHAnsi"/>
                <w:color w:val="0F0D29" w:themeColor="text1"/>
                <w:sz w:val="24"/>
                <w:szCs w:val="24"/>
              </w:rPr>
              <w:t>.</w:t>
            </w:r>
          </w:p>
          <w:p w14:paraId="47E5D517" w14:textId="572CA15B" w:rsidR="007116E2" w:rsidRPr="00A85BAC" w:rsidRDefault="007116E2" w:rsidP="00DF027C">
            <w:pPr>
              <w:pStyle w:val="Coninut"/>
              <w:rPr>
                <w:rFonts w:asciiTheme="majorHAnsi" w:hAnsiTheme="majorHAnsi" w:cstheme="majorHAnsi"/>
                <w:color w:val="0F0D29" w:themeColor="text1"/>
                <w:sz w:val="24"/>
                <w:szCs w:val="24"/>
              </w:rPr>
            </w:pPr>
          </w:p>
          <w:p w14:paraId="6636FD44" w14:textId="2B745B71" w:rsidR="007116E2" w:rsidRPr="00A85BAC" w:rsidRDefault="00C93AB1"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 xml:space="preserve">Every intercultural situation is one in which two individuals meet the prerequisite for mastering such a situation, is the competence to act effectively, which is made up of several part competencies </w:t>
            </w:r>
            <w:r w:rsidR="00683EC6" w:rsidRPr="00A85BAC">
              <w:rPr>
                <w:rFonts w:asciiTheme="majorHAnsi" w:hAnsiTheme="majorHAnsi" w:cstheme="majorHAnsi"/>
                <w:color w:val="0F0D29" w:themeColor="text1"/>
                <w:sz w:val="24"/>
                <w:szCs w:val="24"/>
              </w:rPr>
              <w:t>(</w:t>
            </w:r>
            <w:proofErr w:type="spellStart"/>
            <w:r w:rsidR="00683EC6" w:rsidRPr="00A85BAC">
              <w:rPr>
                <w:rFonts w:asciiTheme="majorHAnsi" w:hAnsiTheme="majorHAnsi" w:cstheme="majorHAnsi"/>
                <w:color w:val="0F0D29" w:themeColor="text1"/>
                <w:sz w:val="24"/>
                <w:szCs w:val="24"/>
              </w:rPr>
              <w:t>Cushner</w:t>
            </w:r>
            <w:proofErr w:type="spellEnd"/>
            <w:r w:rsidR="00683EC6" w:rsidRPr="00A85BAC">
              <w:rPr>
                <w:rFonts w:asciiTheme="majorHAnsi" w:hAnsiTheme="majorHAnsi" w:cstheme="majorHAnsi"/>
                <w:color w:val="0F0D29" w:themeColor="text1"/>
                <w:sz w:val="24"/>
                <w:szCs w:val="24"/>
              </w:rPr>
              <w:t xml:space="preserve"> and </w:t>
            </w:r>
            <w:proofErr w:type="spellStart"/>
            <w:r w:rsidR="00683EC6" w:rsidRPr="00A85BAC">
              <w:rPr>
                <w:rFonts w:asciiTheme="majorHAnsi" w:hAnsiTheme="majorHAnsi" w:cstheme="majorHAnsi"/>
                <w:color w:val="0F0D29" w:themeColor="text1"/>
                <w:sz w:val="24"/>
                <w:szCs w:val="24"/>
              </w:rPr>
              <w:t>Brislin</w:t>
            </w:r>
            <w:proofErr w:type="spellEnd"/>
            <w:r w:rsidR="00683EC6" w:rsidRPr="00A85BAC">
              <w:rPr>
                <w:rFonts w:asciiTheme="majorHAnsi" w:hAnsiTheme="majorHAnsi" w:cstheme="majorHAnsi"/>
                <w:color w:val="0F0D29" w:themeColor="text1"/>
                <w:sz w:val="24"/>
                <w:szCs w:val="24"/>
              </w:rPr>
              <w:t>, 2018)</w:t>
            </w:r>
            <w:r w:rsidR="00F64203">
              <w:rPr>
                <w:rFonts w:asciiTheme="majorHAnsi" w:hAnsiTheme="majorHAnsi" w:cstheme="majorHAnsi"/>
                <w:color w:val="0F0D29" w:themeColor="text1"/>
                <w:sz w:val="24"/>
                <w:szCs w:val="24"/>
              </w:rPr>
              <w:t>.</w:t>
            </w:r>
            <w:r w:rsidR="00683EC6" w:rsidRPr="00A85BAC">
              <w:rPr>
                <w:rFonts w:asciiTheme="majorHAnsi" w:hAnsiTheme="majorHAnsi" w:cstheme="majorHAnsi"/>
                <w:color w:val="0F0D29" w:themeColor="text1"/>
                <w:sz w:val="24"/>
                <w:szCs w:val="24"/>
              </w:rPr>
              <w:t xml:space="preserve"> </w:t>
            </w:r>
            <w:r w:rsidRPr="00A85BAC">
              <w:rPr>
                <w:rFonts w:asciiTheme="majorHAnsi" w:hAnsiTheme="majorHAnsi" w:cstheme="majorHAnsi"/>
                <w:color w:val="0F0D29" w:themeColor="text1"/>
                <w:sz w:val="24"/>
                <w:szCs w:val="24"/>
              </w:rPr>
              <w:t>These aspects of an effective intercultural interaction can be seen on three levels</w:t>
            </w:r>
            <w:r w:rsidR="00181A05"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our knowledge</w:t>
            </w:r>
            <w:r w:rsidR="00181A05"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our </w:t>
            </w:r>
            <w:r w:rsidR="00181A05" w:rsidRPr="00A85BAC">
              <w:rPr>
                <w:rFonts w:asciiTheme="majorHAnsi" w:hAnsiTheme="majorHAnsi" w:cstheme="majorHAnsi"/>
                <w:color w:val="0F0D29" w:themeColor="text1"/>
                <w:sz w:val="24"/>
                <w:szCs w:val="24"/>
              </w:rPr>
              <w:t>attitudes,</w:t>
            </w:r>
            <w:r w:rsidRPr="00A85BAC">
              <w:rPr>
                <w:rFonts w:asciiTheme="majorHAnsi" w:hAnsiTheme="majorHAnsi" w:cstheme="majorHAnsi"/>
                <w:color w:val="0F0D29" w:themeColor="text1"/>
                <w:sz w:val="24"/>
                <w:szCs w:val="24"/>
              </w:rPr>
              <w:t xml:space="preserve"> </w:t>
            </w:r>
            <w:r w:rsidR="00181A05" w:rsidRPr="00A85BAC">
              <w:rPr>
                <w:rFonts w:asciiTheme="majorHAnsi" w:hAnsiTheme="majorHAnsi" w:cstheme="majorHAnsi"/>
                <w:color w:val="0F0D29" w:themeColor="text1"/>
                <w:sz w:val="24"/>
                <w:szCs w:val="24"/>
              </w:rPr>
              <w:t>and</w:t>
            </w:r>
            <w:r w:rsidRPr="00A85BAC">
              <w:rPr>
                <w:rFonts w:asciiTheme="majorHAnsi" w:hAnsiTheme="majorHAnsi" w:cstheme="majorHAnsi"/>
                <w:color w:val="0F0D29" w:themeColor="text1"/>
                <w:sz w:val="24"/>
                <w:szCs w:val="24"/>
              </w:rPr>
              <w:t xml:space="preserve"> our behaviour</w:t>
            </w:r>
            <w:r w:rsidR="00181A05" w:rsidRPr="00A85BAC">
              <w:rPr>
                <w:rFonts w:asciiTheme="majorHAnsi" w:hAnsiTheme="majorHAnsi" w:cstheme="majorHAnsi"/>
                <w:color w:val="0F0D29" w:themeColor="text1"/>
                <w:sz w:val="24"/>
                <w:szCs w:val="24"/>
              </w:rPr>
              <w:t>.</w:t>
            </w:r>
          </w:p>
          <w:p w14:paraId="4BF8AB61" w14:textId="1DD3982F" w:rsidR="00181A05" w:rsidRPr="00A85BAC" w:rsidRDefault="00181A05" w:rsidP="00DF027C">
            <w:pPr>
              <w:pStyle w:val="Coninut"/>
              <w:rPr>
                <w:rFonts w:asciiTheme="majorHAnsi" w:hAnsiTheme="majorHAnsi" w:cstheme="majorHAnsi"/>
                <w:color w:val="0F0D29" w:themeColor="text1"/>
                <w:sz w:val="24"/>
                <w:szCs w:val="24"/>
              </w:rPr>
            </w:pPr>
          </w:p>
          <w:p w14:paraId="598204C9" w14:textId="496F9B55" w:rsidR="00181A05" w:rsidRPr="00F64203" w:rsidRDefault="00181A05"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A pillar of these competences is specialist competence, and as a hotel staff we are the first image of the hotel that interact with the guests, here the level of knowledge is that we need to possess specialist knowledge, however, it is equally important that we can apply our specialist knowledge and acting in an appropriate and motivated manner</w:t>
            </w:r>
            <w:r w:rsidR="00F64203">
              <w:rPr>
                <w:rFonts w:asciiTheme="majorHAnsi" w:hAnsiTheme="majorHAnsi" w:cstheme="majorHAnsi"/>
                <w:color w:val="0F0D29" w:themeColor="text1"/>
                <w:sz w:val="24"/>
                <w:szCs w:val="24"/>
              </w:rPr>
              <w:t xml:space="preserve"> </w:t>
            </w:r>
            <w:r w:rsidR="00F64203" w:rsidRPr="00F64203">
              <w:rPr>
                <w:rFonts w:asciiTheme="majorHAnsi" w:hAnsiTheme="majorHAnsi" w:cstheme="majorHAnsi"/>
                <w:color w:val="000000"/>
                <w:sz w:val="24"/>
                <w:szCs w:val="24"/>
                <w:shd w:val="clear" w:color="auto" w:fill="FFFFFF"/>
              </w:rPr>
              <w:t>(</w:t>
            </w:r>
            <w:proofErr w:type="spellStart"/>
            <w:r w:rsidR="00F64203" w:rsidRPr="00F64203">
              <w:rPr>
                <w:rFonts w:asciiTheme="majorHAnsi" w:hAnsiTheme="majorHAnsi" w:cstheme="majorHAnsi"/>
                <w:color w:val="000000"/>
                <w:sz w:val="24"/>
                <w:szCs w:val="24"/>
                <w:shd w:val="clear" w:color="auto" w:fill="FFFFFF"/>
              </w:rPr>
              <w:t>Crestani</w:t>
            </w:r>
            <w:proofErr w:type="spellEnd"/>
            <w:r w:rsidR="00F64203" w:rsidRPr="00F64203">
              <w:rPr>
                <w:rFonts w:asciiTheme="majorHAnsi" w:hAnsiTheme="majorHAnsi" w:cstheme="majorHAnsi"/>
                <w:color w:val="000000"/>
                <w:sz w:val="24"/>
                <w:szCs w:val="24"/>
                <w:shd w:val="clear" w:color="auto" w:fill="FFFFFF"/>
              </w:rPr>
              <w:t>, Bait and Brambilla, 2016)</w:t>
            </w:r>
            <w:r w:rsidRPr="00F64203">
              <w:rPr>
                <w:rFonts w:asciiTheme="majorHAnsi" w:hAnsiTheme="majorHAnsi" w:cstheme="majorHAnsi"/>
                <w:color w:val="0F0D29" w:themeColor="text1"/>
                <w:sz w:val="24"/>
                <w:szCs w:val="24"/>
              </w:rPr>
              <w:t xml:space="preserve">. </w:t>
            </w:r>
          </w:p>
          <w:p w14:paraId="1750C236" w14:textId="10374446" w:rsidR="00181A05" w:rsidRPr="00A85BAC" w:rsidRDefault="00181A05" w:rsidP="00DF027C">
            <w:pPr>
              <w:pStyle w:val="Coninut"/>
              <w:rPr>
                <w:rFonts w:asciiTheme="majorHAnsi" w:hAnsiTheme="majorHAnsi" w:cstheme="majorHAnsi"/>
                <w:color w:val="0F0D29" w:themeColor="text1"/>
                <w:sz w:val="24"/>
                <w:szCs w:val="24"/>
              </w:rPr>
            </w:pPr>
          </w:p>
          <w:p w14:paraId="3342DCD0" w14:textId="405E9F20" w:rsidR="00181A05" w:rsidRPr="00A85BAC" w:rsidRDefault="00181A05"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A further aspect of acting affectively is methodical competence, while interacting</w:t>
            </w:r>
            <w:r w:rsidR="00DB3305"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it is important to know methods that will serve as appropriate tools in each situation</w:t>
            </w:r>
            <w:r w:rsidR="00DB3305"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however</w:t>
            </w:r>
            <w:r w:rsidR="00DB3305"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it is not enough to know these methods</w:t>
            </w:r>
            <w:r w:rsidR="00DB3305"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we must be capable of putting them into practise</w:t>
            </w:r>
            <w:r w:rsidR="00F64203">
              <w:rPr>
                <w:rFonts w:asciiTheme="majorHAnsi" w:hAnsiTheme="majorHAnsi" w:cstheme="majorHAnsi"/>
                <w:color w:val="0F0D29" w:themeColor="text1"/>
                <w:sz w:val="24"/>
                <w:szCs w:val="24"/>
              </w:rPr>
              <w:t xml:space="preserve"> </w:t>
            </w:r>
            <w:r w:rsidR="00683EC6" w:rsidRPr="00A85BAC">
              <w:rPr>
                <w:rFonts w:asciiTheme="majorHAnsi" w:hAnsiTheme="majorHAnsi" w:cstheme="majorHAnsi"/>
                <w:color w:val="0F0D29" w:themeColor="text1"/>
                <w:sz w:val="24"/>
                <w:szCs w:val="24"/>
                <w:shd w:val="clear" w:color="auto" w:fill="FFFFFF"/>
              </w:rPr>
              <w:t xml:space="preserve">(Knapp, </w:t>
            </w:r>
            <w:proofErr w:type="spellStart"/>
            <w:r w:rsidR="00683EC6" w:rsidRPr="00A85BAC">
              <w:rPr>
                <w:rFonts w:asciiTheme="majorHAnsi" w:hAnsiTheme="majorHAnsi" w:cstheme="majorHAnsi"/>
                <w:color w:val="0F0D29" w:themeColor="text1"/>
                <w:sz w:val="24"/>
                <w:szCs w:val="24"/>
                <w:shd w:val="clear" w:color="auto" w:fill="FFFFFF"/>
              </w:rPr>
              <w:t>Enninger</w:t>
            </w:r>
            <w:proofErr w:type="spellEnd"/>
            <w:r w:rsidR="00683EC6" w:rsidRPr="00A85BAC">
              <w:rPr>
                <w:rFonts w:asciiTheme="majorHAnsi" w:hAnsiTheme="majorHAnsi" w:cstheme="majorHAnsi"/>
                <w:color w:val="0F0D29" w:themeColor="text1"/>
                <w:sz w:val="24"/>
                <w:szCs w:val="24"/>
                <w:shd w:val="clear" w:color="auto" w:fill="FFFFFF"/>
              </w:rPr>
              <w:t xml:space="preserve"> and Knapp-</w:t>
            </w:r>
            <w:proofErr w:type="spellStart"/>
            <w:r w:rsidR="00683EC6" w:rsidRPr="00A85BAC">
              <w:rPr>
                <w:rFonts w:asciiTheme="majorHAnsi" w:hAnsiTheme="majorHAnsi" w:cstheme="majorHAnsi"/>
                <w:color w:val="0F0D29" w:themeColor="text1"/>
                <w:sz w:val="24"/>
                <w:szCs w:val="24"/>
                <w:shd w:val="clear" w:color="auto" w:fill="FFFFFF"/>
              </w:rPr>
              <w:t>Potthoff</w:t>
            </w:r>
            <w:proofErr w:type="spellEnd"/>
            <w:r w:rsidR="00683EC6" w:rsidRPr="00A85BAC">
              <w:rPr>
                <w:rFonts w:asciiTheme="majorHAnsi" w:hAnsiTheme="majorHAnsi" w:cstheme="majorHAnsi"/>
                <w:color w:val="0F0D29" w:themeColor="text1"/>
                <w:sz w:val="24"/>
                <w:szCs w:val="24"/>
                <w:shd w:val="clear" w:color="auto" w:fill="FFFFFF"/>
              </w:rPr>
              <w:t>, 2011)</w:t>
            </w:r>
            <w:r w:rsidR="00F64203">
              <w:rPr>
                <w:rFonts w:asciiTheme="majorHAnsi" w:hAnsiTheme="majorHAnsi" w:cstheme="majorHAnsi"/>
                <w:color w:val="0F0D29" w:themeColor="text1"/>
                <w:sz w:val="24"/>
                <w:szCs w:val="24"/>
                <w:shd w:val="clear" w:color="auto" w:fill="FFFFFF"/>
              </w:rPr>
              <w:t>.</w:t>
            </w:r>
          </w:p>
          <w:p w14:paraId="0507E400" w14:textId="1AC289BA" w:rsidR="00DB3305" w:rsidRPr="00A85BAC" w:rsidRDefault="00DB3305" w:rsidP="00DF027C">
            <w:pPr>
              <w:pStyle w:val="Coninut"/>
              <w:rPr>
                <w:rFonts w:asciiTheme="majorHAnsi" w:hAnsiTheme="majorHAnsi" w:cstheme="majorHAnsi"/>
                <w:color w:val="0F0D29" w:themeColor="text1"/>
                <w:sz w:val="24"/>
                <w:szCs w:val="24"/>
              </w:rPr>
            </w:pPr>
          </w:p>
          <w:p w14:paraId="342A611D" w14:textId="036B11E7" w:rsidR="00DB3305" w:rsidRPr="00A85BAC" w:rsidRDefault="00DB3305"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There is also another important type of competence and that is the social competence, when we are socially competent, we not only have the knowledge of social rules but are also capable of implementing these in social situations</w:t>
            </w:r>
            <w:r w:rsidR="00A97840">
              <w:rPr>
                <w:rFonts w:asciiTheme="majorHAnsi" w:hAnsiTheme="majorHAnsi" w:cstheme="majorHAnsi"/>
                <w:color w:val="0F0D29" w:themeColor="text1"/>
                <w:sz w:val="24"/>
                <w:szCs w:val="24"/>
              </w:rPr>
              <w:t xml:space="preserve"> </w:t>
            </w:r>
            <w:r w:rsidR="00A97840" w:rsidRPr="00A97840">
              <w:rPr>
                <w:rFonts w:asciiTheme="majorHAnsi" w:hAnsiTheme="majorHAnsi" w:cstheme="majorHAnsi"/>
                <w:color w:val="000000"/>
                <w:sz w:val="24"/>
                <w:szCs w:val="24"/>
                <w:shd w:val="clear" w:color="auto" w:fill="FFFFFF"/>
              </w:rPr>
              <w:t xml:space="preserve">(An Introduction to Intercultural Communication | </w:t>
            </w:r>
            <w:proofErr w:type="spellStart"/>
            <w:r w:rsidR="00A97840" w:rsidRPr="00A97840">
              <w:rPr>
                <w:rFonts w:asciiTheme="majorHAnsi" w:hAnsiTheme="majorHAnsi" w:cstheme="majorHAnsi"/>
                <w:color w:val="0F0D29" w:themeColor="text1"/>
                <w:sz w:val="24"/>
                <w:szCs w:val="24"/>
                <w:shd w:val="clear" w:color="auto" w:fill="FFFFFF"/>
              </w:rPr>
              <w:t>UoPeople</w:t>
            </w:r>
            <w:proofErr w:type="spellEnd"/>
            <w:r w:rsidR="00A97840" w:rsidRPr="00A97840">
              <w:rPr>
                <w:rFonts w:asciiTheme="majorHAnsi" w:hAnsiTheme="majorHAnsi" w:cstheme="majorHAnsi"/>
                <w:color w:val="0F0D29" w:themeColor="text1"/>
                <w:sz w:val="24"/>
                <w:szCs w:val="24"/>
                <w:shd w:val="clear" w:color="auto" w:fill="FFFFFF"/>
              </w:rPr>
              <w:t>, 2021)</w:t>
            </w:r>
            <w:r w:rsidR="00A97840" w:rsidRPr="00A97840">
              <w:rPr>
                <w:rFonts w:asciiTheme="majorHAnsi" w:hAnsiTheme="majorHAnsi" w:cstheme="majorHAnsi"/>
                <w:color w:val="0F0D29" w:themeColor="text1"/>
                <w:sz w:val="24"/>
                <w:szCs w:val="24"/>
                <w:shd w:val="clear" w:color="auto" w:fill="FFFFFF"/>
              </w:rPr>
              <w:t>.</w:t>
            </w:r>
            <w:r w:rsidR="00A97840" w:rsidRPr="00A97840">
              <w:rPr>
                <w:rFonts w:ascii="Open Sans" w:hAnsi="Open Sans" w:cs="Open Sans"/>
                <w:color w:val="0F0D29" w:themeColor="text1"/>
                <w:sz w:val="20"/>
                <w:szCs w:val="20"/>
                <w:shd w:val="clear" w:color="auto" w:fill="FFFFFF"/>
              </w:rPr>
              <w:t xml:space="preserve"> </w:t>
            </w:r>
            <w:r w:rsidRPr="00A97840">
              <w:rPr>
                <w:rFonts w:asciiTheme="majorHAnsi" w:hAnsiTheme="majorHAnsi" w:cstheme="majorHAnsi"/>
                <w:color w:val="0F0D29" w:themeColor="text1"/>
                <w:sz w:val="24"/>
                <w:szCs w:val="24"/>
              </w:rPr>
              <w:t>Finally</w:t>
            </w:r>
            <w:r w:rsidRPr="00A85BAC">
              <w:rPr>
                <w:rFonts w:asciiTheme="majorHAnsi" w:hAnsiTheme="majorHAnsi" w:cstheme="majorHAnsi"/>
                <w:color w:val="0F0D29" w:themeColor="text1"/>
                <w:sz w:val="24"/>
                <w:szCs w:val="24"/>
              </w:rPr>
              <w:t xml:space="preserve">, we also have the appropriate motivation required, </w:t>
            </w:r>
            <w:proofErr w:type="gramStart"/>
            <w:r w:rsidRPr="00A85BAC">
              <w:rPr>
                <w:rFonts w:asciiTheme="majorHAnsi" w:hAnsiTheme="majorHAnsi" w:cstheme="majorHAnsi"/>
                <w:color w:val="0F0D29" w:themeColor="text1"/>
                <w:sz w:val="24"/>
                <w:szCs w:val="24"/>
              </w:rPr>
              <w:t>in order to</w:t>
            </w:r>
            <w:proofErr w:type="gramEnd"/>
            <w:r w:rsidRPr="00A85BAC">
              <w:rPr>
                <w:rFonts w:asciiTheme="majorHAnsi" w:hAnsiTheme="majorHAnsi" w:cstheme="majorHAnsi"/>
                <w:color w:val="0F0D29" w:themeColor="text1"/>
                <w:sz w:val="24"/>
                <w:szCs w:val="24"/>
              </w:rPr>
              <w:t xml:space="preserve"> want to put our capabilities into practise within social interaction furthermore, we need to train the self-competence for which a self-reflection is particularly important. On the attitude level, self-competence can be seen through our motivation and willingness to learn, while on the behavioural level, it expresses itself through constructive criticism and responsibility; once we have trained these part competencies, we can act effectively in most familiar </w:t>
            </w:r>
            <w:r w:rsidRPr="00C83860">
              <w:rPr>
                <w:rFonts w:asciiTheme="majorHAnsi" w:hAnsiTheme="majorHAnsi" w:cstheme="majorHAnsi"/>
                <w:color w:val="0F0D29" w:themeColor="text1"/>
                <w:sz w:val="24"/>
                <w:szCs w:val="24"/>
              </w:rPr>
              <w:t>situations</w:t>
            </w:r>
            <w:r w:rsidR="00C83860" w:rsidRPr="00C83860">
              <w:rPr>
                <w:rFonts w:asciiTheme="majorHAnsi" w:hAnsiTheme="majorHAnsi" w:cstheme="majorHAnsi"/>
                <w:color w:val="0F0D29" w:themeColor="text1"/>
                <w:sz w:val="24"/>
                <w:szCs w:val="24"/>
              </w:rPr>
              <w:t xml:space="preserve"> </w:t>
            </w:r>
            <w:r w:rsidR="00C83860" w:rsidRPr="00C83860">
              <w:rPr>
                <w:rFonts w:asciiTheme="majorHAnsi" w:hAnsiTheme="majorHAnsi" w:cstheme="majorHAnsi"/>
                <w:color w:val="000000"/>
                <w:sz w:val="24"/>
                <w:szCs w:val="24"/>
                <w:shd w:val="clear" w:color="auto" w:fill="FFFFFF"/>
              </w:rPr>
              <w:t>(H. Liu, 2021)</w:t>
            </w:r>
            <w:r w:rsidRPr="00C83860">
              <w:rPr>
                <w:rFonts w:asciiTheme="majorHAnsi" w:hAnsiTheme="majorHAnsi" w:cstheme="majorHAnsi"/>
                <w:color w:val="0F0D29" w:themeColor="text1"/>
                <w:sz w:val="24"/>
                <w:szCs w:val="24"/>
              </w:rPr>
              <w:t>.</w:t>
            </w:r>
          </w:p>
          <w:p w14:paraId="3A64D5F4" w14:textId="4970BE72" w:rsidR="003E3435" w:rsidRPr="00A85BAC" w:rsidRDefault="003E3435" w:rsidP="00DF027C">
            <w:pPr>
              <w:pStyle w:val="Coninut"/>
              <w:rPr>
                <w:rFonts w:asciiTheme="majorHAnsi" w:hAnsiTheme="majorHAnsi" w:cstheme="majorHAnsi"/>
                <w:color w:val="0F0D29" w:themeColor="text1"/>
                <w:sz w:val="24"/>
                <w:szCs w:val="24"/>
              </w:rPr>
            </w:pPr>
          </w:p>
          <w:p w14:paraId="51B15242" w14:textId="77777777" w:rsidR="005B3C23" w:rsidRPr="00A85BAC" w:rsidRDefault="003E3435"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It's a big world full of difference and diversity, how you see others is influenced by your own cultural perspective and how others see you is influenced by their cultural perspective.</w:t>
            </w:r>
          </w:p>
          <w:p w14:paraId="0EDB679E" w14:textId="77777777" w:rsidR="005B3C23" w:rsidRPr="00A85BAC" w:rsidRDefault="005B3C23" w:rsidP="00DF027C">
            <w:pPr>
              <w:pStyle w:val="Coninut"/>
              <w:rPr>
                <w:rFonts w:asciiTheme="majorHAnsi" w:hAnsiTheme="majorHAnsi" w:cstheme="majorHAnsi"/>
                <w:color w:val="0F0D29" w:themeColor="text1"/>
                <w:sz w:val="24"/>
                <w:szCs w:val="24"/>
              </w:rPr>
            </w:pPr>
          </w:p>
          <w:p w14:paraId="0546ECDD" w14:textId="0DD60FB6" w:rsidR="003E3435" w:rsidRPr="00A85BAC" w:rsidRDefault="005B3C23"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W</w:t>
            </w:r>
            <w:r w:rsidR="003E3435" w:rsidRPr="00A85BAC">
              <w:rPr>
                <w:rFonts w:asciiTheme="majorHAnsi" w:hAnsiTheme="majorHAnsi" w:cstheme="majorHAnsi"/>
                <w:color w:val="0F0D29" w:themeColor="text1"/>
                <w:sz w:val="24"/>
                <w:szCs w:val="24"/>
              </w:rPr>
              <w:t>hen you speak</w:t>
            </w:r>
            <w:r w:rsidRPr="00A85BAC">
              <w:rPr>
                <w:rFonts w:asciiTheme="majorHAnsi" w:hAnsiTheme="majorHAnsi" w:cstheme="majorHAnsi"/>
                <w:color w:val="0F0D29" w:themeColor="text1"/>
                <w:sz w:val="24"/>
                <w:szCs w:val="24"/>
              </w:rPr>
              <w:t>,</w:t>
            </w:r>
            <w:r w:rsidR="003E3435" w:rsidRPr="00A85BAC">
              <w:rPr>
                <w:rFonts w:asciiTheme="majorHAnsi" w:hAnsiTheme="majorHAnsi" w:cstheme="majorHAnsi"/>
                <w:color w:val="0F0D29" w:themeColor="text1"/>
                <w:sz w:val="24"/>
                <w:szCs w:val="24"/>
              </w:rPr>
              <w:t xml:space="preserve"> two people from other cultures </w:t>
            </w:r>
            <w:r w:rsidRPr="00A85BAC">
              <w:rPr>
                <w:rFonts w:asciiTheme="majorHAnsi" w:hAnsiTheme="majorHAnsi" w:cstheme="majorHAnsi"/>
                <w:color w:val="0F0D29" w:themeColor="text1"/>
                <w:sz w:val="24"/>
                <w:szCs w:val="24"/>
              </w:rPr>
              <w:t xml:space="preserve">may not </w:t>
            </w:r>
            <w:r w:rsidR="003E3435" w:rsidRPr="00A85BAC">
              <w:rPr>
                <w:rFonts w:asciiTheme="majorHAnsi" w:hAnsiTheme="majorHAnsi" w:cstheme="majorHAnsi"/>
                <w:color w:val="0F0D29" w:themeColor="text1"/>
                <w:sz w:val="24"/>
                <w:szCs w:val="24"/>
              </w:rPr>
              <w:t>understand you in the way you intended</w:t>
            </w:r>
            <w:r w:rsidRPr="00A85BAC">
              <w:rPr>
                <w:rFonts w:asciiTheme="majorHAnsi" w:hAnsiTheme="majorHAnsi" w:cstheme="majorHAnsi"/>
                <w:color w:val="0F0D29" w:themeColor="text1"/>
                <w:sz w:val="24"/>
                <w:szCs w:val="24"/>
              </w:rPr>
              <w:t xml:space="preserve">, the communication with someone from a different culture may become </w:t>
            </w:r>
            <w:r w:rsidR="003E3435" w:rsidRPr="00A85BAC">
              <w:rPr>
                <w:rFonts w:asciiTheme="majorHAnsi" w:hAnsiTheme="majorHAnsi" w:cstheme="majorHAnsi"/>
                <w:color w:val="0F0D29" w:themeColor="text1"/>
                <w:sz w:val="24"/>
                <w:szCs w:val="24"/>
              </w:rPr>
              <w:t xml:space="preserve">rigid or flexible </w:t>
            </w:r>
            <w:r w:rsidRPr="00A85BAC">
              <w:rPr>
                <w:rFonts w:asciiTheme="majorHAnsi" w:hAnsiTheme="majorHAnsi" w:cstheme="majorHAnsi"/>
                <w:color w:val="0F0D29" w:themeColor="text1"/>
                <w:sz w:val="24"/>
                <w:szCs w:val="24"/>
              </w:rPr>
              <w:t>if</w:t>
            </w:r>
            <w:r w:rsidR="003E3435" w:rsidRPr="00A85BAC">
              <w:rPr>
                <w:rFonts w:asciiTheme="majorHAnsi" w:hAnsiTheme="majorHAnsi" w:cstheme="majorHAnsi"/>
                <w:color w:val="0F0D29" w:themeColor="text1"/>
                <w:sz w:val="24"/>
                <w:szCs w:val="24"/>
              </w:rPr>
              <w:t xml:space="preserve"> their approach to rules is pulling</w:t>
            </w:r>
            <w:r w:rsidRPr="00A85BAC">
              <w:rPr>
                <w:rFonts w:asciiTheme="majorHAnsi" w:hAnsiTheme="majorHAnsi" w:cstheme="majorHAnsi"/>
                <w:color w:val="0F0D29" w:themeColor="text1"/>
                <w:sz w:val="24"/>
                <w:szCs w:val="24"/>
              </w:rPr>
              <w:t xml:space="preserve"> a</w:t>
            </w:r>
            <w:r w:rsidR="003E3435" w:rsidRPr="00A85BAC">
              <w:rPr>
                <w:rFonts w:asciiTheme="majorHAnsi" w:hAnsiTheme="majorHAnsi" w:cstheme="majorHAnsi"/>
                <w:color w:val="0F0D29" w:themeColor="text1"/>
                <w:sz w:val="24"/>
                <w:szCs w:val="24"/>
              </w:rPr>
              <w:t xml:space="preserve"> </w:t>
            </w:r>
            <w:r w:rsidRPr="00A85BAC">
              <w:rPr>
                <w:rFonts w:asciiTheme="majorHAnsi" w:hAnsiTheme="majorHAnsi" w:cstheme="majorHAnsi"/>
                <w:color w:val="0F0D29" w:themeColor="text1"/>
                <w:sz w:val="24"/>
                <w:szCs w:val="24"/>
              </w:rPr>
              <w:t>formal</w:t>
            </w:r>
            <w:r w:rsidR="003E3435" w:rsidRPr="00A85BAC">
              <w:rPr>
                <w:rFonts w:asciiTheme="majorHAnsi" w:hAnsiTheme="majorHAnsi" w:cstheme="majorHAnsi"/>
                <w:color w:val="0F0D29" w:themeColor="text1"/>
                <w:sz w:val="24"/>
                <w:szCs w:val="24"/>
              </w:rPr>
              <w:t xml:space="preserve"> behaviour</w:t>
            </w:r>
            <w:r w:rsidRPr="00A85BAC">
              <w:rPr>
                <w:rFonts w:asciiTheme="majorHAnsi" w:hAnsiTheme="majorHAnsi" w:cstheme="majorHAnsi"/>
                <w:color w:val="0F0D29" w:themeColor="text1"/>
                <w:sz w:val="24"/>
                <w:szCs w:val="24"/>
              </w:rPr>
              <w:t>,</w:t>
            </w:r>
            <w:r w:rsidR="003E3435" w:rsidRPr="00A85BAC">
              <w:rPr>
                <w:rFonts w:asciiTheme="majorHAnsi" w:hAnsiTheme="majorHAnsi" w:cstheme="majorHAnsi"/>
                <w:color w:val="0F0D29" w:themeColor="text1"/>
                <w:sz w:val="24"/>
                <w:szCs w:val="24"/>
              </w:rPr>
              <w:t xml:space="preserve"> </w:t>
            </w:r>
            <w:r w:rsidRPr="00A85BAC">
              <w:rPr>
                <w:rFonts w:asciiTheme="majorHAnsi" w:hAnsiTheme="majorHAnsi" w:cstheme="majorHAnsi"/>
                <w:color w:val="0F0D29" w:themeColor="text1"/>
                <w:sz w:val="24"/>
                <w:szCs w:val="24"/>
              </w:rPr>
              <w:t>taking as understanding and converting into their</w:t>
            </w:r>
            <w:r w:rsidR="003E3435" w:rsidRPr="00A85BAC">
              <w:rPr>
                <w:rFonts w:asciiTheme="majorHAnsi" w:hAnsiTheme="majorHAnsi" w:cstheme="majorHAnsi"/>
                <w:color w:val="0F0D29" w:themeColor="text1"/>
                <w:sz w:val="24"/>
                <w:szCs w:val="24"/>
              </w:rPr>
              <w:t xml:space="preserve"> culture</w:t>
            </w:r>
            <w:r w:rsidRPr="00A85BAC">
              <w:rPr>
                <w:rFonts w:asciiTheme="majorHAnsi" w:hAnsiTheme="majorHAnsi" w:cstheme="majorHAnsi"/>
                <w:color w:val="0F0D29" w:themeColor="text1"/>
                <w:sz w:val="24"/>
                <w:szCs w:val="24"/>
              </w:rPr>
              <w:t>s, sometimes giving to a word or behaviour a different understanding than the one that was initially transmitted.</w:t>
            </w:r>
          </w:p>
          <w:p w14:paraId="2AF612D9" w14:textId="3D3DD4AA" w:rsidR="005B3C23" w:rsidRPr="00A85BAC" w:rsidRDefault="005B3C23" w:rsidP="00DF027C">
            <w:pPr>
              <w:pStyle w:val="Coninut"/>
              <w:rPr>
                <w:rFonts w:asciiTheme="majorHAnsi" w:hAnsiTheme="majorHAnsi" w:cstheme="majorHAnsi"/>
                <w:color w:val="0F0D29" w:themeColor="text1"/>
                <w:sz w:val="24"/>
                <w:szCs w:val="24"/>
              </w:rPr>
            </w:pPr>
          </w:p>
          <w:p w14:paraId="08170F6D" w14:textId="7EADE0DC" w:rsidR="00DF027C" w:rsidRPr="00A85BAC" w:rsidRDefault="005B3C23"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 xml:space="preserve">In today's global </w:t>
            </w:r>
            <w:r w:rsidR="00EF5916" w:rsidRPr="00A85BAC">
              <w:rPr>
                <w:rFonts w:asciiTheme="majorHAnsi" w:hAnsiTheme="majorHAnsi" w:cstheme="majorHAnsi"/>
                <w:color w:val="0F0D29" w:themeColor="text1"/>
                <w:sz w:val="24"/>
                <w:szCs w:val="24"/>
              </w:rPr>
              <w:t xml:space="preserve">hotel </w:t>
            </w:r>
            <w:r w:rsidRPr="00A85BAC">
              <w:rPr>
                <w:rFonts w:asciiTheme="majorHAnsi" w:hAnsiTheme="majorHAnsi" w:cstheme="majorHAnsi"/>
                <w:color w:val="0F0D29" w:themeColor="text1"/>
                <w:sz w:val="24"/>
                <w:szCs w:val="24"/>
              </w:rPr>
              <w:t xml:space="preserve">business </w:t>
            </w:r>
            <w:r w:rsidR="00EF5916" w:rsidRPr="00A85BAC">
              <w:rPr>
                <w:rFonts w:asciiTheme="majorHAnsi" w:hAnsiTheme="majorHAnsi" w:cstheme="majorHAnsi"/>
                <w:color w:val="0F0D29" w:themeColor="text1"/>
                <w:sz w:val="24"/>
                <w:szCs w:val="24"/>
              </w:rPr>
              <w:t>environment,</w:t>
            </w:r>
            <w:r w:rsidRPr="00A85BAC">
              <w:rPr>
                <w:rFonts w:asciiTheme="majorHAnsi" w:hAnsiTheme="majorHAnsi" w:cstheme="majorHAnsi"/>
                <w:color w:val="0F0D29" w:themeColor="text1"/>
                <w:sz w:val="24"/>
                <w:szCs w:val="24"/>
              </w:rPr>
              <w:t xml:space="preserve"> it is essential to learn how to navigate across different cultural landscapes</w:t>
            </w:r>
            <w:r w:rsidR="00EF5916"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you need a good set of tools</w:t>
            </w:r>
            <w:r w:rsidR="00EF5916"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to do this</w:t>
            </w:r>
            <w:r w:rsidR="00EF5916"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you need an understanding of how different cultures trade</w:t>
            </w:r>
            <w:r w:rsidR="00EF5916" w:rsidRPr="00A85BAC">
              <w:rPr>
                <w:rFonts w:asciiTheme="majorHAnsi" w:hAnsiTheme="majorHAnsi" w:cstheme="majorHAnsi"/>
                <w:color w:val="0F0D29" w:themeColor="text1"/>
                <w:sz w:val="24"/>
                <w:szCs w:val="24"/>
              </w:rPr>
              <w:t xml:space="preserve"> are</w:t>
            </w:r>
            <w:r w:rsidRPr="00A85BAC">
              <w:rPr>
                <w:rFonts w:asciiTheme="majorHAnsi" w:hAnsiTheme="majorHAnsi" w:cstheme="majorHAnsi"/>
                <w:color w:val="0F0D29" w:themeColor="text1"/>
                <w:sz w:val="24"/>
                <w:szCs w:val="24"/>
              </w:rPr>
              <w:t xml:space="preserve"> and do business</w:t>
            </w:r>
            <w:r w:rsidR="00EF5916"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and insight in how different cultures communicate</w:t>
            </w:r>
            <w:r w:rsidR="00EF5916" w:rsidRPr="00A85BAC">
              <w:rPr>
                <w:rFonts w:asciiTheme="majorHAnsi" w:hAnsiTheme="majorHAnsi" w:cstheme="majorHAnsi"/>
                <w:color w:val="0F0D29" w:themeColor="text1"/>
                <w:sz w:val="24"/>
                <w:szCs w:val="24"/>
              </w:rPr>
              <w:t>. A</w:t>
            </w:r>
            <w:r w:rsidRPr="00A85BAC">
              <w:rPr>
                <w:rFonts w:asciiTheme="majorHAnsi" w:hAnsiTheme="majorHAnsi" w:cstheme="majorHAnsi"/>
                <w:color w:val="0F0D29" w:themeColor="text1"/>
                <w:sz w:val="24"/>
                <w:szCs w:val="24"/>
              </w:rPr>
              <w:t xml:space="preserve"> clear idea about different cultures </w:t>
            </w:r>
            <w:r w:rsidR="00EF5916" w:rsidRPr="00A85BAC">
              <w:rPr>
                <w:rFonts w:asciiTheme="majorHAnsi" w:hAnsiTheme="majorHAnsi" w:cstheme="majorHAnsi"/>
                <w:color w:val="0F0D29" w:themeColor="text1"/>
                <w:sz w:val="24"/>
                <w:szCs w:val="24"/>
              </w:rPr>
              <w:t>manages</w:t>
            </w:r>
            <w:r w:rsidRPr="00A85BAC">
              <w:rPr>
                <w:rFonts w:asciiTheme="majorHAnsi" w:hAnsiTheme="majorHAnsi" w:cstheme="majorHAnsi"/>
                <w:color w:val="0F0D29" w:themeColor="text1"/>
                <w:sz w:val="24"/>
                <w:szCs w:val="24"/>
              </w:rPr>
              <w:t xml:space="preserve"> people to be a </w:t>
            </w:r>
            <w:r w:rsidR="00EF5916" w:rsidRPr="00A85BAC">
              <w:rPr>
                <w:rFonts w:asciiTheme="majorHAnsi" w:hAnsiTheme="majorHAnsi" w:cstheme="majorHAnsi"/>
                <w:color w:val="0F0D29" w:themeColor="text1"/>
                <w:sz w:val="24"/>
                <w:szCs w:val="24"/>
              </w:rPr>
              <w:t>host that accept and understand every</w:t>
            </w:r>
            <w:r w:rsidRPr="00A85BAC">
              <w:rPr>
                <w:rFonts w:asciiTheme="majorHAnsi" w:hAnsiTheme="majorHAnsi" w:cstheme="majorHAnsi"/>
                <w:color w:val="0F0D29" w:themeColor="text1"/>
                <w:sz w:val="24"/>
                <w:szCs w:val="24"/>
              </w:rPr>
              <w:t xml:space="preserve"> global traveller</w:t>
            </w:r>
            <w:r w:rsidR="00EF5916"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you need to be willing to undertake the journey of understanding other cultures</w:t>
            </w:r>
            <w:r w:rsidR="00F64203">
              <w:rPr>
                <w:rFonts w:asciiTheme="majorHAnsi" w:hAnsiTheme="majorHAnsi" w:cstheme="majorHAnsi"/>
                <w:color w:val="0F0D29" w:themeColor="text1"/>
                <w:sz w:val="24"/>
                <w:szCs w:val="24"/>
              </w:rPr>
              <w:t xml:space="preserve"> </w:t>
            </w:r>
            <w:r w:rsidR="00F64203" w:rsidRPr="00F64203">
              <w:rPr>
                <w:rFonts w:asciiTheme="majorHAnsi" w:hAnsiTheme="majorHAnsi" w:cstheme="majorHAnsi"/>
                <w:color w:val="0F0D29" w:themeColor="text1"/>
                <w:sz w:val="24"/>
                <w:szCs w:val="24"/>
              </w:rPr>
              <w:t>(</w:t>
            </w:r>
            <w:r w:rsidR="00F64203" w:rsidRPr="00F64203">
              <w:rPr>
                <w:rFonts w:asciiTheme="majorHAnsi" w:hAnsiTheme="majorHAnsi" w:cstheme="majorHAnsi"/>
                <w:color w:val="000000"/>
                <w:sz w:val="24"/>
                <w:szCs w:val="24"/>
                <w:shd w:val="clear" w:color="auto" w:fill="FFFFFF"/>
              </w:rPr>
              <w:t>Merriam-Webster.com</w:t>
            </w:r>
            <w:r w:rsidR="00F64203" w:rsidRPr="00F64203">
              <w:rPr>
                <w:rFonts w:asciiTheme="majorHAnsi" w:hAnsiTheme="majorHAnsi" w:cstheme="majorHAnsi"/>
                <w:color w:val="000000"/>
                <w:sz w:val="24"/>
                <w:szCs w:val="24"/>
                <w:shd w:val="clear" w:color="auto" w:fill="FFFFFF"/>
              </w:rPr>
              <w:t>, 2021).</w:t>
            </w:r>
          </w:p>
          <w:p w14:paraId="54B27B7D" w14:textId="77777777" w:rsidR="002152F5" w:rsidRPr="00A85BAC" w:rsidRDefault="002152F5" w:rsidP="00DF027C">
            <w:pPr>
              <w:pStyle w:val="Coninut"/>
              <w:rPr>
                <w:rFonts w:asciiTheme="majorHAnsi" w:hAnsiTheme="majorHAnsi" w:cstheme="majorHAnsi"/>
                <w:color w:val="0F0D29" w:themeColor="text1"/>
                <w:sz w:val="24"/>
                <w:szCs w:val="24"/>
              </w:rPr>
            </w:pPr>
          </w:p>
          <w:p w14:paraId="15F6707A" w14:textId="4F690524" w:rsidR="002152F5" w:rsidRPr="00A85BAC" w:rsidRDefault="00123AD5"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 xml:space="preserve">For </w:t>
            </w:r>
            <w:r w:rsidR="00EA63F4" w:rsidRPr="00A85BAC">
              <w:rPr>
                <w:rFonts w:asciiTheme="majorHAnsi" w:hAnsiTheme="majorHAnsi" w:cstheme="majorHAnsi"/>
                <w:color w:val="0F0D29" w:themeColor="text1"/>
                <w:sz w:val="24"/>
                <w:szCs w:val="24"/>
              </w:rPr>
              <w:t>example,</w:t>
            </w:r>
            <w:r w:rsidRPr="00A85BAC">
              <w:rPr>
                <w:rFonts w:asciiTheme="majorHAnsi" w:hAnsiTheme="majorHAnsi" w:cstheme="majorHAnsi"/>
                <w:color w:val="0F0D29" w:themeColor="text1"/>
                <w:sz w:val="24"/>
                <w:szCs w:val="24"/>
              </w:rPr>
              <w:t xml:space="preserve"> in Middle East people don’t drink alcohol in the public area as streets or even festivals (this is even against law to drink alcohol around other Muslim people), while in Europe or US people can have alcohol anywhere</w:t>
            </w:r>
            <w:r w:rsidR="00EA63F4" w:rsidRPr="00A85BAC">
              <w:rPr>
                <w:rFonts w:asciiTheme="majorHAnsi" w:hAnsiTheme="majorHAnsi" w:cstheme="majorHAnsi"/>
                <w:color w:val="0F0D29" w:themeColor="text1"/>
                <w:sz w:val="24"/>
                <w:szCs w:val="24"/>
              </w:rPr>
              <w:t>. Also, another difference in between Middle Eastern people and people from Europe is that the first ones they may pray anywhere they are located if is the time, they will stay on their knees and doesn’t matter where they are at that time is this is perfectly normal for their religion, we need to accept and embrace everyone’s culture.</w:t>
            </w:r>
          </w:p>
          <w:p w14:paraId="645B5E7C" w14:textId="2044A48C" w:rsidR="00EA63F4" w:rsidRPr="00A85BAC" w:rsidRDefault="00EA63F4" w:rsidP="00DF027C">
            <w:pPr>
              <w:pStyle w:val="Coninut"/>
              <w:rPr>
                <w:rFonts w:asciiTheme="majorHAnsi" w:hAnsiTheme="majorHAnsi" w:cstheme="majorHAnsi"/>
                <w:color w:val="0F0D29" w:themeColor="text1"/>
                <w:sz w:val="24"/>
                <w:szCs w:val="24"/>
              </w:rPr>
            </w:pPr>
          </w:p>
          <w:p w14:paraId="3963747A" w14:textId="6706E286" w:rsidR="00067A55" w:rsidRPr="00A85BAC" w:rsidRDefault="00C92395"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Cross-cultural communication is important and to understand someone else and why they behave in a specific way, we need first to learn some important factors of their culture, for example a very important factor of a culture is perception of time; in some countries like Germany, Switzerland, China, and Japan punctuality is considered important and being late would be considered at best rude and at worst an insult. However, in countries such as those of South America and the Middle East, being on time does not carry the same sense of importance or urgency some people view time as fixed</w:t>
            </w:r>
            <w:r w:rsidR="00067A55" w:rsidRPr="00A85BAC">
              <w:rPr>
                <w:rFonts w:asciiTheme="majorHAnsi" w:hAnsiTheme="majorHAnsi" w:cstheme="majorHAnsi"/>
                <w:color w:val="0F0D29" w:themeColor="text1"/>
                <w:sz w:val="24"/>
                <w:szCs w:val="24"/>
              </w:rPr>
              <w:t>,</w:t>
            </w:r>
            <w:r w:rsidRPr="00A85BAC">
              <w:rPr>
                <w:rFonts w:asciiTheme="majorHAnsi" w:hAnsiTheme="majorHAnsi" w:cstheme="majorHAnsi"/>
                <w:color w:val="0F0D29" w:themeColor="text1"/>
                <w:sz w:val="24"/>
                <w:szCs w:val="24"/>
              </w:rPr>
              <w:t xml:space="preserve"> while others feel that time is fluid or even infinite</w:t>
            </w:r>
            <w:r w:rsidR="00705143" w:rsidRPr="00A85BAC">
              <w:rPr>
                <w:rFonts w:asciiTheme="majorHAnsi" w:hAnsiTheme="majorHAnsi" w:cstheme="majorHAnsi"/>
                <w:color w:val="0F0D29" w:themeColor="text1"/>
                <w:sz w:val="24"/>
                <w:szCs w:val="24"/>
              </w:rPr>
              <w:t xml:space="preserve"> (Cross-Cultural communication, 2021)</w:t>
            </w:r>
            <w:r w:rsidR="00067A55" w:rsidRPr="00A85BAC">
              <w:rPr>
                <w:rFonts w:asciiTheme="majorHAnsi" w:hAnsiTheme="majorHAnsi" w:cstheme="majorHAnsi"/>
                <w:color w:val="0F0D29" w:themeColor="text1"/>
                <w:sz w:val="24"/>
                <w:szCs w:val="24"/>
              </w:rPr>
              <w:t xml:space="preserve">. </w:t>
            </w:r>
          </w:p>
          <w:p w14:paraId="183D31B4" w14:textId="77777777" w:rsidR="00067A55" w:rsidRPr="00A85BAC" w:rsidRDefault="00067A55" w:rsidP="00DF027C">
            <w:pPr>
              <w:pStyle w:val="Coninut"/>
              <w:rPr>
                <w:rFonts w:asciiTheme="majorHAnsi" w:hAnsiTheme="majorHAnsi" w:cstheme="majorHAnsi"/>
                <w:color w:val="0F0D29" w:themeColor="text1"/>
                <w:sz w:val="24"/>
                <w:szCs w:val="24"/>
              </w:rPr>
            </w:pPr>
          </w:p>
          <w:p w14:paraId="04695F1D" w14:textId="164E7D59" w:rsidR="00EA63F4" w:rsidRPr="00A85BAC" w:rsidRDefault="00067A55"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Culture may be either direct or indirect in the way they communicate, direct cultures like most northern Europeans, north Americans and Anglo cultures say what they mean and mean what they say, they rely more on content rather than on context, they give value to the written word rather than oral statements to some people they can appear extremely rude unfriendly and distant</w:t>
            </w:r>
            <w:r w:rsidR="00C92A88">
              <w:rPr>
                <w:rFonts w:asciiTheme="majorHAnsi" w:hAnsiTheme="majorHAnsi" w:cstheme="majorHAnsi"/>
                <w:color w:val="0F0D29" w:themeColor="text1"/>
                <w:sz w:val="24"/>
                <w:szCs w:val="24"/>
              </w:rPr>
              <w:t xml:space="preserve"> </w:t>
            </w:r>
            <w:r w:rsidR="00C92A88" w:rsidRPr="00C92A88">
              <w:rPr>
                <w:rFonts w:asciiTheme="majorHAnsi" w:hAnsiTheme="majorHAnsi" w:cstheme="majorHAnsi"/>
                <w:color w:val="000000"/>
                <w:sz w:val="24"/>
                <w:szCs w:val="24"/>
                <w:shd w:val="clear" w:color="auto" w:fill="FFFFFF"/>
              </w:rPr>
              <w:t>(Smith, n.d.)</w:t>
            </w:r>
            <w:r w:rsidR="00C92A88" w:rsidRPr="00C92A88">
              <w:rPr>
                <w:rFonts w:asciiTheme="majorHAnsi" w:hAnsiTheme="majorHAnsi" w:cstheme="majorHAnsi"/>
                <w:color w:val="000000"/>
                <w:sz w:val="24"/>
                <w:szCs w:val="24"/>
                <w:shd w:val="clear" w:color="auto" w:fill="FFFFFF"/>
              </w:rPr>
              <w:t>.</w:t>
            </w:r>
            <w:r w:rsidRPr="00A85BAC">
              <w:rPr>
                <w:rFonts w:asciiTheme="majorHAnsi" w:hAnsiTheme="majorHAnsi" w:cstheme="majorHAnsi"/>
                <w:color w:val="0F0D29" w:themeColor="text1"/>
                <w:sz w:val="24"/>
                <w:szCs w:val="24"/>
              </w:rPr>
              <w:t xml:space="preserve"> Indirect cultures rely heavily on nonverbal signs and prefer indirectness, a lightness and ambiguity; the most important thing for these cultures is to preserve the relationship, this is particularly true of the Latin, Arab, Asian and African cultures.</w:t>
            </w:r>
          </w:p>
          <w:p w14:paraId="42ACC1CD" w14:textId="7893AC16" w:rsidR="00067A55" w:rsidRPr="00A85BAC" w:rsidRDefault="00067A55" w:rsidP="00DF027C">
            <w:pPr>
              <w:pStyle w:val="Coninut"/>
              <w:rPr>
                <w:rFonts w:asciiTheme="majorHAnsi" w:hAnsiTheme="majorHAnsi" w:cstheme="majorHAnsi"/>
                <w:color w:val="0F0D29" w:themeColor="text1"/>
                <w:sz w:val="24"/>
                <w:szCs w:val="24"/>
              </w:rPr>
            </w:pPr>
          </w:p>
          <w:p w14:paraId="543DC74B" w14:textId="21208DEC" w:rsidR="00067A55" w:rsidRPr="00A85BAC" w:rsidRDefault="00D46F3A" w:rsidP="00DF027C">
            <w:pPr>
              <w:pStyle w:val="Coninut"/>
              <w:rPr>
                <w:rFonts w:asciiTheme="majorHAnsi" w:hAnsiTheme="majorHAnsi" w:cstheme="majorHAnsi"/>
                <w:color w:val="0F0D29" w:themeColor="text1"/>
                <w:sz w:val="24"/>
                <w:szCs w:val="24"/>
              </w:rPr>
            </w:pPr>
            <w:r w:rsidRPr="00A85BAC">
              <w:rPr>
                <w:rFonts w:asciiTheme="majorHAnsi" w:hAnsiTheme="majorHAnsi" w:cstheme="majorHAnsi"/>
                <w:color w:val="0F0D29" w:themeColor="text1"/>
                <w:sz w:val="24"/>
                <w:szCs w:val="24"/>
              </w:rPr>
              <w:t>Culture</w:t>
            </w:r>
            <w:r w:rsidR="00067A55" w:rsidRPr="00A85BAC">
              <w:rPr>
                <w:rFonts w:asciiTheme="majorHAnsi" w:hAnsiTheme="majorHAnsi" w:cstheme="majorHAnsi"/>
                <w:color w:val="0F0D29" w:themeColor="text1"/>
                <w:sz w:val="24"/>
                <w:szCs w:val="24"/>
              </w:rPr>
              <w:t xml:space="preserve"> may have strict adherence to the rules while others bend them to suit the situation</w:t>
            </w:r>
            <w:r w:rsidRPr="00A85BAC">
              <w:rPr>
                <w:rFonts w:asciiTheme="majorHAnsi" w:hAnsiTheme="majorHAnsi" w:cstheme="majorHAnsi"/>
                <w:color w:val="0F0D29" w:themeColor="text1"/>
                <w:sz w:val="24"/>
                <w:szCs w:val="24"/>
              </w:rPr>
              <w:t xml:space="preserve">, </w:t>
            </w:r>
            <w:r w:rsidR="00067A55" w:rsidRPr="00A85BAC">
              <w:rPr>
                <w:rFonts w:asciiTheme="majorHAnsi" w:hAnsiTheme="majorHAnsi" w:cstheme="majorHAnsi"/>
                <w:color w:val="0F0D29" w:themeColor="text1"/>
                <w:sz w:val="24"/>
                <w:szCs w:val="24"/>
              </w:rPr>
              <w:t xml:space="preserve">all these characteristics have </w:t>
            </w:r>
            <w:r w:rsidRPr="00A85BAC">
              <w:rPr>
                <w:rFonts w:asciiTheme="majorHAnsi" w:hAnsiTheme="majorHAnsi" w:cstheme="majorHAnsi"/>
                <w:color w:val="0F0D29" w:themeColor="text1"/>
                <w:sz w:val="24"/>
                <w:szCs w:val="24"/>
              </w:rPr>
              <w:t xml:space="preserve">a huge </w:t>
            </w:r>
            <w:r w:rsidR="00067A55" w:rsidRPr="00A85BAC">
              <w:rPr>
                <w:rFonts w:asciiTheme="majorHAnsi" w:hAnsiTheme="majorHAnsi" w:cstheme="majorHAnsi"/>
                <w:color w:val="0F0D29" w:themeColor="text1"/>
                <w:sz w:val="24"/>
                <w:szCs w:val="24"/>
              </w:rPr>
              <w:t xml:space="preserve">implications in the </w:t>
            </w:r>
            <w:r w:rsidRPr="00A85BAC">
              <w:rPr>
                <w:rFonts w:asciiTheme="majorHAnsi" w:hAnsiTheme="majorHAnsi" w:cstheme="majorHAnsi"/>
                <w:color w:val="0F0D29" w:themeColor="text1"/>
                <w:sz w:val="24"/>
                <w:szCs w:val="24"/>
              </w:rPr>
              <w:t>hotel industry</w:t>
            </w:r>
            <w:r w:rsidR="00067A55" w:rsidRPr="00A85BAC">
              <w:rPr>
                <w:rFonts w:asciiTheme="majorHAnsi" w:hAnsiTheme="majorHAnsi" w:cstheme="majorHAnsi"/>
                <w:color w:val="0F0D29" w:themeColor="text1"/>
                <w:sz w:val="24"/>
                <w:szCs w:val="24"/>
              </w:rPr>
              <w:t xml:space="preserve"> and the more we understand about cross cultural differences</w:t>
            </w:r>
            <w:r w:rsidRPr="00A85BAC">
              <w:rPr>
                <w:rFonts w:asciiTheme="majorHAnsi" w:hAnsiTheme="majorHAnsi" w:cstheme="majorHAnsi"/>
                <w:color w:val="0F0D29" w:themeColor="text1"/>
                <w:sz w:val="24"/>
                <w:szCs w:val="24"/>
              </w:rPr>
              <w:t>,</w:t>
            </w:r>
            <w:r w:rsidR="00067A55" w:rsidRPr="00A85BAC">
              <w:rPr>
                <w:rFonts w:asciiTheme="majorHAnsi" w:hAnsiTheme="majorHAnsi" w:cstheme="majorHAnsi"/>
                <w:color w:val="0F0D29" w:themeColor="text1"/>
                <w:sz w:val="24"/>
                <w:szCs w:val="24"/>
              </w:rPr>
              <w:t xml:space="preserve"> the better we all </w:t>
            </w:r>
            <w:r w:rsidRPr="00A85BAC">
              <w:rPr>
                <w:rFonts w:asciiTheme="majorHAnsi" w:hAnsiTheme="majorHAnsi" w:cstheme="majorHAnsi"/>
                <w:color w:val="0F0D29" w:themeColor="text1"/>
                <w:sz w:val="24"/>
                <w:szCs w:val="24"/>
              </w:rPr>
              <w:t>are</w:t>
            </w:r>
            <w:r w:rsidR="00067A55" w:rsidRPr="00A85BAC">
              <w:rPr>
                <w:rFonts w:asciiTheme="majorHAnsi" w:hAnsiTheme="majorHAnsi" w:cstheme="majorHAnsi"/>
                <w:color w:val="0F0D29" w:themeColor="text1"/>
                <w:sz w:val="24"/>
                <w:szCs w:val="24"/>
              </w:rPr>
              <w:t xml:space="preserve"> able to work more productively together</w:t>
            </w:r>
            <w:r w:rsidRPr="00A85BAC">
              <w:rPr>
                <w:rFonts w:asciiTheme="majorHAnsi" w:hAnsiTheme="majorHAnsi" w:cstheme="majorHAnsi"/>
                <w:color w:val="0F0D29" w:themeColor="text1"/>
                <w:sz w:val="24"/>
                <w:szCs w:val="24"/>
              </w:rPr>
              <w:t>,</w:t>
            </w:r>
            <w:r w:rsidR="00067A55" w:rsidRPr="00A85BAC">
              <w:rPr>
                <w:rFonts w:asciiTheme="majorHAnsi" w:hAnsiTheme="majorHAnsi" w:cstheme="majorHAnsi"/>
                <w:color w:val="0F0D29" w:themeColor="text1"/>
                <w:sz w:val="24"/>
                <w:szCs w:val="24"/>
              </w:rPr>
              <w:t xml:space="preserve"> we should never denigrate any other culture but rather</w:t>
            </w:r>
            <w:r w:rsidRPr="00A85BAC">
              <w:rPr>
                <w:rFonts w:asciiTheme="majorHAnsi" w:hAnsiTheme="majorHAnsi" w:cstheme="majorHAnsi"/>
                <w:color w:val="0F0D29" w:themeColor="text1"/>
                <w:sz w:val="24"/>
                <w:szCs w:val="24"/>
              </w:rPr>
              <w:t>,</w:t>
            </w:r>
            <w:r w:rsidR="00067A55" w:rsidRPr="00A85BAC">
              <w:rPr>
                <w:rFonts w:asciiTheme="majorHAnsi" w:hAnsiTheme="majorHAnsi" w:cstheme="majorHAnsi"/>
                <w:color w:val="0F0D29" w:themeColor="text1"/>
                <w:sz w:val="24"/>
                <w:szCs w:val="24"/>
              </w:rPr>
              <w:t xml:space="preserve"> </w:t>
            </w:r>
            <w:r w:rsidRPr="00A85BAC">
              <w:rPr>
                <w:rFonts w:asciiTheme="majorHAnsi" w:hAnsiTheme="majorHAnsi" w:cstheme="majorHAnsi"/>
                <w:color w:val="0F0D29" w:themeColor="text1"/>
                <w:sz w:val="24"/>
                <w:szCs w:val="24"/>
              </w:rPr>
              <w:t xml:space="preserve">to </w:t>
            </w:r>
            <w:r w:rsidR="00067A55" w:rsidRPr="00A85BAC">
              <w:rPr>
                <w:rFonts w:asciiTheme="majorHAnsi" w:hAnsiTheme="majorHAnsi" w:cstheme="majorHAnsi"/>
                <w:color w:val="0F0D29" w:themeColor="text1"/>
                <w:sz w:val="24"/>
                <w:szCs w:val="24"/>
              </w:rPr>
              <w:t>help people to understand the relationship between their own culture and the dominant culture</w:t>
            </w:r>
            <w:r w:rsidRPr="00A85BAC">
              <w:rPr>
                <w:rFonts w:asciiTheme="majorHAnsi" w:hAnsiTheme="majorHAnsi" w:cstheme="majorHAnsi"/>
                <w:color w:val="0F0D29" w:themeColor="text1"/>
                <w:sz w:val="24"/>
                <w:szCs w:val="24"/>
              </w:rPr>
              <w:t>,</w:t>
            </w:r>
            <w:r w:rsidR="00067A55" w:rsidRPr="00A85BAC">
              <w:rPr>
                <w:rFonts w:asciiTheme="majorHAnsi" w:hAnsiTheme="majorHAnsi" w:cstheme="majorHAnsi"/>
                <w:color w:val="0F0D29" w:themeColor="text1"/>
                <w:sz w:val="24"/>
                <w:szCs w:val="24"/>
              </w:rPr>
              <w:t xml:space="preserve"> when you understand another culture or language it doesn't mean that you have to lose your own</w:t>
            </w:r>
            <w:r w:rsidRPr="00A85BAC">
              <w:rPr>
                <w:rFonts w:asciiTheme="majorHAnsi" w:hAnsiTheme="majorHAnsi" w:cstheme="majorHAnsi"/>
                <w:color w:val="0F0D29" w:themeColor="text1"/>
                <w:sz w:val="24"/>
                <w:szCs w:val="24"/>
              </w:rPr>
              <w:t xml:space="preserve"> culture</w:t>
            </w:r>
            <w:r w:rsidR="00106A86">
              <w:rPr>
                <w:rFonts w:asciiTheme="majorHAnsi" w:hAnsiTheme="majorHAnsi" w:cstheme="majorHAnsi"/>
                <w:color w:val="0F0D29" w:themeColor="text1"/>
                <w:sz w:val="24"/>
                <w:szCs w:val="24"/>
              </w:rPr>
              <w:t xml:space="preserve"> </w:t>
            </w:r>
            <w:r w:rsidR="00106A86" w:rsidRPr="00106A86">
              <w:rPr>
                <w:rFonts w:asciiTheme="majorHAnsi" w:hAnsiTheme="majorHAnsi" w:cstheme="majorHAnsi"/>
                <w:color w:val="000000"/>
                <w:sz w:val="24"/>
                <w:szCs w:val="24"/>
                <w:shd w:val="clear" w:color="auto" w:fill="FFFFFF"/>
              </w:rPr>
              <w:t xml:space="preserve">(Intercultural Communication - </w:t>
            </w:r>
            <w:proofErr w:type="spellStart"/>
            <w:r w:rsidR="00106A86" w:rsidRPr="00106A86">
              <w:rPr>
                <w:rFonts w:asciiTheme="majorHAnsi" w:hAnsiTheme="majorHAnsi" w:cstheme="majorHAnsi"/>
                <w:color w:val="000000"/>
                <w:sz w:val="24"/>
                <w:szCs w:val="24"/>
                <w:shd w:val="clear" w:color="auto" w:fill="FFFFFF"/>
              </w:rPr>
              <w:t>IDRInstitute</w:t>
            </w:r>
            <w:proofErr w:type="spellEnd"/>
            <w:r w:rsidR="00106A86" w:rsidRPr="00106A86">
              <w:rPr>
                <w:rFonts w:asciiTheme="majorHAnsi" w:hAnsiTheme="majorHAnsi" w:cstheme="majorHAnsi"/>
                <w:color w:val="000000"/>
                <w:sz w:val="24"/>
                <w:szCs w:val="24"/>
                <w:shd w:val="clear" w:color="auto" w:fill="FFFFFF"/>
              </w:rPr>
              <w:t>, 2021)</w:t>
            </w:r>
            <w:r w:rsidRPr="00106A86">
              <w:rPr>
                <w:rFonts w:asciiTheme="majorHAnsi" w:hAnsiTheme="majorHAnsi" w:cstheme="majorHAnsi"/>
                <w:color w:val="0F0D29" w:themeColor="text1"/>
                <w:sz w:val="24"/>
                <w:szCs w:val="24"/>
              </w:rPr>
              <w:t>.</w:t>
            </w:r>
            <w:r w:rsidR="00067A55" w:rsidRPr="00A85BAC">
              <w:rPr>
                <w:rFonts w:asciiTheme="majorHAnsi" w:hAnsiTheme="majorHAnsi" w:cstheme="majorHAnsi"/>
                <w:color w:val="0F0D29" w:themeColor="text1"/>
                <w:sz w:val="24"/>
                <w:szCs w:val="24"/>
              </w:rPr>
              <w:t xml:space="preserve"> I </w:t>
            </w:r>
            <w:r w:rsidRPr="00A85BAC">
              <w:rPr>
                <w:rFonts w:asciiTheme="majorHAnsi" w:hAnsiTheme="majorHAnsi" w:cstheme="majorHAnsi"/>
                <w:color w:val="0F0D29" w:themeColor="text1"/>
                <w:sz w:val="24"/>
                <w:szCs w:val="24"/>
              </w:rPr>
              <w:t>am always</w:t>
            </w:r>
            <w:r w:rsidR="00067A55" w:rsidRPr="00A85BAC">
              <w:rPr>
                <w:rFonts w:asciiTheme="majorHAnsi" w:hAnsiTheme="majorHAnsi" w:cstheme="majorHAnsi"/>
                <w:color w:val="0F0D29" w:themeColor="text1"/>
                <w:sz w:val="24"/>
                <w:szCs w:val="24"/>
              </w:rPr>
              <w:t xml:space="preserve"> </w:t>
            </w:r>
            <w:r w:rsidRPr="00A85BAC">
              <w:rPr>
                <w:rFonts w:asciiTheme="majorHAnsi" w:hAnsiTheme="majorHAnsi" w:cstheme="majorHAnsi"/>
                <w:color w:val="0F0D29" w:themeColor="text1"/>
                <w:sz w:val="24"/>
                <w:szCs w:val="24"/>
              </w:rPr>
              <w:t>saying this language</w:t>
            </w:r>
            <w:r w:rsidR="00067A55" w:rsidRPr="00A85BAC">
              <w:rPr>
                <w:rFonts w:asciiTheme="majorHAnsi" w:hAnsiTheme="majorHAnsi" w:cstheme="majorHAnsi"/>
                <w:color w:val="0F0D29" w:themeColor="text1"/>
                <w:sz w:val="24"/>
                <w:szCs w:val="24"/>
              </w:rPr>
              <w:t xml:space="preserve"> is what we hear</w:t>
            </w:r>
            <w:r w:rsidRPr="00A85BAC">
              <w:rPr>
                <w:rFonts w:asciiTheme="majorHAnsi" w:hAnsiTheme="majorHAnsi" w:cstheme="majorHAnsi"/>
                <w:color w:val="0F0D29" w:themeColor="text1"/>
                <w:sz w:val="24"/>
                <w:szCs w:val="24"/>
              </w:rPr>
              <w:t xml:space="preserve">, while </w:t>
            </w:r>
            <w:r w:rsidR="00067A55" w:rsidRPr="00A85BAC">
              <w:rPr>
                <w:rFonts w:asciiTheme="majorHAnsi" w:hAnsiTheme="majorHAnsi" w:cstheme="majorHAnsi"/>
                <w:color w:val="0F0D29" w:themeColor="text1"/>
                <w:sz w:val="24"/>
                <w:szCs w:val="24"/>
              </w:rPr>
              <w:t>culture is how we understand</w:t>
            </w:r>
            <w:r w:rsidRPr="00A85BAC">
              <w:rPr>
                <w:rFonts w:asciiTheme="majorHAnsi" w:hAnsiTheme="majorHAnsi" w:cstheme="majorHAnsi"/>
                <w:color w:val="0F0D29" w:themeColor="text1"/>
                <w:sz w:val="24"/>
                <w:szCs w:val="24"/>
              </w:rPr>
              <w:t>.</w:t>
            </w:r>
          </w:p>
          <w:p w14:paraId="697FDFDC" w14:textId="1D8BC44D" w:rsidR="00EA63F4" w:rsidRDefault="00EA63F4" w:rsidP="00DF027C">
            <w:pPr>
              <w:pStyle w:val="Coninut"/>
            </w:pPr>
          </w:p>
        </w:tc>
      </w:tr>
      <w:tr w:rsidR="00DF027C" w14:paraId="1939464D" w14:textId="77777777" w:rsidTr="00DF027C">
        <w:trPr>
          <w:trHeight w:val="5931"/>
        </w:trPr>
        <w:tc>
          <w:tcPr>
            <w:tcW w:w="9999" w:type="dxa"/>
          </w:tcPr>
          <w:p w14:paraId="23AE7E97" w14:textId="72E160CE" w:rsidR="00DF027C" w:rsidRDefault="00DF027C" w:rsidP="00DF027C">
            <w:pPr>
              <w:pStyle w:val="Coninut"/>
            </w:pPr>
          </w:p>
          <w:p w14:paraId="783B2172" w14:textId="711A70A4" w:rsidR="00DF027C" w:rsidRDefault="00D46F3A" w:rsidP="00DF027C">
            <w:pPr>
              <w:pStyle w:val="Coninut"/>
              <w:rPr>
                <w:i/>
                <w:sz w:val="36"/>
              </w:rPr>
            </w:pPr>
            <w:r>
              <w:rPr>
                <w:i/>
                <w:sz w:val="36"/>
              </w:rPr>
              <w:t>References:</w:t>
            </w:r>
          </w:p>
          <w:p w14:paraId="194DF995" w14:textId="15C17164" w:rsidR="00DF027C" w:rsidRDefault="004606E6"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Spindler, G. and Spindler, L., </w:t>
            </w:r>
            <w:r w:rsidR="00683EC6">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2016</w:t>
            </w:r>
            <w:r w:rsidR="00683EC6">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Pathways to cultural awareness</w:t>
            </w:r>
            <w:r>
              <w:rPr>
                <w:rFonts w:ascii="Open Sans" w:hAnsi="Open Sans" w:cs="Open Sans"/>
                <w:color w:val="000000"/>
                <w:sz w:val="20"/>
                <w:szCs w:val="20"/>
                <w:shd w:val="clear" w:color="auto" w:fill="FFFFFF"/>
              </w:rPr>
              <w:t>. Thousand Oaks (Calif.): Corwin Press, p.32.</w:t>
            </w:r>
          </w:p>
          <w:p w14:paraId="73CEA3E7" w14:textId="308B0F66" w:rsidR="004606E6" w:rsidRDefault="004606E6"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Methods.sagepub.com. </w:t>
            </w:r>
            <w:r w:rsidR="00683EC6">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683EC6">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Cross-Cultural Communication - SAGE Research Methods</w:t>
            </w:r>
            <w:r>
              <w:rPr>
                <w:rFonts w:ascii="Open Sans" w:hAnsi="Open Sans" w:cs="Open Sans"/>
                <w:color w:val="000000"/>
                <w:sz w:val="20"/>
                <w:szCs w:val="20"/>
                <w:shd w:val="clear" w:color="auto" w:fill="FFFFFF"/>
              </w:rPr>
              <w:t>. [online] Available at: &lt;https://methods.sagepub.com/Reference/the-sage-encyclopedia-of-communication-research-methods/i3766.xml&gt; [Accessed 28 November 2021].</w:t>
            </w:r>
          </w:p>
          <w:p w14:paraId="7F4B6D5D" w14:textId="28D2AFE5" w:rsidR="00CB3A0E" w:rsidRDefault="00683EC6"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Ganeri, A.,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2013</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Indian culture</w:t>
            </w:r>
            <w:r>
              <w:rPr>
                <w:rFonts w:ascii="Open Sans" w:hAnsi="Open Sans" w:cs="Open Sans"/>
                <w:color w:val="000000"/>
                <w:sz w:val="20"/>
                <w:szCs w:val="20"/>
                <w:shd w:val="clear" w:color="auto" w:fill="FFFFFF"/>
              </w:rPr>
              <w:t>. 1st ed. London: Raintree, p.11.</w:t>
            </w:r>
          </w:p>
          <w:p w14:paraId="35B2B796" w14:textId="580FC289" w:rsidR="00683EC6" w:rsidRDefault="00683EC6"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Gibson, R.,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2015</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Intercultural business communication</w:t>
            </w:r>
            <w:r>
              <w:rPr>
                <w:rFonts w:ascii="Open Sans" w:hAnsi="Open Sans" w:cs="Open Sans"/>
                <w:color w:val="000000"/>
                <w:sz w:val="20"/>
                <w:szCs w:val="20"/>
                <w:shd w:val="clear" w:color="auto" w:fill="FFFFFF"/>
              </w:rPr>
              <w:t>. Oxford: Oxford Univ. Press, pp.43-44.</w:t>
            </w:r>
          </w:p>
          <w:p w14:paraId="6FA6F010" w14:textId="0BFB3715" w:rsidR="00683EC6" w:rsidRDefault="00683EC6" w:rsidP="004606E6">
            <w:pPr>
              <w:pStyle w:val="Coninut"/>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Cushner</w:t>
            </w:r>
            <w:proofErr w:type="spellEnd"/>
            <w:r>
              <w:rPr>
                <w:rFonts w:ascii="Open Sans" w:hAnsi="Open Sans" w:cs="Open Sans"/>
                <w:color w:val="000000"/>
                <w:sz w:val="20"/>
                <w:szCs w:val="20"/>
                <w:shd w:val="clear" w:color="auto" w:fill="FFFFFF"/>
              </w:rPr>
              <w:t xml:space="preserve">, K. and </w:t>
            </w:r>
            <w:proofErr w:type="spellStart"/>
            <w:r>
              <w:rPr>
                <w:rFonts w:ascii="Open Sans" w:hAnsi="Open Sans" w:cs="Open Sans"/>
                <w:color w:val="000000"/>
                <w:sz w:val="20"/>
                <w:szCs w:val="20"/>
                <w:shd w:val="clear" w:color="auto" w:fill="FFFFFF"/>
              </w:rPr>
              <w:t>Brislin</w:t>
            </w:r>
            <w:proofErr w:type="spellEnd"/>
            <w:r>
              <w:rPr>
                <w:rFonts w:ascii="Open Sans" w:hAnsi="Open Sans" w:cs="Open Sans"/>
                <w:color w:val="000000"/>
                <w:sz w:val="20"/>
                <w:szCs w:val="20"/>
                <w:shd w:val="clear" w:color="auto" w:fill="FFFFFF"/>
              </w:rPr>
              <w:t xml:space="preserve">, R.,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2018</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Intercultural interactions</w:t>
            </w:r>
            <w:r>
              <w:rPr>
                <w:rFonts w:ascii="Open Sans" w:hAnsi="Open Sans" w:cs="Open Sans"/>
                <w:color w:val="000000"/>
                <w:sz w:val="20"/>
                <w:szCs w:val="20"/>
                <w:shd w:val="clear" w:color="auto" w:fill="FFFFFF"/>
              </w:rPr>
              <w:t>. 3rd ed. Thousand Oaks, California: Sage Publication, p.102.</w:t>
            </w:r>
          </w:p>
          <w:p w14:paraId="3F7CD5C1" w14:textId="5E88BFFC" w:rsidR="00683EC6" w:rsidRDefault="00683EC6"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Knapp, K., </w:t>
            </w:r>
            <w:proofErr w:type="spellStart"/>
            <w:r>
              <w:rPr>
                <w:rFonts w:ascii="Open Sans" w:hAnsi="Open Sans" w:cs="Open Sans"/>
                <w:color w:val="000000"/>
                <w:sz w:val="20"/>
                <w:szCs w:val="20"/>
                <w:shd w:val="clear" w:color="auto" w:fill="FFFFFF"/>
              </w:rPr>
              <w:t>Enninger</w:t>
            </w:r>
            <w:proofErr w:type="spellEnd"/>
            <w:r>
              <w:rPr>
                <w:rFonts w:ascii="Open Sans" w:hAnsi="Open Sans" w:cs="Open Sans"/>
                <w:color w:val="000000"/>
                <w:sz w:val="20"/>
                <w:szCs w:val="20"/>
                <w:shd w:val="clear" w:color="auto" w:fill="FFFFFF"/>
              </w:rPr>
              <w:t>, W. and Knapp-</w:t>
            </w:r>
            <w:proofErr w:type="spellStart"/>
            <w:r>
              <w:rPr>
                <w:rFonts w:ascii="Open Sans" w:hAnsi="Open Sans" w:cs="Open Sans"/>
                <w:color w:val="000000"/>
                <w:sz w:val="20"/>
                <w:szCs w:val="20"/>
                <w:shd w:val="clear" w:color="auto" w:fill="FFFFFF"/>
              </w:rPr>
              <w:t>Potthoff</w:t>
            </w:r>
            <w:proofErr w:type="spellEnd"/>
            <w:r>
              <w:rPr>
                <w:rFonts w:ascii="Open Sans" w:hAnsi="Open Sans" w:cs="Open Sans"/>
                <w:color w:val="000000"/>
                <w:sz w:val="20"/>
                <w:szCs w:val="20"/>
                <w:shd w:val="clear" w:color="auto" w:fill="FFFFFF"/>
              </w:rPr>
              <w:t xml:space="preserve">, A.,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2011</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proofErr w:type="spellStart"/>
            <w:r>
              <w:rPr>
                <w:rFonts w:ascii="Open Sans" w:hAnsi="Open Sans" w:cs="Open Sans"/>
                <w:i/>
                <w:iCs/>
                <w:color w:val="000000"/>
                <w:sz w:val="20"/>
                <w:szCs w:val="20"/>
                <w:shd w:val="clear" w:color="auto" w:fill="FFFFFF"/>
              </w:rPr>
              <w:t>Analyzing</w:t>
            </w:r>
            <w:proofErr w:type="spellEnd"/>
            <w:r>
              <w:rPr>
                <w:rFonts w:ascii="Open Sans" w:hAnsi="Open Sans" w:cs="Open Sans"/>
                <w:i/>
                <w:iCs/>
                <w:color w:val="000000"/>
                <w:sz w:val="20"/>
                <w:szCs w:val="20"/>
                <w:shd w:val="clear" w:color="auto" w:fill="FFFFFF"/>
              </w:rPr>
              <w:t xml:space="preserve"> intercultural communication</w:t>
            </w:r>
            <w:r>
              <w:rPr>
                <w:rFonts w:ascii="Open Sans" w:hAnsi="Open Sans" w:cs="Open Sans"/>
                <w:color w:val="000000"/>
                <w:sz w:val="20"/>
                <w:szCs w:val="20"/>
                <w:shd w:val="clear" w:color="auto" w:fill="FFFFFF"/>
              </w:rPr>
              <w:t>. Berlin: De Gruyter Mouton, p.4.</w:t>
            </w:r>
          </w:p>
          <w:p w14:paraId="3F3A1BCF" w14:textId="34C0E28F" w:rsidR="00A85BAC" w:rsidRDefault="00F64203"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w:t>
            </w:r>
            <w:r>
              <w:rPr>
                <w:rFonts w:ascii="Open Sans" w:hAnsi="Open Sans" w:cs="Open Sans"/>
                <w:color w:val="000000"/>
                <w:sz w:val="20"/>
                <w:szCs w:val="20"/>
                <w:shd w:val="clear" w:color="auto" w:fill="FFFFFF"/>
              </w:rPr>
              <w:t>erriam-</w:t>
            </w:r>
            <w:r>
              <w:rPr>
                <w:rFonts w:ascii="Open Sans" w:hAnsi="Open Sans" w:cs="Open Sans"/>
                <w:color w:val="000000"/>
                <w:sz w:val="20"/>
                <w:szCs w:val="20"/>
                <w:shd w:val="clear" w:color="auto" w:fill="FFFFFF"/>
              </w:rPr>
              <w:t>W</w:t>
            </w:r>
            <w:r>
              <w:rPr>
                <w:rFonts w:ascii="Open Sans" w:hAnsi="Open Sans" w:cs="Open Sans"/>
                <w:color w:val="000000"/>
                <w:sz w:val="20"/>
                <w:szCs w:val="20"/>
                <w:shd w:val="clear" w:color="auto" w:fill="FFFFFF"/>
              </w:rPr>
              <w:t>ebster.</w:t>
            </w:r>
            <w:r>
              <w:rPr>
                <w:rFonts w:ascii="Open Sans" w:hAnsi="Open Sans" w:cs="Open Sans"/>
                <w:color w:val="000000"/>
                <w:sz w:val="20"/>
                <w:szCs w:val="20"/>
                <w:shd w:val="clear" w:color="auto" w:fill="FFFFFF"/>
              </w:rPr>
              <w:t>com,</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Effective communication</w:t>
            </w:r>
            <w:r>
              <w:rPr>
                <w:rFonts w:ascii="Open Sans" w:hAnsi="Open Sans" w:cs="Open Sans"/>
                <w:color w:val="000000"/>
                <w:sz w:val="20"/>
                <w:szCs w:val="20"/>
                <w:shd w:val="clear" w:color="auto" w:fill="FFFFFF"/>
              </w:rPr>
              <w:t>. [online] Available at: &lt;https://www.merriam-webster.com/dictionary/communication&gt; [Accessed 5 December 2021].</w:t>
            </w:r>
          </w:p>
          <w:p w14:paraId="66C05892" w14:textId="160719EA" w:rsidR="00F64203" w:rsidRDefault="00F64203" w:rsidP="004606E6">
            <w:pPr>
              <w:pStyle w:val="Coninut"/>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Crestani</w:t>
            </w:r>
            <w:proofErr w:type="spellEnd"/>
            <w:r>
              <w:rPr>
                <w:rFonts w:ascii="Open Sans" w:hAnsi="Open Sans" w:cs="Open Sans"/>
                <w:color w:val="000000"/>
                <w:sz w:val="20"/>
                <w:szCs w:val="20"/>
                <w:shd w:val="clear" w:color="auto" w:fill="FFFFFF"/>
              </w:rPr>
              <w:t xml:space="preserve">, V., Bait, M. and Brambilla, M.,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2016</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Utopian Discourses Across Cultures</w:t>
            </w:r>
            <w:r>
              <w:rPr>
                <w:rFonts w:ascii="Open Sans" w:hAnsi="Open Sans" w:cs="Open Sans"/>
                <w:color w:val="000000"/>
                <w:sz w:val="20"/>
                <w:szCs w:val="20"/>
                <w:shd w:val="clear" w:color="auto" w:fill="FFFFFF"/>
              </w:rPr>
              <w:t xml:space="preserve">. Frankfurt </w:t>
            </w:r>
            <w:proofErr w:type="spellStart"/>
            <w:r>
              <w:rPr>
                <w:rFonts w:ascii="Open Sans" w:hAnsi="Open Sans" w:cs="Open Sans"/>
                <w:color w:val="000000"/>
                <w:sz w:val="20"/>
                <w:szCs w:val="20"/>
                <w:shd w:val="clear" w:color="auto" w:fill="FFFFFF"/>
              </w:rPr>
              <w:t>a.M.</w:t>
            </w:r>
            <w:proofErr w:type="spellEnd"/>
            <w:r>
              <w:rPr>
                <w:rFonts w:ascii="Open Sans" w:hAnsi="Open Sans" w:cs="Open Sans"/>
                <w:color w:val="000000"/>
                <w:sz w:val="20"/>
                <w:szCs w:val="20"/>
                <w:shd w:val="clear" w:color="auto" w:fill="FFFFFF"/>
              </w:rPr>
              <w:t xml:space="preserve">: Peter Lang GmbH, </w:t>
            </w:r>
            <w:proofErr w:type="spellStart"/>
            <w:r>
              <w:rPr>
                <w:rFonts w:ascii="Open Sans" w:hAnsi="Open Sans" w:cs="Open Sans"/>
                <w:color w:val="000000"/>
                <w:sz w:val="20"/>
                <w:szCs w:val="20"/>
                <w:shd w:val="clear" w:color="auto" w:fill="FFFFFF"/>
              </w:rPr>
              <w:t>Internationaler</w:t>
            </w:r>
            <w:proofErr w:type="spellEnd"/>
            <w:r>
              <w:rPr>
                <w:rFonts w:ascii="Open Sans" w:hAnsi="Open Sans" w:cs="Open Sans"/>
                <w:color w:val="000000"/>
                <w:sz w:val="20"/>
                <w:szCs w:val="20"/>
                <w:shd w:val="clear" w:color="auto" w:fill="FFFFFF"/>
              </w:rPr>
              <w:t xml:space="preserve"> Verlag der </w:t>
            </w:r>
            <w:proofErr w:type="spellStart"/>
            <w:r>
              <w:rPr>
                <w:rFonts w:ascii="Open Sans" w:hAnsi="Open Sans" w:cs="Open Sans"/>
                <w:color w:val="000000"/>
                <w:sz w:val="20"/>
                <w:szCs w:val="20"/>
                <w:shd w:val="clear" w:color="auto" w:fill="FFFFFF"/>
              </w:rPr>
              <w:t>Wissenschaften</w:t>
            </w:r>
            <w:proofErr w:type="spellEnd"/>
            <w:r>
              <w:rPr>
                <w:rFonts w:ascii="Open Sans" w:hAnsi="Open Sans" w:cs="Open Sans"/>
                <w:color w:val="000000"/>
                <w:sz w:val="20"/>
                <w:szCs w:val="20"/>
                <w:shd w:val="clear" w:color="auto" w:fill="FFFFFF"/>
              </w:rPr>
              <w:t>, p.76.</w:t>
            </w:r>
          </w:p>
          <w:p w14:paraId="2979F090" w14:textId="253F9323" w:rsidR="00F64203" w:rsidRDefault="00A97840"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University of the People.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 xml:space="preserve">An Introduction to Intercultural Communication | </w:t>
            </w:r>
            <w:proofErr w:type="spellStart"/>
            <w:r>
              <w:rPr>
                <w:rFonts w:ascii="Open Sans" w:hAnsi="Open Sans" w:cs="Open Sans"/>
                <w:i/>
                <w:iCs/>
                <w:color w:val="000000"/>
                <w:sz w:val="20"/>
                <w:szCs w:val="20"/>
                <w:shd w:val="clear" w:color="auto" w:fill="FFFFFF"/>
              </w:rPr>
              <w:t>UoPeople</w:t>
            </w:r>
            <w:proofErr w:type="spellEnd"/>
            <w:r>
              <w:rPr>
                <w:rFonts w:ascii="Open Sans" w:hAnsi="Open Sans" w:cs="Open Sans"/>
                <w:color w:val="000000"/>
                <w:sz w:val="20"/>
                <w:szCs w:val="20"/>
                <w:shd w:val="clear" w:color="auto" w:fill="FFFFFF"/>
              </w:rPr>
              <w:t>. [online] Available at: &lt;https://www.uopeople.edu/blog/what-is-intercultural-communication/&gt; [Accessed 5 December 2021].</w:t>
            </w:r>
          </w:p>
          <w:p w14:paraId="7B77F7B4" w14:textId="3E4F37F8" w:rsidR="00683EC6" w:rsidRDefault="00C83860"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H. Liu, J.,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[online] Available at: &lt;https://www.researchgate.net/publication/316350351_Intercultural_Theory&gt; [Accessed 6 December 2021].</w:t>
            </w:r>
          </w:p>
          <w:p w14:paraId="0F7F1445" w14:textId="419B5563" w:rsidR="00705143" w:rsidRPr="004606E6" w:rsidRDefault="00E62771" w:rsidP="004606E6">
            <w:pPr>
              <w:pStyle w:val="Coninu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Metoyer-Duran, C.,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2015</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The American Indian Culture and Research Journal and The American Indian Quarterly: A Citation Analysis. </w:t>
            </w:r>
            <w:r>
              <w:rPr>
                <w:rFonts w:ascii="Open Sans" w:hAnsi="Open Sans" w:cs="Open Sans"/>
                <w:i/>
                <w:iCs/>
                <w:color w:val="000000"/>
                <w:sz w:val="20"/>
                <w:szCs w:val="20"/>
                <w:shd w:val="clear" w:color="auto" w:fill="FFFFFF"/>
              </w:rPr>
              <w:t>American Indian Culture and Research Journal</w:t>
            </w:r>
            <w:r>
              <w:rPr>
                <w:rFonts w:ascii="Open Sans" w:hAnsi="Open Sans" w:cs="Open Sans"/>
                <w:color w:val="000000"/>
                <w:sz w:val="20"/>
                <w:szCs w:val="20"/>
                <w:shd w:val="clear" w:color="auto" w:fill="FFFFFF"/>
              </w:rPr>
              <w:t>, 17(4), pp.25-54.</w:t>
            </w:r>
          </w:p>
        </w:tc>
      </w:tr>
    </w:tbl>
    <w:p w14:paraId="1CECA2D9" w14:textId="77777777" w:rsidR="00C92A88" w:rsidRDefault="00BA1A3A" w:rsidP="00DF027C">
      <w:pPr>
        <w:rPr>
          <w:rFonts w:ascii="Open Sans" w:hAnsi="Open Sans" w:cs="Open Sans"/>
          <w:b w:val="0"/>
          <w:bCs/>
          <w:color w:val="000000"/>
          <w:sz w:val="20"/>
          <w:szCs w:val="20"/>
          <w:shd w:val="clear" w:color="auto" w:fill="FFFFFF"/>
        </w:rPr>
      </w:pPr>
      <w:r w:rsidRPr="00BA1A3A">
        <w:rPr>
          <w:rFonts w:ascii="Open Sans" w:hAnsi="Open Sans" w:cs="Open Sans"/>
          <w:b w:val="0"/>
          <w:bCs/>
          <w:color w:val="000000"/>
          <w:sz w:val="20"/>
          <w:szCs w:val="20"/>
          <w:shd w:val="clear" w:color="auto" w:fill="FFFFFF"/>
        </w:rPr>
        <w:t xml:space="preserve">Dingwall, J., </w:t>
      </w:r>
      <w:proofErr w:type="spellStart"/>
      <w:r w:rsidRPr="00BA1A3A">
        <w:rPr>
          <w:rFonts w:ascii="Open Sans" w:hAnsi="Open Sans" w:cs="Open Sans"/>
          <w:b w:val="0"/>
          <w:bCs/>
          <w:color w:val="000000"/>
          <w:sz w:val="20"/>
          <w:szCs w:val="20"/>
          <w:shd w:val="clear" w:color="auto" w:fill="FFFFFF"/>
        </w:rPr>
        <w:t>Labrie</w:t>
      </w:r>
      <w:proofErr w:type="spellEnd"/>
      <w:r w:rsidRPr="00BA1A3A">
        <w:rPr>
          <w:rFonts w:ascii="Open Sans" w:hAnsi="Open Sans" w:cs="Open Sans"/>
          <w:b w:val="0"/>
          <w:bCs/>
          <w:color w:val="000000"/>
          <w:sz w:val="20"/>
          <w:szCs w:val="20"/>
          <w:shd w:val="clear" w:color="auto" w:fill="FFFFFF"/>
        </w:rPr>
        <w:t xml:space="preserve">, C., </w:t>
      </w:r>
      <w:proofErr w:type="spellStart"/>
      <w:r w:rsidRPr="00BA1A3A">
        <w:rPr>
          <w:rFonts w:ascii="Open Sans" w:hAnsi="Open Sans" w:cs="Open Sans"/>
          <w:b w:val="0"/>
          <w:bCs/>
          <w:color w:val="000000"/>
          <w:sz w:val="20"/>
          <w:szCs w:val="20"/>
          <w:shd w:val="clear" w:color="auto" w:fill="FFFFFF"/>
        </w:rPr>
        <w:t>McLennon</w:t>
      </w:r>
      <w:proofErr w:type="spellEnd"/>
      <w:r w:rsidRPr="00BA1A3A">
        <w:rPr>
          <w:rFonts w:ascii="Open Sans" w:hAnsi="Open Sans" w:cs="Open Sans"/>
          <w:b w:val="0"/>
          <w:bCs/>
          <w:color w:val="000000"/>
          <w:sz w:val="20"/>
          <w:szCs w:val="20"/>
          <w:shd w:val="clear" w:color="auto" w:fill="FFFFFF"/>
        </w:rPr>
        <w:t>, T. and Underwood, L., 2021. </w:t>
      </w:r>
      <w:r w:rsidRPr="00BA1A3A">
        <w:rPr>
          <w:rFonts w:ascii="Open Sans" w:hAnsi="Open Sans" w:cs="Open Sans"/>
          <w:b w:val="0"/>
          <w:bCs/>
          <w:i/>
          <w:iCs/>
          <w:color w:val="000000"/>
          <w:sz w:val="20"/>
          <w:szCs w:val="20"/>
          <w:shd w:val="clear" w:color="auto" w:fill="FFFFFF"/>
        </w:rPr>
        <w:t>Cross-Cultural Communication</w:t>
      </w:r>
      <w:r w:rsidRPr="00BA1A3A">
        <w:rPr>
          <w:rFonts w:ascii="Open Sans" w:hAnsi="Open Sans" w:cs="Open Sans"/>
          <w:b w:val="0"/>
          <w:bCs/>
          <w:color w:val="000000"/>
          <w:sz w:val="20"/>
          <w:szCs w:val="20"/>
          <w:shd w:val="clear" w:color="auto" w:fill="FFFFFF"/>
        </w:rPr>
        <w:t>. [online]</w:t>
      </w:r>
    </w:p>
    <w:p w14:paraId="454ACA65" w14:textId="3D302B56" w:rsidR="00AB02A7" w:rsidRDefault="00BA1A3A" w:rsidP="00DF027C">
      <w:pPr>
        <w:rPr>
          <w:rFonts w:ascii="Open Sans" w:hAnsi="Open Sans" w:cs="Open Sans"/>
          <w:b w:val="0"/>
          <w:bCs/>
          <w:color w:val="000000"/>
          <w:sz w:val="20"/>
          <w:szCs w:val="20"/>
          <w:shd w:val="clear" w:color="auto" w:fill="FFFFFF"/>
        </w:rPr>
      </w:pPr>
      <w:r w:rsidRPr="00BA1A3A">
        <w:rPr>
          <w:rFonts w:ascii="Open Sans" w:hAnsi="Open Sans" w:cs="Open Sans"/>
          <w:b w:val="0"/>
          <w:bCs/>
          <w:color w:val="000000"/>
          <w:sz w:val="20"/>
          <w:szCs w:val="20"/>
          <w:shd w:val="clear" w:color="auto" w:fill="FFFFFF"/>
        </w:rPr>
        <w:t>Ecampusontario.pressbooks.pub. Available at: &lt;https://ecampusontario.pressbooks.pub/profcommsontario/chapter/cross-cultural-communication/&gt; [Accessed 8 December 2021].</w:t>
      </w:r>
    </w:p>
    <w:p w14:paraId="6B2CE762" w14:textId="77777777" w:rsidR="00C92A88" w:rsidRDefault="00BA1A3A" w:rsidP="00106A86">
      <w:pPr>
        <w:rPr>
          <w:rFonts w:ascii="Open Sans" w:hAnsi="Open Sans" w:cs="Open Sans"/>
          <w:b w:val="0"/>
          <w:bCs/>
          <w:color w:val="000000"/>
          <w:sz w:val="20"/>
          <w:szCs w:val="20"/>
          <w:shd w:val="clear" w:color="auto" w:fill="FFFFFF"/>
        </w:rPr>
      </w:pPr>
      <w:r w:rsidRPr="00BA1A3A">
        <w:rPr>
          <w:rFonts w:ascii="Open Sans" w:hAnsi="Open Sans" w:cs="Open Sans"/>
          <w:b w:val="0"/>
          <w:bCs/>
          <w:color w:val="000000"/>
          <w:sz w:val="20"/>
          <w:szCs w:val="20"/>
          <w:shd w:val="clear" w:color="auto" w:fill="FFFFFF"/>
        </w:rPr>
        <w:t xml:space="preserve">Smith, J., </w:t>
      </w:r>
      <w:r>
        <w:rPr>
          <w:rFonts w:ascii="Open Sans" w:hAnsi="Open Sans" w:cs="Open Sans"/>
          <w:b w:val="0"/>
          <w:bCs/>
          <w:color w:val="000000"/>
          <w:sz w:val="20"/>
          <w:szCs w:val="20"/>
          <w:shd w:val="clear" w:color="auto" w:fill="FFFFFF"/>
        </w:rPr>
        <w:t>(</w:t>
      </w:r>
      <w:proofErr w:type="spellStart"/>
      <w:r w:rsidRPr="00BA1A3A">
        <w:rPr>
          <w:rFonts w:ascii="Open Sans" w:hAnsi="Open Sans" w:cs="Open Sans"/>
          <w:b w:val="0"/>
          <w:bCs/>
          <w:color w:val="000000"/>
          <w:sz w:val="20"/>
          <w:szCs w:val="20"/>
          <w:shd w:val="clear" w:color="auto" w:fill="FFFFFF"/>
        </w:rPr>
        <w:t>n.d</w:t>
      </w:r>
      <w:proofErr w:type="spellEnd"/>
      <w:r>
        <w:rPr>
          <w:rFonts w:ascii="Open Sans" w:hAnsi="Open Sans" w:cs="Open Sans"/>
          <w:b w:val="0"/>
          <w:bCs/>
          <w:color w:val="000000"/>
          <w:sz w:val="20"/>
          <w:szCs w:val="20"/>
          <w:shd w:val="clear" w:color="auto" w:fill="FFFFFF"/>
        </w:rPr>
        <w:t>)</w:t>
      </w:r>
      <w:r w:rsidRPr="00BA1A3A">
        <w:rPr>
          <w:rFonts w:ascii="Open Sans" w:hAnsi="Open Sans" w:cs="Open Sans"/>
          <w:b w:val="0"/>
          <w:bCs/>
          <w:color w:val="000000"/>
          <w:sz w:val="20"/>
          <w:szCs w:val="20"/>
          <w:shd w:val="clear" w:color="auto" w:fill="FFFFFF"/>
        </w:rPr>
        <w:t>. </w:t>
      </w:r>
      <w:r w:rsidRPr="00BA1A3A">
        <w:rPr>
          <w:rFonts w:ascii="Open Sans" w:hAnsi="Open Sans" w:cs="Open Sans"/>
          <w:b w:val="0"/>
          <w:bCs/>
          <w:i/>
          <w:iCs/>
          <w:color w:val="000000"/>
          <w:sz w:val="20"/>
          <w:szCs w:val="20"/>
          <w:shd w:val="clear" w:color="auto" w:fill="FFFFFF"/>
        </w:rPr>
        <w:t>Communicating across cultures</w:t>
      </w:r>
      <w:r w:rsidRPr="00BA1A3A">
        <w:rPr>
          <w:rFonts w:ascii="Open Sans" w:hAnsi="Open Sans" w:cs="Open Sans"/>
          <w:b w:val="0"/>
          <w:bCs/>
          <w:color w:val="000000"/>
          <w:sz w:val="20"/>
          <w:szCs w:val="20"/>
          <w:shd w:val="clear" w:color="auto" w:fill="FFFFFF"/>
        </w:rPr>
        <w:t>. Winnipeg: Cross Cultural Communications International, p.5.</w:t>
      </w:r>
    </w:p>
    <w:p w14:paraId="7F0CB3EF" w14:textId="15FFEC09" w:rsidR="00C92A88" w:rsidRDefault="00C92A88" w:rsidP="00106A86">
      <w:pPr>
        <w:rPr>
          <w:rFonts w:ascii="Open Sans" w:hAnsi="Open Sans" w:cs="Open Sans"/>
          <w:b w:val="0"/>
          <w:bCs/>
          <w:color w:val="000000"/>
          <w:sz w:val="20"/>
          <w:szCs w:val="20"/>
          <w:shd w:val="clear" w:color="auto" w:fill="FFFFFF"/>
        </w:rPr>
      </w:pPr>
      <w:proofErr w:type="spellStart"/>
      <w:r w:rsidRPr="00C92A88">
        <w:rPr>
          <w:rFonts w:ascii="Open Sans" w:hAnsi="Open Sans" w:cs="Open Sans"/>
          <w:b w:val="0"/>
          <w:bCs/>
          <w:color w:val="000000"/>
          <w:sz w:val="20"/>
          <w:szCs w:val="20"/>
          <w:shd w:val="clear" w:color="auto" w:fill="FFFFFF"/>
        </w:rPr>
        <w:t>IDRInstitute</w:t>
      </w:r>
      <w:proofErr w:type="spellEnd"/>
      <w:r w:rsidRPr="00C92A88">
        <w:rPr>
          <w:rFonts w:ascii="Open Sans" w:hAnsi="Open Sans" w:cs="Open Sans"/>
          <w:b w:val="0"/>
          <w:bCs/>
          <w:color w:val="000000"/>
          <w:sz w:val="20"/>
          <w:szCs w:val="20"/>
          <w:shd w:val="clear" w:color="auto" w:fill="FFFFFF"/>
        </w:rPr>
        <w:t xml:space="preserve">. </w:t>
      </w:r>
      <w:r w:rsidR="00106A86">
        <w:rPr>
          <w:rFonts w:ascii="Open Sans" w:hAnsi="Open Sans" w:cs="Open Sans"/>
          <w:b w:val="0"/>
          <w:bCs/>
          <w:color w:val="000000"/>
          <w:sz w:val="20"/>
          <w:szCs w:val="20"/>
          <w:shd w:val="clear" w:color="auto" w:fill="FFFFFF"/>
        </w:rPr>
        <w:t>(</w:t>
      </w:r>
      <w:r w:rsidRPr="00C92A88">
        <w:rPr>
          <w:rFonts w:ascii="Open Sans" w:hAnsi="Open Sans" w:cs="Open Sans"/>
          <w:b w:val="0"/>
          <w:bCs/>
          <w:color w:val="000000"/>
          <w:sz w:val="20"/>
          <w:szCs w:val="20"/>
          <w:shd w:val="clear" w:color="auto" w:fill="FFFFFF"/>
        </w:rPr>
        <w:t>2021</w:t>
      </w:r>
      <w:r w:rsidR="00106A86">
        <w:rPr>
          <w:rFonts w:ascii="Open Sans" w:hAnsi="Open Sans" w:cs="Open Sans"/>
          <w:b w:val="0"/>
          <w:bCs/>
          <w:color w:val="000000"/>
          <w:sz w:val="20"/>
          <w:szCs w:val="20"/>
          <w:shd w:val="clear" w:color="auto" w:fill="FFFFFF"/>
        </w:rPr>
        <w:t>)</w:t>
      </w:r>
      <w:r w:rsidRPr="00C92A88">
        <w:rPr>
          <w:rFonts w:ascii="Open Sans" w:hAnsi="Open Sans" w:cs="Open Sans"/>
          <w:b w:val="0"/>
          <w:bCs/>
          <w:color w:val="000000"/>
          <w:sz w:val="20"/>
          <w:szCs w:val="20"/>
          <w:shd w:val="clear" w:color="auto" w:fill="FFFFFF"/>
        </w:rPr>
        <w:t>. </w:t>
      </w:r>
      <w:r w:rsidRPr="00C92A88">
        <w:rPr>
          <w:rFonts w:ascii="Open Sans" w:hAnsi="Open Sans" w:cs="Open Sans"/>
          <w:b w:val="0"/>
          <w:bCs/>
          <w:i/>
          <w:iCs/>
          <w:color w:val="000000"/>
          <w:sz w:val="20"/>
          <w:szCs w:val="20"/>
          <w:shd w:val="clear" w:color="auto" w:fill="FFFFFF"/>
        </w:rPr>
        <w:t xml:space="preserve">Intercultural Communication - </w:t>
      </w:r>
      <w:proofErr w:type="spellStart"/>
      <w:r w:rsidRPr="00C92A88">
        <w:rPr>
          <w:rFonts w:ascii="Open Sans" w:hAnsi="Open Sans" w:cs="Open Sans"/>
          <w:b w:val="0"/>
          <w:bCs/>
          <w:i/>
          <w:iCs/>
          <w:color w:val="000000"/>
          <w:sz w:val="20"/>
          <w:szCs w:val="20"/>
          <w:shd w:val="clear" w:color="auto" w:fill="FFFFFF"/>
        </w:rPr>
        <w:t>IDRInstitute</w:t>
      </w:r>
      <w:proofErr w:type="spellEnd"/>
      <w:r w:rsidRPr="00C92A88">
        <w:rPr>
          <w:rFonts w:ascii="Open Sans" w:hAnsi="Open Sans" w:cs="Open Sans"/>
          <w:b w:val="0"/>
          <w:bCs/>
          <w:color w:val="000000"/>
          <w:sz w:val="20"/>
          <w:szCs w:val="20"/>
          <w:shd w:val="clear" w:color="auto" w:fill="FFFFFF"/>
        </w:rPr>
        <w:t>. [online] Available at: &lt;https://www.idrinstitute.org/resources/intercultural-communication/&gt; [Accessed 7 December 2021].</w:t>
      </w:r>
    </w:p>
    <w:p w14:paraId="32156FCB" w14:textId="77777777" w:rsidR="00C92A88" w:rsidRPr="00C92A88" w:rsidRDefault="00C92A88" w:rsidP="00AB02A7">
      <w:pPr>
        <w:spacing w:after="200"/>
        <w:rPr>
          <w:rFonts w:ascii="Open Sans" w:hAnsi="Open Sans" w:cs="Open Sans"/>
          <w:b w:val="0"/>
          <w:bCs/>
          <w:color w:val="000000"/>
          <w:sz w:val="20"/>
          <w:szCs w:val="20"/>
          <w:shd w:val="clear" w:color="auto" w:fill="FFFFFF"/>
        </w:rPr>
      </w:pPr>
    </w:p>
    <w:sectPr w:rsidR="00C92A88" w:rsidRPr="00C92A88" w:rsidSect="00AB02A7">
      <w:headerReference w:type="default" r:id="rId7"/>
      <w:footerReference w:type="default" r:id="rId8"/>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A4322" w14:textId="77777777" w:rsidR="00BE6E0B" w:rsidRDefault="00BE6E0B">
      <w:r>
        <w:separator/>
      </w:r>
    </w:p>
    <w:p w14:paraId="0EDE2FF1" w14:textId="77777777" w:rsidR="00BE6E0B" w:rsidRDefault="00BE6E0B"/>
  </w:endnote>
  <w:endnote w:type="continuationSeparator" w:id="0">
    <w:p w14:paraId="0442CC32" w14:textId="77777777" w:rsidR="00BE6E0B" w:rsidRDefault="00BE6E0B">
      <w:r>
        <w:continuationSeparator/>
      </w:r>
    </w:p>
    <w:p w14:paraId="11A05D3A" w14:textId="77777777" w:rsidR="00BE6E0B" w:rsidRDefault="00BE6E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194395"/>
      <w:docPartObj>
        <w:docPartGallery w:val="Page Numbers (Bottom of Page)"/>
        <w:docPartUnique/>
      </w:docPartObj>
    </w:sdtPr>
    <w:sdtEndPr>
      <w:rPr>
        <w:noProof/>
      </w:rPr>
    </w:sdtEndPr>
    <w:sdtContent>
      <w:p w14:paraId="55255582" w14:textId="77777777" w:rsidR="00DF027C" w:rsidRDefault="00DF027C">
        <w:pPr>
          <w:pStyle w:val="Subsol"/>
          <w:jc w:val="center"/>
        </w:pPr>
        <w:r>
          <w:rPr>
            <w:lang w:bidi="ro-RO"/>
          </w:rPr>
          <w:fldChar w:fldCharType="begin"/>
        </w:r>
        <w:r>
          <w:rPr>
            <w:lang w:bidi="ro-RO"/>
          </w:rPr>
          <w:instrText xml:space="preserve"> PAGE   \* MERGEFORMAT </w:instrText>
        </w:r>
        <w:r>
          <w:rPr>
            <w:lang w:bidi="ro-RO"/>
          </w:rPr>
          <w:fldChar w:fldCharType="separate"/>
        </w:r>
        <w:r w:rsidR="00AB02A7">
          <w:rPr>
            <w:noProof/>
            <w:lang w:bidi="ro-RO"/>
          </w:rPr>
          <w:t>2</w:t>
        </w:r>
        <w:r>
          <w:rPr>
            <w:noProof/>
            <w:lang w:bidi="ro-RO"/>
          </w:rPr>
          <w:fldChar w:fldCharType="end"/>
        </w:r>
      </w:p>
    </w:sdtContent>
  </w:sdt>
  <w:p w14:paraId="144E3EC3" w14:textId="77777777" w:rsidR="00DF027C" w:rsidRDefault="00DF027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F649A" w14:textId="77777777" w:rsidR="00BE6E0B" w:rsidRDefault="00BE6E0B">
      <w:r>
        <w:separator/>
      </w:r>
    </w:p>
    <w:p w14:paraId="39635544" w14:textId="77777777" w:rsidR="00BE6E0B" w:rsidRDefault="00BE6E0B"/>
  </w:footnote>
  <w:footnote w:type="continuationSeparator" w:id="0">
    <w:p w14:paraId="2DD20422" w14:textId="77777777" w:rsidR="00BE6E0B" w:rsidRDefault="00BE6E0B">
      <w:r>
        <w:continuationSeparator/>
      </w:r>
    </w:p>
    <w:p w14:paraId="6CF56B22" w14:textId="77777777" w:rsidR="00BE6E0B" w:rsidRDefault="00BE6E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5"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0035"/>
    </w:tblGrid>
    <w:tr w:rsidR="00D077E9" w14:paraId="1F316BA2" w14:textId="77777777" w:rsidTr="00360494">
      <w:trPr>
        <w:trHeight w:val="978"/>
      </w:trPr>
      <w:tc>
        <w:tcPr>
          <w:tcW w:w="10035" w:type="dxa"/>
          <w:tcBorders>
            <w:top w:val="nil"/>
            <w:left w:val="nil"/>
            <w:bottom w:val="single" w:sz="36" w:space="0" w:color="34ABA2" w:themeColor="accent3"/>
            <w:right w:val="nil"/>
          </w:tcBorders>
        </w:tcPr>
        <w:p w14:paraId="35AF3FDA" w14:textId="77777777" w:rsidR="00D077E9" w:rsidRDefault="00D077E9">
          <w:pPr>
            <w:pStyle w:val="Antet"/>
          </w:pPr>
        </w:p>
      </w:tc>
    </w:tr>
  </w:tbl>
  <w:p w14:paraId="45FAECBC" w14:textId="77777777" w:rsidR="00D077E9" w:rsidRDefault="00D077E9" w:rsidP="00D077E9">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151"/>
    <w:rsid w:val="00005795"/>
    <w:rsid w:val="0002482E"/>
    <w:rsid w:val="00050324"/>
    <w:rsid w:val="00067A55"/>
    <w:rsid w:val="000A0150"/>
    <w:rsid w:val="000E63C9"/>
    <w:rsid w:val="00106A86"/>
    <w:rsid w:val="00123AD5"/>
    <w:rsid w:val="00130E9D"/>
    <w:rsid w:val="00150A6D"/>
    <w:rsid w:val="00181A05"/>
    <w:rsid w:val="00185B35"/>
    <w:rsid w:val="001907B7"/>
    <w:rsid w:val="001E6BCF"/>
    <w:rsid w:val="001F2BC8"/>
    <w:rsid w:val="001F5F6B"/>
    <w:rsid w:val="002152F5"/>
    <w:rsid w:val="00243EBC"/>
    <w:rsid w:val="00246A35"/>
    <w:rsid w:val="00284348"/>
    <w:rsid w:val="002F51F5"/>
    <w:rsid w:val="00312137"/>
    <w:rsid w:val="00330359"/>
    <w:rsid w:val="0033762F"/>
    <w:rsid w:val="00360494"/>
    <w:rsid w:val="00366C7E"/>
    <w:rsid w:val="00384EA3"/>
    <w:rsid w:val="0039497E"/>
    <w:rsid w:val="003A39A1"/>
    <w:rsid w:val="003C2191"/>
    <w:rsid w:val="003D3863"/>
    <w:rsid w:val="003E3435"/>
    <w:rsid w:val="004110DE"/>
    <w:rsid w:val="004346FA"/>
    <w:rsid w:val="0044085A"/>
    <w:rsid w:val="004606E6"/>
    <w:rsid w:val="004B21A5"/>
    <w:rsid w:val="005037F0"/>
    <w:rsid w:val="00516A86"/>
    <w:rsid w:val="005275F6"/>
    <w:rsid w:val="00572102"/>
    <w:rsid w:val="005B3C23"/>
    <w:rsid w:val="005F1BB0"/>
    <w:rsid w:val="00656C4D"/>
    <w:rsid w:val="00683EC6"/>
    <w:rsid w:val="006D5CB3"/>
    <w:rsid w:val="006E5716"/>
    <w:rsid w:val="006F30A8"/>
    <w:rsid w:val="00705143"/>
    <w:rsid w:val="007116E2"/>
    <w:rsid w:val="007302B3"/>
    <w:rsid w:val="00730733"/>
    <w:rsid w:val="00730E3A"/>
    <w:rsid w:val="00736AAF"/>
    <w:rsid w:val="0075006E"/>
    <w:rsid w:val="00765B2A"/>
    <w:rsid w:val="00783A34"/>
    <w:rsid w:val="007C6B52"/>
    <w:rsid w:val="007D16C5"/>
    <w:rsid w:val="00816E89"/>
    <w:rsid w:val="00862FE4"/>
    <w:rsid w:val="0086389A"/>
    <w:rsid w:val="0087605E"/>
    <w:rsid w:val="008B1FEE"/>
    <w:rsid w:val="00903C32"/>
    <w:rsid w:val="00916B16"/>
    <w:rsid w:val="009173B9"/>
    <w:rsid w:val="0093335D"/>
    <w:rsid w:val="0093613E"/>
    <w:rsid w:val="00943026"/>
    <w:rsid w:val="00953946"/>
    <w:rsid w:val="00966B81"/>
    <w:rsid w:val="009C7720"/>
    <w:rsid w:val="00A23AFA"/>
    <w:rsid w:val="00A31B3E"/>
    <w:rsid w:val="00A532F3"/>
    <w:rsid w:val="00A8489E"/>
    <w:rsid w:val="00A85BAC"/>
    <w:rsid w:val="00A97840"/>
    <w:rsid w:val="00AB02A7"/>
    <w:rsid w:val="00AC29F3"/>
    <w:rsid w:val="00B1023D"/>
    <w:rsid w:val="00B231E5"/>
    <w:rsid w:val="00B62151"/>
    <w:rsid w:val="00BA1A3A"/>
    <w:rsid w:val="00BC1CAC"/>
    <w:rsid w:val="00BE6E0B"/>
    <w:rsid w:val="00C02B87"/>
    <w:rsid w:val="00C4086D"/>
    <w:rsid w:val="00C83860"/>
    <w:rsid w:val="00C86084"/>
    <w:rsid w:val="00C92395"/>
    <w:rsid w:val="00C92A88"/>
    <w:rsid w:val="00C93AB1"/>
    <w:rsid w:val="00CA1896"/>
    <w:rsid w:val="00CB3A0E"/>
    <w:rsid w:val="00CB5B28"/>
    <w:rsid w:val="00CF5371"/>
    <w:rsid w:val="00D0323A"/>
    <w:rsid w:val="00D0559F"/>
    <w:rsid w:val="00D077E9"/>
    <w:rsid w:val="00D42CB7"/>
    <w:rsid w:val="00D46F3A"/>
    <w:rsid w:val="00D5413D"/>
    <w:rsid w:val="00D570A9"/>
    <w:rsid w:val="00D70D02"/>
    <w:rsid w:val="00D770C7"/>
    <w:rsid w:val="00D86945"/>
    <w:rsid w:val="00D90290"/>
    <w:rsid w:val="00DB3305"/>
    <w:rsid w:val="00DD152F"/>
    <w:rsid w:val="00DE213F"/>
    <w:rsid w:val="00DF027C"/>
    <w:rsid w:val="00E00A32"/>
    <w:rsid w:val="00E07D05"/>
    <w:rsid w:val="00E15F11"/>
    <w:rsid w:val="00E22ACD"/>
    <w:rsid w:val="00E620B0"/>
    <w:rsid w:val="00E62771"/>
    <w:rsid w:val="00E81B40"/>
    <w:rsid w:val="00EA63F4"/>
    <w:rsid w:val="00EF555B"/>
    <w:rsid w:val="00EF5916"/>
    <w:rsid w:val="00F027BB"/>
    <w:rsid w:val="00F11DCF"/>
    <w:rsid w:val="00F162EA"/>
    <w:rsid w:val="00F52D27"/>
    <w:rsid w:val="00F61AC5"/>
    <w:rsid w:val="00F64203"/>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23FB9"/>
  <w15:docId w15:val="{75B45E79-B122-4B51-B9E7-23721EF7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lang w:val="en-GB"/>
    </w:rPr>
  </w:style>
  <w:style w:type="paragraph" w:styleId="Titlu1">
    <w:name w:val="heading 1"/>
    <w:basedOn w:val="Normal"/>
    <w:link w:val="Titlu1Caracte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Titlu2">
    <w:name w:val="heading 2"/>
    <w:basedOn w:val="Normal"/>
    <w:next w:val="Normal"/>
    <w:link w:val="Titlu2Caracter"/>
    <w:uiPriority w:val="4"/>
    <w:qFormat/>
    <w:rsid w:val="00DF027C"/>
    <w:pPr>
      <w:keepNext/>
      <w:spacing w:after="240" w:line="240" w:lineRule="auto"/>
      <w:outlineLvl w:val="1"/>
    </w:pPr>
    <w:rPr>
      <w:rFonts w:eastAsiaTheme="majorEastAsia" w:cstheme="majorBidi"/>
      <w:b w:val="0"/>
      <w:sz w:val="3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Pr>
      <w:rFonts w:ascii="Tahoma" w:hAnsi="Tahoma" w:cs="Tahoma"/>
      <w:sz w:val="16"/>
      <w:szCs w:val="16"/>
    </w:rPr>
  </w:style>
  <w:style w:type="character" w:customStyle="1" w:styleId="TextnBalonCaracter">
    <w:name w:val="Text în Balon Caracter"/>
    <w:basedOn w:val="Fontdeparagrafimplicit"/>
    <w:link w:val="TextnBalon"/>
    <w:uiPriority w:val="99"/>
    <w:semiHidden/>
    <w:rPr>
      <w:rFonts w:ascii="Tahoma" w:hAnsi="Tahoma" w:cs="Tahoma"/>
      <w:sz w:val="16"/>
      <w:szCs w:val="16"/>
    </w:rPr>
  </w:style>
  <w:style w:type="paragraph" w:styleId="Titlu">
    <w:name w:val="Title"/>
    <w:basedOn w:val="Normal"/>
    <w:link w:val="TitluCaracte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uCaracter">
    <w:name w:val="Titlu Caracter"/>
    <w:basedOn w:val="Fontdeparagrafimplicit"/>
    <w:link w:val="Titlu"/>
    <w:uiPriority w:val="1"/>
    <w:rsid w:val="00D86945"/>
    <w:rPr>
      <w:rFonts w:asciiTheme="majorHAnsi" w:eastAsiaTheme="majorEastAsia" w:hAnsiTheme="majorHAnsi" w:cstheme="majorBidi"/>
      <w:b/>
      <w:bCs/>
      <w:color w:val="082A75" w:themeColor="text2"/>
      <w:sz w:val="72"/>
      <w:szCs w:val="52"/>
    </w:rPr>
  </w:style>
  <w:style w:type="paragraph" w:styleId="Subtitlu">
    <w:name w:val="Subtitle"/>
    <w:basedOn w:val="Normal"/>
    <w:link w:val="SubtitluCaracter"/>
    <w:uiPriority w:val="2"/>
    <w:qFormat/>
    <w:rsid w:val="00D86945"/>
    <w:pPr>
      <w:framePr w:hSpace="180" w:wrap="around" w:vAnchor="text" w:hAnchor="margin" w:y="1167"/>
    </w:pPr>
    <w:rPr>
      <w:b w:val="0"/>
      <w:caps/>
      <w:spacing w:val="20"/>
      <w:sz w:val="32"/>
    </w:rPr>
  </w:style>
  <w:style w:type="character" w:customStyle="1" w:styleId="SubtitluCaracter">
    <w:name w:val="Subtitlu Caracter"/>
    <w:basedOn w:val="Fontdeparagrafimplicit"/>
    <w:link w:val="Subtitlu"/>
    <w:uiPriority w:val="2"/>
    <w:rsid w:val="00D86945"/>
    <w:rPr>
      <w:rFonts w:eastAsiaTheme="minorEastAsia"/>
      <w:caps/>
      <w:color w:val="082A75" w:themeColor="text2"/>
      <w:spacing w:val="20"/>
      <w:sz w:val="32"/>
      <w:szCs w:val="22"/>
    </w:rPr>
  </w:style>
  <w:style w:type="character" w:customStyle="1" w:styleId="Titlu1Caracter">
    <w:name w:val="Titlu 1 Caracter"/>
    <w:basedOn w:val="Fontdeparagrafimplicit"/>
    <w:link w:val="Titlu1"/>
    <w:uiPriority w:val="4"/>
    <w:rsid w:val="00D077E9"/>
    <w:rPr>
      <w:rFonts w:asciiTheme="majorHAnsi" w:eastAsiaTheme="majorEastAsia" w:hAnsiTheme="majorHAnsi" w:cstheme="majorBidi"/>
      <w:b/>
      <w:color w:val="061F57" w:themeColor="text2" w:themeShade="BF"/>
      <w:kern w:val="28"/>
      <w:sz w:val="52"/>
      <w:szCs w:val="32"/>
    </w:rPr>
  </w:style>
  <w:style w:type="paragraph" w:styleId="Antet">
    <w:name w:val="header"/>
    <w:basedOn w:val="Normal"/>
    <w:link w:val="AntetCaracter"/>
    <w:uiPriority w:val="8"/>
    <w:unhideWhenUsed/>
    <w:rsid w:val="005037F0"/>
  </w:style>
  <w:style w:type="character" w:customStyle="1" w:styleId="AntetCaracter">
    <w:name w:val="Antet Caracter"/>
    <w:basedOn w:val="Fontdeparagrafimplicit"/>
    <w:link w:val="Antet"/>
    <w:uiPriority w:val="8"/>
    <w:rsid w:val="0093335D"/>
  </w:style>
  <w:style w:type="paragraph" w:styleId="Subsol">
    <w:name w:val="footer"/>
    <w:basedOn w:val="Normal"/>
    <w:link w:val="SubsolCaracter"/>
    <w:uiPriority w:val="99"/>
    <w:unhideWhenUsed/>
    <w:rsid w:val="005037F0"/>
  </w:style>
  <w:style w:type="character" w:customStyle="1" w:styleId="SubsolCaracter">
    <w:name w:val="Subsol Caracter"/>
    <w:basedOn w:val="Fontdeparagrafimplicit"/>
    <w:link w:val="Subsol"/>
    <w:uiPriority w:val="99"/>
    <w:rsid w:val="005037F0"/>
    <w:rPr>
      <w:sz w:val="24"/>
      <w:szCs w:val="24"/>
    </w:rPr>
  </w:style>
  <w:style w:type="paragraph" w:customStyle="1" w:styleId="Nume">
    <w:name w:val="Nume"/>
    <w:basedOn w:val="Normal"/>
    <w:uiPriority w:val="3"/>
    <w:qFormat/>
    <w:rsid w:val="00B231E5"/>
    <w:pPr>
      <w:spacing w:line="240" w:lineRule="auto"/>
      <w:jc w:val="right"/>
    </w:pPr>
  </w:style>
  <w:style w:type="character" w:customStyle="1" w:styleId="Titlu2Caracter">
    <w:name w:val="Titlu 2 Caracter"/>
    <w:basedOn w:val="Fontdeparagrafimplicit"/>
    <w:link w:val="Titlu2"/>
    <w:uiPriority w:val="4"/>
    <w:rsid w:val="00DF027C"/>
    <w:rPr>
      <w:rFonts w:eastAsiaTheme="majorEastAsia" w:cstheme="majorBidi"/>
      <w:color w:val="082A75" w:themeColor="text2"/>
      <w:sz w:val="36"/>
      <w:szCs w:val="26"/>
    </w:rPr>
  </w:style>
  <w:style w:type="table" w:styleId="Tabelgril">
    <w:name w:val="Table Grid"/>
    <w:basedOn w:val="Tabel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unhideWhenUsed/>
    <w:rsid w:val="00D86945"/>
    <w:rPr>
      <w:color w:val="808080"/>
    </w:rPr>
  </w:style>
  <w:style w:type="paragraph" w:customStyle="1" w:styleId="Coninut">
    <w:name w:val="Conținut"/>
    <w:basedOn w:val="Normal"/>
    <w:link w:val="Caracterconinut"/>
    <w:qFormat/>
    <w:rsid w:val="00DF027C"/>
    <w:rPr>
      <w:b w:val="0"/>
    </w:rPr>
  </w:style>
  <w:style w:type="paragraph" w:customStyle="1" w:styleId="Accentuaretext">
    <w:name w:val="Accentuare text"/>
    <w:basedOn w:val="Normal"/>
    <w:link w:val="Caracteraccentuaretext"/>
    <w:qFormat/>
    <w:rsid w:val="00DF027C"/>
  </w:style>
  <w:style w:type="character" w:customStyle="1" w:styleId="Caracterconinut">
    <w:name w:val="Caracter conținut"/>
    <w:basedOn w:val="Fontdeparagrafimplicit"/>
    <w:link w:val="Coninut"/>
    <w:rsid w:val="00DF027C"/>
    <w:rPr>
      <w:rFonts w:eastAsiaTheme="minorEastAsia"/>
      <w:color w:val="082A75" w:themeColor="text2"/>
      <w:sz w:val="28"/>
      <w:szCs w:val="22"/>
    </w:rPr>
  </w:style>
  <w:style w:type="character" w:customStyle="1" w:styleId="Caracteraccentuaretext">
    <w:name w:val="Caracter accentuare text"/>
    <w:basedOn w:val="Fontdeparagrafimplicit"/>
    <w:link w:val="Accentuaretext"/>
    <w:rsid w:val="00DF027C"/>
    <w:rPr>
      <w:rFonts w:eastAsiaTheme="minorEastAsia"/>
      <w:b/>
      <w:color w:val="082A75" w:themeColor="text2"/>
      <w:sz w:val="28"/>
      <w:szCs w:val="22"/>
    </w:rPr>
  </w:style>
  <w:style w:type="table" w:styleId="Tabelprimar1">
    <w:name w:val="Plain Table 1"/>
    <w:basedOn w:val="TabelNormal"/>
    <w:uiPriority w:val="41"/>
    <w:rsid w:val="002152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Fontdeparagrafimplicit"/>
    <w:uiPriority w:val="99"/>
    <w:semiHidden/>
    <w:unhideWhenUsed/>
    <w:rsid w:val="004606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rpo\AppData\Local\Microsoft\Office\16.0\DTS\ro-RO%7bB6F7F1AA-D2F4-4158-B9B6-00E55EA294FE%7d\%7b4E17DEA9-4EF2-4D0D-B76A-9B57C49287D9%7d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880AD5E918481F883A69E8A0519EFD"/>
        <w:category>
          <w:name w:val="General"/>
          <w:gallery w:val="placeholder"/>
        </w:category>
        <w:types>
          <w:type w:val="bbPlcHdr"/>
        </w:types>
        <w:behaviors>
          <w:behavior w:val="content"/>
        </w:behaviors>
        <w:guid w:val="{2A60ED9F-B6B6-4D27-BC4B-AB9C9D3B45CF}"/>
      </w:docPartPr>
      <w:docPartBody>
        <w:p w:rsidR="00000000" w:rsidRDefault="00954723">
          <w:pPr>
            <w:pStyle w:val="A0880AD5E918481F883A69E8A0519EFD"/>
          </w:pPr>
          <w:r>
            <w:rPr>
              <w:lang w:bidi="ro-RO"/>
            </w:rPr>
            <w:t>NUME FIRMĂ</w:t>
          </w:r>
        </w:p>
      </w:docPartBody>
    </w:docPart>
    <w:docPart>
      <w:docPartPr>
        <w:name w:val="22704B4C426B4FA5A3DBF1EA2227E9EA"/>
        <w:category>
          <w:name w:val="General"/>
          <w:gallery w:val="placeholder"/>
        </w:category>
        <w:types>
          <w:type w:val="bbPlcHdr"/>
        </w:types>
        <w:behaviors>
          <w:behavior w:val="content"/>
        </w:behaviors>
        <w:guid w:val="{A2648026-3583-434A-82AE-1826C0A8DA12}"/>
      </w:docPartPr>
      <w:docPartBody>
        <w:p w:rsidR="00000000" w:rsidRDefault="00954723">
          <w:pPr>
            <w:pStyle w:val="22704B4C426B4FA5A3DBF1EA2227E9EA"/>
          </w:pPr>
          <w:r w:rsidRPr="00DF027C">
            <w:rPr>
              <w:lang w:bidi="ro-RO"/>
            </w:rPr>
            <w:t>Text subtitlu aici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23"/>
    <w:rsid w:val="009547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titlu">
    <w:name w:val="Subtitle"/>
    <w:basedOn w:val="Normal"/>
    <w:link w:val="SubtitluCaracter"/>
    <w:uiPriority w:val="2"/>
    <w:qFormat/>
    <w:pPr>
      <w:framePr w:hSpace="180" w:wrap="around" w:vAnchor="text" w:hAnchor="margin" w:y="1167"/>
      <w:spacing w:after="0" w:line="276" w:lineRule="auto"/>
    </w:pPr>
    <w:rPr>
      <w:caps/>
      <w:color w:val="44546A" w:themeColor="text2"/>
      <w:spacing w:val="20"/>
      <w:sz w:val="32"/>
      <w:lang w:eastAsia="en-US"/>
    </w:rPr>
  </w:style>
  <w:style w:type="character" w:customStyle="1" w:styleId="SubtitluCaracter">
    <w:name w:val="Subtitlu Caracter"/>
    <w:basedOn w:val="Fontdeparagrafimplicit"/>
    <w:link w:val="Subtitlu"/>
    <w:uiPriority w:val="2"/>
    <w:rPr>
      <w:caps/>
      <w:color w:val="44546A" w:themeColor="text2"/>
      <w:spacing w:val="20"/>
      <w:sz w:val="32"/>
      <w:lang w:eastAsia="en-US"/>
    </w:rPr>
  </w:style>
  <w:style w:type="paragraph" w:customStyle="1" w:styleId="C52BB74313904E4987DE265CC6048058">
    <w:name w:val="C52BB74313904E4987DE265CC6048058"/>
  </w:style>
  <w:style w:type="paragraph" w:customStyle="1" w:styleId="A0880AD5E918481F883A69E8A0519EFD">
    <w:name w:val="A0880AD5E918481F883A69E8A0519EFD"/>
  </w:style>
  <w:style w:type="paragraph" w:customStyle="1" w:styleId="ED42A93C5BA74A7D9C83C5310A088B6A">
    <w:name w:val="ED42A93C5BA74A7D9C83C5310A088B6A"/>
  </w:style>
  <w:style w:type="paragraph" w:customStyle="1" w:styleId="22704B4C426B4FA5A3DBF1EA2227E9EA">
    <w:name w:val="22704B4C426B4FA5A3DBF1EA2227E9EA"/>
  </w:style>
  <w:style w:type="paragraph" w:customStyle="1" w:styleId="B0BEFEA298C14E3C8F8468FD21895B6F">
    <w:name w:val="B0BEFEA298C14E3C8F8468FD21895B6F"/>
  </w:style>
  <w:style w:type="paragraph" w:customStyle="1" w:styleId="731B3D9794DC4C99AABFA50B6993E040">
    <w:name w:val="731B3D9794DC4C99AABFA50B6993E040"/>
  </w:style>
  <w:style w:type="paragraph" w:customStyle="1" w:styleId="16FD1689DC29443185D19164E57342E3">
    <w:name w:val="16FD1689DC29443185D19164E57342E3"/>
  </w:style>
  <w:style w:type="paragraph" w:customStyle="1" w:styleId="199E67B06DDD4139BF63459724A396F8">
    <w:name w:val="199E67B06DDD4139BF63459724A396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{4E17DEA9-4EF2-4D0D-B76A-9B57C49287D9}tf16392850_win32</Template>
  <TotalTime>3714</TotalTime>
  <Pages>5</Pages>
  <Words>1442</Words>
  <Characters>8366</Characters>
  <Application>Microsoft Office Word</Application>
  <DocSecurity>0</DocSecurity>
  <Lines>69</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airpo</dc:creator>
  <cp:keywords/>
  <cp:lastModifiedBy>airportexpertuk@gmail.com</cp:lastModifiedBy>
  <cp:revision>1</cp:revision>
  <cp:lastPrinted>2006-08-01T17:47:00Z</cp:lastPrinted>
  <dcterms:created xsi:type="dcterms:W3CDTF">2021-11-28T18:52:00Z</dcterms:created>
  <dcterms:modified xsi:type="dcterms:W3CDTF">2021-12-08T20:55:00Z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