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508"/>
        <w:gridCol w:w="4508"/>
      </w:tblGrid>
      <w:tr w:rsidR="00461F53" w14:paraId="04343E96" w14:textId="77777777" w:rsidTr="00461F53">
        <w:tc>
          <w:tcPr>
            <w:tcW w:w="4508" w:type="dxa"/>
          </w:tcPr>
          <w:p w14:paraId="0D53537C" w14:textId="4E4FB6E1" w:rsidR="00461F53" w:rsidRPr="00652676" w:rsidRDefault="00461F53" w:rsidP="00461F53">
            <w:pPr>
              <w:spacing w:line="480" w:lineRule="auto"/>
              <w:rPr>
                <w:rFonts w:ascii="Times New Roman" w:hAnsi="Times New Roman" w:cs="Times New Roman"/>
                <w:sz w:val="24"/>
                <w:szCs w:val="24"/>
              </w:rPr>
            </w:pPr>
            <w:r w:rsidRPr="00652676">
              <w:rPr>
                <w:rFonts w:ascii="Times New Roman" w:hAnsi="Times New Roman" w:cs="Times New Roman"/>
                <w:sz w:val="24"/>
                <w:szCs w:val="24"/>
              </w:rPr>
              <w:t>Student Name</w:t>
            </w:r>
          </w:p>
        </w:tc>
        <w:tc>
          <w:tcPr>
            <w:tcW w:w="4508" w:type="dxa"/>
          </w:tcPr>
          <w:p w14:paraId="50B67F08" w14:textId="1D137DE0" w:rsidR="00461F53" w:rsidRPr="00652676" w:rsidRDefault="00461F53" w:rsidP="00461F53">
            <w:pPr>
              <w:spacing w:line="480" w:lineRule="auto"/>
              <w:rPr>
                <w:rFonts w:ascii="Times New Roman" w:hAnsi="Times New Roman" w:cs="Times New Roman"/>
                <w:sz w:val="24"/>
                <w:szCs w:val="24"/>
              </w:rPr>
            </w:pPr>
            <w:r w:rsidRPr="00652676">
              <w:rPr>
                <w:rFonts w:ascii="Times New Roman" w:hAnsi="Times New Roman" w:cs="Times New Roman"/>
                <w:sz w:val="24"/>
                <w:szCs w:val="24"/>
              </w:rPr>
              <w:t xml:space="preserve">Dapaah </w:t>
            </w:r>
            <w:proofErr w:type="spellStart"/>
            <w:r w:rsidRPr="00652676">
              <w:rPr>
                <w:rFonts w:ascii="Times New Roman" w:hAnsi="Times New Roman" w:cs="Times New Roman"/>
                <w:sz w:val="24"/>
                <w:szCs w:val="24"/>
              </w:rPr>
              <w:t>Twenenboah</w:t>
            </w:r>
            <w:proofErr w:type="spellEnd"/>
          </w:p>
        </w:tc>
      </w:tr>
      <w:tr w:rsidR="00461F53" w14:paraId="0BF26A7B" w14:textId="77777777" w:rsidTr="00461F53">
        <w:tc>
          <w:tcPr>
            <w:tcW w:w="4508" w:type="dxa"/>
          </w:tcPr>
          <w:p w14:paraId="6351AA73" w14:textId="791ADCDF" w:rsidR="00461F53" w:rsidRPr="00652676" w:rsidRDefault="00461F53" w:rsidP="00461F53">
            <w:pPr>
              <w:spacing w:line="480" w:lineRule="auto"/>
              <w:rPr>
                <w:rFonts w:ascii="Times New Roman" w:hAnsi="Times New Roman" w:cs="Times New Roman"/>
                <w:sz w:val="24"/>
                <w:szCs w:val="24"/>
              </w:rPr>
            </w:pPr>
            <w:r w:rsidRPr="00652676">
              <w:rPr>
                <w:rFonts w:ascii="Times New Roman" w:hAnsi="Times New Roman" w:cs="Times New Roman"/>
                <w:sz w:val="24"/>
                <w:szCs w:val="24"/>
              </w:rPr>
              <w:t>Student ID</w:t>
            </w:r>
          </w:p>
        </w:tc>
        <w:tc>
          <w:tcPr>
            <w:tcW w:w="4508" w:type="dxa"/>
          </w:tcPr>
          <w:p w14:paraId="4F04F330" w14:textId="44392E7B" w:rsidR="00461F53" w:rsidRPr="00652676" w:rsidRDefault="00461F53" w:rsidP="00461F53">
            <w:pPr>
              <w:spacing w:line="480" w:lineRule="auto"/>
              <w:rPr>
                <w:rFonts w:ascii="Times New Roman" w:hAnsi="Times New Roman" w:cs="Times New Roman"/>
                <w:sz w:val="24"/>
                <w:szCs w:val="24"/>
              </w:rPr>
            </w:pPr>
            <w:r w:rsidRPr="00652676">
              <w:rPr>
                <w:rFonts w:ascii="Times New Roman" w:hAnsi="Times New Roman" w:cs="Times New Roman"/>
                <w:sz w:val="24"/>
                <w:szCs w:val="24"/>
              </w:rPr>
              <w:t>1916217</w:t>
            </w:r>
          </w:p>
        </w:tc>
      </w:tr>
      <w:tr w:rsidR="00461F53" w14:paraId="2FFE807B" w14:textId="77777777" w:rsidTr="00461F53">
        <w:tc>
          <w:tcPr>
            <w:tcW w:w="4508" w:type="dxa"/>
          </w:tcPr>
          <w:p w14:paraId="6DEBB5B1" w14:textId="738A9DD7" w:rsidR="00461F53" w:rsidRPr="00652676" w:rsidRDefault="00461F53" w:rsidP="00461F53">
            <w:pPr>
              <w:spacing w:line="480" w:lineRule="auto"/>
              <w:rPr>
                <w:rFonts w:ascii="Times New Roman" w:hAnsi="Times New Roman" w:cs="Times New Roman"/>
                <w:sz w:val="24"/>
                <w:szCs w:val="24"/>
              </w:rPr>
            </w:pPr>
            <w:r w:rsidRPr="00652676">
              <w:rPr>
                <w:rFonts w:ascii="Times New Roman" w:hAnsi="Times New Roman" w:cs="Times New Roman"/>
                <w:sz w:val="24"/>
                <w:szCs w:val="24"/>
              </w:rPr>
              <w:t>Module Code</w:t>
            </w:r>
          </w:p>
        </w:tc>
        <w:tc>
          <w:tcPr>
            <w:tcW w:w="4508" w:type="dxa"/>
          </w:tcPr>
          <w:p w14:paraId="06A62C4F" w14:textId="35EE36C6" w:rsidR="00461F53" w:rsidRPr="00652676" w:rsidRDefault="00461F53" w:rsidP="00461F53">
            <w:pPr>
              <w:spacing w:line="480" w:lineRule="auto"/>
              <w:rPr>
                <w:rFonts w:ascii="Times New Roman" w:hAnsi="Times New Roman" w:cs="Times New Roman"/>
                <w:sz w:val="24"/>
                <w:szCs w:val="24"/>
              </w:rPr>
            </w:pPr>
            <w:r w:rsidRPr="00652676">
              <w:rPr>
                <w:rFonts w:ascii="Times New Roman" w:hAnsi="Times New Roman" w:cs="Times New Roman"/>
                <w:sz w:val="24"/>
                <w:szCs w:val="24"/>
              </w:rPr>
              <w:t>LCMB7002</w:t>
            </w:r>
          </w:p>
        </w:tc>
      </w:tr>
      <w:tr w:rsidR="00461F53" w14:paraId="57683311" w14:textId="77777777" w:rsidTr="00461F53">
        <w:tc>
          <w:tcPr>
            <w:tcW w:w="4508" w:type="dxa"/>
          </w:tcPr>
          <w:p w14:paraId="5193C7D9" w14:textId="0105B902" w:rsidR="00461F53" w:rsidRPr="00652676" w:rsidRDefault="00461F53" w:rsidP="00461F53">
            <w:pPr>
              <w:spacing w:line="480" w:lineRule="auto"/>
              <w:rPr>
                <w:rFonts w:ascii="Times New Roman" w:hAnsi="Times New Roman" w:cs="Times New Roman"/>
                <w:sz w:val="24"/>
                <w:szCs w:val="24"/>
              </w:rPr>
            </w:pPr>
            <w:r w:rsidRPr="00652676">
              <w:rPr>
                <w:rFonts w:ascii="Times New Roman" w:hAnsi="Times New Roman" w:cs="Times New Roman"/>
                <w:sz w:val="24"/>
                <w:szCs w:val="24"/>
              </w:rPr>
              <w:t>Assignment Title</w:t>
            </w:r>
          </w:p>
        </w:tc>
        <w:tc>
          <w:tcPr>
            <w:tcW w:w="4508" w:type="dxa"/>
          </w:tcPr>
          <w:p w14:paraId="2D66AF84" w14:textId="7C244AE9" w:rsidR="00461F53" w:rsidRPr="00652676" w:rsidRDefault="00461F53" w:rsidP="00461F53">
            <w:pPr>
              <w:spacing w:line="480" w:lineRule="auto"/>
              <w:rPr>
                <w:rFonts w:ascii="Times New Roman" w:hAnsi="Times New Roman" w:cs="Times New Roman"/>
                <w:sz w:val="24"/>
                <w:szCs w:val="24"/>
              </w:rPr>
            </w:pPr>
            <w:r w:rsidRPr="00652676">
              <w:rPr>
                <w:rFonts w:ascii="Times New Roman" w:hAnsi="Times New Roman" w:cs="Times New Roman"/>
                <w:sz w:val="24"/>
                <w:szCs w:val="24"/>
              </w:rPr>
              <w:t>Finance Management</w:t>
            </w:r>
          </w:p>
        </w:tc>
      </w:tr>
      <w:tr w:rsidR="00461F53" w14:paraId="2FEAA6E7" w14:textId="77777777" w:rsidTr="00461F53">
        <w:tc>
          <w:tcPr>
            <w:tcW w:w="4508" w:type="dxa"/>
          </w:tcPr>
          <w:p w14:paraId="537C0464" w14:textId="13BBE58B" w:rsidR="00461F53" w:rsidRPr="00652676" w:rsidRDefault="00461F53" w:rsidP="00461F53">
            <w:pPr>
              <w:spacing w:line="480" w:lineRule="auto"/>
              <w:rPr>
                <w:rFonts w:ascii="Times New Roman" w:hAnsi="Times New Roman" w:cs="Times New Roman"/>
                <w:sz w:val="24"/>
                <w:szCs w:val="24"/>
              </w:rPr>
            </w:pPr>
            <w:r w:rsidRPr="00652676">
              <w:rPr>
                <w:rFonts w:ascii="Times New Roman" w:hAnsi="Times New Roman" w:cs="Times New Roman"/>
                <w:sz w:val="24"/>
                <w:szCs w:val="24"/>
              </w:rPr>
              <w:t>Lecturer Name</w:t>
            </w:r>
          </w:p>
        </w:tc>
        <w:tc>
          <w:tcPr>
            <w:tcW w:w="4508" w:type="dxa"/>
          </w:tcPr>
          <w:p w14:paraId="57C15BC6" w14:textId="7C4C3219" w:rsidR="00461F53" w:rsidRPr="00652676" w:rsidRDefault="00461F53" w:rsidP="00461F53">
            <w:pPr>
              <w:spacing w:line="480" w:lineRule="auto"/>
              <w:rPr>
                <w:rFonts w:ascii="Times New Roman" w:hAnsi="Times New Roman" w:cs="Times New Roman"/>
                <w:sz w:val="24"/>
                <w:szCs w:val="24"/>
              </w:rPr>
            </w:pPr>
            <w:r w:rsidRPr="00652676">
              <w:rPr>
                <w:rFonts w:ascii="Times New Roman" w:hAnsi="Times New Roman" w:cs="Times New Roman"/>
                <w:sz w:val="24"/>
                <w:szCs w:val="24"/>
              </w:rPr>
              <w:t>David Coker</w:t>
            </w:r>
          </w:p>
        </w:tc>
      </w:tr>
    </w:tbl>
    <w:p w14:paraId="4139F3B3" w14:textId="1836C584" w:rsidR="009C31A7" w:rsidRPr="00695A1F" w:rsidRDefault="009C31A7" w:rsidP="00461F53">
      <w:pPr>
        <w:spacing w:line="480" w:lineRule="auto"/>
        <w:rPr>
          <w:rFonts w:ascii="Times New Roman" w:hAnsi="Times New Roman" w:cs="Times New Roman"/>
        </w:rPr>
      </w:pPr>
    </w:p>
    <w:p w14:paraId="410621E0" w14:textId="6DF5D29C" w:rsidR="009C31A7" w:rsidRPr="00695A1F" w:rsidRDefault="009C31A7" w:rsidP="009C31A7">
      <w:pPr>
        <w:spacing w:line="480" w:lineRule="auto"/>
        <w:ind w:firstLine="720"/>
        <w:jc w:val="center"/>
        <w:rPr>
          <w:rFonts w:ascii="Times New Roman" w:hAnsi="Times New Roman" w:cs="Times New Roman"/>
        </w:rPr>
      </w:pPr>
    </w:p>
    <w:p w14:paraId="26C46BCE" w14:textId="77777777" w:rsidR="009C31A7" w:rsidRPr="00695A1F" w:rsidRDefault="009C31A7" w:rsidP="009C31A7">
      <w:pPr>
        <w:spacing w:line="480" w:lineRule="auto"/>
        <w:ind w:firstLine="720"/>
        <w:jc w:val="center"/>
        <w:rPr>
          <w:rFonts w:ascii="Times New Roman" w:hAnsi="Times New Roman" w:cs="Times New Roman"/>
          <w:b/>
          <w:bCs/>
        </w:rPr>
      </w:pPr>
    </w:p>
    <w:p w14:paraId="01A17C33" w14:textId="7ADA2BE7" w:rsidR="00A03182" w:rsidRPr="00695A1F" w:rsidRDefault="00A03182" w:rsidP="004F243C">
      <w:pPr>
        <w:rPr>
          <w:rFonts w:ascii="Times New Roman" w:hAnsi="Times New Roman" w:cs="Times New Roman"/>
          <w:b/>
          <w:bCs/>
        </w:rPr>
      </w:pPr>
    </w:p>
    <w:p w14:paraId="25889069" w14:textId="77777777" w:rsidR="00A03182" w:rsidRPr="00695A1F" w:rsidRDefault="00A03182" w:rsidP="00A03182">
      <w:pPr>
        <w:spacing w:line="480" w:lineRule="auto"/>
        <w:ind w:firstLine="720"/>
        <w:jc w:val="center"/>
        <w:rPr>
          <w:rFonts w:ascii="Times New Roman" w:hAnsi="Times New Roman" w:cs="Times New Roman"/>
          <w:b/>
          <w:bCs/>
        </w:rPr>
      </w:pPr>
    </w:p>
    <w:p w14:paraId="356D1611" w14:textId="0AE680DC" w:rsidR="00217AD9" w:rsidRPr="00695A1F" w:rsidRDefault="004F243C" w:rsidP="00217AD9">
      <w:pPr>
        <w:rPr>
          <w:rFonts w:ascii="Times New Roman" w:hAnsi="Times New Roman" w:cs="Times New Roman"/>
          <w:b/>
          <w:bCs/>
        </w:rPr>
      </w:pPr>
      <w:r w:rsidRPr="00695A1F">
        <w:rPr>
          <w:rFonts w:ascii="Times New Roman" w:hAnsi="Times New Roman" w:cs="Times New Roman"/>
          <w:b/>
          <w:bCs/>
        </w:rPr>
        <w:br w:type="page"/>
      </w:r>
    </w:p>
    <w:sdt>
      <w:sdtPr>
        <w:rPr>
          <w:rFonts w:asciiTheme="minorHAnsi" w:eastAsiaTheme="minorEastAsia" w:hAnsiTheme="minorHAnsi" w:cstheme="minorBidi"/>
          <w:b w:val="0"/>
          <w:bCs w:val="0"/>
          <w:color w:val="auto"/>
          <w:sz w:val="22"/>
          <w:szCs w:val="22"/>
          <w:lang w:val="en-GB"/>
        </w:rPr>
        <w:id w:val="-261611097"/>
        <w:docPartObj>
          <w:docPartGallery w:val="Table of Contents"/>
          <w:docPartUnique/>
        </w:docPartObj>
      </w:sdtPr>
      <w:sdtEndPr>
        <w:rPr>
          <w:rFonts w:ascii="Times New Roman" w:hAnsi="Times New Roman" w:cs="Times New Roman"/>
          <w:noProof/>
        </w:rPr>
      </w:sdtEndPr>
      <w:sdtContent>
        <w:p w14:paraId="4F0C64E4" w14:textId="77777777" w:rsidR="00217AD9" w:rsidRPr="004F4A79" w:rsidRDefault="00217AD9" w:rsidP="004F4A79">
          <w:pPr>
            <w:pStyle w:val="TOCHeading"/>
            <w:jc w:val="center"/>
            <w:rPr>
              <w:color w:val="auto"/>
            </w:rPr>
          </w:pPr>
          <w:r w:rsidRPr="004F4A79">
            <w:rPr>
              <w:color w:val="auto"/>
            </w:rPr>
            <w:t>Table of Contents</w:t>
          </w:r>
        </w:p>
        <w:p w14:paraId="5C81739E" w14:textId="71C85A9B" w:rsidR="004F4A79" w:rsidRPr="004F4A79" w:rsidRDefault="00217AD9" w:rsidP="004F4A79">
          <w:pPr>
            <w:pStyle w:val="TOC1"/>
            <w:tabs>
              <w:tab w:val="right" w:leader="dot" w:pos="9016"/>
            </w:tabs>
            <w:spacing w:line="360" w:lineRule="auto"/>
            <w:rPr>
              <w:rFonts w:ascii="Times New Roman" w:hAnsi="Times New Roman"/>
              <w:noProof/>
              <w:sz w:val="24"/>
              <w:szCs w:val="24"/>
            </w:rPr>
          </w:pPr>
          <w:r w:rsidRPr="00695A1F">
            <w:rPr>
              <w:rFonts w:ascii="Times New Roman" w:hAnsi="Times New Roman"/>
            </w:rPr>
            <w:fldChar w:fldCharType="begin"/>
          </w:r>
          <w:r w:rsidRPr="00695A1F">
            <w:rPr>
              <w:rFonts w:ascii="Times New Roman" w:hAnsi="Times New Roman"/>
            </w:rPr>
            <w:instrText xml:space="preserve"> TOC \o "1-3" \h \z \u </w:instrText>
          </w:r>
          <w:r w:rsidRPr="00695A1F">
            <w:rPr>
              <w:rFonts w:ascii="Times New Roman" w:hAnsi="Times New Roman"/>
            </w:rPr>
            <w:fldChar w:fldCharType="separate"/>
          </w:r>
          <w:hyperlink w:anchor="_Toc164864699" w:history="1">
            <w:r w:rsidR="004F4A79" w:rsidRPr="004F4A79">
              <w:rPr>
                <w:rStyle w:val="Hyperlink"/>
                <w:rFonts w:ascii="Times New Roman" w:hAnsi="Times New Roman"/>
                <w:b/>
                <w:bCs/>
                <w:noProof/>
                <w:sz w:val="24"/>
                <w:szCs w:val="24"/>
              </w:rPr>
              <w:t>Part A: Nokia’s History and Strategic Changes</w:t>
            </w:r>
            <w:r w:rsidR="004F4A79" w:rsidRPr="004F4A79">
              <w:rPr>
                <w:rFonts w:ascii="Times New Roman" w:hAnsi="Times New Roman"/>
                <w:noProof/>
                <w:webHidden/>
                <w:sz w:val="24"/>
                <w:szCs w:val="24"/>
              </w:rPr>
              <w:tab/>
            </w:r>
            <w:r w:rsidR="004F4A79" w:rsidRPr="004F4A79">
              <w:rPr>
                <w:rFonts w:ascii="Times New Roman" w:hAnsi="Times New Roman"/>
                <w:noProof/>
                <w:webHidden/>
                <w:sz w:val="24"/>
                <w:szCs w:val="24"/>
              </w:rPr>
              <w:fldChar w:fldCharType="begin"/>
            </w:r>
            <w:r w:rsidR="004F4A79" w:rsidRPr="004F4A79">
              <w:rPr>
                <w:rFonts w:ascii="Times New Roman" w:hAnsi="Times New Roman"/>
                <w:noProof/>
                <w:webHidden/>
                <w:sz w:val="24"/>
                <w:szCs w:val="24"/>
              </w:rPr>
              <w:instrText xml:space="preserve"> PAGEREF _Toc164864699 \h </w:instrText>
            </w:r>
            <w:r w:rsidR="004F4A79" w:rsidRPr="004F4A79">
              <w:rPr>
                <w:rFonts w:ascii="Times New Roman" w:hAnsi="Times New Roman"/>
                <w:noProof/>
                <w:webHidden/>
                <w:sz w:val="24"/>
                <w:szCs w:val="24"/>
              </w:rPr>
            </w:r>
            <w:r w:rsidR="004F4A79" w:rsidRPr="004F4A79">
              <w:rPr>
                <w:rFonts w:ascii="Times New Roman" w:hAnsi="Times New Roman"/>
                <w:noProof/>
                <w:webHidden/>
                <w:sz w:val="24"/>
                <w:szCs w:val="24"/>
              </w:rPr>
              <w:fldChar w:fldCharType="separate"/>
            </w:r>
            <w:r w:rsidR="004F4A79" w:rsidRPr="004F4A79">
              <w:rPr>
                <w:rFonts w:ascii="Times New Roman" w:hAnsi="Times New Roman"/>
                <w:noProof/>
                <w:webHidden/>
                <w:sz w:val="24"/>
                <w:szCs w:val="24"/>
              </w:rPr>
              <w:t>3</w:t>
            </w:r>
            <w:r w:rsidR="004F4A79" w:rsidRPr="004F4A79">
              <w:rPr>
                <w:rFonts w:ascii="Times New Roman" w:hAnsi="Times New Roman"/>
                <w:noProof/>
                <w:webHidden/>
                <w:sz w:val="24"/>
                <w:szCs w:val="24"/>
              </w:rPr>
              <w:fldChar w:fldCharType="end"/>
            </w:r>
          </w:hyperlink>
        </w:p>
        <w:p w14:paraId="6D3D60AB" w14:textId="6D213133" w:rsidR="004F4A79" w:rsidRPr="004F4A79" w:rsidRDefault="00652676" w:rsidP="004F4A79">
          <w:pPr>
            <w:pStyle w:val="TOC2"/>
            <w:tabs>
              <w:tab w:val="right" w:leader="dot" w:pos="9016"/>
            </w:tabs>
            <w:spacing w:line="360" w:lineRule="auto"/>
            <w:rPr>
              <w:rFonts w:ascii="Times New Roman" w:hAnsi="Times New Roman"/>
              <w:noProof/>
              <w:sz w:val="24"/>
              <w:szCs w:val="24"/>
            </w:rPr>
          </w:pPr>
          <w:hyperlink w:anchor="_Toc164864700" w:history="1">
            <w:r w:rsidR="004F4A79" w:rsidRPr="004F4A79">
              <w:rPr>
                <w:rStyle w:val="Hyperlink"/>
                <w:rFonts w:ascii="Times New Roman" w:hAnsi="Times New Roman"/>
                <w:noProof/>
                <w:sz w:val="24"/>
                <w:szCs w:val="24"/>
              </w:rPr>
              <w:t>Nokia’s Significant Strategic Changes</w:t>
            </w:r>
            <w:r w:rsidR="004F4A79" w:rsidRPr="004F4A79">
              <w:rPr>
                <w:rFonts w:ascii="Times New Roman" w:hAnsi="Times New Roman"/>
                <w:noProof/>
                <w:webHidden/>
                <w:sz w:val="24"/>
                <w:szCs w:val="24"/>
              </w:rPr>
              <w:tab/>
            </w:r>
            <w:r w:rsidR="004F4A79" w:rsidRPr="004F4A79">
              <w:rPr>
                <w:rFonts w:ascii="Times New Roman" w:hAnsi="Times New Roman"/>
                <w:noProof/>
                <w:webHidden/>
                <w:sz w:val="24"/>
                <w:szCs w:val="24"/>
              </w:rPr>
              <w:fldChar w:fldCharType="begin"/>
            </w:r>
            <w:r w:rsidR="004F4A79" w:rsidRPr="004F4A79">
              <w:rPr>
                <w:rFonts w:ascii="Times New Roman" w:hAnsi="Times New Roman"/>
                <w:noProof/>
                <w:webHidden/>
                <w:sz w:val="24"/>
                <w:szCs w:val="24"/>
              </w:rPr>
              <w:instrText xml:space="preserve"> PAGEREF _Toc164864700 \h </w:instrText>
            </w:r>
            <w:r w:rsidR="004F4A79" w:rsidRPr="004F4A79">
              <w:rPr>
                <w:rFonts w:ascii="Times New Roman" w:hAnsi="Times New Roman"/>
                <w:noProof/>
                <w:webHidden/>
                <w:sz w:val="24"/>
                <w:szCs w:val="24"/>
              </w:rPr>
            </w:r>
            <w:r w:rsidR="004F4A79" w:rsidRPr="004F4A79">
              <w:rPr>
                <w:rFonts w:ascii="Times New Roman" w:hAnsi="Times New Roman"/>
                <w:noProof/>
                <w:webHidden/>
                <w:sz w:val="24"/>
                <w:szCs w:val="24"/>
              </w:rPr>
              <w:fldChar w:fldCharType="separate"/>
            </w:r>
            <w:r w:rsidR="004F4A79" w:rsidRPr="004F4A79">
              <w:rPr>
                <w:rFonts w:ascii="Times New Roman" w:hAnsi="Times New Roman"/>
                <w:noProof/>
                <w:webHidden/>
                <w:sz w:val="24"/>
                <w:szCs w:val="24"/>
              </w:rPr>
              <w:t>3</w:t>
            </w:r>
            <w:r w:rsidR="004F4A79" w:rsidRPr="004F4A79">
              <w:rPr>
                <w:rFonts w:ascii="Times New Roman" w:hAnsi="Times New Roman"/>
                <w:noProof/>
                <w:webHidden/>
                <w:sz w:val="24"/>
                <w:szCs w:val="24"/>
              </w:rPr>
              <w:fldChar w:fldCharType="end"/>
            </w:r>
          </w:hyperlink>
        </w:p>
        <w:p w14:paraId="66B26C04" w14:textId="0FE2CE00" w:rsidR="004F4A79" w:rsidRPr="004F4A79" w:rsidRDefault="00652676" w:rsidP="004F4A79">
          <w:pPr>
            <w:pStyle w:val="TOC1"/>
            <w:tabs>
              <w:tab w:val="right" w:leader="dot" w:pos="9016"/>
            </w:tabs>
            <w:spacing w:line="360" w:lineRule="auto"/>
            <w:rPr>
              <w:rFonts w:ascii="Times New Roman" w:hAnsi="Times New Roman"/>
              <w:noProof/>
              <w:sz w:val="24"/>
              <w:szCs w:val="24"/>
            </w:rPr>
          </w:pPr>
          <w:hyperlink w:anchor="_Toc164864701" w:history="1">
            <w:r w:rsidR="004F4A79" w:rsidRPr="004F4A79">
              <w:rPr>
                <w:rStyle w:val="Hyperlink"/>
                <w:rFonts w:ascii="Times New Roman" w:hAnsi="Times New Roman"/>
                <w:b/>
                <w:bCs/>
                <w:noProof/>
                <w:sz w:val="24"/>
                <w:szCs w:val="24"/>
              </w:rPr>
              <w:t>Part B: A Review of Nokia’s Financial Performance</w:t>
            </w:r>
            <w:r w:rsidR="004F4A79" w:rsidRPr="004F4A79">
              <w:rPr>
                <w:rFonts w:ascii="Times New Roman" w:hAnsi="Times New Roman"/>
                <w:noProof/>
                <w:webHidden/>
                <w:sz w:val="24"/>
                <w:szCs w:val="24"/>
              </w:rPr>
              <w:tab/>
            </w:r>
            <w:r w:rsidR="004F4A79" w:rsidRPr="004F4A79">
              <w:rPr>
                <w:rFonts w:ascii="Times New Roman" w:hAnsi="Times New Roman"/>
                <w:noProof/>
                <w:webHidden/>
                <w:sz w:val="24"/>
                <w:szCs w:val="24"/>
              </w:rPr>
              <w:fldChar w:fldCharType="begin"/>
            </w:r>
            <w:r w:rsidR="004F4A79" w:rsidRPr="004F4A79">
              <w:rPr>
                <w:rFonts w:ascii="Times New Roman" w:hAnsi="Times New Roman"/>
                <w:noProof/>
                <w:webHidden/>
                <w:sz w:val="24"/>
                <w:szCs w:val="24"/>
              </w:rPr>
              <w:instrText xml:space="preserve"> PAGEREF _Toc164864701 \h </w:instrText>
            </w:r>
            <w:r w:rsidR="004F4A79" w:rsidRPr="004F4A79">
              <w:rPr>
                <w:rFonts w:ascii="Times New Roman" w:hAnsi="Times New Roman"/>
                <w:noProof/>
                <w:webHidden/>
                <w:sz w:val="24"/>
                <w:szCs w:val="24"/>
              </w:rPr>
            </w:r>
            <w:r w:rsidR="004F4A79" w:rsidRPr="004F4A79">
              <w:rPr>
                <w:rFonts w:ascii="Times New Roman" w:hAnsi="Times New Roman"/>
                <w:noProof/>
                <w:webHidden/>
                <w:sz w:val="24"/>
                <w:szCs w:val="24"/>
              </w:rPr>
              <w:fldChar w:fldCharType="separate"/>
            </w:r>
            <w:r w:rsidR="004F4A79" w:rsidRPr="004F4A79">
              <w:rPr>
                <w:rFonts w:ascii="Times New Roman" w:hAnsi="Times New Roman"/>
                <w:noProof/>
                <w:webHidden/>
                <w:sz w:val="24"/>
                <w:szCs w:val="24"/>
              </w:rPr>
              <w:t>5</w:t>
            </w:r>
            <w:r w:rsidR="004F4A79" w:rsidRPr="004F4A79">
              <w:rPr>
                <w:rFonts w:ascii="Times New Roman" w:hAnsi="Times New Roman"/>
                <w:noProof/>
                <w:webHidden/>
                <w:sz w:val="24"/>
                <w:szCs w:val="24"/>
              </w:rPr>
              <w:fldChar w:fldCharType="end"/>
            </w:r>
          </w:hyperlink>
        </w:p>
        <w:p w14:paraId="65E6C4DF" w14:textId="0F184070" w:rsidR="004F4A79" w:rsidRPr="004F4A79" w:rsidRDefault="00652676" w:rsidP="004F4A79">
          <w:pPr>
            <w:pStyle w:val="TOC2"/>
            <w:tabs>
              <w:tab w:val="right" w:leader="dot" w:pos="9016"/>
            </w:tabs>
            <w:spacing w:line="360" w:lineRule="auto"/>
            <w:rPr>
              <w:rFonts w:ascii="Times New Roman" w:hAnsi="Times New Roman"/>
              <w:noProof/>
              <w:sz w:val="24"/>
              <w:szCs w:val="24"/>
            </w:rPr>
          </w:pPr>
          <w:hyperlink w:anchor="_Toc164864702" w:history="1">
            <w:r w:rsidR="004F4A79" w:rsidRPr="004F4A79">
              <w:rPr>
                <w:rStyle w:val="Hyperlink"/>
                <w:rFonts w:ascii="Times New Roman" w:hAnsi="Times New Roman"/>
                <w:noProof/>
                <w:sz w:val="24"/>
                <w:szCs w:val="24"/>
              </w:rPr>
              <w:t>Brief Analysis of the Computed Ratios</w:t>
            </w:r>
            <w:r w:rsidR="004F4A79" w:rsidRPr="004F4A79">
              <w:rPr>
                <w:rFonts w:ascii="Times New Roman" w:hAnsi="Times New Roman"/>
                <w:noProof/>
                <w:webHidden/>
                <w:sz w:val="24"/>
                <w:szCs w:val="24"/>
              </w:rPr>
              <w:tab/>
            </w:r>
            <w:r w:rsidR="004F4A79" w:rsidRPr="004F4A79">
              <w:rPr>
                <w:rFonts w:ascii="Times New Roman" w:hAnsi="Times New Roman"/>
                <w:noProof/>
                <w:webHidden/>
                <w:sz w:val="24"/>
                <w:szCs w:val="24"/>
              </w:rPr>
              <w:fldChar w:fldCharType="begin"/>
            </w:r>
            <w:r w:rsidR="004F4A79" w:rsidRPr="004F4A79">
              <w:rPr>
                <w:rFonts w:ascii="Times New Roman" w:hAnsi="Times New Roman"/>
                <w:noProof/>
                <w:webHidden/>
                <w:sz w:val="24"/>
                <w:szCs w:val="24"/>
              </w:rPr>
              <w:instrText xml:space="preserve"> PAGEREF _Toc164864702 \h </w:instrText>
            </w:r>
            <w:r w:rsidR="004F4A79" w:rsidRPr="004F4A79">
              <w:rPr>
                <w:rFonts w:ascii="Times New Roman" w:hAnsi="Times New Roman"/>
                <w:noProof/>
                <w:webHidden/>
                <w:sz w:val="24"/>
                <w:szCs w:val="24"/>
              </w:rPr>
            </w:r>
            <w:r w:rsidR="004F4A79" w:rsidRPr="004F4A79">
              <w:rPr>
                <w:rFonts w:ascii="Times New Roman" w:hAnsi="Times New Roman"/>
                <w:noProof/>
                <w:webHidden/>
                <w:sz w:val="24"/>
                <w:szCs w:val="24"/>
              </w:rPr>
              <w:fldChar w:fldCharType="separate"/>
            </w:r>
            <w:r w:rsidR="004F4A79" w:rsidRPr="004F4A79">
              <w:rPr>
                <w:rFonts w:ascii="Times New Roman" w:hAnsi="Times New Roman"/>
                <w:noProof/>
                <w:webHidden/>
                <w:sz w:val="24"/>
                <w:szCs w:val="24"/>
              </w:rPr>
              <w:t>6</w:t>
            </w:r>
            <w:r w:rsidR="004F4A79" w:rsidRPr="004F4A79">
              <w:rPr>
                <w:rFonts w:ascii="Times New Roman" w:hAnsi="Times New Roman"/>
                <w:noProof/>
                <w:webHidden/>
                <w:sz w:val="24"/>
                <w:szCs w:val="24"/>
              </w:rPr>
              <w:fldChar w:fldCharType="end"/>
            </w:r>
          </w:hyperlink>
        </w:p>
        <w:p w14:paraId="611B7CAC" w14:textId="13517108" w:rsidR="004F4A79" w:rsidRPr="004F4A79" w:rsidRDefault="00652676" w:rsidP="004F4A79">
          <w:pPr>
            <w:pStyle w:val="TOC2"/>
            <w:tabs>
              <w:tab w:val="right" w:leader="dot" w:pos="9016"/>
            </w:tabs>
            <w:spacing w:line="360" w:lineRule="auto"/>
            <w:rPr>
              <w:rFonts w:ascii="Times New Roman" w:hAnsi="Times New Roman"/>
              <w:noProof/>
              <w:sz w:val="24"/>
              <w:szCs w:val="24"/>
            </w:rPr>
          </w:pPr>
          <w:hyperlink w:anchor="_Toc164864703" w:history="1">
            <w:r w:rsidR="004F4A79" w:rsidRPr="004F4A79">
              <w:rPr>
                <w:rStyle w:val="Hyperlink"/>
                <w:rFonts w:ascii="Times New Roman" w:hAnsi="Times New Roman"/>
                <w:noProof/>
                <w:sz w:val="24"/>
                <w:szCs w:val="24"/>
              </w:rPr>
              <w:t>Critical Assessment of the Computed Ratios</w:t>
            </w:r>
            <w:r w:rsidR="004F4A79" w:rsidRPr="004F4A79">
              <w:rPr>
                <w:rFonts w:ascii="Times New Roman" w:hAnsi="Times New Roman"/>
                <w:noProof/>
                <w:webHidden/>
                <w:sz w:val="24"/>
                <w:szCs w:val="24"/>
              </w:rPr>
              <w:tab/>
            </w:r>
            <w:r w:rsidR="004F4A79" w:rsidRPr="004F4A79">
              <w:rPr>
                <w:rFonts w:ascii="Times New Roman" w:hAnsi="Times New Roman"/>
                <w:noProof/>
                <w:webHidden/>
                <w:sz w:val="24"/>
                <w:szCs w:val="24"/>
              </w:rPr>
              <w:fldChar w:fldCharType="begin"/>
            </w:r>
            <w:r w:rsidR="004F4A79" w:rsidRPr="004F4A79">
              <w:rPr>
                <w:rFonts w:ascii="Times New Roman" w:hAnsi="Times New Roman"/>
                <w:noProof/>
                <w:webHidden/>
                <w:sz w:val="24"/>
                <w:szCs w:val="24"/>
              </w:rPr>
              <w:instrText xml:space="preserve"> PAGEREF _Toc164864703 \h </w:instrText>
            </w:r>
            <w:r w:rsidR="004F4A79" w:rsidRPr="004F4A79">
              <w:rPr>
                <w:rFonts w:ascii="Times New Roman" w:hAnsi="Times New Roman"/>
                <w:noProof/>
                <w:webHidden/>
                <w:sz w:val="24"/>
                <w:szCs w:val="24"/>
              </w:rPr>
            </w:r>
            <w:r w:rsidR="004F4A79" w:rsidRPr="004F4A79">
              <w:rPr>
                <w:rFonts w:ascii="Times New Roman" w:hAnsi="Times New Roman"/>
                <w:noProof/>
                <w:webHidden/>
                <w:sz w:val="24"/>
                <w:szCs w:val="24"/>
              </w:rPr>
              <w:fldChar w:fldCharType="separate"/>
            </w:r>
            <w:r w:rsidR="004F4A79" w:rsidRPr="004F4A79">
              <w:rPr>
                <w:rFonts w:ascii="Times New Roman" w:hAnsi="Times New Roman"/>
                <w:noProof/>
                <w:webHidden/>
                <w:sz w:val="24"/>
                <w:szCs w:val="24"/>
              </w:rPr>
              <w:t>8</w:t>
            </w:r>
            <w:r w:rsidR="004F4A79" w:rsidRPr="004F4A79">
              <w:rPr>
                <w:rFonts w:ascii="Times New Roman" w:hAnsi="Times New Roman"/>
                <w:noProof/>
                <w:webHidden/>
                <w:sz w:val="24"/>
                <w:szCs w:val="24"/>
              </w:rPr>
              <w:fldChar w:fldCharType="end"/>
            </w:r>
          </w:hyperlink>
        </w:p>
        <w:p w14:paraId="768AAE45" w14:textId="65EF7C69" w:rsidR="004F4A79" w:rsidRPr="004F4A79" w:rsidRDefault="00652676" w:rsidP="004F4A79">
          <w:pPr>
            <w:pStyle w:val="TOC2"/>
            <w:tabs>
              <w:tab w:val="right" w:leader="dot" w:pos="9016"/>
            </w:tabs>
            <w:spacing w:line="360" w:lineRule="auto"/>
            <w:rPr>
              <w:rFonts w:ascii="Times New Roman" w:hAnsi="Times New Roman"/>
              <w:noProof/>
              <w:sz w:val="24"/>
              <w:szCs w:val="24"/>
            </w:rPr>
          </w:pPr>
          <w:hyperlink w:anchor="_Toc164864704" w:history="1">
            <w:r w:rsidR="004F4A79" w:rsidRPr="004F4A79">
              <w:rPr>
                <w:rStyle w:val="Hyperlink"/>
                <w:rFonts w:ascii="Times New Roman" w:hAnsi="Times New Roman"/>
                <w:noProof/>
                <w:sz w:val="24"/>
                <w:szCs w:val="24"/>
              </w:rPr>
              <w:t>Comparison With the Competitor</w:t>
            </w:r>
            <w:r w:rsidR="004F4A79" w:rsidRPr="004F4A79">
              <w:rPr>
                <w:rFonts w:ascii="Times New Roman" w:hAnsi="Times New Roman"/>
                <w:noProof/>
                <w:webHidden/>
                <w:sz w:val="24"/>
                <w:szCs w:val="24"/>
              </w:rPr>
              <w:tab/>
            </w:r>
            <w:r w:rsidR="004F4A79" w:rsidRPr="004F4A79">
              <w:rPr>
                <w:rFonts w:ascii="Times New Roman" w:hAnsi="Times New Roman"/>
                <w:noProof/>
                <w:webHidden/>
                <w:sz w:val="24"/>
                <w:szCs w:val="24"/>
              </w:rPr>
              <w:fldChar w:fldCharType="begin"/>
            </w:r>
            <w:r w:rsidR="004F4A79" w:rsidRPr="004F4A79">
              <w:rPr>
                <w:rFonts w:ascii="Times New Roman" w:hAnsi="Times New Roman"/>
                <w:noProof/>
                <w:webHidden/>
                <w:sz w:val="24"/>
                <w:szCs w:val="24"/>
              </w:rPr>
              <w:instrText xml:space="preserve"> PAGEREF _Toc164864704 \h </w:instrText>
            </w:r>
            <w:r w:rsidR="004F4A79" w:rsidRPr="004F4A79">
              <w:rPr>
                <w:rFonts w:ascii="Times New Roman" w:hAnsi="Times New Roman"/>
                <w:noProof/>
                <w:webHidden/>
                <w:sz w:val="24"/>
                <w:szCs w:val="24"/>
              </w:rPr>
            </w:r>
            <w:r w:rsidR="004F4A79" w:rsidRPr="004F4A79">
              <w:rPr>
                <w:rFonts w:ascii="Times New Roman" w:hAnsi="Times New Roman"/>
                <w:noProof/>
                <w:webHidden/>
                <w:sz w:val="24"/>
                <w:szCs w:val="24"/>
              </w:rPr>
              <w:fldChar w:fldCharType="separate"/>
            </w:r>
            <w:r w:rsidR="004F4A79" w:rsidRPr="004F4A79">
              <w:rPr>
                <w:rFonts w:ascii="Times New Roman" w:hAnsi="Times New Roman"/>
                <w:noProof/>
                <w:webHidden/>
                <w:sz w:val="24"/>
                <w:szCs w:val="24"/>
              </w:rPr>
              <w:t>12</w:t>
            </w:r>
            <w:r w:rsidR="004F4A79" w:rsidRPr="004F4A79">
              <w:rPr>
                <w:rFonts w:ascii="Times New Roman" w:hAnsi="Times New Roman"/>
                <w:noProof/>
                <w:webHidden/>
                <w:sz w:val="24"/>
                <w:szCs w:val="24"/>
              </w:rPr>
              <w:fldChar w:fldCharType="end"/>
            </w:r>
          </w:hyperlink>
        </w:p>
        <w:p w14:paraId="414C7A76" w14:textId="7667CA47" w:rsidR="004F4A79" w:rsidRPr="004F4A79" w:rsidRDefault="00652676" w:rsidP="004F4A79">
          <w:pPr>
            <w:pStyle w:val="TOC2"/>
            <w:tabs>
              <w:tab w:val="right" w:leader="dot" w:pos="9016"/>
            </w:tabs>
            <w:spacing w:line="360" w:lineRule="auto"/>
            <w:rPr>
              <w:rFonts w:ascii="Times New Roman" w:hAnsi="Times New Roman"/>
              <w:noProof/>
              <w:sz w:val="24"/>
              <w:szCs w:val="24"/>
            </w:rPr>
          </w:pPr>
          <w:hyperlink w:anchor="_Toc164864705" w:history="1">
            <w:r w:rsidR="004F4A79" w:rsidRPr="004F4A79">
              <w:rPr>
                <w:rStyle w:val="Hyperlink"/>
                <w:rFonts w:ascii="Times New Roman" w:hAnsi="Times New Roman"/>
                <w:noProof/>
                <w:sz w:val="24"/>
                <w:szCs w:val="24"/>
              </w:rPr>
              <w:t>Recommendations</w:t>
            </w:r>
            <w:r w:rsidR="004F4A79" w:rsidRPr="004F4A79">
              <w:rPr>
                <w:rFonts w:ascii="Times New Roman" w:hAnsi="Times New Roman"/>
                <w:noProof/>
                <w:webHidden/>
                <w:sz w:val="24"/>
                <w:szCs w:val="24"/>
              </w:rPr>
              <w:tab/>
            </w:r>
            <w:r w:rsidR="004F4A79" w:rsidRPr="004F4A79">
              <w:rPr>
                <w:rFonts w:ascii="Times New Roman" w:hAnsi="Times New Roman"/>
                <w:noProof/>
                <w:webHidden/>
                <w:sz w:val="24"/>
                <w:szCs w:val="24"/>
              </w:rPr>
              <w:fldChar w:fldCharType="begin"/>
            </w:r>
            <w:r w:rsidR="004F4A79" w:rsidRPr="004F4A79">
              <w:rPr>
                <w:rFonts w:ascii="Times New Roman" w:hAnsi="Times New Roman"/>
                <w:noProof/>
                <w:webHidden/>
                <w:sz w:val="24"/>
                <w:szCs w:val="24"/>
              </w:rPr>
              <w:instrText xml:space="preserve"> PAGEREF _Toc164864705 \h </w:instrText>
            </w:r>
            <w:r w:rsidR="004F4A79" w:rsidRPr="004F4A79">
              <w:rPr>
                <w:rFonts w:ascii="Times New Roman" w:hAnsi="Times New Roman"/>
                <w:noProof/>
                <w:webHidden/>
                <w:sz w:val="24"/>
                <w:szCs w:val="24"/>
              </w:rPr>
            </w:r>
            <w:r w:rsidR="004F4A79" w:rsidRPr="004F4A79">
              <w:rPr>
                <w:rFonts w:ascii="Times New Roman" w:hAnsi="Times New Roman"/>
                <w:noProof/>
                <w:webHidden/>
                <w:sz w:val="24"/>
                <w:szCs w:val="24"/>
              </w:rPr>
              <w:fldChar w:fldCharType="separate"/>
            </w:r>
            <w:r w:rsidR="004F4A79" w:rsidRPr="004F4A79">
              <w:rPr>
                <w:rFonts w:ascii="Times New Roman" w:hAnsi="Times New Roman"/>
                <w:noProof/>
                <w:webHidden/>
                <w:sz w:val="24"/>
                <w:szCs w:val="24"/>
              </w:rPr>
              <w:t>13</w:t>
            </w:r>
            <w:r w:rsidR="004F4A79" w:rsidRPr="004F4A79">
              <w:rPr>
                <w:rFonts w:ascii="Times New Roman" w:hAnsi="Times New Roman"/>
                <w:noProof/>
                <w:webHidden/>
                <w:sz w:val="24"/>
                <w:szCs w:val="24"/>
              </w:rPr>
              <w:fldChar w:fldCharType="end"/>
            </w:r>
          </w:hyperlink>
        </w:p>
        <w:p w14:paraId="2E02E233" w14:textId="4A97151B" w:rsidR="004F4A79" w:rsidRPr="004F4A79" w:rsidRDefault="00652676" w:rsidP="004F4A79">
          <w:pPr>
            <w:pStyle w:val="TOC1"/>
            <w:tabs>
              <w:tab w:val="right" w:leader="dot" w:pos="9016"/>
            </w:tabs>
            <w:spacing w:line="360" w:lineRule="auto"/>
            <w:rPr>
              <w:rFonts w:ascii="Times New Roman" w:hAnsi="Times New Roman"/>
              <w:noProof/>
              <w:sz w:val="24"/>
              <w:szCs w:val="24"/>
            </w:rPr>
          </w:pPr>
          <w:hyperlink w:anchor="_Toc164864706" w:history="1">
            <w:r w:rsidR="004F4A79" w:rsidRPr="004F4A79">
              <w:rPr>
                <w:rStyle w:val="Hyperlink"/>
                <w:rFonts w:ascii="Times New Roman" w:hAnsi="Times New Roman"/>
                <w:b/>
                <w:bCs/>
                <w:noProof/>
                <w:sz w:val="24"/>
                <w:szCs w:val="24"/>
              </w:rPr>
              <w:t>Part C: New Investment Opportunities</w:t>
            </w:r>
            <w:r w:rsidR="004F4A79" w:rsidRPr="004F4A79">
              <w:rPr>
                <w:rFonts w:ascii="Times New Roman" w:hAnsi="Times New Roman"/>
                <w:noProof/>
                <w:webHidden/>
                <w:sz w:val="24"/>
                <w:szCs w:val="24"/>
              </w:rPr>
              <w:tab/>
            </w:r>
            <w:r w:rsidR="004F4A79" w:rsidRPr="004F4A79">
              <w:rPr>
                <w:rFonts w:ascii="Times New Roman" w:hAnsi="Times New Roman"/>
                <w:noProof/>
                <w:webHidden/>
                <w:sz w:val="24"/>
                <w:szCs w:val="24"/>
              </w:rPr>
              <w:fldChar w:fldCharType="begin"/>
            </w:r>
            <w:r w:rsidR="004F4A79" w:rsidRPr="004F4A79">
              <w:rPr>
                <w:rFonts w:ascii="Times New Roman" w:hAnsi="Times New Roman"/>
                <w:noProof/>
                <w:webHidden/>
                <w:sz w:val="24"/>
                <w:szCs w:val="24"/>
              </w:rPr>
              <w:instrText xml:space="preserve"> PAGEREF _Toc164864706 \h </w:instrText>
            </w:r>
            <w:r w:rsidR="004F4A79" w:rsidRPr="004F4A79">
              <w:rPr>
                <w:rFonts w:ascii="Times New Roman" w:hAnsi="Times New Roman"/>
                <w:noProof/>
                <w:webHidden/>
                <w:sz w:val="24"/>
                <w:szCs w:val="24"/>
              </w:rPr>
            </w:r>
            <w:r w:rsidR="004F4A79" w:rsidRPr="004F4A79">
              <w:rPr>
                <w:rFonts w:ascii="Times New Roman" w:hAnsi="Times New Roman"/>
                <w:noProof/>
                <w:webHidden/>
                <w:sz w:val="24"/>
                <w:szCs w:val="24"/>
              </w:rPr>
              <w:fldChar w:fldCharType="separate"/>
            </w:r>
            <w:r w:rsidR="004F4A79" w:rsidRPr="004F4A79">
              <w:rPr>
                <w:rFonts w:ascii="Times New Roman" w:hAnsi="Times New Roman"/>
                <w:noProof/>
                <w:webHidden/>
                <w:sz w:val="24"/>
                <w:szCs w:val="24"/>
              </w:rPr>
              <w:t>15</w:t>
            </w:r>
            <w:r w:rsidR="004F4A79" w:rsidRPr="004F4A79">
              <w:rPr>
                <w:rFonts w:ascii="Times New Roman" w:hAnsi="Times New Roman"/>
                <w:noProof/>
                <w:webHidden/>
                <w:sz w:val="24"/>
                <w:szCs w:val="24"/>
              </w:rPr>
              <w:fldChar w:fldCharType="end"/>
            </w:r>
          </w:hyperlink>
        </w:p>
        <w:p w14:paraId="3FAC967E" w14:textId="348AEA0D" w:rsidR="004F4A79" w:rsidRPr="004F4A79" w:rsidRDefault="00652676" w:rsidP="004F4A79">
          <w:pPr>
            <w:pStyle w:val="TOC2"/>
            <w:tabs>
              <w:tab w:val="right" w:leader="dot" w:pos="9016"/>
            </w:tabs>
            <w:spacing w:line="360" w:lineRule="auto"/>
            <w:rPr>
              <w:rFonts w:ascii="Times New Roman" w:hAnsi="Times New Roman"/>
              <w:noProof/>
              <w:sz w:val="24"/>
              <w:szCs w:val="24"/>
            </w:rPr>
          </w:pPr>
          <w:hyperlink w:anchor="_Toc164864707" w:history="1">
            <w:r w:rsidR="004F4A79" w:rsidRPr="004F4A79">
              <w:rPr>
                <w:rStyle w:val="Hyperlink"/>
                <w:rFonts w:ascii="Times New Roman" w:hAnsi="Times New Roman"/>
                <w:noProof/>
                <w:sz w:val="24"/>
                <w:szCs w:val="24"/>
              </w:rPr>
              <w:t>Proposal and Rationale</w:t>
            </w:r>
            <w:r w:rsidR="004F4A79" w:rsidRPr="004F4A79">
              <w:rPr>
                <w:rFonts w:ascii="Times New Roman" w:hAnsi="Times New Roman"/>
                <w:noProof/>
                <w:webHidden/>
                <w:sz w:val="24"/>
                <w:szCs w:val="24"/>
              </w:rPr>
              <w:tab/>
            </w:r>
            <w:r w:rsidR="004F4A79" w:rsidRPr="004F4A79">
              <w:rPr>
                <w:rFonts w:ascii="Times New Roman" w:hAnsi="Times New Roman"/>
                <w:noProof/>
                <w:webHidden/>
                <w:sz w:val="24"/>
                <w:szCs w:val="24"/>
              </w:rPr>
              <w:fldChar w:fldCharType="begin"/>
            </w:r>
            <w:r w:rsidR="004F4A79" w:rsidRPr="004F4A79">
              <w:rPr>
                <w:rFonts w:ascii="Times New Roman" w:hAnsi="Times New Roman"/>
                <w:noProof/>
                <w:webHidden/>
                <w:sz w:val="24"/>
                <w:szCs w:val="24"/>
              </w:rPr>
              <w:instrText xml:space="preserve"> PAGEREF _Toc164864707 \h </w:instrText>
            </w:r>
            <w:r w:rsidR="004F4A79" w:rsidRPr="004F4A79">
              <w:rPr>
                <w:rFonts w:ascii="Times New Roman" w:hAnsi="Times New Roman"/>
                <w:noProof/>
                <w:webHidden/>
                <w:sz w:val="24"/>
                <w:szCs w:val="24"/>
              </w:rPr>
            </w:r>
            <w:r w:rsidR="004F4A79" w:rsidRPr="004F4A79">
              <w:rPr>
                <w:rFonts w:ascii="Times New Roman" w:hAnsi="Times New Roman"/>
                <w:noProof/>
                <w:webHidden/>
                <w:sz w:val="24"/>
                <w:szCs w:val="24"/>
              </w:rPr>
              <w:fldChar w:fldCharType="separate"/>
            </w:r>
            <w:r w:rsidR="004F4A79" w:rsidRPr="004F4A79">
              <w:rPr>
                <w:rFonts w:ascii="Times New Roman" w:hAnsi="Times New Roman"/>
                <w:noProof/>
                <w:webHidden/>
                <w:sz w:val="24"/>
                <w:szCs w:val="24"/>
              </w:rPr>
              <w:t>17</w:t>
            </w:r>
            <w:r w:rsidR="004F4A79" w:rsidRPr="004F4A79">
              <w:rPr>
                <w:rFonts w:ascii="Times New Roman" w:hAnsi="Times New Roman"/>
                <w:noProof/>
                <w:webHidden/>
                <w:sz w:val="24"/>
                <w:szCs w:val="24"/>
              </w:rPr>
              <w:fldChar w:fldCharType="end"/>
            </w:r>
          </w:hyperlink>
        </w:p>
        <w:p w14:paraId="5B16430D" w14:textId="455B8D02" w:rsidR="004F4A79" w:rsidRPr="004F4A79" w:rsidRDefault="00652676" w:rsidP="004F4A79">
          <w:pPr>
            <w:pStyle w:val="TOC2"/>
            <w:tabs>
              <w:tab w:val="right" w:leader="dot" w:pos="9016"/>
            </w:tabs>
            <w:spacing w:line="360" w:lineRule="auto"/>
            <w:rPr>
              <w:rFonts w:ascii="Times New Roman" w:hAnsi="Times New Roman"/>
              <w:noProof/>
              <w:sz w:val="24"/>
              <w:szCs w:val="24"/>
            </w:rPr>
          </w:pPr>
          <w:hyperlink w:anchor="_Toc164864708" w:history="1">
            <w:r w:rsidR="004F4A79" w:rsidRPr="004F4A79">
              <w:rPr>
                <w:rStyle w:val="Hyperlink"/>
                <w:rFonts w:ascii="Times New Roman" w:hAnsi="Times New Roman"/>
                <w:noProof/>
                <w:sz w:val="24"/>
                <w:szCs w:val="24"/>
              </w:rPr>
              <w:t>Recalculated NPV at 0.75% after a 10% increase on Initial Investment and a Reduction of Cash Flows by 10%</w:t>
            </w:r>
            <w:r w:rsidR="004F4A79" w:rsidRPr="004F4A79">
              <w:rPr>
                <w:rFonts w:ascii="Times New Roman" w:hAnsi="Times New Roman"/>
                <w:noProof/>
                <w:webHidden/>
                <w:sz w:val="24"/>
                <w:szCs w:val="24"/>
              </w:rPr>
              <w:tab/>
            </w:r>
            <w:r w:rsidR="004F4A79" w:rsidRPr="004F4A79">
              <w:rPr>
                <w:rFonts w:ascii="Times New Roman" w:hAnsi="Times New Roman"/>
                <w:noProof/>
                <w:webHidden/>
                <w:sz w:val="24"/>
                <w:szCs w:val="24"/>
              </w:rPr>
              <w:fldChar w:fldCharType="begin"/>
            </w:r>
            <w:r w:rsidR="004F4A79" w:rsidRPr="004F4A79">
              <w:rPr>
                <w:rFonts w:ascii="Times New Roman" w:hAnsi="Times New Roman"/>
                <w:noProof/>
                <w:webHidden/>
                <w:sz w:val="24"/>
                <w:szCs w:val="24"/>
              </w:rPr>
              <w:instrText xml:space="preserve"> PAGEREF _Toc164864708 \h </w:instrText>
            </w:r>
            <w:r w:rsidR="004F4A79" w:rsidRPr="004F4A79">
              <w:rPr>
                <w:rFonts w:ascii="Times New Roman" w:hAnsi="Times New Roman"/>
                <w:noProof/>
                <w:webHidden/>
                <w:sz w:val="24"/>
                <w:szCs w:val="24"/>
              </w:rPr>
            </w:r>
            <w:r w:rsidR="004F4A79" w:rsidRPr="004F4A79">
              <w:rPr>
                <w:rFonts w:ascii="Times New Roman" w:hAnsi="Times New Roman"/>
                <w:noProof/>
                <w:webHidden/>
                <w:sz w:val="24"/>
                <w:szCs w:val="24"/>
              </w:rPr>
              <w:fldChar w:fldCharType="separate"/>
            </w:r>
            <w:r w:rsidR="004F4A79" w:rsidRPr="004F4A79">
              <w:rPr>
                <w:rFonts w:ascii="Times New Roman" w:hAnsi="Times New Roman"/>
                <w:noProof/>
                <w:webHidden/>
                <w:sz w:val="24"/>
                <w:szCs w:val="24"/>
              </w:rPr>
              <w:t>18</w:t>
            </w:r>
            <w:r w:rsidR="004F4A79" w:rsidRPr="004F4A79">
              <w:rPr>
                <w:rFonts w:ascii="Times New Roman" w:hAnsi="Times New Roman"/>
                <w:noProof/>
                <w:webHidden/>
                <w:sz w:val="24"/>
                <w:szCs w:val="24"/>
              </w:rPr>
              <w:fldChar w:fldCharType="end"/>
            </w:r>
          </w:hyperlink>
        </w:p>
        <w:p w14:paraId="00173D6B" w14:textId="3E1D76F9" w:rsidR="004F4A79" w:rsidRPr="004F4A79" w:rsidRDefault="00652676" w:rsidP="004F4A79">
          <w:pPr>
            <w:pStyle w:val="TOC2"/>
            <w:tabs>
              <w:tab w:val="right" w:leader="dot" w:pos="9016"/>
            </w:tabs>
            <w:spacing w:line="360" w:lineRule="auto"/>
            <w:rPr>
              <w:rFonts w:ascii="Times New Roman" w:hAnsi="Times New Roman"/>
              <w:noProof/>
              <w:sz w:val="24"/>
              <w:szCs w:val="24"/>
            </w:rPr>
          </w:pPr>
          <w:hyperlink w:anchor="_Toc164864709" w:history="1">
            <w:r w:rsidR="004F4A79" w:rsidRPr="004F4A79">
              <w:rPr>
                <w:rStyle w:val="Hyperlink"/>
                <w:rFonts w:ascii="Times New Roman" w:hAnsi="Times New Roman"/>
                <w:noProof/>
                <w:sz w:val="24"/>
                <w:szCs w:val="24"/>
              </w:rPr>
              <w:t>Merits and Demerits of NPV, ARR, and Payback Period Methods</w:t>
            </w:r>
            <w:r w:rsidR="004F4A79" w:rsidRPr="004F4A79">
              <w:rPr>
                <w:rFonts w:ascii="Times New Roman" w:hAnsi="Times New Roman"/>
                <w:noProof/>
                <w:webHidden/>
                <w:sz w:val="24"/>
                <w:szCs w:val="24"/>
              </w:rPr>
              <w:tab/>
            </w:r>
            <w:r w:rsidR="004F4A79" w:rsidRPr="004F4A79">
              <w:rPr>
                <w:rFonts w:ascii="Times New Roman" w:hAnsi="Times New Roman"/>
                <w:noProof/>
                <w:webHidden/>
                <w:sz w:val="24"/>
                <w:szCs w:val="24"/>
              </w:rPr>
              <w:fldChar w:fldCharType="begin"/>
            </w:r>
            <w:r w:rsidR="004F4A79" w:rsidRPr="004F4A79">
              <w:rPr>
                <w:rFonts w:ascii="Times New Roman" w:hAnsi="Times New Roman"/>
                <w:noProof/>
                <w:webHidden/>
                <w:sz w:val="24"/>
                <w:szCs w:val="24"/>
              </w:rPr>
              <w:instrText xml:space="preserve"> PAGEREF _Toc164864709 \h </w:instrText>
            </w:r>
            <w:r w:rsidR="004F4A79" w:rsidRPr="004F4A79">
              <w:rPr>
                <w:rFonts w:ascii="Times New Roman" w:hAnsi="Times New Roman"/>
                <w:noProof/>
                <w:webHidden/>
                <w:sz w:val="24"/>
                <w:szCs w:val="24"/>
              </w:rPr>
            </w:r>
            <w:r w:rsidR="004F4A79" w:rsidRPr="004F4A79">
              <w:rPr>
                <w:rFonts w:ascii="Times New Roman" w:hAnsi="Times New Roman"/>
                <w:noProof/>
                <w:webHidden/>
                <w:sz w:val="24"/>
                <w:szCs w:val="24"/>
              </w:rPr>
              <w:fldChar w:fldCharType="separate"/>
            </w:r>
            <w:r w:rsidR="004F4A79" w:rsidRPr="004F4A79">
              <w:rPr>
                <w:rFonts w:ascii="Times New Roman" w:hAnsi="Times New Roman"/>
                <w:noProof/>
                <w:webHidden/>
                <w:sz w:val="24"/>
                <w:szCs w:val="24"/>
              </w:rPr>
              <w:t>19</w:t>
            </w:r>
            <w:r w:rsidR="004F4A79" w:rsidRPr="004F4A79">
              <w:rPr>
                <w:rFonts w:ascii="Times New Roman" w:hAnsi="Times New Roman"/>
                <w:noProof/>
                <w:webHidden/>
                <w:sz w:val="24"/>
                <w:szCs w:val="24"/>
              </w:rPr>
              <w:fldChar w:fldCharType="end"/>
            </w:r>
          </w:hyperlink>
        </w:p>
        <w:p w14:paraId="169BD05F" w14:textId="67CA0E06" w:rsidR="004F4A79" w:rsidRPr="004F4A79" w:rsidRDefault="00652676" w:rsidP="004F4A79">
          <w:pPr>
            <w:pStyle w:val="TOC2"/>
            <w:tabs>
              <w:tab w:val="right" w:leader="dot" w:pos="9016"/>
            </w:tabs>
            <w:spacing w:line="360" w:lineRule="auto"/>
            <w:rPr>
              <w:rFonts w:ascii="Times New Roman" w:hAnsi="Times New Roman"/>
              <w:noProof/>
              <w:sz w:val="24"/>
              <w:szCs w:val="24"/>
            </w:rPr>
          </w:pPr>
          <w:hyperlink w:anchor="_Toc164864710" w:history="1">
            <w:r w:rsidR="004F4A79" w:rsidRPr="004F4A79">
              <w:rPr>
                <w:rStyle w:val="Hyperlink"/>
                <w:rFonts w:ascii="Times New Roman" w:hAnsi="Times New Roman"/>
                <w:noProof/>
                <w:sz w:val="24"/>
                <w:szCs w:val="24"/>
              </w:rPr>
              <w:t>Non-Financial Factors that the Management Needs to Consider</w:t>
            </w:r>
            <w:r w:rsidR="004F4A79" w:rsidRPr="004F4A79">
              <w:rPr>
                <w:rFonts w:ascii="Times New Roman" w:hAnsi="Times New Roman"/>
                <w:noProof/>
                <w:webHidden/>
                <w:sz w:val="24"/>
                <w:szCs w:val="24"/>
              </w:rPr>
              <w:tab/>
            </w:r>
            <w:r w:rsidR="004F4A79" w:rsidRPr="004F4A79">
              <w:rPr>
                <w:rFonts w:ascii="Times New Roman" w:hAnsi="Times New Roman"/>
                <w:noProof/>
                <w:webHidden/>
                <w:sz w:val="24"/>
                <w:szCs w:val="24"/>
              </w:rPr>
              <w:fldChar w:fldCharType="begin"/>
            </w:r>
            <w:r w:rsidR="004F4A79" w:rsidRPr="004F4A79">
              <w:rPr>
                <w:rFonts w:ascii="Times New Roman" w:hAnsi="Times New Roman"/>
                <w:noProof/>
                <w:webHidden/>
                <w:sz w:val="24"/>
                <w:szCs w:val="24"/>
              </w:rPr>
              <w:instrText xml:space="preserve"> PAGEREF _Toc164864710 \h </w:instrText>
            </w:r>
            <w:r w:rsidR="004F4A79" w:rsidRPr="004F4A79">
              <w:rPr>
                <w:rFonts w:ascii="Times New Roman" w:hAnsi="Times New Roman"/>
                <w:noProof/>
                <w:webHidden/>
                <w:sz w:val="24"/>
                <w:szCs w:val="24"/>
              </w:rPr>
            </w:r>
            <w:r w:rsidR="004F4A79" w:rsidRPr="004F4A79">
              <w:rPr>
                <w:rFonts w:ascii="Times New Roman" w:hAnsi="Times New Roman"/>
                <w:noProof/>
                <w:webHidden/>
                <w:sz w:val="24"/>
                <w:szCs w:val="24"/>
              </w:rPr>
              <w:fldChar w:fldCharType="separate"/>
            </w:r>
            <w:r w:rsidR="004F4A79" w:rsidRPr="004F4A79">
              <w:rPr>
                <w:rFonts w:ascii="Times New Roman" w:hAnsi="Times New Roman"/>
                <w:noProof/>
                <w:webHidden/>
                <w:sz w:val="24"/>
                <w:szCs w:val="24"/>
              </w:rPr>
              <w:t>20</w:t>
            </w:r>
            <w:r w:rsidR="004F4A79" w:rsidRPr="004F4A79">
              <w:rPr>
                <w:rFonts w:ascii="Times New Roman" w:hAnsi="Times New Roman"/>
                <w:noProof/>
                <w:webHidden/>
                <w:sz w:val="24"/>
                <w:szCs w:val="24"/>
              </w:rPr>
              <w:fldChar w:fldCharType="end"/>
            </w:r>
          </w:hyperlink>
        </w:p>
        <w:p w14:paraId="72957D37" w14:textId="68334A93" w:rsidR="004F4A79" w:rsidRPr="004F4A79" w:rsidRDefault="00652676" w:rsidP="004F4A79">
          <w:pPr>
            <w:pStyle w:val="TOC1"/>
            <w:tabs>
              <w:tab w:val="right" w:leader="dot" w:pos="9016"/>
            </w:tabs>
            <w:spacing w:line="360" w:lineRule="auto"/>
            <w:rPr>
              <w:rFonts w:ascii="Times New Roman" w:hAnsi="Times New Roman"/>
              <w:noProof/>
              <w:sz w:val="24"/>
              <w:szCs w:val="24"/>
            </w:rPr>
          </w:pPr>
          <w:hyperlink w:anchor="_Toc164864711" w:history="1">
            <w:r w:rsidR="004F4A79" w:rsidRPr="004F4A79">
              <w:rPr>
                <w:rStyle w:val="Hyperlink"/>
                <w:rFonts w:ascii="Times New Roman" w:hAnsi="Times New Roman"/>
                <w:noProof/>
                <w:sz w:val="24"/>
                <w:szCs w:val="24"/>
              </w:rPr>
              <w:t>Reference List</w:t>
            </w:r>
            <w:r w:rsidR="004F4A79" w:rsidRPr="004F4A79">
              <w:rPr>
                <w:rFonts w:ascii="Times New Roman" w:hAnsi="Times New Roman"/>
                <w:noProof/>
                <w:webHidden/>
                <w:sz w:val="24"/>
                <w:szCs w:val="24"/>
              </w:rPr>
              <w:tab/>
            </w:r>
            <w:r w:rsidR="004F4A79" w:rsidRPr="004F4A79">
              <w:rPr>
                <w:rFonts w:ascii="Times New Roman" w:hAnsi="Times New Roman"/>
                <w:noProof/>
                <w:webHidden/>
                <w:sz w:val="24"/>
                <w:szCs w:val="24"/>
              </w:rPr>
              <w:fldChar w:fldCharType="begin"/>
            </w:r>
            <w:r w:rsidR="004F4A79" w:rsidRPr="004F4A79">
              <w:rPr>
                <w:rFonts w:ascii="Times New Roman" w:hAnsi="Times New Roman"/>
                <w:noProof/>
                <w:webHidden/>
                <w:sz w:val="24"/>
                <w:szCs w:val="24"/>
              </w:rPr>
              <w:instrText xml:space="preserve"> PAGEREF _Toc164864711 \h </w:instrText>
            </w:r>
            <w:r w:rsidR="004F4A79" w:rsidRPr="004F4A79">
              <w:rPr>
                <w:rFonts w:ascii="Times New Roman" w:hAnsi="Times New Roman"/>
                <w:noProof/>
                <w:webHidden/>
                <w:sz w:val="24"/>
                <w:szCs w:val="24"/>
              </w:rPr>
            </w:r>
            <w:r w:rsidR="004F4A79" w:rsidRPr="004F4A79">
              <w:rPr>
                <w:rFonts w:ascii="Times New Roman" w:hAnsi="Times New Roman"/>
                <w:noProof/>
                <w:webHidden/>
                <w:sz w:val="24"/>
                <w:szCs w:val="24"/>
              </w:rPr>
              <w:fldChar w:fldCharType="separate"/>
            </w:r>
            <w:r w:rsidR="004F4A79" w:rsidRPr="004F4A79">
              <w:rPr>
                <w:rFonts w:ascii="Times New Roman" w:hAnsi="Times New Roman"/>
                <w:noProof/>
                <w:webHidden/>
                <w:sz w:val="24"/>
                <w:szCs w:val="24"/>
              </w:rPr>
              <w:t>22</w:t>
            </w:r>
            <w:r w:rsidR="004F4A79" w:rsidRPr="004F4A79">
              <w:rPr>
                <w:rFonts w:ascii="Times New Roman" w:hAnsi="Times New Roman"/>
                <w:noProof/>
                <w:webHidden/>
                <w:sz w:val="24"/>
                <w:szCs w:val="24"/>
              </w:rPr>
              <w:fldChar w:fldCharType="end"/>
            </w:r>
          </w:hyperlink>
        </w:p>
        <w:p w14:paraId="6BF19105" w14:textId="229FAFC7" w:rsidR="004F4A79" w:rsidRDefault="00652676" w:rsidP="004F4A79">
          <w:pPr>
            <w:pStyle w:val="TOC1"/>
            <w:tabs>
              <w:tab w:val="right" w:leader="dot" w:pos="9016"/>
            </w:tabs>
            <w:spacing w:line="360" w:lineRule="auto"/>
            <w:rPr>
              <w:rFonts w:cstheme="minorBidi"/>
              <w:noProof/>
            </w:rPr>
          </w:pPr>
          <w:hyperlink w:anchor="_Toc164864712" w:history="1">
            <w:r w:rsidR="004F4A79" w:rsidRPr="004F4A79">
              <w:rPr>
                <w:rStyle w:val="Hyperlink"/>
                <w:rFonts w:ascii="Times New Roman" w:hAnsi="Times New Roman"/>
                <w:noProof/>
                <w:sz w:val="24"/>
                <w:szCs w:val="24"/>
              </w:rPr>
              <w:t>Appendices</w:t>
            </w:r>
            <w:r w:rsidR="004F4A79" w:rsidRPr="004F4A79">
              <w:rPr>
                <w:rFonts w:ascii="Times New Roman" w:hAnsi="Times New Roman"/>
                <w:noProof/>
                <w:webHidden/>
                <w:sz w:val="24"/>
                <w:szCs w:val="24"/>
              </w:rPr>
              <w:tab/>
            </w:r>
            <w:r w:rsidR="004F4A79" w:rsidRPr="004F4A79">
              <w:rPr>
                <w:rFonts w:ascii="Times New Roman" w:hAnsi="Times New Roman"/>
                <w:noProof/>
                <w:webHidden/>
                <w:sz w:val="24"/>
                <w:szCs w:val="24"/>
              </w:rPr>
              <w:fldChar w:fldCharType="begin"/>
            </w:r>
            <w:r w:rsidR="004F4A79" w:rsidRPr="004F4A79">
              <w:rPr>
                <w:rFonts w:ascii="Times New Roman" w:hAnsi="Times New Roman"/>
                <w:noProof/>
                <w:webHidden/>
                <w:sz w:val="24"/>
                <w:szCs w:val="24"/>
              </w:rPr>
              <w:instrText xml:space="preserve"> PAGEREF _Toc164864712 \h </w:instrText>
            </w:r>
            <w:r w:rsidR="004F4A79" w:rsidRPr="004F4A79">
              <w:rPr>
                <w:rFonts w:ascii="Times New Roman" w:hAnsi="Times New Roman"/>
                <w:noProof/>
                <w:webHidden/>
                <w:sz w:val="24"/>
                <w:szCs w:val="24"/>
              </w:rPr>
            </w:r>
            <w:r w:rsidR="004F4A79" w:rsidRPr="004F4A79">
              <w:rPr>
                <w:rFonts w:ascii="Times New Roman" w:hAnsi="Times New Roman"/>
                <w:noProof/>
                <w:webHidden/>
                <w:sz w:val="24"/>
                <w:szCs w:val="24"/>
              </w:rPr>
              <w:fldChar w:fldCharType="separate"/>
            </w:r>
            <w:r w:rsidR="004F4A79" w:rsidRPr="004F4A79">
              <w:rPr>
                <w:rFonts w:ascii="Times New Roman" w:hAnsi="Times New Roman"/>
                <w:noProof/>
                <w:webHidden/>
                <w:sz w:val="24"/>
                <w:szCs w:val="24"/>
              </w:rPr>
              <w:t>24</w:t>
            </w:r>
            <w:r w:rsidR="004F4A79" w:rsidRPr="004F4A79">
              <w:rPr>
                <w:rFonts w:ascii="Times New Roman" w:hAnsi="Times New Roman"/>
                <w:noProof/>
                <w:webHidden/>
                <w:sz w:val="24"/>
                <w:szCs w:val="24"/>
              </w:rPr>
              <w:fldChar w:fldCharType="end"/>
            </w:r>
          </w:hyperlink>
        </w:p>
        <w:p w14:paraId="5FCA2493" w14:textId="2D556620" w:rsidR="00217AD9" w:rsidRPr="00695A1F" w:rsidRDefault="00217AD9" w:rsidP="00217AD9">
          <w:pPr>
            <w:spacing w:line="360" w:lineRule="auto"/>
            <w:rPr>
              <w:rFonts w:ascii="Times New Roman" w:eastAsiaTheme="minorEastAsia" w:hAnsi="Times New Roman" w:cs="Times New Roman"/>
              <w:b/>
              <w:bCs/>
              <w:noProof/>
            </w:rPr>
          </w:pPr>
          <w:r w:rsidRPr="00695A1F">
            <w:rPr>
              <w:rFonts w:ascii="Times New Roman" w:hAnsi="Times New Roman" w:cs="Times New Roman"/>
              <w:b/>
              <w:bCs/>
              <w:noProof/>
            </w:rPr>
            <w:fldChar w:fldCharType="end"/>
          </w:r>
        </w:p>
      </w:sdtContent>
    </w:sdt>
    <w:p w14:paraId="1F82758F" w14:textId="77777777" w:rsidR="00217AD9" w:rsidRPr="00695A1F" w:rsidRDefault="00217AD9" w:rsidP="00217AD9">
      <w:pPr>
        <w:spacing w:line="480" w:lineRule="auto"/>
        <w:rPr>
          <w:rFonts w:ascii="Times New Roman" w:hAnsi="Times New Roman" w:cs="Times New Roman"/>
          <w:b/>
          <w:bCs/>
        </w:rPr>
      </w:pPr>
    </w:p>
    <w:p w14:paraId="4BCCBF80" w14:textId="77777777" w:rsidR="00217AD9" w:rsidRPr="00695A1F" w:rsidRDefault="00217AD9" w:rsidP="004F243C">
      <w:pPr>
        <w:spacing w:line="480" w:lineRule="auto"/>
        <w:jc w:val="center"/>
        <w:rPr>
          <w:rFonts w:ascii="Times New Roman" w:hAnsi="Times New Roman" w:cs="Times New Roman"/>
          <w:b/>
          <w:bCs/>
        </w:rPr>
      </w:pPr>
    </w:p>
    <w:p w14:paraId="7DEBB596" w14:textId="77777777" w:rsidR="00217AD9" w:rsidRPr="00695A1F" w:rsidRDefault="00217AD9" w:rsidP="003B01F1">
      <w:pPr>
        <w:spacing w:line="480" w:lineRule="auto"/>
        <w:rPr>
          <w:rFonts w:ascii="Times New Roman" w:hAnsi="Times New Roman" w:cs="Times New Roman"/>
          <w:b/>
          <w:bCs/>
        </w:rPr>
      </w:pPr>
    </w:p>
    <w:p w14:paraId="225EFE28" w14:textId="77777777" w:rsidR="003B01F1" w:rsidRDefault="003B01F1">
      <w:pPr>
        <w:rPr>
          <w:rFonts w:ascii="Times New Roman" w:hAnsi="Times New Roman" w:cs="Times New Roman"/>
          <w:b/>
          <w:bCs/>
        </w:rPr>
      </w:pPr>
      <w:r>
        <w:rPr>
          <w:rFonts w:ascii="Times New Roman" w:hAnsi="Times New Roman" w:cs="Times New Roman"/>
          <w:b/>
          <w:bCs/>
        </w:rPr>
        <w:br w:type="page"/>
      </w:r>
    </w:p>
    <w:p w14:paraId="50FCC1D3" w14:textId="48F96330" w:rsidR="009C31A7" w:rsidRPr="00FB1DC7" w:rsidRDefault="009C31A7" w:rsidP="004F243C">
      <w:pPr>
        <w:spacing w:line="480" w:lineRule="auto"/>
        <w:jc w:val="center"/>
        <w:rPr>
          <w:rFonts w:ascii="Times New Roman" w:hAnsi="Times New Roman" w:cs="Times New Roman"/>
          <w:b/>
          <w:bCs/>
          <w:sz w:val="24"/>
          <w:szCs w:val="24"/>
        </w:rPr>
      </w:pPr>
      <w:r w:rsidRPr="00FB1DC7">
        <w:rPr>
          <w:rFonts w:ascii="Times New Roman" w:hAnsi="Times New Roman" w:cs="Times New Roman"/>
          <w:b/>
          <w:bCs/>
          <w:sz w:val="24"/>
          <w:szCs w:val="24"/>
        </w:rPr>
        <w:lastRenderedPageBreak/>
        <w:t>Financial Management</w:t>
      </w:r>
    </w:p>
    <w:p w14:paraId="2D1DB7F8" w14:textId="0543E20A" w:rsidR="00C20BCE" w:rsidRPr="00FB1DC7" w:rsidRDefault="009C31A7" w:rsidP="00A92D24">
      <w:pPr>
        <w:pStyle w:val="Heading1"/>
        <w:rPr>
          <w:b/>
          <w:bCs/>
          <w:sz w:val="24"/>
          <w:szCs w:val="24"/>
        </w:rPr>
      </w:pPr>
      <w:bookmarkStart w:id="0" w:name="_Toc164864699"/>
      <w:bookmarkStart w:id="1" w:name="_Hlk163552851"/>
      <w:r w:rsidRPr="00FB1DC7">
        <w:rPr>
          <w:b/>
          <w:bCs/>
          <w:sz w:val="24"/>
          <w:szCs w:val="24"/>
        </w:rPr>
        <w:t xml:space="preserve">Part </w:t>
      </w:r>
      <w:r w:rsidR="00925E1F" w:rsidRPr="00FB1DC7">
        <w:rPr>
          <w:b/>
          <w:bCs/>
          <w:sz w:val="24"/>
          <w:szCs w:val="24"/>
        </w:rPr>
        <w:t>A</w:t>
      </w:r>
      <w:r w:rsidR="004724AD" w:rsidRPr="00FB1DC7">
        <w:rPr>
          <w:b/>
          <w:bCs/>
          <w:sz w:val="24"/>
          <w:szCs w:val="24"/>
        </w:rPr>
        <w:t>: Nokia’s History and Strategic Changes</w:t>
      </w:r>
      <w:bookmarkEnd w:id="0"/>
    </w:p>
    <w:bookmarkEnd w:id="1"/>
    <w:p w14:paraId="486B4DB2" w14:textId="31491694" w:rsidR="004724AD" w:rsidRPr="00FB1DC7" w:rsidRDefault="004724AD" w:rsidP="004724AD">
      <w:pPr>
        <w:spacing w:line="480" w:lineRule="auto"/>
        <w:ind w:firstLine="720"/>
        <w:rPr>
          <w:rFonts w:ascii="Times New Roman" w:hAnsi="Times New Roman" w:cs="Times New Roman"/>
          <w:sz w:val="24"/>
          <w:szCs w:val="24"/>
        </w:rPr>
      </w:pPr>
      <w:r w:rsidRPr="00FB1DC7">
        <w:rPr>
          <w:rFonts w:ascii="Times New Roman" w:hAnsi="Times New Roman" w:cs="Times New Roman"/>
          <w:sz w:val="24"/>
          <w:szCs w:val="24"/>
        </w:rPr>
        <w:t>Nokia Corporation, founded in 1865 in Finland, initially started as a pulp mill. Over time, Nokia has developed and ventured into different businesses, becoming one of the world’s leading telecommunications companies (</w:t>
      </w:r>
      <w:proofErr w:type="spellStart"/>
      <w:r w:rsidRPr="00FB1DC7">
        <w:rPr>
          <w:rFonts w:ascii="Times New Roman" w:hAnsi="Times New Roman" w:cs="Times New Roman"/>
          <w:sz w:val="24"/>
          <w:szCs w:val="24"/>
        </w:rPr>
        <w:t>Aspara</w:t>
      </w:r>
      <w:proofErr w:type="spellEnd"/>
      <w:r w:rsidRPr="00FB1DC7">
        <w:rPr>
          <w:rFonts w:ascii="Times New Roman" w:hAnsi="Times New Roman" w:cs="Times New Roman"/>
          <w:sz w:val="24"/>
          <w:szCs w:val="24"/>
        </w:rPr>
        <w:t xml:space="preserve"> et al. 2023). In the mid-2000s, it dominated the global market and became inseparable from cell phones. Nokia’s business model depended on the design, assembly, and sale of cell phones. </w:t>
      </w:r>
    </w:p>
    <w:p w14:paraId="2AB62A43" w14:textId="1F2D1609" w:rsidR="004724AD" w:rsidRPr="00FB1DC7" w:rsidRDefault="004724AD" w:rsidP="004724AD">
      <w:pPr>
        <w:spacing w:line="480" w:lineRule="auto"/>
        <w:ind w:firstLine="720"/>
        <w:rPr>
          <w:rFonts w:ascii="Times New Roman" w:hAnsi="Times New Roman" w:cs="Times New Roman"/>
          <w:sz w:val="24"/>
          <w:szCs w:val="24"/>
        </w:rPr>
      </w:pPr>
      <w:r w:rsidRPr="00FB1DC7">
        <w:rPr>
          <w:rFonts w:ascii="Times New Roman" w:hAnsi="Times New Roman" w:cs="Times New Roman"/>
          <w:sz w:val="24"/>
          <w:szCs w:val="24"/>
        </w:rPr>
        <w:t xml:space="preserve">Nokia operates in the telecommunications sector, which encompasses industries that deal with mobile devices, network infrastructure, and mobile communication services (Syeda Umme et al. 2023). The business is exceptionally competitive, characterised by rapid technological advances, changing customer preferences, and fierce competition among industry players. </w:t>
      </w:r>
    </w:p>
    <w:p w14:paraId="089E558A" w14:textId="63CA7BF6" w:rsidR="004724AD" w:rsidRPr="00FB1DC7" w:rsidRDefault="004724AD" w:rsidP="004724AD">
      <w:pPr>
        <w:spacing w:line="480" w:lineRule="auto"/>
        <w:ind w:firstLine="720"/>
        <w:rPr>
          <w:rFonts w:ascii="Times New Roman" w:hAnsi="Times New Roman" w:cs="Times New Roman"/>
          <w:sz w:val="24"/>
          <w:szCs w:val="24"/>
        </w:rPr>
      </w:pPr>
      <w:r w:rsidRPr="00FB1DC7">
        <w:rPr>
          <w:rFonts w:ascii="Times New Roman" w:hAnsi="Times New Roman" w:cs="Times New Roman"/>
          <w:sz w:val="24"/>
          <w:szCs w:val="24"/>
        </w:rPr>
        <w:t xml:space="preserve">Nokia’s business model historically focused on two main segments: Devices and Services and Networks. The Devices and Services segment produces and sells mobile phones, smartphones, and mobile phone accessories. The network segment is concerned with providing and delivering networks, equipment, and services to telecommunications operators worldwide (Agnihotri </w:t>
      </w:r>
      <w:r w:rsidR="00395728" w:rsidRPr="00FB1DC7">
        <w:rPr>
          <w:rFonts w:ascii="Times New Roman" w:hAnsi="Times New Roman" w:cs="Times New Roman"/>
          <w:sz w:val="24"/>
          <w:szCs w:val="24"/>
        </w:rPr>
        <w:t>and</w:t>
      </w:r>
      <w:r w:rsidR="00C52EF9" w:rsidRPr="00FB1DC7">
        <w:rPr>
          <w:rFonts w:ascii="Times New Roman" w:hAnsi="Times New Roman" w:cs="Times New Roman"/>
          <w:sz w:val="24"/>
          <w:szCs w:val="24"/>
        </w:rPr>
        <w:t xml:space="preserve"> </w:t>
      </w:r>
      <w:r w:rsidRPr="00FB1DC7">
        <w:rPr>
          <w:rFonts w:ascii="Times New Roman" w:hAnsi="Times New Roman" w:cs="Times New Roman"/>
          <w:sz w:val="24"/>
          <w:szCs w:val="24"/>
        </w:rPr>
        <w:t xml:space="preserve">Bhattacharya 2022). </w:t>
      </w:r>
    </w:p>
    <w:p w14:paraId="10E8C846" w14:textId="6A027D35" w:rsidR="004724AD" w:rsidRPr="00FB1DC7" w:rsidRDefault="004724AD" w:rsidP="004724AD">
      <w:pPr>
        <w:spacing w:line="480" w:lineRule="auto"/>
        <w:ind w:firstLine="720"/>
        <w:rPr>
          <w:rFonts w:ascii="Times New Roman" w:hAnsi="Times New Roman" w:cs="Times New Roman"/>
          <w:sz w:val="24"/>
          <w:szCs w:val="24"/>
        </w:rPr>
      </w:pPr>
      <w:r w:rsidRPr="00FB1DC7">
        <w:rPr>
          <w:rFonts w:ascii="Times New Roman" w:hAnsi="Times New Roman" w:cs="Times New Roman"/>
          <w:sz w:val="24"/>
          <w:szCs w:val="24"/>
        </w:rPr>
        <w:t xml:space="preserve">During its most successful period, Nokia dominated the cell phone market, holding a significant market share globally. The telecommunications sector, </w:t>
      </w:r>
      <w:r w:rsidR="00315972" w:rsidRPr="00FB1DC7">
        <w:rPr>
          <w:rFonts w:ascii="Times New Roman" w:hAnsi="Times New Roman" w:cs="Times New Roman"/>
          <w:sz w:val="24"/>
          <w:szCs w:val="24"/>
        </w:rPr>
        <w:t>however, has</w:t>
      </w:r>
      <w:r w:rsidRPr="00FB1DC7">
        <w:rPr>
          <w:rFonts w:ascii="Times New Roman" w:hAnsi="Times New Roman" w:cs="Times New Roman"/>
          <w:sz w:val="24"/>
          <w:szCs w:val="24"/>
        </w:rPr>
        <w:t xml:space="preserve"> been very dynamic, and competition has intensified over time, with the emergence of new mobile phone brands. Initially, its principal rivals included companies like Motorola, Samsung, and Sony Ericsson (Yeung 2022). However, the emergence of smartphones, particularly the iPhone introduced by Apple in 2007, posed a serious challenge to Nokia’s market dominance.</w:t>
      </w:r>
    </w:p>
    <w:p w14:paraId="3F6F4209" w14:textId="77A8864D" w:rsidR="00952111" w:rsidRPr="00FB1DC7" w:rsidRDefault="004724AD" w:rsidP="00A92D24">
      <w:pPr>
        <w:pStyle w:val="Heading2"/>
        <w:rPr>
          <w:sz w:val="24"/>
          <w:szCs w:val="24"/>
        </w:rPr>
      </w:pPr>
      <w:bookmarkStart w:id="2" w:name="_Toc164864700"/>
      <w:r w:rsidRPr="00FB1DC7">
        <w:rPr>
          <w:sz w:val="24"/>
          <w:szCs w:val="24"/>
        </w:rPr>
        <w:t>Nokia’s Significant Strategic Changes</w:t>
      </w:r>
      <w:bookmarkEnd w:id="2"/>
    </w:p>
    <w:p w14:paraId="3D7F7595" w14:textId="7C8A54AF" w:rsidR="004724AD" w:rsidRPr="00FB1DC7" w:rsidRDefault="004724AD" w:rsidP="004724AD">
      <w:pPr>
        <w:spacing w:line="480" w:lineRule="auto"/>
        <w:ind w:firstLine="720"/>
        <w:rPr>
          <w:rFonts w:ascii="Times New Roman" w:hAnsi="Times New Roman" w:cs="Times New Roman"/>
          <w:sz w:val="24"/>
          <w:szCs w:val="24"/>
        </w:rPr>
      </w:pPr>
      <w:r w:rsidRPr="00FB1DC7">
        <w:rPr>
          <w:rFonts w:ascii="Times New Roman" w:hAnsi="Times New Roman" w:cs="Times New Roman"/>
          <w:b/>
          <w:bCs/>
          <w:sz w:val="24"/>
          <w:szCs w:val="24"/>
        </w:rPr>
        <w:lastRenderedPageBreak/>
        <w:t>Leadership Changes</w:t>
      </w:r>
      <w:r w:rsidR="00551235" w:rsidRPr="00FB1DC7">
        <w:rPr>
          <w:rFonts w:ascii="Times New Roman" w:hAnsi="Times New Roman" w:cs="Times New Roman"/>
          <w:b/>
          <w:bCs/>
          <w:sz w:val="24"/>
          <w:szCs w:val="24"/>
        </w:rPr>
        <w:t xml:space="preserve"> (2017)</w:t>
      </w:r>
      <w:r w:rsidRPr="00FB1DC7">
        <w:rPr>
          <w:rFonts w:ascii="Times New Roman" w:hAnsi="Times New Roman" w:cs="Times New Roman"/>
          <w:sz w:val="24"/>
          <w:szCs w:val="24"/>
        </w:rPr>
        <w:t xml:space="preserve">: In 2017, Nokia announced an adjustment of its management structure, with Rajeev Suri taking over as Chief Executive Officer. This move </w:t>
      </w:r>
      <w:r w:rsidR="00315972" w:rsidRPr="00FB1DC7">
        <w:rPr>
          <w:rFonts w:ascii="Times New Roman" w:hAnsi="Times New Roman" w:cs="Times New Roman"/>
          <w:sz w:val="24"/>
          <w:szCs w:val="24"/>
        </w:rPr>
        <w:t>signalled</w:t>
      </w:r>
      <w:r w:rsidRPr="00FB1DC7">
        <w:rPr>
          <w:rFonts w:ascii="Times New Roman" w:hAnsi="Times New Roman" w:cs="Times New Roman"/>
          <w:sz w:val="24"/>
          <w:szCs w:val="24"/>
        </w:rPr>
        <w:t xml:space="preserve"> the company’s efforts to navigate challenging market conditions and drive strategic initiatives to regain its competitive edge (Agnihotri and Bhattacharya 2022). </w:t>
      </w:r>
    </w:p>
    <w:p w14:paraId="5EFB3C2B" w14:textId="423101BA" w:rsidR="004724AD" w:rsidRPr="00FB1DC7" w:rsidRDefault="004724AD" w:rsidP="004724AD">
      <w:pPr>
        <w:spacing w:line="480" w:lineRule="auto"/>
        <w:ind w:firstLine="720"/>
        <w:rPr>
          <w:rFonts w:ascii="Times New Roman" w:hAnsi="Times New Roman" w:cs="Times New Roman"/>
          <w:sz w:val="24"/>
          <w:szCs w:val="24"/>
        </w:rPr>
      </w:pPr>
      <w:r w:rsidRPr="00FB1DC7">
        <w:rPr>
          <w:rFonts w:ascii="Times New Roman" w:hAnsi="Times New Roman" w:cs="Times New Roman"/>
          <w:b/>
          <w:bCs/>
          <w:sz w:val="24"/>
          <w:szCs w:val="24"/>
        </w:rPr>
        <w:t>Strategic Partnership with Alcatel-Lucent</w:t>
      </w:r>
      <w:r w:rsidR="00551235" w:rsidRPr="00FB1DC7">
        <w:rPr>
          <w:rFonts w:ascii="Times New Roman" w:hAnsi="Times New Roman" w:cs="Times New Roman"/>
          <w:b/>
          <w:bCs/>
          <w:sz w:val="24"/>
          <w:szCs w:val="24"/>
        </w:rPr>
        <w:t xml:space="preserve"> (2018)</w:t>
      </w:r>
      <w:r w:rsidRPr="00FB1DC7">
        <w:rPr>
          <w:rFonts w:ascii="Times New Roman" w:hAnsi="Times New Roman" w:cs="Times New Roman"/>
          <w:sz w:val="24"/>
          <w:szCs w:val="24"/>
        </w:rPr>
        <w:t xml:space="preserve">: Nokia completed its acquisition of Alcatel-Lucent in 2016, aiming to strengthen its position in the telecom infrastructure market. In 2018, Nokia announced a strategic partnership and collaboration to leverage Alcatel-Lucent technology and expertise to enhance its portfolio and expand its market reach (Semma Vergel 2019). </w:t>
      </w:r>
    </w:p>
    <w:p w14:paraId="2118B84F" w14:textId="7B00F925" w:rsidR="004724AD" w:rsidRPr="00FB1DC7" w:rsidRDefault="004724AD" w:rsidP="00551235">
      <w:pPr>
        <w:spacing w:line="480" w:lineRule="auto"/>
        <w:ind w:firstLine="720"/>
        <w:rPr>
          <w:rFonts w:ascii="Times New Roman" w:hAnsi="Times New Roman" w:cs="Times New Roman"/>
          <w:sz w:val="24"/>
          <w:szCs w:val="24"/>
        </w:rPr>
      </w:pPr>
      <w:r w:rsidRPr="00FB1DC7">
        <w:rPr>
          <w:rFonts w:ascii="Times New Roman" w:hAnsi="Times New Roman" w:cs="Times New Roman"/>
          <w:b/>
          <w:bCs/>
          <w:sz w:val="24"/>
          <w:szCs w:val="24"/>
        </w:rPr>
        <w:t>Legal Issues</w:t>
      </w:r>
      <w:r w:rsidR="00551235" w:rsidRPr="00FB1DC7">
        <w:rPr>
          <w:rFonts w:ascii="Times New Roman" w:hAnsi="Times New Roman" w:cs="Times New Roman"/>
          <w:b/>
          <w:bCs/>
          <w:sz w:val="24"/>
          <w:szCs w:val="24"/>
        </w:rPr>
        <w:t xml:space="preserve"> (2019)</w:t>
      </w:r>
      <w:r w:rsidRPr="00FB1DC7">
        <w:rPr>
          <w:rFonts w:ascii="Times New Roman" w:hAnsi="Times New Roman" w:cs="Times New Roman"/>
          <w:sz w:val="24"/>
          <w:szCs w:val="24"/>
        </w:rPr>
        <w:t>: In 2019, Nokia faced legal challenges related to patent infringement litigation with competitors (</w:t>
      </w:r>
      <w:proofErr w:type="spellStart"/>
      <w:r w:rsidRPr="00FB1DC7">
        <w:rPr>
          <w:rFonts w:ascii="Times New Roman" w:hAnsi="Times New Roman" w:cs="Times New Roman"/>
          <w:sz w:val="24"/>
          <w:szCs w:val="24"/>
        </w:rPr>
        <w:t>Neokleous</w:t>
      </w:r>
      <w:proofErr w:type="spellEnd"/>
      <w:r w:rsidRPr="00FB1DC7">
        <w:rPr>
          <w:rFonts w:ascii="Times New Roman" w:hAnsi="Times New Roman" w:cs="Times New Roman"/>
          <w:sz w:val="24"/>
          <w:szCs w:val="24"/>
        </w:rPr>
        <w:t xml:space="preserve"> 2020). These legal battles affected the company’s financial performance and left investors and stakeholders concerned about potential legal liabilities. </w:t>
      </w:r>
    </w:p>
    <w:p w14:paraId="1D77B5FA" w14:textId="6F62F3D4" w:rsidR="004724AD" w:rsidRPr="00FB1DC7" w:rsidRDefault="004724AD" w:rsidP="004724AD">
      <w:pPr>
        <w:spacing w:line="480" w:lineRule="auto"/>
        <w:ind w:firstLine="720"/>
        <w:rPr>
          <w:rFonts w:ascii="Times New Roman" w:hAnsi="Times New Roman" w:cs="Times New Roman"/>
          <w:sz w:val="24"/>
          <w:szCs w:val="24"/>
        </w:rPr>
      </w:pPr>
      <w:r w:rsidRPr="00FB1DC7">
        <w:rPr>
          <w:rFonts w:ascii="Times New Roman" w:hAnsi="Times New Roman" w:cs="Times New Roman"/>
          <w:b/>
          <w:bCs/>
          <w:sz w:val="24"/>
          <w:szCs w:val="24"/>
        </w:rPr>
        <w:t>5G Rollout and Network Expansion</w:t>
      </w:r>
      <w:r w:rsidR="00551235" w:rsidRPr="00FB1DC7">
        <w:rPr>
          <w:rFonts w:ascii="Times New Roman" w:hAnsi="Times New Roman" w:cs="Times New Roman"/>
          <w:b/>
          <w:bCs/>
          <w:sz w:val="24"/>
          <w:szCs w:val="24"/>
        </w:rPr>
        <w:t xml:space="preserve"> (2020)</w:t>
      </w:r>
      <w:r w:rsidRPr="00FB1DC7">
        <w:rPr>
          <w:rFonts w:ascii="Times New Roman" w:hAnsi="Times New Roman" w:cs="Times New Roman"/>
          <w:sz w:val="24"/>
          <w:szCs w:val="24"/>
        </w:rPr>
        <w:t xml:space="preserve">: Nokia strengthened its focus on deploying 5G networks worldwide, capitalising on the growing demand for high-speed connectivity and advanced telecommunications infrastructure (Mansell and Plantin 2022). The company invested in research and development to develop innovative 5G solutions and secured contracts </w:t>
      </w:r>
      <w:r w:rsidR="00551235" w:rsidRPr="00FB1DC7">
        <w:rPr>
          <w:rFonts w:ascii="Times New Roman" w:hAnsi="Times New Roman" w:cs="Times New Roman"/>
          <w:sz w:val="24"/>
          <w:szCs w:val="24"/>
        </w:rPr>
        <w:t>with</w:t>
      </w:r>
      <w:r w:rsidRPr="00FB1DC7">
        <w:rPr>
          <w:rFonts w:ascii="Times New Roman" w:hAnsi="Times New Roman" w:cs="Times New Roman"/>
          <w:sz w:val="24"/>
          <w:szCs w:val="24"/>
        </w:rPr>
        <w:t xml:space="preserve"> leading </w:t>
      </w:r>
      <w:r w:rsidR="00551235" w:rsidRPr="00FB1DC7">
        <w:rPr>
          <w:rFonts w:ascii="Times New Roman" w:hAnsi="Times New Roman" w:cs="Times New Roman"/>
          <w:sz w:val="24"/>
          <w:szCs w:val="24"/>
        </w:rPr>
        <w:t xml:space="preserve">global </w:t>
      </w:r>
      <w:r w:rsidRPr="00FB1DC7">
        <w:rPr>
          <w:rFonts w:ascii="Times New Roman" w:hAnsi="Times New Roman" w:cs="Times New Roman"/>
          <w:sz w:val="24"/>
          <w:szCs w:val="24"/>
        </w:rPr>
        <w:t>telecommunications operator</w:t>
      </w:r>
      <w:r w:rsidR="00551235" w:rsidRPr="00FB1DC7">
        <w:rPr>
          <w:rFonts w:ascii="Times New Roman" w:hAnsi="Times New Roman" w:cs="Times New Roman"/>
          <w:sz w:val="24"/>
          <w:szCs w:val="24"/>
        </w:rPr>
        <w:t>s</w:t>
      </w:r>
      <w:r w:rsidRPr="00FB1DC7">
        <w:rPr>
          <w:rFonts w:ascii="Times New Roman" w:hAnsi="Times New Roman" w:cs="Times New Roman"/>
          <w:sz w:val="24"/>
          <w:szCs w:val="24"/>
        </w:rPr>
        <w:t xml:space="preserve">. </w:t>
      </w:r>
    </w:p>
    <w:p w14:paraId="7F1CDDE8" w14:textId="6D1C2432" w:rsidR="004724AD" w:rsidRPr="00FB1DC7" w:rsidRDefault="004724AD" w:rsidP="004724AD">
      <w:pPr>
        <w:spacing w:line="480" w:lineRule="auto"/>
        <w:ind w:firstLine="720"/>
        <w:rPr>
          <w:rFonts w:ascii="Times New Roman" w:hAnsi="Times New Roman" w:cs="Times New Roman"/>
          <w:sz w:val="24"/>
          <w:szCs w:val="24"/>
        </w:rPr>
      </w:pPr>
      <w:r w:rsidRPr="00FB1DC7">
        <w:rPr>
          <w:rFonts w:ascii="Times New Roman" w:hAnsi="Times New Roman" w:cs="Times New Roman"/>
          <w:b/>
          <w:bCs/>
          <w:sz w:val="24"/>
          <w:szCs w:val="24"/>
        </w:rPr>
        <w:t>Profit Warning</w:t>
      </w:r>
      <w:r w:rsidR="00551235" w:rsidRPr="00FB1DC7">
        <w:rPr>
          <w:rFonts w:ascii="Times New Roman" w:hAnsi="Times New Roman" w:cs="Times New Roman"/>
          <w:b/>
          <w:bCs/>
          <w:sz w:val="24"/>
          <w:szCs w:val="24"/>
        </w:rPr>
        <w:t xml:space="preserve"> (2021)</w:t>
      </w:r>
      <w:r w:rsidRPr="00FB1DC7">
        <w:rPr>
          <w:rFonts w:ascii="Times New Roman" w:hAnsi="Times New Roman" w:cs="Times New Roman"/>
          <w:b/>
          <w:bCs/>
          <w:sz w:val="24"/>
          <w:szCs w:val="24"/>
        </w:rPr>
        <w:t>:</w:t>
      </w:r>
      <w:r w:rsidRPr="00FB1DC7">
        <w:rPr>
          <w:rFonts w:ascii="Times New Roman" w:hAnsi="Times New Roman" w:cs="Times New Roman"/>
          <w:sz w:val="24"/>
          <w:szCs w:val="24"/>
        </w:rPr>
        <w:t xml:space="preserve"> In 2021, Nokia issued a profit warning, citing challenges to its business and supply chain caused by the Coronavirus pandemic (Nayeri et al. 2023). The announcement </w:t>
      </w:r>
      <w:r w:rsidR="00626293" w:rsidRPr="00FB1DC7">
        <w:rPr>
          <w:rFonts w:ascii="Times New Roman" w:hAnsi="Times New Roman" w:cs="Times New Roman"/>
          <w:sz w:val="24"/>
          <w:szCs w:val="24"/>
        </w:rPr>
        <w:t>caused Nokia’s share price to tumble</w:t>
      </w:r>
      <w:r w:rsidRPr="00FB1DC7">
        <w:rPr>
          <w:rFonts w:ascii="Times New Roman" w:hAnsi="Times New Roman" w:cs="Times New Roman"/>
          <w:sz w:val="24"/>
          <w:szCs w:val="24"/>
        </w:rPr>
        <w:t xml:space="preserve"> and raised concerns about its ability to meet near-term financial targets. </w:t>
      </w:r>
    </w:p>
    <w:p w14:paraId="63EDA4F5" w14:textId="6BA57405" w:rsidR="004724AD" w:rsidRPr="00FB1DC7" w:rsidRDefault="004724AD" w:rsidP="004724AD">
      <w:pPr>
        <w:spacing w:line="480" w:lineRule="auto"/>
        <w:ind w:firstLine="720"/>
        <w:rPr>
          <w:rFonts w:ascii="Times New Roman" w:hAnsi="Times New Roman" w:cs="Times New Roman"/>
          <w:sz w:val="24"/>
          <w:szCs w:val="24"/>
        </w:rPr>
      </w:pPr>
      <w:r w:rsidRPr="00FB1DC7">
        <w:rPr>
          <w:rFonts w:ascii="Times New Roman" w:hAnsi="Times New Roman" w:cs="Times New Roman"/>
          <w:b/>
          <w:bCs/>
          <w:sz w:val="24"/>
          <w:szCs w:val="24"/>
        </w:rPr>
        <w:t>Strategic Acquisitions</w:t>
      </w:r>
      <w:r w:rsidR="00626293" w:rsidRPr="00FB1DC7">
        <w:rPr>
          <w:rFonts w:ascii="Times New Roman" w:hAnsi="Times New Roman" w:cs="Times New Roman"/>
          <w:b/>
          <w:bCs/>
          <w:sz w:val="24"/>
          <w:szCs w:val="24"/>
        </w:rPr>
        <w:t xml:space="preserve"> (2022)</w:t>
      </w:r>
      <w:r w:rsidRPr="00FB1DC7">
        <w:rPr>
          <w:rFonts w:ascii="Times New Roman" w:hAnsi="Times New Roman" w:cs="Times New Roman"/>
          <w:b/>
          <w:bCs/>
          <w:sz w:val="24"/>
          <w:szCs w:val="24"/>
        </w:rPr>
        <w:t>:</w:t>
      </w:r>
      <w:r w:rsidRPr="00FB1DC7">
        <w:rPr>
          <w:rFonts w:ascii="Times New Roman" w:hAnsi="Times New Roman" w:cs="Times New Roman"/>
          <w:sz w:val="24"/>
          <w:szCs w:val="24"/>
        </w:rPr>
        <w:t xml:space="preserve"> Nokia embarked on a series of strategic acquisitions to strengthen its portfolio and enhance its capabilities in emerging technologies such as cloud </w:t>
      </w:r>
      <w:r w:rsidRPr="00FB1DC7">
        <w:rPr>
          <w:rFonts w:ascii="Times New Roman" w:hAnsi="Times New Roman" w:cs="Times New Roman"/>
          <w:sz w:val="24"/>
          <w:szCs w:val="24"/>
        </w:rPr>
        <w:lastRenderedPageBreak/>
        <w:t>computing and artificial intelligence (Gooderham et al. 2022). These acquisitions aimed to position Nokia as a leading provider of end-to-end solutions for digital transformation and connectivity.</w:t>
      </w:r>
    </w:p>
    <w:p w14:paraId="0EB6D1A1" w14:textId="475B8FE0" w:rsidR="004724AD" w:rsidRPr="00FB1DC7" w:rsidRDefault="004724AD" w:rsidP="004724AD">
      <w:pPr>
        <w:spacing w:line="480" w:lineRule="auto"/>
        <w:ind w:firstLine="720"/>
        <w:rPr>
          <w:rFonts w:ascii="Times New Roman" w:hAnsi="Times New Roman" w:cs="Times New Roman"/>
          <w:sz w:val="24"/>
          <w:szCs w:val="24"/>
        </w:rPr>
      </w:pPr>
      <w:r w:rsidRPr="00FB1DC7">
        <w:rPr>
          <w:rFonts w:ascii="Times New Roman" w:hAnsi="Times New Roman" w:cs="Times New Roman"/>
          <w:sz w:val="24"/>
          <w:szCs w:val="24"/>
        </w:rPr>
        <w:t>Nokia’s journey over the past few years reflects the dynamic nature of the telecommunications industry and the company’s efforts to adapt to changing market dynamics</w:t>
      </w:r>
      <w:r w:rsidR="004418C9" w:rsidRPr="00FB1DC7">
        <w:rPr>
          <w:rFonts w:ascii="Times New Roman" w:hAnsi="Times New Roman" w:cs="Times New Roman"/>
          <w:sz w:val="24"/>
          <w:szCs w:val="24"/>
        </w:rPr>
        <w:t xml:space="preserve"> (</w:t>
      </w:r>
      <w:r w:rsidR="004418C9" w:rsidRPr="00FB1DC7">
        <w:rPr>
          <w:rFonts w:ascii="Times New Roman" w:hAnsi="Times New Roman" w:cs="Times New Roman"/>
          <w:color w:val="222222"/>
          <w:sz w:val="24"/>
          <w:szCs w:val="24"/>
          <w:shd w:val="clear" w:color="auto" w:fill="FFFFFF"/>
        </w:rPr>
        <w:t>Rashidov et al. 2023)</w:t>
      </w:r>
      <w:r w:rsidRPr="00FB1DC7">
        <w:rPr>
          <w:rFonts w:ascii="Times New Roman" w:hAnsi="Times New Roman" w:cs="Times New Roman"/>
          <w:sz w:val="24"/>
          <w:szCs w:val="24"/>
        </w:rPr>
        <w:t xml:space="preserve">. Despite challenges, such as legal disputes, profit warnings, and </w:t>
      </w:r>
      <w:r w:rsidR="007267D3" w:rsidRPr="00FB1DC7">
        <w:rPr>
          <w:rFonts w:ascii="Times New Roman" w:hAnsi="Times New Roman" w:cs="Times New Roman"/>
          <w:sz w:val="24"/>
          <w:szCs w:val="24"/>
        </w:rPr>
        <w:t>fierce competition</w:t>
      </w:r>
      <w:r w:rsidRPr="00FB1DC7">
        <w:rPr>
          <w:rFonts w:ascii="Times New Roman" w:hAnsi="Times New Roman" w:cs="Times New Roman"/>
          <w:sz w:val="24"/>
          <w:szCs w:val="24"/>
        </w:rPr>
        <w:t>, Nokia is firmly committed to growth and investment.</w:t>
      </w:r>
    </w:p>
    <w:p w14:paraId="4B624921" w14:textId="52170BA1" w:rsidR="009C31A7" w:rsidRPr="00FB1DC7" w:rsidRDefault="009C31A7" w:rsidP="00A92D24">
      <w:pPr>
        <w:pStyle w:val="Heading1"/>
        <w:rPr>
          <w:b/>
          <w:bCs/>
          <w:sz w:val="24"/>
          <w:szCs w:val="24"/>
        </w:rPr>
      </w:pPr>
      <w:bookmarkStart w:id="3" w:name="_Toc164864701"/>
      <w:r w:rsidRPr="00FB1DC7">
        <w:rPr>
          <w:b/>
          <w:bCs/>
          <w:sz w:val="24"/>
          <w:szCs w:val="24"/>
        </w:rPr>
        <w:t xml:space="preserve">Part </w:t>
      </w:r>
      <w:r w:rsidR="00925E1F" w:rsidRPr="00FB1DC7">
        <w:rPr>
          <w:b/>
          <w:bCs/>
          <w:sz w:val="24"/>
          <w:szCs w:val="24"/>
        </w:rPr>
        <w:t>B</w:t>
      </w:r>
      <w:r w:rsidR="00626293" w:rsidRPr="00FB1DC7">
        <w:rPr>
          <w:b/>
          <w:bCs/>
          <w:sz w:val="24"/>
          <w:szCs w:val="24"/>
        </w:rPr>
        <w:t>: A Review of Nokia’s Financial Performance</w:t>
      </w:r>
      <w:bookmarkEnd w:id="3"/>
    </w:p>
    <w:p w14:paraId="6950596A" w14:textId="7B1158F7" w:rsidR="00D14398" w:rsidRPr="00FB1DC7" w:rsidRDefault="00626293" w:rsidP="009C31A7">
      <w:pPr>
        <w:spacing w:after="0" w:line="480" w:lineRule="auto"/>
        <w:ind w:firstLine="720"/>
        <w:rPr>
          <w:rFonts w:ascii="Times New Roman" w:eastAsia="Times New Roman" w:hAnsi="Times New Roman" w:cs="Times New Roman"/>
          <w:sz w:val="24"/>
          <w:szCs w:val="24"/>
        </w:rPr>
      </w:pPr>
      <w:r w:rsidRPr="00FB1DC7">
        <w:rPr>
          <w:rFonts w:ascii="Times New Roman" w:eastAsia="Times New Roman" w:hAnsi="Times New Roman" w:cs="Times New Roman"/>
          <w:sz w:val="24"/>
          <w:szCs w:val="24"/>
        </w:rPr>
        <w:t>R</w:t>
      </w:r>
      <w:r w:rsidR="00D14398" w:rsidRPr="00FB1DC7">
        <w:rPr>
          <w:rFonts w:ascii="Times New Roman" w:eastAsia="Times New Roman" w:hAnsi="Times New Roman" w:cs="Times New Roman"/>
          <w:sz w:val="24"/>
          <w:szCs w:val="24"/>
        </w:rPr>
        <w:t xml:space="preserve">atio analysis will be employed to examine </w:t>
      </w:r>
      <w:r w:rsidRPr="00FB1DC7">
        <w:rPr>
          <w:rFonts w:ascii="Times New Roman" w:eastAsia="Times New Roman" w:hAnsi="Times New Roman" w:cs="Times New Roman"/>
          <w:sz w:val="24"/>
          <w:szCs w:val="24"/>
        </w:rPr>
        <w:t>Nokia’s financial dat</w:t>
      </w:r>
      <w:r w:rsidR="00D14398" w:rsidRPr="00FB1DC7">
        <w:rPr>
          <w:rFonts w:ascii="Times New Roman" w:eastAsia="Times New Roman" w:hAnsi="Times New Roman" w:cs="Times New Roman"/>
          <w:sz w:val="24"/>
          <w:szCs w:val="24"/>
        </w:rPr>
        <w:t>a. Ratio analysis is a method of evaluating a business</w:t>
      </w:r>
      <w:r w:rsidR="004724AD" w:rsidRPr="00FB1DC7">
        <w:rPr>
          <w:rFonts w:ascii="Times New Roman" w:eastAsia="Times New Roman" w:hAnsi="Times New Roman" w:cs="Times New Roman"/>
          <w:sz w:val="24"/>
          <w:szCs w:val="24"/>
        </w:rPr>
        <w:t>’</w:t>
      </w:r>
      <w:r w:rsidR="00D14398" w:rsidRPr="00FB1DC7">
        <w:rPr>
          <w:rFonts w:ascii="Times New Roman" w:eastAsia="Times New Roman" w:hAnsi="Times New Roman" w:cs="Times New Roman"/>
          <w:sz w:val="24"/>
          <w:szCs w:val="24"/>
        </w:rPr>
        <w:t xml:space="preserve">s performance by </w:t>
      </w:r>
      <w:r w:rsidRPr="00FB1DC7">
        <w:rPr>
          <w:rFonts w:ascii="Times New Roman" w:eastAsia="Times New Roman" w:hAnsi="Times New Roman" w:cs="Times New Roman"/>
          <w:sz w:val="24"/>
          <w:szCs w:val="24"/>
        </w:rPr>
        <w:t>review</w:t>
      </w:r>
      <w:r w:rsidR="00D14398" w:rsidRPr="00FB1DC7">
        <w:rPr>
          <w:rFonts w:ascii="Times New Roman" w:eastAsia="Times New Roman" w:hAnsi="Times New Roman" w:cs="Times New Roman"/>
          <w:sz w:val="24"/>
          <w:szCs w:val="24"/>
        </w:rPr>
        <w:t>ing its financial statements to determine its profitability, liquidity, and solvency</w:t>
      </w:r>
      <w:r w:rsidR="007F29CA" w:rsidRPr="00FB1DC7">
        <w:rPr>
          <w:rFonts w:ascii="Times New Roman" w:eastAsia="Times New Roman" w:hAnsi="Times New Roman" w:cs="Times New Roman"/>
          <w:sz w:val="24"/>
          <w:szCs w:val="24"/>
        </w:rPr>
        <w:t xml:space="preserve"> (</w:t>
      </w:r>
      <w:proofErr w:type="spellStart"/>
      <w:r w:rsidR="007F29CA" w:rsidRPr="00FB1DC7">
        <w:rPr>
          <w:rFonts w:ascii="Times New Roman" w:hAnsi="Times New Roman" w:cs="Times New Roman"/>
          <w:color w:val="222222"/>
          <w:sz w:val="24"/>
          <w:szCs w:val="24"/>
          <w:shd w:val="clear" w:color="auto" w:fill="FFFFFF"/>
        </w:rPr>
        <w:t>Fridson</w:t>
      </w:r>
      <w:proofErr w:type="spellEnd"/>
      <w:r w:rsidR="007F29CA" w:rsidRPr="00FB1DC7">
        <w:rPr>
          <w:rFonts w:ascii="Times New Roman" w:hAnsi="Times New Roman" w:cs="Times New Roman"/>
          <w:color w:val="222222"/>
          <w:sz w:val="24"/>
          <w:szCs w:val="24"/>
          <w:shd w:val="clear" w:color="auto" w:fill="FFFFFF"/>
        </w:rPr>
        <w:t xml:space="preserve"> and Alvarez 2022)</w:t>
      </w:r>
      <w:r w:rsidR="00D14398" w:rsidRPr="00FB1DC7">
        <w:rPr>
          <w:rFonts w:ascii="Times New Roman" w:eastAsia="Times New Roman" w:hAnsi="Times New Roman" w:cs="Times New Roman"/>
          <w:sz w:val="24"/>
          <w:szCs w:val="24"/>
        </w:rPr>
        <w:t>. Ratio analysis can be</w:t>
      </w:r>
      <w:r w:rsidRPr="00FB1DC7">
        <w:rPr>
          <w:rFonts w:ascii="Times New Roman" w:eastAsia="Times New Roman" w:hAnsi="Times New Roman" w:cs="Times New Roman"/>
          <w:sz w:val="24"/>
          <w:szCs w:val="24"/>
        </w:rPr>
        <w:t xml:space="preserve"> </w:t>
      </w:r>
      <w:r w:rsidR="00315972" w:rsidRPr="00FB1DC7">
        <w:rPr>
          <w:rFonts w:ascii="Times New Roman" w:eastAsia="Times New Roman" w:hAnsi="Times New Roman" w:cs="Times New Roman"/>
          <w:sz w:val="24"/>
          <w:szCs w:val="24"/>
        </w:rPr>
        <w:t>used</w:t>
      </w:r>
      <w:r w:rsidR="00D14398" w:rsidRPr="00FB1DC7">
        <w:rPr>
          <w:rFonts w:ascii="Times New Roman" w:eastAsia="Times New Roman" w:hAnsi="Times New Roman" w:cs="Times New Roman"/>
          <w:sz w:val="24"/>
          <w:szCs w:val="24"/>
        </w:rPr>
        <w:t xml:space="preserve"> to evaluate the relative </w:t>
      </w:r>
      <w:r w:rsidR="00951560" w:rsidRPr="00FB1DC7">
        <w:rPr>
          <w:rFonts w:ascii="Times New Roman" w:eastAsia="Times New Roman" w:hAnsi="Times New Roman" w:cs="Times New Roman"/>
          <w:sz w:val="24"/>
          <w:szCs w:val="24"/>
        </w:rPr>
        <w:t xml:space="preserve">position </w:t>
      </w:r>
      <w:r w:rsidR="00D14398" w:rsidRPr="00FB1DC7">
        <w:rPr>
          <w:rFonts w:ascii="Times New Roman" w:eastAsia="Times New Roman" w:hAnsi="Times New Roman" w:cs="Times New Roman"/>
          <w:sz w:val="24"/>
          <w:szCs w:val="24"/>
        </w:rPr>
        <w:t xml:space="preserve">of a </w:t>
      </w:r>
      <w:r w:rsidR="00951560" w:rsidRPr="00FB1DC7">
        <w:rPr>
          <w:rFonts w:ascii="Times New Roman" w:eastAsia="Times New Roman" w:hAnsi="Times New Roman" w:cs="Times New Roman"/>
          <w:sz w:val="24"/>
          <w:szCs w:val="24"/>
        </w:rPr>
        <w:t>business</w:t>
      </w:r>
      <w:r w:rsidR="00D14398" w:rsidRPr="00FB1DC7">
        <w:rPr>
          <w:rFonts w:ascii="Times New Roman" w:eastAsia="Times New Roman" w:hAnsi="Times New Roman" w:cs="Times New Roman"/>
          <w:sz w:val="24"/>
          <w:szCs w:val="24"/>
        </w:rPr>
        <w:t xml:space="preserve"> </w:t>
      </w:r>
      <w:r w:rsidRPr="00FB1DC7">
        <w:rPr>
          <w:rFonts w:ascii="Times New Roman" w:eastAsia="Times New Roman" w:hAnsi="Times New Roman" w:cs="Times New Roman"/>
          <w:sz w:val="24"/>
          <w:szCs w:val="24"/>
        </w:rPr>
        <w:t>compared</w:t>
      </w:r>
      <w:r w:rsidR="00D14398" w:rsidRPr="00FB1DC7">
        <w:rPr>
          <w:rFonts w:ascii="Times New Roman" w:eastAsia="Times New Roman" w:hAnsi="Times New Roman" w:cs="Times New Roman"/>
          <w:sz w:val="24"/>
          <w:szCs w:val="24"/>
        </w:rPr>
        <w:t xml:space="preserve"> to its </w:t>
      </w:r>
      <w:r w:rsidRPr="00FB1DC7">
        <w:rPr>
          <w:rFonts w:ascii="Times New Roman" w:eastAsia="Times New Roman" w:hAnsi="Times New Roman" w:cs="Times New Roman"/>
          <w:sz w:val="24"/>
          <w:szCs w:val="24"/>
        </w:rPr>
        <w:t>competitors</w:t>
      </w:r>
      <w:r w:rsidR="00D14398" w:rsidRPr="00FB1DC7">
        <w:rPr>
          <w:rFonts w:ascii="Times New Roman" w:eastAsia="Times New Roman" w:hAnsi="Times New Roman" w:cs="Times New Roman"/>
          <w:sz w:val="24"/>
          <w:szCs w:val="24"/>
        </w:rPr>
        <w:t>, with the aim of</w:t>
      </w:r>
      <w:r w:rsidR="00AF330D" w:rsidRPr="00FB1DC7">
        <w:rPr>
          <w:rFonts w:ascii="Times New Roman" w:eastAsia="Times New Roman" w:hAnsi="Times New Roman" w:cs="Times New Roman"/>
          <w:sz w:val="24"/>
          <w:szCs w:val="24"/>
        </w:rPr>
        <w:t xml:space="preserve"> identifying</w:t>
      </w:r>
      <w:r w:rsidR="00D14398" w:rsidRPr="00FB1DC7">
        <w:rPr>
          <w:rFonts w:ascii="Times New Roman" w:eastAsia="Times New Roman" w:hAnsi="Times New Roman" w:cs="Times New Roman"/>
          <w:sz w:val="24"/>
          <w:szCs w:val="24"/>
        </w:rPr>
        <w:t xml:space="preserve"> </w:t>
      </w:r>
      <w:r w:rsidR="00951560" w:rsidRPr="00FB1DC7">
        <w:rPr>
          <w:rFonts w:ascii="Times New Roman" w:eastAsia="Times New Roman" w:hAnsi="Times New Roman" w:cs="Times New Roman"/>
          <w:sz w:val="24"/>
          <w:szCs w:val="24"/>
        </w:rPr>
        <w:t>areas</w:t>
      </w:r>
      <w:r w:rsidR="00D14398" w:rsidRPr="00FB1DC7">
        <w:rPr>
          <w:rFonts w:ascii="Times New Roman" w:eastAsia="Times New Roman" w:hAnsi="Times New Roman" w:cs="Times New Roman"/>
          <w:sz w:val="24"/>
          <w:szCs w:val="24"/>
        </w:rPr>
        <w:t xml:space="preserve"> </w:t>
      </w:r>
      <w:r w:rsidR="00AF330D" w:rsidRPr="00FB1DC7">
        <w:rPr>
          <w:rFonts w:ascii="Times New Roman" w:eastAsia="Times New Roman" w:hAnsi="Times New Roman" w:cs="Times New Roman"/>
          <w:sz w:val="24"/>
          <w:szCs w:val="24"/>
        </w:rPr>
        <w:t>of</w:t>
      </w:r>
      <w:r w:rsidR="00D14398" w:rsidRPr="00FB1DC7">
        <w:rPr>
          <w:rFonts w:ascii="Times New Roman" w:eastAsia="Times New Roman" w:hAnsi="Times New Roman" w:cs="Times New Roman"/>
          <w:sz w:val="24"/>
          <w:szCs w:val="24"/>
        </w:rPr>
        <w:t xml:space="preserve"> improvement.</w:t>
      </w:r>
      <w:r w:rsidR="00AF330D" w:rsidRPr="00FB1DC7">
        <w:rPr>
          <w:rFonts w:ascii="Times New Roman" w:eastAsia="Times New Roman" w:hAnsi="Times New Roman" w:cs="Times New Roman"/>
          <w:sz w:val="24"/>
          <w:szCs w:val="24"/>
        </w:rPr>
        <w:t xml:space="preserve"> A</w:t>
      </w:r>
      <w:r w:rsidR="00951560" w:rsidRPr="00FB1DC7">
        <w:rPr>
          <w:rFonts w:ascii="Times New Roman" w:eastAsia="Times New Roman" w:hAnsi="Times New Roman" w:cs="Times New Roman"/>
          <w:sz w:val="24"/>
          <w:szCs w:val="24"/>
        </w:rPr>
        <w:t>nalysts</w:t>
      </w:r>
      <w:r w:rsidR="00D14398" w:rsidRPr="00FB1DC7">
        <w:rPr>
          <w:rFonts w:ascii="Times New Roman" w:eastAsia="Times New Roman" w:hAnsi="Times New Roman" w:cs="Times New Roman"/>
          <w:sz w:val="24"/>
          <w:szCs w:val="24"/>
        </w:rPr>
        <w:t xml:space="preserve"> can </w:t>
      </w:r>
      <w:r w:rsidR="00AF330D" w:rsidRPr="00FB1DC7">
        <w:rPr>
          <w:rFonts w:ascii="Times New Roman" w:eastAsia="Times New Roman" w:hAnsi="Times New Roman" w:cs="Times New Roman"/>
          <w:sz w:val="24"/>
          <w:szCs w:val="24"/>
        </w:rPr>
        <w:t>use</w:t>
      </w:r>
      <w:r w:rsidR="00D14398" w:rsidRPr="00FB1DC7">
        <w:rPr>
          <w:rFonts w:ascii="Times New Roman" w:eastAsia="Times New Roman" w:hAnsi="Times New Roman" w:cs="Times New Roman"/>
          <w:sz w:val="24"/>
          <w:szCs w:val="24"/>
        </w:rPr>
        <w:t xml:space="preserve"> historical </w:t>
      </w:r>
      <w:r w:rsidR="00951560" w:rsidRPr="00FB1DC7">
        <w:rPr>
          <w:rFonts w:ascii="Times New Roman" w:eastAsia="Times New Roman" w:hAnsi="Times New Roman" w:cs="Times New Roman"/>
          <w:sz w:val="24"/>
          <w:szCs w:val="24"/>
        </w:rPr>
        <w:t xml:space="preserve">reports </w:t>
      </w:r>
      <w:r w:rsidR="00D14398" w:rsidRPr="00FB1DC7">
        <w:rPr>
          <w:rFonts w:ascii="Times New Roman" w:eastAsia="Times New Roman" w:hAnsi="Times New Roman" w:cs="Times New Roman"/>
          <w:sz w:val="24"/>
          <w:szCs w:val="24"/>
        </w:rPr>
        <w:t xml:space="preserve">to forecast the </w:t>
      </w:r>
      <w:r w:rsidR="00951560" w:rsidRPr="00FB1DC7">
        <w:rPr>
          <w:rFonts w:ascii="Times New Roman" w:eastAsia="Times New Roman" w:hAnsi="Times New Roman" w:cs="Times New Roman"/>
          <w:sz w:val="24"/>
          <w:szCs w:val="24"/>
        </w:rPr>
        <w:t>prospect</w:t>
      </w:r>
      <w:r w:rsidR="00AF330D" w:rsidRPr="00FB1DC7">
        <w:rPr>
          <w:rFonts w:ascii="Times New Roman" w:eastAsia="Times New Roman" w:hAnsi="Times New Roman" w:cs="Times New Roman"/>
          <w:sz w:val="24"/>
          <w:szCs w:val="24"/>
        </w:rPr>
        <w:t>ive</w:t>
      </w:r>
      <w:r w:rsidR="00D14398" w:rsidRPr="00FB1DC7">
        <w:rPr>
          <w:rFonts w:ascii="Times New Roman" w:eastAsia="Times New Roman" w:hAnsi="Times New Roman" w:cs="Times New Roman"/>
          <w:sz w:val="24"/>
          <w:szCs w:val="24"/>
        </w:rPr>
        <w:t xml:space="preserve"> earnings of a firm by</w:t>
      </w:r>
      <w:r w:rsidR="00AF330D" w:rsidRPr="00FB1DC7">
        <w:rPr>
          <w:rFonts w:ascii="Times New Roman" w:eastAsia="Times New Roman" w:hAnsi="Times New Roman" w:cs="Times New Roman"/>
          <w:sz w:val="24"/>
          <w:szCs w:val="24"/>
        </w:rPr>
        <w:t xml:space="preserve"> </w:t>
      </w:r>
      <w:r w:rsidR="00D14398" w:rsidRPr="00FB1DC7">
        <w:rPr>
          <w:rFonts w:ascii="Times New Roman" w:eastAsia="Times New Roman" w:hAnsi="Times New Roman" w:cs="Times New Roman"/>
          <w:sz w:val="24"/>
          <w:szCs w:val="24"/>
        </w:rPr>
        <w:t>scrutinising specific patterns</w:t>
      </w:r>
      <w:r w:rsidR="002C0500" w:rsidRPr="00FB1DC7">
        <w:rPr>
          <w:rFonts w:ascii="Times New Roman" w:eastAsia="Times New Roman" w:hAnsi="Times New Roman" w:cs="Times New Roman"/>
          <w:sz w:val="24"/>
          <w:szCs w:val="24"/>
        </w:rPr>
        <w:t xml:space="preserve"> (</w:t>
      </w:r>
      <w:r w:rsidR="002C0500" w:rsidRPr="00FB1DC7">
        <w:rPr>
          <w:rFonts w:ascii="Times New Roman" w:eastAsia="Times New Roman" w:hAnsi="Times New Roman" w:cs="Times New Roman"/>
          <w:color w:val="000000"/>
          <w:sz w:val="24"/>
          <w:szCs w:val="24"/>
        </w:rPr>
        <w:t>Robinson 2020)</w:t>
      </w:r>
      <w:r w:rsidR="00D14398" w:rsidRPr="00FB1DC7">
        <w:rPr>
          <w:rFonts w:ascii="Times New Roman" w:eastAsia="Times New Roman" w:hAnsi="Times New Roman" w:cs="Times New Roman"/>
          <w:sz w:val="24"/>
          <w:szCs w:val="24"/>
        </w:rPr>
        <w:t xml:space="preserve">. </w:t>
      </w:r>
      <w:r w:rsidR="00AF330D" w:rsidRPr="00FB1DC7">
        <w:rPr>
          <w:rFonts w:ascii="Times New Roman" w:eastAsia="Times New Roman" w:hAnsi="Times New Roman" w:cs="Times New Roman"/>
          <w:sz w:val="24"/>
          <w:szCs w:val="24"/>
        </w:rPr>
        <w:t>R</w:t>
      </w:r>
      <w:r w:rsidR="00D14398" w:rsidRPr="00FB1DC7">
        <w:rPr>
          <w:rFonts w:ascii="Times New Roman" w:eastAsia="Times New Roman" w:hAnsi="Times New Roman" w:cs="Times New Roman"/>
          <w:sz w:val="24"/>
          <w:szCs w:val="24"/>
        </w:rPr>
        <w:t xml:space="preserve">atio </w:t>
      </w:r>
      <w:r w:rsidR="00951560" w:rsidRPr="00FB1DC7">
        <w:rPr>
          <w:rFonts w:ascii="Times New Roman" w:eastAsia="Times New Roman" w:hAnsi="Times New Roman" w:cs="Times New Roman"/>
          <w:sz w:val="24"/>
          <w:szCs w:val="24"/>
        </w:rPr>
        <w:t>assessment</w:t>
      </w:r>
      <w:r w:rsidR="00AF330D" w:rsidRPr="00FB1DC7">
        <w:rPr>
          <w:rFonts w:ascii="Times New Roman" w:eastAsia="Times New Roman" w:hAnsi="Times New Roman" w:cs="Times New Roman"/>
          <w:sz w:val="24"/>
          <w:szCs w:val="24"/>
        </w:rPr>
        <w:t>, on the other hand,</w:t>
      </w:r>
      <w:r w:rsidR="00D14398" w:rsidRPr="00FB1DC7">
        <w:rPr>
          <w:rFonts w:ascii="Times New Roman" w:eastAsia="Times New Roman" w:hAnsi="Times New Roman" w:cs="Times New Roman"/>
          <w:sz w:val="24"/>
          <w:szCs w:val="24"/>
        </w:rPr>
        <w:t xml:space="preserve"> can be</w:t>
      </w:r>
      <w:r w:rsidR="00AF330D" w:rsidRPr="00FB1DC7">
        <w:rPr>
          <w:rFonts w:ascii="Times New Roman" w:eastAsia="Times New Roman" w:hAnsi="Times New Roman" w:cs="Times New Roman"/>
          <w:sz w:val="24"/>
          <w:szCs w:val="24"/>
        </w:rPr>
        <w:t xml:space="preserve"> </w:t>
      </w:r>
      <w:r w:rsidR="00315972" w:rsidRPr="00FB1DC7">
        <w:rPr>
          <w:rFonts w:ascii="Times New Roman" w:eastAsia="Times New Roman" w:hAnsi="Times New Roman" w:cs="Times New Roman"/>
          <w:sz w:val="24"/>
          <w:szCs w:val="24"/>
        </w:rPr>
        <w:t>used</w:t>
      </w:r>
      <w:r w:rsidR="00D14398" w:rsidRPr="00FB1DC7">
        <w:rPr>
          <w:rFonts w:ascii="Times New Roman" w:eastAsia="Times New Roman" w:hAnsi="Times New Roman" w:cs="Times New Roman"/>
          <w:sz w:val="24"/>
          <w:szCs w:val="24"/>
        </w:rPr>
        <w:t xml:space="preserve"> to ascertain whether </w:t>
      </w:r>
      <w:r w:rsidR="00AF330D" w:rsidRPr="00FB1DC7">
        <w:rPr>
          <w:rFonts w:ascii="Times New Roman" w:eastAsia="Times New Roman" w:hAnsi="Times New Roman" w:cs="Times New Roman"/>
          <w:sz w:val="24"/>
          <w:szCs w:val="24"/>
        </w:rPr>
        <w:t>an unnecessary expenditure can be curtailed</w:t>
      </w:r>
      <w:r w:rsidR="00D14398" w:rsidRPr="00FB1DC7">
        <w:rPr>
          <w:rFonts w:ascii="Times New Roman" w:eastAsia="Times New Roman" w:hAnsi="Times New Roman" w:cs="Times New Roman"/>
          <w:sz w:val="24"/>
          <w:szCs w:val="24"/>
        </w:rPr>
        <w:t xml:space="preserve"> to augment </w:t>
      </w:r>
      <w:r w:rsidR="002F1BCE" w:rsidRPr="00FB1DC7">
        <w:rPr>
          <w:rFonts w:ascii="Times New Roman" w:eastAsia="Times New Roman" w:hAnsi="Times New Roman" w:cs="Times New Roman"/>
          <w:sz w:val="24"/>
          <w:szCs w:val="24"/>
        </w:rPr>
        <w:t>earnings</w:t>
      </w:r>
      <w:r w:rsidR="00D14398" w:rsidRPr="00FB1DC7">
        <w:rPr>
          <w:rFonts w:ascii="Times New Roman" w:eastAsia="Times New Roman" w:hAnsi="Times New Roman" w:cs="Times New Roman"/>
          <w:sz w:val="24"/>
          <w:szCs w:val="24"/>
        </w:rPr>
        <w:t>.</w:t>
      </w:r>
    </w:p>
    <w:p w14:paraId="75BFA435" w14:textId="7DCBA3EF" w:rsidR="00D14398" w:rsidRPr="00FB1DC7" w:rsidRDefault="00D14398" w:rsidP="009C31A7">
      <w:pPr>
        <w:spacing w:after="0" w:line="480" w:lineRule="auto"/>
        <w:ind w:firstLine="720"/>
        <w:rPr>
          <w:rFonts w:ascii="Times New Roman" w:eastAsia="Times New Roman" w:hAnsi="Times New Roman" w:cs="Times New Roman"/>
          <w:sz w:val="24"/>
          <w:szCs w:val="24"/>
        </w:rPr>
      </w:pPr>
      <w:r w:rsidRPr="00FB1DC7">
        <w:rPr>
          <w:rFonts w:ascii="Times New Roman" w:eastAsia="Times New Roman" w:hAnsi="Times New Roman" w:cs="Times New Roman"/>
          <w:sz w:val="24"/>
          <w:szCs w:val="24"/>
        </w:rPr>
        <w:t xml:space="preserve">Liquidity </w:t>
      </w:r>
      <w:r w:rsidR="00EA0148" w:rsidRPr="00FB1DC7">
        <w:rPr>
          <w:rFonts w:ascii="Times New Roman" w:eastAsia="Times New Roman" w:hAnsi="Times New Roman" w:cs="Times New Roman"/>
          <w:sz w:val="24"/>
          <w:szCs w:val="24"/>
        </w:rPr>
        <w:t>metrics</w:t>
      </w:r>
      <w:r w:rsidRPr="00FB1DC7">
        <w:rPr>
          <w:rFonts w:ascii="Times New Roman" w:eastAsia="Times New Roman" w:hAnsi="Times New Roman" w:cs="Times New Roman"/>
          <w:sz w:val="24"/>
          <w:szCs w:val="24"/>
        </w:rPr>
        <w:t xml:space="preserve"> evaluat</w:t>
      </w:r>
      <w:r w:rsidR="00AF330D" w:rsidRPr="00FB1DC7">
        <w:rPr>
          <w:rFonts w:ascii="Times New Roman" w:eastAsia="Times New Roman" w:hAnsi="Times New Roman" w:cs="Times New Roman"/>
          <w:sz w:val="24"/>
          <w:szCs w:val="24"/>
        </w:rPr>
        <w:t>e</w:t>
      </w:r>
      <w:r w:rsidRPr="00FB1DC7">
        <w:rPr>
          <w:rFonts w:ascii="Times New Roman" w:eastAsia="Times New Roman" w:hAnsi="Times New Roman" w:cs="Times New Roman"/>
          <w:sz w:val="24"/>
          <w:szCs w:val="24"/>
        </w:rPr>
        <w:t xml:space="preserve"> a </w:t>
      </w:r>
      <w:r w:rsidR="00EA0148" w:rsidRPr="00FB1DC7">
        <w:rPr>
          <w:rFonts w:ascii="Times New Roman" w:eastAsia="Times New Roman" w:hAnsi="Times New Roman" w:cs="Times New Roman"/>
          <w:sz w:val="24"/>
          <w:szCs w:val="24"/>
        </w:rPr>
        <w:t>business</w:t>
      </w:r>
      <w:r w:rsidR="004724AD" w:rsidRPr="00FB1DC7">
        <w:rPr>
          <w:rFonts w:ascii="Times New Roman" w:eastAsia="Times New Roman" w:hAnsi="Times New Roman" w:cs="Times New Roman"/>
          <w:sz w:val="24"/>
          <w:szCs w:val="24"/>
        </w:rPr>
        <w:t>’</w:t>
      </w:r>
      <w:r w:rsidR="00AF330D" w:rsidRPr="00FB1DC7">
        <w:rPr>
          <w:rFonts w:ascii="Times New Roman" w:eastAsia="Times New Roman" w:hAnsi="Times New Roman" w:cs="Times New Roman"/>
          <w:sz w:val="24"/>
          <w:szCs w:val="24"/>
        </w:rPr>
        <w:t xml:space="preserve">s </w:t>
      </w:r>
      <w:r w:rsidRPr="00FB1DC7">
        <w:rPr>
          <w:rFonts w:ascii="Times New Roman" w:eastAsia="Times New Roman" w:hAnsi="Times New Roman" w:cs="Times New Roman"/>
          <w:sz w:val="24"/>
          <w:szCs w:val="24"/>
        </w:rPr>
        <w:t xml:space="preserve">assets to </w:t>
      </w:r>
      <w:r w:rsidR="00EA0148" w:rsidRPr="00FB1DC7">
        <w:rPr>
          <w:rFonts w:ascii="Times New Roman" w:eastAsia="Times New Roman" w:hAnsi="Times New Roman" w:cs="Times New Roman"/>
          <w:sz w:val="24"/>
          <w:szCs w:val="24"/>
        </w:rPr>
        <w:t>know</w:t>
      </w:r>
      <w:r w:rsidRPr="00FB1DC7">
        <w:rPr>
          <w:rFonts w:ascii="Times New Roman" w:eastAsia="Times New Roman" w:hAnsi="Times New Roman" w:cs="Times New Roman"/>
          <w:sz w:val="24"/>
          <w:szCs w:val="24"/>
        </w:rPr>
        <w:t xml:space="preserve"> its ability to </w:t>
      </w:r>
      <w:r w:rsidR="00315972" w:rsidRPr="00FB1DC7">
        <w:rPr>
          <w:rFonts w:ascii="Times New Roman" w:eastAsia="Times New Roman" w:hAnsi="Times New Roman" w:cs="Times New Roman"/>
          <w:sz w:val="24"/>
          <w:szCs w:val="24"/>
        </w:rPr>
        <w:t>manage</w:t>
      </w:r>
      <w:r w:rsidRPr="00FB1DC7">
        <w:rPr>
          <w:rFonts w:ascii="Times New Roman" w:eastAsia="Times New Roman" w:hAnsi="Times New Roman" w:cs="Times New Roman"/>
          <w:sz w:val="24"/>
          <w:szCs w:val="24"/>
        </w:rPr>
        <w:t xml:space="preserve"> any outstanding </w:t>
      </w:r>
      <w:r w:rsidR="00EA0148" w:rsidRPr="00FB1DC7">
        <w:rPr>
          <w:rFonts w:ascii="Times New Roman" w:eastAsia="Times New Roman" w:hAnsi="Times New Roman" w:cs="Times New Roman"/>
          <w:sz w:val="24"/>
          <w:szCs w:val="24"/>
        </w:rPr>
        <w:t>obligation</w:t>
      </w:r>
      <w:r w:rsidRPr="00FB1DC7">
        <w:rPr>
          <w:rFonts w:ascii="Times New Roman" w:eastAsia="Times New Roman" w:hAnsi="Times New Roman" w:cs="Times New Roman"/>
          <w:sz w:val="24"/>
          <w:szCs w:val="24"/>
        </w:rPr>
        <w:t xml:space="preserve">. Solvency </w:t>
      </w:r>
      <w:r w:rsidR="00EA0148" w:rsidRPr="00FB1DC7">
        <w:rPr>
          <w:rFonts w:ascii="Times New Roman" w:eastAsia="Times New Roman" w:hAnsi="Times New Roman" w:cs="Times New Roman"/>
          <w:sz w:val="24"/>
          <w:szCs w:val="24"/>
        </w:rPr>
        <w:t>metrics</w:t>
      </w:r>
      <w:r w:rsidRPr="00FB1DC7">
        <w:rPr>
          <w:rFonts w:ascii="Times New Roman" w:eastAsia="Times New Roman" w:hAnsi="Times New Roman" w:cs="Times New Roman"/>
          <w:sz w:val="24"/>
          <w:szCs w:val="24"/>
        </w:rPr>
        <w:t xml:space="preserve"> are employed to assess the </w:t>
      </w:r>
      <w:r w:rsidR="004532F9" w:rsidRPr="00FB1DC7">
        <w:rPr>
          <w:rFonts w:ascii="Times New Roman" w:eastAsia="Times New Roman" w:hAnsi="Times New Roman" w:cs="Times New Roman"/>
          <w:sz w:val="24"/>
          <w:szCs w:val="24"/>
        </w:rPr>
        <w:t xml:space="preserve">capability </w:t>
      </w:r>
      <w:r w:rsidRPr="00FB1DC7">
        <w:rPr>
          <w:rFonts w:ascii="Times New Roman" w:eastAsia="Times New Roman" w:hAnsi="Times New Roman" w:cs="Times New Roman"/>
          <w:sz w:val="24"/>
          <w:szCs w:val="24"/>
        </w:rPr>
        <w:t xml:space="preserve">of a </w:t>
      </w:r>
      <w:r w:rsidR="00EA0148" w:rsidRPr="00FB1DC7">
        <w:rPr>
          <w:rFonts w:ascii="Times New Roman" w:eastAsia="Times New Roman" w:hAnsi="Times New Roman" w:cs="Times New Roman"/>
          <w:sz w:val="24"/>
          <w:szCs w:val="24"/>
        </w:rPr>
        <w:t>corporation</w:t>
      </w:r>
      <w:r w:rsidRPr="00FB1DC7">
        <w:rPr>
          <w:rFonts w:ascii="Times New Roman" w:eastAsia="Times New Roman" w:hAnsi="Times New Roman" w:cs="Times New Roman"/>
          <w:sz w:val="24"/>
          <w:szCs w:val="24"/>
        </w:rPr>
        <w:t xml:space="preserve"> to </w:t>
      </w:r>
      <w:r w:rsidR="004532F9" w:rsidRPr="00FB1DC7">
        <w:rPr>
          <w:rFonts w:ascii="Times New Roman" w:eastAsia="Times New Roman" w:hAnsi="Times New Roman" w:cs="Times New Roman"/>
          <w:sz w:val="24"/>
          <w:szCs w:val="24"/>
        </w:rPr>
        <w:t>accomplish</w:t>
      </w:r>
      <w:r w:rsidRPr="00FB1DC7">
        <w:rPr>
          <w:rFonts w:ascii="Times New Roman" w:eastAsia="Times New Roman" w:hAnsi="Times New Roman" w:cs="Times New Roman"/>
          <w:sz w:val="24"/>
          <w:szCs w:val="24"/>
        </w:rPr>
        <w:t xml:space="preserve"> its financial </w:t>
      </w:r>
      <w:r w:rsidR="00EA0148" w:rsidRPr="00FB1DC7">
        <w:rPr>
          <w:rFonts w:ascii="Times New Roman" w:eastAsia="Times New Roman" w:hAnsi="Times New Roman" w:cs="Times New Roman"/>
          <w:sz w:val="24"/>
          <w:szCs w:val="24"/>
        </w:rPr>
        <w:t>requirements</w:t>
      </w:r>
      <w:r w:rsidR="007F29CA" w:rsidRPr="00FB1DC7">
        <w:rPr>
          <w:rFonts w:ascii="Times New Roman" w:eastAsia="Times New Roman" w:hAnsi="Times New Roman" w:cs="Times New Roman"/>
          <w:sz w:val="24"/>
          <w:szCs w:val="24"/>
        </w:rPr>
        <w:t xml:space="preserve"> (</w:t>
      </w:r>
      <w:r w:rsidR="007F29CA" w:rsidRPr="00FB1DC7">
        <w:rPr>
          <w:rFonts w:ascii="Times New Roman" w:hAnsi="Times New Roman" w:cs="Times New Roman"/>
          <w:color w:val="222222"/>
          <w:sz w:val="24"/>
          <w:szCs w:val="24"/>
          <w:shd w:val="clear" w:color="auto" w:fill="FFFFFF"/>
        </w:rPr>
        <w:t>Usmonov 2022)</w:t>
      </w:r>
      <w:r w:rsidRPr="00FB1DC7">
        <w:rPr>
          <w:rFonts w:ascii="Times New Roman" w:eastAsia="Times New Roman" w:hAnsi="Times New Roman" w:cs="Times New Roman"/>
          <w:sz w:val="24"/>
          <w:szCs w:val="24"/>
        </w:rPr>
        <w:t>. Profitability ratios evaluate the company</w:t>
      </w:r>
      <w:r w:rsidR="004724AD" w:rsidRPr="00FB1DC7">
        <w:rPr>
          <w:rFonts w:ascii="Times New Roman" w:eastAsia="Times New Roman" w:hAnsi="Times New Roman" w:cs="Times New Roman"/>
          <w:sz w:val="24"/>
          <w:szCs w:val="24"/>
        </w:rPr>
        <w:t>’</w:t>
      </w:r>
      <w:r w:rsidRPr="00FB1DC7">
        <w:rPr>
          <w:rFonts w:ascii="Times New Roman" w:eastAsia="Times New Roman" w:hAnsi="Times New Roman" w:cs="Times New Roman"/>
          <w:sz w:val="24"/>
          <w:szCs w:val="24"/>
        </w:rPr>
        <w:t xml:space="preserve">s expenditures in relation to its earnings to determine the </w:t>
      </w:r>
      <w:r w:rsidR="004532F9" w:rsidRPr="00FB1DC7">
        <w:rPr>
          <w:rFonts w:ascii="Times New Roman" w:eastAsia="Times New Roman" w:hAnsi="Times New Roman" w:cs="Times New Roman"/>
          <w:sz w:val="24"/>
          <w:szCs w:val="24"/>
        </w:rPr>
        <w:t>corporation</w:t>
      </w:r>
      <w:r w:rsidR="004724AD" w:rsidRPr="00FB1DC7">
        <w:rPr>
          <w:rFonts w:ascii="Times New Roman" w:eastAsia="Times New Roman" w:hAnsi="Times New Roman" w:cs="Times New Roman"/>
          <w:sz w:val="24"/>
          <w:szCs w:val="24"/>
        </w:rPr>
        <w:t>’</w:t>
      </w:r>
      <w:r w:rsidR="004532F9" w:rsidRPr="00FB1DC7">
        <w:rPr>
          <w:rFonts w:ascii="Times New Roman" w:eastAsia="Times New Roman" w:hAnsi="Times New Roman" w:cs="Times New Roman"/>
          <w:sz w:val="24"/>
          <w:szCs w:val="24"/>
        </w:rPr>
        <w:t>s</w:t>
      </w:r>
      <w:r w:rsidRPr="00FB1DC7">
        <w:rPr>
          <w:rFonts w:ascii="Times New Roman" w:eastAsia="Times New Roman" w:hAnsi="Times New Roman" w:cs="Times New Roman"/>
          <w:sz w:val="24"/>
          <w:szCs w:val="24"/>
        </w:rPr>
        <w:t xml:space="preserve"> level of profitability. Efficiency ratios are</w:t>
      </w:r>
      <w:r w:rsidR="00AF330D" w:rsidRPr="00FB1DC7">
        <w:rPr>
          <w:rFonts w:ascii="Times New Roman" w:eastAsia="Times New Roman" w:hAnsi="Times New Roman" w:cs="Times New Roman"/>
          <w:sz w:val="24"/>
          <w:szCs w:val="24"/>
        </w:rPr>
        <w:t xml:space="preserve"> </w:t>
      </w:r>
      <w:r w:rsidRPr="00FB1DC7">
        <w:rPr>
          <w:rFonts w:ascii="Times New Roman" w:eastAsia="Times New Roman" w:hAnsi="Times New Roman" w:cs="Times New Roman"/>
          <w:sz w:val="24"/>
          <w:szCs w:val="24"/>
        </w:rPr>
        <w:t>utilised to assess if the</w:t>
      </w:r>
      <w:r w:rsidR="00AF330D" w:rsidRPr="00FB1DC7">
        <w:rPr>
          <w:rFonts w:ascii="Times New Roman" w:eastAsia="Times New Roman" w:hAnsi="Times New Roman" w:cs="Times New Roman"/>
          <w:sz w:val="24"/>
          <w:szCs w:val="24"/>
        </w:rPr>
        <w:t xml:space="preserve"> </w:t>
      </w:r>
      <w:r w:rsidRPr="00FB1DC7">
        <w:rPr>
          <w:rFonts w:ascii="Times New Roman" w:eastAsia="Times New Roman" w:hAnsi="Times New Roman" w:cs="Times New Roman"/>
          <w:sz w:val="24"/>
          <w:szCs w:val="24"/>
        </w:rPr>
        <w:t>organisation is effectively</w:t>
      </w:r>
      <w:r w:rsidR="00AF330D" w:rsidRPr="00FB1DC7">
        <w:rPr>
          <w:rFonts w:ascii="Times New Roman" w:eastAsia="Times New Roman" w:hAnsi="Times New Roman" w:cs="Times New Roman"/>
          <w:sz w:val="24"/>
          <w:szCs w:val="24"/>
        </w:rPr>
        <w:t xml:space="preserve"> </w:t>
      </w:r>
      <w:r w:rsidRPr="00FB1DC7">
        <w:rPr>
          <w:rFonts w:ascii="Times New Roman" w:eastAsia="Times New Roman" w:hAnsi="Times New Roman" w:cs="Times New Roman"/>
          <w:sz w:val="24"/>
          <w:szCs w:val="24"/>
        </w:rPr>
        <w:t xml:space="preserve">utilising its resources to achieve optimal profitability and identify areas where expenses can be reduced. Coverage </w:t>
      </w:r>
      <w:r w:rsidR="00F04B37" w:rsidRPr="00FB1DC7">
        <w:rPr>
          <w:rFonts w:ascii="Times New Roman" w:eastAsia="Times New Roman" w:hAnsi="Times New Roman" w:cs="Times New Roman"/>
          <w:sz w:val="24"/>
          <w:szCs w:val="24"/>
        </w:rPr>
        <w:t xml:space="preserve">/gearing ratios </w:t>
      </w:r>
      <w:r w:rsidRPr="00FB1DC7">
        <w:rPr>
          <w:rFonts w:ascii="Times New Roman" w:eastAsia="Times New Roman" w:hAnsi="Times New Roman" w:cs="Times New Roman"/>
          <w:sz w:val="24"/>
          <w:szCs w:val="24"/>
        </w:rPr>
        <w:t>evaluate a company</w:t>
      </w:r>
      <w:r w:rsidR="004724AD" w:rsidRPr="00FB1DC7">
        <w:rPr>
          <w:rFonts w:ascii="Times New Roman" w:eastAsia="Times New Roman" w:hAnsi="Times New Roman" w:cs="Times New Roman"/>
          <w:sz w:val="24"/>
          <w:szCs w:val="24"/>
        </w:rPr>
        <w:t>’</w:t>
      </w:r>
      <w:r w:rsidRPr="00FB1DC7">
        <w:rPr>
          <w:rFonts w:ascii="Times New Roman" w:eastAsia="Times New Roman" w:hAnsi="Times New Roman" w:cs="Times New Roman"/>
          <w:sz w:val="24"/>
          <w:szCs w:val="24"/>
        </w:rPr>
        <w:t xml:space="preserve">s </w:t>
      </w:r>
      <w:r w:rsidR="00AF330D" w:rsidRPr="00FB1DC7">
        <w:rPr>
          <w:rFonts w:ascii="Times New Roman" w:eastAsia="Times New Roman" w:hAnsi="Times New Roman" w:cs="Times New Roman"/>
          <w:sz w:val="24"/>
          <w:szCs w:val="24"/>
        </w:rPr>
        <w:t>debts and expenses</w:t>
      </w:r>
      <w:r w:rsidRPr="00FB1DC7">
        <w:rPr>
          <w:rFonts w:ascii="Times New Roman" w:eastAsia="Times New Roman" w:hAnsi="Times New Roman" w:cs="Times New Roman"/>
          <w:sz w:val="24"/>
          <w:szCs w:val="24"/>
        </w:rPr>
        <w:t xml:space="preserve"> to forecast its future financial patterns</w:t>
      </w:r>
      <w:r w:rsidR="002C0500" w:rsidRPr="00FB1DC7">
        <w:rPr>
          <w:rFonts w:ascii="Times New Roman" w:eastAsia="Times New Roman" w:hAnsi="Times New Roman" w:cs="Times New Roman"/>
          <w:sz w:val="24"/>
          <w:szCs w:val="24"/>
        </w:rPr>
        <w:t xml:space="preserve"> (</w:t>
      </w:r>
      <w:r w:rsidR="002C0500" w:rsidRPr="00FB1DC7">
        <w:rPr>
          <w:rFonts w:ascii="Times New Roman" w:eastAsia="Times New Roman" w:hAnsi="Times New Roman" w:cs="Times New Roman"/>
          <w:color w:val="000000"/>
          <w:sz w:val="24"/>
          <w:szCs w:val="24"/>
        </w:rPr>
        <w:t>Robinson 2020)</w:t>
      </w:r>
      <w:r w:rsidRPr="00FB1DC7">
        <w:rPr>
          <w:rFonts w:ascii="Times New Roman" w:eastAsia="Times New Roman" w:hAnsi="Times New Roman" w:cs="Times New Roman"/>
          <w:sz w:val="24"/>
          <w:szCs w:val="24"/>
        </w:rPr>
        <w:t xml:space="preserve">. </w:t>
      </w:r>
    </w:p>
    <w:p w14:paraId="7A46D4E1" w14:textId="3763183C" w:rsidR="003B01F1" w:rsidRPr="00BD0EAD" w:rsidRDefault="00D14398" w:rsidP="00BD0EAD">
      <w:pPr>
        <w:spacing w:after="0" w:line="480" w:lineRule="auto"/>
        <w:ind w:firstLine="720"/>
        <w:rPr>
          <w:rFonts w:ascii="Times New Roman" w:eastAsia="Times New Roman" w:hAnsi="Times New Roman" w:cs="Times New Roman"/>
          <w:sz w:val="24"/>
          <w:szCs w:val="24"/>
        </w:rPr>
      </w:pPr>
      <w:r w:rsidRPr="00FB1DC7">
        <w:rPr>
          <w:rFonts w:ascii="Times New Roman" w:eastAsia="Times New Roman" w:hAnsi="Times New Roman" w:cs="Times New Roman"/>
          <w:sz w:val="24"/>
          <w:szCs w:val="24"/>
        </w:rPr>
        <w:lastRenderedPageBreak/>
        <w:t xml:space="preserve">Although ratio analyses </w:t>
      </w:r>
      <w:r w:rsidR="00AF330D" w:rsidRPr="00FB1DC7">
        <w:rPr>
          <w:rFonts w:ascii="Times New Roman" w:eastAsia="Times New Roman" w:hAnsi="Times New Roman" w:cs="Times New Roman"/>
          <w:sz w:val="24"/>
          <w:szCs w:val="24"/>
        </w:rPr>
        <w:t>present</w:t>
      </w:r>
      <w:r w:rsidRPr="00FB1DC7">
        <w:rPr>
          <w:rFonts w:ascii="Times New Roman" w:eastAsia="Times New Roman" w:hAnsi="Times New Roman" w:cs="Times New Roman"/>
          <w:sz w:val="24"/>
          <w:szCs w:val="24"/>
        </w:rPr>
        <w:t xml:space="preserve"> numerous </w:t>
      </w:r>
      <w:r w:rsidR="00AF330D" w:rsidRPr="00FB1DC7">
        <w:rPr>
          <w:rFonts w:ascii="Times New Roman" w:eastAsia="Times New Roman" w:hAnsi="Times New Roman" w:cs="Times New Roman"/>
          <w:sz w:val="24"/>
          <w:szCs w:val="24"/>
        </w:rPr>
        <w:t>benefits to businesses</w:t>
      </w:r>
      <w:r w:rsidRPr="00FB1DC7">
        <w:rPr>
          <w:rFonts w:ascii="Times New Roman" w:eastAsia="Times New Roman" w:hAnsi="Times New Roman" w:cs="Times New Roman"/>
          <w:sz w:val="24"/>
          <w:szCs w:val="24"/>
        </w:rPr>
        <w:t xml:space="preserve">, as </w:t>
      </w:r>
      <w:r w:rsidR="00AF330D" w:rsidRPr="00FB1DC7">
        <w:rPr>
          <w:rFonts w:ascii="Times New Roman" w:eastAsia="Times New Roman" w:hAnsi="Times New Roman" w:cs="Times New Roman"/>
          <w:sz w:val="24"/>
          <w:szCs w:val="24"/>
        </w:rPr>
        <w:t>highlighted</w:t>
      </w:r>
      <w:r w:rsidRPr="00FB1DC7">
        <w:rPr>
          <w:rFonts w:ascii="Times New Roman" w:eastAsia="Times New Roman" w:hAnsi="Times New Roman" w:cs="Times New Roman"/>
          <w:sz w:val="24"/>
          <w:szCs w:val="24"/>
        </w:rPr>
        <w:t xml:space="preserve"> previously, they also </w:t>
      </w:r>
      <w:r w:rsidR="00AF330D" w:rsidRPr="00FB1DC7">
        <w:rPr>
          <w:rFonts w:ascii="Times New Roman" w:eastAsia="Times New Roman" w:hAnsi="Times New Roman" w:cs="Times New Roman"/>
          <w:sz w:val="24"/>
          <w:szCs w:val="24"/>
        </w:rPr>
        <w:t>have weaknesses</w:t>
      </w:r>
      <w:r w:rsidRPr="00FB1DC7">
        <w:rPr>
          <w:rFonts w:ascii="Times New Roman" w:eastAsia="Times New Roman" w:hAnsi="Times New Roman" w:cs="Times New Roman"/>
          <w:sz w:val="24"/>
          <w:szCs w:val="24"/>
        </w:rPr>
        <w:t xml:space="preserve">. Firstly, the </w:t>
      </w:r>
      <w:r w:rsidR="00AF330D" w:rsidRPr="00FB1DC7">
        <w:rPr>
          <w:rFonts w:ascii="Times New Roman" w:eastAsia="Times New Roman" w:hAnsi="Times New Roman" w:cs="Times New Roman"/>
          <w:sz w:val="24"/>
          <w:szCs w:val="24"/>
        </w:rPr>
        <w:t xml:space="preserve">ratio </w:t>
      </w:r>
      <w:r w:rsidRPr="00FB1DC7">
        <w:rPr>
          <w:rFonts w:ascii="Times New Roman" w:eastAsia="Times New Roman" w:hAnsi="Times New Roman" w:cs="Times New Roman"/>
          <w:sz w:val="24"/>
          <w:szCs w:val="24"/>
        </w:rPr>
        <w:t>analysis is entirely objective and does not consider factors such as brand loyalty or qualitative features. Furthermore, the absence of a universally accepted definition for a ratio means that certain corporations may choose to incorporate certain assets into their calculations while others may choose to exclude them</w:t>
      </w:r>
      <w:r w:rsidR="007F29CA" w:rsidRPr="00FB1DC7">
        <w:rPr>
          <w:rFonts w:ascii="Times New Roman" w:eastAsia="Times New Roman" w:hAnsi="Times New Roman" w:cs="Times New Roman"/>
          <w:sz w:val="24"/>
          <w:szCs w:val="24"/>
        </w:rPr>
        <w:t xml:space="preserve"> (</w:t>
      </w:r>
      <w:r w:rsidR="007F29CA" w:rsidRPr="00FB1DC7">
        <w:rPr>
          <w:rFonts w:ascii="Times New Roman" w:hAnsi="Times New Roman" w:cs="Times New Roman"/>
          <w:color w:val="222222"/>
          <w:sz w:val="24"/>
          <w:szCs w:val="24"/>
          <w:shd w:val="clear" w:color="auto" w:fill="FFFFFF"/>
        </w:rPr>
        <w:t>Usmonov 2022)</w:t>
      </w:r>
      <w:r w:rsidRPr="00FB1DC7">
        <w:rPr>
          <w:rFonts w:ascii="Times New Roman" w:eastAsia="Times New Roman" w:hAnsi="Times New Roman" w:cs="Times New Roman"/>
          <w:sz w:val="24"/>
          <w:szCs w:val="24"/>
        </w:rPr>
        <w:t xml:space="preserve">. By doing this, it may be </w:t>
      </w:r>
      <w:r w:rsidR="00AF330D" w:rsidRPr="00FB1DC7">
        <w:rPr>
          <w:rFonts w:ascii="Times New Roman" w:eastAsia="Times New Roman" w:hAnsi="Times New Roman" w:cs="Times New Roman"/>
          <w:sz w:val="24"/>
          <w:szCs w:val="24"/>
        </w:rPr>
        <w:t>challenging</w:t>
      </w:r>
      <w:r w:rsidRPr="00FB1DC7">
        <w:rPr>
          <w:rFonts w:ascii="Times New Roman" w:eastAsia="Times New Roman" w:hAnsi="Times New Roman" w:cs="Times New Roman"/>
          <w:sz w:val="24"/>
          <w:szCs w:val="24"/>
        </w:rPr>
        <w:t xml:space="preserve"> to make an exact comparison to determine the market position, for instance. Furthermore, although ratio analysis helps bring attention to issues inside the</w:t>
      </w:r>
      <w:r w:rsidR="00AF330D" w:rsidRPr="00FB1DC7">
        <w:rPr>
          <w:rFonts w:ascii="Times New Roman" w:eastAsia="Times New Roman" w:hAnsi="Times New Roman" w:cs="Times New Roman"/>
          <w:sz w:val="24"/>
          <w:szCs w:val="24"/>
        </w:rPr>
        <w:t xml:space="preserve"> </w:t>
      </w:r>
      <w:r w:rsidRPr="00FB1DC7">
        <w:rPr>
          <w:rFonts w:ascii="Times New Roman" w:eastAsia="Times New Roman" w:hAnsi="Times New Roman" w:cs="Times New Roman"/>
          <w:sz w:val="24"/>
          <w:szCs w:val="24"/>
        </w:rPr>
        <w:t xml:space="preserve">organisation, it does not offer a resolution. </w:t>
      </w:r>
      <w:r w:rsidR="00AF330D" w:rsidRPr="00FB1DC7">
        <w:rPr>
          <w:rFonts w:ascii="Times New Roman" w:eastAsia="Times New Roman" w:hAnsi="Times New Roman" w:cs="Times New Roman"/>
          <w:sz w:val="24"/>
          <w:szCs w:val="24"/>
        </w:rPr>
        <w:t>Financial ratios also</w:t>
      </w:r>
      <w:r w:rsidRPr="00FB1DC7">
        <w:rPr>
          <w:rFonts w:ascii="Times New Roman" w:eastAsia="Times New Roman" w:hAnsi="Times New Roman" w:cs="Times New Roman"/>
          <w:sz w:val="24"/>
          <w:szCs w:val="24"/>
        </w:rPr>
        <w:t xml:space="preserve"> fail to consider market inflation, so </w:t>
      </w:r>
      <w:r w:rsidR="00AF330D" w:rsidRPr="00FB1DC7">
        <w:rPr>
          <w:rFonts w:ascii="Times New Roman" w:eastAsia="Times New Roman" w:hAnsi="Times New Roman" w:cs="Times New Roman"/>
          <w:sz w:val="24"/>
          <w:szCs w:val="24"/>
        </w:rPr>
        <w:t>financial statements are rendered</w:t>
      </w:r>
      <w:r w:rsidRPr="00FB1DC7">
        <w:rPr>
          <w:rFonts w:ascii="Times New Roman" w:eastAsia="Times New Roman" w:hAnsi="Times New Roman" w:cs="Times New Roman"/>
          <w:sz w:val="24"/>
          <w:szCs w:val="24"/>
        </w:rPr>
        <w:t xml:space="preserve"> inaccurate in terms of pricing</w:t>
      </w:r>
      <w:r w:rsidR="002C0500" w:rsidRPr="00FB1DC7">
        <w:rPr>
          <w:rFonts w:ascii="Times New Roman" w:eastAsia="Times New Roman" w:hAnsi="Times New Roman" w:cs="Times New Roman"/>
          <w:sz w:val="24"/>
          <w:szCs w:val="24"/>
        </w:rPr>
        <w:t xml:space="preserve"> (</w:t>
      </w:r>
      <w:r w:rsidR="002C0500" w:rsidRPr="00FB1DC7">
        <w:rPr>
          <w:rFonts w:ascii="Times New Roman" w:eastAsia="Times New Roman" w:hAnsi="Times New Roman" w:cs="Times New Roman"/>
          <w:color w:val="000000"/>
          <w:sz w:val="24"/>
          <w:szCs w:val="24"/>
        </w:rPr>
        <w:t>Robinson 2020)</w:t>
      </w:r>
      <w:r w:rsidRPr="00FB1DC7">
        <w:rPr>
          <w:rFonts w:ascii="Times New Roman" w:eastAsia="Times New Roman" w:hAnsi="Times New Roman" w:cs="Times New Roman"/>
          <w:sz w:val="24"/>
          <w:szCs w:val="24"/>
        </w:rPr>
        <w:t xml:space="preserve">. </w:t>
      </w:r>
    </w:p>
    <w:p w14:paraId="5F911F9C" w14:textId="77777777" w:rsidR="003B01F1" w:rsidRDefault="003B01F1" w:rsidP="005B6107">
      <w:pPr>
        <w:spacing w:after="0" w:line="480" w:lineRule="auto"/>
        <w:ind w:firstLine="720"/>
        <w:rPr>
          <w:rFonts w:ascii="Times New Roman" w:eastAsia="Times New Roman" w:hAnsi="Times New Roman" w:cs="Times New Roman"/>
          <w:b/>
          <w:bCs/>
        </w:rPr>
      </w:pPr>
    </w:p>
    <w:p w14:paraId="3E22755A" w14:textId="44479056" w:rsidR="005B6107" w:rsidRPr="005E2D4F" w:rsidRDefault="005B6107" w:rsidP="005E2D4F">
      <w:pPr>
        <w:spacing w:after="0" w:line="480" w:lineRule="auto"/>
        <w:rPr>
          <w:rFonts w:ascii="Times New Roman" w:eastAsia="Times New Roman" w:hAnsi="Times New Roman" w:cs="Times New Roman"/>
          <w:b/>
          <w:bCs/>
        </w:rPr>
      </w:pPr>
      <w:r w:rsidRPr="005E2D4F">
        <w:rPr>
          <w:rFonts w:ascii="Times New Roman" w:eastAsia="Times New Roman" w:hAnsi="Times New Roman" w:cs="Times New Roman"/>
          <w:b/>
          <w:bCs/>
        </w:rPr>
        <w:t xml:space="preserve">Table 1:  </w:t>
      </w:r>
      <w:r w:rsidR="003A56C4" w:rsidRPr="005E2D4F">
        <w:rPr>
          <w:rFonts w:ascii="Times New Roman" w:hAnsi="Times New Roman" w:cs="Times New Roman"/>
          <w:b/>
          <w:bCs/>
        </w:rPr>
        <w:t>Computation of Financial Ratios</w:t>
      </w:r>
      <w:r w:rsidR="00AF330D" w:rsidRPr="005E2D4F">
        <w:rPr>
          <w:rFonts w:ascii="Times New Roman" w:hAnsi="Times New Roman" w:cs="Times New Roman"/>
          <w:b/>
          <w:bCs/>
        </w:rPr>
        <w:t xml:space="preserve"> for Nokia and Hewlett Packard Enterprise</w:t>
      </w:r>
      <w:r w:rsidR="005E2D4F" w:rsidRPr="005E2D4F">
        <w:rPr>
          <w:rFonts w:ascii="Times New Roman" w:hAnsi="Times New Roman" w:cs="Times New Roman"/>
          <w:b/>
          <w:bCs/>
        </w:rPr>
        <w:t xml:space="preserve"> (Data source:</w:t>
      </w:r>
      <w:r w:rsidR="005E2D4F" w:rsidRPr="005E2D4F">
        <w:rPr>
          <w:rFonts w:ascii="Times New Roman" w:eastAsia="Times New Roman" w:hAnsi="Times New Roman" w:cs="Times New Roman"/>
          <w:b/>
          <w:bCs/>
        </w:rPr>
        <w:t xml:space="preserve"> Nokia </w:t>
      </w:r>
      <w:proofErr w:type="spellStart"/>
      <w:r w:rsidR="005E2D4F" w:rsidRPr="005E2D4F">
        <w:rPr>
          <w:rFonts w:ascii="Times New Roman" w:eastAsia="Times New Roman" w:hAnsi="Times New Roman" w:cs="Times New Roman"/>
          <w:b/>
          <w:bCs/>
        </w:rPr>
        <w:t>Oyj</w:t>
      </w:r>
      <w:proofErr w:type="spellEnd"/>
      <w:r w:rsidR="005E2D4F" w:rsidRPr="005E2D4F">
        <w:rPr>
          <w:rFonts w:ascii="Times New Roman" w:eastAsia="Times New Roman" w:hAnsi="Times New Roman" w:cs="Times New Roman"/>
          <w:b/>
          <w:bCs/>
        </w:rPr>
        <w:t>., 2023</w:t>
      </w:r>
      <w:r w:rsidR="001549F9">
        <w:rPr>
          <w:rFonts w:ascii="Times New Roman" w:eastAsia="Times New Roman" w:hAnsi="Times New Roman" w:cs="Times New Roman"/>
          <w:b/>
          <w:bCs/>
        </w:rPr>
        <w:t xml:space="preserve">: </w:t>
      </w:r>
      <w:r w:rsidR="001549F9" w:rsidRPr="001549F9">
        <w:rPr>
          <w:rFonts w:ascii="Times New Roman" w:eastAsia="Times New Roman" w:hAnsi="Times New Roman" w:cs="Times New Roman"/>
          <w:b/>
          <w:bCs/>
        </w:rPr>
        <w:t>Morningstar, Inc., 2024</w:t>
      </w:r>
      <w:r w:rsidR="005E2D4F" w:rsidRPr="005E2D4F">
        <w:rPr>
          <w:rFonts w:ascii="Times New Roman" w:hAnsi="Times New Roman" w:cs="Times New Roman"/>
          <w:b/>
          <w:bCs/>
        </w:rPr>
        <w:t>)</w:t>
      </w:r>
      <w:r w:rsidR="001549F9">
        <w:rPr>
          <w:rFonts w:ascii="Times New Roman" w:hAnsi="Times New Roman" w:cs="Times New Roman"/>
          <w:b/>
          <w:bCs/>
        </w:rPr>
        <w:t xml:space="preserve"> </w:t>
      </w:r>
    </w:p>
    <w:tbl>
      <w:tblPr>
        <w:tblStyle w:val="TableGrid"/>
        <w:tblW w:w="9067" w:type="dxa"/>
        <w:tblLook w:val="04A0" w:firstRow="1" w:lastRow="0" w:firstColumn="1" w:lastColumn="0" w:noHBand="0" w:noVBand="1"/>
      </w:tblPr>
      <w:tblGrid>
        <w:gridCol w:w="2220"/>
        <w:gridCol w:w="1927"/>
        <w:gridCol w:w="2855"/>
        <w:gridCol w:w="2268"/>
      </w:tblGrid>
      <w:tr w:rsidR="00AF17DA" w:rsidRPr="00695A1F" w14:paraId="76FAE689" w14:textId="77777777" w:rsidTr="00BB61B2">
        <w:trPr>
          <w:trHeight w:val="300"/>
        </w:trPr>
        <w:tc>
          <w:tcPr>
            <w:tcW w:w="2220" w:type="dxa"/>
            <w:noWrap/>
            <w:hideMark/>
          </w:tcPr>
          <w:p w14:paraId="24BD85E3" w14:textId="77777777" w:rsidR="00AF17DA" w:rsidRPr="00695A1F" w:rsidRDefault="00AF17DA" w:rsidP="009C31A7">
            <w:pPr>
              <w:spacing w:line="480" w:lineRule="auto"/>
              <w:rPr>
                <w:rFonts w:ascii="Times New Roman" w:eastAsia="Times New Roman" w:hAnsi="Times New Roman" w:cs="Times New Roman"/>
                <w:b/>
                <w:bCs/>
                <w:color w:val="000000"/>
              </w:rPr>
            </w:pPr>
            <w:bookmarkStart w:id="4" w:name="_Hlk163129539"/>
            <w:r w:rsidRPr="00695A1F">
              <w:rPr>
                <w:rFonts w:ascii="Times New Roman" w:eastAsia="Times New Roman" w:hAnsi="Times New Roman" w:cs="Times New Roman"/>
                <w:b/>
                <w:bCs/>
                <w:color w:val="000000"/>
              </w:rPr>
              <w:t>Ratios</w:t>
            </w:r>
          </w:p>
        </w:tc>
        <w:tc>
          <w:tcPr>
            <w:tcW w:w="1724" w:type="dxa"/>
          </w:tcPr>
          <w:p w14:paraId="70FC415F" w14:textId="23CF6370" w:rsidR="00AF17DA" w:rsidRPr="00695A1F" w:rsidRDefault="004C7FB7" w:rsidP="009C31A7">
            <w:pPr>
              <w:spacing w:line="480" w:lineRule="auto"/>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Formula</w:t>
            </w:r>
          </w:p>
        </w:tc>
        <w:tc>
          <w:tcPr>
            <w:tcW w:w="2855" w:type="dxa"/>
            <w:noWrap/>
            <w:hideMark/>
          </w:tcPr>
          <w:p w14:paraId="15C62E55" w14:textId="7B25B777" w:rsidR="00AF17DA" w:rsidRPr="00695A1F" w:rsidRDefault="00AF17DA" w:rsidP="009C31A7">
            <w:pPr>
              <w:spacing w:line="480" w:lineRule="auto"/>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 xml:space="preserve">Nokia Corporation </w:t>
            </w:r>
          </w:p>
        </w:tc>
        <w:tc>
          <w:tcPr>
            <w:tcW w:w="2268" w:type="dxa"/>
            <w:noWrap/>
            <w:hideMark/>
          </w:tcPr>
          <w:p w14:paraId="6EEC36B0" w14:textId="3C71010B" w:rsidR="00AF17DA" w:rsidRPr="00695A1F" w:rsidRDefault="004C7FB7" w:rsidP="009C31A7">
            <w:pPr>
              <w:spacing w:line="480" w:lineRule="auto"/>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Hewlett Packard Enterprise</w:t>
            </w:r>
            <w:r w:rsidR="009C31A7" w:rsidRPr="00695A1F">
              <w:rPr>
                <w:rFonts w:ascii="Times New Roman" w:eastAsia="Times New Roman" w:hAnsi="Times New Roman" w:cs="Times New Roman"/>
                <w:b/>
                <w:bCs/>
                <w:color w:val="000000"/>
              </w:rPr>
              <w:t xml:space="preserve"> (Competitor)</w:t>
            </w:r>
          </w:p>
        </w:tc>
      </w:tr>
      <w:tr w:rsidR="00AF17DA" w:rsidRPr="00695A1F" w14:paraId="3C5BAEBF" w14:textId="77777777" w:rsidTr="00BB61B2">
        <w:trPr>
          <w:trHeight w:val="300"/>
        </w:trPr>
        <w:tc>
          <w:tcPr>
            <w:tcW w:w="2220" w:type="dxa"/>
            <w:noWrap/>
            <w:hideMark/>
          </w:tcPr>
          <w:p w14:paraId="126B057E" w14:textId="77777777" w:rsidR="00AF17DA" w:rsidRPr="00695A1F" w:rsidRDefault="00AF17DA" w:rsidP="009C31A7">
            <w:pPr>
              <w:spacing w:line="480" w:lineRule="auto"/>
              <w:rPr>
                <w:rFonts w:ascii="Times New Roman" w:eastAsia="Times New Roman" w:hAnsi="Times New Roman" w:cs="Times New Roman"/>
                <w:color w:val="000000"/>
              </w:rPr>
            </w:pPr>
          </w:p>
        </w:tc>
        <w:tc>
          <w:tcPr>
            <w:tcW w:w="1724" w:type="dxa"/>
          </w:tcPr>
          <w:p w14:paraId="442E44E0" w14:textId="766B495B" w:rsidR="00AF17DA" w:rsidRPr="00695A1F" w:rsidRDefault="00AF17DA" w:rsidP="009C31A7">
            <w:pPr>
              <w:spacing w:line="480" w:lineRule="auto"/>
              <w:rPr>
                <w:rFonts w:ascii="Times New Roman" w:eastAsia="Times New Roman" w:hAnsi="Times New Roman" w:cs="Times New Roman"/>
                <w:color w:val="000000"/>
              </w:rPr>
            </w:pPr>
          </w:p>
        </w:tc>
        <w:tc>
          <w:tcPr>
            <w:tcW w:w="2855" w:type="dxa"/>
            <w:noWrap/>
            <w:hideMark/>
          </w:tcPr>
          <w:p w14:paraId="2EBE5FA8" w14:textId="54BF2654" w:rsidR="00AF17DA" w:rsidRPr="00695A1F" w:rsidRDefault="00AF17DA" w:rsidP="009C31A7">
            <w:pPr>
              <w:spacing w:line="480" w:lineRule="auto"/>
              <w:jc w:val="right"/>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2023</w:t>
            </w:r>
          </w:p>
        </w:tc>
        <w:tc>
          <w:tcPr>
            <w:tcW w:w="2268" w:type="dxa"/>
            <w:noWrap/>
            <w:hideMark/>
          </w:tcPr>
          <w:p w14:paraId="5868824D" w14:textId="77777777" w:rsidR="00AF17DA" w:rsidRPr="00695A1F" w:rsidRDefault="00AF17DA" w:rsidP="009C31A7">
            <w:pPr>
              <w:spacing w:line="480" w:lineRule="auto"/>
              <w:jc w:val="right"/>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2023</w:t>
            </w:r>
          </w:p>
        </w:tc>
      </w:tr>
      <w:tr w:rsidR="00AF17DA" w:rsidRPr="00695A1F" w14:paraId="3F9CF6E7" w14:textId="77777777" w:rsidTr="00BB61B2">
        <w:trPr>
          <w:trHeight w:val="300"/>
        </w:trPr>
        <w:tc>
          <w:tcPr>
            <w:tcW w:w="2220" w:type="dxa"/>
            <w:noWrap/>
            <w:hideMark/>
          </w:tcPr>
          <w:p w14:paraId="244BA902" w14:textId="77777777" w:rsidR="00AF17DA" w:rsidRPr="00695A1F" w:rsidRDefault="00AF17DA" w:rsidP="009C31A7">
            <w:pPr>
              <w:spacing w:line="480" w:lineRule="auto"/>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Profitability Ratios</w:t>
            </w:r>
          </w:p>
        </w:tc>
        <w:tc>
          <w:tcPr>
            <w:tcW w:w="1724" w:type="dxa"/>
          </w:tcPr>
          <w:p w14:paraId="24555C92" w14:textId="77777777" w:rsidR="00AF17DA" w:rsidRPr="00695A1F" w:rsidRDefault="00AF17DA" w:rsidP="009C31A7">
            <w:pPr>
              <w:spacing w:line="480" w:lineRule="auto"/>
              <w:rPr>
                <w:rFonts w:ascii="Times New Roman" w:eastAsia="Times New Roman" w:hAnsi="Times New Roman" w:cs="Times New Roman"/>
                <w:color w:val="000000"/>
              </w:rPr>
            </w:pPr>
          </w:p>
        </w:tc>
        <w:tc>
          <w:tcPr>
            <w:tcW w:w="2855" w:type="dxa"/>
            <w:noWrap/>
            <w:hideMark/>
          </w:tcPr>
          <w:p w14:paraId="059F807B" w14:textId="0991401D" w:rsidR="00AF17DA" w:rsidRPr="00695A1F" w:rsidRDefault="00AF17DA" w:rsidP="009C31A7">
            <w:pPr>
              <w:spacing w:line="480" w:lineRule="auto"/>
              <w:rPr>
                <w:rFonts w:ascii="Times New Roman" w:eastAsia="Times New Roman" w:hAnsi="Times New Roman" w:cs="Times New Roman"/>
                <w:color w:val="000000"/>
              </w:rPr>
            </w:pPr>
          </w:p>
        </w:tc>
        <w:tc>
          <w:tcPr>
            <w:tcW w:w="2268" w:type="dxa"/>
            <w:noWrap/>
            <w:hideMark/>
          </w:tcPr>
          <w:p w14:paraId="53109E7D" w14:textId="77777777" w:rsidR="00AF17DA" w:rsidRPr="00695A1F" w:rsidRDefault="00AF17DA" w:rsidP="009C31A7">
            <w:pPr>
              <w:spacing w:line="480" w:lineRule="auto"/>
              <w:rPr>
                <w:rFonts w:ascii="Times New Roman" w:eastAsia="Times New Roman" w:hAnsi="Times New Roman" w:cs="Times New Roman"/>
              </w:rPr>
            </w:pPr>
          </w:p>
        </w:tc>
      </w:tr>
      <w:tr w:rsidR="00AF17DA" w:rsidRPr="00695A1F" w14:paraId="4023628C" w14:textId="77777777" w:rsidTr="00BB61B2">
        <w:trPr>
          <w:trHeight w:val="300"/>
        </w:trPr>
        <w:tc>
          <w:tcPr>
            <w:tcW w:w="2220" w:type="dxa"/>
            <w:noWrap/>
            <w:hideMark/>
          </w:tcPr>
          <w:p w14:paraId="03B8DF6D" w14:textId="77777777" w:rsidR="00AF17DA" w:rsidRPr="00695A1F" w:rsidRDefault="00AF17DA" w:rsidP="009C31A7">
            <w:pPr>
              <w:spacing w:line="480" w:lineRule="auto"/>
              <w:rPr>
                <w:rFonts w:ascii="Times New Roman" w:eastAsia="Times New Roman" w:hAnsi="Times New Roman" w:cs="Times New Roman"/>
                <w:color w:val="000000"/>
              </w:rPr>
            </w:pPr>
            <w:r w:rsidRPr="00695A1F">
              <w:rPr>
                <w:rFonts w:ascii="Times New Roman" w:eastAsia="Times New Roman" w:hAnsi="Times New Roman" w:cs="Times New Roman"/>
                <w:color w:val="000000"/>
              </w:rPr>
              <w:t>Net Profit Margin</w:t>
            </w:r>
          </w:p>
        </w:tc>
        <w:tc>
          <w:tcPr>
            <w:tcW w:w="1724" w:type="dxa"/>
          </w:tcPr>
          <w:p w14:paraId="2EFB6715" w14:textId="19EA84F0" w:rsidR="00AF17DA" w:rsidRPr="00695A1F" w:rsidRDefault="00BB61B2" w:rsidP="009C31A7">
            <w:pPr>
              <w:spacing w:line="480" w:lineRule="auto"/>
              <w:rPr>
                <w:rFonts w:ascii="Times New Roman" w:eastAsia="Times New Roman" w:hAnsi="Times New Roman" w:cs="Times New Roman"/>
                <w:color w:val="000000"/>
              </w:rPr>
            </w:pPr>
            <w:r w:rsidRPr="00695A1F">
              <w:rPr>
                <w:rFonts w:ascii="Times New Roman" w:eastAsia="Times New Roman" w:hAnsi="Times New Roman" w:cs="Times New Roman"/>
                <w:color w:val="000000"/>
              </w:rPr>
              <w:t>(Net Profit/Net Sales) x 100</w:t>
            </w:r>
          </w:p>
        </w:tc>
        <w:tc>
          <w:tcPr>
            <w:tcW w:w="2855" w:type="dxa"/>
            <w:noWrap/>
            <w:hideMark/>
          </w:tcPr>
          <w:p w14:paraId="3F9A2338" w14:textId="78FB5AF9" w:rsidR="00AF17DA" w:rsidRPr="00695A1F" w:rsidRDefault="00BB61B2" w:rsidP="009C31A7">
            <w:pPr>
              <w:spacing w:line="480" w:lineRule="auto"/>
              <w:rPr>
                <w:rFonts w:ascii="Times New Roman" w:eastAsia="Times New Roman" w:hAnsi="Times New Roman" w:cs="Times New Roman"/>
                <w:color w:val="000000"/>
              </w:rPr>
            </w:pPr>
            <w:r w:rsidRPr="00695A1F">
              <w:rPr>
                <w:rFonts w:ascii="Times New Roman" w:eastAsia="Times New Roman" w:hAnsi="Times New Roman" w:cs="Times New Roman"/>
                <w:color w:val="000000"/>
              </w:rPr>
              <w:t>= (665,000/22,258,000) x 100</w:t>
            </w:r>
          </w:p>
          <w:p w14:paraId="1378D6F5" w14:textId="5255A75C" w:rsidR="00BB61B2" w:rsidRPr="00695A1F" w:rsidRDefault="00BB61B2" w:rsidP="009C31A7">
            <w:pPr>
              <w:spacing w:line="480" w:lineRule="auto"/>
              <w:rPr>
                <w:rFonts w:ascii="Times New Roman" w:eastAsia="Times New Roman" w:hAnsi="Times New Roman" w:cs="Times New Roman"/>
                <w:color w:val="000000"/>
              </w:rPr>
            </w:pPr>
            <w:r w:rsidRPr="00695A1F">
              <w:rPr>
                <w:rFonts w:ascii="Times New Roman" w:eastAsia="Times New Roman" w:hAnsi="Times New Roman" w:cs="Times New Roman"/>
                <w:color w:val="000000"/>
              </w:rPr>
              <w:t>=2.99%</w:t>
            </w:r>
          </w:p>
          <w:p w14:paraId="66601477" w14:textId="45B804BA" w:rsidR="00BB61B2" w:rsidRPr="00695A1F" w:rsidRDefault="00BB61B2" w:rsidP="009C31A7">
            <w:pPr>
              <w:spacing w:line="480" w:lineRule="auto"/>
              <w:rPr>
                <w:rFonts w:ascii="Times New Roman" w:eastAsia="Times New Roman" w:hAnsi="Times New Roman" w:cs="Times New Roman"/>
                <w:color w:val="000000"/>
              </w:rPr>
            </w:pPr>
          </w:p>
        </w:tc>
        <w:tc>
          <w:tcPr>
            <w:tcW w:w="2268" w:type="dxa"/>
            <w:noWrap/>
            <w:hideMark/>
          </w:tcPr>
          <w:p w14:paraId="3873DF13" w14:textId="411121FF" w:rsidR="00AF17DA" w:rsidRPr="00695A1F" w:rsidRDefault="00C44030" w:rsidP="009C31A7">
            <w:pPr>
              <w:spacing w:line="480" w:lineRule="auto"/>
              <w:rPr>
                <w:rFonts w:ascii="Times New Roman" w:eastAsia="Times New Roman" w:hAnsi="Times New Roman" w:cs="Times New Roman"/>
              </w:rPr>
            </w:pPr>
            <w:r w:rsidRPr="00695A1F">
              <w:rPr>
                <w:rFonts w:ascii="Times New Roman" w:eastAsia="Times New Roman" w:hAnsi="Times New Roman" w:cs="Times New Roman"/>
              </w:rPr>
              <w:t>= (</w:t>
            </w:r>
            <w:r w:rsidR="000974A8" w:rsidRPr="00695A1F">
              <w:rPr>
                <w:rFonts w:ascii="Times New Roman" w:eastAsia="Times New Roman" w:hAnsi="Times New Roman" w:cs="Times New Roman"/>
              </w:rPr>
              <w:t>2025/29135</w:t>
            </w:r>
            <w:r w:rsidRPr="00695A1F">
              <w:rPr>
                <w:rFonts w:ascii="Times New Roman" w:eastAsia="Times New Roman" w:hAnsi="Times New Roman" w:cs="Times New Roman"/>
              </w:rPr>
              <w:t>) x 100</w:t>
            </w:r>
          </w:p>
          <w:p w14:paraId="0EFDF818" w14:textId="0D48C944" w:rsidR="000974A8" w:rsidRPr="00695A1F" w:rsidRDefault="000974A8" w:rsidP="009C31A7">
            <w:pPr>
              <w:spacing w:line="480" w:lineRule="auto"/>
              <w:rPr>
                <w:rFonts w:ascii="Times New Roman" w:eastAsia="Times New Roman" w:hAnsi="Times New Roman" w:cs="Times New Roman"/>
                <w:highlight w:val="yellow"/>
              </w:rPr>
            </w:pPr>
            <w:r w:rsidRPr="00695A1F">
              <w:rPr>
                <w:rFonts w:ascii="Times New Roman" w:eastAsia="Times New Roman" w:hAnsi="Times New Roman" w:cs="Times New Roman"/>
              </w:rPr>
              <w:t>=</w:t>
            </w:r>
            <w:r w:rsidR="00C44030" w:rsidRPr="00695A1F">
              <w:rPr>
                <w:rFonts w:ascii="Times New Roman" w:eastAsia="Times New Roman" w:hAnsi="Times New Roman" w:cs="Times New Roman"/>
              </w:rPr>
              <w:t>6.95%</w:t>
            </w:r>
          </w:p>
        </w:tc>
      </w:tr>
      <w:tr w:rsidR="00AF17DA" w:rsidRPr="00695A1F" w14:paraId="77F6B766" w14:textId="77777777" w:rsidTr="00BB61B2">
        <w:trPr>
          <w:trHeight w:val="300"/>
        </w:trPr>
        <w:tc>
          <w:tcPr>
            <w:tcW w:w="2220" w:type="dxa"/>
            <w:noWrap/>
            <w:hideMark/>
          </w:tcPr>
          <w:p w14:paraId="288866AF" w14:textId="77777777" w:rsidR="00AF17DA" w:rsidRPr="00695A1F" w:rsidRDefault="00AF17DA" w:rsidP="009C31A7">
            <w:pPr>
              <w:spacing w:line="480" w:lineRule="auto"/>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Liquidity Ratios</w:t>
            </w:r>
          </w:p>
        </w:tc>
        <w:tc>
          <w:tcPr>
            <w:tcW w:w="1724" w:type="dxa"/>
          </w:tcPr>
          <w:p w14:paraId="6F359E9E" w14:textId="77777777" w:rsidR="00AF17DA" w:rsidRPr="00695A1F" w:rsidRDefault="00AF17DA" w:rsidP="009C31A7">
            <w:pPr>
              <w:spacing w:line="480" w:lineRule="auto"/>
              <w:rPr>
                <w:rFonts w:ascii="Times New Roman" w:eastAsia="Times New Roman" w:hAnsi="Times New Roman" w:cs="Times New Roman"/>
                <w:color w:val="000000"/>
              </w:rPr>
            </w:pPr>
          </w:p>
        </w:tc>
        <w:tc>
          <w:tcPr>
            <w:tcW w:w="2855" w:type="dxa"/>
            <w:noWrap/>
            <w:hideMark/>
          </w:tcPr>
          <w:p w14:paraId="13D8088A" w14:textId="0455EB6E" w:rsidR="00AF17DA" w:rsidRPr="00695A1F" w:rsidRDefault="00AF17DA" w:rsidP="009C31A7">
            <w:pPr>
              <w:spacing w:line="480" w:lineRule="auto"/>
              <w:rPr>
                <w:rFonts w:ascii="Times New Roman" w:eastAsia="Times New Roman" w:hAnsi="Times New Roman" w:cs="Times New Roman"/>
                <w:color w:val="000000"/>
              </w:rPr>
            </w:pPr>
          </w:p>
        </w:tc>
        <w:tc>
          <w:tcPr>
            <w:tcW w:w="2268" w:type="dxa"/>
            <w:noWrap/>
            <w:hideMark/>
          </w:tcPr>
          <w:p w14:paraId="61CC5C1D" w14:textId="77777777" w:rsidR="00AF17DA" w:rsidRPr="00695A1F" w:rsidRDefault="00AF17DA" w:rsidP="009C31A7">
            <w:pPr>
              <w:spacing w:line="480" w:lineRule="auto"/>
              <w:rPr>
                <w:rFonts w:ascii="Times New Roman" w:eastAsia="Times New Roman" w:hAnsi="Times New Roman" w:cs="Times New Roman"/>
                <w:highlight w:val="yellow"/>
              </w:rPr>
            </w:pPr>
          </w:p>
        </w:tc>
      </w:tr>
      <w:tr w:rsidR="00AF17DA" w:rsidRPr="00695A1F" w14:paraId="6C3D3851" w14:textId="77777777" w:rsidTr="00BB61B2">
        <w:trPr>
          <w:trHeight w:val="300"/>
        </w:trPr>
        <w:tc>
          <w:tcPr>
            <w:tcW w:w="2220" w:type="dxa"/>
            <w:noWrap/>
            <w:hideMark/>
          </w:tcPr>
          <w:p w14:paraId="4EE6AF5A" w14:textId="77777777" w:rsidR="00AF17DA" w:rsidRPr="00695A1F" w:rsidRDefault="00AF17DA" w:rsidP="009C31A7">
            <w:pPr>
              <w:spacing w:line="480" w:lineRule="auto"/>
              <w:rPr>
                <w:rFonts w:ascii="Times New Roman" w:eastAsia="Times New Roman" w:hAnsi="Times New Roman" w:cs="Times New Roman"/>
                <w:color w:val="000000"/>
              </w:rPr>
            </w:pPr>
            <w:r w:rsidRPr="00695A1F">
              <w:rPr>
                <w:rFonts w:ascii="Times New Roman" w:eastAsia="Times New Roman" w:hAnsi="Times New Roman" w:cs="Times New Roman"/>
                <w:color w:val="000000"/>
              </w:rPr>
              <w:t>Current Ratio</w:t>
            </w:r>
          </w:p>
        </w:tc>
        <w:tc>
          <w:tcPr>
            <w:tcW w:w="1724" w:type="dxa"/>
          </w:tcPr>
          <w:p w14:paraId="36091190" w14:textId="5B6ADBEF" w:rsidR="00AF17DA" w:rsidRPr="00695A1F" w:rsidRDefault="00BB61B2" w:rsidP="009C31A7">
            <w:pPr>
              <w:spacing w:line="480" w:lineRule="auto"/>
              <w:rPr>
                <w:rFonts w:ascii="Times New Roman" w:eastAsia="Times New Roman" w:hAnsi="Times New Roman" w:cs="Times New Roman"/>
                <w:color w:val="000000"/>
              </w:rPr>
            </w:pPr>
            <w:r w:rsidRPr="00695A1F">
              <w:rPr>
                <w:rFonts w:ascii="Times New Roman" w:eastAsia="Times New Roman" w:hAnsi="Times New Roman" w:cs="Times New Roman"/>
                <w:color w:val="000000"/>
              </w:rPr>
              <w:t>Current Assets/Current Liabilities</w:t>
            </w:r>
          </w:p>
        </w:tc>
        <w:tc>
          <w:tcPr>
            <w:tcW w:w="2855" w:type="dxa"/>
            <w:noWrap/>
            <w:hideMark/>
          </w:tcPr>
          <w:p w14:paraId="215FD942" w14:textId="77777777" w:rsidR="00AF17DA" w:rsidRPr="00695A1F" w:rsidRDefault="00D243BE" w:rsidP="009C31A7">
            <w:pPr>
              <w:spacing w:line="480" w:lineRule="auto"/>
              <w:rPr>
                <w:rFonts w:ascii="Times New Roman" w:eastAsia="Times New Roman" w:hAnsi="Times New Roman" w:cs="Times New Roman"/>
                <w:color w:val="000000"/>
              </w:rPr>
            </w:pPr>
            <w:r w:rsidRPr="00695A1F">
              <w:rPr>
                <w:rFonts w:ascii="Times New Roman" w:eastAsia="Times New Roman" w:hAnsi="Times New Roman" w:cs="Times New Roman"/>
                <w:color w:val="000000"/>
              </w:rPr>
              <w:t>=18166000/10933000</w:t>
            </w:r>
          </w:p>
          <w:p w14:paraId="02E1EDBC" w14:textId="5E1BDE83" w:rsidR="00D243BE" w:rsidRPr="00695A1F" w:rsidRDefault="00D243BE" w:rsidP="009C31A7">
            <w:pPr>
              <w:spacing w:line="480" w:lineRule="auto"/>
              <w:rPr>
                <w:rFonts w:ascii="Times New Roman" w:eastAsia="Times New Roman" w:hAnsi="Times New Roman" w:cs="Times New Roman"/>
                <w:color w:val="000000"/>
              </w:rPr>
            </w:pPr>
            <w:r w:rsidRPr="00695A1F">
              <w:rPr>
                <w:rFonts w:ascii="Times New Roman" w:eastAsia="Times New Roman" w:hAnsi="Times New Roman" w:cs="Times New Roman"/>
                <w:color w:val="000000"/>
              </w:rPr>
              <w:t>=1.66</w:t>
            </w:r>
          </w:p>
        </w:tc>
        <w:tc>
          <w:tcPr>
            <w:tcW w:w="2268" w:type="dxa"/>
            <w:noWrap/>
            <w:hideMark/>
          </w:tcPr>
          <w:p w14:paraId="3C87ECEF" w14:textId="77777777" w:rsidR="00AF17DA" w:rsidRPr="00695A1F" w:rsidRDefault="00C44030" w:rsidP="009C31A7">
            <w:pPr>
              <w:spacing w:line="480" w:lineRule="auto"/>
              <w:rPr>
                <w:rFonts w:ascii="Times New Roman" w:eastAsia="Times New Roman" w:hAnsi="Times New Roman" w:cs="Times New Roman"/>
                <w:color w:val="000000"/>
              </w:rPr>
            </w:pPr>
            <w:r w:rsidRPr="00695A1F">
              <w:rPr>
                <w:rFonts w:ascii="Times New Roman" w:eastAsia="Times New Roman" w:hAnsi="Times New Roman" w:cs="Times New Roman"/>
                <w:color w:val="000000"/>
              </w:rPr>
              <w:t>=18948/21882</w:t>
            </w:r>
          </w:p>
          <w:p w14:paraId="3069F733" w14:textId="5C1883ED" w:rsidR="00C44030" w:rsidRPr="00695A1F" w:rsidRDefault="00C44030" w:rsidP="009C31A7">
            <w:pPr>
              <w:spacing w:line="480" w:lineRule="auto"/>
              <w:rPr>
                <w:rFonts w:ascii="Times New Roman" w:eastAsia="Times New Roman" w:hAnsi="Times New Roman" w:cs="Times New Roman"/>
                <w:color w:val="000000"/>
                <w:highlight w:val="yellow"/>
              </w:rPr>
            </w:pPr>
            <w:r w:rsidRPr="00695A1F">
              <w:rPr>
                <w:rFonts w:ascii="Times New Roman" w:eastAsia="Times New Roman" w:hAnsi="Times New Roman" w:cs="Times New Roman"/>
                <w:color w:val="000000"/>
              </w:rPr>
              <w:t>=0.87</w:t>
            </w:r>
          </w:p>
        </w:tc>
      </w:tr>
      <w:tr w:rsidR="00AF17DA" w:rsidRPr="00695A1F" w14:paraId="5123C76A" w14:textId="77777777" w:rsidTr="00BB61B2">
        <w:trPr>
          <w:trHeight w:val="300"/>
        </w:trPr>
        <w:tc>
          <w:tcPr>
            <w:tcW w:w="2220" w:type="dxa"/>
            <w:noWrap/>
            <w:hideMark/>
          </w:tcPr>
          <w:p w14:paraId="03A675A3" w14:textId="77777777" w:rsidR="00AF17DA" w:rsidRPr="00695A1F" w:rsidRDefault="00AF17DA" w:rsidP="009C31A7">
            <w:pPr>
              <w:spacing w:line="480" w:lineRule="auto"/>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Gearing Ratios</w:t>
            </w:r>
          </w:p>
        </w:tc>
        <w:tc>
          <w:tcPr>
            <w:tcW w:w="1724" w:type="dxa"/>
          </w:tcPr>
          <w:p w14:paraId="1ED3F664" w14:textId="77777777" w:rsidR="00AF17DA" w:rsidRPr="00695A1F" w:rsidRDefault="00AF17DA" w:rsidP="009C31A7">
            <w:pPr>
              <w:spacing w:line="480" w:lineRule="auto"/>
              <w:rPr>
                <w:rFonts w:ascii="Times New Roman" w:eastAsia="Times New Roman" w:hAnsi="Times New Roman" w:cs="Times New Roman"/>
                <w:color w:val="000000"/>
              </w:rPr>
            </w:pPr>
          </w:p>
        </w:tc>
        <w:tc>
          <w:tcPr>
            <w:tcW w:w="2855" w:type="dxa"/>
            <w:noWrap/>
            <w:hideMark/>
          </w:tcPr>
          <w:p w14:paraId="23FBAB95" w14:textId="5C1C3A27" w:rsidR="00AF17DA" w:rsidRPr="00695A1F" w:rsidRDefault="00AF17DA" w:rsidP="009C31A7">
            <w:pPr>
              <w:spacing w:line="480" w:lineRule="auto"/>
              <w:rPr>
                <w:rFonts w:ascii="Times New Roman" w:eastAsia="Times New Roman" w:hAnsi="Times New Roman" w:cs="Times New Roman"/>
                <w:color w:val="000000"/>
              </w:rPr>
            </w:pPr>
          </w:p>
        </w:tc>
        <w:tc>
          <w:tcPr>
            <w:tcW w:w="2268" w:type="dxa"/>
            <w:noWrap/>
            <w:hideMark/>
          </w:tcPr>
          <w:p w14:paraId="08F243E8" w14:textId="77777777" w:rsidR="00AF17DA" w:rsidRPr="00695A1F" w:rsidRDefault="00AF17DA" w:rsidP="009C31A7">
            <w:pPr>
              <w:spacing w:line="480" w:lineRule="auto"/>
              <w:rPr>
                <w:rFonts w:ascii="Times New Roman" w:eastAsia="Times New Roman" w:hAnsi="Times New Roman" w:cs="Times New Roman"/>
                <w:highlight w:val="yellow"/>
              </w:rPr>
            </w:pPr>
          </w:p>
        </w:tc>
      </w:tr>
      <w:tr w:rsidR="00AF17DA" w:rsidRPr="00695A1F" w14:paraId="266DB6EC" w14:textId="77777777" w:rsidTr="00BB61B2">
        <w:trPr>
          <w:trHeight w:val="300"/>
        </w:trPr>
        <w:tc>
          <w:tcPr>
            <w:tcW w:w="2220" w:type="dxa"/>
            <w:noWrap/>
            <w:hideMark/>
          </w:tcPr>
          <w:p w14:paraId="64A606D2" w14:textId="77777777" w:rsidR="00AF17DA" w:rsidRPr="00695A1F" w:rsidRDefault="00AF17DA" w:rsidP="009C31A7">
            <w:pPr>
              <w:spacing w:line="480" w:lineRule="auto"/>
              <w:rPr>
                <w:rFonts w:ascii="Times New Roman" w:eastAsia="Times New Roman" w:hAnsi="Times New Roman" w:cs="Times New Roman"/>
                <w:color w:val="000000"/>
              </w:rPr>
            </w:pPr>
            <w:r w:rsidRPr="00695A1F">
              <w:rPr>
                <w:rFonts w:ascii="Times New Roman" w:eastAsia="Times New Roman" w:hAnsi="Times New Roman" w:cs="Times New Roman"/>
                <w:color w:val="000000"/>
              </w:rPr>
              <w:lastRenderedPageBreak/>
              <w:t>Debt-to-equity Ratio</w:t>
            </w:r>
          </w:p>
        </w:tc>
        <w:tc>
          <w:tcPr>
            <w:tcW w:w="1724" w:type="dxa"/>
          </w:tcPr>
          <w:p w14:paraId="46C4FE52" w14:textId="671BD1D2" w:rsidR="00AF17DA" w:rsidRPr="00695A1F" w:rsidRDefault="00BB61B2" w:rsidP="009C31A7">
            <w:pPr>
              <w:spacing w:line="480" w:lineRule="auto"/>
              <w:rPr>
                <w:rFonts w:ascii="Times New Roman" w:eastAsia="Times New Roman" w:hAnsi="Times New Roman" w:cs="Times New Roman"/>
                <w:color w:val="000000"/>
              </w:rPr>
            </w:pPr>
            <w:r w:rsidRPr="00695A1F">
              <w:rPr>
                <w:rFonts w:ascii="Times New Roman" w:eastAsia="Times New Roman" w:hAnsi="Times New Roman" w:cs="Times New Roman"/>
                <w:color w:val="000000"/>
              </w:rPr>
              <w:t>Debt/Shareholders’ Equity</w:t>
            </w:r>
          </w:p>
        </w:tc>
        <w:tc>
          <w:tcPr>
            <w:tcW w:w="2855" w:type="dxa"/>
            <w:noWrap/>
            <w:hideMark/>
          </w:tcPr>
          <w:p w14:paraId="5246126D" w14:textId="77777777" w:rsidR="00AF17DA" w:rsidRPr="00695A1F" w:rsidRDefault="00D243BE" w:rsidP="009C31A7">
            <w:pPr>
              <w:spacing w:line="480" w:lineRule="auto"/>
              <w:rPr>
                <w:rFonts w:ascii="Times New Roman" w:eastAsia="Times New Roman" w:hAnsi="Times New Roman" w:cs="Times New Roman"/>
                <w:color w:val="000000"/>
              </w:rPr>
            </w:pPr>
            <w:r w:rsidRPr="00695A1F">
              <w:rPr>
                <w:rFonts w:ascii="Times New Roman" w:eastAsia="Times New Roman" w:hAnsi="Times New Roman" w:cs="Times New Roman"/>
                <w:color w:val="000000"/>
              </w:rPr>
              <w:t>=5188000/20537000</w:t>
            </w:r>
          </w:p>
          <w:p w14:paraId="506093E9" w14:textId="30605149" w:rsidR="00D243BE" w:rsidRPr="00695A1F" w:rsidRDefault="00D243BE" w:rsidP="009C31A7">
            <w:pPr>
              <w:spacing w:line="480" w:lineRule="auto"/>
              <w:rPr>
                <w:rFonts w:ascii="Times New Roman" w:eastAsia="Times New Roman" w:hAnsi="Times New Roman" w:cs="Times New Roman"/>
                <w:color w:val="000000"/>
              </w:rPr>
            </w:pPr>
            <w:r w:rsidRPr="00695A1F">
              <w:rPr>
                <w:rFonts w:ascii="Times New Roman" w:eastAsia="Times New Roman" w:hAnsi="Times New Roman" w:cs="Times New Roman"/>
                <w:color w:val="000000"/>
              </w:rPr>
              <w:t>=0.25</w:t>
            </w:r>
          </w:p>
        </w:tc>
        <w:tc>
          <w:tcPr>
            <w:tcW w:w="2268" w:type="dxa"/>
            <w:noWrap/>
            <w:hideMark/>
          </w:tcPr>
          <w:p w14:paraId="110A72F4" w14:textId="77777777" w:rsidR="00AF17DA" w:rsidRPr="00695A1F" w:rsidRDefault="00C44030" w:rsidP="009C31A7">
            <w:pPr>
              <w:spacing w:line="480" w:lineRule="auto"/>
              <w:rPr>
                <w:rFonts w:ascii="Times New Roman" w:eastAsia="Times New Roman" w:hAnsi="Times New Roman" w:cs="Times New Roman"/>
              </w:rPr>
            </w:pPr>
            <w:r w:rsidRPr="00695A1F">
              <w:rPr>
                <w:rFonts w:ascii="Times New Roman" w:eastAsia="Times New Roman" w:hAnsi="Times New Roman" w:cs="Times New Roman"/>
              </w:rPr>
              <w:t>=8473/21238</w:t>
            </w:r>
          </w:p>
          <w:p w14:paraId="24172185" w14:textId="566ADD7D" w:rsidR="00C44030" w:rsidRPr="00695A1F" w:rsidRDefault="00C44030" w:rsidP="009C31A7">
            <w:pPr>
              <w:spacing w:line="480" w:lineRule="auto"/>
              <w:rPr>
                <w:rFonts w:ascii="Times New Roman" w:eastAsia="Times New Roman" w:hAnsi="Times New Roman" w:cs="Times New Roman"/>
              </w:rPr>
            </w:pPr>
            <w:r w:rsidRPr="00695A1F">
              <w:rPr>
                <w:rFonts w:ascii="Times New Roman" w:eastAsia="Times New Roman" w:hAnsi="Times New Roman" w:cs="Times New Roman"/>
              </w:rPr>
              <w:t>=0.40</w:t>
            </w:r>
          </w:p>
        </w:tc>
      </w:tr>
      <w:tr w:rsidR="00AF17DA" w:rsidRPr="00695A1F" w14:paraId="37E5843F" w14:textId="77777777" w:rsidTr="00BB61B2">
        <w:trPr>
          <w:trHeight w:val="300"/>
        </w:trPr>
        <w:tc>
          <w:tcPr>
            <w:tcW w:w="2220" w:type="dxa"/>
            <w:noWrap/>
            <w:hideMark/>
          </w:tcPr>
          <w:p w14:paraId="5A0F39C6" w14:textId="77777777" w:rsidR="00AF17DA" w:rsidRPr="00695A1F" w:rsidRDefault="00AF17DA" w:rsidP="009C31A7">
            <w:pPr>
              <w:spacing w:line="480" w:lineRule="auto"/>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Efficiency Ratios</w:t>
            </w:r>
          </w:p>
        </w:tc>
        <w:tc>
          <w:tcPr>
            <w:tcW w:w="1724" w:type="dxa"/>
          </w:tcPr>
          <w:p w14:paraId="0CAFFB4B" w14:textId="77777777" w:rsidR="00AF17DA" w:rsidRPr="00695A1F" w:rsidRDefault="00AF17DA" w:rsidP="009C31A7">
            <w:pPr>
              <w:spacing w:line="480" w:lineRule="auto"/>
              <w:rPr>
                <w:rFonts w:ascii="Times New Roman" w:eastAsia="Times New Roman" w:hAnsi="Times New Roman" w:cs="Times New Roman"/>
                <w:color w:val="000000"/>
              </w:rPr>
            </w:pPr>
          </w:p>
        </w:tc>
        <w:tc>
          <w:tcPr>
            <w:tcW w:w="2855" w:type="dxa"/>
            <w:noWrap/>
            <w:hideMark/>
          </w:tcPr>
          <w:p w14:paraId="15284A0F" w14:textId="456D49AB" w:rsidR="00AF17DA" w:rsidRPr="00695A1F" w:rsidRDefault="00AF17DA" w:rsidP="009C31A7">
            <w:pPr>
              <w:spacing w:line="480" w:lineRule="auto"/>
              <w:rPr>
                <w:rFonts w:ascii="Times New Roman" w:eastAsia="Times New Roman" w:hAnsi="Times New Roman" w:cs="Times New Roman"/>
                <w:color w:val="000000"/>
              </w:rPr>
            </w:pPr>
          </w:p>
        </w:tc>
        <w:tc>
          <w:tcPr>
            <w:tcW w:w="2268" w:type="dxa"/>
            <w:noWrap/>
            <w:hideMark/>
          </w:tcPr>
          <w:p w14:paraId="45ADCEDB" w14:textId="77777777" w:rsidR="00AF17DA" w:rsidRPr="00695A1F" w:rsidRDefault="00AF17DA" w:rsidP="009C31A7">
            <w:pPr>
              <w:spacing w:line="480" w:lineRule="auto"/>
              <w:rPr>
                <w:rFonts w:ascii="Times New Roman" w:eastAsia="Times New Roman" w:hAnsi="Times New Roman" w:cs="Times New Roman"/>
              </w:rPr>
            </w:pPr>
          </w:p>
        </w:tc>
      </w:tr>
      <w:tr w:rsidR="00AF17DA" w:rsidRPr="00695A1F" w14:paraId="0565D4DE" w14:textId="77777777" w:rsidTr="00BB61B2">
        <w:trPr>
          <w:trHeight w:val="300"/>
        </w:trPr>
        <w:tc>
          <w:tcPr>
            <w:tcW w:w="2220" w:type="dxa"/>
            <w:noWrap/>
            <w:hideMark/>
          </w:tcPr>
          <w:p w14:paraId="7B0F32CF" w14:textId="77777777" w:rsidR="00AF17DA" w:rsidRPr="00695A1F" w:rsidRDefault="00AF17DA" w:rsidP="009C31A7">
            <w:pPr>
              <w:spacing w:line="480" w:lineRule="auto"/>
              <w:rPr>
                <w:rFonts w:ascii="Times New Roman" w:eastAsia="Times New Roman" w:hAnsi="Times New Roman" w:cs="Times New Roman"/>
                <w:color w:val="000000"/>
              </w:rPr>
            </w:pPr>
            <w:r w:rsidRPr="00695A1F">
              <w:rPr>
                <w:rFonts w:ascii="Times New Roman" w:eastAsia="Times New Roman" w:hAnsi="Times New Roman" w:cs="Times New Roman"/>
                <w:color w:val="000000"/>
              </w:rPr>
              <w:t>Asset Turnover Ratio</w:t>
            </w:r>
          </w:p>
        </w:tc>
        <w:tc>
          <w:tcPr>
            <w:tcW w:w="1724" w:type="dxa"/>
          </w:tcPr>
          <w:p w14:paraId="570006C6" w14:textId="179DC8AF" w:rsidR="00AF17DA" w:rsidRPr="00695A1F" w:rsidRDefault="00BB61B2" w:rsidP="009C31A7">
            <w:pPr>
              <w:spacing w:line="480" w:lineRule="auto"/>
              <w:rPr>
                <w:rFonts w:ascii="Times New Roman" w:eastAsia="Times New Roman" w:hAnsi="Times New Roman" w:cs="Times New Roman"/>
                <w:color w:val="000000"/>
              </w:rPr>
            </w:pPr>
            <w:r w:rsidRPr="00695A1F">
              <w:rPr>
                <w:rFonts w:ascii="Times New Roman" w:eastAsia="Times New Roman" w:hAnsi="Times New Roman" w:cs="Times New Roman"/>
                <w:color w:val="000000"/>
              </w:rPr>
              <w:t>Net Sales/Average Total Assets</w:t>
            </w:r>
          </w:p>
        </w:tc>
        <w:tc>
          <w:tcPr>
            <w:tcW w:w="2855" w:type="dxa"/>
            <w:noWrap/>
            <w:hideMark/>
          </w:tcPr>
          <w:p w14:paraId="3C5D8CAB" w14:textId="77777777" w:rsidR="00AF17DA" w:rsidRPr="00695A1F" w:rsidRDefault="00D243BE" w:rsidP="009C31A7">
            <w:pPr>
              <w:spacing w:line="480" w:lineRule="auto"/>
              <w:rPr>
                <w:rFonts w:ascii="Times New Roman" w:eastAsia="Times New Roman" w:hAnsi="Times New Roman" w:cs="Times New Roman"/>
                <w:color w:val="000000"/>
              </w:rPr>
            </w:pPr>
            <w:r w:rsidRPr="00695A1F">
              <w:rPr>
                <w:rFonts w:ascii="Times New Roman" w:eastAsia="Times New Roman" w:hAnsi="Times New Roman" w:cs="Times New Roman"/>
                <w:color w:val="000000"/>
              </w:rPr>
              <w:t>=22258000/39860000</w:t>
            </w:r>
          </w:p>
          <w:p w14:paraId="111D2BCF" w14:textId="019C12DF" w:rsidR="00D243BE" w:rsidRPr="00695A1F" w:rsidRDefault="00D243BE" w:rsidP="009C31A7">
            <w:pPr>
              <w:spacing w:line="480" w:lineRule="auto"/>
              <w:rPr>
                <w:rFonts w:ascii="Times New Roman" w:eastAsia="Times New Roman" w:hAnsi="Times New Roman" w:cs="Times New Roman"/>
                <w:color w:val="000000"/>
              </w:rPr>
            </w:pPr>
            <w:r w:rsidRPr="00695A1F">
              <w:rPr>
                <w:rFonts w:ascii="Times New Roman" w:eastAsia="Times New Roman" w:hAnsi="Times New Roman" w:cs="Times New Roman"/>
                <w:color w:val="000000"/>
              </w:rPr>
              <w:t>=0.56</w:t>
            </w:r>
          </w:p>
        </w:tc>
        <w:tc>
          <w:tcPr>
            <w:tcW w:w="2268" w:type="dxa"/>
            <w:noWrap/>
            <w:hideMark/>
          </w:tcPr>
          <w:p w14:paraId="42C1E3B1" w14:textId="0095DD50" w:rsidR="00AF17DA" w:rsidRPr="00695A1F" w:rsidRDefault="008715D0" w:rsidP="009C31A7">
            <w:pPr>
              <w:spacing w:line="480" w:lineRule="auto"/>
              <w:rPr>
                <w:rFonts w:ascii="Times New Roman" w:eastAsia="Times New Roman" w:hAnsi="Times New Roman" w:cs="Times New Roman"/>
              </w:rPr>
            </w:pPr>
            <w:r w:rsidRPr="00695A1F">
              <w:rPr>
                <w:rFonts w:ascii="Times New Roman" w:eastAsia="Times New Roman" w:hAnsi="Times New Roman" w:cs="Times New Roman"/>
              </w:rPr>
              <w:t>=29135/ ((</w:t>
            </w:r>
            <w:r w:rsidR="00C44030" w:rsidRPr="00695A1F">
              <w:rPr>
                <w:rFonts w:ascii="Times New Roman" w:eastAsia="Times New Roman" w:hAnsi="Times New Roman" w:cs="Times New Roman"/>
              </w:rPr>
              <w:t>57153+57123</w:t>
            </w:r>
            <w:r w:rsidRPr="00695A1F">
              <w:rPr>
                <w:rFonts w:ascii="Times New Roman" w:eastAsia="Times New Roman" w:hAnsi="Times New Roman" w:cs="Times New Roman"/>
              </w:rPr>
              <w:t>)/2)</w:t>
            </w:r>
          </w:p>
          <w:p w14:paraId="27265A60" w14:textId="6EB6895E" w:rsidR="008715D0" w:rsidRPr="00695A1F" w:rsidRDefault="008715D0" w:rsidP="009C31A7">
            <w:pPr>
              <w:spacing w:line="480" w:lineRule="auto"/>
              <w:rPr>
                <w:rFonts w:ascii="Times New Roman" w:eastAsia="Times New Roman" w:hAnsi="Times New Roman" w:cs="Times New Roman"/>
              </w:rPr>
            </w:pPr>
            <w:r w:rsidRPr="00695A1F">
              <w:rPr>
                <w:rFonts w:ascii="Times New Roman" w:eastAsia="Times New Roman" w:hAnsi="Times New Roman" w:cs="Times New Roman"/>
              </w:rPr>
              <w:t>=0.51</w:t>
            </w:r>
          </w:p>
        </w:tc>
      </w:tr>
      <w:bookmarkEnd w:id="4"/>
    </w:tbl>
    <w:p w14:paraId="3F8B2D19" w14:textId="77777777" w:rsidR="00A84B32" w:rsidRDefault="00A84B32" w:rsidP="00A92D24">
      <w:pPr>
        <w:pStyle w:val="Heading2"/>
      </w:pPr>
    </w:p>
    <w:p w14:paraId="28927694" w14:textId="03BE889A" w:rsidR="0001038B" w:rsidRPr="00BD0EAD" w:rsidRDefault="0001038B" w:rsidP="00A92D24">
      <w:pPr>
        <w:pStyle w:val="Heading2"/>
        <w:rPr>
          <w:sz w:val="24"/>
          <w:szCs w:val="24"/>
        </w:rPr>
      </w:pPr>
      <w:bookmarkStart w:id="5" w:name="_Toc164864702"/>
      <w:r w:rsidRPr="00BD0EAD">
        <w:rPr>
          <w:sz w:val="24"/>
          <w:szCs w:val="24"/>
        </w:rPr>
        <w:t>Brief Analysis of the Computed Ratios</w:t>
      </w:r>
      <w:bookmarkEnd w:id="5"/>
    </w:p>
    <w:p w14:paraId="2EE757F1" w14:textId="45F80C2F" w:rsidR="00F27CBA" w:rsidRPr="00BD0EAD" w:rsidRDefault="00F27CBA" w:rsidP="009C31A7">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 xml:space="preserve">The financial ratios of Nokia Corporation in 2023 offer </w:t>
      </w:r>
      <w:r w:rsidR="00AF330D" w:rsidRPr="00BD0EAD">
        <w:rPr>
          <w:rFonts w:ascii="Times New Roman" w:hAnsi="Times New Roman" w:cs="Times New Roman"/>
          <w:sz w:val="24"/>
          <w:szCs w:val="24"/>
        </w:rPr>
        <w:t xml:space="preserve">a </w:t>
      </w:r>
      <w:r w:rsidR="004532F9" w:rsidRPr="00BD0EAD">
        <w:rPr>
          <w:rFonts w:ascii="Times New Roman" w:hAnsi="Times New Roman" w:cs="Times New Roman"/>
          <w:sz w:val="24"/>
          <w:szCs w:val="24"/>
        </w:rPr>
        <w:t>valued</w:t>
      </w:r>
      <w:r w:rsidRPr="00BD0EAD">
        <w:rPr>
          <w:rFonts w:ascii="Times New Roman" w:hAnsi="Times New Roman" w:cs="Times New Roman"/>
          <w:sz w:val="24"/>
          <w:szCs w:val="24"/>
        </w:rPr>
        <w:t xml:space="preserve"> </w:t>
      </w:r>
      <w:r w:rsidR="004532F9" w:rsidRPr="00BD0EAD">
        <w:rPr>
          <w:rFonts w:ascii="Times New Roman" w:hAnsi="Times New Roman" w:cs="Times New Roman"/>
          <w:sz w:val="24"/>
          <w:szCs w:val="24"/>
        </w:rPr>
        <w:t>understanding</w:t>
      </w:r>
      <w:r w:rsidRPr="00BD0EAD">
        <w:rPr>
          <w:rFonts w:ascii="Times New Roman" w:hAnsi="Times New Roman" w:cs="Times New Roman"/>
          <w:sz w:val="24"/>
          <w:szCs w:val="24"/>
        </w:rPr>
        <w:t xml:space="preserve"> </w:t>
      </w:r>
      <w:r w:rsidR="00AF330D" w:rsidRPr="00BD0EAD">
        <w:rPr>
          <w:rFonts w:ascii="Times New Roman" w:hAnsi="Times New Roman" w:cs="Times New Roman"/>
          <w:sz w:val="24"/>
          <w:szCs w:val="24"/>
        </w:rPr>
        <w:t>of</w:t>
      </w:r>
      <w:r w:rsidRPr="00BD0EAD">
        <w:rPr>
          <w:rFonts w:ascii="Times New Roman" w:hAnsi="Times New Roman" w:cs="Times New Roman"/>
          <w:sz w:val="24"/>
          <w:szCs w:val="24"/>
        </w:rPr>
        <w:t xml:space="preserve"> its operational efficiency, financial </w:t>
      </w:r>
      <w:r w:rsidR="004532F9" w:rsidRPr="00BD0EAD">
        <w:rPr>
          <w:rFonts w:ascii="Times New Roman" w:hAnsi="Times New Roman" w:cs="Times New Roman"/>
          <w:sz w:val="24"/>
          <w:szCs w:val="24"/>
        </w:rPr>
        <w:t>healthiness</w:t>
      </w:r>
      <w:r w:rsidRPr="00BD0EAD">
        <w:rPr>
          <w:rFonts w:ascii="Times New Roman" w:hAnsi="Times New Roman" w:cs="Times New Roman"/>
          <w:sz w:val="24"/>
          <w:szCs w:val="24"/>
        </w:rPr>
        <w:t>, and overall success. The metrics, encompassing profitability, liquidity, gearing, and efficiency, provide stakeholders with a comprehensive evaluation of the company</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s strengths and areas for improvement</w:t>
      </w:r>
      <w:r w:rsidR="007F29CA"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(Schroeder et al. 2022)</w:t>
      </w:r>
      <w:r w:rsidRPr="00BD0EAD">
        <w:rPr>
          <w:rFonts w:ascii="Times New Roman" w:hAnsi="Times New Roman" w:cs="Times New Roman"/>
          <w:sz w:val="24"/>
          <w:szCs w:val="24"/>
        </w:rPr>
        <w:t xml:space="preserve">. </w:t>
      </w:r>
    </w:p>
    <w:p w14:paraId="7C258B0B" w14:textId="53187012" w:rsidR="00F27CBA" w:rsidRPr="00BD0EAD" w:rsidRDefault="00F27CBA" w:rsidP="009C31A7">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Starting with profitability metrics, 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s net profit margin of 2.99% indicates that the company retained around $0.0299 as profit for every dollar of revenue generated, after deducting all expenses. Despite its seemingly modest size, this margin showcases 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s ability to effectively manage costs and generate profits in a fiercely competitive sector</w:t>
      </w:r>
      <w:r w:rsidR="004418C9" w:rsidRPr="00BD0EAD">
        <w:rPr>
          <w:rFonts w:ascii="Times New Roman" w:hAnsi="Times New Roman" w:cs="Times New Roman"/>
          <w:sz w:val="24"/>
          <w:szCs w:val="24"/>
        </w:rPr>
        <w:t xml:space="preserve"> (</w:t>
      </w:r>
      <w:r w:rsidR="004418C9" w:rsidRPr="00BD0EAD">
        <w:rPr>
          <w:rFonts w:ascii="Times New Roman" w:hAnsi="Times New Roman" w:cs="Times New Roman"/>
          <w:color w:val="222222"/>
          <w:sz w:val="24"/>
          <w:szCs w:val="24"/>
          <w:shd w:val="clear" w:color="auto" w:fill="FFFFFF"/>
        </w:rPr>
        <w:t>Rashidov et al. 2023)</w:t>
      </w:r>
      <w:r w:rsidRPr="00BD0EAD">
        <w:rPr>
          <w:rFonts w:ascii="Times New Roman" w:hAnsi="Times New Roman" w:cs="Times New Roman"/>
          <w:sz w:val="24"/>
          <w:szCs w:val="24"/>
        </w:rPr>
        <w:t>. However, there are possible ways to further raise this profit margin by employing strategies such as cost</w:t>
      </w:r>
      <w:r w:rsidR="00AF330D" w:rsidRPr="00BD0EAD">
        <w:rPr>
          <w:rFonts w:ascii="Times New Roman" w:hAnsi="Times New Roman" w:cs="Times New Roman"/>
          <w:sz w:val="24"/>
          <w:szCs w:val="24"/>
        </w:rPr>
        <w:t xml:space="preserve"> </w:t>
      </w:r>
      <w:r w:rsidRPr="00BD0EAD">
        <w:rPr>
          <w:rFonts w:ascii="Times New Roman" w:hAnsi="Times New Roman" w:cs="Times New Roman"/>
          <w:sz w:val="24"/>
          <w:szCs w:val="24"/>
        </w:rPr>
        <w:t xml:space="preserve">optimisation, revenue diversification, or operational efficiency improvements. </w:t>
      </w:r>
    </w:p>
    <w:p w14:paraId="475424AC" w14:textId="69272AF4" w:rsidR="00F27CBA" w:rsidRPr="00BD0EAD" w:rsidRDefault="00F27CBA" w:rsidP="009C31A7">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s current ratio of 1.66 indicates a strong liquidity position in terms of liquidity ratios. 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s current asset-to-liability ratio is 1.66, indicating that it has 1.66</w:t>
      </w:r>
      <w:r w:rsidR="004532F9" w:rsidRPr="00BD0EAD">
        <w:rPr>
          <w:rFonts w:ascii="Times New Roman" w:hAnsi="Times New Roman" w:cs="Times New Roman"/>
          <w:sz w:val="24"/>
          <w:szCs w:val="24"/>
        </w:rPr>
        <w:t xml:space="preserve"> dollars</w:t>
      </w:r>
      <w:r w:rsidRPr="00BD0EAD">
        <w:rPr>
          <w:rFonts w:ascii="Times New Roman" w:hAnsi="Times New Roman" w:cs="Times New Roman"/>
          <w:sz w:val="24"/>
          <w:szCs w:val="24"/>
        </w:rPr>
        <w:t xml:space="preserve"> in current assets for </w:t>
      </w:r>
      <w:r w:rsidR="004532F9" w:rsidRPr="00BD0EAD">
        <w:rPr>
          <w:rFonts w:ascii="Times New Roman" w:hAnsi="Times New Roman" w:cs="Times New Roman"/>
          <w:sz w:val="24"/>
          <w:szCs w:val="24"/>
        </w:rPr>
        <w:t>each</w:t>
      </w:r>
      <w:r w:rsidRPr="00BD0EAD">
        <w:rPr>
          <w:rFonts w:ascii="Times New Roman" w:hAnsi="Times New Roman" w:cs="Times New Roman"/>
          <w:sz w:val="24"/>
          <w:szCs w:val="24"/>
        </w:rPr>
        <w:t xml:space="preserve"> dollar of current liabilities. The </w:t>
      </w:r>
      <w:r w:rsidR="004532F9" w:rsidRPr="00BD0EAD">
        <w:rPr>
          <w:rFonts w:ascii="Times New Roman" w:hAnsi="Times New Roman" w:cs="Times New Roman"/>
          <w:sz w:val="24"/>
          <w:szCs w:val="24"/>
        </w:rPr>
        <w:t xml:space="preserve">metric </w:t>
      </w:r>
      <w:r w:rsidRPr="00BD0EAD">
        <w:rPr>
          <w:rFonts w:ascii="Times New Roman" w:hAnsi="Times New Roman" w:cs="Times New Roman"/>
          <w:sz w:val="24"/>
          <w:szCs w:val="24"/>
        </w:rPr>
        <w:t>demonstrates 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s capacity to meet its short-term financial obligations, offering confidence to investors and creditors over its financial stability in the immediate future</w:t>
      </w:r>
      <w:r w:rsidR="007F29CA"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(Schroeder et al. 2022)</w:t>
      </w:r>
      <w:r w:rsidRPr="00BD0EAD">
        <w:rPr>
          <w:rFonts w:ascii="Times New Roman" w:hAnsi="Times New Roman" w:cs="Times New Roman"/>
          <w:sz w:val="24"/>
          <w:szCs w:val="24"/>
        </w:rPr>
        <w:t xml:space="preserve">. Nokia leverages </w:t>
      </w:r>
      <w:r w:rsidRPr="00BD0EAD">
        <w:rPr>
          <w:rFonts w:ascii="Times New Roman" w:hAnsi="Times New Roman" w:cs="Times New Roman"/>
          <w:sz w:val="24"/>
          <w:szCs w:val="24"/>
        </w:rPr>
        <w:lastRenderedPageBreak/>
        <w:t xml:space="preserve">this pool of liquid assets to </w:t>
      </w:r>
      <w:r w:rsidR="00AF330D" w:rsidRPr="00BD0EAD">
        <w:rPr>
          <w:rFonts w:ascii="Times New Roman" w:hAnsi="Times New Roman" w:cs="Times New Roman"/>
          <w:sz w:val="24"/>
          <w:szCs w:val="24"/>
        </w:rPr>
        <w:t>manage its day-to-day operations and tackle unforeseen challenges efficiently</w:t>
      </w:r>
      <w:r w:rsidRPr="00BD0EAD">
        <w:rPr>
          <w:rFonts w:ascii="Times New Roman" w:hAnsi="Times New Roman" w:cs="Times New Roman"/>
          <w:sz w:val="24"/>
          <w:szCs w:val="24"/>
        </w:rPr>
        <w:t xml:space="preserve">. </w:t>
      </w:r>
    </w:p>
    <w:p w14:paraId="327C83AF" w14:textId="17D941DF" w:rsidR="00F27CBA" w:rsidRPr="00BD0EAD" w:rsidRDefault="00F27CBA" w:rsidP="009C31A7">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 xml:space="preserve">Nokia adheres to a prudent debt-to-equity ratio of 0.25 in relation to its gearing ratios. </w:t>
      </w:r>
      <w:r w:rsidR="00AF330D" w:rsidRPr="00BD0EAD">
        <w:rPr>
          <w:rFonts w:ascii="Times New Roman" w:hAnsi="Times New Roman" w:cs="Times New Roman"/>
          <w:sz w:val="24"/>
          <w:szCs w:val="24"/>
        </w:rPr>
        <w:t>As indicated by the ratio, Nokia’s reliance on stock financing outweighs its use of debt to fund its operations and investments</w:t>
      </w:r>
      <w:r w:rsidR="004418C9" w:rsidRPr="00BD0EAD">
        <w:rPr>
          <w:rFonts w:ascii="Times New Roman" w:hAnsi="Times New Roman" w:cs="Times New Roman"/>
          <w:sz w:val="24"/>
          <w:szCs w:val="24"/>
        </w:rPr>
        <w:t xml:space="preserve"> (</w:t>
      </w:r>
      <w:r w:rsidR="004418C9" w:rsidRPr="00BD0EAD">
        <w:rPr>
          <w:rFonts w:ascii="Times New Roman" w:hAnsi="Times New Roman" w:cs="Times New Roman"/>
          <w:color w:val="222222"/>
          <w:sz w:val="24"/>
          <w:szCs w:val="24"/>
          <w:shd w:val="clear" w:color="auto" w:fill="FFFFFF"/>
        </w:rPr>
        <w:t>Rashidov et al. 2023)</w:t>
      </w:r>
      <w:r w:rsidRPr="00BD0EAD">
        <w:rPr>
          <w:rFonts w:ascii="Times New Roman" w:hAnsi="Times New Roman" w:cs="Times New Roman"/>
          <w:sz w:val="24"/>
          <w:szCs w:val="24"/>
        </w:rPr>
        <w:t>. A lower debt</w:t>
      </w:r>
      <w:r w:rsidR="00AF330D" w:rsidRPr="00BD0EAD">
        <w:rPr>
          <w:rFonts w:ascii="Times New Roman" w:hAnsi="Times New Roman" w:cs="Times New Roman"/>
          <w:sz w:val="24"/>
          <w:szCs w:val="24"/>
        </w:rPr>
        <w:t>-to-</w:t>
      </w:r>
      <w:r w:rsidRPr="00BD0EAD">
        <w:rPr>
          <w:rFonts w:ascii="Times New Roman" w:hAnsi="Times New Roman" w:cs="Times New Roman"/>
          <w:sz w:val="24"/>
          <w:szCs w:val="24"/>
        </w:rPr>
        <w:t xml:space="preserve">equity </w:t>
      </w:r>
      <w:r w:rsidR="00FF2617" w:rsidRPr="00BD0EAD">
        <w:rPr>
          <w:rFonts w:ascii="Times New Roman" w:hAnsi="Times New Roman" w:cs="Times New Roman"/>
          <w:sz w:val="24"/>
          <w:szCs w:val="24"/>
        </w:rPr>
        <w:t>metric</w:t>
      </w:r>
      <w:r w:rsidRPr="00BD0EAD">
        <w:rPr>
          <w:rFonts w:ascii="Times New Roman" w:hAnsi="Times New Roman" w:cs="Times New Roman"/>
          <w:sz w:val="24"/>
          <w:szCs w:val="24"/>
        </w:rPr>
        <w:t xml:space="preserve"> </w:t>
      </w:r>
      <w:r w:rsidR="00FF2617" w:rsidRPr="00BD0EAD">
        <w:rPr>
          <w:rFonts w:ascii="Times New Roman" w:hAnsi="Times New Roman" w:cs="Times New Roman"/>
          <w:sz w:val="24"/>
          <w:szCs w:val="24"/>
        </w:rPr>
        <w:t>shows</w:t>
      </w:r>
      <w:r w:rsidRPr="00BD0EAD">
        <w:rPr>
          <w:rFonts w:ascii="Times New Roman" w:hAnsi="Times New Roman" w:cs="Times New Roman"/>
          <w:sz w:val="24"/>
          <w:szCs w:val="24"/>
        </w:rPr>
        <w:t xml:space="preserve"> decreased financial risk and enhanced stability, as Nokia has a smaller debt amount in relation to its shareholders</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 equity. Nokia can bolster its resilience to market swings by maintaining a well-balanced capital structure, there</w:t>
      </w:r>
      <w:r w:rsidR="00AF330D" w:rsidRPr="00BD0EAD">
        <w:rPr>
          <w:rFonts w:ascii="Times New Roman" w:hAnsi="Times New Roman" w:cs="Times New Roman"/>
          <w:sz w:val="24"/>
          <w:szCs w:val="24"/>
        </w:rPr>
        <w:t>fore</w:t>
      </w:r>
      <w:r w:rsidRPr="00BD0EAD">
        <w:rPr>
          <w:rFonts w:ascii="Times New Roman" w:hAnsi="Times New Roman" w:cs="Times New Roman"/>
          <w:sz w:val="24"/>
          <w:szCs w:val="24"/>
        </w:rPr>
        <w:t xml:space="preserve"> mitigating the risks associated with excessive borrowing. </w:t>
      </w:r>
    </w:p>
    <w:p w14:paraId="6DD49C2D" w14:textId="26874332" w:rsidR="00F27CBA" w:rsidRPr="00BD0EAD" w:rsidRDefault="00F27CBA" w:rsidP="009C31A7">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 xml:space="preserve">Efficiency ratios offer </w:t>
      </w:r>
      <w:r w:rsidR="00AF330D" w:rsidRPr="00BD0EAD">
        <w:rPr>
          <w:rFonts w:ascii="Times New Roman" w:hAnsi="Times New Roman" w:cs="Times New Roman"/>
          <w:sz w:val="24"/>
          <w:szCs w:val="24"/>
        </w:rPr>
        <w:t>insight</w:t>
      </w:r>
      <w:r w:rsidRPr="00BD0EAD">
        <w:rPr>
          <w:rFonts w:ascii="Times New Roman" w:hAnsi="Times New Roman" w:cs="Times New Roman"/>
          <w:sz w:val="24"/>
          <w:szCs w:val="24"/>
        </w:rPr>
        <w:t xml:space="preserve"> into 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s ability to </w:t>
      </w:r>
      <w:r w:rsidR="00AF330D" w:rsidRPr="00BD0EAD">
        <w:rPr>
          <w:rFonts w:ascii="Times New Roman" w:hAnsi="Times New Roman" w:cs="Times New Roman"/>
          <w:sz w:val="24"/>
          <w:szCs w:val="24"/>
        </w:rPr>
        <w:t>utilise its assets to make income effectively</w:t>
      </w:r>
      <w:r w:rsidRPr="00BD0EAD">
        <w:rPr>
          <w:rFonts w:ascii="Times New Roman" w:hAnsi="Times New Roman" w:cs="Times New Roman"/>
          <w:sz w:val="24"/>
          <w:szCs w:val="24"/>
        </w:rPr>
        <w:t xml:space="preserve">. The asset turnover </w:t>
      </w:r>
      <w:r w:rsidR="00FF2617" w:rsidRPr="00BD0EAD">
        <w:rPr>
          <w:rFonts w:ascii="Times New Roman" w:hAnsi="Times New Roman" w:cs="Times New Roman"/>
          <w:sz w:val="24"/>
          <w:szCs w:val="24"/>
        </w:rPr>
        <w:t>metric</w:t>
      </w:r>
      <w:r w:rsidRPr="00BD0EAD">
        <w:rPr>
          <w:rFonts w:ascii="Times New Roman" w:hAnsi="Times New Roman" w:cs="Times New Roman"/>
          <w:sz w:val="24"/>
          <w:szCs w:val="24"/>
        </w:rPr>
        <w:t xml:space="preserve">, </w:t>
      </w:r>
      <w:r w:rsidR="00FF2617" w:rsidRPr="00BD0EAD">
        <w:rPr>
          <w:rFonts w:ascii="Times New Roman" w:hAnsi="Times New Roman" w:cs="Times New Roman"/>
          <w:sz w:val="24"/>
          <w:szCs w:val="24"/>
        </w:rPr>
        <w:t>computed</w:t>
      </w:r>
      <w:r w:rsidRPr="00BD0EAD">
        <w:rPr>
          <w:rFonts w:ascii="Times New Roman" w:hAnsi="Times New Roman" w:cs="Times New Roman"/>
          <w:sz w:val="24"/>
          <w:szCs w:val="24"/>
        </w:rPr>
        <w:t xml:space="preserve"> at 0.56, indicates that Nokia generates $0.56 in revenue for </w:t>
      </w:r>
      <w:r w:rsidR="00653082" w:rsidRPr="00BD0EAD">
        <w:rPr>
          <w:rFonts w:ascii="Times New Roman" w:hAnsi="Times New Roman" w:cs="Times New Roman"/>
          <w:sz w:val="24"/>
          <w:szCs w:val="24"/>
        </w:rPr>
        <w:t>each</w:t>
      </w:r>
      <w:r w:rsidRPr="00BD0EAD">
        <w:rPr>
          <w:rFonts w:ascii="Times New Roman" w:hAnsi="Times New Roman" w:cs="Times New Roman"/>
          <w:sz w:val="24"/>
          <w:szCs w:val="24"/>
        </w:rPr>
        <w:t xml:space="preserve"> dollar</w:t>
      </w:r>
      <w:r w:rsidR="00AF330D" w:rsidRPr="00BD0EAD">
        <w:rPr>
          <w:rFonts w:ascii="Times New Roman" w:hAnsi="Times New Roman" w:cs="Times New Roman"/>
          <w:sz w:val="24"/>
          <w:szCs w:val="24"/>
        </w:rPr>
        <w:t xml:space="preserve"> </w:t>
      </w:r>
      <w:r w:rsidR="00653082" w:rsidRPr="00BD0EAD">
        <w:rPr>
          <w:rFonts w:ascii="Times New Roman" w:hAnsi="Times New Roman" w:cs="Times New Roman"/>
          <w:sz w:val="24"/>
          <w:szCs w:val="24"/>
        </w:rPr>
        <w:t>capitalised</w:t>
      </w:r>
      <w:r w:rsidRPr="00BD0EAD">
        <w:rPr>
          <w:rFonts w:ascii="Times New Roman" w:hAnsi="Times New Roman" w:cs="Times New Roman"/>
          <w:sz w:val="24"/>
          <w:szCs w:val="24"/>
        </w:rPr>
        <w:t xml:space="preserve"> in assets. While the ratio suggests that there is scope for enhancing asset</w:t>
      </w:r>
      <w:r w:rsidR="00AF330D" w:rsidRPr="00BD0EAD">
        <w:rPr>
          <w:rFonts w:ascii="Times New Roman" w:hAnsi="Times New Roman" w:cs="Times New Roman"/>
          <w:sz w:val="24"/>
          <w:szCs w:val="24"/>
        </w:rPr>
        <w:t xml:space="preserve"> </w:t>
      </w:r>
      <w:r w:rsidRPr="00BD0EAD">
        <w:rPr>
          <w:rFonts w:ascii="Times New Roman" w:hAnsi="Times New Roman" w:cs="Times New Roman"/>
          <w:sz w:val="24"/>
          <w:szCs w:val="24"/>
        </w:rPr>
        <w:t>utilisation, it also highlights 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s ability to enhance operational efficiency and boost revenue</w:t>
      </w:r>
      <w:r w:rsidR="007F29CA"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(Schroeder et al. 2022)</w:t>
      </w:r>
      <w:r w:rsidRPr="00BD0EAD">
        <w:rPr>
          <w:rFonts w:ascii="Times New Roman" w:hAnsi="Times New Roman" w:cs="Times New Roman"/>
          <w:sz w:val="24"/>
          <w:szCs w:val="24"/>
        </w:rPr>
        <w:t xml:space="preserve">. Nokia </w:t>
      </w:r>
      <w:r w:rsidR="00AF330D" w:rsidRPr="00BD0EAD">
        <w:rPr>
          <w:rFonts w:ascii="Times New Roman" w:hAnsi="Times New Roman" w:cs="Times New Roman"/>
          <w:sz w:val="24"/>
          <w:szCs w:val="24"/>
        </w:rPr>
        <w:t>can</w:t>
      </w:r>
      <w:r w:rsidRPr="00BD0EAD">
        <w:rPr>
          <w:rFonts w:ascii="Times New Roman" w:hAnsi="Times New Roman" w:cs="Times New Roman"/>
          <w:sz w:val="24"/>
          <w:szCs w:val="24"/>
        </w:rPr>
        <w:t xml:space="preserve"> enhance its asset turnover ratio and improve its revenue-generating capacity by streamlining operations, allocating resources to state-of-the-art technology, and selecting initiatives with significant returns. </w:t>
      </w:r>
    </w:p>
    <w:p w14:paraId="75E47D3E" w14:textId="6FC04945" w:rsidR="00F27CBA" w:rsidRPr="00BD0EAD" w:rsidRDefault="00F27CBA" w:rsidP="009C31A7">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In summary, 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s financial ratios for 2023 suggest that the company has solid fundamental practices </w:t>
      </w:r>
      <w:r w:rsidR="00AF330D" w:rsidRPr="00BD0EAD">
        <w:rPr>
          <w:rFonts w:ascii="Times New Roman" w:hAnsi="Times New Roman" w:cs="Times New Roman"/>
          <w:sz w:val="24"/>
          <w:szCs w:val="24"/>
        </w:rPr>
        <w:t xml:space="preserve">and </w:t>
      </w:r>
      <w:r w:rsidRPr="00BD0EAD">
        <w:rPr>
          <w:rFonts w:ascii="Times New Roman" w:hAnsi="Times New Roman" w:cs="Times New Roman"/>
          <w:sz w:val="24"/>
          <w:szCs w:val="24"/>
        </w:rPr>
        <w:t xml:space="preserve">prudent financial management. Although </w:t>
      </w:r>
      <w:r w:rsidR="00AF330D" w:rsidRPr="00BD0EAD">
        <w:rPr>
          <w:rFonts w:ascii="Times New Roman" w:hAnsi="Times New Roman" w:cs="Times New Roman"/>
          <w:sz w:val="24"/>
          <w:szCs w:val="24"/>
        </w:rPr>
        <w:t>certain areas</w:t>
      </w:r>
      <w:r w:rsidRPr="00BD0EAD">
        <w:rPr>
          <w:rFonts w:ascii="Times New Roman" w:hAnsi="Times New Roman" w:cs="Times New Roman"/>
          <w:sz w:val="24"/>
          <w:szCs w:val="24"/>
        </w:rPr>
        <w:t xml:space="preserve"> require improvement, such as increasing profitability and</w:t>
      </w:r>
      <w:r w:rsidR="00AF330D" w:rsidRPr="00BD0EAD">
        <w:rPr>
          <w:rFonts w:ascii="Times New Roman" w:hAnsi="Times New Roman" w:cs="Times New Roman"/>
          <w:sz w:val="24"/>
          <w:szCs w:val="24"/>
        </w:rPr>
        <w:t xml:space="preserve"> </w:t>
      </w:r>
      <w:r w:rsidRPr="00BD0EAD">
        <w:rPr>
          <w:rFonts w:ascii="Times New Roman" w:hAnsi="Times New Roman" w:cs="Times New Roman"/>
          <w:sz w:val="24"/>
          <w:szCs w:val="24"/>
        </w:rPr>
        <w:t>optimising asset</w:t>
      </w:r>
      <w:r w:rsidR="00AF330D" w:rsidRPr="00BD0EAD">
        <w:rPr>
          <w:rFonts w:ascii="Times New Roman" w:hAnsi="Times New Roman" w:cs="Times New Roman"/>
          <w:sz w:val="24"/>
          <w:szCs w:val="24"/>
        </w:rPr>
        <w:t xml:space="preserve"> </w:t>
      </w:r>
      <w:r w:rsidRPr="00BD0EAD">
        <w:rPr>
          <w:rFonts w:ascii="Times New Roman" w:hAnsi="Times New Roman" w:cs="Times New Roman"/>
          <w:sz w:val="24"/>
          <w:szCs w:val="24"/>
        </w:rPr>
        <w:t>utilisation, 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s strong liquidity position, prudent capital structure, and focus on operational </w:t>
      </w:r>
      <w:r w:rsidR="00B41531" w:rsidRPr="00BD0EAD">
        <w:rPr>
          <w:rFonts w:ascii="Times New Roman" w:hAnsi="Times New Roman" w:cs="Times New Roman"/>
          <w:sz w:val="24"/>
          <w:szCs w:val="24"/>
        </w:rPr>
        <w:t>effectiveness</w:t>
      </w:r>
      <w:r w:rsidRPr="00BD0EAD">
        <w:rPr>
          <w:rFonts w:ascii="Times New Roman" w:hAnsi="Times New Roman" w:cs="Times New Roman"/>
          <w:sz w:val="24"/>
          <w:szCs w:val="24"/>
        </w:rPr>
        <w:t xml:space="preserve"> position it favourably</w:t>
      </w:r>
      <w:r w:rsidR="00AF330D" w:rsidRPr="00BD0EAD">
        <w:rPr>
          <w:rFonts w:ascii="Times New Roman" w:hAnsi="Times New Roman" w:cs="Times New Roman"/>
          <w:sz w:val="24"/>
          <w:szCs w:val="24"/>
        </w:rPr>
        <w:t xml:space="preserve"> positioned</w:t>
      </w:r>
      <w:r w:rsidRPr="00BD0EAD">
        <w:rPr>
          <w:rFonts w:ascii="Times New Roman" w:hAnsi="Times New Roman" w:cs="Times New Roman"/>
          <w:sz w:val="24"/>
          <w:szCs w:val="24"/>
        </w:rPr>
        <w:t xml:space="preserve"> for long-term growth and success in the </w:t>
      </w:r>
      <w:r w:rsidR="006C2529" w:rsidRPr="00BD0EAD">
        <w:rPr>
          <w:rFonts w:ascii="Times New Roman" w:hAnsi="Times New Roman" w:cs="Times New Roman"/>
          <w:sz w:val="24"/>
          <w:szCs w:val="24"/>
        </w:rPr>
        <w:t>ever-changing</w:t>
      </w:r>
      <w:r w:rsidRPr="00BD0EAD">
        <w:rPr>
          <w:rFonts w:ascii="Times New Roman" w:hAnsi="Times New Roman" w:cs="Times New Roman"/>
          <w:sz w:val="24"/>
          <w:szCs w:val="24"/>
        </w:rPr>
        <w:t xml:space="preserve"> telecommunications industry</w:t>
      </w:r>
      <w:r w:rsidR="004418C9" w:rsidRPr="00BD0EAD">
        <w:rPr>
          <w:rFonts w:ascii="Times New Roman" w:hAnsi="Times New Roman" w:cs="Times New Roman"/>
          <w:sz w:val="24"/>
          <w:szCs w:val="24"/>
        </w:rPr>
        <w:t xml:space="preserve"> (</w:t>
      </w:r>
      <w:r w:rsidR="004418C9" w:rsidRPr="00BD0EAD">
        <w:rPr>
          <w:rFonts w:ascii="Times New Roman" w:hAnsi="Times New Roman" w:cs="Times New Roman"/>
          <w:color w:val="222222"/>
          <w:sz w:val="24"/>
          <w:szCs w:val="24"/>
          <w:shd w:val="clear" w:color="auto" w:fill="FFFFFF"/>
        </w:rPr>
        <w:t>Rashidov et al. 2023)</w:t>
      </w:r>
      <w:r w:rsidRPr="00BD0EAD">
        <w:rPr>
          <w:rFonts w:ascii="Times New Roman" w:hAnsi="Times New Roman" w:cs="Times New Roman"/>
          <w:sz w:val="24"/>
          <w:szCs w:val="24"/>
        </w:rPr>
        <w:t>. Nokia can sustain its competitive edge in the market and generate value for its stakeholders by using its strengths and addressing areas for</w:t>
      </w:r>
      <w:r w:rsidR="00AF330D" w:rsidRPr="00BD0EAD">
        <w:rPr>
          <w:rFonts w:ascii="Times New Roman" w:hAnsi="Times New Roman" w:cs="Times New Roman"/>
          <w:sz w:val="24"/>
          <w:szCs w:val="24"/>
        </w:rPr>
        <w:t xml:space="preserve"> e</w:t>
      </w:r>
      <w:r w:rsidRPr="00BD0EAD">
        <w:rPr>
          <w:rFonts w:ascii="Times New Roman" w:hAnsi="Times New Roman" w:cs="Times New Roman"/>
          <w:sz w:val="24"/>
          <w:szCs w:val="24"/>
        </w:rPr>
        <w:t>nhancement.</w:t>
      </w:r>
    </w:p>
    <w:p w14:paraId="59A5B573" w14:textId="20062CFF" w:rsidR="00F27CBA" w:rsidRPr="00BD0EAD" w:rsidRDefault="0001038B" w:rsidP="00A92D24">
      <w:pPr>
        <w:pStyle w:val="Heading2"/>
        <w:rPr>
          <w:sz w:val="24"/>
          <w:szCs w:val="24"/>
        </w:rPr>
      </w:pPr>
      <w:bookmarkStart w:id="6" w:name="_Toc164864703"/>
      <w:r w:rsidRPr="00BD0EAD">
        <w:rPr>
          <w:sz w:val="24"/>
          <w:szCs w:val="24"/>
        </w:rPr>
        <w:lastRenderedPageBreak/>
        <w:t>Critical Assessment of the Computed Ratios</w:t>
      </w:r>
      <w:bookmarkEnd w:id="6"/>
    </w:p>
    <w:p w14:paraId="27F905A9" w14:textId="7CA85176" w:rsidR="00057D46" w:rsidRPr="00BD0EAD" w:rsidRDefault="00057D46" w:rsidP="00057D46">
      <w:pPr>
        <w:spacing w:line="480" w:lineRule="auto"/>
        <w:rPr>
          <w:rFonts w:ascii="Times New Roman" w:hAnsi="Times New Roman" w:cs="Times New Roman"/>
          <w:b/>
          <w:bCs/>
          <w:sz w:val="24"/>
          <w:szCs w:val="24"/>
        </w:rPr>
      </w:pPr>
      <w:r w:rsidRPr="00BD0EAD">
        <w:rPr>
          <w:rFonts w:ascii="Times New Roman" w:hAnsi="Times New Roman" w:cs="Times New Roman"/>
          <w:b/>
          <w:bCs/>
          <w:sz w:val="24"/>
          <w:szCs w:val="24"/>
        </w:rPr>
        <w:t>Net Profit Margin</w:t>
      </w:r>
    </w:p>
    <w:p w14:paraId="6A2F9D6C" w14:textId="0D572BA1" w:rsidR="00C52EF9" w:rsidRPr="00BD0EAD" w:rsidRDefault="00F27CBA" w:rsidP="004418C9">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 xml:space="preserve">The net profit margin of Nokia Corporation for the fiscal year 2023 stands at 2.99%, representing the percentage of net profit derived from its net sales revenue. Although a positive net profit margin indicates that Nokia is making a profit, the value of 2.99% </w:t>
      </w:r>
      <w:r w:rsidR="009050D6" w:rsidRPr="00BD0EAD">
        <w:rPr>
          <w:rFonts w:ascii="Times New Roman" w:hAnsi="Times New Roman" w:cs="Times New Roman"/>
          <w:sz w:val="24"/>
          <w:szCs w:val="24"/>
        </w:rPr>
        <w:t>suggest</w:t>
      </w:r>
      <w:r w:rsidRPr="00BD0EAD">
        <w:rPr>
          <w:rFonts w:ascii="Times New Roman" w:hAnsi="Times New Roman" w:cs="Times New Roman"/>
          <w:sz w:val="24"/>
          <w:szCs w:val="24"/>
        </w:rPr>
        <w:t xml:space="preserve">s that </w:t>
      </w:r>
      <w:r w:rsidR="009050D6" w:rsidRPr="00BD0EAD">
        <w:rPr>
          <w:rFonts w:ascii="Times New Roman" w:hAnsi="Times New Roman" w:cs="Times New Roman"/>
          <w:sz w:val="24"/>
          <w:szCs w:val="24"/>
        </w:rPr>
        <w:t>its</w:t>
      </w:r>
      <w:r w:rsidRPr="00BD0EAD">
        <w:rPr>
          <w:rFonts w:ascii="Times New Roman" w:hAnsi="Times New Roman" w:cs="Times New Roman"/>
          <w:sz w:val="24"/>
          <w:szCs w:val="24"/>
        </w:rPr>
        <w:t xml:space="preserve"> profitability is </w:t>
      </w:r>
      <w:r w:rsidR="009050D6" w:rsidRPr="00BD0EAD">
        <w:rPr>
          <w:rFonts w:ascii="Times New Roman" w:hAnsi="Times New Roman" w:cs="Times New Roman"/>
          <w:sz w:val="24"/>
          <w:szCs w:val="24"/>
        </w:rPr>
        <w:t>relatively</w:t>
      </w:r>
      <w:r w:rsidRPr="00BD0EAD">
        <w:rPr>
          <w:rFonts w:ascii="Times New Roman" w:hAnsi="Times New Roman" w:cs="Times New Roman"/>
          <w:sz w:val="24"/>
          <w:szCs w:val="24"/>
        </w:rPr>
        <w:t xml:space="preserve"> modest. This might be ascribed to </w:t>
      </w:r>
      <w:r w:rsidR="009050D6" w:rsidRPr="00BD0EAD">
        <w:rPr>
          <w:rFonts w:ascii="Times New Roman" w:hAnsi="Times New Roman" w:cs="Times New Roman"/>
          <w:sz w:val="24"/>
          <w:szCs w:val="24"/>
        </w:rPr>
        <w:t>numerous</w:t>
      </w:r>
      <w:r w:rsidRPr="00BD0EAD">
        <w:rPr>
          <w:rFonts w:ascii="Times New Roman" w:hAnsi="Times New Roman" w:cs="Times New Roman"/>
          <w:sz w:val="24"/>
          <w:szCs w:val="24"/>
        </w:rPr>
        <w:t xml:space="preserve"> variables, including elevated operational costs, intense pricing competition, or deficiencies in cost control</w:t>
      </w:r>
      <w:r w:rsidR="007F29CA"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(Schroeder et al. 2022)</w:t>
      </w:r>
      <w:r w:rsidRPr="00BD0EAD">
        <w:rPr>
          <w:rFonts w:ascii="Times New Roman" w:hAnsi="Times New Roman" w:cs="Times New Roman"/>
          <w:sz w:val="24"/>
          <w:szCs w:val="24"/>
        </w:rPr>
        <w:t>. A net profit margin of 2.99% may cause stakeholders to worry about 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s capacity to </w:t>
      </w:r>
      <w:r w:rsidR="009050D6" w:rsidRPr="00BD0EAD">
        <w:rPr>
          <w:rFonts w:ascii="Times New Roman" w:hAnsi="Times New Roman" w:cs="Times New Roman"/>
          <w:sz w:val="24"/>
          <w:szCs w:val="24"/>
        </w:rPr>
        <w:t>manage expenses and optimise profitability efficientl</w:t>
      </w:r>
      <w:r w:rsidRPr="00BD0EAD">
        <w:rPr>
          <w:rFonts w:ascii="Times New Roman" w:hAnsi="Times New Roman" w:cs="Times New Roman"/>
          <w:sz w:val="24"/>
          <w:szCs w:val="24"/>
        </w:rPr>
        <w:t>y. It could also suggest difficulties in generating significant profits compared to its revenue.</w:t>
      </w:r>
      <w:r w:rsidR="009050D6" w:rsidRPr="00BD0EAD">
        <w:rPr>
          <w:rFonts w:ascii="Times New Roman" w:hAnsi="Times New Roman" w:cs="Times New Roman"/>
          <w:sz w:val="24"/>
          <w:szCs w:val="24"/>
        </w:rPr>
        <w:t xml:space="preserve"> </w:t>
      </w:r>
      <w:r w:rsidRPr="00BD0EAD">
        <w:rPr>
          <w:rFonts w:ascii="Times New Roman" w:hAnsi="Times New Roman" w:cs="Times New Roman"/>
          <w:sz w:val="24"/>
          <w:szCs w:val="24"/>
        </w:rPr>
        <w:t xml:space="preserve">Nevertheless, it is crucial to </w:t>
      </w:r>
      <w:r w:rsidR="009050D6" w:rsidRPr="00BD0EAD">
        <w:rPr>
          <w:rFonts w:ascii="Times New Roman" w:hAnsi="Times New Roman" w:cs="Times New Roman"/>
          <w:sz w:val="24"/>
          <w:szCs w:val="24"/>
        </w:rPr>
        <w:t>consider industry standards and historical patterns to place this ratio in context appropriately</w:t>
      </w:r>
      <w:r w:rsidR="003238F9" w:rsidRPr="00BD0EAD">
        <w:rPr>
          <w:rFonts w:ascii="Times New Roman" w:hAnsi="Times New Roman" w:cs="Times New Roman"/>
          <w:sz w:val="24"/>
          <w:szCs w:val="24"/>
        </w:rPr>
        <w:t xml:space="preserve"> </w:t>
      </w:r>
      <w:r w:rsidR="003238F9" w:rsidRPr="00BD0EAD">
        <w:rPr>
          <w:rFonts w:ascii="Times New Roman" w:eastAsia="Times New Roman" w:hAnsi="Times New Roman" w:cs="Times New Roman"/>
          <w:sz w:val="24"/>
          <w:szCs w:val="24"/>
        </w:rPr>
        <w:t>(</w:t>
      </w:r>
      <w:r w:rsidR="003238F9" w:rsidRPr="00BD0EAD">
        <w:rPr>
          <w:rFonts w:ascii="Times New Roman" w:hAnsi="Times New Roman" w:cs="Times New Roman"/>
          <w:color w:val="222222"/>
          <w:sz w:val="24"/>
          <w:szCs w:val="24"/>
          <w:shd w:val="clear" w:color="auto" w:fill="FFFFFF"/>
        </w:rPr>
        <w:t>Warren et al. 2023)</w:t>
      </w:r>
      <w:r w:rsidRPr="00BD0EAD">
        <w:rPr>
          <w:rFonts w:ascii="Times New Roman" w:hAnsi="Times New Roman" w:cs="Times New Roman"/>
          <w:sz w:val="24"/>
          <w:szCs w:val="24"/>
        </w:rPr>
        <w:t>. Nokia Corporation</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s net profit margin of 2.99% indicates prosperity, but it also suggests the necessity to</w:t>
      </w:r>
      <w:r w:rsidR="009050D6" w:rsidRPr="00BD0EAD">
        <w:rPr>
          <w:rFonts w:ascii="Times New Roman" w:hAnsi="Times New Roman" w:cs="Times New Roman"/>
          <w:sz w:val="24"/>
          <w:szCs w:val="24"/>
        </w:rPr>
        <w:t xml:space="preserve"> analys</w:t>
      </w:r>
      <w:r w:rsidRPr="00BD0EAD">
        <w:rPr>
          <w:rFonts w:ascii="Times New Roman" w:hAnsi="Times New Roman" w:cs="Times New Roman"/>
          <w:sz w:val="24"/>
          <w:szCs w:val="24"/>
        </w:rPr>
        <w:t>e cost structures and develop methods to generate more income. Continuous surveillance and examination of financial performance indicators will be essential for Nokia to detect prospects for enhancement and</w:t>
      </w:r>
      <w:r w:rsidR="009050D6" w:rsidRPr="00BD0EAD">
        <w:rPr>
          <w:rFonts w:ascii="Times New Roman" w:hAnsi="Times New Roman" w:cs="Times New Roman"/>
          <w:sz w:val="24"/>
          <w:szCs w:val="24"/>
        </w:rPr>
        <w:t xml:space="preserve"> </w:t>
      </w:r>
      <w:r w:rsidRPr="00BD0EAD">
        <w:rPr>
          <w:rFonts w:ascii="Times New Roman" w:hAnsi="Times New Roman" w:cs="Times New Roman"/>
          <w:sz w:val="24"/>
          <w:szCs w:val="24"/>
        </w:rPr>
        <w:t>optimise its overall profitability in the ever-changing telecommunications market</w:t>
      </w:r>
      <w:r w:rsidR="004418C9" w:rsidRPr="00BD0EAD">
        <w:rPr>
          <w:rFonts w:ascii="Times New Roman" w:hAnsi="Times New Roman" w:cs="Times New Roman"/>
          <w:sz w:val="24"/>
          <w:szCs w:val="24"/>
        </w:rPr>
        <w:t xml:space="preserve"> (</w:t>
      </w:r>
      <w:r w:rsidR="004418C9" w:rsidRPr="00BD0EAD">
        <w:rPr>
          <w:rFonts w:ascii="Times New Roman" w:hAnsi="Times New Roman" w:cs="Times New Roman"/>
          <w:color w:val="222222"/>
          <w:sz w:val="24"/>
          <w:szCs w:val="24"/>
          <w:shd w:val="clear" w:color="auto" w:fill="FFFFFF"/>
        </w:rPr>
        <w:t>Rashidov et al. 2023)</w:t>
      </w:r>
      <w:r w:rsidRPr="00BD0EAD">
        <w:rPr>
          <w:rFonts w:ascii="Times New Roman" w:hAnsi="Times New Roman" w:cs="Times New Roman"/>
          <w:sz w:val="24"/>
          <w:szCs w:val="24"/>
        </w:rPr>
        <w:t>.</w:t>
      </w:r>
    </w:p>
    <w:p w14:paraId="08039FCD" w14:textId="77777777" w:rsidR="00E92B4C" w:rsidRDefault="00E92B4C" w:rsidP="003A3462">
      <w:pPr>
        <w:spacing w:line="480" w:lineRule="auto"/>
        <w:rPr>
          <w:rFonts w:ascii="Times New Roman" w:hAnsi="Times New Roman" w:cs="Times New Roman"/>
          <w:b/>
          <w:bCs/>
        </w:rPr>
      </w:pPr>
    </w:p>
    <w:p w14:paraId="10D7B70D" w14:textId="77777777" w:rsidR="00E92B4C" w:rsidRDefault="00E92B4C" w:rsidP="00BD0EAD">
      <w:pPr>
        <w:spacing w:line="480" w:lineRule="auto"/>
        <w:rPr>
          <w:rFonts w:ascii="Times New Roman" w:hAnsi="Times New Roman" w:cs="Times New Roman"/>
          <w:b/>
          <w:bCs/>
        </w:rPr>
      </w:pPr>
    </w:p>
    <w:p w14:paraId="1C8B3102" w14:textId="77777777" w:rsidR="00BD0EAD" w:rsidRDefault="00BD0EAD">
      <w:pPr>
        <w:rPr>
          <w:rFonts w:ascii="Times New Roman" w:hAnsi="Times New Roman" w:cs="Times New Roman"/>
          <w:b/>
          <w:bCs/>
        </w:rPr>
      </w:pPr>
      <w:r>
        <w:rPr>
          <w:rFonts w:ascii="Times New Roman" w:hAnsi="Times New Roman" w:cs="Times New Roman"/>
          <w:b/>
          <w:bCs/>
        </w:rPr>
        <w:br w:type="page"/>
      </w:r>
    </w:p>
    <w:p w14:paraId="290EF338" w14:textId="29116CE4" w:rsidR="00E94E30" w:rsidRPr="00F9523A" w:rsidRDefault="00E94E30" w:rsidP="00E94E30">
      <w:pPr>
        <w:spacing w:line="480" w:lineRule="auto"/>
        <w:jc w:val="center"/>
        <w:rPr>
          <w:rFonts w:ascii="Times New Roman" w:hAnsi="Times New Roman" w:cs="Times New Roman"/>
          <w:b/>
          <w:bCs/>
        </w:rPr>
      </w:pPr>
      <w:r w:rsidRPr="00F9523A">
        <w:rPr>
          <w:rFonts w:ascii="Times New Roman" w:hAnsi="Times New Roman" w:cs="Times New Roman"/>
          <w:b/>
          <w:bCs/>
        </w:rPr>
        <w:lastRenderedPageBreak/>
        <w:t>Income Statement</w:t>
      </w:r>
      <w:r w:rsidR="00F9523A" w:rsidRPr="00F9523A">
        <w:rPr>
          <w:rFonts w:ascii="Times New Roman" w:hAnsi="Times New Roman" w:cs="Times New Roman"/>
          <w:b/>
          <w:bCs/>
        </w:rPr>
        <w:t xml:space="preserve"> (Data source: </w:t>
      </w:r>
      <w:r w:rsidR="00F9523A" w:rsidRPr="00F9523A">
        <w:rPr>
          <w:rFonts w:ascii="Times New Roman" w:hAnsi="Times New Roman" w:cs="Times New Roman"/>
          <w:b/>
          <w:bCs/>
          <w:color w:val="222222"/>
          <w:sz w:val="24"/>
          <w:szCs w:val="24"/>
          <w:shd w:val="clear" w:color="auto" w:fill="FFFFFF"/>
        </w:rPr>
        <w:t>Macrotrends., n.d.</w:t>
      </w:r>
      <w:r w:rsidR="00F9523A" w:rsidRPr="00F9523A">
        <w:rPr>
          <w:rFonts w:ascii="Times New Roman" w:hAnsi="Times New Roman" w:cs="Times New Roman"/>
          <w:b/>
          <w:bCs/>
        </w:rPr>
        <w:t>)</w:t>
      </w:r>
    </w:p>
    <w:p w14:paraId="676EBF6F" w14:textId="3D956FAE" w:rsidR="00BE51F4" w:rsidRPr="00695A1F" w:rsidRDefault="00BE51F4" w:rsidP="00BE51F4">
      <w:pPr>
        <w:spacing w:line="480" w:lineRule="auto"/>
        <w:rPr>
          <w:rFonts w:ascii="Times New Roman" w:hAnsi="Times New Roman" w:cs="Times New Roman"/>
        </w:rPr>
      </w:pPr>
      <w:r w:rsidRPr="00695A1F">
        <w:rPr>
          <w:rFonts w:ascii="Times New Roman" w:hAnsi="Times New Roman" w:cs="Times New Roman"/>
          <w:noProof/>
        </w:rPr>
        <w:drawing>
          <wp:inline distT="0" distB="0" distL="0" distR="0" wp14:anchorId="1FAE1CB3" wp14:editId="6B0A5BB8">
            <wp:extent cx="5939821" cy="3431969"/>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659" t="15839" r="29119" b="13054"/>
                    <a:stretch/>
                  </pic:blipFill>
                  <pic:spPr bwMode="auto">
                    <a:xfrm>
                      <a:off x="0" y="0"/>
                      <a:ext cx="5968821" cy="3448725"/>
                    </a:xfrm>
                    <a:prstGeom prst="rect">
                      <a:avLst/>
                    </a:prstGeom>
                    <a:ln>
                      <a:noFill/>
                    </a:ln>
                    <a:extLst>
                      <a:ext uri="{53640926-AAD7-44D8-BBD7-CCE9431645EC}">
                        <a14:shadowObscured xmlns:a14="http://schemas.microsoft.com/office/drawing/2010/main"/>
                      </a:ext>
                    </a:extLst>
                  </pic:spPr>
                </pic:pic>
              </a:graphicData>
            </a:graphic>
          </wp:inline>
        </w:drawing>
      </w:r>
    </w:p>
    <w:p w14:paraId="28EA32DD" w14:textId="60AA1BDF" w:rsidR="00E94E30" w:rsidRPr="00695A1F" w:rsidRDefault="00E94E30" w:rsidP="00E94E30">
      <w:pPr>
        <w:spacing w:line="480" w:lineRule="auto"/>
        <w:jc w:val="center"/>
        <w:rPr>
          <w:rFonts w:ascii="Times New Roman" w:hAnsi="Times New Roman" w:cs="Times New Roman"/>
          <w:b/>
          <w:bCs/>
        </w:rPr>
      </w:pPr>
      <w:r w:rsidRPr="00695A1F">
        <w:rPr>
          <w:rFonts w:ascii="Times New Roman" w:hAnsi="Times New Roman" w:cs="Times New Roman"/>
          <w:b/>
          <w:bCs/>
        </w:rPr>
        <w:t>Balance Sheet</w:t>
      </w:r>
      <w:r w:rsidR="00F9523A">
        <w:rPr>
          <w:rFonts w:ascii="Times New Roman" w:hAnsi="Times New Roman" w:cs="Times New Roman"/>
          <w:b/>
          <w:bCs/>
        </w:rPr>
        <w:t xml:space="preserve"> (</w:t>
      </w:r>
      <w:r w:rsidR="00F9523A" w:rsidRPr="00F9523A">
        <w:rPr>
          <w:rFonts w:ascii="Times New Roman" w:hAnsi="Times New Roman" w:cs="Times New Roman"/>
          <w:b/>
          <w:bCs/>
        </w:rPr>
        <w:t xml:space="preserve">Data source: </w:t>
      </w:r>
      <w:r w:rsidR="00F9523A" w:rsidRPr="00F9523A">
        <w:rPr>
          <w:rFonts w:ascii="Times New Roman" w:hAnsi="Times New Roman" w:cs="Times New Roman"/>
          <w:b/>
          <w:bCs/>
          <w:color w:val="222222"/>
          <w:sz w:val="24"/>
          <w:szCs w:val="24"/>
          <w:shd w:val="clear" w:color="auto" w:fill="FFFFFF"/>
        </w:rPr>
        <w:t>Macrotrends., n.d.</w:t>
      </w:r>
      <w:r w:rsidR="00F9523A">
        <w:rPr>
          <w:rFonts w:ascii="Times New Roman" w:hAnsi="Times New Roman" w:cs="Times New Roman"/>
          <w:b/>
          <w:bCs/>
        </w:rPr>
        <w:t>)</w:t>
      </w:r>
    </w:p>
    <w:p w14:paraId="6988E2E7" w14:textId="7CD3FDDE" w:rsidR="00E94E30" w:rsidRPr="00695A1F" w:rsidRDefault="00E94E30" w:rsidP="00BE51F4">
      <w:pPr>
        <w:spacing w:line="480" w:lineRule="auto"/>
        <w:rPr>
          <w:rFonts w:ascii="Times New Roman" w:hAnsi="Times New Roman" w:cs="Times New Roman"/>
        </w:rPr>
      </w:pPr>
      <w:r w:rsidRPr="00695A1F">
        <w:rPr>
          <w:rFonts w:ascii="Times New Roman" w:hAnsi="Times New Roman" w:cs="Times New Roman"/>
          <w:noProof/>
        </w:rPr>
        <w:drawing>
          <wp:inline distT="0" distB="0" distL="0" distR="0" wp14:anchorId="6BBF2ADA" wp14:editId="7122E947">
            <wp:extent cx="5939790" cy="3304531"/>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829" t="15068" r="27376" b="14910"/>
                    <a:stretch/>
                  </pic:blipFill>
                  <pic:spPr bwMode="auto">
                    <a:xfrm>
                      <a:off x="0" y="0"/>
                      <a:ext cx="5956777" cy="3313982"/>
                    </a:xfrm>
                    <a:prstGeom prst="rect">
                      <a:avLst/>
                    </a:prstGeom>
                    <a:ln>
                      <a:noFill/>
                    </a:ln>
                    <a:extLst>
                      <a:ext uri="{53640926-AAD7-44D8-BBD7-CCE9431645EC}">
                        <a14:shadowObscured xmlns:a14="http://schemas.microsoft.com/office/drawing/2010/main"/>
                      </a:ext>
                    </a:extLst>
                  </pic:spPr>
                </pic:pic>
              </a:graphicData>
            </a:graphic>
          </wp:inline>
        </w:drawing>
      </w:r>
    </w:p>
    <w:p w14:paraId="24404741" w14:textId="72B3A59E" w:rsidR="005B6107" w:rsidRPr="00695A1F" w:rsidRDefault="005B6107" w:rsidP="00FF5D14">
      <w:pPr>
        <w:spacing w:line="480" w:lineRule="auto"/>
        <w:jc w:val="center"/>
        <w:rPr>
          <w:rFonts w:ascii="Times New Roman" w:hAnsi="Times New Roman" w:cs="Times New Roman"/>
          <w:b/>
          <w:bCs/>
        </w:rPr>
      </w:pPr>
      <w:r w:rsidRPr="00695A1F">
        <w:rPr>
          <w:rFonts w:ascii="Times New Roman" w:hAnsi="Times New Roman" w:cs="Times New Roman"/>
          <w:b/>
          <w:bCs/>
        </w:rPr>
        <w:t xml:space="preserve">Profitability </w:t>
      </w:r>
      <w:r w:rsidR="00C52EF9" w:rsidRPr="00695A1F">
        <w:rPr>
          <w:rFonts w:ascii="Times New Roman" w:hAnsi="Times New Roman" w:cs="Times New Roman"/>
          <w:b/>
          <w:bCs/>
        </w:rPr>
        <w:t>R</w:t>
      </w:r>
      <w:r w:rsidR="00E94E30" w:rsidRPr="00695A1F">
        <w:rPr>
          <w:rFonts w:ascii="Times New Roman" w:hAnsi="Times New Roman" w:cs="Times New Roman"/>
          <w:b/>
          <w:bCs/>
        </w:rPr>
        <w:t xml:space="preserve">atios </w:t>
      </w:r>
      <w:r w:rsidRPr="00695A1F">
        <w:rPr>
          <w:rFonts w:ascii="Times New Roman" w:hAnsi="Times New Roman" w:cs="Times New Roman"/>
          <w:b/>
          <w:bCs/>
        </w:rPr>
        <w:t>Table for the Past 5 Years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5B6107" w:rsidRPr="00695A1F" w14:paraId="67F7B287" w14:textId="77777777" w:rsidTr="00A013A0">
        <w:tc>
          <w:tcPr>
            <w:tcW w:w="1502" w:type="dxa"/>
          </w:tcPr>
          <w:p w14:paraId="1A692CBA" w14:textId="77777777" w:rsidR="005B6107" w:rsidRPr="00695A1F" w:rsidRDefault="005B6107" w:rsidP="00A013A0">
            <w:pPr>
              <w:rPr>
                <w:rFonts w:ascii="Times New Roman" w:hAnsi="Times New Roman" w:cs="Times New Roman"/>
              </w:rPr>
            </w:pPr>
            <w:r w:rsidRPr="00695A1F">
              <w:rPr>
                <w:rFonts w:ascii="Times New Roman" w:hAnsi="Times New Roman" w:cs="Times New Roman"/>
              </w:rPr>
              <w:t>Year</w:t>
            </w:r>
          </w:p>
        </w:tc>
        <w:tc>
          <w:tcPr>
            <w:tcW w:w="1502" w:type="dxa"/>
          </w:tcPr>
          <w:p w14:paraId="4FE59F88" w14:textId="77777777" w:rsidR="005B6107" w:rsidRPr="00695A1F" w:rsidRDefault="005B6107" w:rsidP="00A013A0">
            <w:pPr>
              <w:rPr>
                <w:rFonts w:ascii="Times New Roman" w:hAnsi="Times New Roman" w:cs="Times New Roman"/>
              </w:rPr>
            </w:pPr>
            <w:r w:rsidRPr="00695A1F">
              <w:rPr>
                <w:rFonts w:ascii="Times New Roman" w:hAnsi="Times New Roman" w:cs="Times New Roman"/>
              </w:rPr>
              <w:t>2019</w:t>
            </w:r>
          </w:p>
        </w:tc>
        <w:tc>
          <w:tcPr>
            <w:tcW w:w="1503" w:type="dxa"/>
          </w:tcPr>
          <w:p w14:paraId="3725F495" w14:textId="77777777" w:rsidR="005B6107" w:rsidRPr="00695A1F" w:rsidRDefault="005B6107" w:rsidP="00A013A0">
            <w:pPr>
              <w:rPr>
                <w:rFonts w:ascii="Times New Roman" w:hAnsi="Times New Roman" w:cs="Times New Roman"/>
              </w:rPr>
            </w:pPr>
            <w:r w:rsidRPr="00695A1F">
              <w:rPr>
                <w:rFonts w:ascii="Times New Roman" w:hAnsi="Times New Roman" w:cs="Times New Roman"/>
              </w:rPr>
              <w:t>2020</w:t>
            </w:r>
          </w:p>
        </w:tc>
        <w:tc>
          <w:tcPr>
            <w:tcW w:w="1503" w:type="dxa"/>
          </w:tcPr>
          <w:p w14:paraId="4624B93E" w14:textId="77777777" w:rsidR="005B6107" w:rsidRPr="00695A1F" w:rsidRDefault="005B6107" w:rsidP="00A013A0">
            <w:pPr>
              <w:rPr>
                <w:rFonts w:ascii="Times New Roman" w:hAnsi="Times New Roman" w:cs="Times New Roman"/>
              </w:rPr>
            </w:pPr>
            <w:r w:rsidRPr="00695A1F">
              <w:rPr>
                <w:rFonts w:ascii="Times New Roman" w:hAnsi="Times New Roman" w:cs="Times New Roman"/>
              </w:rPr>
              <w:t>2021</w:t>
            </w:r>
          </w:p>
        </w:tc>
        <w:tc>
          <w:tcPr>
            <w:tcW w:w="1503" w:type="dxa"/>
          </w:tcPr>
          <w:p w14:paraId="09E35372" w14:textId="77777777" w:rsidR="005B6107" w:rsidRPr="00695A1F" w:rsidRDefault="005B6107" w:rsidP="00A013A0">
            <w:pPr>
              <w:rPr>
                <w:rFonts w:ascii="Times New Roman" w:hAnsi="Times New Roman" w:cs="Times New Roman"/>
              </w:rPr>
            </w:pPr>
            <w:r w:rsidRPr="00695A1F">
              <w:rPr>
                <w:rFonts w:ascii="Times New Roman" w:hAnsi="Times New Roman" w:cs="Times New Roman"/>
              </w:rPr>
              <w:t>2022</w:t>
            </w:r>
          </w:p>
        </w:tc>
        <w:tc>
          <w:tcPr>
            <w:tcW w:w="1503" w:type="dxa"/>
          </w:tcPr>
          <w:p w14:paraId="710500AC" w14:textId="77777777" w:rsidR="005B6107" w:rsidRPr="00695A1F" w:rsidRDefault="005B6107" w:rsidP="00A013A0">
            <w:pPr>
              <w:rPr>
                <w:rFonts w:ascii="Times New Roman" w:hAnsi="Times New Roman" w:cs="Times New Roman"/>
              </w:rPr>
            </w:pPr>
            <w:r w:rsidRPr="00695A1F">
              <w:rPr>
                <w:rFonts w:ascii="Times New Roman" w:hAnsi="Times New Roman" w:cs="Times New Roman"/>
              </w:rPr>
              <w:t>2023</w:t>
            </w:r>
          </w:p>
        </w:tc>
      </w:tr>
      <w:tr w:rsidR="005B6107" w:rsidRPr="00695A1F" w14:paraId="764775B5" w14:textId="77777777" w:rsidTr="00A013A0">
        <w:tc>
          <w:tcPr>
            <w:tcW w:w="1502" w:type="dxa"/>
          </w:tcPr>
          <w:p w14:paraId="2488E28D" w14:textId="77777777" w:rsidR="005B6107" w:rsidRPr="00695A1F" w:rsidRDefault="005B6107" w:rsidP="00A013A0">
            <w:pPr>
              <w:rPr>
                <w:rFonts w:ascii="Times New Roman" w:hAnsi="Times New Roman" w:cs="Times New Roman"/>
              </w:rPr>
            </w:pPr>
            <w:r w:rsidRPr="00695A1F">
              <w:rPr>
                <w:rFonts w:ascii="Times New Roman" w:hAnsi="Times New Roman" w:cs="Times New Roman"/>
              </w:rPr>
              <w:lastRenderedPageBreak/>
              <w:t>Net Income $</w:t>
            </w:r>
          </w:p>
        </w:tc>
        <w:tc>
          <w:tcPr>
            <w:tcW w:w="1502" w:type="dxa"/>
          </w:tcPr>
          <w:p w14:paraId="3267F837" w14:textId="40BDB3F7" w:rsidR="005B6107" w:rsidRPr="00695A1F" w:rsidRDefault="00E94E30" w:rsidP="00A013A0">
            <w:pPr>
              <w:rPr>
                <w:rFonts w:ascii="Times New Roman" w:hAnsi="Times New Roman" w:cs="Times New Roman"/>
              </w:rPr>
            </w:pPr>
            <w:r w:rsidRPr="00695A1F">
              <w:rPr>
                <w:rFonts w:ascii="Times New Roman" w:hAnsi="Times New Roman" w:cs="Times New Roman"/>
              </w:rPr>
              <w:t>0.03%</w:t>
            </w:r>
          </w:p>
        </w:tc>
        <w:tc>
          <w:tcPr>
            <w:tcW w:w="1503" w:type="dxa"/>
          </w:tcPr>
          <w:p w14:paraId="59AA2A46" w14:textId="4D9A97C4" w:rsidR="005B6107" w:rsidRPr="00695A1F" w:rsidRDefault="005B6107" w:rsidP="00A013A0">
            <w:pPr>
              <w:rPr>
                <w:rFonts w:ascii="Times New Roman" w:hAnsi="Times New Roman" w:cs="Times New Roman"/>
              </w:rPr>
            </w:pPr>
            <w:r w:rsidRPr="00695A1F">
              <w:rPr>
                <w:rFonts w:ascii="Times New Roman" w:hAnsi="Times New Roman" w:cs="Times New Roman"/>
              </w:rPr>
              <w:t>-</w:t>
            </w:r>
            <w:r w:rsidR="00E94E30" w:rsidRPr="00695A1F">
              <w:rPr>
                <w:rFonts w:ascii="Times New Roman" w:hAnsi="Times New Roman" w:cs="Times New Roman"/>
              </w:rPr>
              <w:t>11.54</w:t>
            </w:r>
          </w:p>
        </w:tc>
        <w:tc>
          <w:tcPr>
            <w:tcW w:w="1503" w:type="dxa"/>
          </w:tcPr>
          <w:p w14:paraId="7024A687" w14:textId="48D35018" w:rsidR="005B6107" w:rsidRPr="00695A1F" w:rsidRDefault="00E94E30" w:rsidP="00A013A0">
            <w:pPr>
              <w:rPr>
                <w:rFonts w:ascii="Times New Roman" w:hAnsi="Times New Roman" w:cs="Times New Roman"/>
              </w:rPr>
            </w:pPr>
            <w:r w:rsidRPr="00695A1F">
              <w:rPr>
                <w:rFonts w:ascii="Times New Roman" w:hAnsi="Times New Roman" w:cs="Times New Roman"/>
              </w:rPr>
              <w:t>7.31</w:t>
            </w:r>
          </w:p>
        </w:tc>
        <w:tc>
          <w:tcPr>
            <w:tcW w:w="1503" w:type="dxa"/>
          </w:tcPr>
          <w:p w14:paraId="491586D9" w14:textId="70C16A59" w:rsidR="005B6107" w:rsidRPr="00695A1F" w:rsidRDefault="00E94E30" w:rsidP="00A013A0">
            <w:pPr>
              <w:rPr>
                <w:rFonts w:ascii="Times New Roman" w:hAnsi="Times New Roman" w:cs="Times New Roman"/>
              </w:rPr>
            </w:pPr>
            <w:r w:rsidRPr="00695A1F">
              <w:rPr>
                <w:rFonts w:ascii="Times New Roman" w:hAnsi="Times New Roman" w:cs="Times New Roman"/>
              </w:rPr>
              <w:t>17.06%</w:t>
            </w:r>
          </w:p>
        </w:tc>
        <w:tc>
          <w:tcPr>
            <w:tcW w:w="1503" w:type="dxa"/>
          </w:tcPr>
          <w:p w14:paraId="59E30BC5" w14:textId="74ED2AFD" w:rsidR="005B6107" w:rsidRPr="00695A1F" w:rsidRDefault="00E94E30" w:rsidP="00A013A0">
            <w:pPr>
              <w:rPr>
                <w:rFonts w:ascii="Times New Roman" w:hAnsi="Times New Roman" w:cs="Times New Roman"/>
              </w:rPr>
            </w:pPr>
            <w:r w:rsidRPr="00695A1F">
              <w:rPr>
                <w:rFonts w:ascii="Times New Roman" w:hAnsi="Times New Roman" w:cs="Times New Roman"/>
              </w:rPr>
              <w:t>2.99%</w:t>
            </w:r>
          </w:p>
        </w:tc>
      </w:tr>
    </w:tbl>
    <w:p w14:paraId="62EC3B1F" w14:textId="77777777" w:rsidR="003A3462" w:rsidRDefault="003A3462" w:rsidP="00057D46">
      <w:pPr>
        <w:spacing w:line="480" w:lineRule="auto"/>
        <w:rPr>
          <w:rFonts w:ascii="Times New Roman" w:hAnsi="Times New Roman" w:cs="Times New Roman"/>
          <w:b/>
          <w:bCs/>
        </w:rPr>
      </w:pPr>
    </w:p>
    <w:p w14:paraId="06C749D6" w14:textId="4385110F" w:rsidR="00057D46" w:rsidRPr="00BD0EAD" w:rsidRDefault="00057D46" w:rsidP="00057D46">
      <w:pPr>
        <w:spacing w:line="480" w:lineRule="auto"/>
        <w:rPr>
          <w:rFonts w:ascii="Times New Roman" w:hAnsi="Times New Roman" w:cs="Times New Roman"/>
          <w:b/>
          <w:bCs/>
          <w:sz w:val="24"/>
          <w:szCs w:val="24"/>
        </w:rPr>
      </w:pPr>
      <w:r w:rsidRPr="00BD0EAD">
        <w:rPr>
          <w:rFonts w:ascii="Times New Roman" w:hAnsi="Times New Roman" w:cs="Times New Roman"/>
          <w:b/>
          <w:bCs/>
          <w:sz w:val="24"/>
          <w:szCs w:val="24"/>
        </w:rPr>
        <w:t>Current Ratio</w:t>
      </w:r>
    </w:p>
    <w:p w14:paraId="30BE3F24" w14:textId="257BD882" w:rsidR="00F27CBA" w:rsidRPr="00BD0EAD" w:rsidRDefault="00F27CBA" w:rsidP="00395728">
      <w:pPr>
        <w:spacing w:line="480" w:lineRule="auto"/>
        <w:ind w:firstLine="720"/>
        <w:rPr>
          <w:rFonts w:ascii="Times New Roman" w:hAnsi="Times New Roman" w:cs="Times New Roman"/>
          <w:color w:val="222222"/>
          <w:sz w:val="24"/>
          <w:szCs w:val="24"/>
          <w:shd w:val="clear" w:color="auto" w:fill="FFFFFF"/>
        </w:rPr>
      </w:pPr>
      <w:r w:rsidRPr="00BD0EAD">
        <w:rPr>
          <w:rFonts w:ascii="Times New Roman" w:hAnsi="Times New Roman" w:cs="Times New Roman"/>
          <w:sz w:val="24"/>
          <w:szCs w:val="24"/>
        </w:rPr>
        <w:t xml:space="preserve">The current ratio of Nokia Corporation for the fiscal year 2023 is 1.66, which demonstrates its capacity to meet short-term </w:t>
      </w:r>
      <w:r w:rsidR="00F52829" w:rsidRPr="00BD0EAD">
        <w:rPr>
          <w:rFonts w:ascii="Times New Roman" w:hAnsi="Times New Roman" w:cs="Times New Roman"/>
          <w:sz w:val="24"/>
          <w:szCs w:val="24"/>
        </w:rPr>
        <w:t>liabilities</w:t>
      </w:r>
      <w:r w:rsidR="009050D6" w:rsidRPr="00BD0EAD">
        <w:rPr>
          <w:rFonts w:ascii="Times New Roman" w:hAnsi="Times New Roman" w:cs="Times New Roman"/>
          <w:sz w:val="24"/>
          <w:szCs w:val="24"/>
        </w:rPr>
        <w:t xml:space="preserve"> by </w:t>
      </w:r>
      <w:r w:rsidRPr="00BD0EAD">
        <w:rPr>
          <w:rFonts w:ascii="Times New Roman" w:hAnsi="Times New Roman" w:cs="Times New Roman"/>
          <w:sz w:val="24"/>
          <w:szCs w:val="24"/>
        </w:rPr>
        <w:t>u</w:t>
      </w:r>
      <w:r w:rsidR="00F52829" w:rsidRPr="00BD0EAD">
        <w:rPr>
          <w:rFonts w:ascii="Times New Roman" w:hAnsi="Times New Roman" w:cs="Times New Roman"/>
          <w:sz w:val="24"/>
          <w:szCs w:val="24"/>
        </w:rPr>
        <w:t>tilising</w:t>
      </w:r>
      <w:r w:rsidRPr="00BD0EAD">
        <w:rPr>
          <w:rFonts w:ascii="Times New Roman" w:hAnsi="Times New Roman" w:cs="Times New Roman"/>
          <w:sz w:val="24"/>
          <w:szCs w:val="24"/>
        </w:rPr>
        <w:t xml:space="preserve"> its current assets. Although a current </w:t>
      </w:r>
      <w:r w:rsidR="009050D6" w:rsidRPr="00BD0EAD">
        <w:rPr>
          <w:rFonts w:ascii="Times New Roman" w:hAnsi="Times New Roman" w:cs="Times New Roman"/>
          <w:sz w:val="24"/>
          <w:szCs w:val="24"/>
        </w:rPr>
        <w:t>value</w:t>
      </w:r>
      <w:r w:rsidR="00F52829" w:rsidRPr="00BD0EAD">
        <w:rPr>
          <w:rFonts w:ascii="Times New Roman" w:hAnsi="Times New Roman" w:cs="Times New Roman"/>
          <w:sz w:val="24"/>
          <w:szCs w:val="24"/>
        </w:rPr>
        <w:t xml:space="preserve"> </w:t>
      </w:r>
      <w:r w:rsidRPr="00BD0EAD">
        <w:rPr>
          <w:rFonts w:ascii="Times New Roman" w:hAnsi="Times New Roman" w:cs="Times New Roman"/>
          <w:sz w:val="24"/>
          <w:szCs w:val="24"/>
        </w:rPr>
        <w:t xml:space="preserve">above 1 is typically </w:t>
      </w:r>
      <w:r w:rsidR="009050D6" w:rsidRPr="00BD0EAD">
        <w:rPr>
          <w:rFonts w:ascii="Times New Roman" w:hAnsi="Times New Roman" w:cs="Times New Roman"/>
          <w:sz w:val="24"/>
          <w:szCs w:val="24"/>
        </w:rPr>
        <w:t>considered to be</w:t>
      </w:r>
      <w:r w:rsidRPr="00BD0EAD">
        <w:rPr>
          <w:rFonts w:ascii="Times New Roman" w:hAnsi="Times New Roman" w:cs="Times New Roman"/>
          <w:sz w:val="24"/>
          <w:szCs w:val="24"/>
        </w:rPr>
        <w:t xml:space="preserve"> positive, 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s ratio of 1.66 indicates a moderately favourable liquidity position</w:t>
      </w:r>
      <w:r w:rsidR="007F29CA"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(Schroeder et al. 2022)</w:t>
      </w:r>
      <w:r w:rsidRPr="00BD0EAD">
        <w:rPr>
          <w:rFonts w:ascii="Times New Roman" w:hAnsi="Times New Roman" w:cs="Times New Roman"/>
          <w:sz w:val="24"/>
          <w:szCs w:val="24"/>
        </w:rPr>
        <w:t xml:space="preserve">. A current </w:t>
      </w:r>
      <w:r w:rsidR="00F52829" w:rsidRPr="00BD0EAD">
        <w:rPr>
          <w:rFonts w:ascii="Times New Roman" w:hAnsi="Times New Roman" w:cs="Times New Roman"/>
          <w:sz w:val="24"/>
          <w:szCs w:val="24"/>
        </w:rPr>
        <w:t xml:space="preserve">metric </w:t>
      </w:r>
      <w:r w:rsidRPr="00BD0EAD">
        <w:rPr>
          <w:rFonts w:ascii="Times New Roman" w:hAnsi="Times New Roman" w:cs="Times New Roman"/>
          <w:sz w:val="24"/>
          <w:szCs w:val="24"/>
        </w:rPr>
        <w:t xml:space="preserve">of 1.66 </w:t>
      </w:r>
      <w:r w:rsidR="00F52829" w:rsidRPr="00BD0EAD">
        <w:rPr>
          <w:rFonts w:ascii="Times New Roman" w:hAnsi="Times New Roman" w:cs="Times New Roman"/>
          <w:sz w:val="24"/>
          <w:szCs w:val="24"/>
        </w:rPr>
        <w:t>shows</w:t>
      </w:r>
      <w:r w:rsidRPr="00BD0EAD">
        <w:rPr>
          <w:rFonts w:ascii="Times New Roman" w:hAnsi="Times New Roman" w:cs="Times New Roman"/>
          <w:sz w:val="24"/>
          <w:szCs w:val="24"/>
        </w:rPr>
        <w:t xml:space="preserve"> that Nokia possesses 1.66</w:t>
      </w:r>
      <w:r w:rsidR="00F52829" w:rsidRPr="00BD0EAD">
        <w:rPr>
          <w:rFonts w:ascii="Times New Roman" w:hAnsi="Times New Roman" w:cs="Times New Roman"/>
          <w:sz w:val="24"/>
          <w:szCs w:val="24"/>
        </w:rPr>
        <w:t xml:space="preserve"> dollars</w:t>
      </w:r>
      <w:r w:rsidRPr="00BD0EAD">
        <w:rPr>
          <w:rFonts w:ascii="Times New Roman" w:hAnsi="Times New Roman" w:cs="Times New Roman"/>
          <w:sz w:val="24"/>
          <w:szCs w:val="24"/>
        </w:rPr>
        <w:t xml:space="preserve"> in current assets for each dollar of current liabilities. Although this indicates that Nokia has enough resources to </w:t>
      </w:r>
      <w:r w:rsidR="00315972" w:rsidRPr="00BD0EAD">
        <w:rPr>
          <w:rFonts w:ascii="Times New Roman" w:hAnsi="Times New Roman" w:cs="Times New Roman"/>
          <w:sz w:val="24"/>
          <w:szCs w:val="24"/>
        </w:rPr>
        <w:t>fulfil</w:t>
      </w:r>
      <w:r w:rsidRPr="00BD0EAD">
        <w:rPr>
          <w:rFonts w:ascii="Times New Roman" w:hAnsi="Times New Roman" w:cs="Times New Roman"/>
          <w:sz w:val="24"/>
          <w:szCs w:val="24"/>
        </w:rPr>
        <w:t xml:space="preserve"> its immediate financial responsibilities, it would be advantageous for the company to have a </w:t>
      </w:r>
      <w:r w:rsidR="009050D6" w:rsidRPr="00BD0EAD">
        <w:rPr>
          <w:rFonts w:ascii="Times New Roman" w:hAnsi="Times New Roman" w:cs="Times New Roman"/>
          <w:sz w:val="24"/>
          <w:szCs w:val="24"/>
        </w:rPr>
        <w:t>higher</w:t>
      </w:r>
      <w:r w:rsidRPr="00BD0EAD">
        <w:rPr>
          <w:rFonts w:ascii="Times New Roman" w:hAnsi="Times New Roman" w:cs="Times New Roman"/>
          <w:sz w:val="24"/>
          <w:szCs w:val="24"/>
        </w:rPr>
        <w:t xml:space="preserve"> ratio in order to have a stronger safety net of available funds</w:t>
      </w:r>
      <w:r w:rsidR="00322995" w:rsidRPr="00BD0EAD">
        <w:rPr>
          <w:rFonts w:ascii="Times New Roman" w:hAnsi="Times New Roman" w:cs="Times New Roman"/>
          <w:sz w:val="24"/>
          <w:szCs w:val="24"/>
        </w:rPr>
        <w:t xml:space="preserve"> (</w:t>
      </w:r>
      <w:r w:rsidR="00322995" w:rsidRPr="00BD0EAD">
        <w:rPr>
          <w:rFonts w:ascii="Times New Roman" w:hAnsi="Times New Roman" w:cs="Times New Roman"/>
          <w:color w:val="222222"/>
          <w:sz w:val="24"/>
          <w:szCs w:val="24"/>
          <w:shd w:val="clear" w:color="auto" w:fill="FFFFFF"/>
        </w:rPr>
        <w:t>Usmonov 2022)</w:t>
      </w:r>
      <w:r w:rsidRPr="00BD0EAD">
        <w:rPr>
          <w:rFonts w:ascii="Times New Roman" w:hAnsi="Times New Roman" w:cs="Times New Roman"/>
          <w:sz w:val="24"/>
          <w:szCs w:val="24"/>
        </w:rPr>
        <w:t>. 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s current amount of cash exposes </w:t>
      </w:r>
      <w:r w:rsidR="009050D6" w:rsidRPr="00BD0EAD">
        <w:rPr>
          <w:rFonts w:ascii="Times New Roman" w:hAnsi="Times New Roman" w:cs="Times New Roman"/>
          <w:sz w:val="24"/>
          <w:szCs w:val="24"/>
        </w:rPr>
        <w:t xml:space="preserve">the </w:t>
      </w:r>
      <w:r w:rsidRPr="00BD0EAD">
        <w:rPr>
          <w:rFonts w:ascii="Times New Roman" w:hAnsi="Times New Roman" w:cs="Times New Roman"/>
          <w:sz w:val="24"/>
          <w:szCs w:val="24"/>
        </w:rPr>
        <w:t>business to potential risks from unforeseen expenses or economic downturns.</w:t>
      </w:r>
      <w:r w:rsidR="009050D6" w:rsidRPr="00BD0EAD">
        <w:rPr>
          <w:rFonts w:ascii="Times New Roman" w:hAnsi="Times New Roman" w:cs="Times New Roman"/>
          <w:sz w:val="24"/>
          <w:szCs w:val="24"/>
        </w:rPr>
        <w:t xml:space="preserve"> </w:t>
      </w:r>
      <w:r w:rsidRPr="00BD0EAD">
        <w:rPr>
          <w:rFonts w:ascii="Times New Roman" w:hAnsi="Times New Roman" w:cs="Times New Roman"/>
          <w:sz w:val="24"/>
          <w:szCs w:val="24"/>
        </w:rPr>
        <w:t>Nevertheless, it is crucial to acknowledge that overly elevated current ratios may suggest poor</w:t>
      </w:r>
      <w:r w:rsidR="009050D6" w:rsidRPr="00BD0EAD">
        <w:rPr>
          <w:rFonts w:ascii="Times New Roman" w:hAnsi="Times New Roman" w:cs="Times New Roman"/>
          <w:sz w:val="24"/>
          <w:szCs w:val="24"/>
        </w:rPr>
        <w:t xml:space="preserve"> </w:t>
      </w:r>
      <w:r w:rsidRPr="00BD0EAD">
        <w:rPr>
          <w:rFonts w:ascii="Times New Roman" w:hAnsi="Times New Roman" w:cs="Times New Roman"/>
          <w:sz w:val="24"/>
          <w:szCs w:val="24"/>
        </w:rPr>
        <w:t>utilisation of resources or inadequate investment in development prospects</w:t>
      </w:r>
      <w:r w:rsidR="003238F9" w:rsidRPr="00BD0EAD">
        <w:rPr>
          <w:rFonts w:ascii="Times New Roman" w:hAnsi="Times New Roman" w:cs="Times New Roman"/>
          <w:sz w:val="24"/>
          <w:szCs w:val="24"/>
        </w:rPr>
        <w:t xml:space="preserve"> </w:t>
      </w:r>
      <w:r w:rsidR="003238F9" w:rsidRPr="00BD0EAD">
        <w:rPr>
          <w:rFonts w:ascii="Times New Roman" w:eastAsia="Times New Roman" w:hAnsi="Times New Roman" w:cs="Times New Roman"/>
          <w:sz w:val="24"/>
          <w:szCs w:val="24"/>
        </w:rPr>
        <w:t>(</w:t>
      </w:r>
      <w:r w:rsidR="003238F9" w:rsidRPr="00BD0EAD">
        <w:rPr>
          <w:rFonts w:ascii="Times New Roman" w:hAnsi="Times New Roman" w:cs="Times New Roman"/>
          <w:color w:val="222222"/>
          <w:sz w:val="24"/>
          <w:szCs w:val="24"/>
          <w:shd w:val="clear" w:color="auto" w:fill="FFFFFF"/>
        </w:rPr>
        <w:t>Warren et al. 2023)</w:t>
      </w:r>
      <w:r w:rsidRPr="00BD0EAD">
        <w:rPr>
          <w:rFonts w:ascii="Times New Roman" w:hAnsi="Times New Roman" w:cs="Times New Roman"/>
          <w:sz w:val="24"/>
          <w:szCs w:val="24"/>
        </w:rPr>
        <w:t xml:space="preserve">. Thus, Nokia must find a middle ground between preserving liquidity and allocating resources </w:t>
      </w:r>
      <w:r w:rsidR="009050D6" w:rsidRPr="00BD0EAD">
        <w:rPr>
          <w:rFonts w:ascii="Times New Roman" w:hAnsi="Times New Roman" w:cs="Times New Roman"/>
          <w:sz w:val="24"/>
          <w:szCs w:val="24"/>
        </w:rPr>
        <w:t>to generate</w:t>
      </w:r>
      <w:r w:rsidRPr="00BD0EAD">
        <w:rPr>
          <w:rFonts w:ascii="Times New Roman" w:hAnsi="Times New Roman" w:cs="Times New Roman"/>
          <w:sz w:val="24"/>
          <w:szCs w:val="24"/>
        </w:rPr>
        <w:t xml:space="preserve"> value. To summarise, Nokia Corporation</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s current ratio of 1.66 indicates sufficient liquidity. However, </w:t>
      </w:r>
      <w:r w:rsidR="009050D6" w:rsidRPr="00BD0EAD">
        <w:rPr>
          <w:rFonts w:ascii="Times New Roman" w:hAnsi="Times New Roman" w:cs="Times New Roman"/>
          <w:sz w:val="24"/>
          <w:szCs w:val="24"/>
        </w:rPr>
        <w:t>numerous ways exist</w:t>
      </w:r>
      <w:r w:rsidRPr="00BD0EAD">
        <w:rPr>
          <w:rFonts w:ascii="Times New Roman" w:hAnsi="Times New Roman" w:cs="Times New Roman"/>
          <w:sz w:val="24"/>
          <w:szCs w:val="24"/>
        </w:rPr>
        <w:t xml:space="preserve"> to enhance its financial standing</w:t>
      </w:r>
      <w:r w:rsidR="009050D6" w:rsidRPr="00BD0EAD">
        <w:rPr>
          <w:rFonts w:ascii="Times New Roman" w:hAnsi="Times New Roman" w:cs="Times New Roman"/>
          <w:sz w:val="24"/>
          <w:szCs w:val="24"/>
        </w:rPr>
        <w:t xml:space="preserve">, such as </w:t>
      </w:r>
      <w:r w:rsidRPr="00BD0EAD">
        <w:rPr>
          <w:rFonts w:ascii="Times New Roman" w:hAnsi="Times New Roman" w:cs="Times New Roman"/>
          <w:sz w:val="24"/>
          <w:szCs w:val="24"/>
        </w:rPr>
        <w:t xml:space="preserve">optimising its </w:t>
      </w:r>
      <w:r w:rsidR="009050D6" w:rsidRPr="00BD0EAD">
        <w:rPr>
          <w:rFonts w:ascii="Times New Roman" w:hAnsi="Times New Roman" w:cs="Times New Roman"/>
          <w:sz w:val="24"/>
          <w:szCs w:val="24"/>
        </w:rPr>
        <w:t>assets and liabilities management</w:t>
      </w:r>
      <w:r w:rsidR="004418C9"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(Schroeder et al. 2022)</w:t>
      </w:r>
      <w:r w:rsidRPr="00BD0EAD">
        <w:rPr>
          <w:rFonts w:ascii="Times New Roman" w:hAnsi="Times New Roman" w:cs="Times New Roman"/>
          <w:sz w:val="24"/>
          <w:szCs w:val="24"/>
        </w:rPr>
        <w:t xml:space="preserve">. Nokia must </w:t>
      </w:r>
      <w:r w:rsidR="009050D6" w:rsidRPr="00BD0EAD">
        <w:rPr>
          <w:rFonts w:ascii="Times New Roman" w:hAnsi="Times New Roman" w:cs="Times New Roman"/>
          <w:sz w:val="24"/>
          <w:szCs w:val="24"/>
        </w:rPr>
        <w:t>continuously monitor and make strategic adjustments</w:t>
      </w:r>
      <w:r w:rsidRPr="00BD0EAD">
        <w:rPr>
          <w:rFonts w:ascii="Times New Roman" w:hAnsi="Times New Roman" w:cs="Times New Roman"/>
          <w:sz w:val="24"/>
          <w:szCs w:val="24"/>
        </w:rPr>
        <w:t xml:space="preserve"> to </w:t>
      </w:r>
      <w:r w:rsidR="00315972" w:rsidRPr="00BD0EAD">
        <w:rPr>
          <w:rFonts w:ascii="Times New Roman" w:hAnsi="Times New Roman" w:cs="Times New Roman"/>
          <w:sz w:val="24"/>
          <w:szCs w:val="24"/>
        </w:rPr>
        <w:t>fulfil</w:t>
      </w:r>
      <w:r w:rsidRPr="00BD0EAD">
        <w:rPr>
          <w:rFonts w:ascii="Times New Roman" w:hAnsi="Times New Roman" w:cs="Times New Roman"/>
          <w:sz w:val="24"/>
          <w:szCs w:val="24"/>
        </w:rPr>
        <w:t xml:space="preserve"> its short-term obligations and simultaneously pursue its long-term growth aspirations.</w:t>
      </w:r>
    </w:p>
    <w:p w14:paraId="76A74271" w14:textId="70C40D90" w:rsidR="009564F6" w:rsidRPr="00BD0EAD" w:rsidRDefault="009564F6" w:rsidP="009564F6">
      <w:pPr>
        <w:spacing w:line="480" w:lineRule="auto"/>
        <w:rPr>
          <w:rFonts w:ascii="Times New Roman" w:hAnsi="Times New Roman" w:cs="Times New Roman"/>
          <w:b/>
          <w:bCs/>
          <w:sz w:val="24"/>
          <w:szCs w:val="24"/>
        </w:rPr>
      </w:pPr>
      <w:r w:rsidRPr="00BD0EAD">
        <w:rPr>
          <w:rFonts w:ascii="Times New Roman" w:hAnsi="Times New Roman" w:cs="Times New Roman"/>
          <w:b/>
          <w:bCs/>
          <w:sz w:val="24"/>
          <w:szCs w:val="24"/>
        </w:rPr>
        <w:t>Debt-to-Equity Ratio</w:t>
      </w:r>
    </w:p>
    <w:p w14:paraId="0D8916AE" w14:textId="466E9EDE" w:rsidR="00F27CBA" w:rsidRPr="00BD0EAD" w:rsidRDefault="00F27CBA" w:rsidP="00F9523A">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 xml:space="preserve">The debt-to-equity ratio of Nokia Corporation for the fiscal year 2023 is 0.25, suggesting a prudent capital structure with little dependence on debt funding </w:t>
      </w:r>
      <w:r w:rsidR="00F52829" w:rsidRPr="00BD0EAD">
        <w:rPr>
          <w:rFonts w:ascii="Times New Roman" w:hAnsi="Times New Roman" w:cs="Times New Roman"/>
          <w:sz w:val="24"/>
          <w:szCs w:val="24"/>
        </w:rPr>
        <w:t>equated</w:t>
      </w:r>
      <w:r w:rsidRPr="00BD0EAD">
        <w:rPr>
          <w:rFonts w:ascii="Times New Roman" w:hAnsi="Times New Roman" w:cs="Times New Roman"/>
          <w:sz w:val="24"/>
          <w:szCs w:val="24"/>
        </w:rPr>
        <w:t xml:space="preserve"> to shareholders</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 equity. Although a low debt-to-equity ratio is generally seen as positive since it decreases financial risk, extremely low ratios may also suggest that there have been missed </w:t>
      </w:r>
      <w:r w:rsidRPr="00BD0EAD">
        <w:rPr>
          <w:rFonts w:ascii="Times New Roman" w:hAnsi="Times New Roman" w:cs="Times New Roman"/>
          <w:sz w:val="24"/>
          <w:szCs w:val="24"/>
        </w:rPr>
        <w:lastRenderedPageBreak/>
        <w:t>chances to use debt to support growth projects</w:t>
      </w:r>
      <w:r w:rsidR="004418C9" w:rsidRPr="00BD0EAD">
        <w:rPr>
          <w:rFonts w:ascii="Times New Roman" w:hAnsi="Times New Roman" w:cs="Times New Roman"/>
          <w:sz w:val="24"/>
          <w:szCs w:val="24"/>
        </w:rPr>
        <w:t xml:space="preserve"> (</w:t>
      </w:r>
      <w:r w:rsidR="004418C9" w:rsidRPr="00BD0EAD">
        <w:rPr>
          <w:rFonts w:ascii="Times New Roman" w:hAnsi="Times New Roman" w:cs="Times New Roman"/>
          <w:color w:val="222222"/>
          <w:sz w:val="24"/>
          <w:szCs w:val="24"/>
          <w:shd w:val="clear" w:color="auto" w:fill="FFFFFF"/>
        </w:rPr>
        <w:t>Kimmel</w:t>
      </w:r>
      <w:r w:rsidR="00F9523A" w:rsidRPr="00BD0EAD">
        <w:rPr>
          <w:rFonts w:ascii="Times New Roman" w:hAnsi="Times New Roman" w:cs="Times New Roman"/>
          <w:color w:val="222222"/>
          <w:sz w:val="24"/>
          <w:szCs w:val="24"/>
          <w:shd w:val="clear" w:color="auto" w:fill="FFFFFF"/>
        </w:rPr>
        <w:t xml:space="preserve"> et al.</w:t>
      </w:r>
      <w:r w:rsidR="004418C9" w:rsidRPr="00BD0EAD">
        <w:rPr>
          <w:rFonts w:ascii="Times New Roman" w:hAnsi="Times New Roman" w:cs="Times New Roman"/>
          <w:color w:val="222222"/>
          <w:sz w:val="24"/>
          <w:szCs w:val="24"/>
          <w:shd w:val="clear" w:color="auto" w:fill="FFFFFF"/>
        </w:rPr>
        <w:t xml:space="preserve"> 2020)</w:t>
      </w:r>
      <w:r w:rsidRPr="00BD0EAD">
        <w:rPr>
          <w:rFonts w:ascii="Times New Roman" w:hAnsi="Times New Roman" w:cs="Times New Roman"/>
          <w:sz w:val="24"/>
          <w:szCs w:val="24"/>
        </w:rPr>
        <w:t xml:space="preserve">. A debt-to-equity </w:t>
      </w:r>
      <w:r w:rsidR="009050D6" w:rsidRPr="00BD0EAD">
        <w:rPr>
          <w:rFonts w:ascii="Times New Roman" w:hAnsi="Times New Roman" w:cs="Times New Roman"/>
          <w:sz w:val="24"/>
          <w:szCs w:val="24"/>
        </w:rPr>
        <w:t>value</w:t>
      </w:r>
      <w:r w:rsidRPr="00BD0EAD">
        <w:rPr>
          <w:rFonts w:ascii="Times New Roman" w:hAnsi="Times New Roman" w:cs="Times New Roman"/>
          <w:sz w:val="24"/>
          <w:szCs w:val="24"/>
        </w:rPr>
        <w:t xml:space="preserve"> of 0.25 </w:t>
      </w:r>
      <w:r w:rsidR="00F52829" w:rsidRPr="00BD0EAD">
        <w:rPr>
          <w:rFonts w:ascii="Times New Roman" w:hAnsi="Times New Roman" w:cs="Times New Roman"/>
          <w:sz w:val="24"/>
          <w:szCs w:val="24"/>
        </w:rPr>
        <w:t>specifies</w:t>
      </w:r>
      <w:r w:rsidRPr="00BD0EAD">
        <w:rPr>
          <w:rFonts w:ascii="Times New Roman" w:hAnsi="Times New Roman" w:cs="Times New Roman"/>
          <w:sz w:val="24"/>
          <w:szCs w:val="24"/>
        </w:rPr>
        <w:t xml:space="preserve"> that Nokia has a debt of $0.25 for every dollar of shareholders</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 equity. 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s conservative financing style indicates a preference for equity financing rather than debt, resulting in reduced interest expenses and mitigated financial leverage concerns. Nevertheless, it is crucial to </w:t>
      </w:r>
      <w:r w:rsidR="001D38CB" w:rsidRPr="00BD0EAD">
        <w:rPr>
          <w:rFonts w:ascii="Times New Roman" w:hAnsi="Times New Roman" w:cs="Times New Roman"/>
          <w:sz w:val="24"/>
          <w:szCs w:val="24"/>
        </w:rPr>
        <w:t>consider</w:t>
      </w:r>
      <w:r w:rsidRPr="00BD0EAD">
        <w:rPr>
          <w:rFonts w:ascii="Times New Roman" w:hAnsi="Times New Roman" w:cs="Times New Roman"/>
          <w:sz w:val="24"/>
          <w:szCs w:val="24"/>
        </w:rPr>
        <w:t xml:space="preserve"> the potential drawbacks, as an excessive dependence on equity financing could restrict the company</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s capacity to seize investment opportunities or</w:t>
      </w:r>
      <w:r w:rsidR="001D38CB" w:rsidRPr="00BD0EAD">
        <w:rPr>
          <w:rFonts w:ascii="Times New Roman" w:hAnsi="Times New Roman" w:cs="Times New Roman"/>
          <w:sz w:val="24"/>
          <w:szCs w:val="24"/>
        </w:rPr>
        <w:t xml:space="preserve"> </w:t>
      </w:r>
      <w:r w:rsidRPr="00BD0EAD">
        <w:rPr>
          <w:rFonts w:ascii="Times New Roman" w:hAnsi="Times New Roman" w:cs="Times New Roman"/>
          <w:sz w:val="24"/>
          <w:szCs w:val="24"/>
        </w:rPr>
        <w:t>optimise its cost of capital</w:t>
      </w:r>
      <w:r w:rsidR="004418C9"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(Schroeder et al. 2022)</w:t>
      </w:r>
      <w:r w:rsidRPr="00BD0EAD">
        <w:rPr>
          <w:rFonts w:ascii="Times New Roman" w:hAnsi="Times New Roman" w:cs="Times New Roman"/>
          <w:sz w:val="24"/>
          <w:szCs w:val="24"/>
        </w:rPr>
        <w:t xml:space="preserve">. In addition, a low debt-to-equity ratio not only improves financial stability but may also indicate the </w:t>
      </w:r>
      <w:r w:rsidR="00315972" w:rsidRPr="00BD0EAD">
        <w:rPr>
          <w:rFonts w:ascii="Times New Roman" w:hAnsi="Times New Roman" w:cs="Times New Roman"/>
          <w:sz w:val="24"/>
          <w:szCs w:val="24"/>
        </w:rPr>
        <w:t>underutilisation</w:t>
      </w:r>
      <w:r w:rsidRPr="00BD0EAD">
        <w:rPr>
          <w:rFonts w:ascii="Times New Roman" w:hAnsi="Times New Roman" w:cs="Times New Roman"/>
          <w:sz w:val="24"/>
          <w:szCs w:val="24"/>
        </w:rPr>
        <w:t xml:space="preserve"> of debt financing options that could potentially increase returns on equity. Nokia should do a thorough assessment of the most advantageous capital structure that effectively manages risk and</w:t>
      </w:r>
      <w:r w:rsidR="001D38CB" w:rsidRPr="00BD0EAD">
        <w:rPr>
          <w:rFonts w:ascii="Times New Roman" w:hAnsi="Times New Roman" w:cs="Times New Roman"/>
          <w:sz w:val="24"/>
          <w:szCs w:val="24"/>
        </w:rPr>
        <w:t xml:space="preserve"> </w:t>
      </w:r>
      <w:r w:rsidRPr="00BD0EAD">
        <w:rPr>
          <w:rFonts w:ascii="Times New Roman" w:hAnsi="Times New Roman" w:cs="Times New Roman"/>
          <w:sz w:val="24"/>
          <w:szCs w:val="24"/>
        </w:rPr>
        <w:t>maximises returns. This evaluation should take into account several elements, including interest rates, market conditions, and potential investment prospects. Therefore, Nokia Corporation</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s debt-to-equity ratio of 0.25 demonstrates a cautious strategy in financial </w:t>
      </w:r>
      <w:r w:rsidR="00315972" w:rsidRPr="00BD0EAD">
        <w:rPr>
          <w:rFonts w:ascii="Times New Roman" w:hAnsi="Times New Roman" w:cs="Times New Roman"/>
          <w:sz w:val="24"/>
          <w:szCs w:val="24"/>
        </w:rPr>
        <w:t>management, prioritising</w:t>
      </w:r>
      <w:r w:rsidRPr="00BD0EAD">
        <w:rPr>
          <w:rFonts w:ascii="Times New Roman" w:hAnsi="Times New Roman" w:cs="Times New Roman"/>
          <w:sz w:val="24"/>
          <w:szCs w:val="24"/>
        </w:rPr>
        <w:t xml:space="preserve"> stability and</w:t>
      </w:r>
      <w:r w:rsidR="001D38CB" w:rsidRPr="00BD0EAD">
        <w:rPr>
          <w:rFonts w:ascii="Times New Roman" w:hAnsi="Times New Roman" w:cs="Times New Roman"/>
          <w:sz w:val="24"/>
          <w:szCs w:val="24"/>
        </w:rPr>
        <w:t xml:space="preserve"> </w:t>
      </w:r>
      <w:r w:rsidRPr="00BD0EAD">
        <w:rPr>
          <w:rFonts w:ascii="Times New Roman" w:hAnsi="Times New Roman" w:cs="Times New Roman"/>
          <w:sz w:val="24"/>
          <w:szCs w:val="24"/>
        </w:rPr>
        <w:t>minimising risk</w:t>
      </w:r>
      <w:r w:rsidR="003238F9" w:rsidRPr="00BD0EAD">
        <w:rPr>
          <w:rFonts w:ascii="Times New Roman" w:hAnsi="Times New Roman" w:cs="Times New Roman"/>
          <w:sz w:val="24"/>
          <w:szCs w:val="24"/>
        </w:rPr>
        <w:t xml:space="preserve"> </w:t>
      </w:r>
      <w:r w:rsidR="003238F9" w:rsidRPr="00BD0EAD">
        <w:rPr>
          <w:rFonts w:ascii="Times New Roman" w:eastAsia="Times New Roman" w:hAnsi="Times New Roman" w:cs="Times New Roman"/>
          <w:sz w:val="24"/>
          <w:szCs w:val="24"/>
        </w:rPr>
        <w:t>(</w:t>
      </w:r>
      <w:r w:rsidR="003238F9" w:rsidRPr="00BD0EAD">
        <w:rPr>
          <w:rFonts w:ascii="Times New Roman" w:hAnsi="Times New Roman" w:cs="Times New Roman"/>
          <w:color w:val="222222"/>
          <w:sz w:val="24"/>
          <w:szCs w:val="24"/>
          <w:shd w:val="clear" w:color="auto" w:fill="FFFFFF"/>
        </w:rPr>
        <w:t>Warren et al. 2023)</w:t>
      </w:r>
      <w:r w:rsidRPr="00BD0EAD">
        <w:rPr>
          <w:rFonts w:ascii="Times New Roman" w:hAnsi="Times New Roman" w:cs="Times New Roman"/>
          <w:sz w:val="24"/>
          <w:szCs w:val="24"/>
        </w:rPr>
        <w:t>. Nevertheless, Nokia should evaluate potential ways to strategically</w:t>
      </w:r>
      <w:r w:rsidR="001D38CB" w:rsidRPr="00BD0EAD">
        <w:rPr>
          <w:rFonts w:ascii="Times New Roman" w:hAnsi="Times New Roman" w:cs="Times New Roman"/>
          <w:sz w:val="24"/>
          <w:szCs w:val="24"/>
        </w:rPr>
        <w:t xml:space="preserve"> </w:t>
      </w:r>
      <w:r w:rsidRPr="00BD0EAD">
        <w:rPr>
          <w:rFonts w:ascii="Times New Roman" w:hAnsi="Times New Roman" w:cs="Times New Roman"/>
          <w:sz w:val="24"/>
          <w:szCs w:val="24"/>
        </w:rPr>
        <w:t>utilise debt in order to support its growth goals while simultaneously preserving its financial flexibility and resilience. Nokia must continuously evaluate and adapt its capital structure in order to</w:t>
      </w:r>
      <w:r w:rsidR="001D38CB" w:rsidRPr="00BD0EAD">
        <w:rPr>
          <w:rFonts w:ascii="Times New Roman" w:hAnsi="Times New Roman" w:cs="Times New Roman"/>
          <w:sz w:val="24"/>
          <w:szCs w:val="24"/>
        </w:rPr>
        <w:t xml:space="preserve"> </w:t>
      </w:r>
      <w:r w:rsidRPr="00BD0EAD">
        <w:rPr>
          <w:rFonts w:ascii="Times New Roman" w:hAnsi="Times New Roman" w:cs="Times New Roman"/>
          <w:sz w:val="24"/>
          <w:szCs w:val="24"/>
        </w:rPr>
        <w:t>optimise its financial performance and provide sustainable long-term value for shareholders.</w:t>
      </w:r>
    </w:p>
    <w:p w14:paraId="6556938D" w14:textId="7288AC66" w:rsidR="00B32CC8" w:rsidRPr="00BD0EAD" w:rsidRDefault="00B32CC8" w:rsidP="00B32CC8">
      <w:pPr>
        <w:spacing w:line="480" w:lineRule="auto"/>
        <w:rPr>
          <w:rFonts w:ascii="Times New Roman" w:hAnsi="Times New Roman" w:cs="Times New Roman"/>
          <w:b/>
          <w:bCs/>
          <w:sz w:val="24"/>
          <w:szCs w:val="24"/>
        </w:rPr>
      </w:pPr>
      <w:r w:rsidRPr="00BD0EAD">
        <w:rPr>
          <w:rFonts w:ascii="Times New Roman" w:hAnsi="Times New Roman" w:cs="Times New Roman"/>
          <w:b/>
          <w:bCs/>
          <w:sz w:val="24"/>
          <w:szCs w:val="24"/>
        </w:rPr>
        <w:t>Asset Turnover Ratio</w:t>
      </w:r>
    </w:p>
    <w:p w14:paraId="5F37D971" w14:textId="2ACF185D" w:rsidR="00F27CBA" w:rsidRPr="00BD0EAD" w:rsidRDefault="00F27CBA" w:rsidP="00477CBF">
      <w:pPr>
        <w:spacing w:line="480" w:lineRule="auto"/>
        <w:ind w:firstLine="720"/>
        <w:rPr>
          <w:rFonts w:ascii="Times New Roman" w:hAnsi="Times New Roman" w:cs="Times New Roman"/>
          <w:color w:val="222222"/>
          <w:sz w:val="24"/>
          <w:szCs w:val="24"/>
          <w:shd w:val="clear" w:color="auto" w:fill="FFFFFF"/>
        </w:rPr>
      </w:pPr>
      <w:r w:rsidRPr="00BD0EAD">
        <w:rPr>
          <w:rFonts w:ascii="Times New Roman" w:hAnsi="Times New Roman" w:cs="Times New Roman"/>
          <w:sz w:val="24"/>
          <w:szCs w:val="24"/>
        </w:rPr>
        <w:t xml:space="preserve">The asset turnover ratio for Nokia Corporation in fiscal year 2023 is 0.56, reflecting the </w:t>
      </w:r>
      <w:r w:rsidR="00F52829" w:rsidRPr="00BD0EAD">
        <w:rPr>
          <w:rFonts w:ascii="Times New Roman" w:hAnsi="Times New Roman" w:cs="Times New Roman"/>
          <w:sz w:val="24"/>
          <w:szCs w:val="24"/>
        </w:rPr>
        <w:t>firm</w:t>
      </w:r>
      <w:r w:rsidR="004724AD" w:rsidRPr="00BD0EAD">
        <w:rPr>
          <w:rFonts w:ascii="Times New Roman" w:hAnsi="Times New Roman" w:cs="Times New Roman"/>
          <w:sz w:val="24"/>
          <w:szCs w:val="24"/>
        </w:rPr>
        <w:t>’</w:t>
      </w:r>
      <w:r w:rsidR="00F52829" w:rsidRPr="00BD0EAD">
        <w:rPr>
          <w:rFonts w:ascii="Times New Roman" w:hAnsi="Times New Roman" w:cs="Times New Roman"/>
          <w:sz w:val="24"/>
          <w:szCs w:val="24"/>
        </w:rPr>
        <w:t>s</w:t>
      </w:r>
      <w:r w:rsidRPr="00BD0EAD">
        <w:rPr>
          <w:rFonts w:ascii="Times New Roman" w:hAnsi="Times New Roman" w:cs="Times New Roman"/>
          <w:sz w:val="24"/>
          <w:szCs w:val="24"/>
        </w:rPr>
        <w:t xml:space="preserve"> effectiveness in</w:t>
      </w:r>
      <w:r w:rsidR="001D38CB" w:rsidRPr="00BD0EAD">
        <w:rPr>
          <w:rFonts w:ascii="Times New Roman" w:hAnsi="Times New Roman" w:cs="Times New Roman"/>
          <w:sz w:val="24"/>
          <w:szCs w:val="24"/>
        </w:rPr>
        <w:t xml:space="preserve"> </w:t>
      </w:r>
      <w:r w:rsidRPr="00BD0EAD">
        <w:rPr>
          <w:rFonts w:ascii="Times New Roman" w:hAnsi="Times New Roman" w:cs="Times New Roman"/>
          <w:sz w:val="24"/>
          <w:szCs w:val="24"/>
        </w:rPr>
        <w:t xml:space="preserve">utilising its assets to produce sales revenue. The </w:t>
      </w:r>
      <w:r w:rsidR="001D38CB" w:rsidRPr="00BD0EAD">
        <w:rPr>
          <w:rFonts w:ascii="Times New Roman" w:hAnsi="Times New Roman" w:cs="Times New Roman"/>
          <w:sz w:val="24"/>
          <w:szCs w:val="24"/>
        </w:rPr>
        <w:t>value</w:t>
      </w:r>
      <w:r w:rsidRPr="00BD0EAD">
        <w:rPr>
          <w:rFonts w:ascii="Times New Roman" w:hAnsi="Times New Roman" w:cs="Times New Roman"/>
          <w:sz w:val="24"/>
          <w:szCs w:val="24"/>
        </w:rPr>
        <w:t xml:space="preserve"> offers valuable insights into 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s operational efficiency, indicating </w:t>
      </w:r>
      <w:r w:rsidR="001D38CB" w:rsidRPr="00BD0EAD">
        <w:rPr>
          <w:rFonts w:ascii="Times New Roman" w:hAnsi="Times New Roman" w:cs="Times New Roman"/>
          <w:sz w:val="24"/>
          <w:szCs w:val="24"/>
        </w:rPr>
        <w:t xml:space="preserve">a </w:t>
      </w:r>
      <w:r w:rsidRPr="00BD0EAD">
        <w:rPr>
          <w:rFonts w:ascii="Times New Roman" w:hAnsi="Times New Roman" w:cs="Times New Roman"/>
          <w:sz w:val="24"/>
          <w:szCs w:val="24"/>
        </w:rPr>
        <w:t>potential for improvement in asset</w:t>
      </w:r>
      <w:r w:rsidR="001D38CB" w:rsidRPr="00BD0EAD">
        <w:rPr>
          <w:rFonts w:ascii="Times New Roman" w:hAnsi="Times New Roman" w:cs="Times New Roman"/>
          <w:sz w:val="24"/>
          <w:szCs w:val="24"/>
        </w:rPr>
        <w:t xml:space="preserve"> </w:t>
      </w:r>
      <w:r w:rsidRPr="00BD0EAD">
        <w:rPr>
          <w:rFonts w:ascii="Times New Roman" w:hAnsi="Times New Roman" w:cs="Times New Roman"/>
          <w:sz w:val="24"/>
          <w:szCs w:val="24"/>
        </w:rPr>
        <w:t>utilisation</w:t>
      </w:r>
      <w:r w:rsidR="003238F9"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(Kimmel et al. 2020)</w:t>
      </w:r>
      <w:r w:rsidRPr="00BD0EAD">
        <w:rPr>
          <w:rFonts w:ascii="Times New Roman" w:hAnsi="Times New Roman" w:cs="Times New Roman"/>
          <w:sz w:val="24"/>
          <w:szCs w:val="24"/>
        </w:rPr>
        <w:t>. A</w:t>
      </w:r>
      <w:r w:rsidR="00F52829" w:rsidRPr="00BD0EAD">
        <w:rPr>
          <w:rFonts w:ascii="Times New Roman" w:hAnsi="Times New Roman" w:cs="Times New Roman"/>
          <w:sz w:val="24"/>
          <w:szCs w:val="24"/>
        </w:rPr>
        <w:t xml:space="preserve"> </w:t>
      </w:r>
      <w:r w:rsidRPr="00BD0EAD">
        <w:rPr>
          <w:rFonts w:ascii="Times New Roman" w:hAnsi="Times New Roman" w:cs="Times New Roman"/>
          <w:sz w:val="24"/>
          <w:szCs w:val="24"/>
        </w:rPr>
        <w:t xml:space="preserve">ratio of 0.56 </w:t>
      </w:r>
      <w:r w:rsidR="00F52829" w:rsidRPr="00BD0EAD">
        <w:rPr>
          <w:rFonts w:ascii="Times New Roman" w:hAnsi="Times New Roman" w:cs="Times New Roman"/>
          <w:sz w:val="24"/>
          <w:szCs w:val="24"/>
        </w:rPr>
        <w:t>shows</w:t>
      </w:r>
      <w:r w:rsidRPr="00BD0EAD">
        <w:rPr>
          <w:rFonts w:ascii="Times New Roman" w:hAnsi="Times New Roman" w:cs="Times New Roman"/>
          <w:sz w:val="24"/>
          <w:szCs w:val="24"/>
        </w:rPr>
        <w:t xml:space="preserve"> that Nokia generates $0.56 in sales revenue for </w:t>
      </w:r>
      <w:r w:rsidR="00F52829" w:rsidRPr="00BD0EAD">
        <w:rPr>
          <w:rFonts w:ascii="Times New Roman" w:hAnsi="Times New Roman" w:cs="Times New Roman"/>
          <w:sz w:val="24"/>
          <w:szCs w:val="24"/>
        </w:rPr>
        <w:t>each</w:t>
      </w:r>
      <w:r w:rsidRPr="00BD0EAD">
        <w:rPr>
          <w:rFonts w:ascii="Times New Roman" w:hAnsi="Times New Roman" w:cs="Times New Roman"/>
          <w:sz w:val="24"/>
          <w:szCs w:val="24"/>
        </w:rPr>
        <w:t xml:space="preserve"> dollar</w:t>
      </w:r>
      <w:r w:rsidR="001D38CB" w:rsidRPr="00BD0EAD">
        <w:rPr>
          <w:rFonts w:ascii="Times New Roman" w:hAnsi="Times New Roman" w:cs="Times New Roman"/>
          <w:sz w:val="24"/>
          <w:szCs w:val="24"/>
        </w:rPr>
        <w:t xml:space="preserve"> </w:t>
      </w:r>
      <w:r w:rsidR="00F52829" w:rsidRPr="00BD0EAD">
        <w:rPr>
          <w:rFonts w:ascii="Times New Roman" w:hAnsi="Times New Roman" w:cs="Times New Roman"/>
          <w:sz w:val="24"/>
          <w:szCs w:val="24"/>
        </w:rPr>
        <w:t>capitalised</w:t>
      </w:r>
      <w:r w:rsidRPr="00BD0EAD">
        <w:rPr>
          <w:rFonts w:ascii="Times New Roman" w:hAnsi="Times New Roman" w:cs="Times New Roman"/>
          <w:sz w:val="24"/>
          <w:szCs w:val="24"/>
        </w:rPr>
        <w:t xml:space="preserve"> in assets. Although the specific ratio may differ among industries, a higher ratio generally indicates superior </w:t>
      </w:r>
      <w:r w:rsidR="001D38CB" w:rsidRPr="00BD0EAD">
        <w:rPr>
          <w:rFonts w:ascii="Times New Roman" w:hAnsi="Times New Roman" w:cs="Times New Roman"/>
          <w:sz w:val="24"/>
          <w:szCs w:val="24"/>
        </w:rPr>
        <w:t>asset use efficiency</w:t>
      </w:r>
      <w:r w:rsidR="004418C9"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 xml:space="preserve">(Kimmel et </w:t>
      </w:r>
      <w:r w:rsidR="00F9523A" w:rsidRPr="00BD0EAD">
        <w:rPr>
          <w:rFonts w:ascii="Times New Roman" w:hAnsi="Times New Roman" w:cs="Times New Roman"/>
          <w:sz w:val="24"/>
          <w:szCs w:val="24"/>
        </w:rPr>
        <w:lastRenderedPageBreak/>
        <w:t>al. 2020)</w:t>
      </w:r>
      <w:r w:rsidRPr="00BD0EAD">
        <w:rPr>
          <w:rFonts w:ascii="Times New Roman" w:hAnsi="Times New Roman" w:cs="Times New Roman"/>
          <w:sz w:val="24"/>
          <w:szCs w:val="24"/>
        </w:rPr>
        <w:t>. Nokia should</w:t>
      </w:r>
      <w:r w:rsidR="001D38CB" w:rsidRPr="00BD0EAD">
        <w:rPr>
          <w:rFonts w:ascii="Times New Roman" w:hAnsi="Times New Roman" w:cs="Times New Roman"/>
          <w:sz w:val="24"/>
          <w:szCs w:val="24"/>
        </w:rPr>
        <w:t xml:space="preserve"> </w:t>
      </w:r>
      <w:r w:rsidRPr="00BD0EAD">
        <w:rPr>
          <w:rFonts w:ascii="Times New Roman" w:hAnsi="Times New Roman" w:cs="Times New Roman"/>
          <w:sz w:val="24"/>
          <w:szCs w:val="24"/>
        </w:rPr>
        <w:t xml:space="preserve">analyse the factors that are causing the asset turnover ratio to be relatively low, including the </w:t>
      </w:r>
      <w:r w:rsidR="00315972" w:rsidRPr="00BD0EAD">
        <w:rPr>
          <w:rFonts w:ascii="Times New Roman" w:hAnsi="Times New Roman" w:cs="Times New Roman"/>
          <w:sz w:val="24"/>
          <w:szCs w:val="24"/>
        </w:rPr>
        <w:t>underutilisation</w:t>
      </w:r>
      <w:r w:rsidRPr="00BD0EAD">
        <w:rPr>
          <w:rFonts w:ascii="Times New Roman" w:hAnsi="Times New Roman" w:cs="Times New Roman"/>
          <w:sz w:val="24"/>
          <w:szCs w:val="24"/>
        </w:rPr>
        <w:t xml:space="preserve"> of assets, inefficient production processes, and excessive inventory levels</w:t>
      </w:r>
      <w:r w:rsidR="004418C9"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(Schroeder et al. 2022)</w:t>
      </w:r>
      <w:r w:rsidRPr="00BD0EAD">
        <w:rPr>
          <w:rFonts w:ascii="Times New Roman" w:hAnsi="Times New Roman" w:cs="Times New Roman"/>
          <w:sz w:val="24"/>
          <w:szCs w:val="24"/>
        </w:rPr>
        <w:t>. Increasing asset rotation can have a favourable effect on profitability and return on investment. Nokia should</w:t>
      </w:r>
      <w:r w:rsidR="001D38CB" w:rsidRPr="00BD0EAD">
        <w:rPr>
          <w:rFonts w:ascii="Times New Roman" w:hAnsi="Times New Roman" w:cs="Times New Roman"/>
          <w:sz w:val="24"/>
          <w:szCs w:val="24"/>
        </w:rPr>
        <w:t xml:space="preserve"> </w:t>
      </w:r>
      <w:r w:rsidRPr="00BD0EAD">
        <w:rPr>
          <w:rFonts w:ascii="Times New Roman" w:hAnsi="Times New Roman" w:cs="Times New Roman"/>
          <w:sz w:val="24"/>
          <w:szCs w:val="24"/>
        </w:rPr>
        <w:t>prioritise the</w:t>
      </w:r>
      <w:r w:rsidR="001D38CB" w:rsidRPr="00BD0EAD">
        <w:rPr>
          <w:rFonts w:ascii="Times New Roman" w:hAnsi="Times New Roman" w:cs="Times New Roman"/>
          <w:sz w:val="24"/>
          <w:szCs w:val="24"/>
        </w:rPr>
        <w:t xml:space="preserve"> </w:t>
      </w:r>
      <w:r w:rsidRPr="00BD0EAD">
        <w:rPr>
          <w:rFonts w:ascii="Times New Roman" w:hAnsi="Times New Roman" w:cs="Times New Roman"/>
          <w:sz w:val="24"/>
          <w:szCs w:val="24"/>
        </w:rPr>
        <w:t>optimisation of production processes, the reduction of surplus inventory, and the improvement of sales and distribution networks in order to enhance asset turnover. By implementing this strategy, Nokia can enhance its sales revenue by</w:t>
      </w:r>
      <w:r w:rsidR="001D38CB" w:rsidRPr="00BD0EAD">
        <w:rPr>
          <w:rFonts w:ascii="Times New Roman" w:hAnsi="Times New Roman" w:cs="Times New Roman"/>
          <w:sz w:val="24"/>
          <w:szCs w:val="24"/>
        </w:rPr>
        <w:t xml:space="preserve"> </w:t>
      </w:r>
      <w:r w:rsidRPr="00BD0EAD">
        <w:rPr>
          <w:rFonts w:ascii="Times New Roman" w:hAnsi="Times New Roman" w:cs="Times New Roman"/>
          <w:sz w:val="24"/>
          <w:szCs w:val="24"/>
        </w:rPr>
        <w:t>utilising its current resources more effectively, resulting in better financial performance and increased value for its shareholders. Nokia Corporation</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s asset turnover ratio of 0.56 indicates a certain degree of asset efficiency, but there is a noticeable potential for </w:t>
      </w:r>
      <w:r w:rsidR="001D38CB" w:rsidRPr="00BD0EAD">
        <w:rPr>
          <w:rFonts w:ascii="Times New Roman" w:hAnsi="Times New Roman" w:cs="Times New Roman"/>
          <w:sz w:val="24"/>
          <w:szCs w:val="24"/>
        </w:rPr>
        <w:t>improvement</w:t>
      </w:r>
      <w:r w:rsidRPr="00BD0EAD">
        <w:rPr>
          <w:rFonts w:ascii="Times New Roman" w:hAnsi="Times New Roman" w:cs="Times New Roman"/>
          <w:sz w:val="24"/>
          <w:szCs w:val="24"/>
        </w:rPr>
        <w:t xml:space="preserve">. Nokia should </w:t>
      </w:r>
      <w:r w:rsidR="001D38CB" w:rsidRPr="00BD0EAD">
        <w:rPr>
          <w:rFonts w:ascii="Times New Roman" w:hAnsi="Times New Roman" w:cs="Times New Roman"/>
          <w:sz w:val="24"/>
          <w:szCs w:val="24"/>
        </w:rPr>
        <w:t>prioritise projects focused on improving asset utilisation</w:t>
      </w:r>
      <w:r w:rsidRPr="00BD0EAD">
        <w:rPr>
          <w:rFonts w:ascii="Times New Roman" w:hAnsi="Times New Roman" w:cs="Times New Roman"/>
          <w:sz w:val="24"/>
          <w:szCs w:val="24"/>
        </w:rPr>
        <w:t xml:space="preserve"> to achieve revenue growth and profitability. Nokia must </w:t>
      </w:r>
      <w:r w:rsidR="001D38CB" w:rsidRPr="00BD0EAD">
        <w:rPr>
          <w:rFonts w:ascii="Times New Roman" w:hAnsi="Times New Roman" w:cs="Times New Roman"/>
          <w:sz w:val="24"/>
          <w:szCs w:val="24"/>
        </w:rPr>
        <w:t xml:space="preserve">continuously monitor and make strategic adjustments </w:t>
      </w:r>
      <w:r w:rsidRPr="00BD0EAD">
        <w:rPr>
          <w:rFonts w:ascii="Times New Roman" w:hAnsi="Times New Roman" w:cs="Times New Roman"/>
          <w:sz w:val="24"/>
          <w:szCs w:val="24"/>
        </w:rPr>
        <w:t>to</w:t>
      </w:r>
      <w:r w:rsidR="001D38CB" w:rsidRPr="00BD0EAD">
        <w:rPr>
          <w:rFonts w:ascii="Times New Roman" w:hAnsi="Times New Roman" w:cs="Times New Roman"/>
          <w:sz w:val="24"/>
          <w:szCs w:val="24"/>
        </w:rPr>
        <w:t xml:space="preserve"> </w:t>
      </w:r>
      <w:r w:rsidRPr="00BD0EAD">
        <w:rPr>
          <w:rFonts w:ascii="Times New Roman" w:hAnsi="Times New Roman" w:cs="Times New Roman"/>
          <w:sz w:val="24"/>
          <w:szCs w:val="24"/>
        </w:rPr>
        <w:t>optimise its asset turnover ratio and attain sustainable growth in the fiercely competitive telecom market</w:t>
      </w:r>
      <w:r w:rsidR="003238F9" w:rsidRPr="00BD0EAD">
        <w:rPr>
          <w:rFonts w:ascii="Times New Roman" w:hAnsi="Times New Roman" w:cs="Times New Roman"/>
          <w:sz w:val="24"/>
          <w:szCs w:val="24"/>
        </w:rPr>
        <w:t xml:space="preserve"> (</w:t>
      </w:r>
      <w:proofErr w:type="gramStart"/>
      <w:r w:rsidR="003238F9" w:rsidRPr="00BD0EAD">
        <w:rPr>
          <w:rFonts w:ascii="Times New Roman" w:hAnsi="Times New Roman" w:cs="Times New Roman"/>
          <w:color w:val="222222"/>
          <w:sz w:val="24"/>
          <w:szCs w:val="24"/>
          <w:shd w:val="clear" w:color="auto" w:fill="FFFFFF"/>
        </w:rPr>
        <w:t xml:space="preserve">Kimmel </w:t>
      </w:r>
      <w:r w:rsidR="003238F9" w:rsidRPr="00BD0EAD">
        <w:rPr>
          <w:rFonts w:ascii="Times New Roman" w:hAnsi="Times New Roman" w:cs="Times New Roman"/>
          <w:sz w:val="24"/>
          <w:szCs w:val="24"/>
        </w:rPr>
        <w:t xml:space="preserve"> 2020</w:t>
      </w:r>
      <w:proofErr w:type="gramEnd"/>
      <w:r w:rsidR="003238F9" w:rsidRPr="00BD0EAD">
        <w:rPr>
          <w:rFonts w:ascii="Times New Roman" w:hAnsi="Times New Roman" w:cs="Times New Roman"/>
          <w:sz w:val="24"/>
          <w:szCs w:val="24"/>
        </w:rPr>
        <w:t>).</w:t>
      </w:r>
    </w:p>
    <w:p w14:paraId="45C6F982" w14:textId="2AF6F79C" w:rsidR="0001038B" w:rsidRPr="00BD0EAD" w:rsidRDefault="000A45FF" w:rsidP="00A92D24">
      <w:pPr>
        <w:pStyle w:val="Heading2"/>
        <w:rPr>
          <w:sz w:val="24"/>
          <w:szCs w:val="24"/>
        </w:rPr>
      </w:pPr>
      <w:bookmarkStart w:id="7" w:name="_Toc164864704"/>
      <w:r w:rsidRPr="00BD0EAD">
        <w:rPr>
          <w:sz w:val="24"/>
          <w:szCs w:val="24"/>
        </w:rPr>
        <w:t>Comparison</w:t>
      </w:r>
      <w:r w:rsidR="009C31A7" w:rsidRPr="00BD0EAD">
        <w:rPr>
          <w:sz w:val="24"/>
          <w:szCs w:val="24"/>
        </w:rPr>
        <w:t xml:space="preserve"> With the Competitor</w:t>
      </w:r>
      <w:bookmarkEnd w:id="7"/>
    </w:p>
    <w:p w14:paraId="2B0CC2A9" w14:textId="200C2F47" w:rsidR="000A45FF" w:rsidRPr="00BD0EAD" w:rsidRDefault="000A45FF" w:rsidP="009C31A7">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 xml:space="preserve">In 2023, Nokia Corporation and Hewlett Packard Enterprise (HPE) demonstrate contrasting financial performance, as indicated by their profitability, liquidity, gearing, and efficiency ratios. This part </w:t>
      </w:r>
      <w:r w:rsidR="001D38CB" w:rsidRPr="00BD0EAD">
        <w:rPr>
          <w:rFonts w:ascii="Times New Roman" w:hAnsi="Times New Roman" w:cs="Times New Roman"/>
          <w:sz w:val="24"/>
          <w:szCs w:val="24"/>
        </w:rPr>
        <w:t>thoroughly analyses the financial ratios of both organisations to determine their</w:t>
      </w:r>
      <w:r w:rsidRPr="00BD0EAD">
        <w:rPr>
          <w:rFonts w:ascii="Times New Roman" w:hAnsi="Times New Roman" w:cs="Times New Roman"/>
          <w:sz w:val="24"/>
          <w:szCs w:val="24"/>
        </w:rPr>
        <w:t xml:space="preserve"> strengths and shortcomings</w:t>
      </w:r>
      <w:r w:rsidR="004418C9" w:rsidRPr="00BD0EAD">
        <w:rPr>
          <w:rFonts w:ascii="Times New Roman" w:hAnsi="Times New Roman" w:cs="Times New Roman"/>
          <w:sz w:val="24"/>
          <w:szCs w:val="24"/>
        </w:rPr>
        <w:t xml:space="preserve"> (</w:t>
      </w:r>
      <w:r w:rsidR="004418C9" w:rsidRPr="00BD0EAD">
        <w:rPr>
          <w:rFonts w:ascii="Times New Roman" w:hAnsi="Times New Roman" w:cs="Times New Roman"/>
          <w:color w:val="222222"/>
          <w:sz w:val="24"/>
          <w:szCs w:val="24"/>
          <w:shd w:val="clear" w:color="auto" w:fill="FFFFFF"/>
        </w:rPr>
        <w:t>Schroeder, Clark and Cathey, 2022)</w:t>
      </w:r>
      <w:r w:rsidRPr="00BD0EAD">
        <w:rPr>
          <w:rFonts w:ascii="Times New Roman" w:hAnsi="Times New Roman" w:cs="Times New Roman"/>
          <w:sz w:val="24"/>
          <w:szCs w:val="24"/>
        </w:rPr>
        <w:t>.</w:t>
      </w:r>
    </w:p>
    <w:p w14:paraId="18620029" w14:textId="0840382B" w:rsidR="000A45FF" w:rsidRPr="00BD0EAD" w:rsidRDefault="000A45FF" w:rsidP="009C31A7">
      <w:pPr>
        <w:spacing w:line="480" w:lineRule="auto"/>
        <w:ind w:firstLine="720"/>
        <w:rPr>
          <w:rFonts w:ascii="Times New Roman" w:hAnsi="Times New Roman" w:cs="Times New Roman"/>
          <w:sz w:val="24"/>
          <w:szCs w:val="24"/>
        </w:rPr>
      </w:pPr>
      <w:r w:rsidRPr="00BD0EAD">
        <w:rPr>
          <w:rFonts w:ascii="Times New Roman" w:hAnsi="Times New Roman" w:cs="Times New Roman"/>
          <w:b/>
          <w:bCs/>
          <w:sz w:val="24"/>
          <w:szCs w:val="24"/>
        </w:rPr>
        <w:t>Profitability Ratios:</w:t>
      </w:r>
      <w:r w:rsidRPr="00BD0EAD">
        <w:rPr>
          <w:rFonts w:ascii="Times New Roman" w:hAnsi="Times New Roman" w:cs="Times New Roman"/>
          <w:sz w:val="24"/>
          <w:szCs w:val="24"/>
        </w:rPr>
        <w:t xml:space="preserve"> Nokia Corporation has a net profit margin of 2.99%, while HPE has a significantly greater margin of 6.</w:t>
      </w:r>
      <w:r w:rsidR="003945A7" w:rsidRPr="00BD0EAD">
        <w:rPr>
          <w:rFonts w:ascii="Times New Roman" w:hAnsi="Times New Roman" w:cs="Times New Roman"/>
          <w:sz w:val="24"/>
          <w:szCs w:val="24"/>
        </w:rPr>
        <w:t>95</w:t>
      </w:r>
      <w:r w:rsidRPr="00BD0EAD">
        <w:rPr>
          <w:rFonts w:ascii="Times New Roman" w:hAnsi="Times New Roman" w:cs="Times New Roman"/>
          <w:sz w:val="24"/>
          <w:szCs w:val="24"/>
        </w:rPr>
        <w:t xml:space="preserve">%. This disparity suggests that HPE is more adept at translating its net sales into profits </w:t>
      </w:r>
      <w:r w:rsidR="003C2E3E" w:rsidRPr="00BD0EAD">
        <w:rPr>
          <w:rFonts w:ascii="Times New Roman" w:hAnsi="Times New Roman" w:cs="Times New Roman"/>
          <w:sz w:val="24"/>
          <w:szCs w:val="24"/>
        </w:rPr>
        <w:t>than</w:t>
      </w:r>
      <w:r w:rsidRPr="00BD0EAD">
        <w:rPr>
          <w:rFonts w:ascii="Times New Roman" w:hAnsi="Times New Roman" w:cs="Times New Roman"/>
          <w:sz w:val="24"/>
          <w:szCs w:val="24"/>
        </w:rPr>
        <w:t xml:space="preserve"> Nokia. The </w:t>
      </w:r>
      <w:r w:rsidR="003C2E3E" w:rsidRPr="00BD0EAD">
        <w:rPr>
          <w:rFonts w:ascii="Times New Roman" w:hAnsi="Times New Roman" w:cs="Times New Roman"/>
          <w:sz w:val="24"/>
          <w:szCs w:val="24"/>
        </w:rPr>
        <w:t>higher</w:t>
      </w:r>
      <w:r w:rsidRPr="00BD0EAD">
        <w:rPr>
          <w:rFonts w:ascii="Times New Roman" w:hAnsi="Times New Roman" w:cs="Times New Roman"/>
          <w:sz w:val="24"/>
          <w:szCs w:val="24"/>
        </w:rPr>
        <w:t xml:space="preserve"> net profit margin of HPE indicates effective control of costs or development of income, either due to operational savings or product innovation.</w:t>
      </w:r>
    </w:p>
    <w:p w14:paraId="401196DA" w14:textId="55675BA5" w:rsidR="000A45FF" w:rsidRPr="00BD0EAD" w:rsidRDefault="000A45FF" w:rsidP="009C31A7">
      <w:pPr>
        <w:spacing w:line="480" w:lineRule="auto"/>
        <w:ind w:firstLine="720"/>
        <w:rPr>
          <w:rFonts w:ascii="Times New Roman" w:hAnsi="Times New Roman" w:cs="Times New Roman"/>
          <w:sz w:val="24"/>
          <w:szCs w:val="24"/>
        </w:rPr>
      </w:pPr>
      <w:r w:rsidRPr="00BD0EAD">
        <w:rPr>
          <w:rFonts w:ascii="Times New Roman" w:hAnsi="Times New Roman" w:cs="Times New Roman"/>
          <w:b/>
          <w:bCs/>
          <w:sz w:val="24"/>
          <w:szCs w:val="24"/>
        </w:rPr>
        <w:lastRenderedPageBreak/>
        <w:t>Liquidity Ratios:</w:t>
      </w:r>
      <w:r w:rsidRPr="00BD0EAD">
        <w:rPr>
          <w:rFonts w:ascii="Times New Roman" w:hAnsi="Times New Roman" w:cs="Times New Roman"/>
          <w:sz w:val="24"/>
          <w:szCs w:val="24"/>
        </w:rPr>
        <w:t xml:space="preserve"> Nokia Corporation</w:t>
      </w:r>
      <w:r w:rsidR="003C2E3E" w:rsidRPr="00BD0EAD">
        <w:rPr>
          <w:rFonts w:ascii="Times New Roman" w:hAnsi="Times New Roman" w:cs="Times New Roman"/>
          <w:sz w:val="24"/>
          <w:szCs w:val="24"/>
        </w:rPr>
        <w:t>’</w:t>
      </w:r>
      <w:r w:rsidRPr="00BD0EAD">
        <w:rPr>
          <w:rFonts w:ascii="Times New Roman" w:hAnsi="Times New Roman" w:cs="Times New Roman"/>
          <w:sz w:val="24"/>
          <w:szCs w:val="24"/>
        </w:rPr>
        <w:t xml:space="preserve">s </w:t>
      </w:r>
      <w:r w:rsidR="003C2E3E" w:rsidRPr="00BD0EAD">
        <w:rPr>
          <w:rFonts w:ascii="Times New Roman" w:hAnsi="Times New Roman" w:cs="Times New Roman"/>
          <w:sz w:val="24"/>
          <w:szCs w:val="24"/>
        </w:rPr>
        <w:t>current ratio of 1.66</w:t>
      </w:r>
      <w:r w:rsidRPr="00BD0EAD">
        <w:rPr>
          <w:rFonts w:ascii="Times New Roman" w:hAnsi="Times New Roman" w:cs="Times New Roman"/>
          <w:sz w:val="24"/>
          <w:szCs w:val="24"/>
        </w:rPr>
        <w:t xml:space="preserve"> signifies its capacity to meet short-term obligations with its current assets. In contrast, HPE demonstrates a current ratio of 0.87, indicating a relatively weaker position in terms of liquidity. 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s </w:t>
      </w:r>
      <w:r w:rsidR="003C2E3E" w:rsidRPr="00BD0EAD">
        <w:rPr>
          <w:rFonts w:ascii="Times New Roman" w:hAnsi="Times New Roman" w:cs="Times New Roman"/>
          <w:sz w:val="24"/>
          <w:szCs w:val="24"/>
        </w:rPr>
        <w:t>high</w:t>
      </w:r>
      <w:r w:rsidRPr="00BD0EAD">
        <w:rPr>
          <w:rFonts w:ascii="Times New Roman" w:hAnsi="Times New Roman" w:cs="Times New Roman"/>
          <w:sz w:val="24"/>
          <w:szCs w:val="24"/>
        </w:rPr>
        <w:t xml:space="preserve"> current ratio indicates a heightened ability to </w:t>
      </w:r>
      <w:r w:rsidR="00315972" w:rsidRPr="00BD0EAD">
        <w:rPr>
          <w:rFonts w:ascii="Times New Roman" w:hAnsi="Times New Roman" w:cs="Times New Roman"/>
          <w:sz w:val="24"/>
          <w:szCs w:val="24"/>
        </w:rPr>
        <w:t>fulfil</w:t>
      </w:r>
      <w:r w:rsidRPr="00BD0EAD">
        <w:rPr>
          <w:rFonts w:ascii="Times New Roman" w:hAnsi="Times New Roman" w:cs="Times New Roman"/>
          <w:sz w:val="24"/>
          <w:szCs w:val="24"/>
        </w:rPr>
        <w:t xml:space="preserve"> its immediate financial commitments, which contributes positively to its financial stability</w:t>
      </w:r>
      <w:r w:rsidR="004418C9"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(Kimmel et al. 2020)</w:t>
      </w:r>
      <w:r w:rsidRPr="00BD0EAD">
        <w:rPr>
          <w:rFonts w:ascii="Times New Roman" w:hAnsi="Times New Roman" w:cs="Times New Roman"/>
          <w:sz w:val="24"/>
          <w:szCs w:val="24"/>
        </w:rPr>
        <w:t>.</w:t>
      </w:r>
    </w:p>
    <w:p w14:paraId="6DFF6EAB" w14:textId="76AE1E13" w:rsidR="000A45FF" w:rsidRPr="00BD0EAD" w:rsidRDefault="000A45FF" w:rsidP="009C31A7">
      <w:pPr>
        <w:spacing w:line="480" w:lineRule="auto"/>
        <w:ind w:firstLine="720"/>
        <w:rPr>
          <w:rFonts w:ascii="Times New Roman" w:hAnsi="Times New Roman" w:cs="Times New Roman"/>
          <w:sz w:val="24"/>
          <w:szCs w:val="24"/>
        </w:rPr>
      </w:pPr>
      <w:r w:rsidRPr="00BD0EAD">
        <w:rPr>
          <w:rFonts w:ascii="Times New Roman" w:hAnsi="Times New Roman" w:cs="Times New Roman"/>
          <w:b/>
          <w:bCs/>
          <w:sz w:val="24"/>
          <w:szCs w:val="24"/>
        </w:rPr>
        <w:t>Gearing Ratios:</w:t>
      </w:r>
      <w:r w:rsidRPr="00BD0EAD">
        <w:rPr>
          <w:rFonts w:ascii="Times New Roman" w:hAnsi="Times New Roman" w:cs="Times New Roman"/>
          <w:sz w:val="24"/>
          <w:szCs w:val="24"/>
        </w:rPr>
        <w:t xml:space="preserve"> Nokia Corporation upholds a prudent debt-to-equity ratio of 0.25, which signifies a reduced dependence on debt funding compared to shareholders</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 equity. On the other hand, HPE has a debt-to-equity ratio of 0.</w:t>
      </w:r>
      <w:r w:rsidR="003945A7" w:rsidRPr="00BD0EAD">
        <w:rPr>
          <w:rFonts w:ascii="Times New Roman" w:hAnsi="Times New Roman" w:cs="Times New Roman"/>
          <w:sz w:val="24"/>
          <w:szCs w:val="24"/>
        </w:rPr>
        <w:t>40</w:t>
      </w:r>
      <w:r w:rsidRPr="00BD0EAD">
        <w:rPr>
          <w:rFonts w:ascii="Times New Roman" w:hAnsi="Times New Roman" w:cs="Times New Roman"/>
          <w:sz w:val="24"/>
          <w:szCs w:val="24"/>
        </w:rPr>
        <w:t>, indicating a slightly greater degree of debt leverage. 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s prudent capital structure helps reduce financial risk and improve stability, which may attract risk-averse investors.</w:t>
      </w:r>
    </w:p>
    <w:p w14:paraId="367F8D17" w14:textId="6B781606" w:rsidR="000A45FF" w:rsidRPr="00BD0EAD" w:rsidRDefault="000A45FF" w:rsidP="009C31A7">
      <w:pPr>
        <w:spacing w:line="480" w:lineRule="auto"/>
        <w:ind w:firstLine="720"/>
        <w:rPr>
          <w:rFonts w:ascii="Times New Roman" w:hAnsi="Times New Roman" w:cs="Times New Roman"/>
          <w:sz w:val="24"/>
          <w:szCs w:val="24"/>
        </w:rPr>
      </w:pPr>
      <w:r w:rsidRPr="00BD0EAD">
        <w:rPr>
          <w:rFonts w:ascii="Times New Roman" w:hAnsi="Times New Roman" w:cs="Times New Roman"/>
          <w:b/>
          <w:bCs/>
          <w:sz w:val="24"/>
          <w:szCs w:val="24"/>
        </w:rPr>
        <w:t>Efficiency Ratios:</w:t>
      </w:r>
      <w:r w:rsidRPr="00BD0EAD">
        <w:rPr>
          <w:rFonts w:ascii="Times New Roman" w:hAnsi="Times New Roman" w:cs="Times New Roman"/>
          <w:sz w:val="24"/>
          <w:szCs w:val="24"/>
        </w:rPr>
        <w:t xml:space="preserve"> Nokia Corporation exhibits a superior asset turnover ratio of 0.56 in contrast to HPE</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s ratio of 0.</w:t>
      </w:r>
      <w:r w:rsidR="003945A7" w:rsidRPr="00BD0EAD">
        <w:rPr>
          <w:rFonts w:ascii="Times New Roman" w:hAnsi="Times New Roman" w:cs="Times New Roman"/>
          <w:sz w:val="24"/>
          <w:szCs w:val="24"/>
        </w:rPr>
        <w:t>51</w:t>
      </w:r>
      <w:r w:rsidRPr="00BD0EAD">
        <w:rPr>
          <w:rFonts w:ascii="Times New Roman" w:hAnsi="Times New Roman" w:cs="Times New Roman"/>
          <w:sz w:val="24"/>
          <w:szCs w:val="24"/>
        </w:rPr>
        <w:t>. This suggests that Nokia effectively</w:t>
      </w:r>
      <w:r w:rsidR="003C2E3E" w:rsidRPr="00BD0EAD">
        <w:rPr>
          <w:rFonts w:ascii="Times New Roman" w:hAnsi="Times New Roman" w:cs="Times New Roman"/>
          <w:sz w:val="24"/>
          <w:szCs w:val="24"/>
        </w:rPr>
        <w:t xml:space="preserve"> </w:t>
      </w:r>
      <w:r w:rsidRPr="00BD0EAD">
        <w:rPr>
          <w:rFonts w:ascii="Times New Roman" w:hAnsi="Times New Roman" w:cs="Times New Roman"/>
          <w:sz w:val="24"/>
          <w:szCs w:val="24"/>
        </w:rPr>
        <w:t xml:space="preserve">utilises its resources to create sales income, indicating excellent asset management </w:t>
      </w:r>
      <w:r w:rsidR="003C2E3E" w:rsidRPr="00BD0EAD">
        <w:rPr>
          <w:rFonts w:ascii="Times New Roman" w:hAnsi="Times New Roman" w:cs="Times New Roman"/>
          <w:sz w:val="24"/>
          <w:szCs w:val="24"/>
        </w:rPr>
        <w:t>practices</w:t>
      </w:r>
      <w:r w:rsidR="004918E4"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(Kimmel et al. 2020)</w:t>
      </w:r>
      <w:r w:rsidRPr="00BD0EAD">
        <w:rPr>
          <w:rFonts w:ascii="Times New Roman" w:hAnsi="Times New Roman" w:cs="Times New Roman"/>
          <w:sz w:val="24"/>
          <w:szCs w:val="24"/>
        </w:rPr>
        <w:t>. 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s elevated asset turnover ratio indicates efficient resource</w:t>
      </w:r>
      <w:r w:rsidR="003C2E3E" w:rsidRPr="00BD0EAD">
        <w:rPr>
          <w:rFonts w:ascii="Times New Roman" w:hAnsi="Times New Roman" w:cs="Times New Roman"/>
          <w:sz w:val="24"/>
          <w:szCs w:val="24"/>
        </w:rPr>
        <w:t xml:space="preserve"> </w:t>
      </w:r>
      <w:r w:rsidRPr="00BD0EAD">
        <w:rPr>
          <w:rFonts w:ascii="Times New Roman" w:hAnsi="Times New Roman" w:cs="Times New Roman"/>
          <w:sz w:val="24"/>
          <w:szCs w:val="24"/>
        </w:rPr>
        <w:t>utilisation, potentially leading to increased profitability and competitiveness.</w:t>
      </w:r>
    </w:p>
    <w:p w14:paraId="6CC8BA27" w14:textId="5325158B" w:rsidR="00BA1466" w:rsidRPr="00BD0EAD" w:rsidRDefault="000A45FF" w:rsidP="009C31A7">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Ultimately, although Nokia Corporation and HPE both function within the technology industry, their financial results vary in terms of important ratios. HPE surpasses Nokia in terms of profitability, although Nokia exhibits strengths in liquidity and asset efficiency</w:t>
      </w:r>
      <w:r w:rsidR="004418C9"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(Schroeder et al. 2022)</w:t>
      </w:r>
      <w:r w:rsidRPr="00BD0EAD">
        <w:rPr>
          <w:rFonts w:ascii="Times New Roman" w:hAnsi="Times New Roman" w:cs="Times New Roman"/>
          <w:sz w:val="24"/>
          <w:szCs w:val="24"/>
        </w:rPr>
        <w:t>. Nevertheless, Nokia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s prudent capital structure and effective asset</w:t>
      </w:r>
      <w:r w:rsidR="003C2E3E" w:rsidRPr="00BD0EAD">
        <w:rPr>
          <w:rFonts w:ascii="Times New Roman" w:hAnsi="Times New Roman" w:cs="Times New Roman"/>
          <w:sz w:val="24"/>
          <w:szCs w:val="24"/>
        </w:rPr>
        <w:t xml:space="preserve"> </w:t>
      </w:r>
      <w:r w:rsidRPr="00BD0EAD">
        <w:rPr>
          <w:rFonts w:ascii="Times New Roman" w:hAnsi="Times New Roman" w:cs="Times New Roman"/>
          <w:sz w:val="24"/>
          <w:szCs w:val="24"/>
        </w:rPr>
        <w:t xml:space="preserve">utilisation enhance its financial stability and resilience. In summary, a thorough examination of financial ratios reveals the distinct advantages and areas requiring enhancement for both Nokia Corporation and Hewlett Packard Enterprise in effectively navigating the competitive environment of the technology </w:t>
      </w:r>
      <w:r w:rsidR="003C2E3E" w:rsidRPr="00BD0EAD">
        <w:rPr>
          <w:rFonts w:ascii="Times New Roman" w:hAnsi="Times New Roman" w:cs="Times New Roman"/>
          <w:sz w:val="24"/>
          <w:szCs w:val="24"/>
        </w:rPr>
        <w:t>industry</w:t>
      </w:r>
      <w:r w:rsidR="004918E4"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(Kimmel et al. 2020)</w:t>
      </w:r>
      <w:r w:rsidRPr="00BD0EAD">
        <w:rPr>
          <w:rFonts w:ascii="Times New Roman" w:hAnsi="Times New Roman" w:cs="Times New Roman"/>
          <w:sz w:val="24"/>
          <w:szCs w:val="24"/>
        </w:rPr>
        <w:t>.</w:t>
      </w:r>
    </w:p>
    <w:p w14:paraId="518C57EF" w14:textId="703C5F34" w:rsidR="000A45FF" w:rsidRPr="00BD0EAD" w:rsidRDefault="00667528" w:rsidP="00A92D24">
      <w:pPr>
        <w:pStyle w:val="Heading2"/>
        <w:rPr>
          <w:sz w:val="24"/>
          <w:szCs w:val="24"/>
        </w:rPr>
      </w:pPr>
      <w:bookmarkStart w:id="8" w:name="_Toc164864705"/>
      <w:r w:rsidRPr="00BD0EAD">
        <w:rPr>
          <w:sz w:val="24"/>
          <w:szCs w:val="24"/>
        </w:rPr>
        <w:t>Recommendations</w:t>
      </w:r>
      <w:bookmarkEnd w:id="8"/>
    </w:p>
    <w:p w14:paraId="16455EDD" w14:textId="19EBC37E" w:rsidR="00667528" w:rsidRPr="00BD0EAD" w:rsidRDefault="00A832FD" w:rsidP="009C31A7">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lastRenderedPageBreak/>
        <w:t>T</w:t>
      </w:r>
      <w:r w:rsidR="00667528" w:rsidRPr="00BD0EAD">
        <w:rPr>
          <w:rFonts w:ascii="Times New Roman" w:hAnsi="Times New Roman" w:cs="Times New Roman"/>
          <w:sz w:val="24"/>
          <w:szCs w:val="24"/>
        </w:rPr>
        <w:t>o increase profitability, Nokia should give priorit</w:t>
      </w:r>
      <w:r w:rsidRPr="00BD0EAD">
        <w:rPr>
          <w:rFonts w:ascii="Times New Roman" w:hAnsi="Times New Roman" w:cs="Times New Roman"/>
          <w:sz w:val="24"/>
          <w:szCs w:val="24"/>
        </w:rPr>
        <w:t xml:space="preserve">ise </w:t>
      </w:r>
      <w:r w:rsidR="00667528" w:rsidRPr="00BD0EAD">
        <w:rPr>
          <w:rFonts w:ascii="Times New Roman" w:hAnsi="Times New Roman" w:cs="Times New Roman"/>
          <w:sz w:val="24"/>
          <w:szCs w:val="24"/>
        </w:rPr>
        <w:t>managing costs and</w:t>
      </w:r>
      <w:r w:rsidRPr="00BD0EAD">
        <w:rPr>
          <w:rFonts w:ascii="Times New Roman" w:hAnsi="Times New Roman" w:cs="Times New Roman"/>
          <w:sz w:val="24"/>
          <w:szCs w:val="24"/>
        </w:rPr>
        <w:t xml:space="preserve"> </w:t>
      </w:r>
      <w:r w:rsidR="00667528" w:rsidRPr="00BD0EAD">
        <w:rPr>
          <w:rFonts w:ascii="Times New Roman" w:hAnsi="Times New Roman" w:cs="Times New Roman"/>
          <w:sz w:val="24"/>
          <w:szCs w:val="24"/>
        </w:rPr>
        <w:t xml:space="preserve">optimising revenue. This may entail </w:t>
      </w:r>
      <w:r w:rsidRPr="00BD0EAD">
        <w:rPr>
          <w:rFonts w:ascii="Times New Roman" w:hAnsi="Times New Roman" w:cs="Times New Roman"/>
          <w:sz w:val="24"/>
          <w:szCs w:val="24"/>
        </w:rPr>
        <w:t>identifying and reducing superfluous expenditures, renegotiating supplier agreements, and simplifying</w:t>
      </w:r>
      <w:r w:rsidR="00667528" w:rsidRPr="00BD0EAD">
        <w:rPr>
          <w:rFonts w:ascii="Times New Roman" w:hAnsi="Times New Roman" w:cs="Times New Roman"/>
          <w:sz w:val="24"/>
          <w:szCs w:val="24"/>
        </w:rPr>
        <w:t xml:space="preserve"> operational procedures to enhance efficiency. In addition, Nokia should consider exploring </w:t>
      </w:r>
      <w:r w:rsidRPr="00BD0EAD">
        <w:rPr>
          <w:rFonts w:ascii="Times New Roman" w:hAnsi="Times New Roman" w:cs="Times New Roman"/>
          <w:sz w:val="24"/>
          <w:szCs w:val="24"/>
        </w:rPr>
        <w:t xml:space="preserve">the </w:t>
      </w:r>
      <w:r w:rsidR="00667528" w:rsidRPr="00BD0EAD">
        <w:rPr>
          <w:rFonts w:ascii="Times New Roman" w:hAnsi="Times New Roman" w:cs="Times New Roman"/>
          <w:sz w:val="24"/>
          <w:szCs w:val="24"/>
        </w:rPr>
        <w:t>potential for revenue diversification, such as expanding into untapped markets or launching cutting-edge products and services</w:t>
      </w:r>
      <w:r w:rsidR="00477CBF" w:rsidRPr="00BD0EAD">
        <w:rPr>
          <w:rFonts w:ascii="Times New Roman" w:hAnsi="Times New Roman" w:cs="Times New Roman"/>
          <w:sz w:val="24"/>
          <w:szCs w:val="24"/>
        </w:rPr>
        <w:t>.</w:t>
      </w:r>
      <w:r w:rsidR="00667528" w:rsidRPr="00BD0EAD">
        <w:rPr>
          <w:rFonts w:ascii="Times New Roman" w:hAnsi="Times New Roman" w:cs="Times New Roman"/>
          <w:sz w:val="24"/>
          <w:szCs w:val="24"/>
        </w:rPr>
        <w:t xml:space="preserve"> </w:t>
      </w:r>
      <w:r w:rsidRPr="00BD0EAD">
        <w:rPr>
          <w:rFonts w:ascii="Times New Roman" w:hAnsi="Times New Roman" w:cs="Times New Roman"/>
          <w:sz w:val="24"/>
          <w:szCs w:val="24"/>
        </w:rPr>
        <w:t>Nokia can also enhance shareholder value by optimizing profitability and allocating resources towards growth projects</w:t>
      </w:r>
      <w:r w:rsidR="00667528" w:rsidRPr="00BD0EAD">
        <w:rPr>
          <w:rFonts w:ascii="Times New Roman" w:hAnsi="Times New Roman" w:cs="Times New Roman"/>
          <w:sz w:val="24"/>
          <w:szCs w:val="24"/>
        </w:rPr>
        <w:t>.</w:t>
      </w:r>
    </w:p>
    <w:p w14:paraId="7E54FAC1" w14:textId="5D8D67F1" w:rsidR="00667528" w:rsidRPr="00BD0EAD" w:rsidRDefault="00667528" w:rsidP="009C31A7">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Additionally, Nokia should</w:t>
      </w:r>
      <w:r w:rsidR="00A832FD" w:rsidRPr="00BD0EAD">
        <w:rPr>
          <w:rFonts w:ascii="Times New Roman" w:hAnsi="Times New Roman" w:cs="Times New Roman"/>
          <w:sz w:val="24"/>
          <w:szCs w:val="24"/>
        </w:rPr>
        <w:t xml:space="preserve"> </w:t>
      </w:r>
      <w:r w:rsidRPr="00BD0EAD">
        <w:rPr>
          <w:rFonts w:ascii="Times New Roman" w:hAnsi="Times New Roman" w:cs="Times New Roman"/>
          <w:sz w:val="24"/>
          <w:szCs w:val="24"/>
        </w:rPr>
        <w:t xml:space="preserve">prioritise enhancing its liquidity position to provide financial stability and flexibility. This may entail </w:t>
      </w:r>
      <w:r w:rsidR="00A832FD" w:rsidRPr="00BD0EAD">
        <w:rPr>
          <w:rFonts w:ascii="Times New Roman" w:hAnsi="Times New Roman" w:cs="Times New Roman"/>
          <w:sz w:val="24"/>
          <w:szCs w:val="24"/>
        </w:rPr>
        <w:t>optimizing working capital management, accelerating cash conversion cycles, and maintaining</w:t>
      </w:r>
      <w:r w:rsidRPr="00BD0EAD">
        <w:rPr>
          <w:rFonts w:ascii="Times New Roman" w:hAnsi="Times New Roman" w:cs="Times New Roman"/>
          <w:sz w:val="24"/>
          <w:szCs w:val="24"/>
        </w:rPr>
        <w:t xml:space="preserve"> sufficient cash buffers. In addition, Nokia should take proactive measures to </w:t>
      </w:r>
      <w:r w:rsidR="00A832FD" w:rsidRPr="00BD0EAD">
        <w:rPr>
          <w:rFonts w:ascii="Times New Roman" w:hAnsi="Times New Roman" w:cs="Times New Roman"/>
          <w:sz w:val="24"/>
          <w:szCs w:val="24"/>
        </w:rPr>
        <w:t>control its debt levels effectively</w:t>
      </w:r>
      <w:r w:rsidRPr="00BD0EAD">
        <w:rPr>
          <w:rFonts w:ascii="Times New Roman" w:hAnsi="Times New Roman" w:cs="Times New Roman"/>
          <w:sz w:val="24"/>
          <w:szCs w:val="24"/>
        </w:rPr>
        <w:t xml:space="preserve"> </w:t>
      </w:r>
      <w:r w:rsidR="00A832FD" w:rsidRPr="00BD0EAD">
        <w:rPr>
          <w:rFonts w:ascii="Times New Roman" w:hAnsi="Times New Roman" w:cs="Times New Roman"/>
          <w:sz w:val="24"/>
          <w:szCs w:val="24"/>
        </w:rPr>
        <w:t>but</w:t>
      </w:r>
      <w:r w:rsidRPr="00BD0EAD">
        <w:rPr>
          <w:rFonts w:ascii="Times New Roman" w:hAnsi="Times New Roman" w:cs="Times New Roman"/>
          <w:sz w:val="24"/>
          <w:szCs w:val="24"/>
        </w:rPr>
        <w:t xml:space="preserve"> refrain from excessive borrowing, thus assuring ample cash to </w:t>
      </w:r>
      <w:r w:rsidR="009B0360" w:rsidRPr="00BD0EAD">
        <w:rPr>
          <w:rFonts w:ascii="Times New Roman" w:hAnsi="Times New Roman" w:cs="Times New Roman"/>
          <w:sz w:val="24"/>
          <w:szCs w:val="24"/>
        </w:rPr>
        <w:t>fulfil</w:t>
      </w:r>
      <w:r w:rsidRPr="00BD0EAD">
        <w:rPr>
          <w:rFonts w:ascii="Times New Roman" w:hAnsi="Times New Roman" w:cs="Times New Roman"/>
          <w:sz w:val="24"/>
          <w:szCs w:val="24"/>
        </w:rPr>
        <w:t xml:space="preserve"> short-term obligations and take advantage of potential development prospects.</w:t>
      </w:r>
    </w:p>
    <w:p w14:paraId="1D24C057" w14:textId="14D97905" w:rsidR="00667528" w:rsidRPr="00BD0EAD" w:rsidRDefault="00667528" w:rsidP="009C31A7">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Nokia should conduct a thorough assessment of its capital structure and debt financing strategies with regard to gearing. Although adopting a cautious stance towards debt might</w:t>
      </w:r>
      <w:r w:rsidR="00A832FD" w:rsidRPr="00BD0EAD">
        <w:rPr>
          <w:rFonts w:ascii="Times New Roman" w:hAnsi="Times New Roman" w:cs="Times New Roman"/>
          <w:sz w:val="24"/>
          <w:szCs w:val="24"/>
        </w:rPr>
        <w:t xml:space="preserve"> </w:t>
      </w:r>
      <w:r w:rsidRPr="00BD0EAD">
        <w:rPr>
          <w:rFonts w:ascii="Times New Roman" w:hAnsi="Times New Roman" w:cs="Times New Roman"/>
          <w:sz w:val="24"/>
          <w:szCs w:val="24"/>
        </w:rPr>
        <w:t>minimise financial vulnerability, Nokia should also contemplate the possible advantages of</w:t>
      </w:r>
      <w:r w:rsidR="00A832FD" w:rsidRPr="00BD0EAD">
        <w:rPr>
          <w:rFonts w:ascii="Times New Roman" w:hAnsi="Times New Roman" w:cs="Times New Roman"/>
          <w:sz w:val="24"/>
          <w:szCs w:val="24"/>
        </w:rPr>
        <w:t xml:space="preserve"> </w:t>
      </w:r>
      <w:r w:rsidRPr="00BD0EAD">
        <w:rPr>
          <w:rFonts w:ascii="Times New Roman" w:hAnsi="Times New Roman" w:cs="Times New Roman"/>
          <w:sz w:val="24"/>
          <w:szCs w:val="24"/>
        </w:rPr>
        <w:t>utilising debt to support strategic investments and foster growth efforts. Nokia can</w:t>
      </w:r>
      <w:r w:rsidR="00A832FD" w:rsidRPr="00BD0EAD">
        <w:rPr>
          <w:rFonts w:ascii="Times New Roman" w:hAnsi="Times New Roman" w:cs="Times New Roman"/>
          <w:sz w:val="24"/>
          <w:szCs w:val="24"/>
        </w:rPr>
        <w:t xml:space="preserve"> </w:t>
      </w:r>
      <w:r w:rsidRPr="00BD0EAD">
        <w:rPr>
          <w:rFonts w:ascii="Times New Roman" w:hAnsi="Times New Roman" w:cs="Times New Roman"/>
          <w:sz w:val="24"/>
          <w:szCs w:val="24"/>
        </w:rPr>
        <w:t>optimise its c</w:t>
      </w:r>
      <w:r w:rsidR="00A832FD" w:rsidRPr="00BD0EAD">
        <w:rPr>
          <w:rFonts w:ascii="Times New Roman" w:hAnsi="Times New Roman" w:cs="Times New Roman"/>
          <w:sz w:val="24"/>
          <w:szCs w:val="24"/>
        </w:rPr>
        <w:t>apital cost</w:t>
      </w:r>
      <w:r w:rsidRPr="00BD0EAD">
        <w:rPr>
          <w:rFonts w:ascii="Times New Roman" w:hAnsi="Times New Roman" w:cs="Times New Roman"/>
          <w:sz w:val="24"/>
          <w:szCs w:val="24"/>
        </w:rPr>
        <w:t xml:space="preserve"> and boost shareholder returns by </w:t>
      </w:r>
      <w:r w:rsidR="006C327D" w:rsidRPr="00BD0EAD">
        <w:rPr>
          <w:rFonts w:ascii="Times New Roman" w:hAnsi="Times New Roman" w:cs="Times New Roman"/>
          <w:sz w:val="24"/>
          <w:szCs w:val="24"/>
        </w:rPr>
        <w:t>managing the loan and equity financing mix effectively</w:t>
      </w:r>
      <w:r w:rsidRPr="00BD0EAD">
        <w:rPr>
          <w:rFonts w:ascii="Times New Roman" w:hAnsi="Times New Roman" w:cs="Times New Roman"/>
          <w:sz w:val="24"/>
          <w:szCs w:val="24"/>
        </w:rPr>
        <w:t>.</w:t>
      </w:r>
    </w:p>
    <w:p w14:paraId="25F397C2" w14:textId="562B4264" w:rsidR="00667528" w:rsidRPr="00BD0EAD" w:rsidRDefault="00667528" w:rsidP="009C31A7">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Nokia should</w:t>
      </w:r>
      <w:r w:rsidR="00A832FD" w:rsidRPr="00BD0EAD">
        <w:rPr>
          <w:rFonts w:ascii="Times New Roman" w:hAnsi="Times New Roman" w:cs="Times New Roman"/>
          <w:sz w:val="24"/>
          <w:szCs w:val="24"/>
        </w:rPr>
        <w:t xml:space="preserve"> </w:t>
      </w:r>
      <w:r w:rsidRPr="00BD0EAD">
        <w:rPr>
          <w:rFonts w:ascii="Times New Roman" w:hAnsi="Times New Roman" w:cs="Times New Roman"/>
          <w:sz w:val="24"/>
          <w:szCs w:val="24"/>
        </w:rPr>
        <w:t>prioritise efficiency as a fundamental part of financial management. Nokia should</w:t>
      </w:r>
      <w:r w:rsidR="00A832FD" w:rsidRPr="00BD0EAD">
        <w:rPr>
          <w:rFonts w:ascii="Times New Roman" w:hAnsi="Times New Roman" w:cs="Times New Roman"/>
          <w:sz w:val="24"/>
          <w:szCs w:val="24"/>
        </w:rPr>
        <w:t xml:space="preserve"> </w:t>
      </w:r>
      <w:r w:rsidRPr="00BD0EAD">
        <w:rPr>
          <w:rFonts w:ascii="Times New Roman" w:hAnsi="Times New Roman" w:cs="Times New Roman"/>
          <w:sz w:val="24"/>
          <w:szCs w:val="24"/>
        </w:rPr>
        <w:t>prioritise asset</w:t>
      </w:r>
      <w:r w:rsidR="00A832FD" w:rsidRPr="00BD0EAD">
        <w:rPr>
          <w:rFonts w:ascii="Times New Roman" w:hAnsi="Times New Roman" w:cs="Times New Roman"/>
          <w:sz w:val="24"/>
          <w:szCs w:val="24"/>
        </w:rPr>
        <w:t xml:space="preserve"> </w:t>
      </w:r>
      <w:r w:rsidRPr="00BD0EAD">
        <w:rPr>
          <w:rFonts w:ascii="Times New Roman" w:hAnsi="Times New Roman" w:cs="Times New Roman"/>
          <w:sz w:val="24"/>
          <w:szCs w:val="24"/>
        </w:rPr>
        <w:t xml:space="preserve">utilisation, improvement of inventory management, and enhancement of operational procedures </w:t>
      </w:r>
      <w:r w:rsidR="00CE2024" w:rsidRPr="00BD0EAD">
        <w:rPr>
          <w:rFonts w:ascii="Times New Roman" w:hAnsi="Times New Roman" w:cs="Times New Roman"/>
          <w:sz w:val="24"/>
          <w:szCs w:val="24"/>
        </w:rPr>
        <w:t>to achieve higher</w:t>
      </w:r>
      <w:r w:rsidRPr="00BD0EAD">
        <w:rPr>
          <w:rFonts w:ascii="Times New Roman" w:hAnsi="Times New Roman" w:cs="Times New Roman"/>
          <w:sz w:val="24"/>
          <w:szCs w:val="24"/>
        </w:rPr>
        <w:t xml:space="preserve"> efficiency and productivity</w:t>
      </w:r>
      <w:r w:rsidR="004918E4"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(Kimmel et al. 2020)</w:t>
      </w:r>
      <w:r w:rsidRPr="00BD0EAD">
        <w:rPr>
          <w:rFonts w:ascii="Times New Roman" w:hAnsi="Times New Roman" w:cs="Times New Roman"/>
          <w:sz w:val="24"/>
          <w:szCs w:val="24"/>
        </w:rPr>
        <w:t xml:space="preserve">. </w:t>
      </w:r>
      <w:r w:rsidR="00CE2024" w:rsidRPr="00BD0EAD">
        <w:rPr>
          <w:rFonts w:ascii="Times New Roman" w:hAnsi="Times New Roman" w:cs="Times New Roman"/>
          <w:sz w:val="24"/>
          <w:szCs w:val="24"/>
        </w:rPr>
        <w:t>T</w:t>
      </w:r>
      <w:r w:rsidRPr="00BD0EAD">
        <w:rPr>
          <w:rFonts w:ascii="Times New Roman" w:hAnsi="Times New Roman" w:cs="Times New Roman"/>
          <w:sz w:val="24"/>
          <w:szCs w:val="24"/>
        </w:rPr>
        <w:t xml:space="preserve">o maintain a competitive edge in a continually changing industry, </w:t>
      </w:r>
      <w:r w:rsidRPr="00BD0EAD">
        <w:rPr>
          <w:rFonts w:ascii="Times New Roman" w:hAnsi="Times New Roman" w:cs="Times New Roman"/>
          <w:sz w:val="24"/>
          <w:szCs w:val="24"/>
        </w:rPr>
        <w:lastRenderedPageBreak/>
        <w:t xml:space="preserve">Nokia should allocate resources towards technological advancements and innovation to </w:t>
      </w:r>
      <w:r w:rsidR="00CE2024" w:rsidRPr="00BD0EAD">
        <w:rPr>
          <w:rFonts w:ascii="Times New Roman" w:hAnsi="Times New Roman" w:cs="Times New Roman"/>
          <w:sz w:val="24"/>
          <w:szCs w:val="24"/>
        </w:rPr>
        <w:t xml:space="preserve">improve its products and </w:t>
      </w:r>
      <w:r w:rsidRPr="00BD0EAD">
        <w:rPr>
          <w:rFonts w:ascii="Times New Roman" w:hAnsi="Times New Roman" w:cs="Times New Roman"/>
          <w:sz w:val="24"/>
          <w:szCs w:val="24"/>
        </w:rPr>
        <w:t>enhance operational efficiency.</w:t>
      </w:r>
    </w:p>
    <w:p w14:paraId="0D11B244" w14:textId="0DF40B94" w:rsidR="00667528" w:rsidRPr="00BD0EAD" w:rsidRDefault="00667528" w:rsidP="009C31A7">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 xml:space="preserve">Furthermore, Nokia should </w:t>
      </w:r>
      <w:r w:rsidR="00CE2024" w:rsidRPr="00BD0EAD">
        <w:rPr>
          <w:rFonts w:ascii="Times New Roman" w:hAnsi="Times New Roman" w:cs="Times New Roman"/>
          <w:sz w:val="24"/>
          <w:szCs w:val="24"/>
        </w:rPr>
        <w:t>prioritize ensuring transparency and accountability in its financial reporting and governance practices</w:t>
      </w:r>
      <w:r w:rsidRPr="00BD0EAD">
        <w:rPr>
          <w:rFonts w:ascii="Times New Roman" w:hAnsi="Times New Roman" w:cs="Times New Roman"/>
          <w:sz w:val="24"/>
          <w:szCs w:val="24"/>
        </w:rPr>
        <w:t xml:space="preserve"> alongside these strategic efforts. This may entail fortifying internal controls, augmenting risk management frameworks, and cultivating a culture of integrity and ethical conduct across the</w:t>
      </w:r>
      <w:r w:rsidR="00CE2024" w:rsidRPr="00BD0EAD">
        <w:rPr>
          <w:rFonts w:ascii="Times New Roman" w:hAnsi="Times New Roman" w:cs="Times New Roman"/>
          <w:sz w:val="24"/>
          <w:szCs w:val="24"/>
        </w:rPr>
        <w:t xml:space="preserve"> </w:t>
      </w:r>
      <w:r w:rsidRPr="00BD0EAD">
        <w:rPr>
          <w:rFonts w:ascii="Times New Roman" w:hAnsi="Times New Roman" w:cs="Times New Roman"/>
          <w:sz w:val="24"/>
          <w:szCs w:val="24"/>
        </w:rPr>
        <w:t>organisation</w:t>
      </w:r>
      <w:r w:rsidR="009C31A7" w:rsidRPr="00BD0EAD">
        <w:rPr>
          <w:rFonts w:ascii="Times New Roman" w:hAnsi="Times New Roman" w:cs="Times New Roman"/>
          <w:sz w:val="24"/>
          <w:szCs w:val="24"/>
        </w:rPr>
        <w:t xml:space="preserve"> (</w:t>
      </w:r>
      <w:r w:rsidR="009C31A7" w:rsidRPr="00BD0EAD">
        <w:rPr>
          <w:rFonts w:ascii="Times New Roman" w:eastAsia="Times New Roman" w:hAnsi="Times New Roman" w:cs="Times New Roman"/>
          <w:color w:val="000000"/>
          <w:sz w:val="24"/>
          <w:szCs w:val="24"/>
        </w:rPr>
        <w:t>Robinson 2020)</w:t>
      </w:r>
      <w:r w:rsidRPr="00BD0EAD">
        <w:rPr>
          <w:rFonts w:ascii="Times New Roman" w:hAnsi="Times New Roman" w:cs="Times New Roman"/>
          <w:sz w:val="24"/>
          <w:szCs w:val="24"/>
        </w:rPr>
        <w:t xml:space="preserve">. </w:t>
      </w:r>
      <w:r w:rsidR="00CE2024" w:rsidRPr="00BD0EAD">
        <w:rPr>
          <w:rFonts w:ascii="Times New Roman" w:hAnsi="Times New Roman" w:cs="Times New Roman"/>
          <w:sz w:val="24"/>
          <w:szCs w:val="24"/>
        </w:rPr>
        <w:t>By upholding stringent financial governance norms, Nokia can bolster investor confidence and market credibility</w:t>
      </w:r>
      <w:r w:rsidRPr="00BD0EAD">
        <w:rPr>
          <w:rFonts w:ascii="Times New Roman" w:hAnsi="Times New Roman" w:cs="Times New Roman"/>
          <w:sz w:val="24"/>
          <w:szCs w:val="24"/>
        </w:rPr>
        <w:t>.</w:t>
      </w:r>
    </w:p>
    <w:p w14:paraId="7AF0846F" w14:textId="6D232217" w:rsidR="00667528" w:rsidRPr="00BD0EAD" w:rsidRDefault="00667528" w:rsidP="009C31A7">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 xml:space="preserve">In addition, Nokia should </w:t>
      </w:r>
      <w:r w:rsidR="00CE2024" w:rsidRPr="00BD0EAD">
        <w:rPr>
          <w:rFonts w:ascii="Times New Roman" w:hAnsi="Times New Roman" w:cs="Times New Roman"/>
          <w:sz w:val="24"/>
          <w:szCs w:val="24"/>
        </w:rPr>
        <w:t>prioritize engaging and communicating with stakeholders to ensure that they agree</w:t>
      </w:r>
      <w:r w:rsidRPr="00BD0EAD">
        <w:rPr>
          <w:rFonts w:ascii="Times New Roman" w:hAnsi="Times New Roman" w:cs="Times New Roman"/>
          <w:sz w:val="24"/>
          <w:szCs w:val="24"/>
        </w:rPr>
        <w:t xml:space="preserve"> with shareholders, creditors, and other important stakeholders. Nokia can enhance its reputation in the market by promoting open dialogue and honest communication, which will develop confidence and credibility while reducing risks</w:t>
      </w:r>
      <w:r w:rsidR="004918E4"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(Kimmel et al. 2020)</w:t>
      </w:r>
      <w:r w:rsidRPr="00BD0EAD">
        <w:rPr>
          <w:rFonts w:ascii="Times New Roman" w:hAnsi="Times New Roman" w:cs="Times New Roman"/>
          <w:sz w:val="24"/>
          <w:szCs w:val="24"/>
        </w:rPr>
        <w:t>.</w:t>
      </w:r>
    </w:p>
    <w:p w14:paraId="31C25421" w14:textId="77777777" w:rsidR="00925E1F" w:rsidRDefault="00925E1F">
      <w:pPr>
        <w:rPr>
          <w:rFonts w:ascii="Times New Roman" w:eastAsia="Times New Roman" w:hAnsi="Times New Roman" w:cs="Times New Roman"/>
          <w:b/>
          <w:bCs/>
          <w:color w:val="000000"/>
        </w:rPr>
      </w:pPr>
      <w:r>
        <w:rPr>
          <w:b/>
          <w:bCs/>
        </w:rPr>
        <w:br w:type="page"/>
      </w:r>
    </w:p>
    <w:p w14:paraId="1702663B" w14:textId="25E3DDD7" w:rsidR="00667528" w:rsidRPr="00925E1F" w:rsidRDefault="00667528" w:rsidP="00A92D24">
      <w:pPr>
        <w:pStyle w:val="Heading1"/>
        <w:rPr>
          <w:b/>
          <w:bCs/>
        </w:rPr>
      </w:pPr>
      <w:bookmarkStart w:id="9" w:name="_Toc164864706"/>
      <w:r w:rsidRPr="00925E1F">
        <w:rPr>
          <w:b/>
          <w:bCs/>
        </w:rPr>
        <w:lastRenderedPageBreak/>
        <w:t>Part C</w:t>
      </w:r>
      <w:r w:rsidR="00CE2024" w:rsidRPr="00925E1F">
        <w:rPr>
          <w:b/>
          <w:bCs/>
        </w:rPr>
        <w:t>: New Investment Opportunities</w:t>
      </w:r>
      <w:bookmarkEnd w:id="9"/>
    </w:p>
    <w:tbl>
      <w:tblPr>
        <w:tblW w:w="8921" w:type="dxa"/>
        <w:tblLook w:val="04A0" w:firstRow="1" w:lastRow="0" w:firstColumn="1" w:lastColumn="0" w:noHBand="0" w:noVBand="1"/>
      </w:tblPr>
      <w:tblGrid>
        <w:gridCol w:w="683"/>
        <w:gridCol w:w="1721"/>
        <w:gridCol w:w="1981"/>
        <w:gridCol w:w="2036"/>
        <w:gridCol w:w="2500"/>
      </w:tblGrid>
      <w:tr w:rsidR="009C31A7" w:rsidRPr="00695A1F" w14:paraId="053BF528" w14:textId="77777777" w:rsidTr="009C31A7">
        <w:trPr>
          <w:trHeight w:val="1215"/>
        </w:trPr>
        <w:tc>
          <w:tcPr>
            <w:tcW w:w="6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504D758" w14:textId="77777777" w:rsidR="003A0016" w:rsidRPr="00695A1F" w:rsidRDefault="003A0016" w:rsidP="009C31A7">
            <w:pPr>
              <w:spacing w:after="0" w:line="480" w:lineRule="auto"/>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Year</w:t>
            </w:r>
          </w:p>
        </w:tc>
        <w:tc>
          <w:tcPr>
            <w:tcW w:w="1721" w:type="dxa"/>
            <w:tcBorders>
              <w:top w:val="single" w:sz="8" w:space="0" w:color="auto"/>
              <w:left w:val="nil"/>
              <w:bottom w:val="single" w:sz="8" w:space="0" w:color="auto"/>
              <w:right w:val="single" w:sz="8" w:space="0" w:color="auto"/>
            </w:tcBorders>
            <w:shd w:val="clear" w:color="auto" w:fill="auto"/>
            <w:vAlign w:val="center"/>
            <w:hideMark/>
          </w:tcPr>
          <w:p w14:paraId="15C60A10" w14:textId="77777777" w:rsidR="003A0016" w:rsidRPr="00695A1F" w:rsidRDefault="003A0016" w:rsidP="009C31A7">
            <w:pPr>
              <w:spacing w:after="0" w:line="480" w:lineRule="auto"/>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Project A Cash Flows</w:t>
            </w:r>
          </w:p>
        </w:tc>
        <w:tc>
          <w:tcPr>
            <w:tcW w:w="1981" w:type="dxa"/>
            <w:tcBorders>
              <w:top w:val="single" w:sz="8" w:space="0" w:color="auto"/>
              <w:left w:val="nil"/>
              <w:bottom w:val="single" w:sz="8" w:space="0" w:color="auto"/>
              <w:right w:val="single" w:sz="8" w:space="0" w:color="auto"/>
            </w:tcBorders>
            <w:shd w:val="clear" w:color="auto" w:fill="auto"/>
            <w:vAlign w:val="center"/>
            <w:hideMark/>
          </w:tcPr>
          <w:p w14:paraId="697CC48A" w14:textId="77777777" w:rsidR="003A0016" w:rsidRPr="00695A1F" w:rsidRDefault="003A0016" w:rsidP="009C31A7">
            <w:pPr>
              <w:spacing w:after="0" w:line="480" w:lineRule="auto"/>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Accumulated Cash Flows</w:t>
            </w:r>
          </w:p>
        </w:tc>
        <w:tc>
          <w:tcPr>
            <w:tcW w:w="2036" w:type="dxa"/>
            <w:tcBorders>
              <w:top w:val="single" w:sz="8" w:space="0" w:color="auto"/>
              <w:left w:val="nil"/>
              <w:bottom w:val="single" w:sz="8" w:space="0" w:color="auto"/>
              <w:right w:val="single" w:sz="8" w:space="0" w:color="auto"/>
            </w:tcBorders>
            <w:shd w:val="clear" w:color="auto" w:fill="auto"/>
            <w:vAlign w:val="center"/>
            <w:hideMark/>
          </w:tcPr>
          <w:p w14:paraId="728CD795" w14:textId="77777777" w:rsidR="003A0016" w:rsidRPr="00695A1F" w:rsidRDefault="003A0016" w:rsidP="009C31A7">
            <w:pPr>
              <w:spacing w:after="0" w:line="480" w:lineRule="auto"/>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Project B Cash Flows</w:t>
            </w:r>
          </w:p>
        </w:tc>
        <w:tc>
          <w:tcPr>
            <w:tcW w:w="2500" w:type="dxa"/>
            <w:tcBorders>
              <w:top w:val="single" w:sz="8" w:space="0" w:color="auto"/>
              <w:left w:val="nil"/>
              <w:bottom w:val="single" w:sz="8" w:space="0" w:color="auto"/>
              <w:right w:val="single" w:sz="8" w:space="0" w:color="auto"/>
            </w:tcBorders>
            <w:shd w:val="clear" w:color="auto" w:fill="auto"/>
            <w:vAlign w:val="center"/>
            <w:hideMark/>
          </w:tcPr>
          <w:p w14:paraId="20375170" w14:textId="77777777" w:rsidR="003A0016" w:rsidRPr="00695A1F" w:rsidRDefault="003A0016" w:rsidP="009C31A7">
            <w:pPr>
              <w:spacing w:after="0" w:line="480" w:lineRule="auto"/>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Accumulated Cash Flows</w:t>
            </w:r>
          </w:p>
        </w:tc>
      </w:tr>
      <w:tr w:rsidR="009C31A7" w:rsidRPr="00695A1F" w14:paraId="63EBE5EE" w14:textId="77777777" w:rsidTr="009C31A7">
        <w:trPr>
          <w:trHeight w:val="315"/>
        </w:trPr>
        <w:tc>
          <w:tcPr>
            <w:tcW w:w="683" w:type="dxa"/>
            <w:tcBorders>
              <w:top w:val="nil"/>
              <w:left w:val="single" w:sz="8" w:space="0" w:color="auto"/>
              <w:bottom w:val="single" w:sz="8" w:space="0" w:color="auto"/>
              <w:right w:val="single" w:sz="8" w:space="0" w:color="auto"/>
            </w:tcBorders>
            <w:shd w:val="clear" w:color="auto" w:fill="auto"/>
            <w:vAlign w:val="center"/>
            <w:hideMark/>
          </w:tcPr>
          <w:p w14:paraId="6838AD3C"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0</w:t>
            </w:r>
          </w:p>
        </w:tc>
        <w:tc>
          <w:tcPr>
            <w:tcW w:w="1721" w:type="dxa"/>
            <w:tcBorders>
              <w:top w:val="nil"/>
              <w:left w:val="nil"/>
              <w:bottom w:val="single" w:sz="8" w:space="0" w:color="auto"/>
              <w:right w:val="single" w:sz="8" w:space="0" w:color="auto"/>
            </w:tcBorders>
            <w:shd w:val="clear" w:color="auto" w:fill="auto"/>
            <w:vAlign w:val="center"/>
            <w:hideMark/>
          </w:tcPr>
          <w:p w14:paraId="615ACF5B"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-5000</w:t>
            </w:r>
          </w:p>
        </w:tc>
        <w:tc>
          <w:tcPr>
            <w:tcW w:w="1981" w:type="dxa"/>
            <w:tcBorders>
              <w:top w:val="nil"/>
              <w:left w:val="nil"/>
              <w:bottom w:val="single" w:sz="8" w:space="0" w:color="auto"/>
              <w:right w:val="single" w:sz="8" w:space="0" w:color="auto"/>
            </w:tcBorders>
            <w:shd w:val="clear" w:color="auto" w:fill="auto"/>
            <w:vAlign w:val="center"/>
            <w:hideMark/>
          </w:tcPr>
          <w:p w14:paraId="73D1B9DC"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-5000</w:t>
            </w:r>
          </w:p>
        </w:tc>
        <w:tc>
          <w:tcPr>
            <w:tcW w:w="2036" w:type="dxa"/>
            <w:tcBorders>
              <w:top w:val="nil"/>
              <w:left w:val="nil"/>
              <w:bottom w:val="single" w:sz="8" w:space="0" w:color="auto"/>
              <w:right w:val="single" w:sz="8" w:space="0" w:color="auto"/>
            </w:tcBorders>
            <w:shd w:val="clear" w:color="auto" w:fill="auto"/>
            <w:vAlign w:val="center"/>
            <w:hideMark/>
          </w:tcPr>
          <w:p w14:paraId="4FD42B07"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-1000</w:t>
            </w:r>
          </w:p>
        </w:tc>
        <w:tc>
          <w:tcPr>
            <w:tcW w:w="2500" w:type="dxa"/>
            <w:tcBorders>
              <w:top w:val="nil"/>
              <w:left w:val="nil"/>
              <w:bottom w:val="single" w:sz="8" w:space="0" w:color="auto"/>
              <w:right w:val="single" w:sz="8" w:space="0" w:color="auto"/>
            </w:tcBorders>
            <w:shd w:val="clear" w:color="auto" w:fill="auto"/>
            <w:vAlign w:val="center"/>
            <w:hideMark/>
          </w:tcPr>
          <w:p w14:paraId="198379FF"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-1000</w:t>
            </w:r>
          </w:p>
        </w:tc>
      </w:tr>
      <w:tr w:rsidR="009C31A7" w:rsidRPr="00695A1F" w14:paraId="599A6FE0" w14:textId="77777777" w:rsidTr="009C31A7">
        <w:trPr>
          <w:trHeight w:val="315"/>
        </w:trPr>
        <w:tc>
          <w:tcPr>
            <w:tcW w:w="683" w:type="dxa"/>
            <w:tcBorders>
              <w:top w:val="nil"/>
              <w:left w:val="single" w:sz="8" w:space="0" w:color="auto"/>
              <w:bottom w:val="single" w:sz="8" w:space="0" w:color="auto"/>
              <w:right w:val="single" w:sz="8" w:space="0" w:color="auto"/>
            </w:tcBorders>
            <w:shd w:val="clear" w:color="auto" w:fill="auto"/>
            <w:vAlign w:val="center"/>
            <w:hideMark/>
          </w:tcPr>
          <w:p w14:paraId="6BE0C170"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1</w:t>
            </w:r>
          </w:p>
        </w:tc>
        <w:tc>
          <w:tcPr>
            <w:tcW w:w="1721" w:type="dxa"/>
            <w:tcBorders>
              <w:top w:val="nil"/>
              <w:left w:val="nil"/>
              <w:bottom w:val="single" w:sz="8" w:space="0" w:color="auto"/>
              <w:right w:val="single" w:sz="8" w:space="0" w:color="auto"/>
            </w:tcBorders>
            <w:shd w:val="clear" w:color="auto" w:fill="auto"/>
            <w:vAlign w:val="center"/>
            <w:hideMark/>
          </w:tcPr>
          <w:p w14:paraId="2869C7B2"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2500</w:t>
            </w:r>
          </w:p>
        </w:tc>
        <w:tc>
          <w:tcPr>
            <w:tcW w:w="1981" w:type="dxa"/>
            <w:tcBorders>
              <w:top w:val="nil"/>
              <w:left w:val="nil"/>
              <w:bottom w:val="single" w:sz="8" w:space="0" w:color="auto"/>
              <w:right w:val="single" w:sz="8" w:space="0" w:color="auto"/>
            </w:tcBorders>
            <w:shd w:val="clear" w:color="auto" w:fill="auto"/>
            <w:vAlign w:val="center"/>
            <w:hideMark/>
          </w:tcPr>
          <w:p w14:paraId="7D1EC19D"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-2500</w:t>
            </w:r>
          </w:p>
        </w:tc>
        <w:tc>
          <w:tcPr>
            <w:tcW w:w="2036" w:type="dxa"/>
            <w:tcBorders>
              <w:top w:val="nil"/>
              <w:left w:val="nil"/>
              <w:bottom w:val="single" w:sz="8" w:space="0" w:color="auto"/>
              <w:right w:val="single" w:sz="8" w:space="0" w:color="auto"/>
            </w:tcBorders>
            <w:shd w:val="clear" w:color="auto" w:fill="auto"/>
            <w:vAlign w:val="center"/>
            <w:hideMark/>
          </w:tcPr>
          <w:p w14:paraId="1FF6AEF4"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1500</w:t>
            </w:r>
          </w:p>
        </w:tc>
        <w:tc>
          <w:tcPr>
            <w:tcW w:w="2500" w:type="dxa"/>
            <w:tcBorders>
              <w:top w:val="nil"/>
              <w:left w:val="nil"/>
              <w:bottom w:val="single" w:sz="8" w:space="0" w:color="auto"/>
              <w:right w:val="single" w:sz="8" w:space="0" w:color="auto"/>
            </w:tcBorders>
            <w:shd w:val="clear" w:color="auto" w:fill="auto"/>
            <w:vAlign w:val="center"/>
            <w:hideMark/>
          </w:tcPr>
          <w:p w14:paraId="55A2977D"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500</w:t>
            </w:r>
          </w:p>
        </w:tc>
      </w:tr>
      <w:tr w:rsidR="009C31A7" w:rsidRPr="00695A1F" w14:paraId="50F43DCC" w14:textId="77777777" w:rsidTr="009C31A7">
        <w:trPr>
          <w:trHeight w:val="315"/>
        </w:trPr>
        <w:tc>
          <w:tcPr>
            <w:tcW w:w="683" w:type="dxa"/>
            <w:tcBorders>
              <w:top w:val="nil"/>
              <w:left w:val="single" w:sz="8" w:space="0" w:color="auto"/>
              <w:bottom w:val="single" w:sz="8" w:space="0" w:color="auto"/>
              <w:right w:val="single" w:sz="8" w:space="0" w:color="auto"/>
            </w:tcBorders>
            <w:shd w:val="clear" w:color="auto" w:fill="auto"/>
            <w:vAlign w:val="center"/>
            <w:hideMark/>
          </w:tcPr>
          <w:p w14:paraId="14C2B992"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2</w:t>
            </w:r>
          </w:p>
        </w:tc>
        <w:tc>
          <w:tcPr>
            <w:tcW w:w="1721" w:type="dxa"/>
            <w:tcBorders>
              <w:top w:val="nil"/>
              <w:left w:val="nil"/>
              <w:bottom w:val="single" w:sz="8" w:space="0" w:color="auto"/>
              <w:right w:val="single" w:sz="8" w:space="0" w:color="auto"/>
            </w:tcBorders>
            <w:shd w:val="clear" w:color="auto" w:fill="auto"/>
            <w:vAlign w:val="center"/>
            <w:hideMark/>
          </w:tcPr>
          <w:p w14:paraId="0D55DDAD"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2000</w:t>
            </w:r>
          </w:p>
        </w:tc>
        <w:tc>
          <w:tcPr>
            <w:tcW w:w="1981" w:type="dxa"/>
            <w:tcBorders>
              <w:top w:val="nil"/>
              <w:left w:val="nil"/>
              <w:bottom w:val="single" w:sz="8" w:space="0" w:color="auto"/>
              <w:right w:val="single" w:sz="8" w:space="0" w:color="auto"/>
            </w:tcBorders>
            <w:shd w:val="clear" w:color="auto" w:fill="auto"/>
            <w:vAlign w:val="center"/>
            <w:hideMark/>
          </w:tcPr>
          <w:p w14:paraId="3225DBD6"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-500</w:t>
            </w:r>
          </w:p>
        </w:tc>
        <w:tc>
          <w:tcPr>
            <w:tcW w:w="2036" w:type="dxa"/>
            <w:tcBorders>
              <w:top w:val="nil"/>
              <w:left w:val="nil"/>
              <w:bottom w:val="single" w:sz="8" w:space="0" w:color="auto"/>
              <w:right w:val="single" w:sz="8" w:space="0" w:color="auto"/>
            </w:tcBorders>
            <w:shd w:val="clear" w:color="auto" w:fill="auto"/>
            <w:vAlign w:val="center"/>
            <w:hideMark/>
          </w:tcPr>
          <w:p w14:paraId="716F7E1A"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1000</w:t>
            </w:r>
          </w:p>
        </w:tc>
        <w:tc>
          <w:tcPr>
            <w:tcW w:w="2500" w:type="dxa"/>
            <w:tcBorders>
              <w:top w:val="nil"/>
              <w:left w:val="nil"/>
              <w:bottom w:val="single" w:sz="8" w:space="0" w:color="auto"/>
              <w:right w:val="single" w:sz="8" w:space="0" w:color="auto"/>
            </w:tcBorders>
            <w:shd w:val="clear" w:color="auto" w:fill="auto"/>
            <w:vAlign w:val="center"/>
            <w:hideMark/>
          </w:tcPr>
          <w:p w14:paraId="5D4591B9"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1500</w:t>
            </w:r>
          </w:p>
        </w:tc>
      </w:tr>
      <w:tr w:rsidR="009C31A7" w:rsidRPr="00695A1F" w14:paraId="718484C8" w14:textId="77777777" w:rsidTr="009C31A7">
        <w:trPr>
          <w:trHeight w:val="315"/>
        </w:trPr>
        <w:tc>
          <w:tcPr>
            <w:tcW w:w="683" w:type="dxa"/>
            <w:tcBorders>
              <w:top w:val="nil"/>
              <w:left w:val="single" w:sz="8" w:space="0" w:color="auto"/>
              <w:bottom w:val="single" w:sz="8" w:space="0" w:color="auto"/>
              <w:right w:val="single" w:sz="8" w:space="0" w:color="auto"/>
            </w:tcBorders>
            <w:shd w:val="clear" w:color="auto" w:fill="auto"/>
            <w:vAlign w:val="center"/>
            <w:hideMark/>
          </w:tcPr>
          <w:p w14:paraId="44F3A1E9"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3</w:t>
            </w:r>
          </w:p>
        </w:tc>
        <w:tc>
          <w:tcPr>
            <w:tcW w:w="1721" w:type="dxa"/>
            <w:tcBorders>
              <w:top w:val="nil"/>
              <w:left w:val="nil"/>
              <w:bottom w:val="single" w:sz="8" w:space="0" w:color="auto"/>
              <w:right w:val="single" w:sz="8" w:space="0" w:color="auto"/>
            </w:tcBorders>
            <w:shd w:val="clear" w:color="auto" w:fill="auto"/>
            <w:vAlign w:val="center"/>
            <w:hideMark/>
          </w:tcPr>
          <w:p w14:paraId="51974993"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1000</w:t>
            </w:r>
          </w:p>
        </w:tc>
        <w:tc>
          <w:tcPr>
            <w:tcW w:w="1981" w:type="dxa"/>
            <w:tcBorders>
              <w:top w:val="nil"/>
              <w:left w:val="nil"/>
              <w:bottom w:val="single" w:sz="8" w:space="0" w:color="auto"/>
              <w:right w:val="single" w:sz="8" w:space="0" w:color="auto"/>
            </w:tcBorders>
            <w:shd w:val="clear" w:color="auto" w:fill="auto"/>
            <w:vAlign w:val="center"/>
            <w:hideMark/>
          </w:tcPr>
          <w:p w14:paraId="33EE75C1"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500</w:t>
            </w:r>
          </w:p>
        </w:tc>
        <w:tc>
          <w:tcPr>
            <w:tcW w:w="2036" w:type="dxa"/>
            <w:tcBorders>
              <w:top w:val="nil"/>
              <w:left w:val="nil"/>
              <w:bottom w:val="single" w:sz="8" w:space="0" w:color="auto"/>
              <w:right w:val="single" w:sz="8" w:space="0" w:color="auto"/>
            </w:tcBorders>
            <w:shd w:val="clear" w:color="auto" w:fill="auto"/>
            <w:vAlign w:val="center"/>
            <w:hideMark/>
          </w:tcPr>
          <w:p w14:paraId="5E282F6C"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1000</w:t>
            </w:r>
          </w:p>
        </w:tc>
        <w:tc>
          <w:tcPr>
            <w:tcW w:w="2500" w:type="dxa"/>
            <w:tcBorders>
              <w:top w:val="nil"/>
              <w:left w:val="nil"/>
              <w:bottom w:val="single" w:sz="8" w:space="0" w:color="auto"/>
              <w:right w:val="single" w:sz="8" w:space="0" w:color="auto"/>
            </w:tcBorders>
            <w:shd w:val="clear" w:color="auto" w:fill="auto"/>
            <w:vAlign w:val="center"/>
            <w:hideMark/>
          </w:tcPr>
          <w:p w14:paraId="46B038EC"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2500</w:t>
            </w:r>
          </w:p>
        </w:tc>
      </w:tr>
      <w:tr w:rsidR="009C31A7" w:rsidRPr="00695A1F" w14:paraId="0363F5F9" w14:textId="77777777" w:rsidTr="009C31A7">
        <w:trPr>
          <w:trHeight w:val="315"/>
        </w:trPr>
        <w:tc>
          <w:tcPr>
            <w:tcW w:w="683" w:type="dxa"/>
            <w:tcBorders>
              <w:top w:val="nil"/>
              <w:left w:val="single" w:sz="8" w:space="0" w:color="auto"/>
              <w:bottom w:val="single" w:sz="8" w:space="0" w:color="auto"/>
              <w:right w:val="single" w:sz="8" w:space="0" w:color="auto"/>
            </w:tcBorders>
            <w:shd w:val="clear" w:color="auto" w:fill="auto"/>
            <w:vAlign w:val="center"/>
            <w:hideMark/>
          </w:tcPr>
          <w:p w14:paraId="03E6DEB3"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4</w:t>
            </w:r>
          </w:p>
        </w:tc>
        <w:tc>
          <w:tcPr>
            <w:tcW w:w="1721" w:type="dxa"/>
            <w:tcBorders>
              <w:top w:val="nil"/>
              <w:left w:val="nil"/>
              <w:bottom w:val="single" w:sz="8" w:space="0" w:color="auto"/>
              <w:right w:val="single" w:sz="8" w:space="0" w:color="auto"/>
            </w:tcBorders>
            <w:shd w:val="clear" w:color="auto" w:fill="auto"/>
            <w:vAlign w:val="center"/>
            <w:hideMark/>
          </w:tcPr>
          <w:p w14:paraId="4AFA3E30"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-442</w:t>
            </w:r>
          </w:p>
        </w:tc>
        <w:tc>
          <w:tcPr>
            <w:tcW w:w="1981" w:type="dxa"/>
            <w:tcBorders>
              <w:top w:val="nil"/>
              <w:left w:val="nil"/>
              <w:bottom w:val="single" w:sz="8" w:space="0" w:color="auto"/>
              <w:right w:val="single" w:sz="8" w:space="0" w:color="auto"/>
            </w:tcBorders>
            <w:shd w:val="clear" w:color="auto" w:fill="auto"/>
            <w:vAlign w:val="center"/>
            <w:hideMark/>
          </w:tcPr>
          <w:p w14:paraId="7D308403"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58</w:t>
            </w:r>
          </w:p>
        </w:tc>
        <w:tc>
          <w:tcPr>
            <w:tcW w:w="2036" w:type="dxa"/>
            <w:tcBorders>
              <w:top w:val="nil"/>
              <w:left w:val="nil"/>
              <w:bottom w:val="single" w:sz="8" w:space="0" w:color="auto"/>
              <w:right w:val="single" w:sz="8" w:space="0" w:color="auto"/>
            </w:tcBorders>
            <w:shd w:val="clear" w:color="auto" w:fill="auto"/>
            <w:vAlign w:val="center"/>
            <w:hideMark/>
          </w:tcPr>
          <w:p w14:paraId="4945595B"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-470</w:t>
            </w:r>
          </w:p>
        </w:tc>
        <w:tc>
          <w:tcPr>
            <w:tcW w:w="2500" w:type="dxa"/>
            <w:tcBorders>
              <w:top w:val="nil"/>
              <w:left w:val="nil"/>
              <w:bottom w:val="single" w:sz="8" w:space="0" w:color="auto"/>
              <w:right w:val="single" w:sz="8" w:space="0" w:color="auto"/>
            </w:tcBorders>
            <w:shd w:val="clear" w:color="auto" w:fill="auto"/>
            <w:vAlign w:val="center"/>
            <w:hideMark/>
          </w:tcPr>
          <w:p w14:paraId="0481D20D" w14:textId="77777777" w:rsidR="003A0016" w:rsidRPr="00695A1F" w:rsidRDefault="003A0016" w:rsidP="009C31A7">
            <w:pPr>
              <w:spacing w:after="0" w:line="480" w:lineRule="auto"/>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2030</w:t>
            </w:r>
          </w:p>
        </w:tc>
      </w:tr>
    </w:tbl>
    <w:p w14:paraId="147B6160" w14:textId="2CDFFC3E" w:rsidR="00667528" w:rsidRPr="00695A1F" w:rsidRDefault="00667528" w:rsidP="009C31A7">
      <w:pPr>
        <w:spacing w:line="480" w:lineRule="auto"/>
        <w:rPr>
          <w:rFonts w:ascii="Times New Roman" w:hAnsi="Times New Roman" w:cs="Times New Roman"/>
        </w:rPr>
      </w:pPr>
    </w:p>
    <w:p w14:paraId="27DCA580" w14:textId="5E5CB99F" w:rsidR="003A0016" w:rsidRPr="00BD0EAD" w:rsidRDefault="003A0016" w:rsidP="009C31A7">
      <w:pPr>
        <w:spacing w:line="480" w:lineRule="auto"/>
        <w:rPr>
          <w:rFonts w:ascii="Times New Roman" w:hAnsi="Times New Roman" w:cs="Times New Roman"/>
          <w:b/>
          <w:bCs/>
          <w:i/>
          <w:iCs/>
          <w:sz w:val="24"/>
          <w:szCs w:val="24"/>
        </w:rPr>
      </w:pPr>
      <w:r w:rsidRPr="00BD0EAD">
        <w:rPr>
          <w:rFonts w:ascii="Times New Roman" w:hAnsi="Times New Roman" w:cs="Times New Roman"/>
          <w:b/>
          <w:bCs/>
          <w:i/>
          <w:iCs/>
          <w:sz w:val="24"/>
          <w:szCs w:val="24"/>
        </w:rPr>
        <w:t>Payback Period of Project A</w:t>
      </w:r>
    </w:p>
    <w:p w14:paraId="2649FC9A" w14:textId="4AAE5D91" w:rsidR="00A24BBD" w:rsidRPr="00BD0EAD" w:rsidRDefault="00A24BBD" w:rsidP="009C31A7">
      <w:pPr>
        <w:spacing w:line="480" w:lineRule="auto"/>
        <w:rPr>
          <w:rFonts w:ascii="Times New Roman" w:hAnsi="Times New Roman" w:cs="Times New Roman"/>
          <w:sz w:val="24"/>
          <w:szCs w:val="24"/>
        </w:rPr>
      </w:pPr>
      <w:bookmarkStart w:id="10" w:name="_Hlk163550362"/>
      <w:r w:rsidRPr="00BD0EAD">
        <w:rPr>
          <w:rFonts w:ascii="Times New Roman" w:hAnsi="Times New Roman" w:cs="Times New Roman"/>
          <w:sz w:val="24"/>
          <w:szCs w:val="24"/>
        </w:rPr>
        <w:t>Payback Period = Initial investment / Cash flow per year</w:t>
      </w:r>
      <w:r w:rsidR="000220FC"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(Schroeder et al. 2022)</w:t>
      </w:r>
      <w:r w:rsidR="000220FC" w:rsidRPr="00BD0EAD">
        <w:rPr>
          <w:rFonts w:ascii="Times New Roman" w:hAnsi="Times New Roman" w:cs="Times New Roman"/>
          <w:color w:val="222222"/>
          <w:sz w:val="24"/>
          <w:szCs w:val="24"/>
          <w:shd w:val="clear" w:color="auto" w:fill="FFFFFF"/>
        </w:rPr>
        <w:t>.</w:t>
      </w:r>
    </w:p>
    <w:bookmarkEnd w:id="10"/>
    <w:p w14:paraId="52D50DDC" w14:textId="0301A97A" w:rsidR="003A0016" w:rsidRPr="00BD0EAD" w:rsidRDefault="003A0016" w:rsidP="009C31A7">
      <w:pPr>
        <w:spacing w:line="480" w:lineRule="auto"/>
        <w:ind w:left="1440"/>
        <w:rPr>
          <w:rFonts w:ascii="Times New Roman" w:hAnsi="Times New Roman" w:cs="Times New Roman"/>
          <w:sz w:val="24"/>
          <w:szCs w:val="24"/>
        </w:rPr>
      </w:pPr>
      <w:r w:rsidRPr="00BD0EAD">
        <w:rPr>
          <w:rFonts w:ascii="Times New Roman" w:hAnsi="Times New Roman" w:cs="Times New Roman"/>
          <w:sz w:val="24"/>
          <w:szCs w:val="24"/>
        </w:rPr>
        <w:t>=</w:t>
      </w:r>
      <w:r w:rsidR="00ED150F" w:rsidRPr="00BD0EAD">
        <w:rPr>
          <w:rFonts w:ascii="Times New Roman" w:hAnsi="Times New Roman" w:cs="Times New Roman"/>
          <w:sz w:val="24"/>
          <w:szCs w:val="24"/>
        </w:rPr>
        <w:t>3</w:t>
      </w:r>
      <w:r w:rsidRPr="00BD0EAD">
        <w:rPr>
          <w:rFonts w:ascii="Times New Roman" w:hAnsi="Times New Roman" w:cs="Times New Roman"/>
          <w:sz w:val="24"/>
          <w:szCs w:val="24"/>
        </w:rPr>
        <w:t>+500/1000</w:t>
      </w:r>
    </w:p>
    <w:p w14:paraId="20C2CC08" w14:textId="38E164E4" w:rsidR="003A0016" w:rsidRPr="00BD0EAD" w:rsidRDefault="003A0016" w:rsidP="009C31A7">
      <w:pPr>
        <w:spacing w:line="480" w:lineRule="auto"/>
        <w:ind w:left="1440"/>
        <w:rPr>
          <w:rFonts w:ascii="Times New Roman" w:hAnsi="Times New Roman" w:cs="Times New Roman"/>
          <w:sz w:val="24"/>
          <w:szCs w:val="24"/>
        </w:rPr>
      </w:pPr>
      <w:r w:rsidRPr="00BD0EAD">
        <w:rPr>
          <w:rFonts w:ascii="Times New Roman" w:hAnsi="Times New Roman" w:cs="Times New Roman"/>
          <w:sz w:val="24"/>
          <w:szCs w:val="24"/>
        </w:rPr>
        <w:t>=</w:t>
      </w:r>
      <w:r w:rsidR="00ED150F" w:rsidRPr="00BD0EAD">
        <w:rPr>
          <w:rFonts w:ascii="Times New Roman" w:hAnsi="Times New Roman" w:cs="Times New Roman"/>
          <w:sz w:val="24"/>
          <w:szCs w:val="24"/>
        </w:rPr>
        <w:t>3</w:t>
      </w:r>
      <w:r w:rsidRPr="00BD0EAD">
        <w:rPr>
          <w:rFonts w:ascii="Times New Roman" w:hAnsi="Times New Roman" w:cs="Times New Roman"/>
          <w:sz w:val="24"/>
          <w:szCs w:val="24"/>
        </w:rPr>
        <w:t>.50 Years</w:t>
      </w:r>
    </w:p>
    <w:p w14:paraId="06AFEDA3" w14:textId="48F306B2" w:rsidR="003A0016" w:rsidRPr="00BD0EAD" w:rsidRDefault="003A0016" w:rsidP="009C31A7">
      <w:pPr>
        <w:spacing w:line="480" w:lineRule="auto"/>
        <w:rPr>
          <w:rFonts w:ascii="Times New Roman" w:hAnsi="Times New Roman" w:cs="Times New Roman"/>
          <w:b/>
          <w:bCs/>
          <w:i/>
          <w:iCs/>
          <w:sz w:val="24"/>
          <w:szCs w:val="24"/>
        </w:rPr>
      </w:pPr>
      <w:r w:rsidRPr="00BD0EAD">
        <w:rPr>
          <w:rFonts w:ascii="Times New Roman" w:hAnsi="Times New Roman" w:cs="Times New Roman"/>
          <w:b/>
          <w:bCs/>
          <w:i/>
          <w:iCs/>
          <w:sz w:val="24"/>
          <w:szCs w:val="24"/>
        </w:rPr>
        <w:t>Payback Period of Project B</w:t>
      </w:r>
    </w:p>
    <w:p w14:paraId="2E54C956" w14:textId="0472B401" w:rsidR="00715F6A" w:rsidRPr="00BD0EAD" w:rsidRDefault="00715F6A" w:rsidP="009C31A7">
      <w:pPr>
        <w:spacing w:line="480" w:lineRule="auto"/>
        <w:rPr>
          <w:rFonts w:ascii="Times New Roman" w:hAnsi="Times New Roman" w:cs="Times New Roman"/>
          <w:sz w:val="24"/>
          <w:szCs w:val="24"/>
        </w:rPr>
      </w:pPr>
      <w:r w:rsidRPr="00BD0EAD">
        <w:rPr>
          <w:rFonts w:ascii="Times New Roman" w:hAnsi="Times New Roman" w:cs="Times New Roman"/>
          <w:sz w:val="24"/>
          <w:szCs w:val="24"/>
        </w:rPr>
        <w:t>Payback Period = Initial investment / Cash flow per year</w:t>
      </w:r>
      <w:r w:rsidR="000220FC" w:rsidRPr="00BD0EAD">
        <w:rPr>
          <w:rFonts w:ascii="Times New Roman" w:hAnsi="Times New Roman" w:cs="Times New Roman"/>
          <w:sz w:val="24"/>
          <w:szCs w:val="24"/>
        </w:rPr>
        <w:t xml:space="preserve"> </w:t>
      </w:r>
      <w:r w:rsidR="00F9523A" w:rsidRPr="00BD0EAD">
        <w:rPr>
          <w:rFonts w:ascii="Times New Roman" w:hAnsi="Times New Roman" w:cs="Times New Roman"/>
          <w:sz w:val="24"/>
          <w:szCs w:val="24"/>
        </w:rPr>
        <w:t>(Schroeder et al. 2022)</w:t>
      </w:r>
      <w:r w:rsidR="000220FC" w:rsidRPr="00BD0EAD">
        <w:rPr>
          <w:rFonts w:ascii="Times New Roman" w:hAnsi="Times New Roman" w:cs="Times New Roman"/>
          <w:color w:val="222222"/>
          <w:sz w:val="24"/>
          <w:szCs w:val="24"/>
          <w:shd w:val="clear" w:color="auto" w:fill="FFFFFF"/>
        </w:rPr>
        <w:t>.</w:t>
      </w:r>
    </w:p>
    <w:p w14:paraId="263C2E27" w14:textId="2D5CEC46" w:rsidR="003A0016" w:rsidRPr="00BD0EAD" w:rsidRDefault="003A0016" w:rsidP="00FF5D14">
      <w:pPr>
        <w:tabs>
          <w:tab w:val="right" w:pos="9026"/>
        </w:tabs>
        <w:spacing w:line="480" w:lineRule="auto"/>
        <w:ind w:left="1440"/>
        <w:rPr>
          <w:rFonts w:ascii="Times New Roman" w:hAnsi="Times New Roman" w:cs="Times New Roman"/>
          <w:sz w:val="24"/>
          <w:szCs w:val="24"/>
        </w:rPr>
      </w:pPr>
      <w:r w:rsidRPr="00BD0EAD">
        <w:rPr>
          <w:rFonts w:ascii="Times New Roman" w:hAnsi="Times New Roman" w:cs="Times New Roman"/>
          <w:sz w:val="24"/>
          <w:szCs w:val="24"/>
        </w:rPr>
        <w:t>=1000/1500</w:t>
      </w:r>
      <w:r w:rsidR="00FF5D14" w:rsidRPr="00BD0EAD">
        <w:rPr>
          <w:rFonts w:ascii="Times New Roman" w:hAnsi="Times New Roman" w:cs="Times New Roman"/>
          <w:sz w:val="24"/>
          <w:szCs w:val="24"/>
        </w:rPr>
        <w:tab/>
      </w:r>
    </w:p>
    <w:p w14:paraId="59070C57" w14:textId="672A6939" w:rsidR="003A0016" w:rsidRPr="00BD0EAD" w:rsidRDefault="003A0016" w:rsidP="009C31A7">
      <w:pPr>
        <w:spacing w:line="480" w:lineRule="auto"/>
        <w:ind w:left="1440"/>
        <w:rPr>
          <w:rFonts w:ascii="Times New Roman" w:hAnsi="Times New Roman" w:cs="Times New Roman"/>
          <w:sz w:val="24"/>
          <w:szCs w:val="24"/>
        </w:rPr>
      </w:pPr>
      <w:r w:rsidRPr="00BD0EAD">
        <w:rPr>
          <w:rFonts w:ascii="Times New Roman" w:hAnsi="Times New Roman" w:cs="Times New Roman"/>
          <w:sz w:val="24"/>
          <w:szCs w:val="24"/>
        </w:rPr>
        <w:t>=0.67 years</w:t>
      </w:r>
    </w:p>
    <w:p w14:paraId="4A2DFC61" w14:textId="1F440C1E" w:rsidR="003A0016" w:rsidRPr="00BD0EAD" w:rsidRDefault="003A0016" w:rsidP="009C31A7">
      <w:pPr>
        <w:spacing w:line="480" w:lineRule="auto"/>
        <w:rPr>
          <w:rFonts w:ascii="Times New Roman" w:hAnsi="Times New Roman" w:cs="Times New Roman"/>
          <w:b/>
          <w:bCs/>
          <w:i/>
          <w:iCs/>
          <w:sz w:val="24"/>
          <w:szCs w:val="24"/>
        </w:rPr>
      </w:pPr>
      <w:r w:rsidRPr="00BD0EAD">
        <w:rPr>
          <w:rFonts w:ascii="Times New Roman" w:hAnsi="Times New Roman" w:cs="Times New Roman"/>
          <w:b/>
          <w:bCs/>
          <w:i/>
          <w:iCs/>
          <w:sz w:val="24"/>
          <w:szCs w:val="24"/>
        </w:rPr>
        <w:t>Accounting Rate of Return for Project A</w:t>
      </w:r>
    </w:p>
    <w:p w14:paraId="10919126" w14:textId="4577985C" w:rsidR="003A0016" w:rsidRPr="00BD0EAD" w:rsidRDefault="006728B0" w:rsidP="009C31A7">
      <w:pPr>
        <w:spacing w:line="480" w:lineRule="auto"/>
        <w:rPr>
          <w:rFonts w:ascii="Times New Roman" w:hAnsi="Times New Roman" w:cs="Times New Roman"/>
          <w:sz w:val="24"/>
          <w:szCs w:val="24"/>
        </w:rPr>
      </w:pPr>
      <w:r w:rsidRPr="00BD0EAD">
        <w:rPr>
          <w:rFonts w:ascii="Times New Roman" w:hAnsi="Times New Roman" w:cs="Times New Roman"/>
          <w:sz w:val="24"/>
          <w:szCs w:val="24"/>
        </w:rPr>
        <w:t>ARR</w:t>
      </w:r>
      <w:r w:rsidR="009C31A7" w:rsidRPr="00BD0EAD">
        <w:rPr>
          <w:rFonts w:ascii="Times New Roman" w:hAnsi="Times New Roman" w:cs="Times New Roman"/>
          <w:sz w:val="24"/>
          <w:szCs w:val="24"/>
        </w:rPr>
        <w:tab/>
      </w:r>
      <w:r w:rsidR="009C31A7" w:rsidRPr="00BD0EAD">
        <w:rPr>
          <w:rFonts w:ascii="Times New Roman" w:hAnsi="Times New Roman" w:cs="Times New Roman"/>
          <w:sz w:val="24"/>
          <w:szCs w:val="24"/>
        </w:rPr>
        <w:tab/>
      </w:r>
      <w:r w:rsidRPr="00BD0EAD">
        <w:rPr>
          <w:rFonts w:ascii="Times New Roman" w:hAnsi="Times New Roman" w:cs="Times New Roman"/>
          <w:sz w:val="24"/>
          <w:szCs w:val="24"/>
        </w:rPr>
        <w:t>=Average Annual Profit/Initial Investment</w:t>
      </w:r>
      <w:r w:rsidR="000220FC" w:rsidRPr="00BD0EAD">
        <w:rPr>
          <w:rFonts w:ascii="Times New Roman" w:hAnsi="Times New Roman" w:cs="Times New Roman"/>
          <w:sz w:val="24"/>
          <w:szCs w:val="24"/>
        </w:rPr>
        <w:t xml:space="preserve"> (</w:t>
      </w:r>
      <w:proofErr w:type="spellStart"/>
      <w:r w:rsidR="000220FC" w:rsidRPr="00BD0EAD">
        <w:rPr>
          <w:rFonts w:ascii="Times New Roman" w:eastAsia="Times New Roman" w:hAnsi="Times New Roman" w:cs="Times New Roman"/>
          <w:color w:val="000000"/>
          <w:sz w:val="24"/>
          <w:szCs w:val="24"/>
        </w:rPr>
        <w:t>Paseda</w:t>
      </w:r>
      <w:proofErr w:type="spellEnd"/>
      <w:r w:rsidR="000220FC" w:rsidRPr="00BD0EAD">
        <w:rPr>
          <w:rFonts w:ascii="Times New Roman" w:eastAsia="Times New Roman" w:hAnsi="Times New Roman" w:cs="Times New Roman"/>
          <w:color w:val="000000"/>
          <w:sz w:val="24"/>
          <w:szCs w:val="24"/>
        </w:rPr>
        <w:t xml:space="preserve"> 2020).</w:t>
      </w:r>
    </w:p>
    <w:p w14:paraId="468C7666" w14:textId="16DC7362" w:rsidR="006728B0" w:rsidRPr="00BD0EAD" w:rsidRDefault="006728B0" w:rsidP="009C31A7">
      <w:pPr>
        <w:spacing w:line="480" w:lineRule="auto"/>
        <w:ind w:left="1440"/>
        <w:rPr>
          <w:rFonts w:ascii="Times New Roman" w:hAnsi="Times New Roman" w:cs="Times New Roman"/>
          <w:sz w:val="24"/>
          <w:szCs w:val="24"/>
        </w:rPr>
      </w:pPr>
      <w:r w:rsidRPr="00BD0EAD">
        <w:rPr>
          <w:rFonts w:ascii="Times New Roman" w:hAnsi="Times New Roman" w:cs="Times New Roman"/>
          <w:sz w:val="24"/>
          <w:szCs w:val="24"/>
        </w:rPr>
        <w:t>=</w:t>
      </w:r>
      <w:r w:rsidR="006771C6" w:rsidRPr="00BD0EAD">
        <w:rPr>
          <w:rFonts w:ascii="Times New Roman" w:hAnsi="Times New Roman" w:cs="Times New Roman"/>
          <w:sz w:val="24"/>
          <w:szCs w:val="24"/>
        </w:rPr>
        <w:t xml:space="preserve"> [</w:t>
      </w:r>
      <w:r w:rsidRPr="00BD0EAD">
        <w:rPr>
          <w:rFonts w:ascii="Times New Roman" w:hAnsi="Times New Roman" w:cs="Times New Roman"/>
          <w:sz w:val="24"/>
          <w:szCs w:val="24"/>
        </w:rPr>
        <w:t>(</w:t>
      </w:r>
      <w:r w:rsidR="006771C6" w:rsidRPr="00BD0EAD">
        <w:rPr>
          <w:rFonts w:ascii="Times New Roman" w:hAnsi="Times New Roman" w:cs="Times New Roman"/>
          <w:sz w:val="24"/>
          <w:szCs w:val="24"/>
        </w:rPr>
        <w:t>2500+2000+1000-442)/4]/5000</w:t>
      </w:r>
    </w:p>
    <w:p w14:paraId="7CB5C207" w14:textId="7A3E5FD1" w:rsidR="006771C6" w:rsidRPr="00BD0EAD" w:rsidRDefault="006771C6" w:rsidP="009C31A7">
      <w:pPr>
        <w:spacing w:line="480" w:lineRule="auto"/>
        <w:ind w:left="1440"/>
        <w:rPr>
          <w:rFonts w:ascii="Times New Roman" w:hAnsi="Times New Roman" w:cs="Times New Roman"/>
          <w:sz w:val="24"/>
          <w:szCs w:val="24"/>
        </w:rPr>
      </w:pPr>
      <w:r w:rsidRPr="00BD0EAD">
        <w:rPr>
          <w:rFonts w:ascii="Times New Roman" w:hAnsi="Times New Roman" w:cs="Times New Roman"/>
          <w:sz w:val="24"/>
          <w:szCs w:val="24"/>
        </w:rPr>
        <w:t>=1264.50/5000</w:t>
      </w:r>
    </w:p>
    <w:p w14:paraId="45EEDF2B" w14:textId="6C626C2A" w:rsidR="006771C6" w:rsidRPr="00BD0EAD" w:rsidRDefault="006771C6" w:rsidP="009C31A7">
      <w:pPr>
        <w:spacing w:line="480" w:lineRule="auto"/>
        <w:ind w:left="1440"/>
        <w:rPr>
          <w:rFonts w:ascii="Times New Roman" w:hAnsi="Times New Roman" w:cs="Times New Roman"/>
          <w:sz w:val="24"/>
          <w:szCs w:val="24"/>
        </w:rPr>
      </w:pPr>
      <w:r w:rsidRPr="00BD0EAD">
        <w:rPr>
          <w:rFonts w:ascii="Times New Roman" w:hAnsi="Times New Roman" w:cs="Times New Roman"/>
          <w:sz w:val="24"/>
          <w:szCs w:val="24"/>
        </w:rPr>
        <w:t>=25.29%</w:t>
      </w:r>
    </w:p>
    <w:p w14:paraId="3AF48474" w14:textId="15A95B2A" w:rsidR="006771C6" w:rsidRPr="00BD0EAD" w:rsidRDefault="006771C6" w:rsidP="009C31A7">
      <w:pPr>
        <w:spacing w:line="480" w:lineRule="auto"/>
        <w:rPr>
          <w:rFonts w:ascii="Times New Roman" w:hAnsi="Times New Roman" w:cs="Times New Roman"/>
          <w:b/>
          <w:bCs/>
          <w:i/>
          <w:iCs/>
          <w:sz w:val="24"/>
          <w:szCs w:val="24"/>
        </w:rPr>
      </w:pPr>
      <w:r w:rsidRPr="00BD0EAD">
        <w:rPr>
          <w:rFonts w:ascii="Times New Roman" w:hAnsi="Times New Roman" w:cs="Times New Roman"/>
          <w:b/>
          <w:bCs/>
          <w:i/>
          <w:iCs/>
          <w:sz w:val="24"/>
          <w:szCs w:val="24"/>
        </w:rPr>
        <w:lastRenderedPageBreak/>
        <w:t xml:space="preserve">Accounting Rate of Return for Project </w:t>
      </w:r>
      <w:r w:rsidR="003945A7" w:rsidRPr="00BD0EAD">
        <w:rPr>
          <w:rFonts w:ascii="Times New Roman" w:hAnsi="Times New Roman" w:cs="Times New Roman"/>
          <w:b/>
          <w:bCs/>
          <w:i/>
          <w:iCs/>
          <w:sz w:val="24"/>
          <w:szCs w:val="24"/>
        </w:rPr>
        <w:t>B</w:t>
      </w:r>
    </w:p>
    <w:p w14:paraId="518A3958" w14:textId="181CD113" w:rsidR="006771C6" w:rsidRPr="00BD0EAD" w:rsidRDefault="006771C6" w:rsidP="009C31A7">
      <w:pPr>
        <w:spacing w:line="480" w:lineRule="auto"/>
        <w:rPr>
          <w:rFonts w:ascii="Times New Roman" w:hAnsi="Times New Roman" w:cs="Times New Roman"/>
          <w:sz w:val="24"/>
          <w:szCs w:val="24"/>
        </w:rPr>
      </w:pPr>
      <w:r w:rsidRPr="00BD0EAD">
        <w:rPr>
          <w:rFonts w:ascii="Times New Roman" w:hAnsi="Times New Roman" w:cs="Times New Roman"/>
          <w:sz w:val="24"/>
          <w:szCs w:val="24"/>
        </w:rPr>
        <w:t>ARR</w:t>
      </w:r>
      <w:r w:rsidR="009C31A7" w:rsidRPr="00BD0EAD">
        <w:rPr>
          <w:rFonts w:ascii="Times New Roman" w:hAnsi="Times New Roman" w:cs="Times New Roman"/>
          <w:sz w:val="24"/>
          <w:szCs w:val="24"/>
        </w:rPr>
        <w:tab/>
      </w:r>
      <w:r w:rsidR="009C31A7" w:rsidRPr="00BD0EAD">
        <w:rPr>
          <w:rFonts w:ascii="Times New Roman" w:hAnsi="Times New Roman" w:cs="Times New Roman"/>
          <w:sz w:val="24"/>
          <w:szCs w:val="24"/>
        </w:rPr>
        <w:tab/>
      </w:r>
      <w:r w:rsidRPr="00BD0EAD">
        <w:rPr>
          <w:rFonts w:ascii="Times New Roman" w:hAnsi="Times New Roman" w:cs="Times New Roman"/>
          <w:sz w:val="24"/>
          <w:szCs w:val="24"/>
        </w:rPr>
        <w:t>=Average Annual Profit/Initial Investment</w:t>
      </w:r>
      <w:r w:rsidR="000220FC" w:rsidRPr="00BD0EAD">
        <w:rPr>
          <w:rFonts w:ascii="Times New Roman" w:hAnsi="Times New Roman" w:cs="Times New Roman"/>
          <w:sz w:val="24"/>
          <w:szCs w:val="24"/>
        </w:rPr>
        <w:t xml:space="preserve"> (</w:t>
      </w:r>
      <w:proofErr w:type="spellStart"/>
      <w:r w:rsidR="000220FC" w:rsidRPr="00BD0EAD">
        <w:rPr>
          <w:rFonts w:ascii="Times New Roman" w:eastAsia="Times New Roman" w:hAnsi="Times New Roman" w:cs="Times New Roman"/>
          <w:color w:val="000000"/>
          <w:sz w:val="24"/>
          <w:szCs w:val="24"/>
        </w:rPr>
        <w:t>Paseda</w:t>
      </w:r>
      <w:proofErr w:type="spellEnd"/>
      <w:r w:rsidR="000220FC" w:rsidRPr="00BD0EAD">
        <w:rPr>
          <w:rFonts w:ascii="Times New Roman" w:eastAsia="Times New Roman" w:hAnsi="Times New Roman" w:cs="Times New Roman"/>
          <w:color w:val="000000"/>
          <w:sz w:val="24"/>
          <w:szCs w:val="24"/>
        </w:rPr>
        <w:t xml:space="preserve"> 2020).</w:t>
      </w:r>
    </w:p>
    <w:p w14:paraId="0267AA23" w14:textId="5D531614" w:rsidR="006728B0" w:rsidRPr="00BD0EAD" w:rsidRDefault="006771C6" w:rsidP="009C31A7">
      <w:pPr>
        <w:spacing w:line="480" w:lineRule="auto"/>
        <w:ind w:left="1440"/>
        <w:rPr>
          <w:rFonts w:ascii="Times New Roman" w:hAnsi="Times New Roman" w:cs="Times New Roman"/>
          <w:sz w:val="24"/>
          <w:szCs w:val="24"/>
        </w:rPr>
      </w:pPr>
      <w:r w:rsidRPr="00BD0EAD">
        <w:rPr>
          <w:rFonts w:ascii="Times New Roman" w:hAnsi="Times New Roman" w:cs="Times New Roman"/>
          <w:sz w:val="24"/>
          <w:szCs w:val="24"/>
        </w:rPr>
        <w:t>=</w:t>
      </w:r>
      <w:r w:rsidR="00E64A5C" w:rsidRPr="00BD0EAD">
        <w:rPr>
          <w:rFonts w:ascii="Times New Roman" w:hAnsi="Times New Roman" w:cs="Times New Roman"/>
          <w:sz w:val="24"/>
          <w:szCs w:val="24"/>
        </w:rPr>
        <w:t xml:space="preserve"> </w:t>
      </w:r>
      <w:r w:rsidRPr="00BD0EAD">
        <w:rPr>
          <w:rFonts w:ascii="Times New Roman" w:hAnsi="Times New Roman" w:cs="Times New Roman"/>
          <w:sz w:val="24"/>
          <w:szCs w:val="24"/>
        </w:rPr>
        <w:t>[(1500+1000+ 1000-470)/4]/1000</w:t>
      </w:r>
    </w:p>
    <w:p w14:paraId="09D35F89" w14:textId="734E601D" w:rsidR="006771C6" w:rsidRPr="00BD0EAD" w:rsidRDefault="006771C6" w:rsidP="009C31A7">
      <w:pPr>
        <w:spacing w:line="480" w:lineRule="auto"/>
        <w:ind w:left="1440"/>
        <w:rPr>
          <w:rFonts w:ascii="Times New Roman" w:hAnsi="Times New Roman" w:cs="Times New Roman"/>
          <w:sz w:val="24"/>
          <w:szCs w:val="24"/>
        </w:rPr>
      </w:pPr>
      <w:r w:rsidRPr="00BD0EAD">
        <w:rPr>
          <w:rFonts w:ascii="Times New Roman" w:hAnsi="Times New Roman" w:cs="Times New Roman"/>
          <w:sz w:val="24"/>
          <w:szCs w:val="24"/>
        </w:rPr>
        <w:t>=757.5/1000</w:t>
      </w:r>
    </w:p>
    <w:p w14:paraId="1B0DA4DC" w14:textId="5782E437" w:rsidR="006771C6" w:rsidRPr="00BD0EAD" w:rsidRDefault="006771C6" w:rsidP="009C31A7">
      <w:pPr>
        <w:spacing w:line="480" w:lineRule="auto"/>
        <w:ind w:left="1440"/>
        <w:rPr>
          <w:rFonts w:ascii="Times New Roman" w:hAnsi="Times New Roman" w:cs="Times New Roman"/>
          <w:sz w:val="24"/>
          <w:szCs w:val="24"/>
        </w:rPr>
      </w:pPr>
      <w:r w:rsidRPr="00BD0EAD">
        <w:rPr>
          <w:rFonts w:ascii="Times New Roman" w:hAnsi="Times New Roman" w:cs="Times New Roman"/>
          <w:sz w:val="24"/>
          <w:szCs w:val="24"/>
        </w:rPr>
        <w:t>=75.75%</w:t>
      </w:r>
    </w:p>
    <w:p w14:paraId="2576BD45" w14:textId="77777777" w:rsidR="003A3462" w:rsidRPr="00BD0EAD" w:rsidRDefault="003A3462" w:rsidP="00BD5047">
      <w:pPr>
        <w:spacing w:line="480" w:lineRule="auto"/>
        <w:jc w:val="center"/>
        <w:rPr>
          <w:rFonts w:ascii="Times New Roman" w:hAnsi="Times New Roman" w:cs="Times New Roman"/>
          <w:b/>
          <w:bCs/>
          <w:sz w:val="24"/>
          <w:szCs w:val="24"/>
        </w:rPr>
      </w:pPr>
    </w:p>
    <w:p w14:paraId="76241D21" w14:textId="77777777" w:rsidR="003A3462" w:rsidRPr="00BD0EAD" w:rsidRDefault="003A3462" w:rsidP="00BD5047">
      <w:pPr>
        <w:spacing w:line="480" w:lineRule="auto"/>
        <w:jc w:val="center"/>
        <w:rPr>
          <w:rFonts w:ascii="Times New Roman" w:hAnsi="Times New Roman" w:cs="Times New Roman"/>
          <w:b/>
          <w:bCs/>
          <w:sz w:val="24"/>
          <w:szCs w:val="24"/>
        </w:rPr>
      </w:pPr>
    </w:p>
    <w:p w14:paraId="537A01D9" w14:textId="5747BCD5" w:rsidR="00E64A5C" w:rsidRPr="00695A1F" w:rsidRDefault="008404B6" w:rsidP="00BD5047">
      <w:pPr>
        <w:spacing w:line="480" w:lineRule="auto"/>
        <w:jc w:val="center"/>
        <w:rPr>
          <w:rFonts w:ascii="Times New Roman" w:hAnsi="Times New Roman" w:cs="Times New Roman"/>
          <w:b/>
          <w:bCs/>
        </w:rPr>
      </w:pPr>
      <w:r w:rsidRPr="00695A1F">
        <w:rPr>
          <w:rFonts w:ascii="Times New Roman" w:hAnsi="Times New Roman" w:cs="Times New Roman"/>
          <w:b/>
          <w:bCs/>
        </w:rPr>
        <w:t xml:space="preserve">NPV </w:t>
      </w:r>
      <w:r w:rsidR="009C31A7" w:rsidRPr="00695A1F">
        <w:rPr>
          <w:rFonts w:ascii="Times New Roman" w:hAnsi="Times New Roman" w:cs="Times New Roman"/>
          <w:b/>
          <w:bCs/>
        </w:rPr>
        <w:t>C</w:t>
      </w:r>
      <w:r w:rsidRPr="00695A1F">
        <w:rPr>
          <w:rFonts w:ascii="Times New Roman" w:hAnsi="Times New Roman" w:cs="Times New Roman"/>
          <w:b/>
          <w:bCs/>
        </w:rPr>
        <w:t>alculations</w:t>
      </w:r>
    </w:p>
    <w:p w14:paraId="06CEDBE6" w14:textId="3CC6568C" w:rsidR="004B7579" w:rsidRPr="00695A1F" w:rsidRDefault="004B7579" w:rsidP="009C31A7">
      <w:pPr>
        <w:spacing w:line="480" w:lineRule="auto"/>
        <w:rPr>
          <w:rFonts w:ascii="Times New Roman" w:hAnsi="Times New Roman" w:cs="Times New Roman"/>
          <w:b/>
          <w:bCs/>
        </w:rPr>
      </w:pPr>
      <w:r w:rsidRPr="00695A1F">
        <w:rPr>
          <w:rFonts w:ascii="Times New Roman" w:hAnsi="Times New Roman" w:cs="Times New Roman"/>
          <w:b/>
          <w:bCs/>
        </w:rPr>
        <w:t>Project A</w:t>
      </w:r>
    </w:p>
    <w:tbl>
      <w:tblPr>
        <w:tblStyle w:val="PlainTable3"/>
        <w:tblW w:w="5620" w:type="dxa"/>
        <w:tblLook w:val="04A0" w:firstRow="1" w:lastRow="0" w:firstColumn="1" w:lastColumn="0" w:noHBand="0" w:noVBand="1"/>
      </w:tblPr>
      <w:tblGrid>
        <w:gridCol w:w="933"/>
        <w:gridCol w:w="1459"/>
        <w:gridCol w:w="1793"/>
        <w:gridCol w:w="1435"/>
      </w:tblGrid>
      <w:tr w:rsidR="00715F6A" w:rsidRPr="00695A1F" w14:paraId="071DC98A" w14:textId="77777777" w:rsidTr="006B7E79">
        <w:trPr>
          <w:cnfStyle w:val="100000000000" w:firstRow="1" w:lastRow="0" w:firstColumn="0" w:lastColumn="0" w:oddVBand="0" w:evenVBand="0" w:oddHBand="0" w:evenHBand="0" w:firstRowFirstColumn="0" w:firstRowLastColumn="0" w:lastRowFirstColumn="0" w:lastRowLastColumn="0"/>
          <w:trHeight w:val="1275"/>
        </w:trPr>
        <w:tc>
          <w:tcPr>
            <w:cnfStyle w:val="001000000100" w:firstRow="0" w:lastRow="0" w:firstColumn="1" w:lastColumn="0" w:oddVBand="0" w:evenVBand="0" w:oddHBand="0" w:evenHBand="0" w:firstRowFirstColumn="1" w:firstRowLastColumn="0" w:lastRowFirstColumn="0" w:lastRowLastColumn="0"/>
            <w:tcW w:w="960" w:type="dxa"/>
            <w:hideMark/>
          </w:tcPr>
          <w:p w14:paraId="1987CDF1" w14:textId="77777777" w:rsidR="00715F6A" w:rsidRPr="00695A1F" w:rsidRDefault="00715F6A" w:rsidP="006B7E79">
            <w:pPr>
              <w:rPr>
                <w:rFonts w:ascii="Times New Roman" w:eastAsia="Times New Roman" w:hAnsi="Times New Roman" w:cs="Times New Roman"/>
                <w:color w:val="000000"/>
              </w:rPr>
            </w:pPr>
            <w:r w:rsidRPr="00695A1F">
              <w:rPr>
                <w:rFonts w:ascii="Times New Roman" w:eastAsia="Times New Roman" w:hAnsi="Times New Roman" w:cs="Times New Roman"/>
                <w:color w:val="000000"/>
              </w:rPr>
              <w:t>Year</w:t>
            </w:r>
          </w:p>
        </w:tc>
        <w:tc>
          <w:tcPr>
            <w:tcW w:w="1600" w:type="dxa"/>
            <w:hideMark/>
          </w:tcPr>
          <w:p w14:paraId="09F4630E" w14:textId="77777777" w:rsidR="00715F6A" w:rsidRPr="00695A1F" w:rsidRDefault="00715F6A" w:rsidP="006B7E7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Project A Cash Flows</w:t>
            </w:r>
          </w:p>
        </w:tc>
        <w:tc>
          <w:tcPr>
            <w:tcW w:w="1440" w:type="dxa"/>
            <w:hideMark/>
          </w:tcPr>
          <w:p w14:paraId="7F88D504" w14:textId="77777777" w:rsidR="00715F6A" w:rsidRPr="00695A1F" w:rsidRDefault="00715F6A" w:rsidP="006B7E7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Discounting Factor 0.75%</w:t>
            </w:r>
          </w:p>
        </w:tc>
        <w:tc>
          <w:tcPr>
            <w:tcW w:w="1620" w:type="dxa"/>
            <w:hideMark/>
          </w:tcPr>
          <w:p w14:paraId="3F60FEDA" w14:textId="77777777" w:rsidR="00715F6A" w:rsidRPr="00695A1F" w:rsidRDefault="00715F6A" w:rsidP="006B7E7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Present Cash Flows</w:t>
            </w:r>
          </w:p>
        </w:tc>
      </w:tr>
      <w:tr w:rsidR="00715F6A" w:rsidRPr="00695A1F" w14:paraId="762C4E34" w14:textId="77777777" w:rsidTr="006B7E79">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960" w:type="dxa"/>
            <w:hideMark/>
          </w:tcPr>
          <w:p w14:paraId="1CC96C88" w14:textId="77777777" w:rsidR="00715F6A" w:rsidRPr="00695A1F" w:rsidRDefault="00715F6A"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0</w:t>
            </w:r>
          </w:p>
        </w:tc>
        <w:tc>
          <w:tcPr>
            <w:tcW w:w="1600" w:type="dxa"/>
            <w:hideMark/>
          </w:tcPr>
          <w:p w14:paraId="76555620" w14:textId="77777777"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-5000</w:t>
            </w:r>
          </w:p>
        </w:tc>
        <w:tc>
          <w:tcPr>
            <w:tcW w:w="1440" w:type="dxa"/>
            <w:hideMark/>
          </w:tcPr>
          <w:p w14:paraId="42D5F6B9" w14:textId="77777777"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1</w:t>
            </w:r>
          </w:p>
        </w:tc>
        <w:tc>
          <w:tcPr>
            <w:tcW w:w="1620" w:type="dxa"/>
            <w:hideMark/>
          </w:tcPr>
          <w:p w14:paraId="2566DCAB" w14:textId="77777777"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-5000</w:t>
            </w:r>
          </w:p>
        </w:tc>
      </w:tr>
      <w:tr w:rsidR="00715F6A" w:rsidRPr="00695A1F" w14:paraId="7F36789B" w14:textId="77777777" w:rsidTr="006B7E79">
        <w:trPr>
          <w:trHeight w:val="315"/>
        </w:trPr>
        <w:tc>
          <w:tcPr>
            <w:cnfStyle w:val="001000000000" w:firstRow="0" w:lastRow="0" w:firstColumn="1" w:lastColumn="0" w:oddVBand="0" w:evenVBand="0" w:oddHBand="0" w:evenHBand="0" w:firstRowFirstColumn="0" w:firstRowLastColumn="0" w:lastRowFirstColumn="0" w:lastRowLastColumn="0"/>
            <w:tcW w:w="960" w:type="dxa"/>
            <w:hideMark/>
          </w:tcPr>
          <w:p w14:paraId="1CC1290A" w14:textId="77777777" w:rsidR="00715F6A" w:rsidRPr="00695A1F" w:rsidRDefault="00715F6A"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1</w:t>
            </w:r>
          </w:p>
        </w:tc>
        <w:tc>
          <w:tcPr>
            <w:tcW w:w="1600" w:type="dxa"/>
            <w:hideMark/>
          </w:tcPr>
          <w:p w14:paraId="395019C2" w14:textId="77777777" w:rsidR="00715F6A" w:rsidRPr="00695A1F" w:rsidRDefault="00715F6A"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2500</w:t>
            </w:r>
          </w:p>
        </w:tc>
        <w:tc>
          <w:tcPr>
            <w:tcW w:w="1440" w:type="dxa"/>
            <w:hideMark/>
          </w:tcPr>
          <w:p w14:paraId="50F8F8FF" w14:textId="3A4A8304" w:rsidR="00715F6A" w:rsidRPr="00695A1F" w:rsidRDefault="00715F6A"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0.992</w:t>
            </w:r>
            <w:r w:rsidR="0075466D" w:rsidRPr="00695A1F">
              <w:rPr>
                <w:rFonts w:ascii="Times New Roman" w:eastAsia="Times New Roman" w:hAnsi="Times New Roman" w:cs="Times New Roman"/>
                <w:color w:val="000000"/>
              </w:rPr>
              <w:t>6</w:t>
            </w:r>
          </w:p>
        </w:tc>
        <w:tc>
          <w:tcPr>
            <w:tcW w:w="1620" w:type="dxa"/>
            <w:hideMark/>
          </w:tcPr>
          <w:p w14:paraId="7A754073" w14:textId="35991610" w:rsidR="00715F6A" w:rsidRPr="00695A1F" w:rsidRDefault="00715F6A"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2481.3</w:t>
            </w:r>
            <w:r w:rsidR="0075466D" w:rsidRPr="00695A1F">
              <w:rPr>
                <w:rFonts w:ascii="Times New Roman" w:eastAsia="Times New Roman" w:hAnsi="Times New Roman" w:cs="Times New Roman"/>
                <w:color w:val="000000"/>
              </w:rPr>
              <w:t>9</w:t>
            </w:r>
          </w:p>
        </w:tc>
      </w:tr>
      <w:tr w:rsidR="00715F6A" w:rsidRPr="00695A1F" w14:paraId="7C0D0C44" w14:textId="77777777" w:rsidTr="006B7E7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hideMark/>
          </w:tcPr>
          <w:p w14:paraId="67BDC3D3" w14:textId="77777777" w:rsidR="00715F6A" w:rsidRPr="00695A1F" w:rsidRDefault="00715F6A"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2</w:t>
            </w:r>
          </w:p>
        </w:tc>
        <w:tc>
          <w:tcPr>
            <w:tcW w:w="1600" w:type="dxa"/>
            <w:hideMark/>
          </w:tcPr>
          <w:p w14:paraId="760E56AE" w14:textId="77777777"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2000</w:t>
            </w:r>
          </w:p>
        </w:tc>
        <w:tc>
          <w:tcPr>
            <w:tcW w:w="1440" w:type="dxa"/>
            <w:hideMark/>
          </w:tcPr>
          <w:p w14:paraId="1F205A08" w14:textId="683F74C1"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0.9851</w:t>
            </w:r>
          </w:p>
        </w:tc>
        <w:tc>
          <w:tcPr>
            <w:tcW w:w="1620" w:type="dxa"/>
            <w:hideMark/>
          </w:tcPr>
          <w:p w14:paraId="372AB275" w14:textId="711BB4C8"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1970.33</w:t>
            </w:r>
          </w:p>
        </w:tc>
      </w:tr>
      <w:tr w:rsidR="00715F6A" w:rsidRPr="00695A1F" w14:paraId="41370FC5" w14:textId="77777777" w:rsidTr="006B7E79">
        <w:trPr>
          <w:trHeight w:val="315"/>
        </w:trPr>
        <w:tc>
          <w:tcPr>
            <w:cnfStyle w:val="001000000000" w:firstRow="0" w:lastRow="0" w:firstColumn="1" w:lastColumn="0" w:oddVBand="0" w:evenVBand="0" w:oddHBand="0" w:evenHBand="0" w:firstRowFirstColumn="0" w:firstRowLastColumn="0" w:lastRowFirstColumn="0" w:lastRowLastColumn="0"/>
            <w:tcW w:w="960" w:type="dxa"/>
            <w:hideMark/>
          </w:tcPr>
          <w:p w14:paraId="1B9C7DC6" w14:textId="77777777" w:rsidR="00715F6A" w:rsidRPr="00695A1F" w:rsidRDefault="00715F6A"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3</w:t>
            </w:r>
          </w:p>
        </w:tc>
        <w:tc>
          <w:tcPr>
            <w:tcW w:w="1600" w:type="dxa"/>
            <w:hideMark/>
          </w:tcPr>
          <w:p w14:paraId="5D91CC26" w14:textId="77777777" w:rsidR="00715F6A" w:rsidRPr="00695A1F" w:rsidRDefault="00715F6A"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1000</w:t>
            </w:r>
          </w:p>
        </w:tc>
        <w:tc>
          <w:tcPr>
            <w:tcW w:w="1440" w:type="dxa"/>
            <w:hideMark/>
          </w:tcPr>
          <w:p w14:paraId="3D51C8FD" w14:textId="07144F8C" w:rsidR="00715F6A" w:rsidRPr="00695A1F" w:rsidRDefault="00715F6A"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0.9778</w:t>
            </w:r>
          </w:p>
        </w:tc>
        <w:tc>
          <w:tcPr>
            <w:tcW w:w="1620" w:type="dxa"/>
            <w:hideMark/>
          </w:tcPr>
          <w:p w14:paraId="05985D11" w14:textId="3D06C7D5" w:rsidR="00715F6A" w:rsidRPr="00695A1F" w:rsidRDefault="00715F6A"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977.83</w:t>
            </w:r>
          </w:p>
        </w:tc>
      </w:tr>
      <w:tr w:rsidR="00715F6A" w:rsidRPr="00695A1F" w14:paraId="4E1E6FB9" w14:textId="77777777" w:rsidTr="006B7E7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hideMark/>
          </w:tcPr>
          <w:p w14:paraId="7864D40D" w14:textId="77777777" w:rsidR="00715F6A" w:rsidRPr="00695A1F" w:rsidRDefault="00715F6A"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4</w:t>
            </w:r>
          </w:p>
        </w:tc>
        <w:tc>
          <w:tcPr>
            <w:tcW w:w="1600" w:type="dxa"/>
            <w:hideMark/>
          </w:tcPr>
          <w:p w14:paraId="4F27EE9B" w14:textId="77777777"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-442</w:t>
            </w:r>
          </w:p>
        </w:tc>
        <w:tc>
          <w:tcPr>
            <w:tcW w:w="1440" w:type="dxa"/>
            <w:hideMark/>
          </w:tcPr>
          <w:p w14:paraId="49F9A220" w14:textId="317B59AB"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0.970</w:t>
            </w:r>
            <w:r w:rsidR="0075466D" w:rsidRPr="00695A1F">
              <w:rPr>
                <w:rFonts w:ascii="Times New Roman" w:eastAsia="Times New Roman" w:hAnsi="Times New Roman" w:cs="Times New Roman"/>
                <w:color w:val="000000"/>
              </w:rPr>
              <w:t>6</w:t>
            </w:r>
          </w:p>
        </w:tc>
        <w:tc>
          <w:tcPr>
            <w:tcW w:w="1620" w:type="dxa"/>
            <w:hideMark/>
          </w:tcPr>
          <w:p w14:paraId="08CD7C19" w14:textId="7A229D67"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-428.98</w:t>
            </w:r>
          </w:p>
        </w:tc>
      </w:tr>
      <w:tr w:rsidR="00715F6A" w:rsidRPr="00695A1F" w14:paraId="267C6440" w14:textId="77777777" w:rsidTr="006B7E79">
        <w:trPr>
          <w:trHeight w:val="315"/>
        </w:trPr>
        <w:tc>
          <w:tcPr>
            <w:cnfStyle w:val="001000000000" w:firstRow="0" w:lastRow="0" w:firstColumn="1" w:lastColumn="0" w:oddVBand="0" w:evenVBand="0" w:oddHBand="0" w:evenHBand="0" w:firstRowFirstColumn="0" w:firstRowLastColumn="0" w:lastRowFirstColumn="0" w:lastRowLastColumn="0"/>
            <w:tcW w:w="4000" w:type="dxa"/>
            <w:gridSpan w:val="3"/>
            <w:noWrap/>
            <w:hideMark/>
          </w:tcPr>
          <w:p w14:paraId="00B0DF3B" w14:textId="77777777" w:rsidR="00715F6A" w:rsidRPr="00695A1F" w:rsidRDefault="00715F6A" w:rsidP="006B7E79">
            <w:pPr>
              <w:jc w:val="center"/>
              <w:rPr>
                <w:rFonts w:ascii="Times New Roman" w:eastAsia="Times New Roman" w:hAnsi="Times New Roman" w:cs="Times New Roman"/>
                <w:color w:val="000000"/>
              </w:rPr>
            </w:pPr>
            <w:r w:rsidRPr="00695A1F">
              <w:rPr>
                <w:rFonts w:ascii="Times New Roman" w:eastAsia="Times New Roman" w:hAnsi="Times New Roman" w:cs="Times New Roman"/>
                <w:color w:val="000000"/>
              </w:rPr>
              <w:t>NPV</w:t>
            </w:r>
          </w:p>
        </w:tc>
        <w:tc>
          <w:tcPr>
            <w:tcW w:w="1620" w:type="dxa"/>
            <w:hideMark/>
          </w:tcPr>
          <w:p w14:paraId="1C7097CD" w14:textId="5237FB39" w:rsidR="00715F6A" w:rsidRPr="00695A1F" w:rsidRDefault="00715F6A"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0.5721</w:t>
            </w:r>
          </w:p>
        </w:tc>
      </w:tr>
    </w:tbl>
    <w:p w14:paraId="7114A7B3" w14:textId="77777777" w:rsidR="005C534B" w:rsidRPr="00695A1F" w:rsidRDefault="005C534B" w:rsidP="009C31A7">
      <w:pPr>
        <w:spacing w:line="480" w:lineRule="auto"/>
        <w:rPr>
          <w:rFonts w:ascii="Times New Roman" w:hAnsi="Times New Roman" w:cs="Times New Roman"/>
        </w:rPr>
      </w:pPr>
    </w:p>
    <w:p w14:paraId="3AA8B150" w14:textId="5C7E3719" w:rsidR="008404B6" w:rsidRPr="00695A1F" w:rsidRDefault="004B7579" w:rsidP="009C31A7">
      <w:pPr>
        <w:spacing w:line="480" w:lineRule="auto"/>
        <w:rPr>
          <w:rFonts w:ascii="Times New Roman" w:hAnsi="Times New Roman" w:cs="Times New Roman"/>
          <w:b/>
          <w:bCs/>
        </w:rPr>
      </w:pPr>
      <w:r w:rsidRPr="00695A1F">
        <w:rPr>
          <w:rFonts w:ascii="Times New Roman" w:hAnsi="Times New Roman" w:cs="Times New Roman"/>
          <w:b/>
          <w:bCs/>
        </w:rPr>
        <w:t>Project B</w:t>
      </w:r>
    </w:p>
    <w:tbl>
      <w:tblPr>
        <w:tblStyle w:val="PlainTable3"/>
        <w:tblW w:w="5620" w:type="dxa"/>
        <w:tblLook w:val="04A0" w:firstRow="1" w:lastRow="0" w:firstColumn="1" w:lastColumn="0" w:noHBand="0" w:noVBand="1"/>
      </w:tblPr>
      <w:tblGrid>
        <w:gridCol w:w="933"/>
        <w:gridCol w:w="1459"/>
        <w:gridCol w:w="1793"/>
        <w:gridCol w:w="1435"/>
      </w:tblGrid>
      <w:tr w:rsidR="00715F6A" w:rsidRPr="00695A1F" w14:paraId="2547C91F" w14:textId="77777777" w:rsidTr="006B7E79">
        <w:trPr>
          <w:cnfStyle w:val="100000000000" w:firstRow="1" w:lastRow="0" w:firstColumn="0" w:lastColumn="0" w:oddVBand="0" w:evenVBand="0" w:oddHBand="0" w:evenHBand="0" w:firstRowFirstColumn="0" w:firstRowLastColumn="0" w:lastRowFirstColumn="0" w:lastRowLastColumn="0"/>
          <w:trHeight w:val="960"/>
        </w:trPr>
        <w:tc>
          <w:tcPr>
            <w:cnfStyle w:val="001000000100" w:firstRow="0" w:lastRow="0" w:firstColumn="1" w:lastColumn="0" w:oddVBand="0" w:evenVBand="0" w:oddHBand="0" w:evenHBand="0" w:firstRowFirstColumn="1" w:firstRowLastColumn="0" w:lastRowFirstColumn="0" w:lastRowLastColumn="0"/>
            <w:tcW w:w="960" w:type="dxa"/>
            <w:hideMark/>
          </w:tcPr>
          <w:p w14:paraId="54C5E211" w14:textId="77777777" w:rsidR="00715F6A" w:rsidRPr="00695A1F" w:rsidRDefault="00715F6A" w:rsidP="006B7E79">
            <w:pPr>
              <w:rPr>
                <w:rFonts w:ascii="Times New Roman" w:eastAsia="Times New Roman" w:hAnsi="Times New Roman" w:cs="Times New Roman"/>
                <w:color w:val="000000"/>
              </w:rPr>
            </w:pPr>
            <w:r w:rsidRPr="00695A1F">
              <w:rPr>
                <w:rFonts w:ascii="Times New Roman" w:eastAsia="Times New Roman" w:hAnsi="Times New Roman" w:cs="Times New Roman"/>
                <w:color w:val="000000"/>
              </w:rPr>
              <w:t>Year</w:t>
            </w:r>
          </w:p>
        </w:tc>
        <w:tc>
          <w:tcPr>
            <w:tcW w:w="1600" w:type="dxa"/>
            <w:hideMark/>
          </w:tcPr>
          <w:p w14:paraId="467E96B8" w14:textId="77777777" w:rsidR="00715F6A" w:rsidRPr="00695A1F" w:rsidRDefault="00715F6A" w:rsidP="006B7E7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Project B Cash Flows</w:t>
            </w:r>
          </w:p>
        </w:tc>
        <w:tc>
          <w:tcPr>
            <w:tcW w:w="1440" w:type="dxa"/>
            <w:hideMark/>
          </w:tcPr>
          <w:p w14:paraId="0168E3F2" w14:textId="77777777" w:rsidR="00715F6A" w:rsidRPr="00695A1F" w:rsidRDefault="00715F6A" w:rsidP="006B7E7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Discounting Factor 0.75%</w:t>
            </w:r>
          </w:p>
        </w:tc>
        <w:tc>
          <w:tcPr>
            <w:tcW w:w="1620" w:type="dxa"/>
            <w:hideMark/>
          </w:tcPr>
          <w:p w14:paraId="2FFD58E3" w14:textId="77777777" w:rsidR="00715F6A" w:rsidRPr="00695A1F" w:rsidRDefault="00715F6A" w:rsidP="006B7E7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Present Cash Flows</w:t>
            </w:r>
          </w:p>
        </w:tc>
      </w:tr>
      <w:tr w:rsidR="00715F6A" w:rsidRPr="00695A1F" w14:paraId="0388FBC6" w14:textId="77777777" w:rsidTr="006B7E79">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960" w:type="dxa"/>
            <w:hideMark/>
          </w:tcPr>
          <w:p w14:paraId="4DFB6245" w14:textId="77777777" w:rsidR="00715F6A" w:rsidRPr="00695A1F" w:rsidRDefault="00715F6A"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0</w:t>
            </w:r>
          </w:p>
        </w:tc>
        <w:tc>
          <w:tcPr>
            <w:tcW w:w="1600" w:type="dxa"/>
            <w:hideMark/>
          </w:tcPr>
          <w:p w14:paraId="3FF5D582" w14:textId="77777777"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-1000</w:t>
            </w:r>
          </w:p>
        </w:tc>
        <w:tc>
          <w:tcPr>
            <w:tcW w:w="1440" w:type="dxa"/>
            <w:hideMark/>
          </w:tcPr>
          <w:p w14:paraId="550CB5B1" w14:textId="77777777"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1</w:t>
            </w:r>
          </w:p>
        </w:tc>
        <w:tc>
          <w:tcPr>
            <w:tcW w:w="1620" w:type="dxa"/>
            <w:hideMark/>
          </w:tcPr>
          <w:p w14:paraId="63A31C7E" w14:textId="77777777"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-1000</w:t>
            </w:r>
          </w:p>
        </w:tc>
      </w:tr>
      <w:tr w:rsidR="00715F6A" w:rsidRPr="00695A1F" w14:paraId="0A5EDB0F" w14:textId="77777777" w:rsidTr="006B7E79">
        <w:trPr>
          <w:trHeight w:val="315"/>
        </w:trPr>
        <w:tc>
          <w:tcPr>
            <w:cnfStyle w:val="001000000000" w:firstRow="0" w:lastRow="0" w:firstColumn="1" w:lastColumn="0" w:oddVBand="0" w:evenVBand="0" w:oddHBand="0" w:evenHBand="0" w:firstRowFirstColumn="0" w:firstRowLastColumn="0" w:lastRowFirstColumn="0" w:lastRowLastColumn="0"/>
            <w:tcW w:w="960" w:type="dxa"/>
            <w:hideMark/>
          </w:tcPr>
          <w:p w14:paraId="392F80EB" w14:textId="77777777" w:rsidR="00715F6A" w:rsidRPr="00695A1F" w:rsidRDefault="00715F6A"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1</w:t>
            </w:r>
          </w:p>
        </w:tc>
        <w:tc>
          <w:tcPr>
            <w:tcW w:w="1600" w:type="dxa"/>
            <w:hideMark/>
          </w:tcPr>
          <w:p w14:paraId="6E7194BB" w14:textId="77777777" w:rsidR="00715F6A" w:rsidRPr="00695A1F" w:rsidRDefault="00715F6A"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1500</w:t>
            </w:r>
          </w:p>
        </w:tc>
        <w:tc>
          <w:tcPr>
            <w:tcW w:w="1440" w:type="dxa"/>
            <w:hideMark/>
          </w:tcPr>
          <w:p w14:paraId="1663B037" w14:textId="40474F31" w:rsidR="00715F6A" w:rsidRPr="00695A1F" w:rsidRDefault="00715F6A"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0.992</w:t>
            </w:r>
            <w:r w:rsidR="0075466D" w:rsidRPr="00695A1F">
              <w:rPr>
                <w:rFonts w:ascii="Times New Roman" w:eastAsia="Times New Roman" w:hAnsi="Times New Roman" w:cs="Times New Roman"/>
                <w:color w:val="000000"/>
              </w:rPr>
              <w:t>6</w:t>
            </w:r>
          </w:p>
        </w:tc>
        <w:tc>
          <w:tcPr>
            <w:tcW w:w="1620" w:type="dxa"/>
            <w:hideMark/>
          </w:tcPr>
          <w:p w14:paraId="096BDF36" w14:textId="140C669C" w:rsidR="00715F6A" w:rsidRPr="00695A1F" w:rsidRDefault="00715F6A"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1488.83</w:t>
            </w:r>
          </w:p>
        </w:tc>
      </w:tr>
      <w:tr w:rsidR="00715F6A" w:rsidRPr="00695A1F" w14:paraId="0C726BD3" w14:textId="77777777" w:rsidTr="006B7E7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hideMark/>
          </w:tcPr>
          <w:p w14:paraId="74068A04" w14:textId="77777777" w:rsidR="00715F6A" w:rsidRPr="00695A1F" w:rsidRDefault="00715F6A"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2</w:t>
            </w:r>
          </w:p>
        </w:tc>
        <w:tc>
          <w:tcPr>
            <w:tcW w:w="1600" w:type="dxa"/>
            <w:hideMark/>
          </w:tcPr>
          <w:p w14:paraId="39E9A4CE" w14:textId="77777777"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1000</w:t>
            </w:r>
          </w:p>
        </w:tc>
        <w:tc>
          <w:tcPr>
            <w:tcW w:w="1440" w:type="dxa"/>
            <w:hideMark/>
          </w:tcPr>
          <w:p w14:paraId="5364354C" w14:textId="7C05F4CA"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0.985</w:t>
            </w:r>
            <w:r w:rsidR="0075466D" w:rsidRPr="00695A1F">
              <w:rPr>
                <w:rFonts w:ascii="Times New Roman" w:eastAsia="Times New Roman" w:hAnsi="Times New Roman" w:cs="Times New Roman"/>
                <w:color w:val="000000"/>
              </w:rPr>
              <w:t>2</w:t>
            </w:r>
          </w:p>
        </w:tc>
        <w:tc>
          <w:tcPr>
            <w:tcW w:w="1620" w:type="dxa"/>
            <w:hideMark/>
          </w:tcPr>
          <w:p w14:paraId="465D82DE" w14:textId="61833AE5"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985.1</w:t>
            </w:r>
            <w:r w:rsidR="0075466D" w:rsidRPr="00695A1F">
              <w:rPr>
                <w:rFonts w:ascii="Times New Roman" w:eastAsia="Times New Roman" w:hAnsi="Times New Roman" w:cs="Times New Roman"/>
                <w:color w:val="000000"/>
              </w:rPr>
              <w:t>7</w:t>
            </w:r>
          </w:p>
        </w:tc>
      </w:tr>
      <w:tr w:rsidR="00715F6A" w:rsidRPr="00695A1F" w14:paraId="35391A97" w14:textId="77777777" w:rsidTr="006B7E79">
        <w:trPr>
          <w:trHeight w:val="315"/>
        </w:trPr>
        <w:tc>
          <w:tcPr>
            <w:cnfStyle w:val="001000000000" w:firstRow="0" w:lastRow="0" w:firstColumn="1" w:lastColumn="0" w:oddVBand="0" w:evenVBand="0" w:oddHBand="0" w:evenHBand="0" w:firstRowFirstColumn="0" w:firstRowLastColumn="0" w:lastRowFirstColumn="0" w:lastRowLastColumn="0"/>
            <w:tcW w:w="960" w:type="dxa"/>
            <w:hideMark/>
          </w:tcPr>
          <w:p w14:paraId="1C9F23B8" w14:textId="77777777" w:rsidR="00715F6A" w:rsidRPr="00695A1F" w:rsidRDefault="00715F6A"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3</w:t>
            </w:r>
          </w:p>
        </w:tc>
        <w:tc>
          <w:tcPr>
            <w:tcW w:w="1600" w:type="dxa"/>
            <w:hideMark/>
          </w:tcPr>
          <w:p w14:paraId="202A07D0" w14:textId="77777777" w:rsidR="00715F6A" w:rsidRPr="00695A1F" w:rsidRDefault="00715F6A"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1000</w:t>
            </w:r>
          </w:p>
        </w:tc>
        <w:tc>
          <w:tcPr>
            <w:tcW w:w="1440" w:type="dxa"/>
            <w:hideMark/>
          </w:tcPr>
          <w:p w14:paraId="077A725C" w14:textId="298B8A28" w:rsidR="00715F6A" w:rsidRPr="00695A1F" w:rsidRDefault="00715F6A"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0.9778</w:t>
            </w:r>
          </w:p>
        </w:tc>
        <w:tc>
          <w:tcPr>
            <w:tcW w:w="1620" w:type="dxa"/>
            <w:hideMark/>
          </w:tcPr>
          <w:p w14:paraId="7F81E4F2" w14:textId="6A1FFCE2" w:rsidR="00715F6A" w:rsidRPr="00695A1F" w:rsidRDefault="00715F6A"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977.83</w:t>
            </w:r>
          </w:p>
        </w:tc>
      </w:tr>
      <w:tr w:rsidR="00715F6A" w:rsidRPr="00695A1F" w14:paraId="687FF0B0" w14:textId="77777777" w:rsidTr="006B7E7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hideMark/>
          </w:tcPr>
          <w:p w14:paraId="6ABDE44D" w14:textId="77777777" w:rsidR="00715F6A" w:rsidRPr="00695A1F" w:rsidRDefault="00715F6A"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4</w:t>
            </w:r>
          </w:p>
        </w:tc>
        <w:tc>
          <w:tcPr>
            <w:tcW w:w="1600" w:type="dxa"/>
            <w:hideMark/>
          </w:tcPr>
          <w:p w14:paraId="11EC48D3" w14:textId="77777777"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-470</w:t>
            </w:r>
          </w:p>
        </w:tc>
        <w:tc>
          <w:tcPr>
            <w:tcW w:w="1440" w:type="dxa"/>
            <w:hideMark/>
          </w:tcPr>
          <w:p w14:paraId="30B27AE1" w14:textId="50B8A494"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0.970</w:t>
            </w:r>
            <w:r w:rsidR="0075466D" w:rsidRPr="00695A1F">
              <w:rPr>
                <w:rFonts w:ascii="Times New Roman" w:eastAsia="Times New Roman" w:hAnsi="Times New Roman" w:cs="Times New Roman"/>
                <w:color w:val="000000"/>
              </w:rPr>
              <w:t>6</w:t>
            </w:r>
          </w:p>
        </w:tc>
        <w:tc>
          <w:tcPr>
            <w:tcW w:w="1620" w:type="dxa"/>
            <w:hideMark/>
          </w:tcPr>
          <w:p w14:paraId="4A20D45E" w14:textId="1795C22F" w:rsidR="00715F6A" w:rsidRPr="00695A1F" w:rsidRDefault="00715F6A"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-456.16</w:t>
            </w:r>
          </w:p>
        </w:tc>
      </w:tr>
      <w:tr w:rsidR="00715F6A" w:rsidRPr="00695A1F" w14:paraId="3BB3DE9F" w14:textId="77777777" w:rsidTr="006B7E79">
        <w:trPr>
          <w:trHeight w:val="315"/>
        </w:trPr>
        <w:tc>
          <w:tcPr>
            <w:cnfStyle w:val="001000000000" w:firstRow="0" w:lastRow="0" w:firstColumn="1" w:lastColumn="0" w:oddVBand="0" w:evenVBand="0" w:oddHBand="0" w:evenHBand="0" w:firstRowFirstColumn="0" w:firstRowLastColumn="0" w:lastRowFirstColumn="0" w:lastRowLastColumn="0"/>
            <w:tcW w:w="4000" w:type="dxa"/>
            <w:gridSpan w:val="3"/>
            <w:noWrap/>
            <w:hideMark/>
          </w:tcPr>
          <w:p w14:paraId="0F418847" w14:textId="77777777" w:rsidR="00715F6A" w:rsidRPr="00695A1F" w:rsidRDefault="00715F6A" w:rsidP="006B7E79">
            <w:pPr>
              <w:jc w:val="center"/>
              <w:rPr>
                <w:rFonts w:ascii="Times New Roman" w:eastAsia="Times New Roman" w:hAnsi="Times New Roman" w:cs="Times New Roman"/>
                <w:color w:val="000000"/>
              </w:rPr>
            </w:pPr>
            <w:r w:rsidRPr="00695A1F">
              <w:rPr>
                <w:rFonts w:ascii="Times New Roman" w:eastAsia="Times New Roman" w:hAnsi="Times New Roman" w:cs="Times New Roman"/>
                <w:color w:val="000000"/>
              </w:rPr>
              <w:t>NPV</w:t>
            </w:r>
          </w:p>
        </w:tc>
        <w:tc>
          <w:tcPr>
            <w:tcW w:w="1620" w:type="dxa"/>
            <w:hideMark/>
          </w:tcPr>
          <w:p w14:paraId="6015B454" w14:textId="67A3C0D2" w:rsidR="00715F6A" w:rsidRPr="00695A1F" w:rsidRDefault="00715F6A"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1995.67</w:t>
            </w:r>
          </w:p>
        </w:tc>
      </w:tr>
    </w:tbl>
    <w:p w14:paraId="058E4B4A" w14:textId="77777777" w:rsidR="00715F6A" w:rsidRPr="00695A1F" w:rsidRDefault="00715F6A" w:rsidP="005C534B">
      <w:pPr>
        <w:spacing w:line="480" w:lineRule="auto"/>
        <w:ind w:firstLine="720"/>
        <w:rPr>
          <w:rFonts w:ascii="Times New Roman" w:hAnsi="Times New Roman" w:cs="Times New Roman"/>
        </w:rPr>
      </w:pPr>
    </w:p>
    <w:p w14:paraId="5CA898EA" w14:textId="248D7C9A" w:rsidR="00876C25" w:rsidRPr="00BD0EAD" w:rsidRDefault="00876C25" w:rsidP="005C534B">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 xml:space="preserve">When deciding between Project A and Project B, </w:t>
      </w:r>
      <w:r w:rsidR="00AD7E89" w:rsidRPr="00BD0EAD">
        <w:rPr>
          <w:rFonts w:ascii="Times New Roman" w:hAnsi="Times New Roman" w:cs="Times New Roman"/>
          <w:sz w:val="24"/>
          <w:szCs w:val="24"/>
        </w:rPr>
        <w:t>evaluating different financial measures, such as the payback period, ARR, and NPV</w:t>
      </w:r>
      <w:r w:rsidR="00AC7710" w:rsidRPr="00BD0EAD">
        <w:rPr>
          <w:rFonts w:ascii="Times New Roman" w:hAnsi="Times New Roman" w:cs="Times New Roman"/>
          <w:sz w:val="24"/>
          <w:szCs w:val="24"/>
        </w:rPr>
        <w:t>,</w:t>
      </w:r>
      <w:r w:rsidR="00AD7E89" w:rsidRPr="00BD0EAD">
        <w:rPr>
          <w:rFonts w:ascii="Times New Roman" w:hAnsi="Times New Roman" w:cs="Times New Roman"/>
          <w:sz w:val="24"/>
          <w:szCs w:val="24"/>
        </w:rPr>
        <w:t xml:space="preserve"> is crucial</w:t>
      </w:r>
      <w:r w:rsidRPr="00BD0EAD">
        <w:rPr>
          <w:rFonts w:ascii="Times New Roman" w:hAnsi="Times New Roman" w:cs="Times New Roman"/>
          <w:sz w:val="24"/>
          <w:szCs w:val="24"/>
        </w:rPr>
        <w:t xml:space="preserve">. Each of these criteria offers vital information </w:t>
      </w:r>
      <w:r w:rsidR="00AD7E89" w:rsidRPr="00BD0EAD">
        <w:rPr>
          <w:rFonts w:ascii="Times New Roman" w:hAnsi="Times New Roman" w:cs="Times New Roman"/>
          <w:sz w:val="24"/>
          <w:szCs w:val="24"/>
        </w:rPr>
        <w:t>about</w:t>
      </w:r>
      <w:r w:rsidRPr="00BD0EAD">
        <w:rPr>
          <w:rFonts w:ascii="Times New Roman" w:hAnsi="Times New Roman" w:cs="Times New Roman"/>
          <w:sz w:val="24"/>
          <w:szCs w:val="24"/>
        </w:rPr>
        <w:t xml:space="preserve"> the prospective profitability and viability of the initiatives</w:t>
      </w:r>
      <w:r w:rsidR="002C0500" w:rsidRPr="00BD0EAD">
        <w:rPr>
          <w:rFonts w:ascii="Times New Roman" w:hAnsi="Times New Roman" w:cs="Times New Roman"/>
          <w:sz w:val="24"/>
          <w:szCs w:val="24"/>
        </w:rPr>
        <w:t xml:space="preserve"> (</w:t>
      </w:r>
      <w:proofErr w:type="spellStart"/>
      <w:r w:rsidR="002C0500" w:rsidRPr="00BD0EAD">
        <w:rPr>
          <w:rFonts w:ascii="Times New Roman" w:eastAsia="Times New Roman" w:hAnsi="Times New Roman" w:cs="Times New Roman"/>
          <w:color w:val="000000"/>
          <w:sz w:val="24"/>
          <w:szCs w:val="24"/>
        </w:rPr>
        <w:t>Paseda</w:t>
      </w:r>
      <w:proofErr w:type="spellEnd"/>
      <w:r w:rsidR="002C0500" w:rsidRPr="00BD0EAD">
        <w:rPr>
          <w:rFonts w:ascii="Times New Roman" w:eastAsia="Times New Roman" w:hAnsi="Times New Roman" w:cs="Times New Roman"/>
          <w:color w:val="000000"/>
          <w:sz w:val="24"/>
          <w:szCs w:val="24"/>
        </w:rPr>
        <w:t xml:space="preserve"> 2020)</w:t>
      </w:r>
      <w:r w:rsidRPr="00BD0EAD">
        <w:rPr>
          <w:rFonts w:ascii="Times New Roman" w:hAnsi="Times New Roman" w:cs="Times New Roman"/>
          <w:sz w:val="24"/>
          <w:szCs w:val="24"/>
        </w:rPr>
        <w:t>.</w:t>
      </w:r>
    </w:p>
    <w:p w14:paraId="575AD594" w14:textId="62F1EA59" w:rsidR="00876C25" w:rsidRPr="00BD0EAD" w:rsidRDefault="00876C25" w:rsidP="005C534B">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 xml:space="preserve">The payback period is the time it takes for a project to recover its initial </w:t>
      </w:r>
      <w:r w:rsidR="0078344A" w:rsidRPr="00BD0EAD">
        <w:rPr>
          <w:rFonts w:ascii="Times New Roman" w:hAnsi="Times New Roman" w:cs="Times New Roman"/>
          <w:sz w:val="24"/>
          <w:szCs w:val="24"/>
        </w:rPr>
        <w:t>capital</w:t>
      </w:r>
      <w:r w:rsidRPr="00BD0EAD">
        <w:rPr>
          <w:rFonts w:ascii="Times New Roman" w:hAnsi="Times New Roman" w:cs="Times New Roman"/>
          <w:sz w:val="24"/>
          <w:szCs w:val="24"/>
        </w:rPr>
        <w:t xml:space="preserve">. Project A has a payback duration of </w:t>
      </w:r>
      <w:r w:rsidR="003C3E4B" w:rsidRPr="00BD0EAD">
        <w:rPr>
          <w:rFonts w:ascii="Times New Roman" w:hAnsi="Times New Roman" w:cs="Times New Roman"/>
          <w:sz w:val="24"/>
          <w:szCs w:val="24"/>
        </w:rPr>
        <w:t>3</w:t>
      </w:r>
      <w:r w:rsidRPr="00BD0EAD">
        <w:rPr>
          <w:rFonts w:ascii="Times New Roman" w:hAnsi="Times New Roman" w:cs="Times New Roman"/>
          <w:sz w:val="24"/>
          <w:szCs w:val="24"/>
        </w:rPr>
        <w:t xml:space="preserve">.50 years, while Project B has a considerably shorter payback period of 0.67 years. A shorter payback period is typically favoured as it signifies a faster return on investment, </w:t>
      </w:r>
      <w:r w:rsidR="0078344A" w:rsidRPr="00BD0EAD">
        <w:rPr>
          <w:rFonts w:ascii="Times New Roman" w:hAnsi="Times New Roman" w:cs="Times New Roman"/>
          <w:sz w:val="24"/>
          <w:szCs w:val="24"/>
        </w:rPr>
        <w:t>therefore</w:t>
      </w:r>
      <w:r w:rsidRPr="00BD0EAD">
        <w:rPr>
          <w:rFonts w:ascii="Times New Roman" w:hAnsi="Times New Roman" w:cs="Times New Roman"/>
          <w:sz w:val="24"/>
          <w:szCs w:val="24"/>
        </w:rPr>
        <w:t xml:space="preserve"> mitigating the risk linked to the project</w:t>
      </w:r>
      <w:r w:rsidR="002C0500" w:rsidRPr="00BD0EAD">
        <w:rPr>
          <w:rFonts w:ascii="Times New Roman" w:hAnsi="Times New Roman" w:cs="Times New Roman"/>
          <w:sz w:val="24"/>
          <w:szCs w:val="24"/>
        </w:rPr>
        <w:t xml:space="preserve"> </w:t>
      </w:r>
      <w:r w:rsidR="002C0500" w:rsidRPr="00BD0EAD">
        <w:rPr>
          <w:rFonts w:ascii="Times New Roman" w:eastAsia="Times New Roman" w:hAnsi="Times New Roman" w:cs="Times New Roman"/>
          <w:sz w:val="24"/>
          <w:szCs w:val="24"/>
        </w:rPr>
        <w:t>(</w:t>
      </w:r>
      <w:r w:rsidR="002C0500" w:rsidRPr="00BD0EAD">
        <w:rPr>
          <w:rFonts w:ascii="Times New Roman" w:eastAsia="Times New Roman" w:hAnsi="Times New Roman" w:cs="Times New Roman"/>
          <w:color w:val="000000"/>
          <w:sz w:val="24"/>
          <w:szCs w:val="24"/>
        </w:rPr>
        <w:t>Farrar 2020)</w:t>
      </w:r>
      <w:r w:rsidRPr="00BD0EAD">
        <w:rPr>
          <w:rFonts w:ascii="Times New Roman" w:hAnsi="Times New Roman" w:cs="Times New Roman"/>
          <w:sz w:val="24"/>
          <w:szCs w:val="24"/>
        </w:rPr>
        <w:t>.</w:t>
      </w:r>
    </w:p>
    <w:p w14:paraId="0268F974" w14:textId="75B84054" w:rsidR="00876C25" w:rsidRPr="00BD0EAD" w:rsidRDefault="00876C25" w:rsidP="005C534B">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 xml:space="preserve">ARR computes the mean yearly earnings as a proportion of the initial investment. Project A has an </w:t>
      </w:r>
      <w:r w:rsidR="00484777" w:rsidRPr="00BD0EAD">
        <w:rPr>
          <w:rFonts w:ascii="Times New Roman" w:hAnsi="Times New Roman" w:cs="Times New Roman"/>
          <w:sz w:val="24"/>
          <w:szCs w:val="24"/>
        </w:rPr>
        <w:t>ARR of</w:t>
      </w:r>
      <w:r w:rsidRPr="00BD0EAD">
        <w:rPr>
          <w:rFonts w:ascii="Times New Roman" w:hAnsi="Times New Roman" w:cs="Times New Roman"/>
          <w:sz w:val="24"/>
          <w:szCs w:val="24"/>
        </w:rPr>
        <w:t xml:space="preserve"> 25.29%, whereas Project B has a significantly higher ARR of 75.75%. A higher ARR indicates a better </w:t>
      </w:r>
      <w:r w:rsidR="0078344A" w:rsidRPr="00BD0EAD">
        <w:rPr>
          <w:rFonts w:ascii="Times New Roman" w:hAnsi="Times New Roman" w:cs="Times New Roman"/>
          <w:sz w:val="24"/>
          <w:szCs w:val="24"/>
        </w:rPr>
        <w:t>profitability level than</w:t>
      </w:r>
      <w:r w:rsidRPr="00BD0EAD">
        <w:rPr>
          <w:rFonts w:ascii="Times New Roman" w:hAnsi="Times New Roman" w:cs="Times New Roman"/>
          <w:sz w:val="24"/>
          <w:szCs w:val="24"/>
        </w:rPr>
        <w:t xml:space="preserve"> the initial investment</w:t>
      </w:r>
      <w:r w:rsidR="002C0500" w:rsidRPr="00BD0EAD">
        <w:rPr>
          <w:rFonts w:ascii="Times New Roman" w:hAnsi="Times New Roman" w:cs="Times New Roman"/>
          <w:sz w:val="24"/>
          <w:szCs w:val="24"/>
        </w:rPr>
        <w:t xml:space="preserve"> (</w:t>
      </w:r>
      <w:proofErr w:type="spellStart"/>
      <w:r w:rsidR="002C0500" w:rsidRPr="00BD0EAD">
        <w:rPr>
          <w:rFonts w:ascii="Times New Roman" w:eastAsia="Times New Roman" w:hAnsi="Times New Roman" w:cs="Times New Roman"/>
          <w:color w:val="000000"/>
          <w:sz w:val="24"/>
          <w:szCs w:val="24"/>
        </w:rPr>
        <w:t>Paseda</w:t>
      </w:r>
      <w:proofErr w:type="spellEnd"/>
      <w:r w:rsidR="002C0500" w:rsidRPr="00BD0EAD">
        <w:rPr>
          <w:rFonts w:ascii="Times New Roman" w:eastAsia="Times New Roman" w:hAnsi="Times New Roman" w:cs="Times New Roman"/>
          <w:color w:val="000000"/>
          <w:sz w:val="24"/>
          <w:szCs w:val="24"/>
        </w:rPr>
        <w:t xml:space="preserve"> 2020)</w:t>
      </w:r>
      <w:r w:rsidRPr="00BD0EAD">
        <w:rPr>
          <w:rFonts w:ascii="Times New Roman" w:hAnsi="Times New Roman" w:cs="Times New Roman"/>
          <w:sz w:val="24"/>
          <w:szCs w:val="24"/>
        </w:rPr>
        <w:t xml:space="preserve">. Therefore, Project B exhibits greater potential for profitability </w:t>
      </w:r>
      <w:r w:rsidR="0078344A" w:rsidRPr="00BD0EAD">
        <w:rPr>
          <w:rFonts w:ascii="Times New Roman" w:hAnsi="Times New Roman" w:cs="Times New Roman"/>
          <w:sz w:val="24"/>
          <w:szCs w:val="24"/>
        </w:rPr>
        <w:t>than</w:t>
      </w:r>
      <w:r w:rsidRPr="00BD0EAD">
        <w:rPr>
          <w:rFonts w:ascii="Times New Roman" w:hAnsi="Times New Roman" w:cs="Times New Roman"/>
          <w:sz w:val="24"/>
          <w:szCs w:val="24"/>
        </w:rPr>
        <w:t xml:space="preserve"> Project A.</w:t>
      </w:r>
    </w:p>
    <w:p w14:paraId="160F10FC" w14:textId="3888DB37" w:rsidR="00876C25" w:rsidRPr="00BD0EAD" w:rsidRDefault="00876C25" w:rsidP="005C534B">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NPV calculates the current value of a project</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s cash flows, taking into account a certain discount rate (in this instance, 0.75%). Project A has a</w:t>
      </w:r>
      <w:r w:rsidR="0078344A" w:rsidRPr="00BD0EAD">
        <w:rPr>
          <w:rFonts w:ascii="Times New Roman" w:hAnsi="Times New Roman" w:cs="Times New Roman"/>
          <w:sz w:val="24"/>
          <w:szCs w:val="24"/>
        </w:rPr>
        <w:t>n</w:t>
      </w:r>
      <w:r w:rsidRPr="00BD0EAD">
        <w:rPr>
          <w:rFonts w:ascii="Times New Roman" w:hAnsi="Times New Roman" w:cs="Times New Roman"/>
          <w:sz w:val="24"/>
          <w:szCs w:val="24"/>
        </w:rPr>
        <w:t xml:space="preserve"> NPV of </w:t>
      </w:r>
      <w:r w:rsidR="00715F6A" w:rsidRPr="00BD0EAD">
        <w:rPr>
          <w:rFonts w:ascii="Times New Roman" w:eastAsia="Times New Roman" w:hAnsi="Times New Roman" w:cs="Times New Roman"/>
          <w:color w:val="000000"/>
          <w:sz w:val="24"/>
          <w:szCs w:val="24"/>
        </w:rPr>
        <w:t>0.57211</w:t>
      </w:r>
      <w:r w:rsidRPr="00BD0EAD">
        <w:rPr>
          <w:rFonts w:ascii="Times New Roman" w:hAnsi="Times New Roman" w:cs="Times New Roman"/>
          <w:sz w:val="24"/>
          <w:szCs w:val="24"/>
        </w:rPr>
        <w:t xml:space="preserve">, </w:t>
      </w:r>
      <w:r w:rsidR="00315972" w:rsidRPr="00BD0EAD">
        <w:rPr>
          <w:rFonts w:ascii="Times New Roman" w:hAnsi="Times New Roman" w:cs="Times New Roman"/>
          <w:sz w:val="24"/>
          <w:szCs w:val="24"/>
        </w:rPr>
        <w:t>while</w:t>
      </w:r>
      <w:r w:rsidRPr="00BD0EAD">
        <w:rPr>
          <w:rFonts w:ascii="Times New Roman" w:hAnsi="Times New Roman" w:cs="Times New Roman"/>
          <w:sz w:val="24"/>
          <w:szCs w:val="24"/>
        </w:rPr>
        <w:t xml:space="preserve"> Project B</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s NPV </w:t>
      </w:r>
      <w:r w:rsidR="0078344A" w:rsidRPr="00BD0EAD">
        <w:rPr>
          <w:rFonts w:ascii="Times New Roman" w:hAnsi="Times New Roman" w:cs="Times New Roman"/>
          <w:sz w:val="24"/>
          <w:szCs w:val="24"/>
        </w:rPr>
        <w:t>is</w:t>
      </w:r>
      <w:r w:rsidRPr="00BD0EAD">
        <w:rPr>
          <w:rFonts w:ascii="Times New Roman" w:hAnsi="Times New Roman" w:cs="Times New Roman"/>
          <w:sz w:val="24"/>
          <w:szCs w:val="24"/>
        </w:rPr>
        <w:t xml:space="preserve"> </w:t>
      </w:r>
      <w:r w:rsidR="00715F6A" w:rsidRPr="00BD0EAD">
        <w:rPr>
          <w:rFonts w:ascii="Times New Roman" w:eastAsia="Times New Roman" w:hAnsi="Times New Roman" w:cs="Times New Roman"/>
          <w:color w:val="000000"/>
          <w:sz w:val="24"/>
          <w:szCs w:val="24"/>
        </w:rPr>
        <w:t>1995.67369</w:t>
      </w:r>
      <w:r w:rsidRPr="00BD0EAD">
        <w:rPr>
          <w:rFonts w:ascii="Times New Roman" w:hAnsi="Times New Roman" w:cs="Times New Roman"/>
          <w:sz w:val="24"/>
          <w:szCs w:val="24"/>
        </w:rPr>
        <w:t xml:space="preserve">. A positive NPV signifies that the project yields a </w:t>
      </w:r>
      <w:r w:rsidR="0078344A" w:rsidRPr="00BD0EAD">
        <w:rPr>
          <w:rFonts w:ascii="Times New Roman" w:hAnsi="Times New Roman" w:cs="Times New Roman"/>
          <w:sz w:val="24"/>
          <w:szCs w:val="24"/>
        </w:rPr>
        <w:t>higher</w:t>
      </w:r>
      <w:r w:rsidRPr="00BD0EAD">
        <w:rPr>
          <w:rFonts w:ascii="Times New Roman" w:hAnsi="Times New Roman" w:cs="Times New Roman"/>
          <w:sz w:val="24"/>
          <w:szCs w:val="24"/>
        </w:rPr>
        <w:t xml:space="preserve"> value than the initial investment</w:t>
      </w:r>
      <w:r w:rsidR="009C31A7" w:rsidRPr="00BD0EAD">
        <w:rPr>
          <w:rFonts w:ascii="Times New Roman" w:hAnsi="Times New Roman" w:cs="Times New Roman"/>
          <w:sz w:val="24"/>
          <w:szCs w:val="24"/>
        </w:rPr>
        <w:t xml:space="preserve"> </w:t>
      </w:r>
      <w:bookmarkStart w:id="11" w:name="_Hlk163295870"/>
      <w:r w:rsidR="009C31A7" w:rsidRPr="00BD0EAD">
        <w:rPr>
          <w:rFonts w:ascii="Times New Roman" w:hAnsi="Times New Roman" w:cs="Times New Roman"/>
          <w:sz w:val="24"/>
          <w:szCs w:val="24"/>
        </w:rPr>
        <w:t>(</w:t>
      </w:r>
      <w:r w:rsidR="009C31A7" w:rsidRPr="00BD0EAD">
        <w:rPr>
          <w:rFonts w:ascii="Times New Roman" w:eastAsia="Times New Roman" w:hAnsi="Times New Roman" w:cs="Times New Roman"/>
          <w:color w:val="000000"/>
          <w:sz w:val="24"/>
          <w:szCs w:val="24"/>
        </w:rPr>
        <w:t>Zhao 2023)</w:t>
      </w:r>
      <w:bookmarkEnd w:id="11"/>
      <w:r w:rsidRPr="00BD0EAD">
        <w:rPr>
          <w:rFonts w:ascii="Times New Roman" w:hAnsi="Times New Roman" w:cs="Times New Roman"/>
          <w:sz w:val="24"/>
          <w:szCs w:val="24"/>
        </w:rPr>
        <w:t xml:space="preserve">. Hence, Project B has a superior value proposition </w:t>
      </w:r>
      <w:r w:rsidR="0078344A" w:rsidRPr="00BD0EAD">
        <w:rPr>
          <w:rFonts w:ascii="Times New Roman" w:hAnsi="Times New Roman" w:cs="Times New Roman"/>
          <w:sz w:val="24"/>
          <w:szCs w:val="24"/>
        </w:rPr>
        <w:t>compared</w:t>
      </w:r>
      <w:r w:rsidRPr="00BD0EAD">
        <w:rPr>
          <w:rFonts w:ascii="Times New Roman" w:hAnsi="Times New Roman" w:cs="Times New Roman"/>
          <w:sz w:val="24"/>
          <w:szCs w:val="24"/>
        </w:rPr>
        <w:t xml:space="preserve"> to Project A.</w:t>
      </w:r>
    </w:p>
    <w:p w14:paraId="5B0B3F61" w14:textId="1CF48962" w:rsidR="00876C25" w:rsidRPr="00BD0EAD" w:rsidRDefault="00876C25" w:rsidP="00A92D24">
      <w:pPr>
        <w:pStyle w:val="Heading2"/>
        <w:rPr>
          <w:sz w:val="24"/>
          <w:szCs w:val="24"/>
        </w:rPr>
      </w:pPr>
      <w:bookmarkStart w:id="12" w:name="_Toc164864707"/>
      <w:r w:rsidRPr="00BD0EAD">
        <w:rPr>
          <w:sz w:val="24"/>
          <w:szCs w:val="24"/>
        </w:rPr>
        <w:t>Proposal and Rationale</w:t>
      </w:r>
      <w:bookmarkEnd w:id="12"/>
    </w:p>
    <w:p w14:paraId="508A8DBD" w14:textId="57AEA015" w:rsidR="00876C25" w:rsidRPr="00BD0EAD" w:rsidRDefault="00876C25" w:rsidP="005C534B">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 xml:space="preserve">After </w:t>
      </w:r>
      <w:r w:rsidR="0078344A" w:rsidRPr="00BD0EAD">
        <w:rPr>
          <w:rFonts w:ascii="Times New Roman" w:hAnsi="Times New Roman" w:cs="Times New Roman"/>
          <w:sz w:val="24"/>
          <w:szCs w:val="24"/>
        </w:rPr>
        <w:t>thoroughly examining</w:t>
      </w:r>
      <w:r w:rsidRPr="00BD0EAD">
        <w:rPr>
          <w:rFonts w:ascii="Times New Roman" w:hAnsi="Times New Roman" w:cs="Times New Roman"/>
          <w:sz w:val="24"/>
          <w:szCs w:val="24"/>
        </w:rPr>
        <w:t xml:space="preserve"> all three indicators, it is clear that Project B is the best choice for investment. The reason</w:t>
      </w:r>
      <w:r w:rsidR="00484777" w:rsidRPr="00BD0EAD">
        <w:rPr>
          <w:rFonts w:ascii="Times New Roman" w:hAnsi="Times New Roman" w:cs="Times New Roman"/>
          <w:sz w:val="24"/>
          <w:szCs w:val="24"/>
        </w:rPr>
        <w:t>s</w:t>
      </w:r>
      <w:r w:rsidRPr="00BD0EAD">
        <w:rPr>
          <w:rFonts w:ascii="Times New Roman" w:hAnsi="Times New Roman" w:cs="Times New Roman"/>
          <w:sz w:val="24"/>
          <w:szCs w:val="24"/>
        </w:rPr>
        <w:t xml:space="preserve"> </w:t>
      </w:r>
      <w:r w:rsidR="00484777" w:rsidRPr="00BD0EAD">
        <w:rPr>
          <w:rFonts w:ascii="Times New Roman" w:hAnsi="Times New Roman" w:cs="Times New Roman"/>
          <w:sz w:val="24"/>
          <w:szCs w:val="24"/>
        </w:rPr>
        <w:t>are</w:t>
      </w:r>
      <w:r w:rsidRPr="00BD0EAD">
        <w:rPr>
          <w:rFonts w:ascii="Times New Roman" w:hAnsi="Times New Roman" w:cs="Times New Roman"/>
          <w:sz w:val="24"/>
          <w:szCs w:val="24"/>
        </w:rPr>
        <w:t xml:space="preserve"> as follows:</w:t>
      </w:r>
    </w:p>
    <w:p w14:paraId="0098813F" w14:textId="754E9AD4" w:rsidR="0078344A" w:rsidRPr="00BD0EAD" w:rsidRDefault="00876C25" w:rsidP="0078344A">
      <w:pPr>
        <w:pStyle w:val="ListParagraph"/>
        <w:numPr>
          <w:ilvl w:val="0"/>
          <w:numId w:val="1"/>
        </w:numPr>
        <w:spacing w:line="480" w:lineRule="auto"/>
        <w:rPr>
          <w:rFonts w:ascii="Times New Roman" w:hAnsi="Times New Roman" w:cs="Times New Roman"/>
          <w:sz w:val="24"/>
          <w:szCs w:val="24"/>
        </w:rPr>
      </w:pPr>
      <w:r w:rsidRPr="00BD0EAD">
        <w:rPr>
          <w:rFonts w:ascii="Times New Roman" w:hAnsi="Times New Roman" w:cs="Times New Roman"/>
          <w:sz w:val="24"/>
          <w:szCs w:val="24"/>
        </w:rPr>
        <w:t>Project B has a faster payback period of 0.67 years, which means that the initial investment is recovered more quickly compared to Project 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s payback duration of </w:t>
      </w:r>
      <w:r w:rsidR="003C3E4B" w:rsidRPr="00BD0EAD">
        <w:rPr>
          <w:rFonts w:ascii="Times New Roman" w:hAnsi="Times New Roman" w:cs="Times New Roman"/>
          <w:sz w:val="24"/>
          <w:szCs w:val="24"/>
        </w:rPr>
        <w:lastRenderedPageBreak/>
        <w:t>3</w:t>
      </w:r>
      <w:r w:rsidRPr="00BD0EAD">
        <w:rPr>
          <w:rFonts w:ascii="Times New Roman" w:hAnsi="Times New Roman" w:cs="Times New Roman"/>
          <w:sz w:val="24"/>
          <w:szCs w:val="24"/>
        </w:rPr>
        <w:t>.50 years. Consequently, Project B becomes a more appealing investment option due to its reduced financial risk and improved liquidity</w:t>
      </w:r>
      <w:r w:rsidR="002C0500" w:rsidRPr="00BD0EAD">
        <w:rPr>
          <w:rFonts w:ascii="Times New Roman" w:hAnsi="Times New Roman" w:cs="Times New Roman"/>
          <w:sz w:val="24"/>
          <w:szCs w:val="24"/>
        </w:rPr>
        <w:t xml:space="preserve"> (</w:t>
      </w:r>
      <w:proofErr w:type="spellStart"/>
      <w:r w:rsidR="002C0500" w:rsidRPr="00BD0EAD">
        <w:rPr>
          <w:rFonts w:ascii="Times New Roman" w:eastAsia="Times New Roman" w:hAnsi="Times New Roman" w:cs="Times New Roman"/>
          <w:color w:val="000000"/>
          <w:sz w:val="24"/>
          <w:szCs w:val="24"/>
        </w:rPr>
        <w:t>Paseda</w:t>
      </w:r>
      <w:proofErr w:type="spellEnd"/>
      <w:r w:rsidR="002C0500" w:rsidRPr="00BD0EAD">
        <w:rPr>
          <w:rFonts w:ascii="Times New Roman" w:eastAsia="Times New Roman" w:hAnsi="Times New Roman" w:cs="Times New Roman"/>
          <w:color w:val="000000"/>
          <w:sz w:val="24"/>
          <w:szCs w:val="24"/>
        </w:rPr>
        <w:t xml:space="preserve"> 2020)</w:t>
      </w:r>
      <w:r w:rsidRPr="00BD0EAD">
        <w:rPr>
          <w:rFonts w:ascii="Times New Roman" w:hAnsi="Times New Roman" w:cs="Times New Roman"/>
          <w:sz w:val="24"/>
          <w:szCs w:val="24"/>
        </w:rPr>
        <w:t>.</w:t>
      </w:r>
    </w:p>
    <w:p w14:paraId="0B95800B" w14:textId="77777777" w:rsidR="0078344A" w:rsidRPr="00BD0EAD" w:rsidRDefault="00876C25" w:rsidP="0078344A">
      <w:pPr>
        <w:pStyle w:val="ListParagraph"/>
        <w:numPr>
          <w:ilvl w:val="0"/>
          <w:numId w:val="1"/>
        </w:numPr>
        <w:spacing w:line="480" w:lineRule="auto"/>
        <w:rPr>
          <w:rFonts w:ascii="Times New Roman" w:hAnsi="Times New Roman" w:cs="Times New Roman"/>
          <w:sz w:val="24"/>
          <w:szCs w:val="24"/>
        </w:rPr>
      </w:pPr>
      <w:r w:rsidRPr="00BD0EAD">
        <w:rPr>
          <w:rFonts w:ascii="Times New Roman" w:hAnsi="Times New Roman" w:cs="Times New Roman"/>
          <w:sz w:val="24"/>
          <w:szCs w:val="24"/>
        </w:rPr>
        <w:t>Project B has a significantly larger profitability potential than Project A, as seen by its Accounting Rate of Return (ARR) of 75.75%, compared to Project 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s ARR of 25.29%. This suggests that Project B yields considerably higher average yearly earnings </w:t>
      </w:r>
      <w:r w:rsidR="0078344A" w:rsidRPr="00BD0EAD">
        <w:rPr>
          <w:rFonts w:ascii="Times New Roman" w:hAnsi="Times New Roman" w:cs="Times New Roman"/>
          <w:sz w:val="24"/>
          <w:szCs w:val="24"/>
        </w:rPr>
        <w:t>than its initial investment, providing better stakeholder return</w:t>
      </w:r>
      <w:r w:rsidRPr="00BD0EAD">
        <w:rPr>
          <w:rFonts w:ascii="Times New Roman" w:hAnsi="Times New Roman" w:cs="Times New Roman"/>
          <w:sz w:val="24"/>
          <w:szCs w:val="24"/>
        </w:rPr>
        <w:t>s.</w:t>
      </w:r>
    </w:p>
    <w:p w14:paraId="6D6E4005" w14:textId="6396ACA7" w:rsidR="00876C25" w:rsidRPr="00BD0EAD" w:rsidRDefault="00876C25" w:rsidP="0078344A">
      <w:pPr>
        <w:pStyle w:val="ListParagraph"/>
        <w:numPr>
          <w:ilvl w:val="0"/>
          <w:numId w:val="1"/>
        </w:numPr>
        <w:spacing w:line="480" w:lineRule="auto"/>
        <w:rPr>
          <w:rFonts w:ascii="Times New Roman" w:hAnsi="Times New Roman" w:cs="Times New Roman"/>
          <w:sz w:val="24"/>
          <w:szCs w:val="24"/>
        </w:rPr>
      </w:pPr>
      <w:r w:rsidRPr="00BD0EAD">
        <w:rPr>
          <w:rFonts w:ascii="Times New Roman" w:hAnsi="Times New Roman" w:cs="Times New Roman"/>
          <w:sz w:val="24"/>
          <w:szCs w:val="24"/>
        </w:rPr>
        <w:t xml:space="preserve">Project B has a higher Net Present Value (NPV) of </w:t>
      </w:r>
      <w:r w:rsidR="00AB7EA3" w:rsidRPr="00BD0EAD">
        <w:rPr>
          <w:rFonts w:ascii="Times New Roman" w:eastAsia="Times New Roman" w:hAnsi="Times New Roman" w:cs="Times New Roman"/>
          <w:color w:val="000000"/>
          <w:sz w:val="24"/>
          <w:szCs w:val="24"/>
        </w:rPr>
        <w:t>1995.67369</w:t>
      </w:r>
      <w:r w:rsidRPr="00BD0EAD">
        <w:rPr>
          <w:rFonts w:ascii="Times New Roman" w:hAnsi="Times New Roman" w:cs="Times New Roman"/>
          <w:sz w:val="24"/>
          <w:szCs w:val="24"/>
        </w:rPr>
        <w:t>, which is much greater than Project A</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s NPV of </w:t>
      </w:r>
      <w:r w:rsidR="00AB7EA3" w:rsidRPr="00BD0EAD">
        <w:rPr>
          <w:rFonts w:ascii="Times New Roman" w:eastAsia="Times New Roman" w:hAnsi="Times New Roman" w:cs="Times New Roman"/>
          <w:color w:val="000000"/>
          <w:sz w:val="24"/>
          <w:szCs w:val="24"/>
        </w:rPr>
        <w:t>0.57211</w:t>
      </w:r>
      <w:r w:rsidRPr="00BD0EAD">
        <w:rPr>
          <w:rFonts w:ascii="Times New Roman" w:hAnsi="Times New Roman" w:cs="Times New Roman"/>
          <w:sz w:val="24"/>
          <w:szCs w:val="24"/>
        </w:rPr>
        <w:t>. This indicates that Project B produces significantly greater value in current terms, taking into account the concept of the time value of money and the discounted cash flows</w:t>
      </w:r>
      <w:r w:rsidR="002C0500" w:rsidRPr="00BD0EAD">
        <w:rPr>
          <w:rFonts w:ascii="Times New Roman" w:hAnsi="Times New Roman" w:cs="Times New Roman"/>
          <w:sz w:val="24"/>
          <w:szCs w:val="24"/>
        </w:rPr>
        <w:t xml:space="preserve"> (</w:t>
      </w:r>
      <w:proofErr w:type="spellStart"/>
      <w:r w:rsidR="002C0500" w:rsidRPr="00BD0EAD">
        <w:rPr>
          <w:rFonts w:ascii="Times New Roman" w:eastAsia="Times New Roman" w:hAnsi="Times New Roman" w:cs="Times New Roman"/>
          <w:color w:val="000000"/>
          <w:sz w:val="24"/>
          <w:szCs w:val="24"/>
        </w:rPr>
        <w:t>Paseda</w:t>
      </w:r>
      <w:proofErr w:type="spellEnd"/>
      <w:r w:rsidR="002C0500" w:rsidRPr="00BD0EAD">
        <w:rPr>
          <w:rFonts w:ascii="Times New Roman" w:eastAsia="Times New Roman" w:hAnsi="Times New Roman" w:cs="Times New Roman"/>
          <w:color w:val="000000"/>
          <w:sz w:val="24"/>
          <w:szCs w:val="24"/>
        </w:rPr>
        <w:t xml:space="preserve"> 2020)</w:t>
      </w:r>
      <w:r w:rsidRPr="00BD0EAD">
        <w:rPr>
          <w:rFonts w:ascii="Times New Roman" w:hAnsi="Times New Roman" w:cs="Times New Roman"/>
          <w:sz w:val="24"/>
          <w:szCs w:val="24"/>
        </w:rPr>
        <w:t>. Hence, Project B offers a more profitable investment prospect with greater potential for financial gains.</w:t>
      </w:r>
      <w:r w:rsidR="004F1C41" w:rsidRPr="00BD0EAD">
        <w:rPr>
          <w:rFonts w:ascii="Times New Roman" w:hAnsi="Times New Roman" w:cs="Times New Roman"/>
          <w:sz w:val="24"/>
          <w:szCs w:val="24"/>
        </w:rPr>
        <w:t xml:space="preserve"> </w:t>
      </w:r>
    </w:p>
    <w:p w14:paraId="1CA2CD27" w14:textId="266A6367" w:rsidR="004B7579" w:rsidRPr="00BD0EAD" w:rsidRDefault="00876C25" w:rsidP="005C534B">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 xml:space="preserve">Based on a thorough </w:t>
      </w:r>
      <w:r w:rsidR="00315972" w:rsidRPr="00BD0EAD">
        <w:rPr>
          <w:rFonts w:ascii="Times New Roman" w:hAnsi="Times New Roman" w:cs="Times New Roman"/>
          <w:sz w:val="24"/>
          <w:szCs w:val="24"/>
        </w:rPr>
        <w:t>analysis of</w:t>
      </w:r>
      <w:r w:rsidR="0078344A" w:rsidRPr="00BD0EAD">
        <w:rPr>
          <w:rFonts w:ascii="Times New Roman" w:hAnsi="Times New Roman" w:cs="Times New Roman"/>
          <w:sz w:val="24"/>
          <w:szCs w:val="24"/>
        </w:rPr>
        <w:t xml:space="preserve"> all three financial parameters, it is recommended </w:t>
      </w:r>
      <w:r w:rsidR="00315972" w:rsidRPr="00BD0EAD">
        <w:rPr>
          <w:rFonts w:ascii="Times New Roman" w:hAnsi="Times New Roman" w:cs="Times New Roman"/>
          <w:sz w:val="24"/>
          <w:szCs w:val="24"/>
        </w:rPr>
        <w:t xml:space="preserve">that </w:t>
      </w:r>
      <w:r w:rsidR="0078344A" w:rsidRPr="00BD0EAD">
        <w:rPr>
          <w:rFonts w:ascii="Times New Roman" w:hAnsi="Times New Roman" w:cs="Times New Roman"/>
          <w:sz w:val="24"/>
          <w:szCs w:val="24"/>
        </w:rPr>
        <w:t>Project B be chosen</w:t>
      </w:r>
      <w:r w:rsidR="00501FDC" w:rsidRPr="00BD0EAD">
        <w:rPr>
          <w:rFonts w:ascii="Times New Roman" w:hAnsi="Times New Roman" w:cs="Times New Roman"/>
          <w:sz w:val="24"/>
          <w:szCs w:val="24"/>
        </w:rPr>
        <w:t>.</w:t>
      </w:r>
      <w:r w:rsidR="0078344A" w:rsidRPr="00BD0EAD">
        <w:rPr>
          <w:rFonts w:ascii="Times New Roman" w:hAnsi="Times New Roman" w:cs="Times New Roman"/>
          <w:sz w:val="24"/>
          <w:szCs w:val="24"/>
        </w:rPr>
        <w:t xml:space="preserve"> </w:t>
      </w:r>
      <w:r w:rsidRPr="00BD0EAD">
        <w:rPr>
          <w:rFonts w:ascii="Times New Roman" w:hAnsi="Times New Roman" w:cs="Times New Roman"/>
          <w:sz w:val="24"/>
          <w:szCs w:val="24"/>
        </w:rPr>
        <w:t>The shorter payback period, better accounting rate of return, and greater net present value all suggest that it is more profitable and has a greater potential for generating value</w:t>
      </w:r>
      <w:r w:rsidR="002C0500" w:rsidRPr="00BD0EAD">
        <w:rPr>
          <w:rFonts w:ascii="Times New Roman" w:hAnsi="Times New Roman" w:cs="Times New Roman"/>
          <w:sz w:val="24"/>
          <w:szCs w:val="24"/>
        </w:rPr>
        <w:t xml:space="preserve"> </w:t>
      </w:r>
      <w:r w:rsidR="002C0500" w:rsidRPr="00BD0EAD">
        <w:rPr>
          <w:rFonts w:ascii="Times New Roman" w:eastAsia="Times New Roman" w:hAnsi="Times New Roman" w:cs="Times New Roman"/>
          <w:sz w:val="24"/>
          <w:szCs w:val="24"/>
        </w:rPr>
        <w:t>(</w:t>
      </w:r>
      <w:r w:rsidR="002C0500" w:rsidRPr="00BD0EAD">
        <w:rPr>
          <w:rFonts w:ascii="Times New Roman" w:eastAsia="Times New Roman" w:hAnsi="Times New Roman" w:cs="Times New Roman"/>
          <w:color w:val="000000"/>
          <w:sz w:val="24"/>
          <w:szCs w:val="24"/>
        </w:rPr>
        <w:t>Farrar 2020)</w:t>
      </w:r>
      <w:r w:rsidRPr="00BD0EAD">
        <w:rPr>
          <w:rFonts w:ascii="Times New Roman" w:hAnsi="Times New Roman" w:cs="Times New Roman"/>
          <w:sz w:val="24"/>
          <w:szCs w:val="24"/>
        </w:rPr>
        <w:t xml:space="preserve">. </w:t>
      </w:r>
      <w:r w:rsidR="0078344A" w:rsidRPr="00BD0EAD">
        <w:rPr>
          <w:rFonts w:ascii="Times New Roman" w:hAnsi="Times New Roman" w:cs="Times New Roman"/>
          <w:sz w:val="24"/>
          <w:szCs w:val="24"/>
        </w:rPr>
        <w:t>Before making a definitive investment choice, it is crucial to consider</w:t>
      </w:r>
      <w:r w:rsidRPr="00BD0EAD">
        <w:rPr>
          <w:rFonts w:ascii="Times New Roman" w:hAnsi="Times New Roman" w:cs="Times New Roman"/>
          <w:sz w:val="24"/>
          <w:szCs w:val="24"/>
        </w:rPr>
        <w:t xml:space="preserve"> qualitative aspects such as strategy alignment, operational feasibility, and risk tolerance. However, when considering only the financial aspect, Project B is the more favourable investment option.</w:t>
      </w:r>
    </w:p>
    <w:p w14:paraId="74CDED45" w14:textId="7B5E3D88" w:rsidR="004F1C41" w:rsidRPr="00695A1F" w:rsidRDefault="004F1C41" w:rsidP="00A92D24">
      <w:pPr>
        <w:pStyle w:val="Heading2"/>
      </w:pPr>
      <w:bookmarkStart w:id="13" w:name="_Toc164864708"/>
      <w:r w:rsidRPr="00BD0EAD">
        <w:rPr>
          <w:sz w:val="24"/>
          <w:szCs w:val="24"/>
        </w:rPr>
        <w:t xml:space="preserve">Recalculated NPV at </w:t>
      </w:r>
      <w:r w:rsidR="000A4705" w:rsidRPr="00BD0EAD">
        <w:rPr>
          <w:sz w:val="24"/>
          <w:szCs w:val="24"/>
        </w:rPr>
        <w:t xml:space="preserve">0.75% after a </w:t>
      </w:r>
      <w:r w:rsidRPr="00BD0EAD">
        <w:rPr>
          <w:sz w:val="24"/>
          <w:szCs w:val="24"/>
        </w:rPr>
        <w:t xml:space="preserve">10% increase on Initial Investment and a Reduction of Cash </w:t>
      </w:r>
      <w:r w:rsidRPr="00695A1F">
        <w:t>Flows by 10%</w:t>
      </w:r>
      <w:bookmarkEnd w:id="13"/>
    </w:p>
    <w:tbl>
      <w:tblPr>
        <w:tblStyle w:val="PlainTable4"/>
        <w:tblW w:w="8770" w:type="dxa"/>
        <w:tblLook w:val="04A0" w:firstRow="1" w:lastRow="0" w:firstColumn="1" w:lastColumn="0" w:noHBand="0" w:noVBand="1"/>
      </w:tblPr>
      <w:tblGrid>
        <w:gridCol w:w="2466"/>
        <w:gridCol w:w="34"/>
        <w:gridCol w:w="1582"/>
        <w:gridCol w:w="34"/>
        <w:gridCol w:w="2093"/>
        <w:gridCol w:w="169"/>
        <w:gridCol w:w="2392"/>
      </w:tblGrid>
      <w:tr w:rsidR="00A03182" w:rsidRPr="00695A1F" w14:paraId="69448FD5" w14:textId="77777777" w:rsidTr="006B7E79">
        <w:trPr>
          <w:cnfStyle w:val="100000000000" w:firstRow="1" w:lastRow="0" w:firstColumn="0" w:lastColumn="0" w:oddVBand="0" w:evenVBand="0" w:oddHBand="0" w:evenHBand="0" w:firstRowFirstColumn="0" w:firstRowLastColumn="0" w:lastRowFirstColumn="0" w:lastRowLastColumn="0"/>
          <w:trHeight w:val="1343"/>
        </w:trPr>
        <w:tc>
          <w:tcPr>
            <w:cnfStyle w:val="001000000000" w:firstRow="0" w:lastRow="0" w:firstColumn="1" w:lastColumn="0" w:oddVBand="0" w:evenVBand="0" w:oddHBand="0" w:evenHBand="0" w:firstRowFirstColumn="0" w:firstRowLastColumn="0" w:lastRowFirstColumn="0" w:lastRowLastColumn="0"/>
            <w:tcW w:w="2466" w:type="dxa"/>
            <w:hideMark/>
          </w:tcPr>
          <w:p w14:paraId="6BB528FB" w14:textId="77777777" w:rsidR="000A4705" w:rsidRPr="00695A1F" w:rsidRDefault="000A4705" w:rsidP="006B7E79">
            <w:pPr>
              <w:rPr>
                <w:rFonts w:ascii="Times New Roman" w:eastAsia="Times New Roman" w:hAnsi="Times New Roman" w:cs="Times New Roman"/>
                <w:color w:val="000000"/>
              </w:rPr>
            </w:pPr>
            <w:bookmarkStart w:id="14" w:name="_Hlk163553492"/>
            <w:r w:rsidRPr="00695A1F">
              <w:rPr>
                <w:rFonts w:ascii="Times New Roman" w:eastAsia="Times New Roman" w:hAnsi="Times New Roman" w:cs="Times New Roman"/>
                <w:color w:val="000000"/>
              </w:rPr>
              <w:t>Year</w:t>
            </w:r>
          </w:p>
        </w:tc>
        <w:tc>
          <w:tcPr>
            <w:tcW w:w="1616" w:type="dxa"/>
            <w:gridSpan w:val="2"/>
            <w:hideMark/>
          </w:tcPr>
          <w:p w14:paraId="1FF20A90" w14:textId="77777777" w:rsidR="000A4705" w:rsidRPr="00695A1F" w:rsidRDefault="000A4705" w:rsidP="006B7E7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Project A Cash Flows</w:t>
            </w:r>
          </w:p>
        </w:tc>
        <w:tc>
          <w:tcPr>
            <w:tcW w:w="2296" w:type="dxa"/>
            <w:gridSpan w:val="3"/>
            <w:hideMark/>
          </w:tcPr>
          <w:p w14:paraId="238C0703" w14:textId="77777777" w:rsidR="000A4705" w:rsidRPr="00695A1F" w:rsidRDefault="000A4705" w:rsidP="006B7E7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aps/>
                <w:color w:val="000000"/>
              </w:rPr>
              <w:t>Discounting Factor 0.75%</w:t>
            </w:r>
          </w:p>
        </w:tc>
        <w:tc>
          <w:tcPr>
            <w:tcW w:w="2392" w:type="dxa"/>
            <w:hideMark/>
          </w:tcPr>
          <w:p w14:paraId="4DF5C99E" w14:textId="77777777" w:rsidR="000A4705" w:rsidRPr="00695A1F" w:rsidRDefault="000A4705" w:rsidP="006B7E7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Present Cash Flows</w:t>
            </w:r>
          </w:p>
        </w:tc>
      </w:tr>
      <w:tr w:rsidR="000A4705" w:rsidRPr="00695A1F" w14:paraId="0A7120FE" w14:textId="77777777" w:rsidTr="006B7E79">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2466" w:type="dxa"/>
            <w:hideMark/>
          </w:tcPr>
          <w:p w14:paraId="064ECBA1" w14:textId="77777777" w:rsidR="000A4705" w:rsidRPr="00695A1F" w:rsidRDefault="000A4705"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0</w:t>
            </w:r>
          </w:p>
        </w:tc>
        <w:tc>
          <w:tcPr>
            <w:tcW w:w="1616" w:type="dxa"/>
            <w:gridSpan w:val="2"/>
            <w:hideMark/>
          </w:tcPr>
          <w:p w14:paraId="17E68C86" w14:textId="77777777" w:rsidR="000A4705" w:rsidRPr="00695A1F" w:rsidRDefault="000A4705"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-5500</w:t>
            </w:r>
          </w:p>
        </w:tc>
        <w:tc>
          <w:tcPr>
            <w:tcW w:w="2296" w:type="dxa"/>
            <w:gridSpan w:val="3"/>
            <w:hideMark/>
          </w:tcPr>
          <w:p w14:paraId="02A9AA87" w14:textId="77777777" w:rsidR="000A4705" w:rsidRPr="00695A1F" w:rsidRDefault="000A4705"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1</w:t>
            </w:r>
          </w:p>
        </w:tc>
        <w:tc>
          <w:tcPr>
            <w:tcW w:w="2392" w:type="dxa"/>
            <w:hideMark/>
          </w:tcPr>
          <w:p w14:paraId="41FFB936" w14:textId="77777777" w:rsidR="000A4705" w:rsidRPr="00695A1F" w:rsidRDefault="000A4705"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-5500</w:t>
            </w:r>
          </w:p>
        </w:tc>
      </w:tr>
      <w:tr w:rsidR="000A4705" w:rsidRPr="00695A1F" w14:paraId="4699AD82" w14:textId="77777777" w:rsidTr="006B7E79">
        <w:trPr>
          <w:trHeight w:val="331"/>
        </w:trPr>
        <w:tc>
          <w:tcPr>
            <w:cnfStyle w:val="001000000000" w:firstRow="0" w:lastRow="0" w:firstColumn="1" w:lastColumn="0" w:oddVBand="0" w:evenVBand="0" w:oddHBand="0" w:evenHBand="0" w:firstRowFirstColumn="0" w:firstRowLastColumn="0" w:lastRowFirstColumn="0" w:lastRowLastColumn="0"/>
            <w:tcW w:w="2466" w:type="dxa"/>
            <w:hideMark/>
          </w:tcPr>
          <w:p w14:paraId="310B689F" w14:textId="77777777" w:rsidR="000A4705" w:rsidRPr="00695A1F" w:rsidRDefault="000A4705"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1</w:t>
            </w:r>
          </w:p>
        </w:tc>
        <w:tc>
          <w:tcPr>
            <w:tcW w:w="1616" w:type="dxa"/>
            <w:gridSpan w:val="2"/>
            <w:hideMark/>
          </w:tcPr>
          <w:p w14:paraId="1DB96605" w14:textId="77777777" w:rsidR="000A4705" w:rsidRPr="00695A1F" w:rsidRDefault="000A4705"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2250</w:t>
            </w:r>
          </w:p>
        </w:tc>
        <w:tc>
          <w:tcPr>
            <w:tcW w:w="2296" w:type="dxa"/>
            <w:gridSpan w:val="3"/>
            <w:hideMark/>
          </w:tcPr>
          <w:p w14:paraId="6C8B8184" w14:textId="35A3A72B" w:rsidR="000A4705" w:rsidRPr="00695A1F" w:rsidRDefault="000A4705"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0.992</w:t>
            </w:r>
            <w:r w:rsidR="00D227ED" w:rsidRPr="00695A1F">
              <w:rPr>
                <w:rFonts w:ascii="Times New Roman" w:eastAsia="Times New Roman" w:hAnsi="Times New Roman" w:cs="Times New Roman"/>
                <w:color w:val="000000"/>
              </w:rPr>
              <w:t>6</w:t>
            </w:r>
          </w:p>
        </w:tc>
        <w:tc>
          <w:tcPr>
            <w:tcW w:w="2392" w:type="dxa"/>
            <w:hideMark/>
          </w:tcPr>
          <w:p w14:paraId="3EF48B88" w14:textId="07EBC4D4" w:rsidR="000A4705" w:rsidRPr="00695A1F" w:rsidRDefault="000A4705"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2233.25</w:t>
            </w:r>
          </w:p>
        </w:tc>
      </w:tr>
      <w:tr w:rsidR="000A4705" w:rsidRPr="00695A1F" w14:paraId="205D373C" w14:textId="77777777" w:rsidTr="006B7E79">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2466" w:type="dxa"/>
            <w:hideMark/>
          </w:tcPr>
          <w:p w14:paraId="10A22A8C" w14:textId="77777777" w:rsidR="000A4705" w:rsidRPr="00695A1F" w:rsidRDefault="000A4705"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2</w:t>
            </w:r>
          </w:p>
        </w:tc>
        <w:tc>
          <w:tcPr>
            <w:tcW w:w="1616" w:type="dxa"/>
            <w:gridSpan w:val="2"/>
            <w:hideMark/>
          </w:tcPr>
          <w:p w14:paraId="3846F9ED" w14:textId="77777777" w:rsidR="000A4705" w:rsidRPr="00695A1F" w:rsidRDefault="000A4705"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1800</w:t>
            </w:r>
          </w:p>
        </w:tc>
        <w:tc>
          <w:tcPr>
            <w:tcW w:w="2296" w:type="dxa"/>
            <w:gridSpan w:val="3"/>
            <w:hideMark/>
          </w:tcPr>
          <w:p w14:paraId="15EED45D" w14:textId="0959218B" w:rsidR="000A4705" w:rsidRPr="00695A1F" w:rsidRDefault="000A4705"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0.985</w:t>
            </w:r>
            <w:r w:rsidR="00D227ED" w:rsidRPr="00695A1F">
              <w:rPr>
                <w:rFonts w:ascii="Times New Roman" w:eastAsia="Times New Roman" w:hAnsi="Times New Roman" w:cs="Times New Roman"/>
                <w:color w:val="000000"/>
              </w:rPr>
              <w:t>2</w:t>
            </w:r>
          </w:p>
        </w:tc>
        <w:tc>
          <w:tcPr>
            <w:tcW w:w="2392" w:type="dxa"/>
            <w:hideMark/>
          </w:tcPr>
          <w:p w14:paraId="0655B068" w14:textId="5216C3E7" w:rsidR="000A4705" w:rsidRPr="00695A1F" w:rsidRDefault="000A4705"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1773.30</w:t>
            </w:r>
          </w:p>
        </w:tc>
      </w:tr>
      <w:tr w:rsidR="000A4705" w:rsidRPr="00695A1F" w14:paraId="53CC4081" w14:textId="77777777" w:rsidTr="006B7E79">
        <w:trPr>
          <w:trHeight w:val="331"/>
        </w:trPr>
        <w:tc>
          <w:tcPr>
            <w:cnfStyle w:val="001000000000" w:firstRow="0" w:lastRow="0" w:firstColumn="1" w:lastColumn="0" w:oddVBand="0" w:evenVBand="0" w:oddHBand="0" w:evenHBand="0" w:firstRowFirstColumn="0" w:firstRowLastColumn="0" w:lastRowFirstColumn="0" w:lastRowLastColumn="0"/>
            <w:tcW w:w="2466" w:type="dxa"/>
            <w:hideMark/>
          </w:tcPr>
          <w:p w14:paraId="331CCE24" w14:textId="77777777" w:rsidR="000A4705" w:rsidRPr="00695A1F" w:rsidRDefault="000A4705"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lastRenderedPageBreak/>
              <w:t>3</w:t>
            </w:r>
          </w:p>
        </w:tc>
        <w:tc>
          <w:tcPr>
            <w:tcW w:w="1616" w:type="dxa"/>
            <w:gridSpan w:val="2"/>
            <w:hideMark/>
          </w:tcPr>
          <w:p w14:paraId="731D10A5" w14:textId="77777777" w:rsidR="000A4705" w:rsidRPr="00695A1F" w:rsidRDefault="000A4705"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900</w:t>
            </w:r>
          </w:p>
        </w:tc>
        <w:tc>
          <w:tcPr>
            <w:tcW w:w="2296" w:type="dxa"/>
            <w:gridSpan w:val="3"/>
            <w:hideMark/>
          </w:tcPr>
          <w:p w14:paraId="3D14746A" w14:textId="0BE4D604" w:rsidR="000A4705" w:rsidRPr="00695A1F" w:rsidRDefault="000A4705"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0.9778</w:t>
            </w:r>
          </w:p>
        </w:tc>
        <w:tc>
          <w:tcPr>
            <w:tcW w:w="2392" w:type="dxa"/>
            <w:hideMark/>
          </w:tcPr>
          <w:p w14:paraId="54C2E4B1" w14:textId="50518296" w:rsidR="000A4705" w:rsidRPr="00695A1F" w:rsidRDefault="000A4705"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880.0</w:t>
            </w:r>
            <w:r w:rsidR="00D227ED" w:rsidRPr="00695A1F">
              <w:rPr>
                <w:rFonts w:ascii="Times New Roman" w:eastAsia="Times New Roman" w:hAnsi="Times New Roman" w:cs="Times New Roman"/>
                <w:color w:val="000000"/>
              </w:rPr>
              <w:t>5</w:t>
            </w:r>
          </w:p>
        </w:tc>
      </w:tr>
      <w:tr w:rsidR="000A4705" w:rsidRPr="00695A1F" w14:paraId="2613C9E6" w14:textId="77777777" w:rsidTr="006B7E79">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2466" w:type="dxa"/>
            <w:hideMark/>
          </w:tcPr>
          <w:p w14:paraId="5DD36569" w14:textId="77777777" w:rsidR="000A4705" w:rsidRPr="00695A1F" w:rsidRDefault="000A4705"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4</w:t>
            </w:r>
          </w:p>
        </w:tc>
        <w:tc>
          <w:tcPr>
            <w:tcW w:w="1616" w:type="dxa"/>
            <w:gridSpan w:val="2"/>
            <w:hideMark/>
          </w:tcPr>
          <w:p w14:paraId="11E6511A" w14:textId="77777777" w:rsidR="000A4705" w:rsidRPr="00695A1F" w:rsidRDefault="000A4705"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-397.8</w:t>
            </w:r>
          </w:p>
        </w:tc>
        <w:tc>
          <w:tcPr>
            <w:tcW w:w="2296" w:type="dxa"/>
            <w:gridSpan w:val="3"/>
            <w:hideMark/>
          </w:tcPr>
          <w:p w14:paraId="4BC211C2" w14:textId="588943F9" w:rsidR="000A4705" w:rsidRPr="00695A1F" w:rsidRDefault="000A4705"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0.970</w:t>
            </w:r>
            <w:r w:rsidR="00D227ED" w:rsidRPr="00695A1F">
              <w:rPr>
                <w:rFonts w:ascii="Times New Roman" w:eastAsia="Times New Roman" w:hAnsi="Times New Roman" w:cs="Times New Roman"/>
                <w:color w:val="000000"/>
              </w:rPr>
              <w:t>6</w:t>
            </w:r>
          </w:p>
        </w:tc>
        <w:tc>
          <w:tcPr>
            <w:tcW w:w="2392" w:type="dxa"/>
            <w:hideMark/>
          </w:tcPr>
          <w:p w14:paraId="6F302BF8" w14:textId="4846535E" w:rsidR="000A4705" w:rsidRPr="00695A1F" w:rsidRDefault="000A4705"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-386.0</w:t>
            </w:r>
            <w:r w:rsidR="00D227ED" w:rsidRPr="00695A1F">
              <w:rPr>
                <w:rFonts w:ascii="Times New Roman" w:eastAsia="Times New Roman" w:hAnsi="Times New Roman" w:cs="Times New Roman"/>
                <w:color w:val="000000"/>
              </w:rPr>
              <w:t>9</w:t>
            </w:r>
          </w:p>
        </w:tc>
      </w:tr>
      <w:tr w:rsidR="000A4705" w:rsidRPr="00695A1F" w14:paraId="0C20759A" w14:textId="77777777" w:rsidTr="006B7E79">
        <w:trPr>
          <w:trHeight w:val="331"/>
        </w:trPr>
        <w:tc>
          <w:tcPr>
            <w:cnfStyle w:val="001000000000" w:firstRow="0" w:lastRow="0" w:firstColumn="1" w:lastColumn="0" w:oddVBand="0" w:evenVBand="0" w:oddHBand="0" w:evenHBand="0" w:firstRowFirstColumn="0" w:firstRowLastColumn="0" w:lastRowFirstColumn="0" w:lastRowLastColumn="0"/>
            <w:tcW w:w="6378" w:type="dxa"/>
            <w:gridSpan w:val="6"/>
            <w:noWrap/>
            <w:hideMark/>
          </w:tcPr>
          <w:p w14:paraId="60353952" w14:textId="77777777" w:rsidR="000A4705" w:rsidRPr="00695A1F" w:rsidRDefault="000A4705" w:rsidP="006B7E79">
            <w:pPr>
              <w:rPr>
                <w:rFonts w:ascii="Times New Roman" w:eastAsia="Times New Roman" w:hAnsi="Times New Roman" w:cs="Times New Roman"/>
                <w:color w:val="000000"/>
              </w:rPr>
            </w:pPr>
            <w:r w:rsidRPr="00695A1F">
              <w:rPr>
                <w:rFonts w:ascii="Times New Roman" w:eastAsia="Times New Roman" w:hAnsi="Times New Roman" w:cs="Times New Roman"/>
                <w:color w:val="000000"/>
              </w:rPr>
              <w:t>NPV Project A</w:t>
            </w:r>
          </w:p>
        </w:tc>
        <w:tc>
          <w:tcPr>
            <w:tcW w:w="2392" w:type="dxa"/>
            <w:hideMark/>
          </w:tcPr>
          <w:p w14:paraId="74E4E48A" w14:textId="207EBEDB" w:rsidR="000A4705" w:rsidRPr="00695A1F" w:rsidRDefault="000A4705"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-999.4</w:t>
            </w:r>
            <w:r w:rsidR="00D227ED" w:rsidRPr="00695A1F">
              <w:rPr>
                <w:rFonts w:ascii="Times New Roman" w:eastAsia="Times New Roman" w:hAnsi="Times New Roman" w:cs="Times New Roman"/>
                <w:color w:val="000000"/>
              </w:rPr>
              <w:t>9</w:t>
            </w:r>
          </w:p>
        </w:tc>
      </w:tr>
      <w:tr w:rsidR="000A4705" w:rsidRPr="00695A1F" w14:paraId="56582FE5" w14:textId="77777777" w:rsidTr="006B7E79">
        <w:trPr>
          <w:cnfStyle w:val="000000100000" w:firstRow="0" w:lastRow="0" w:firstColumn="0" w:lastColumn="0" w:oddVBand="0" w:evenVBand="0" w:oddHBand="1" w:evenHBand="0" w:firstRowFirstColumn="0" w:firstRowLastColumn="0" w:lastRowFirstColumn="0" w:lastRowLastColumn="0"/>
          <w:trHeight w:val="1011"/>
        </w:trPr>
        <w:tc>
          <w:tcPr>
            <w:cnfStyle w:val="001000000000" w:firstRow="0" w:lastRow="0" w:firstColumn="1" w:lastColumn="0" w:oddVBand="0" w:evenVBand="0" w:oddHBand="0" w:evenHBand="0" w:firstRowFirstColumn="0" w:firstRowLastColumn="0" w:lastRowFirstColumn="0" w:lastRowLastColumn="0"/>
            <w:tcW w:w="2500" w:type="dxa"/>
            <w:gridSpan w:val="2"/>
            <w:hideMark/>
          </w:tcPr>
          <w:p w14:paraId="544C44F9" w14:textId="77777777" w:rsidR="000A4705" w:rsidRPr="00695A1F" w:rsidRDefault="000A4705" w:rsidP="006B7E79">
            <w:pPr>
              <w:rPr>
                <w:rFonts w:ascii="Times New Roman" w:eastAsia="Times New Roman" w:hAnsi="Times New Roman" w:cs="Times New Roman"/>
                <w:color w:val="000000"/>
              </w:rPr>
            </w:pPr>
            <w:r w:rsidRPr="00695A1F">
              <w:rPr>
                <w:rFonts w:ascii="Times New Roman" w:eastAsia="Times New Roman" w:hAnsi="Times New Roman" w:cs="Times New Roman"/>
                <w:color w:val="000000"/>
              </w:rPr>
              <w:t>Year</w:t>
            </w:r>
          </w:p>
        </w:tc>
        <w:tc>
          <w:tcPr>
            <w:tcW w:w="1616" w:type="dxa"/>
            <w:gridSpan w:val="2"/>
            <w:hideMark/>
          </w:tcPr>
          <w:p w14:paraId="0CFEEEDC" w14:textId="77777777" w:rsidR="000A4705" w:rsidRPr="00695A1F" w:rsidRDefault="000A4705" w:rsidP="006B7E7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Project B Cash Flows</w:t>
            </w:r>
          </w:p>
        </w:tc>
        <w:tc>
          <w:tcPr>
            <w:tcW w:w="2093" w:type="dxa"/>
            <w:hideMark/>
          </w:tcPr>
          <w:p w14:paraId="2B1E1EB4" w14:textId="77777777" w:rsidR="000A4705" w:rsidRPr="00695A1F" w:rsidRDefault="000A4705" w:rsidP="006B7E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aps/>
                <w:color w:val="000000"/>
              </w:rPr>
              <w:t>Discounting Factor 0.75%</w:t>
            </w:r>
          </w:p>
        </w:tc>
        <w:tc>
          <w:tcPr>
            <w:tcW w:w="2561" w:type="dxa"/>
            <w:gridSpan w:val="2"/>
            <w:hideMark/>
          </w:tcPr>
          <w:p w14:paraId="3D8C9C62" w14:textId="77777777" w:rsidR="000A4705" w:rsidRPr="00695A1F" w:rsidRDefault="000A4705" w:rsidP="006B7E7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Present Cash Flows</w:t>
            </w:r>
          </w:p>
        </w:tc>
      </w:tr>
      <w:tr w:rsidR="000A4705" w:rsidRPr="00695A1F" w14:paraId="2A88D349" w14:textId="77777777" w:rsidTr="006B7E79">
        <w:trPr>
          <w:trHeight w:val="347"/>
        </w:trPr>
        <w:tc>
          <w:tcPr>
            <w:cnfStyle w:val="001000000000" w:firstRow="0" w:lastRow="0" w:firstColumn="1" w:lastColumn="0" w:oddVBand="0" w:evenVBand="0" w:oddHBand="0" w:evenHBand="0" w:firstRowFirstColumn="0" w:firstRowLastColumn="0" w:lastRowFirstColumn="0" w:lastRowLastColumn="0"/>
            <w:tcW w:w="2500" w:type="dxa"/>
            <w:gridSpan w:val="2"/>
            <w:hideMark/>
          </w:tcPr>
          <w:p w14:paraId="10324B4C" w14:textId="77777777" w:rsidR="000A4705" w:rsidRPr="00695A1F" w:rsidRDefault="000A4705"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0</w:t>
            </w:r>
          </w:p>
        </w:tc>
        <w:tc>
          <w:tcPr>
            <w:tcW w:w="1616" w:type="dxa"/>
            <w:gridSpan w:val="2"/>
            <w:hideMark/>
          </w:tcPr>
          <w:p w14:paraId="747F53AF" w14:textId="77777777" w:rsidR="000A4705" w:rsidRPr="00695A1F" w:rsidRDefault="000A4705"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-1100</w:t>
            </w:r>
          </w:p>
        </w:tc>
        <w:tc>
          <w:tcPr>
            <w:tcW w:w="2093" w:type="dxa"/>
            <w:hideMark/>
          </w:tcPr>
          <w:p w14:paraId="53BA5FCD" w14:textId="77777777" w:rsidR="000A4705" w:rsidRPr="00695A1F" w:rsidRDefault="000A4705"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1</w:t>
            </w:r>
          </w:p>
        </w:tc>
        <w:tc>
          <w:tcPr>
            <w:tcW w:w="2561" w:type="dxa"/>
            <w:gridSpan w:val="2"/>
            <w:hideMark/>
          </w:tcPr>
          <w:p w14:paraId="2FFA25CC" w14:textId="77777777" w:rsidR="000A4705" w:rsidRPr="00695A1F" w:rsidRDefault="000A4705"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-1100</w:t>
            </w:r>
          </w:p>
        </w:tc>
      </w:tr>
      <w:tr w:rsidR="000A4705" w:rsidRPr="00695A1F" w14:paraId="24F53F31" w14:textId="77777777" w:rsidTr="006B7E79">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2500" w:type="dxa"/>
            <w:gridSpan w:val="2"/>
            <w:hideMark/>
          </w:tcPr>
          <w:p w14:paraId="5E1E58A1" w14:textId="77777777" w:rsidR="000A4705" w:rsidRPr="00695A1F" w:rsidRDefault="000A4705"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1</w:t>
            </w:r>
          </w:p>
        </w:tc>
        <w:tc>
          <w:tcPr>
            <w:tcW w:w="1616" w:type="dxa"/>
            <w:gridSpan w:val="2"/>
            <w:hideMark/>
          </w:tcPr>
          <w:p w14:paraId="4D3B12C5" w14:textId="77777777" w:rsidR="000A4705" w:rsidRPr="00695A1F" w:rsidRDefault="000A4705"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1350</w:t>
            </w:r>
          </w:p>
        </w:tc>
        <w:tc>
          <w:tcPr>
            <w:tcW w:w="2093" w:type="dxa"/>
            <w:hideMark/>
          </w:tcPr>
          <w:p w14:paraId="6E4BFA30" w14:textId="6B6BEFDC" w:rsidR="000A4705" w:rsidRPr="00695A1F" w:rsidRDefault="000A4705"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0.992</w:t>
            </w:r>
            <w:r w:rsidR="00D227ED" w:rsidRPr="00695A1F">
              <w:rPr>
                <w:rFonts w:ascii="Times New Roman" w:eastAsia="Times New Roman" w:hAnsi="Times New Roman" w:cs="Times New Roman"/>
                <w:color w:val="000000"/>
              </w:rPr>
              <w:t>6</w:t>
            </w:r>
          </w:p>
        </w:tc>
        <w:tc>
          <w:tcPr>
            <w:tcW w:w="2561" w:type="dxa"/>
            <w:gridSpan w:val="2"/>
            <w:hideMark/>
          </w:tcPr>
          <w:p w14:paraId="73C9EF7B" w14:textId="7EBC082E" w:rsidR="000A4705" w:rsidRPr="00695A1F" w:rsidRDefault="000A4705"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1339.95</w:t>
            </w:r>
          </w:p>
        </w:tc>
      </w:tr>
      <w:tr w:rsidR="000A4705" w:rsidRPr="00695A1F" w14:paraId="50E2F62D" w14:textId="77777777" w:rsidTr="006B7E79">
        <w:trPr>
          <w:trHeight w:val="331"/>
        </w:trPr>
        <w:tc>
          <w:tcPr>
            <w:cnfStyle w:val="001000000000" w:firstRow="0" w:lastRow="0" w:firstColumn="1" w:lastColumn="0" w:oddVBand="0" w:evenVBand="0" w:oddHBand="0" w:evenHBand="0" w:firstRowFirstColumn="0" w:firstRowLastColumn="0" w:lastRowFirstColumn="0" w:lastRowLastColumn="0"/>
            <w:tcW w:w="2500" w:type="dxa"/>
            <w:gridSpan w:val="2"/>
            <w:hideMark/>
          </w:tcPr>
          <w:p w14:paraId="6F85F7DD" w14:textId="77777777" w:rsidR="000A4705" w:rsidRPr="00695A1F" w:rsidRDefault="000A4705"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2</w:t>
            </w:r>
          </w:p>
        </w:tc>
        <w:tc>
          <w:tcPr>
            <w:tcW w:w="1616" w:type="dxa"/>
            <w:gridSpan w:val="2"/>
            <w:hideMark/>
          </w:tcPr>
          <w:p w14:paraId="0182DAEA" w14:textId="77777777" w:rsidR="000A4705" w:rsidRPr="00695A1F" w:rsidRDefault="000A4705"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900</w:t>
            </w:r>
          </w:p>
        </w:tc>
        <w:tc>
          <w:tcPr>
            <w:tcW w:w="2093" w:type="dxa"/>
            <w:hideMark/>
          </w:tcPr>
          <w:p w14:paraId="1414FFC7" w14:textId="0B9E9410" w:rsidR="000A4705" w:rsidRPr="00695A1F" w:rsidRDefault="000A4705"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0.985</w:t>
            </w:r>
            <w:r w:rsidR="00D227ED" w:rsidRPr="00695A1F">
              <w:rPr>
                <w:rFonts w:ascii="Times New Roman" w:eastAsia="Times New Roman" w:hAnsi="Times New Roman" w:cs="Times New Roman"/>
                <w:color w:val="000000"/>
              </w:rPr>
              <w:t>2</w:t>
            </w:r>
          </w:p>
        </w:tc>
        <w:tc>
          <w:tcPr>
            <w:tcW w:w="2561" w:type="dxa"/>
            <w:gridSpan w:val="2"/>
            <w:hideMark/>
          </w:tcPr>
          <w:p w14:paraId="04A534B0" w14:textId="4461E78E" w:rsidR="000A4705" w:rsidRPr="00695A1F" w:rsidRDefault="000A4705"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886.65</w:t>
            </w:r>
          </w:p>
        </w:tc>
      </w:tr>
      <w:tr w:rsidR="000A4705" w:rsidRPr="00695A1F" w14:paraId="14FE41F4" w14:textId="77777777" w:rsidTr="006B7E79">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2500" w:type="dxa"/>
            <w:gridSpan w:val="2"/>
            <w:hideMark/>
          </w:tcPr>
          <w:p w14:paraId="2E0B0151" w14:textId="77777777" w:rsidR="000A4705" w:rsidRPr="00695A1F" w:rsidRDefault="000A4705"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3</w:t>
            </w:r>
          </w:p>
        </w:tc>
        <w:tc>
          <w:tcPr>
            <w:tcW w:w="1616" w:type="dxa"/>
            <w:gridSpan w:val="2"/>
            <w:hideMark/>
          </w:tcPr>
          <w:p w14:paraId="773E3DDD" w14:textId="77777777" w:rsidR="000A4705" w:rsidRPr="00695A1F" w:rsidRDefault="000A4705"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900</w:t>
            </w:r>
          </w:p>
        </w:tc>
        <w:tc>
          <w:tcPr>
            <w:tcW w:w="2093" w:type="dxa"/>
            <w:hideMark/>
          </w:tcPr>
          <w:p w14:paraId="29D84564" w14:textId="1E2CF23E" w:rsidR="000A4705" w:rsidRPr="00695A1F" w:rsidRDefault="000A4705"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0.9778</w:t>
            </w:r>
          </w:p>
        </w:tc>
        <w:tc>
          <w:tcPr>
            <w:tcW w:w="2561" w:type="dxa"/>
            <w:gridSpan w:val="2"/>
            <w:hideMark/>
          </w:tcPr>
          <w:p w14:paraId="68EADBC7" w14:textId="75A96B2A" w:rsidR="000A4705" w:rsidRPr="00695A1F" w:rsidRDefault="000A4705"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880.0</w:t>
            </w:r>
            <w:r w:rsidR="00C52EF9" w:rsidRPr="00695A1F">
              <w:rPr>
                <w:rFonts w:ascii="Times New Roman" w:eastAsia="Times New Roman" w:hAnsi="Times New Roman" w:cs="Times New Roman"/>
                <w:color w:val="000000"/>
              </w:rPr>
              <w:t>5</w:t>
            </w:r>
          </w:p>
        </w:tc>
      </w:tr>
      <w:tr w:rsidR="000A4705" w:rsidRPr="00695A1F" w14:paraId="0F9E53D7" w14:textId="77777777" w:rsidTr="006B7E79">
        <w:trPr>
          <w:trHeight w:val="331"/>
        </w:trPr>
        <w:tc>
          <w:tcPr>
            <w:cnfStyle w:val="001000000000" w:firstRow="0" w:lastRow="0" w:firstColumn="1" w:lastColumn="0" w:oddVBand="0" w:evenVBand="0" w:oddHBand="0" w:evenHBand="0" w:firstRowFirstColumn="0" w:firstRowLastColumn="0" w:lastRowFirstColumn="0" w:lastRowLastColumn="0"/>
            <w:tcW w:w="2500" w:type="dxa"/>
            <w:gridSpan w:val="2"/>
            <w:hideMark/>
          </w:tcPr>
          <w:p w14:paraId="7934ED40" w14:textId="77777777" w:rsidR="000A4705" w:rsidRPr="00695A1F" w:rsidRDefault="000A4705" w:rsidP="006B7E79">
            <w:pPr>
              <w:jc w:val="right"/>
              <w:rPr>
                <w:rFonts w:ascii="Times New Roman" w:eastAsia="Times New Roman" w:hAnsi="Times New Roman" w:cs="Times New Roman"/>
                <w:color w:val="000000"/>
              </w:rPr>
            </w:pPr>
            <w:r w:rsidRPr="00695A1F">
              <w:rPr>
                <w:rFonts w:ascii="Times New Roman" w:eastAsia="Times New Roman" w:hAnsi="Times New Roman" w:cs="Times New Roman"/>
                <w:color w:val="000000"/>
              </w:rPr>
              <w:t>4</w:t>
            </w:r>
          </w:p>
        </w:tc>
        <w:tc>
          <w:tcPr>
            <w:tcW w:w="1616" w:type="dxa"/>
            <w:gridSpan w:val="2"/>
            <w:hideMark/>
          </w:tcPr>
          <w:p w14:paraId="7E7EB89E" w14:textId="77777777" w:rsidR="000A4705" w:rsidRPr="00695A1F" w:rsidRDefault="000A4705"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rPr>
            </w:pPr>
            <w:r w:rsidRPr="00695A1F">
              <w:rPr>
                <w:rFonts w:ascii="Times New Roman" w:eastAsia="Times New Roman" w:hAnsi="Times New Roman" w:cs="Times New Roman"/>
                <w:b/>
                <w:bCs/>
                <w:color w:val="000000"/>
              </w:rPr>
              <w:t>-423</w:t>
            </w:r>
          </w:p>
        </w:tc>
        <w:tc>
          <w:tcPr>
            <w:tcW w:w="2093" w:type="dxa"/>
            <w:hideMark/>
          </w:tcPr>
          <w:p w14:paraId="5E7D75B7" w14:textId="14FCD9B9" w:rsidR="000A4705" w:rsidRPr="00695A1F" w:rsidRDefault="000A4705"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0.970</w:t>
            </w:r>
            <w:r w:rsidR="00C52EF9" w:rsidRPr="00695A1F">
              <w:rPr>
                <w:rFonts w:ascii="Times New Roman" w:eastAsia="Times New Roman" w:hAnsi="Times New Roman" w:cs="Times New Roman"/>
                <w:color w:val="000000"/>
              </w:rPr>
              <w:t>6</w:t>
            </w:r>
          </w:p>
        </w:tc>
        <w:tc>
          <w:tcPr>
            <w:tcW w:w="2561" w:type="dxa"/>
            <w:gridSpan w:val="2"/>
            <w:hideMark/>
          </w:tcPr>
          <w:p w14:paraId="0E19D21D" w14:textId="349FDFED" w:rsidR="000A4705" w:rsidRPr="00695A1F" w:rsidRDefault="000A4705" w:rsidP="006B7E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-410.54</w:t>
            </w:r>
          </w:p>
        </w:tc>
      </w:tr>
      <w:tr w:rsidR="000A4705" w:rsidRPr="00695A1F" w14:paraId="004B2BC8" w14:textId="77777777" w:rsidTr="006B7E79">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6209" w:type="dxa"/>
            <w:gridSpan w:val="5"/>
            <w:noWrap/>
            <w:hideMark/>
          </w:tcPr>
          <w:p w14:paraId="48032683" w14:textId="77777777" w:rsidR="000A4705" w:rsidRPr="00695A1F" w:rsidRDefault="000A4705" w:rsidP="006B7E79">
            <w:pPr>
              <w:rPr>
                <w:rFonts w:ascii="Times New Roman" w:eastAsia="Times New Roman" w:hAnsi="Times New Roman" w:cs="Times New Roman"/>
                <w:color w:val="000000"/>
              </w:rPr>
            </w:pPr>
            <w:r w:rsidRPr="00695A1F">
              <w:rPr>
                <w:rFonts w:ascii="Times New Roman" w:eastAsia="Times New Roman" w:hAnsi="Times New Roman" w:cs="Times New Roman"/>
                <w:color w:val="000000"/>
              </w:rPr>
              <w:t>NPV Project B</w:t>
            </w:r>
          </w:p>
        </w:tc>
        <w:tc>
          <w:tcPr>
            <w:tcW w:w="2561" w:type="dxa"/>
            <w:gridSpan w:val="2"/>
            <w:hideMark/>
          </w:tcPr>
          <w:p w14:paraId="3BE94D67" w14:textId="7049B492" w:rsidR="000A4705" w:rsidRPr="00695A1F" w:rsidRDefault="000A4705" w:rsidP="006B7E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95A1F">
              <w:rPr>
                <w:rFonts w:ascii="Times New Roman" w:eastAsia="Times New Roman" w:hAnsi="Times New Roman" w:cs="Times New Roman"/>
                <w:color w:val="000000"/>
              </w:rPr>
              <w:t>1596.1</w:t>
            </w:r>
            <w:r w:rsidR="00C52EF9" w:rsidRPr="00695A1F">
              <w:rPr>
                <w:rFonts w:ascii="Times New Roman" w:eastAsia="Times New Roman" w:hAnsi="Times New Roman" w:cs="Times New Roman"/>
                <w:color w:val="000000"/>
              </w:rPr>
              <w:t>1</w:t>
            </w:r>
          </w:p>
        </w:tc>
      </w:tr>
      <w:bookmarkEnd w:id="14"/>
    </w:tbl>
    <w:p w14:paraId="5930DA4D" w14:textId="77777777" w:rsidR="0078344A" w:rsidRPr="00695A1F" w:rsidRDefault="0078344A" w:rsidP="000A4705">
      <w:pPr>
        <w:spacing w:line="480" w:lineRule="auto"/>
        <w:rPr>
          <w:rFonts w:ascii="Times New Roman" w:hAnsi="Times New Roman" w:cs="Times New Roman"/>
        </w:rPr>
      </w:pPr>
    </w:p>
    <w:p w14:paraId="5A7C91F7" w14:textId="7F873DF3" w:rsidR="00AD0561" w:rsidRPr="00BD0EAD" w:rsidRDefault="00AD0561" w:rsidP="00BD0EAD">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After a 10% increase in the</w:t>
      </w:r>
      <w:r w:rsidR="000A4705" w:rsidRPr="00BD0EAD">
        <w:rPr>
          <w:rFonts w:ascii="Times New Roman" w:hAnsi="Times New Roman" w:cs="Times New Roman"/>
          <w:sz w:val="24"/>
          <w:szCs w:val="24"/>
        </w:rPr>
        <w:t xml:space="preserve"> initial investment </w:t>
      </w:r>
      <w:r w:rsidRPr="00BD0EAD">
        <w:rPr>
          <w:rFonts w:ascii="Times New Roman" w:hAnsi="Times New Roman" w:cs="Times New Roman"/>
          <w:sz w:val="24"/>
          <w:szCs w:val="24"/>
        </w:rPr>
        <w:t>and a 10% drop in all cash flows, the recalculation of NPV has led to significant changes in the NPV values for both Project A and Project B.</w:t>
      </w:r>
    </w:p>
    <w:p w14:paraId="190D84FE" w14:textId="5A742D00" w:rsidR="00AD0561" w:rsidRPr="00BD0EAD" w:rsidRDefault="00AD0561" w:rsidP="00BD0EAD">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 xml:space="preserve">The Net Present Value NPV for Project A has experienced a </w:t>
      </w:r>
      <w:r w:rsidR="000A4705" w:rsidRPr="00BD0EAD">
        <w:rPr>
          <w:rFonts w:ascii="Times New Roman" w:hAnsi="Times New Roman" w:cs="Times New Roman"/>
          <w:sz w:val="24"/>
          <w:szCs w:val="24"/>
        </w:rPr>
        <w:t>significant decrease</w:t>
      </w:r>
      <w:r w:rsidRPr="00BD0EAD">
        <w:rPr>
          <w:rFonts w:ascii="Times New Roman" w:hAnsi="Times New Roman" w:cs="Times New Roman"/>
          <w:sz w:val="24"/>
          <w:szCs w:val="24"/>
        </w:rPr>
        <w:t xml:space="preserve">, </w:t>
      </w:r>
      <w:r w:rsidR="000A4705" w:rsidRPr="00BD0EAD">
        <w:rPr>
          <w:rFonts w:ascii="Times New Roman" w:hAnsi="Times New Roman" w:cs="Times New Roman"/>
          <w:sz w:val="24"/>
          <w:szCs w:val="24"/>
        </w:rPr>
        <w:t>decreasing</w:t>
      </w:r>
      <w:r w:rsidRPr="00BD0EAD">
        <w:rPr>
          <w:rFonts w:ascii="Times New Roman" w:hAnsi="Times New Roman" w:cs="Times New Roman"/>
          <w:sz w:val="24"/>
          <w:szCs w:val="24"/>
        </w:rPr>
        <w:t xml:space="preserve"> from </w:t>
      </w:r>
      <w:r w:rsidR="000A4705" w:rsidRPr="00BD0EAD">
        <w:rPr>
          <w:rFonts w:ascii="Times New Roman" w:eastAsia="Times New Roman" w:hAnsi="Times New Roman" w:cs="Times New Roman"/>
          <w:color w:val="000000"/>
          <w:sz w:val="24"/>
          <w:szCs w:val="24"/>
        </w:rPr>
        <w:t xml:space="preserve">0.57211 </w:t>
      </w:r>
      <w:r w:rsidRPr="00BD0EAD">
        <w:rPr>
          <w:rFonts w:ascii="Times New Roman" w:hAnsi="Times New Roman" w:cs="Times New Roman"/>
          <w:sz w:val="24"/>
          <w:szCs w:val="24"/>
        </w:rPr>
        <w:t xml:space="preserve">to </w:t>
      </w:r>
      <w:r w:rsidR="000A4705" w:rsidRPr="00BD0EAD">
        <w:rPr>
          <w:rFonts w:ascii="Times New Roman" w:eastAsia="Times New Roman" w:hAnsi="Times New Roman" w:cs="Times New Roman"/>
          <w:color w:val="000000"/>
          <w:sz w:val="24"/>
          <w:szCs w:val="24"/>
        </w:rPr>
        <w:t xml:space="preserve">-999.4850 </w:t>
      </w:r>
      <w:r w:rsidRPr="00BD0EAD">
        <w:rPr>
          <w:rFonts w:ascii="Times New Roman" w:hAnsi="Times New Roman" w:cs="Times New Roman"/>
          <w:sz w:val="24"/>
          <w:szCs w:val="24"/>
        </w:rPr>
        <w:t xml:space="preserve">following the </w:t>
      </w:r>
      <w:r w:rsidR="0078344A" w:rsidRPr="00BD0EAD">
        <w:rPr>
          <w:rFonts w:ascii="Times New Roman" w:hAnsi="Times New Roman" w:cs="Times New Roman"/>
          <w:sz w:val="24"/>
          <w:szCs w:val="24"/>
        </w:rPr>
        <w:t>adjustments</w:t>
      </w:r>
      <w:r w:rsidRPr="00BD0EAD">
        <w:rPr>
          <w:rFonts w:ascii="Times New Roman" w:hAnsi="Times New Roman" w:cs="Times New Roman"/>
          <w:sz w:val="24"/>
          <w:szCs w:val="24"/>
        </w:rPr>
        <w:t xml:space="preserve">. The notable rise in value demonstrates that Project A continues to provide </w:t>
      </w:r>
      <w:r w:rsidR="00CF1BB6" w:rsidRPr="00BD0EAD">
        <w:rPr>
          <w:rFonts w:ascii="Times New Roman" w:hAnsi="Times New Roman" w:cs="Times New Roman"/>
          <w:sz w:val="24"/>
          <w:szCs w:val="24"/>
        </w:rPr>
        <w:t>negative</w:t>
      </w:r>
      <w:r w:rsidRPr="00BD0EAD">
        <w:rPr>
          <w:rFonts w:ascii="Times New Roman" w:hAnsi="Times New Roman" w:cs="Times New Roman"/>
          <w:sz w:val="24"/>
          <w:szCs w:val="24"/>
        </w:rPr>
        <w:t xml:space="preserve"> </w:t>
      </w:r>
      <w:r w:rsidR="002C0500" w:rsidRPr="00BD0EAD">
        <w:rPr>
          <w:rFonts w:ascii="Times New Roman" w:hAnsi="Times New Roman" w:cs="Times New Roman"/>
          <w:sz w:val="24"/>
          <w:szCs w:val="24"/>
        </w:rPr>
        <w:t>(</w:t>
      </w:r>
      <w:proofErr w:type="spellStart"/>
      <w:r w:rsidR="002C0500" w:rsidRPr="00BD0EAD">
        <w:rPr>
          <w:rFonts w:ascii="Times New Roman" w:eastAsia="Times New Roman" w:hAnsi="Times New Roman" w:cs="Times New Roman"/>
          <w:color w:val="000000"/>
          <w:sz w:val="24"/>
          <w:szCs w:val="24"/>
        </w:rPr>
        <w:t>Paseda</w:t>
      </w:r>
      <w:proofErr w:type="spellEnd"/>
      <w:r w:rsidR="002C0500" w:rsidRPr="00BD0EAD">
        <w:rPr>
          <w:rFonts w:ascii="Times New Roman" w:eastAsia="Times New Roman" w:hAnsi="Times New Roman" w:cs="Times New Roman"/>
          <w:color w:val="000000"/>
          <w:sz w:val="24"/>
          <w:szCs w:val="24"/>
        </w:rPr>
        <w:t xml:space="preserve"> 2020)</w:t>
      </w:r>
      <w:r w:rsidRPr="00BD0EAD">
        <w:rPr>
          <w:rFonts w:ascii="Times New Roman" w:hAnsi="Times New Roman" w:cs="Times New Roman"/>
          <w:sz w:val="24"/>
          <w:szCs w:val="24"/>
        </w:rPr>
        <w:t xml:space="preserve">. This implies that Project A could </w:t>
      </w:r>
      <w:r w:rsidR="000A4705" w:rsidRPr="00BD0EAD">
        <w:rPr>
          <w:rFonts w:ascii="Times New Roman" w:hAnsi="Times New Roman" w:cs="Times New Roman"/>
          <w:sz w:val="24"/>
          <w:szCs w:val="24"/>
        </w:rPr>
        <w:t xml:space="preserve">not </w:t>
      </w:r>
      <w:r w:rsidRPr="00BD0EAD">
        <w:rPr>
          <w:rFonts w:ascii="Times New Roman" w:hAnsi="Times New Roman" w:cs="Times New Roman"/>
          <w:sz w:val="24"/>
          <w:szCs w:val="24"/>
        </w:rPr>
        <w:t xml:space="preserve">be a feasible investment choice even </w:t>
      </w:r>
      <w:r w:rsidR="000A4705" w:rsidRPr="00BD0EAD">
        <w:rPr>
          <w:rFonts w:ascii="Times New Roman" w:hAnsi="Times New Roman" w:cs="Times New Roman"/>
          <w:sz w:val="24"/>
          <w:szCs w:val="24"/>
        </w:rPr>
        <w:t>after the necessary modifications.</w:t>
      </w:r>
    </w:p>
    <w:p w14:paraId="29A27B25" w14:textId="35EF36E3" w:rsidR="00AD0561" w:rsidRPr="00BD0EAD" w:rsidRDefault="00AD0561" w:rsidP="00BD0EAD">
      <w:pPr>
        <w:spacing w:line="480" w:lineRule="auto"/>
        <w:ind w:firstLine="720"/>
        <w:rPr>
          <w:rFonts w:ascii="Times New Roman" w:hAnsi="Times New Roman" w:cs="Times New Roman"/>
          <w:sz w:val="24"/>
          <w:szCs w:val="24"/>
        </w:rPr>
      </w:pPr>
      <w:r w:rsidRPr="00BD0EAD">
        <w:rPr>
          <w:rFonts w:ascii="Times New Roman" w:hAnsi="Times New Roman" w:cs="Times New Roman"/>
          <w:sz w:val="24"/>
          <w:szCs w:val="24"/>
        </w:rPr>
        <w:t xml:space="preserve">Similarly, the NPV for Project B has experienced </w:t>
      </w:r>
      <w:r w:rsidR="00203CE6" w:rsidRPr="00BD0EAD">
        <w:rPr>
          <w:rFonts w:ascii="Times New Roman" w:hAnsi="Times New Roman" w:cs="Times New Roman"/>
          <w:sz w:val="24"/>
          <w:szCs w:val="24"/>
        </w:rPr>
        <w:t>a decrease</w:t>
      </w:r>
      <w:r w:rsidRPr="00BD0EAD">
        <w:rPr>
          <w:rFonts w:ascii="Times New Roman" w:hAnsi="Times New Roman" w:cs="Times New Roman"/>
          <w:sz w:val="24"/>
          <w:szCs w:val="24"/>
        </w:rPr>
        <w:t xml:space="preserve"> from </w:t>
      </w:r>
      <w:r w:rsidR="00203CE6" w:rsidRPr="00BD0EAD">
        <w:rPr>
          <w:rFonts w:ascii="Times New Roman" w:eastAsia="Times New Roman" w:hAnsi="Times New Roman" w:cs="Times New Roman"/>
          <w:color w:val="000000"/>
          <w:sz w:val="24"/>
          <w:szCs w:val="24"/>
        </w:rPr>
        <w:t xml:space="preserve">1995.67369 </w:t>
      </w:r>
      <w:r w:rsidRPr="00BD0EAD">
        <w:rPr>
          <w:rFonts w:ascii="Times New Roman" w:hAnsi="Times New Roman" w:cs="Times New Roman"/>
          <w:sz w:val="24"/>
          <w:szCs w:val="24"/>
        </w:rPr>
        <w:t xml:space="preserve">to </w:t>
      </w:r>
      <w:r w:rsidR="00203CE6" w:rsidRPr="00BD0EAD">
        <w:rPr>
          <w:rFonts w:ascii="Times New Roman" w:eastAsia="Times New Roman" w:hAnsi="Times New Roman" w:cs="Times New Roman"/>
          <w:color w:val="000000"/>
          <w:sz w:val="24"/>
          <w:szCs w:val="24"/>
        </w:rPr>
        <w:t xml:space="preserve">1596.1063 </w:t>
      </w:r>
      <w:r w:rsidRPr="00BD0EAD">
        <w:rPr>
          <w:rFonts w:ascii="Times New Roman" w:hAnsi="Times New Roman" w:cs="Times New Roman"/>
          <w:sz w:val="24"/>
          <w:szCs w:val="24"/>
        </w:rPr>
        <w:t xml:space="preserve">after the </w:t>
      </w:r>
      <w:r w:rsidR="00203CE6" w:rsidRPr="00BD0EAD">
        <w:rPr>
          <w:rFonts w:ascii="Times New Roman" w:hAnsi="Times New Roman" w:cs="Times New Roman"/>
          <w:sz w:val="24"/>
          <w:szCs w:val="24"/>
        </w:rPr>
        <w:t>modifications</w:t>
      </w:r>
      <w:r w:rsidRPr="00BD0EAD">
        <w:rPr>
          <w:rFonts w:ascii="Times New Roman" w:hAnsi="Times New Roman" w:cs="Times New Roman"/>
          <w:sz w:val="24"/>
          <w:szCs w:val="24"/>
        </w:rPr>
        <w:t xml:space="preserve">. Although the </w:t>
      </w:r>
      <w:r w:rsidR="00C267FB" w:rsidRPr="00BD0EAD">
        <w:rPr>
          <w:rFonts w:ascii="Times New Roman" w:hAnsi="Times New Roman" w:cs="Times New Roman"/>
          <w:sz w:val="24"/>
          <w:szCs w:val="24"/>
        </w:rPr>
        <w:t>decrease</w:t>
      </w:r>
      <w:r w:rsidRPr="00BD0EAD">
        <w:rPr>
          <w:rFonts w:ascii="Times New Roman" w:hAnsi="Times New Roman" w:cs="Times New Roman"/>
          <w:sz w:val="24"/>
          <w:szCs w:val="24"/>
        </w:rPr>
        <w:t xml:space="preserve"> is not as significant as in the case of Project A, it nevertheless demonstrates a favourable effect on the project</w:t>
      </w:r>
      <w:r w:rsidR="004724AD" w:rsidRPr="00BD0EAD">
        <w:rPr>
          <w:rFonts w:ascii="Times New Roman" w:hAnsi="Times New Roman" w:cs="Times New Roman"/>
          <w:sz w:val="24"/>
          <w:szCs w:val="24"/>
        </w:rPr>
        <w:t>’</w:t>
      </w:r>
      <w:r w:rsidRPr="00BD0EAD">
        <w:rPr>
          <w:rFonts w:ascii="Times New Roman" w:hAnsi="Times New Roman" w:cs="Times New Roman"/>
          <w:sz w:val="24"/>
          <w:szCs w:val="24"/>
        </w:rPr>
        <w:t xml:space="preserve">s value despite the </w:t>
      </w:r>
      <w:r w:rsidR="00C267FB" w:rsidRPr="00BD0EAD">
        <w:rPr>
          <w:rFonts w:ascii="Times New Roman" w:hAnsi="Times New Roman" w:cs="Times New Roman"/>
          <w:sz w:val="24"/>
          <w:szCs w:val="24"/>
        </w:rPr>
        <w:t>higher initial investment</w:t>
      </w:r>
      <w:r w:rsidRPr="00BD0EAD">
        <w:rPr>
          <w:rFonts w:ascii="Times New Roman" w:hAnsi="Times New Roman" w:cs="Times New Roman"/>
          <w:sz w:val="24"/>
          <w:szCs w:val="24"/>
        </w:rPr>
        <w:t xml:space="preserve"> and lower cash flows</w:t>
      </w:r>
      <w:r w:rsidR="002C0500" w:rsidRPr="00BD0EAD">
        <w:rPr>
          <w:rFonts w:ascii="Times New Roman" w:hAnsi="Times New Roman" w:cs="Times New Roman"/>
          <w:sz w:val="24"/>
          <w:szCs w:val="24"/>
        </w:rPr>
        <w:t xml:space="preserve"> </w:t>
      </w:r>
      <w:r w:rsidR="002C0500" w:rsidRPr="00BD0EAD">
        <w:rPr>
          <w:rFonts w:ascii="Times New Roman" w:eastAsia="Times New Roman" w:hAnsi="Times New Roman" w:cs="Times New Roman"/>
          <w:sz w:val="24"/>
          <w:szCs w:val="24"/>
        </w:rPr>
        <w:t>(</w:t>
      </w:r>
      <w:r w:rsidR="002C0500" w:rsidRPr="00BD0EAD">
        <w:rPr>
          <w:rFonts w:ascii="Times New Roman" w:eastAsia="Times New Roman" w:hAnsi="Times New Roman" w:cs="Times New Roman"/>
          <w:color w:val="000000"/>
          <w:sz w:val="24"/>
          <w:szCs w:val="24"/>
        </w:rPr>
        <w:t>Farrar 2020)</w:t>
      </w:r>
      <w:r w:rsidRPr="00BD0EAD">
        <w:rPr>
          <w:rFonts w:ascii="Times New Roman" w:hAnsi="Times New Roman" w:cs="Times New Roman"/>
          <w:sz w:val="24"/>
          <w:szCs w:val="24"/>
        </w:rPr>
        <w:t xml:space="preserve">. This demonstrates that Project B continues to be financially viable and provides benefits to stakeholders even after the necessary </w:t>
      </w:r>
      <w:r w:rsidR="008B0F37" w:rsidRPr="00BD0EAD">
        <w:rPr>
          <w:rFonts w:ascii="Times New Roman" w:hAnsi="Times New Roman" w:cs="Times New Roman"/>
          <w:sz w:val="24"/>
          <w:szCs w:val="24"/>
        </w:rPr>
        <w:t>adjustments</w:t>
      </w:r>
      <w:r w:rsidRPr="00BD0EAD">
        <w:rPr>
          <w:rFonts w:ascii="Times New Roman" w:hAnsi="Times New Roman" w:cs="Times New Roman"/>
          <w:sz w:val="24"/>
          <w:szCs w:val="24"/>
        </w:rPr>
        <w:t>.</w:t>
      </w:r>
    </w:p>
    <w:p w14:paraId="50D18048" w14:textId="33B96E1C" w:rsidR="00AD0561" w:rsidRPr="00BD0EAD" w:rsidRDefault="00AD0561" w:rsidP="00BD0EAD">
      <w:pPr>
        <w:pStyle w:val="Heading2"/>
        <w:rPr>
          <w:sz w:val="24"/>
          <w:szCs w:val="24"/>
        </w:rPr>
      </w:pPr>
      <w:bookmarkStart w:id="15" w:name="_Toc164864709"/>
      <w:r w:rsidRPr="00BD0EAD">
        <w:rPr>
          <w:sz w:val="24"/>
          <w:szCs w:val="24"/>
        </w:rPr>
        <w:t>Merits and Demerits of NPV, ARR</w:t>
      </w:r>
      <w:r w:rsidR="000714BF" w:rsidRPr="00BD0EAD">
        <w:rPr>
          <w:sz w:val="24"/>
          <w:szCs w:val="24"/>
        </w:rPr>
        <w:t>,</w:t>
      </w:r>
      <w:r w:rsidRPr="00BD0EAD">
        <w:rPr>
          <w:sz w:val="24"/>
          <w:szCs w:val="24"/>
        </w:rPr>
        <w:t xml:space="preserve"> and Payback Period Methods</w:t>
      </w:r>
      <w:bookmarkEnd w:id="15"/>
    </w:p>
    <w:p w14:paraId="7E80D617" w14:textId="2B6F88C8" w:rsidR="005C534B" w:rsidRPr="00BD0EAD" w:rsidRDefault="00AD0561" w:rsidP="00BD0EAD">
      <w:pPr>
        <w:spacing w:after="0" w:line="480" w:lineRule="auto"/>
        <w:ind w:firstLine="720"/>
        <w:rPr>
          <w:rFonts w:ascii="Times New Roman" w:eastAsia="Times New Roman" w:hAnsi="Times New Roman" w:cs="Times New Roman"/>
          <w:sz w:val="24"/>
          <w:szCs w:val="24"/>
        </w:rPr>
      </w:pPr>
      <w:r w:rsidRPr="00BD0EAD">
        <w:rPr>
          <w:rFonts w:ascii="Times New Roman" w:eastAsia="Times New Roman" w:hAnsi="Times New Roman" w:cs="Times New Roman"/>
          <w:sz w:val="24"/>
          <w:szCs w:val="24"/>
        </w:rPr>
        <w:t xml:space="preserve">The Payback Period (PBP) offers numerous benefits. Firstly, the information is presented </w:t>
      </w:r>
      <w:r w:rsidR="000714BF" w:rsidRPr="00BD0EAD">
        <w:rPr>
          <w:rFonts w:ascii="Times New Roman" w:eastAsia="Times New Roman" w:hAnsi="Times New Roman" w:cs="Times New Roman"/>
          <w:sz w:val="24"/>
          <w:szCs w:val="24"/>
        </w:rPr>
        <w:t>clearly and comprehensibly</w:t>
      </w:r>
      <w:r w:rsidRPr="00BD0EAD">
        <w:rPr>
          <w:rFonts w:ascii="Times New Roman" w:eastAsia="Times New Roman" w:hAnsi="Times New Roman" w:cs="Times New Roman"/>
          <w:sz w:val="24"/>
          <w:szCs w:val="24"/>
        </w:rPr>
        <w:t xml:space="preserve">, making it easily understandable for managers and </w:t>
      </w:r>
      <w:r w:rsidRPr="00BD0EAD">
        <w:rPr>
          <w:rFonts w:ascii="Times New Roman" w:eastAsia="Times New Roman" w:hAnsi="Times New Roman" w:cs="Times New Roman"/>
          <w:sz w:val="24"/>
          <w:szCs w:val="24"/>
        </w:rPr>
        <w:lastRenderedPageBreak/>
        <w:t>stakeholders who may not have a deep understanding of finance</w:t>
      </w:r>
      <w:r w:rsidR="002C0500" w:rsidRPr="00BD0EAD">
        <w:rPr>
          <w:rFonts w:ascii="Times New Roman" w:eastAsia="Times New Roman" w:hAnsi="Times New Roman" w:cs="Times New Roman"/>
          <w:sz w:val="24"/>
          <w:szCs w:val="24"/>
        </w:rPr>
        <w:t xml:space="preserve"> (</w:t>
      </w:r>
      <w:r w:rsidR="002C0500" w:rsidRPr="00BD0EAD">
        <w:rPr>
          <w:rFonts w:ascii="Times New Roman" w:eastAsia="Times New Roman" w:hAnsi="Times New Roman" w:cs="Times New Roman"/>
          <w:color w:val="000000"/>
          <w:sz w:val="24"/>
          <w:szCs w:val="24"/>
        </w:rPr>
        <w:t>Farrar 2020)</w:t>
      </w:r>
      <w:r w:rsidRPr="00BD0EAD">
        <w:rPr>
          <w:rFonts w:ascii="Times New Roman" w:eastAsia="Times New Roman" w:hAnsi="Times New Roman" w:cs="Times New Roman"/>
          <w:sz w:val="24"/>
          <w:szCs w:val="24"/>
        </w:rPr>
        <w:t>. In addition, it emphasi</w:t>
      </w:r>
      <w:r w:rsidR="004724AD" w:rsidRPr="00BD0EAD">
        <w:rPr>
          <w:rFonts w:ascii="Times New Roman" w:eastAsia="Times New Roman" w:hAnsi="Times New Roman" w:cs="Times New Roman"/>
          <w:sz w:val="24"/>
          <w:szCs w:val="24"/>
        </w:rPr>
        <w:t>s</w:t>
      </w:r>
      <w:r w:rsidRPr="00BD0EAD">
        <w:rPr>
          <w:rFonts w:ascii="Times New Roman" w:eastAsia="Times New Roman" w:hAnsi="Times New Roman" w:cs="Times New Roman"/>
          <w:sz w:val="24"/>
          <w:szCs w:val="24"/>
        </w:rPr>
        <w:t>es liquidity, which measures the speed at which an investment</w:t>
      </w:r>
      <w:r w:rsidR="000714BF" w:rsidRPr="00BD0EAD">
        <w:rPr>
          <w:rFonts w:ascii="Times New Roman" w:eastAsia="Times New Roman" w:hAnsi="Times New Roman" w:cs="Times New Roman"/>
          <w:sz w:val="24"/>
          <w:szCs w:val="24"/>
        </w:rPr>
        <w:t xml:space="preserve"> can</w:t>
      </w:r>
      <w:r w:rsidRPr="00BD0EAD">
        <w:rPr>
          <w:rFonts w:ascii="Times New Roman" w:eastAsia="Times New Roman" w:hAnsi="Times New Roman" w:cs="Times New Roman"/>
          <w:sz w:val="24"/>
          <w:szCs w:val="24"/>
        </w:rPr>
        <w:t xml:space="preserve"> </w:t>
      </w:r>
      <w:r w:rsidR="000714BF" w:rsidRPr="00BD0EAD">
        <w:rPr>
          <w:rFonts w:ascii="Times New Roman" w:eastAsia="Times New Roman" w:hAnsi="Times New Roman" w:cs="Times New Roman"/>
          <w:sz w:val="24"/>
          <w:szCs w:val="24"/>
        </w:rPr>
        <w:t>recoup its initial cost,</w:t>
      </w:r>
      <w:r w:rsidRPr="00BD0EAD">
        <w:rPr>
          <w:rFonts w:ascii="Times New Roman" w:eastAsia="Times New Roman" w:hAnsi="Times New Roman" w:cs="Times New Roman"/>
          <w:sz w:val="24"/>
          <w:szCs w:val="24"/>
        </w:rPr>
        <w:t xml:space="preserve"> offering insights into short-term risk. Nevertheless, it is </w:t>
      </w:r>
      <w:r w:rsidR="000714BF" w:rsidRPr="00BD0EAD">
        <w:rPr>
          <w:rFonts w:ascii="Times New Roman" w:eastAsia="Times New Roman" w:hAnsi="Times New Roman" w:cs="Times New Roman"/>
          <w:sz w:val="24"/>
          <w:szCs w:val="24"/>
        </w:rPr>
        <w:t>crucial</w:t>
      </w:r>
      <w:r w:rsidRPr="00BD0EAD">
        <w:rPr>
          <w:rFonts w:ascii="Times New Roman" w:eastAsia="Times New Roman" w:hAnsi="Times New Roman" w:cs="Times New Roman"/>
          <w:sz w:val="24"/>
          <w:szCs w:val="24"/>
        </w:rPr>
        <w:t xml:space="preserve"> to take into account the limitations. The PBP disregards the concept of the time value of money, considering all cash flows as equal regardless of their timing</w:t>
      </w:r>
      <w:r w:rsidR="002C0500" w:rsidRPr="00BD0EAD">
        <w:rPr>
          <w:rFonts w:ascii="Times New Roman" w:eastAsia="Times New Roman" w:hAnsi="Times New Roman" w:cs="Times New Roman"/>
          <w:sz w:val="24"/>
          <w:szCs w:val="24"/>
        </w:rPr>
        <w:t xml:space="preserve"> </w:t>
      </w:r>
      <w:r w:rsidR="002C0500" w:rsidRPr="00BD0EAD">
        <w:rPr>
          <w:rFonts w:ascii="Times New Roman" w:hAnsi="Times New Roman" w:cs="Times New Roman"/>
          <w:sz w:val="24"/>
          <w:szCs w:val="24"/>
        </w:rPr>
        <w:t>(</w:t>
      </w:r>
      <w:proofErr w:type="spellStart"/>
      <w:r w:rsidR="002C0500" w:rsidRPr="00BD0EAD">
        <w:rPr>
          <w:rFonts w:ascii="Times New Roman" w:eastAsia="Times New Roman" w:hAnsi="Times New Roman" w:cs="Times New Roman"/>
          <w:color w:val="000000"/>
          <w:sz w:val="24"/>
          <w:szCs w:val="24"/>
        </w:rPr>
        <w:t>Paseda</w:t>
      </w:r>
      <w:proofErr w:type="spellEnd"/>
      <w:r w:rsidR="002C0500" w:rsidRPr="00BD0EAD">
        <w:rPr>
          <w:rFonts w:ascii="Times New Roman" w:eastAsia="Times New Roman" w:hAnsi="Times New Roman" w:cs="Times New Roman"/>
          <w:color w:val="000000"/>
          <w:sz w:val="24"/>
          <w:szCs w:val="24"/>
        </w:rPr>
        <w:t xml:space="preserve"> 2020)</w:t>
      </w:r>
      <w:r w:rsidRPr="00BD0EAD">
        <w:rPr>
          <w:rFonts w:ascii="Times New Roman" w:eastAsia="Times New Roman" w:hAnsi="Times New Roman" w:cs="Times New Roman"/>
          <w:sz w:val="24"/>
          <w:szCs w:val="24"/>
        </w:rPr>
        <w:t xml:space="preserve">. This might result in erroneous decisions, particularly for projects that yield long-term advantages. In addition, the PBP fails to take into account cash flows that occur beyond the payback period, hence overlooking the potential long-term profitability of investments. </w:t>
      </w:r>
    </w:p>
    <w:p w14:paraId="13B7F185" w14:textId="5DFF8F8E" w:rsidR="005C534B" w:rsidRPr="00BD0EAD" w:rsidRDefault="00AD0561" w:rsidP="00BD0EAD">
      <w:pPr>
        <w:spacing w:after="0" w:line="480" w:lineRule="auto"/>
        <w:ind w:firstLine="720"/>
        <w:rPr>
          <w:rFonts w:ascii="Times New Roman" w:eastAsia="Times New Roman" w:hAnsi="Times New Roman" w:cs="Times New Roman"/>
          <w:sz w:val="24"/>
          <w:szCs w:val="24"/>
        </w:rPr>
      </w:pPr>
      <w:r w:rsidRPr="00BD0EAD">
        <w:rPr>
          <w:rFonts w:ascii="Times New Roman" w:eastAsia="Times New Roman" w:hAnsi="Times New Roman" w:cs="Times New Roman"/>
          <w:sz w:val="24"/>
          <w:szCs w:val="24"/>
        </w:rPr>
        <w:t xml:space="preserve">The ARR has several </w:t>
      </w:r>
      <w:r w:rsidR="000714BF" w:rsidRPr="00BD0EAD">
        <w:rPr>
          <w:rFonts w:ascii="Times New Roman" w:eastAsia="Times New Roman" w:hAnsi="Times New Roman" w:cs="Times New Roman"/>
          <w:sz w:val="24"/>
          <w:szCs w:val="24"/>
        </w:rPr>
        <w:t>advantages</w:t>
      </w:r>
      <w:r w:rsidRPr="00BD0EAD">
        <w:rPr>
          <w:rFonts w:ascii="Times New Roman" w:eastAsia="Times New Roman" w:hAnsi="Times New Roman" w:cs="Times New Roman"/>
          <w:sz w:val="24"/>
          <w:szCs w:val="24"/>
        </w:rPr>
        <w:t>, including its simplicity in calculation</w:t>
      </w:r>
      <w:r w:rsidR="000E5BEA" w:rsidRPr="00BD0EAD">
        <w:rPr>
          <w:rFonts w:ascii="Times New Roman" w:eastAsia="Times New Roman" w:hAnsi="Times New Roman" w:cs="Times New Roman"/>
          <w:sz w:val="24"/>
          <w:szCs w:val="24"/>
        </w:rPr>
        <w:t>,</w:t>
      </w:r>
      <w:r w:rsidRPr="00BD0EAD">
        <w:rPr>
          <w:rFonts w:ascii="Times New Roman" w:eastAsia="Times New Roman" w:hAnsi="Times New Roman" w:cs="Times New Roman"/>
          <w:sz w:val="24"/>
          <w:szCs w:val="24"/>
        </w:rPr>
        <w:t xml:space="preserve"> and it</w:t>
      </w:r>
      <w:r w:rsidR="000E5BEA" w:rsidRPr="00BD0EAD">
        <w:rPr>
          <w:rFonts w:ascii="Times New Roman" w:eastAsia="Times New Roman" w:hAnsi="Times New Roman" w:cs="Times New Roman"/>
          <w:sz w:val="24"/>
          <w:szCs w:val="24"/>
        </w:rPr>
        <w:t xml:space="preserve"> can be used</w:t>
      </w:r>
      <w:r w:rsidRPr="00BD0EAD">
        <w:rPr>
          <w:rFonts w:ascii="Times New Roman" w:eastAsia="Times New Roman" w:hAnsi="Times New Roman" w:cs="Times New Roman"/>
          <w:sz w:val="24"/>
          <w:szCs w:val="24"/>
        </w:rPr>
        <w:t xml:space="preserve"> to provide a rapid assessment of a project</w:t>
      </w:r>
      <w:r w:rsidR="004724AD" w:rsidRPr="00BD0EAD">
        <w:rPr>
          <w:rFonts w:ascii="Times New Roman" w:eastAsia="Times New Roman" w:hAnsi="Times New Roman" w:cs="Times New Roman"/>
          <w:sz w:val="24"/>
          <w:szCs w:val="24"/>
        </w:rPr>
        <w:t>’</w:t>
      </w:r>
      <w:r w:rsidRPr="00BD0EAD">
        <w:rPr>
          <w:rFonts w:ascii="Times New Roman" w:eastAsia="Times New Roman" w:hAnsi="Times New Roman" w:cs="Times New Roman"/>
          <w:sz w:val="24"/>
          <w:szCs w:val="24"/>
        </w:rPr>
        <w:t>s profitability. Additionally, it</w:t>
      </w:r>
      <w:r w:rsidR="000E5BEA" w:rsidRPr="00BD0EAD">
        <w:rPr>
          <w:rFonts w:ascii="Times New Roman" w:eastAsia="Times New Roman" w:hAnsi="Times New Roman" w:cs="Times New Roman"/>
          <w:sz w:val="24"/>
          <w:szCs w:val="24"/>
        </w:rPr>
        <w:t xml:space="preserve"> prioritis</w:t>
      </w:r>
      <w:r w:rsidRPr="00BD0EAD">
        <w:rPr>
          <w:rFonts w:ascii="Times New Roman" w:eastAsia="Times New Roman" w:hAnsi="Times New Roman" w:cs="Times New Roman"/>
          <w:sz w:val="24"/>
          <w:szCs w:val="24"/>
        </w:rPr>
        <w:t>es profitability by evaluating the average yearly profits in relation to the initial investment, providing valuable information about the project</w:t>
      </w:r>
      <w:r w:rsidR="004724AD" w:rsidRPr="00BD0EAD">
        <w:rPr>
          <w:rFonts w:ascii="Times New Roman" w:eastAsia="Times New Roman" w:hAnsi="Times New Roman" w:cs="Times New Roman"/>
          <w:sz w:val="24"/>
          <w:szCs w:val="24"/>
        </w:rPr>
        <w:t>’</w:t>
      </w:r>
      <w:r w:rsidRPr="00BD0EAD">
        <w:rPr>
          <w:rFonts w:ascii="Times New Roman" w:eastAsia="Times New Roman" w:hAnsi="Times New Roman" w:cs="Times New Roman"/>
          <w:sz w:val="24"/>
          <w:szCs w:val="24"/>
        </w:rPr>
        <w:t>s long-term profitability</w:t>
      </w:r>
      <w:r w:rsidR="003238F9" w:rsidRPr="00BD0EAD">
        <w:rPr>
          <w:rFonts w:ascii="Times New Roman" w:eastAsia="Times New Roman" w:hAnsi="Times New Roman" w:cs="Times New Roman"/>
          <w:sz w:val="24"/>
          <w:szCs w:val="24"/>
        </w:rPr>
        <w:t xml:space="preserve"> </w:t>
      </w:r>
      <w:r w:rsidR="00F9523A" w:rsidRPr="00BD0EAD">
        <w:rPr>
          <w:rFonts w:ascii="Times New Roman" w:hAnsi="Times New Roman" w:cs="Times New Roman"/>
          <w:sz w:val="24"/>
          <w:szCs w:val="24"/>
        </w:rPr>
        <w:t>(Kimmel et al. 2020)</w:t>
      </w:r>
      <w:r w:rsidRPr="00BD0EAD">
        <w:rPr>
          <w:rFonts w:ascii="Times New Roman" w:eastAsia="Times New Roman" w:hAnsi="Times New Roman" w:cs="Times New Roman"/>
          <w:sz w:val="24"/>
          <w:szCs w:val="24"/>
        </w:rPr>
        <w:t xml:space="preserve">. Nevertheless, ARR also has its limitations. Like the Payback Period (PBP), it fails to consider the </w:t>
      </w:r>
      <w:r w:rsidR="000E5BEA" w:rsidRPr="00BD0EAD">
        <w:rPr>
          <w:rFonts w:ascii="Times New Roman" w:eastAsia="Times New Roman" w:hAnsi="Times New Roman" w:cs="Times New Roman"/>
          <w:sz w:val="24"/>
          <w:szCs w:val="24"/>
        </w:rPr>
        <w:t>time value of money, which might result in</w:t>
      </w:r>
      <w:r w:rsidRPr="00BD0EAD">
        <w:rPr>
          <w:rFonts w:ascii="Times New Roman" w:eastAsia="Times New Roman" w:hAnsi="Times New Roman" w:cs="Times New Roman"/>
          <w:sz w:val="24"/>
          <w:szCs w:val="24"/>
        </w:rPr>
        <w:t xml:space="preserve"> erroneous decisions</w:t>
      </w:r>
      <w:r w:rsidR="002C0500" w:rsidRPr="00BD0EAD">
        <w:rPr>
          <w:rFonts w:ascii="Times New Roman" w:eastAsia="Times New Roman" w:hAnsi="Times New Roman" w:cs="Times New Roman"/>
          <w:sz w:val="24"/>
          <w:szCs w:val="24"/>
        </w:rPr>
        <w:t xml:space="preserve"> </w:t>
      </w:r>
      <w:r w:rsidR="002C0500" w:rsidRPr="00BD0EAD">
        <w:rPr>
          <w:rFonts w:ascii="Times New Roman" w:hAnsi="Times New Roman" w:cs="Times New Roman"/>
          <w:sz w:val="24"/>
          <w:szCs w:val="24"/>
        </w:rPr>
        <w:t>(</w:t>
      </w:r>
      <w:proofErr w:type="spellStart"/>
      <w:r w:rsidR="002C0500" w:rsidRPr="00BD0EAD">
        <w:rPr>
          <w:rFonts w:ascii="Times New Roman" w:eastAsia="Times New Roman" w:hAnsi="Times New Roman" w:cs="Times New Roman"/>
          <w:color w:val="000000"/>
          <w:sz w:val="24"/>
          <w:szCs w:val="24"/>
        </w:rPr>
        <w:t>Paseda</w:t>
      </w:r>
      <w:proofErr w:type="spellEnd"/>
      <w:r w:rsidR="002C0500" w:rsidRPr="00BD0EAD">
        <w:rPr>
          <w:rFonts w:ascii="Times New Roman" w:eastAsia="Times New Roman" w:hAnsi="Times New Roman" w:cs="Times New Roman"/>
          <w:color w:val="000000"/>
          <w:sz w:val="24"/>
          <w:szCs w:val="24"/>
        </w:rPr>
        <w:t xml:space="preserve"> 2020)</w:t>
      </w:r>
      <w:r w:rsidRPr="00BD0EAD">
        <w:rPr>
          <w:rFonts w:ascii="Times New Roman" w:eastAsia="Times New Roman" w:hAnsi="Times New Roman" w:cs="Times New Roman"/>
          <w:sz w:val="24"/>
          <w:szCs w:val="24"/>
        </w:rPr>
        <w:t xml:space="preserve">. Furthermore, ARR is dependent on accounting profitability, which might be swayed by subjective accounting techniques and assumptions, leading to discrepancies. </w:t>
      </w:r>
    </w:p>
    <w:p w14:paraId="49872AA8" w14:textId="372CB706" w:rsidR="00AD0561" w:rsidRPr="00BD0EAD" w:rsidRDefault="00AD0561" w:rsidP="00BD0EAD">
      <w:pPr>
        <w:spacing w:after="0" w:line="480" w:lineRule="auto"/>
        <w:ind w:firstLine="720"/>
        <w:rPr>
          <w:rFonts w:ascii="Times New Roman" w:eastAsia="Times New Roman" w:hAnsi="Times New Roman" w:cs="Times New Roman"/>
          <w:sz w:val="24"/>
          <w:szCs w:val="24"/>
        </w:rPr>
      </w:pPr>
      <w:r w:rsidRPr="00BD0EAD">
        <w:rPr>
          <w:rFonts w:ascii="Times New Roman" w:eastAsia="Times New Roman" w:hAnsi="Times New Roman" w:cs="Times New Roman"/>
          <w:sz w:val="24"/>
          <w:szCs w:val="24"/>
        </w:rPr>
        <w:t xml:space="preserve">Finally, the NPV has its own distinct merits. The NPV takes into account the concept of the time </w:t>
      </w:r>
      <w:r w:rsidR="000E5BEA" w:rsidRPr="00BD0EAD">
        <w:rPr>
          <w:rFonts w:ascii="Times New Roman" w:eastAsia="Times New Roman" w:hAnsi="Times New Roman" w:cs="Times New Roman"/>
          <w:sz w:val="24"/>
          <w:szCs w:val="24"/>
        </w:rPr>
        <w:t>value</w:t>
      </w:r>
      <w:r w:rsidRPr="00BD0EAD">
        <w:rPr>
          <w:rFonts w:ascii="Times New Roman" w:eastAsia="Times New Roman" w:hAnsi="Times New Roman" w:cs="Times New Roman"/>
          <w:sz w:val="24"/>
          <w:szCs w:val="24"/>
        </w:rPr>
        <w:t xml:space="preserve"> of money by applying a discount rate to future cash flows</w:t>
      </w:r>
      <w:r w:rsidR="003238F9" w:rsidRPr="00BD0EAD">
        <w:rPr>
          <w:rFonts w:ascii="Times New Roman" w:eastAsia="Times New Roman" w:hAnsi="Times New Roman" w:cs="Times New Roman"/>
          <w:sz w:val="24"/>
          <w:szCs w:val="24"/>
        </w:rPr>
        <w:t xml:space="preserve"> </w:t>
      </w:r>
      <w:r w:rsidR="00F9523A" w:rsidRPr="00BD0EAD">
        <w:rPr>
          <w:rFonts w:ascii="Times New Roman" w:hAnsi="Times New Roman" w:cs="Times New Roman"/>
          <w:sz w:val="24"/>
          <w:szCs w:val="24"/>
        </w:rPr>
        <w:t>(Kimmel et al. 2020)</w:t>
      </w:r>
      <w:r w:rsidRPr="00BD0EAD">
        <w:rPr>
          <w:rFonts w:ascii="Times New Roman" w:eastAsia="Times New Roman" w:hAnsi="Times New Roman" w:cs="Times New Roman"/>
          <w:sz w:val="24"/>
          <w:szCs w:val="24"/>
        </w:rPr>
        <w:t>. This approach yields a more precise assessment of the value of a project. Moreover, it considers all monetary inflows and outflows throughout the whole duration of the project</w:t>
      </w:r>
      <w:r w:rsidR="000E5BEA" w:rsidRPr="00BD0EAD">
        <w:rPr>
          <w:rFonts w:ascii="Times New Roman" w:eastAsia="Times New Roman" w:hAnsi="Times New Roman" w:cs="Times New Roman"/>
          <w:sz w:val="24"/>
          <w:szCs w:val="24"/>
        </w:rPr>
        <w:t xml:space="preserve"> implementation</w:t>
      </w:r>
      <w:r w:rsidRPr="00BD0EAD">
        <w:rPr>
          <w:rFonts w:ascii="Times New Roman" w:eastAsia="Times New Roman" w:hAnsi="Times New Roman" w:cs="Times New Roman"/>
          <w:sz w:val="24"/>
          <w:szCs w:val="24"/>
        </w:rPr>
        <w:t>, guaranteeing a thorough evaluation of its long-term viability</w:t>
      </w:r>
      <w:r w:rsidR="002C0500" w:rsidRPr="00BD0EAD">
        <w:rPr>
          <w:rFonts w:ascii="Times New Roman" w:eastAsia="Times New Roman" w:hAnsi="Times New Roman" w:cs="Times New Roman"/>
          <w:sz w:val="24"/>
          <w:szCs w:val="24"/>
        </w:rPr>
        <w:t xml:space="preserve"> (</w:t>
      </w:r>
      <w:r w:rsidR="002C0500" w:rsidRPr="00BD0EAD">
        <w:rPr>
          <w:rFonts w:ascii="Times New Roman" w:eastAsia="Times New Roman" w:hAnsi="Times New Roman" w:cs="Times New Roman"/>
          <w:color w:val="000000"/>
          <w:sz w:val="24"/>
          <w:szCs w:val="24"/>
        </w:rPr>
        <w:t>Farrar 2020)</w:t>
      </w:r>
      <w:r w:rsidRPr="00BD0EAD">
        <w:rPr>
          <w:rFonts w:ascii="Times New Roman" w:eastAsia="Times New Roman" w:hAnsi="Times New Roman" w:cs="Times New Roman"/>
          <w:sz w:val="24"/>
          <w:szCs w:val="24"/>
        </w:rPr>
        <w:t xml:space="preserve">. However, NPV does have certain limitations. </w:t>
      </w:r>
      <w:r w:rsidR="000E5BEA" w:rsidRPr="00BD0EAD">
        <w:rPr>
          <w:rFonts w:ascii="Times New Roman" w:eastAsia="Times New Roman" w:hAnsi="Times New Roman" w:cs="Times New Roman"/>
          <w:sz w:val="24"/>
          <w:szCs w:val="24"/>
        </w:rPr>
        <w:t>Its calculation</w:t>
      </w:r>
      <w:r w:rsidRPr="00BD0EAD">
        <w:rPr>
          <w:rFonts w:ascii="Times New Roman" w:eastAsia="Times New Roman" w:hAnsi="Times New Roman" w:cs="Times New Roman"/>
          <w:sz w:val="24"/>
          <w:szCs w:val="24"/>
        </w:rPr>
        <w:t xml:space="preserve"> can be intricate, necessitating a deep understanding of financ</w:t>
      </w:r>
      <w:r w:rsidR="002B6781" w:rsidRPr="00BD0EAD">
        <w:rPr>
          <w:rFonts w:ascii="Times New Roman" w:eastAsia="Times New Roman" w:hAnsi="Times New Roman" w:cs="Times New Roman"/>
          <w:sz w:val="24"/>
          <w:szCs w:val="24"/>
        </w:rPr>
        <w:t>e</w:t>
      </w:r>
      <w:r w:rsidRPr="00BD0EAD">
        <w:rPr>
          <w:rFonts w:ascii="Times New Roman" w:eastAsia="Times New Roman" w:hAnsi="Times New Roman" w:cs="Times New Roman"/>
          <w:sz w:val="24"/>
          <w:szCs w:val="24"/>
        </w:rPr>
        <w:t>. Moreover, the NPV is highly responsive to variations in the discount rate, thus requiring meticulous deliberation and estimation of the suitable rate to ensure precise analysis</w:t>
      </w:r>
      <w:r w:rsidR="009C31A7" w:rsidRPr="00BD0EAD">
        <w:rPr>
          <w:rFonts w:ascii="Times New Roman" w:eastAsia="Times New Roman" w:hAnsi="Times New Roman" w:cs="Times New Roman"/>
          <w:sz w:val="24"/>
          <w:szCs w:val="24"/>
        </w:rPr>
        <w:t xml:space="preserve"> </w:t>
      </w:r>
      <w:r w:rsidR="009C31A7" w:rsidRPr="00BD0EAD">
        <w:rPr>
          <w:rFonts w:ascii="Times New Roman" w:hAnsi="Times New Roman" w:cs="Times New Roman"/>
          <w:sz w:val="24"/>
          <w:szCs w:val="24"/>
        </w:rPr>
        <w:t>(</w:t>
      </w:r>
      <w:r w:rsidR="009C31A7" w:rsidRPr="00BD0EAD">
        <w:rPr>
          <w:rFonts w:ascii="Times New Roman" w:eastAsia="Times New Roman" w:hAnsi="Times New Roman" w:cs="Times New Roman"/>
          <w:color w:val="000000"/>
          <w:sz w:val="24"/>
          <w:szCs w:val="24"/>
        </w:rPr>
        <w:t>Zhao 2023)</w:t>
      </w:r>
      <w:r w:rsidRPr="00BD0EAD">
        <w:rPr>
          <w:rFonts w:ascii="Times New Roman" w:eastAsia="Times New Roman" w:hAnsi="Times New Roman" w:cs="Times New Roman"/>
          <w:sz w:val="24"/>
          <w:szCs w:val="24"/>
        </w:rPr>
        <w:t>.</w:t>
      </w:r>
    </w:p>
    <w:p w14:paraId="1EC6962D" w14:textId="6966CAEF" w:rsidR="00AD0561" w:rsidRPr="00BD0EAD" w:rsidRDefault="00AD0561" w:rsidP="00BD0EAD">
      <w:pPr>
        <w:pStyle w:val="Heading2"/>
        <w:rPr>
          <w:sz w:val="24"/>
          <w:szCs w:val="24"/>
        </w:rPr>
      </w:pPr>
      <w:bookmarkStart w:id="16" w:name="_Toc164864710"/>
      <w:r w:rsidRPr="00BD0EAD">
        <w:rPr>
          <w:sz w:val="24"/>
          <w:szCs w:val="24"/>
        </w:rPr>
        <w:lastRenderedPageBreak/>
        <w:t>Non-</w:t>
      </w:r>
      <w:r w:rsidR="006D6AB3" w:rsidRPr="00BD0EAD">
        <w:rPr>
          <w:sz w:val="24"/>
          <w:szCs w:val="24"/>
        </w:rPr>
        <w:t>Financial</w:t>
      </w:r>
      <w:r w:rsidRPr="00BD0EAD">
        <w:rPr>
          <w:sz w:val="24"/>
          <w:szCs w:val="24"/>
        </w:rPr>
        <w:t xml:space="preserve"> Factors that the Management Needs to Consider</w:t>
      </w:r>
      <w:bookmarkEnd w:id="16"/>
    </w:p>
    <w:p w14:paraId="0F5B2924" w14:textId="77777777" w:rsidR="002B6781" w:rsidRPr="00BD0EAD" w:rsidRDefault="002B6781" w:rsidP="00BD0EAD">
      <w:pPr>
        <w:spacing w:after="0" w:line="480" w:lineRule="auto"/>
        <w:ind w:firstLine="720"/>
        <w:rPr>
          <w:rFonts w:ascii="Times New Roman" w:eastAsia="Times New Roman" w:hAnsi="Times New Roman" w:cs="Times New Roman"/>
          <w:sz w:val="24"/>
          <w:szCs w:val="24"/>
        </w:rPr>
      </w:pPr>
      <w:r w:rsidRPr="00BD0EAD">
        <w:rPr>
          <w:rFonts w:ascii="Times New Roman" w:eastAsia="Times New Roman" w:hAnsi="Times New Roman" w:cs="Times New Roman"/>
          <w:sz w:val="24"/>
          <w:szCs w:val="24"/>
        </w:rPr>
        <w:t>Besides</w:t>
      </w:r>
      <w:r w:rsidR="00AD0561" w:rsidRPr="00BD0EAD">
        <w:rPr>
          <w:rFonts w:ascii="Times New Roman" w:eastAsia="Times New Roman" w:hAnsi="Times New Roman" w:cs="Times New Roman"/>
          <w:sz w:val="24"/>
          <w:szCs w:val="24"/>
        </w:rPr>
        <w:t xml:space="preserve"> financial measures, managers must </w:t>
      </w:r>
      <w:r w:rsidRPr="00BD0EAD">
        <w:rPr>
          <w:rFonts w:ascii="Times New Roman" w:eastAsia="Times New Roman" w:hAnsi="Times New Roman" w:cs="Times New Roman"/>
          <w:sz w:val="24"/>
          <w:szCs w:val="24"/>
        </w:rPr>
        <w:t>consider</w:t>
      </w:r>
      <w:r w:rsidR="00AD0561" w:rsidRPr="00BD0EAD">
        <w:rPr>
          <w:rFonts w:ascii="Times New Roman" w:eastAsia="Times New Roman" w:hAnsi="Times New Roman" w:cs="Times New Roman"/>
          <w:sz w:val="24"/>
          <w:szCs w:val="24"/>
        </w:rPr>
        <w:t xml:space="preserve"> diverse non-financial aspects while assessing capital projects. These elements are crucial in assessing </w:t>
      </w:r>
      <w:r w:rsidRPr="00BD0EAD">
        <w:rPr>
          <w:rFonts w:ascii="Times New Roman" w:eastAsia="Times New Roman" w:hAnsi="Times New Roman" w:cs="Times New Roman"/>
          <w:sz w:val="24"/>
          <w:szCs w:val="24"/>
        </w:rPr>
        <w:t>a venture’s overall profitability and viability</w:t>
      </w:r>
      <w:r w:rsidR="002C0500" w:rsidRPr="00BD0EAD">
        <w:rPr>
          <w:rFonts w:ascii="Times New Roman" w:eastAsia="Times New Roman" w:hAnsi="Times New Roman" w:cs="Times New Roman"/>
          <w:sz w:val="24"/>
          <w:szCs w:val="24"/>
        </w:rPr>
        <w:t xml:space="preserve"> </w:t>
      </w:r>
      <w:r w:rsidR="002C0500" w:rsidRPr="00BD0EAD">
        <w:rPr>
          <w:rFonts w:ascii="Times New Roman" w:hAnsi="Times New Roman" w:cs="Times New Roman"/>
          <w:sz w:val="24"/>
          <w:szCs w:val="24"/>
        </w:rPr>
        <w:t>(</w:t>
      </w:r>
      <w:proofErr w:type="spellStart"/>
      <w:r w:rsidR="002C0500" w:rsidRPr="00BD0EAD">
        <w:rPr>
          <w:rFonts w:ascii="Times New Roman" w:eastAsia="Times New Roman" w:hAnsi="Times New Roman" w:cs="Times New Roman"/>
          <w:color w:val="000000"/>
          <w:sz w:val="24"/>
          <w:szCs w:val="24"/>
        </w:rPr>
        <w:t>Paseda</w:t>
      </w:r>
      <w:proofErr w:type="spellEnd"/>
      <w:r w:rsidR="002C0500" w:rsidRPr="00BD0EAD">
        <w:rPr>
          <w:rFonts w:ascii="Times New Roman" w:eastAsia="Times New Roman" w:hAnsi="Times New Roman" w:cs="Times New Roman"/>
          <w:color w:val="000000"/>
          <w:sz w:val="24"/>
          <w:szCs w:val="24"/>
        </w:rPr>
        <w:t>, 2020)</w:t>
      </w:r>
      <w:r w:rsidR="00AD0561" w:rsidRPr="00BD0EAD">
        <w:rPr>
          <w:rFonts w:ascii="Times New Roman" w:eastAsia="Times New Roman" w:hAnsi="Times New Roman" w:cs="Times New Roman"/>
          <w:sz w:val="24"/>
          <w:szCs w:val="24"/>
        </w:rPr>
        <w:t xml:space="preserve">. </w:t>
      </w:r>
      <w:r w:rsidRPr="00BD0EAD">
        <w:rPr>
          <w:rFonts w:ascii="Times New Roman" w:eastAsia="Times New Roman" w:hAnsi="Times New Roman" w:cs="Times New Roman"/>
          <w:sz w:val="24"/>
          <w:szCs w:val="24"/>
        </w:rPr>
        <w:t>The following are</w:t>
      </w:r>
      <w:r w:rsidR="00AD0561" w:rsidRPr="00BD0EAD">
        <w:rPr>
          <w:rFonts w:ascii="Times New Roman" w:eastAsia="Times New Roman" w:hAnsi="Times New Roman" w:cs="Times New Roman"/>
          <w:sz w:val="24"/>
          <w:szCs w:val="24"/>
        </w:rPr>
        <w:t xml:space="preserve"> crucial non-financial elements that management should consider:</w:t>
      </w:r>
    </w:p>
    <w:p w14:paraId="4217A265" w14:textId="0902EF01" w:rsidR="002B6781" w:rsidRPr="00BD0EAD" w:rsidRDefault="00AD0561" w:rsidP="00BD0EAD">
      <w:pPr>
        <w:pStyle w:val="ListParagraph"/>
        <w:numPr>
          <w:ilvl w:val="0"/>
          <w:numId w:val="3"/>
        </w:numPr>
        <w:spacing w:after="0" w:line="480" w:lineRule="auto"/>
        <w:rPr>
          <w:rFonts w:ascii="Times New Roman" w:eastAsia="Times New Roman" w:hAnsi="Times New Roman" w:cs="Times New Roman"/>
          <w:sz w:val="24"/>
          <w:szCs w:val="24"/>
        </w:rPr>
      </w:pPr>
      <w:r w:rsidRPr="00BD0EAD">
        <w:rPr>
          <w:rFonts w:ascii="Times New Roman" w:eastAsia="Times New Roman" w:hAnsi="Times New Roman" w:cs="Times New Roman"/>
          <w:sz w:val="24"/>
          <w:szCs w:val="24"/>
        </w:rPr>
        <w:t xml:space="preserve">Strategic alignment is </w:t>
      </w:r>
      <w:r w:rsidR="006D6AB3" w:rsidRPr="00BD0EAD">
        <w:rPr>
          <w:rFonts w:ascii="Times New Roman" w:eastAsia="Times New Roman" w:hAnsi="Times New Roman" w:cs="Times New Roman"/>
          <w:sz w:val="24"/>
          <w:szCs w:val="24"/>
        </w:rPr>
        <w:t>paramount</w:t>
      </w:r>
      <w:r w:rsidRPr="00BD0EAD">
        <w:rPr>
          <w:rFonts w:ascii="Times New Roman" w:eastAsia="Times New Roman" w:hAnsi="Times New Roman" w:cs="Times New Roman"/>
          <w:sz w:val="24"/>
          <w:szCs w:val="24"/>
        </w:rPr>
        <w:t xml:space="preserve"> when management assesses whether a proposed project </w:t>
      </w:r>
      <w:r w:rsidR="006D6AB3" w:rsidRPr="00BD0EAD">
        <w:rPr>
          <w:rFonts w:ascii="Times New Roman" w:eastAsia="Times New Roman" w:hAnsi="Times New Roman" w:cs="Times New Roman"/>
          <w:sz w:val="24"/>
          <w:szCs w:val="24"/>
        </w:rPr>
        <w:t>aligns</w:t>
      </w:r>
      <w:r w:rsidRPr="00BD0EAD">
        <w:rPr>
          <w:rFonts w:ascii="Times New Roman" w:eastAsia="Times New Roman" w:hAnsi="Times New Roman" w:cs="Times New Roman"/>
          <w:sz w:val="24"/>
          <w:szCs w:val="24"/>
        </w:rPr>
        <w:t xml:space="preserve"> with the </w:t>
      </w:r>
      <w:r w:rsidR="000568BC" w:rsidRPr="00BD0EAD">
        <w:rPr>
          <w:rFonts w:ascii="Times New Roman" w:eastAsia="Times New Roman" w:hAnsi="Times New Roman" w:cs="Times New Roman"/>
          <w:sz w:val="24"/>
          <w:szCs w:val="24"/>
        </w:rPr>
        <w:t>business’s</w:t>
      </w:r>
      <w:r w:rsidRPr="00BD0EAD">
        <w:rPr>
          <w:rFonts w:ascii="Times New Roman" w:eastAsia="Times New Roman" w:hAnsi="Times New Roman" w:cs="Times New Roman"/>
          <w:sz w:val="24"/>
          <w:szCs w:val="24"/>
        </w:rPr>
        <w:t xml:space="preserve"> long-term strategic goals and objectives. Projects that align with the </w:t>
      </w:r>
      <w:r w:rsidR="00956C08" w:rsidRPr="00BD0EAD">
        <w:rPr>
          <w:rFonts w:ascii="Times New Roman" w:eastAsia="Times New Roman" w:hAnsi="Times New Roman" w:cs="Times New Roman"/>
          <w:sz w:val="24"/>
          <w:szCs w:val="24"/>
        </w:rPr>
        <w:t>business</w:t>
      </w:r>
      <w:r w:rsidR="004724AD" w:rsidRPr="00BD0EAD">
        <w:rPr>
          <w:rFonts w:ascii="Times New Roman" w:eastAsia="Times New Roman" w:hAnsi="Times New Roman" w:cs="Times New Roman"/>
          <w:sz w:val="24"/>
          <w:szCs w:val="24"/>
        </w:rPr>
        <w:t>’</w:t>
      </w:r>
      <w:r w:rsidR="00956C08" w:rsidRPr="00BD0EAD">
        <w:rPr>
          <w:rFonts w:ascii="Times New Roman" w:eastAsia="Times New Roman" w:hAnsi="Times New Roman" w:cs="Times New Roman"/>
          <w:sz w:val="24"/>
          <w:szCs w:val="24"/>
        </w:rPr>
        <w:t>s</w:t>
      </w:r>
      <w:r w:rsidRPr="00BD0EAD">
        <w:rPr>
          <w:rFonts w:ascii="Times New Roman" w:eastAsia="Times New Roman" w:hAnsi="Times New Roman" w:cs="Times New Roman"/>
          <w:sz w:val="24"/>
          <w:szCs w:val="24"/>
        </w:rPr>
        <w:t xml:space="preserve"> mission, vision, and strategic direction are more likely to generate enduring value over time</w:t>
      </w:r>
      <w:r w:rsidR="009C31A7" w:rsidRPr="00BD0EAD">
        <w:rPr>
          <w:rFonts w:ascii="Times New Roman" w:eastAsia="Times New Roman" w:hAnsi="Times New Roman" w:cs="Times New Roman"/>
          <w:sz w:val="24"/>
          <w:szCs w:val="24"/>
        </w:rPr>
        <w:t xml:space="preserve"> </w:t>
      </w:r>
      <w:r w:rsidR="009C31A7" w:rsidRPr="00BD0EAD">
        <w:rPr>
          <w:rFonts w:ascii="Times New Roman" w:hAnsi="Times New Roman" w:cs="Times New Roman"/>
          <w:sz w:val="24"/>
          <w:szCs w:val="24"/>
        </w:rPr>
        <w:t>(</w:t>
      </w:r>
      <w:r w:rsidR="009C31A7" w:rsidRPr="00BD0EAD">
        <w:rPr>
          <w:rFonts w:ascii="Times New Roman" w:eastAsia="Times New Roman" w:hAnsi="Times New Roman" w:cs="Times New Roman"/>
          <w:color w:val="000000"/>
          <w:sz w:val="24"/>
          <w:szCs w:val="24"/>
        </w:rPr>
        <w:t>Zhao 2023)</w:t>
      </w:r>
      <w:r w:rsidRPr="00BD0EAD">
        <w:rPr>
          <w:rFonts w:ascii="Times New Roman" w:eastAsia="Times New Roman" w:hAnsi="Times New Roman" w:cs="Times New Roman"/>
          <w:sz w:val="24"/>
          <w:szCs w:val="24"/>
        </w:rPr>
        <w:t>.</w:t>
      </w:r>
    </w:p>
    <w:p w14:paraId="3CFA20B9" w14:textId="5097A891" w:rsidR="002B6781" w:rsidRPr="00BD0EAD" w:rsidRDefault="00AD0561" w:rsidP="00BD0EAD">
      <w:pPr>
        <w:pStyle w:val="ListParagraph"/>
        <w:numPr>
          <w:ilvl w:val="0"/>
          <w:numId w:val="3"/>
        </w:numPr>
        <w:spacing w:after="0" w:line="480" w:lineRule="auto"/>
        <w:rPr>
          <w:rFonts w:ascii="Times New Roman" w:eastAsia="Times New Roman" w:hAnsi="Times New Roman" w:cs="Times New Roman"/>
          <w:sz w:val="24"/>
          <w:szCs w:val="24"/>
        </w:rPr>
      </w:pPr>
      <w:r w:rsidRPr="00BD0EAD">
        <w:rPr>
          <w:rFonts w:ascii="Times New Roman" w:eastAsia="Times New Roman" w:hAnsi="Times New Roman" w:cs="Times New Roman"/>
          <w:sz w:val="24"/>
          <w:szCs w:val="24"/>
        </w:rPr>
        <w:t>An extensive assessment of market demand and customer needs is necessary to ascertain the existence of a feasible market for the product or service the project aims to provide</w:t>
      </w:r>
      <w:r w:rsidR="002C0500" w:rsidRPr="00BD0EAD">
        <w:rPr>
          <w:rFonts w:ascii="Times New Roman" w:eastAsia="Times New Roman" w:hAnsi="Times New Roman" w:cs="Times New Roman"/>
          <w:sz w:val="24"/>
          <w:szCs w:val="24"/>
        </w:rPr>
        <w:t xml:space="preserve"> </w:t>
      </w:r>
      <w:r w:rsidR="002C0500" w:rsidRPr="00BD0EAD">
        <w:rPr>
          <w:rFonts w:ascii="Times New Roman" w:hAnsi="Times New Roman" w:cs="Times New Roman"/>
          <w:sz w:val="24"/>
          <w:szCs w:val="24"/>
        </w:rPr>
        <w:t>(</w:t>
      </w:r>
      <w:proofErr w:type="spellStart"/>
      <w:r w:rsidR="002C0500" w:rsidRPr="00BD0EAD">
        <w:rPr>
          <w:rFonts w:ascii="Times New Roman" w:eastAsia="Times New Roman" w:hAnsi="Times New Roman" w:cs="Times New Roman"/>
          <w:color w:val="000000"/>
          <w:sz w:val="24"/>
          <w:szCs w:val="24"/>
        </w:rPr>
        <w:t>Paseda</w:t>
      </w:r>
      <w:proofErr w:type="spellEnd"/>
      <w:r w:rsidR="002C0500" w:rsidRPr="00BD0EAD">
        <w:rPr>
          <w:rFonts w:ascii="Times New Roman" w:eastAsia="Times New Roman" w:hAnsi="Times New Roman" w:cs="Times New Roman"/>
          <w:color w:val="000000"/>
          <w:sz w:val="24"/>
          <w:szCs w:val="24"/>
        </w:rPr>
        <w:t xml:space="preserve"> 2020)</w:t>
      </w:r>
      <w:r w:rsidRPr="00BD0EAD">
        <w:rPr>
          <w:rFonts w:ascii="Times New Roman" w:eastAsia="Times New Roman" w:hAnsi="Times New Roman" w:cs="Times New Roman"/>
          <w:sz w:val="24"/>
          <w:szCs w:val="24"/>
        </w:rPr>
        <w:t>. Gaining insight into client preferences, trends, and competitive dynamics is essential for assuring the project</w:t>
      </w:r>
      <w:r w:rsidR="004724AD" w:rsidRPr="00BD0EAD">
        <w:rPr>
          <w:rFonts w:ascii="Times New Roman" w:eastAsia="Times New Roman" w:hAnsi="Times New Roman" w:cs="Times New Roman"/>
          <w:sz w:val="24"/>
          <w:szCs w:val="24"/>
        </w:rPr>
        <w:t>’</w:t>
      </w:r>
      <w:r w:rsidRPr="00BD0EAD">
        <w:rPr>
          <w:rFonts w:ascii="Times New Roman" w:eastAsia="Times New Roman" w:hAnsi="Times New Roman" w:cs="Times New Roman"/>
          <w:sz w:val="24"/>
          <w:szCs w:val="24"/>
        </w:rPr>
        <w:t>s success in satisfying market demand</w:t>
      </w:r>
      <w:r w:rsidR="002B6781" w:rsidRPr="00BD0EAD">
        <w:rPr>
          <w:rFonts w:ascii="Times New Roman" w:eastAsia="Times New Roman" w:hAnsi="Times New Roman" w:cs="Times New Roman"/>
          <w:sz w:val="24"/>
          <w:szCs w:val="24"/>
        </w:rPr>
        <w:t>.</w:t>
      </w:r>
    </w:p>
    <w:p w14:paraId="6983E8AC" w14:textId="652AAD26" w:rsidR="002B6781" w:rsidRPr="00BD0EAD" w:rsidRDefault="00AD0561" w:rsidP="00BD0EAD">
      <w:pPr>
        <w:pStyle w:val="ListParagraph"/>
        <w:numPr>
          <w:ilvl w:val="0"/>
          <w:numId w:val="3"/>
        </w:numPr>
        <w:spacing w:after="0" w:line="480" w:lineRule="auto"/>
        <w:rPr>
          <w:rFonts w:ascii="Times New Roman" w:eastAsia="Times New Roman" w:hAnsi="Times New Roman" w:cs="Times New Roman"/>
          <w:sz w:val="24"/>
          <w:szCs w:val="24"/>
        </w:rPr>
      </w:pPr>
      <w:r w:rsidRPr="00BD0EAD">
        <w:rPr>
          <w:rFonts w:ascii="Times New Roman" w:eastAsia="Times New Roman" w:hAnsi="Times New Roman" w:cs="Times New Roman"/>
          <w:sz w:val="24"/>
          <w:szCs w:val="24"/>
        </w:rPr>
        <w:t>Technological advancements have a substantial influence on the success of a project, as swift changes can have an impact. Evaluating the technological feasibility and preparedness of the suggested solution, taking into account any disruptions, scalability, and compatibility with current systems, is crucial</w:t>
      </w:r>
      <w:r w:rsidR="003238F9" w:rsidRPr="00BD0EAD">
        <w:rPr>
          <w:rFonts w:ascii="Times New Roman" w:eastAsia="Times New Roman" w:hAnsi="Times New Roman" w:cs="Times New Roman"/>
          <w:sz w:val="24"/>
          <w:szCs w:val="24"/>
        </w:rPr>
        <w:t xml:space="preserve"> (</w:t>
      </w:r>
      <w:r w:rsidR="003238F9" w:rsidRPr="00BD0EAD">
        <w:rPr>
          <w:rFonts w:ascii="Times New Roman" w:hAnsi="Times New Roman" w:cs="Times New Roman"/>
          <w:color w:val="222222"/>
          <w:sz w:val="24"/>
          <w:szCs w:val="24"/>
          <w:shd w:val="clear" w:color="auto" w:fill="FFFFFF"/>
        </w:rPr>
        <w:t>Warren et al. 2023)</w:t>
      </w:r>
      <w:r w:rsidRPr="00BD0EAD">
        <w:rPr>
          <w:rFonts w:ascii="Times New Roman" w:eastAsia="Times New Roman" w:hAnsi="Times New Roman" w:cs="Times New Roman"/>
          <w:sz w:val="24"/>
          <w:szCs w:val="24"/>
        </w:rPr>
        <w:t>.</w:t>
      </w:r>
    </w:p>
    <w:p w14:paraId="10102DD8" w14:textId="03D81D72" w:rsidR="006D6AB3" w:rsidRPr="00BD0EAD" w:rsidRDefault="00AD0561" w:rsidP="00BD0EAD">
      <w:pPr>
        <w:pStyle w:val="ListParagraph"/>
        <w:numPr>
          <w:ilvl w:val="0"/>
          <w:numId w:val="3"/>
        </w:numPr>
        <w:spacing w:after="0" w:line="480" w:lineRule="auto"/>
        <w:rPr>
          <w:rFonts w:ascii="Times New Roman" w:eastAsia="Times New Roman" w:hAnsi="Times New Roman" w:cs="Times New Roman"/>
          <w:sz w:val="24"/>
          <w:szCs w:val="24"/>
        </w:rPr>
      </w:pPr>
      <w:r w:rsidRPr="00BD0EAD">
        <w:rPr>
          <w:rFonts w:ascii="Times New Roman" w:eastAsia="Times New Roman" w:hAnsi="Times New Roman" w:cs="Times New Roman"/>
          <w:sz w:val="24"/>
          <w:szCs w:val="24"/>
        </w:rPr>
        <w:t xml:space="preserve">Regulatory and compliance </w:t>
      </w:r>
      <w:r w:rsidR="002F597C" w:rsidRPr="00BD0EAD">
        <w:rPr>
          <w:rFonts w:ascii="Times New Roman" w:eastAsia="Times New Roman" w:hAnsi="Times New Roman" w:cs="Times New Roman"/>
          <w:sz w:val="24"/>
          <w:szCs w:val="24"/>
        </w:rPr>
        <w:t>r</w:t>
      </w:r>
      <w:r w:rsidRPr="00BD0EAD">
        <w:rPr>
          <w:rFonts w:ascii="Times New Roman" w:eastAsia="Times New Roman" w:hAnsi="Times New Roman" w:cs="Times New Roman"/>
          <w:sz w:val="24"/>
          <w:szCs w:val="24"/>
        </w:rPr>
        <w:t>equirements are essential for mitigating the risk of legal liabilities, financial penalties, and harm to one</w:t>
      </w:r>
      <w:r w:rsidR="004724AD" w:rsidRPr="00BD0EAD">
        <w:rPr>
          <w:rFonts w:ascii="Times New Roman" w:eastAsia="Times New Roman" w:hAnsi="Times New Roman" w:cs="Times New Roman"/>
          <w:sz w:val="24"/>
          <w:szCs w:val="24"/>
        </w:rPr>
        <w:t>’</w:t>
      </w:r>
      <w:r w:rsidRPr="00BD0EAD">
        <w:rPr>
          <w:rFonts w:ascii="Times New Roman" w:eastAsia="Times New Roman" w:hAnsi="Times New Roman" w:cs="Times New Roman"/>
          <w:sz w:val="24"/>
          <w:szCs w:val="24"/>
        </w:rPr>
        <w:t>s reputation. Management must ensure the project adheres to all applicable laws, rules, and industry standards.</w:t>
      </w:r>
    </w:p>
    <w:p w14:paraId="64721DAA" w14:textId="3562B83E" w:rsidR="006D6AB3" w:rsidRPr="00BD0EAD" w:rsidRDefault="00AD0561" w:rsidP="00BD0EAD">
      <w:pPr>
        <w:pStyle w:val="ListParagraph"/>
        <w:numPr>
          <w:ilvl w:val="0"/>
          <w:numId w:val="3"/>
        </w:numPr>
        <w:spacing w:after="0" w:line="480" w:lineRule="auto"/>
        <w:rPr>
          <w:rFonts w:ascii="Times New Roman" w:eastAsia="Times New Roman" w:hAnsi="Times New Roman" w:cs="Times New Roman"/>
          <w:sz w:val="24"/>
          <w:szCs w:val="24"/>
        </w:rPr>
      </w:pPr>
      <w:r w:rsidRPr="00BD0EAD">
        <w:rPr>
          <w:rFonts w:ascii="Times New Roman" w:eastAsia="Times New Roman" w:hAnsi="Times New Roman" w:cs="Times New Roman"/>
          <w:sz w:val="24"/>
          <w:szCs w:val="24"/>
        </w:rPr>
        <w:t xml:space="preserve">Environmental and </w:t>
      </w:r>
      <w:r w:rsidR="002F597C" w:rsidRPr="00BD0EAD">
        <w:rPr>
          <w:rFonts w:ascii="Times New Roman" w:eastAsia="Times New Roman" w:hAnsi="Times New Roman" w:cs="Times New Roman"/>
          <w:sz w:val="24"/>
          <w:szCs w:val="24"/>
        </w:rPr>
        <w:t>s</w:t>
      </w:r>
      <w:r w:rsidRPr="00BD0EAD">
        <w:rPr>
          <w:rFonts w:ascii="Times New Roman" w:eastAsia="Times New Roman" w:hAnsi="Times New Roman" w:cs="Times New Roman"/>
          <w:sz w:val="24"/>
          <w:szCs w:val="24"/>
        </w:rPr>
        <w:t xml:space="preserve">ocial </w:t>
      </w:r>
      <w:r w:rsidR="002F597C" w:rsidRPr="00BD0EAD">
        <w:rPr>
          <w:rFonts w:ascii="Times New Roman" w:eastAsia="Times New Roman" w:hAnsi="Times New Roman" w:cs="Times New Roman"/>
          <w:sz w:val="24"/>
          <w:szCs w:val="24"/>
        </w:rPr>
        <w:t>i</w:t>
      </w:r>
      <w:r w:rsidRPr="00BD0EAD">
        <w:rPr>
          <w:rFonts w:ascii="Times New Roman" w:eastAsia="Times New Roman" w:hAnsi="Times New Roman" w:cs="Times New Roman"/>
          <w:sz w:val="24"/>
          <w:szCs w:val="24"/>
        </w:rPr>
        <w:t xml:space="preserve">mpact evaluations are crucial, given the potential ramifications of the project on the environment and society. Management </w:t>
      </w:r>
      <w:r w:rsidRPr="00BD0EAD">
        <w:rPr>
          <w:rFonts w:ascii="Times New Roman" w:eastAsia="Times New Roman" w:hAnsi="Times New Roman" w:cs="Times New Roman"/>
          <w:sz w:val="24"/>
          <w:szCs w:val="24"/>
        </w:rPr>
        <w:lastRenderedPageBreak/>
        <w:t>should assess the project</w:t>
      </w:r>
      <w:r w:rsidR="004724AD" w:rsidRPr="00BD0EAD">
        <w:rPr>
          <w:rFonts w:ascii="Times New Roman" w:eastAsia="Times New Roman" w:hAnsi="Times New Roman" w:cs="Times New Roman"/>
          <w:sz w:val="24"/>
          <w:szCs w:val="24"/>
        </w:rPr>
        <w:t>’</w:t>
      </w:r>
      <w:r w:rsidRPr="00BD0EAD">
        <w:rPr>
          <w:rFonts w:ascii="Times New Roman" w:eastAsia="Times New Roman" w:hAnsi="Times New Roman" w:cs="Times New Roman"/>
          <w:sz w:val="24"/>
          <w:szCs w:val="24"/>
        </w:rPr>
        <w:t>s ecological impact, societal repercussions, and sustainability measures to</w:t>
      </w:r>
      <w:r w:rsidR="006D6AB3" w:rsidRPr="00BD0EAD">
        <w:rPr>
          <w:rFonts w:ascii="Times New Roman" w:eastAsia="Times New Roman" w:hAnsi="Times New Roman" w:cs="Times New Roman"/>
          <w:sz w:val="24"/>
          <w:szCs w:val="24"/>
        </w:rPr>
        <w:t xml:space="preserve"> </w:t>
      </w:r>
      <w:r w:rsidRPr="00BD0EAD">
        <w:rPr>
          <w:rFonts w:ascii="Times New Roman" w:eastAsia="Times New Roman" w:hAnsi="Times New Roman" w:cs="Times New Roman"/>
          <w:sz w:val="24"/>
          <w:szCs w:val="24"/>
        </w:rPr>
        <w:t>minimise negative effects and uphold ethical business standards</w:t>
      </w:r>
      <w:r w:rsidR="002C0500" w:rsidRPr="00BD0EAD">
        <w:rPr>
          <w:rFonts w:ascii="Times New Roman" w:eastAsia="Times New Roman" w:hAnsi="Times New Roman" w:cs="Times New Roman"/>
          <w:sz w:val="24"/>
          <w:szCs w:val="24"/>
        </w:rPr>
        <w:t xml:space="preserve"> (</w:t>
      </w:r>
      <w:r w:rsidR="002C0500" w:rsidRPr="00BD0EAD">
        <w:rPr>
          <w:rFonts w:ascii="Times New Roman" w:eastAsia="Times New Roman" w:hAnsi="Times New Roman" w:cs="Times New Roman"/>
          <w:color w:val="000000"/>
          <w:sz w:val="24"/>
          <w:szCs w:val="24"/>
        </w:rPr>
        <w:t>Farrar 2020)</w:t>
      </w:r>
      <w:r w:rsidRPr="00BD0EAD">
        <w:rPr>
          <w:rFonts w:ascii="Times New Roman" w:eastAsia="Times New Roman" w:hAnsi="Times New Roman" w:cs="Times New Roman"/>
          <w:sz w:val="24"/>
          <w:szCs w:val="24"/>
        </w:rPr>
        <w:t>.</w:t>
      </w:r>
    </w:p>
    <w:p w14:paraId="20AA12B4" w14:textId="314168EA" w:rsidR="006D6AB3" w:rsidRPr="00BD0EAD" w:rsidRDefault="00AD0561" w:rsidP="00BD0EAD">
      <w:pPr>
        <w:pStyle w:val="ListParagraph"/>
        <w:numPr>
          <w:ilvl w:val="0"/>
          <w:numId w:val="3"/>
        </w:numPr>
        <w:spacing w:after="0" w:line="480" w:lineRule="auto"/>
        <w:rPr>
          <w:rFonts w:ascii="Times New Roman" w:eastAsia="Times New Roman" w:hAnsi="Times New Roman" w:cs="Times New Roman"/>
          <w:sz w:val="24"/>
          <w:szCs w:val="24"/>
        </w:rPr>
      </w:pPr>
      <w:r w:rsidRPr="00BD0EAD">
        <w:rPr>
          <w:rFonts w:ascii="Times New Roman" w:eastAsia="Times New Roman" w:hAnsi="Times New Roman" w:cs="Times New Roman"/>
          <w:sz w:val="24"/>
          <w:szCs w:val="24"/>
        </w:rPr>
        <w:t xml:space="preserve">Efficiently managing stakeholders is crucial for the success of a project. Interacting with important stakeholders, such as employees, consumers, investors, suppliers, and communities, cultivates backing, deals with worries, and encourages cooperation throughout </w:t>
      </w:r>
      <w:r w:rsidR="006D6AB3" w:rsidRPr="00BD0EAD">
        <w:rPr>
          <w:rFonts w:ascii="Times New Roman" w:eastAsia="Times New Roman" w:hAnsi="Times New Roman" w:cs="Times New Roman"/>
          <w:sz w:val="24"/>
          <w:szCs w:val="24"/>
        </w:rPr>
        <w:t xml:space="preserve">the duration of </w:t>
      </w:r>
      <w:r w:rsidRPr="00BD0EAD">
        <w:rPr>
          <w:rFonts w:ascii="Times New Roman" w:eastAsia="Times New Roman" w:hAnsi="Times New Roman" w:cs="Times New Roman"/>
          <w:sz w:val="24"/>
          <w:szCs w:val="24"/>
        </w:rPr>
        <w:t>the project</w:t>
      </w:r>
      <w:r w:rsidR="002C0500" w:rsidRPr="00BD0EAD">
        <w:rPr>
          <w:rFonts w:ascii="Times New Roman" w:eastAsia="Times New Roman" w:hAnsi="Times New Roman" w:cs="Times New Roman"/>
          <w:sz w:val="24"/>
          <w:szCs w:val="24"/>
        </w:rPr>
        <w:t xml:space="preserve"> </w:t>
      </w:r>
      <w:r w:rsidR="002C0500" w:rsidRPr="00BD0EAD">
        <w:rPr>
          <w:rFonts w:ascii="Times New Roman" w:hAnsi="Times New Roman" w:cs="Times New Roman"/>
          <w:sz w:val="24"/>
          <w:szCs w:val="24"/>
        </w:rPr>
        <w:t>(</w:t>
      </w:r>
      <w:proofErr w:type="spellStart"/>
      <w:r w:rsidR="002C0500" w:rsidRPr="00BD0EAD">
        <w:rPr>
          <w:rFonts w:ascii="Times New Roman" w:eastAsia="Times New Roman" w:hAnsi="Times New Roman" w:cs="Times New Roman"/>
          <w:color w:val="000000"/>
          <w:sz w:val="24"/>
          <w:szCs w:val="24"/>
        </w:rPr>
        <w:t>Paseda</w:t>
      </w:r>
      <w:proofErr w:type="spellEnd"/>
      <w:r w:rsidR="002C0500" w:rsidRPr="00BD0EAD">
        <w:rPr>
          <w:rFonts w:ascii="Times New Roman" w:eastAsia="Times New Roman" w:hAnsi="Times New Roman" w:cs="Times New Roman"/>
          <w:color w:val="000000"/>
          <w:sz w:val="24"/>
          <w:szCs w:val="24"/>
        </w:rPr>
        <w:t xml:space="preserve"> 2020)</w:t>
      </w:r>
      <w:r w:rsidRPr="00BD0EAD">
        <w:rPr>
          <w:rFonts w:ascii="Times New Roman" w:eastAsia="Times New Roman" w:hAnsi="Times New Roman" w:cs="Times New Roman"/>
          <w:sz w:val="24"/>
          <w:szCs w:val="24"/>
        </w:rPr>
        <w:t>.</w:t>
      </w:r>
    </w:p>
    <w:p w14:paraId="1A99875F" w14:textId="50D30956" w:rsidR="00AD0561" w:rsidRPr="00BD0EAD" w:rsidRDefault="00AD0561" w:rsidP="00BD0EAD">
      <w:pPr>
        <w:pStyle w:val="ListParagraph"/>
        <w:numPr>
          <w:ilvl w:val="0"/>
          <w:numId w:val="3"/>
        </w:numPr>
        <w:spacing w:after="0" w:line="480" w:lineRule="auto"/>
        <w:rPr>
          <w:rFonts w:ascii="Times New Roman" w:eastAsia="Times New Roman" w:hAnsi="Times New Roman" w:cs="Times New Roman"/>
          <w:sz w:val="24"/>
          <w:szCs w:val="24"/>
        </w:rPr>
      </w:pPr>
      <w:r w:rsidRPr="00BD0EAD">
        <w:rPr>
          <w:rFonts w:ascii="Times New Roman" w:eastAsia="Times New Roman" w:hAnsi="Times New Roman" w:cs="Times New Roman"/>
          <w:sz w:val="24"/>
          <w:szCs w:val="24"/>
        </w:rPr>
        <w:t>Evaluating the</w:t>
      </w:r>
      <w:r w:rsidR="006D6AB3" w:rsidRPr="00BD0EAD">
        <w:rPr>
          <w:rFonts w:ascii="Times New Roman" w:eastAsia="Times New Roman" w:hAnsi="Times New Roman" w:cs="Times New Roman"/>
          <w:sz w:val="24"/>
          <w:szCs w:val="24"/>
        </w:rPr>
        <w:t xml:space="preserve"> </w:t>
      </w:r>
      <w:r w:rsidRPr="00BD0EAD">
        <w:rPr>
          <w:rFonts w:ascii="Times New Roman" w:eastAsia="Times New Roman" w:hAnsi="Times New Roman" w:cs="Times New Roman"/>
          <w:sz w:val="24"/>
          <w:szCs w:val="24"/>
        </w:rPr>
        <w:t>organisational capacities and resources is crucial in establishing the organi</w:t>
      </w:r>
      <w:r w:rsidR="004724AD" w:rsidRPr="00BD0EAD">
        <w:rPr>
          <w:rFonts w:ascii="Times New Roman" w:eastAsia="Times New Roman" w:hAnsi="Times New Roman" w:cs="Times New Roman"/>
          <w:sz w:val="24"/>
          <w:szCs w:val="24"/>
        </w:rPr>
        <w:t>s</w:t>
      </w:r>
      <w:r w:rsidRPr="00BD0EAD">
        <w:rPr>
          <w:rFonts w:ascii="Times New Roman" w:eastAsia="Times New Roman" w:hAnsi="Times New Roman" w:cs="Times New Roman"/>
          <w:sz w:val="24"/>
          <w:szCs w:val="24"/>
        </w:rPr>
        <w:t>ation</w:t>
      </w:r>
      <w:r w:rsidR="004724AD" w:rsidRPr="00BD0EAD">
        <w:rPr>
          <w:rFonts w:ascii="Times New Roman" w:eastAsia="Times New Roman" w:hAnsi="Times New Roman" w:cs="Times New Roman"/>
          <w:sz w:val="24"/>
          <w:szCs w:val="24"/>
        </w:rPr>
        <w:t>’</w:t>
      </w:r>
      <w:r w:rsidRPr="00BD0EAD">
        <w:rPr>
          <w:rFonts w:ascii="Times New Roman" w:eastAsia="Times New Roman" w:hAnsi="Times New Roman" w:cs="Times New Roman"/>
          <w:sz w:val="24"/>
          <w:szCs w:val="24"/>
        </w:rPr>
        <w:t xml:space="preserve">s aptitude to </w:t>
      </w:r>
      <w:r w:rsidR="00315972" w:rsidRPr="00BD0EAD">
        <w:rPr>
          <w:rFonts w:ascii="Times New Roman" w:eastAsia="Times New Roman" w:hAnsi="Times New Roman" w:cs="Times New Roman"/>
          <w:sz w:val="24"/>
          <w:szCs w:val="24"/>
        </w:rPr>
        <w:t>conduct</w:t>
      </w:r>
      <w:r w:rsidRPr="00BD0EAD">
        <w:rPr>
          <w:rFonts w:ascii="Times New Roman" w:eastAsia="Times New Roman" w:hAnsi="Times New Roman" w:cs="Times New Roman"/>
          <w:sz w:val="24"/>
          <w:szCs w:val="24"/>
        </w:rPr>
        <w:t xml:space="preserve"> the project effectively. It is </w:t>
      </w:r>
      <w:r w:rsidR="006D6AB3" w:rsidRPr="00BD0EAD">
        <w:rPr>
          <w:rFonts w:ascii="Times New Roman" w:eastAsia="Times New Roman" w:hAnsi="Times New Roman" w:cs="Times New Roman"/>
          <w:sz w:val="24"/>
          <w:szCs w:val="24"/>
        </w:rPr>
        <w:t>essential</w:t>
      </w:r>
      <w:r w:rsidRPr="00BD0EAD">
        <w:rPr>
          <w:rFonts w:ascii="Times New Roman" w:eastAsia="Times New Roman" w:hAnsi="Times New Roman" w:cs="Times New Roman"/>
          <w:sz w:val="24"/>
          <w:szCs w:val="24"/>
        </w:rPr>
        <w:t xml:space="preserve"> to assess factors such as the presence of qualified staff, infrastructure, technology, and financial resources</w:t>
      </w:r>
      <w:r w:rsidR="004418C9" w:rsidRPr="00BD0EAD">
        <w:rPr>
          <w:rFonts w:ascii="Times New Roman" w:eastAsia="Times New Roman" w:hAnsi="Times New Roman" w:cs="Times New Roman"/>
          <w:sz w:val="24"/>
          <w:szCs w:val="24"/>
        </w:rPr>
        <w:t xml:space="preserve"> </w:t>
      </w:r>
      <w:r w:rsidR="00F9523A" w:rsidRPr="00BD0EAD">
        <w:rPr>
          <w:rFonts w:ascii="Times New Roman" w:hAnsi="Times New Roman" w:cs="Times New Roman"/>
          <w:sz w:val="24"/>
          <w:szCs w:val="24"/>
        </w:rPr>
        <w:t>(Schroeder et al. 2022)</w:t>
      </w:r>
      <w:r w:rsidRPr="00BD0EAD">
        <w:rPr>
          <w:rFonts w:ascii="Times New Roman" w:eastAsia="Times New Roman" w:hAnsi="Times New Roman" w:cs="Times New Roman"/>
          <w:sz w:val="24"/>
          <w:szCs w:val="24"/>
        </w:rPr>
        <w:t>.</w:t>
      </w:r>
    </w:p>
    <w:p w14:paraId="03A33E44" w14:textId="77777777" w:rsidR="006D6AB3" w:rsidRPr="00BD0EAD" w:rsidRDefault="006D6AB3" w:rsidP="00BD0EAD">
      <w:pPr>
        <w:spacing w:after="0" w:line="480" w:lineRule="auto"/>
        <w:ind w:firstLine="720"/>
        <w:rPr>
          <w:rFonts w:ascii="Times New Roman" w:eastAsia="Times New Roman" w:hAnsi="Times New Roman" w:cs="Times New Roman"/>
          <w:sz w:val="24"/>
          <w:szCs w:val="24"/>
        </w:rPr>
      </w:pPr>
    </w:p>
    <w:p w14:paraId="4836337D" w14:textId="4E50142E" w:rsidR="00AD0561" w:rsidRPr="00BD0EAD" w:rsidRDefault="00AD0561" w:rsidP="00BD0EAD">
      <w:pPr>
        <w:spacing w:after="0" w:line="480" w:lineRule="auto"/>
        <w:ind w:firstLine="720"/>
        <w:rPr>
          <w:rFonts w:ascii="Times New Roman" w:eastAsia="Times New Roman" w:hAnsi="Times New Roman" w:cs="Times New Roman"/>
          <w:sz w:val="24"/>
          <w:szCs w:val="24"/>
        </w:rPr>
      </w:pPr>
      <w:r w:rsidRPr="00BD0EAD">
        <w:rPr>
          <w:rFonts w:ascii="Times New Roman" w:eastAsia="Times New Roman" w:hAnsi="Times New Roman" w:cs="Times New Roman"/>
          <w:sz w:val="24"/>
          <w:szCs w:val="24"/>
        </w:rPr>
        <w:t xml:space="preserve">Ultimately, although financial measures provide vital insights into the economic feasibility of capital projects, non-financial aspects hold equal significance. By </w:t>
      </w:r>
      <w:r w:rsidR="006D6AB3" w:rsidRPr="00BD0EAD">
        <w:rPr>
          <w:rFonts w:ascii="Times New Roman" w:eastAsia="Times New Roman" w:hAnsi="Times New Roman" w:cs="Times New Roman"/>
          <w:sz w:val="24"/>
          <w:szCs w:val="24"/>
        </w:rPr>
        <w:t>considering</w:t>
      </w:r>
      <w:r w:rsidRPr="00BD0EAD">
        <w:rPr>
          <w:rFonts w:ascii="Times New Roman" w:eastAsia="Times New Roman" w:hAnsi="Times New Roman" w:cs="Times New Roman"/>
          <w:sz w:val="24"/>
          <w:szCs w:val="24"/>
        </w:rPr>
        <w:t xml:space="preserve"> these elements in conjunction with financial data, managers may make more knowledgeable decisions, resulting in improved project outcomes and overall</w:t>
      </w:r>
      <w:r w:rsidR="006D6AB3" w:rsidRPr="00BD0EAD">
        <w:rPr>
          <w:rFonts w:ascii="Times New Roman" w:eastAsia="Times New Roman" w:hAnsi="Times New Roman" w:cs="Times New Roman"/>
          <w:sz w:val="24"/>
          <w:szCs w:val="24"/>
        </w:rPr>
        <w:t xml:space="preserve"> </w:t>
      </w:r>
      <w:r w:rsidRPr="00BD0EAD">
        <w:rPr>
          <w:rFonts w:ascii="Times New Roman" w:eastAsia="Times New Roman" w:hAnsi="Times New Roman" w:cs="Times New Roman"/>
          <w:sz w:val="24"/>
          <w:szCs w:val="24"/>
        </w:rPr>
        <w:t>organisational performance.</w:t>
      </w:r>
    </w:p>
    <w:p w14:paraId="13D37F11" w14:textId="77777777" w:rsidR="005C534B" w:rsidRPr="00BD0EAD" w:rsidRDefault="005C534B" w:rsidP="00BD0EAD">
      <w:pPr>
        <w:shd w:val="clear" w:color="auto" w:fill="FFFFFF"/>
        <w:spacing w:after="0" w:line="480" w:lineRule="auto"/>
        <w:rPr>
          <w:rFonts w:ascii="Times New Roman" w:eastAsia="Times New Roman" w:hAnsi="Times New Roman" w:cs="Times New Roman"/>
          <w:color w:val="000000"/>
          <w:sz w:val="24"/>
          <w:szCs w:val="24"/>
        </w:rPr>
      </w:pPr>
    </w:p>
    <w:p w14:paraId="098F964E" w14:textId="77777777" w:rsidR="005C534B" w:rsidRPr="00BD0EAD" w:rsidRDefault="005C534B" w:rsidP="00BD0EAD">
      <w:pPr>
        <w:shd w:val="clear" w:color="auto" w:fill="FFFFFF"/>
        <w:spacing w:after="0" w:line="480" w:lineRule="auto"/>
        <w:rPr>
          <w:rFonts w:ascii="Times New Roman" w:eastAsia="Times New Roman" w:hAnsi="Times New Roman" w:cs="Times New Roman"/>
          <w:color w:val="000000"/>
          <w:sz w:val="24"/>
          <w:szCs w:val="24"/>
        </w:rPr>
      </w:pPr>
    </w:p>
    <w:p w14:paraId="4618FAD5" w14:textId="77777777" w:rsidR="00925E1F" w:rsidRPr="00BD0EAD" w:rsidRDefault="00925E1F" w:rsidP="00BD0EAD">
      <w:pPr>
        <w:spacing w:line="480" w:lineRule="auto"/>
        <w:rPr>
          <w:rFonts w:ascii="Times New Roman" w:eastAsia="Times New Roman" w:hAnsi="Times New Roman" w:cs="Times New Roman"/>
          <w:color w:val="000000"/>
          <w:sz w:val="24"/>
          <w:szCs w:val="24"/>
        </w:rPr>
      </w:pPr>
      <w:r w:rsidRPr="00BD0EAD">
        <w:rPr>
          <w:rFonts w:ascii="Times New Roman" w:hAnsi="Times New Roman" w:cs="Times New Roman"/>
          <w:sz w:val="24"/>
          <w:szCs w:val="24"/>
        </w:rPr>
        <w:br w:type="page"/>
      </w:r>
    </w:p>
    <w:p w14:paraId="60A48AF6" w14:textId="0722335C" w:rsidR="00FA20B8" w:rsidRPr="00BD0EAD" w:rsidRDefault="009C31A7" w:rsidP="00BD0EAD">
      <w:pPr>
        <w:pStyle w:val="Heading1"/>
        <w:rPr>
          <w:sz w:val="24"/>
          <w:szCs w:val="24"/>
        </w:rPr>
      </w:pPr>
      <w:bookmarkStart w:id="17" w:name="_Toc164864711"/>
      <w:r w:rsidRPr="00BD0EAD">
        <w:rPr>
          <w:sz w:val="24"/>
          <w:szCs w:val="24"/>
        </w:rPr>
        <w:lastRenderedPageBreak/>
        <w:t>Reference List</w:t>
      </w:r>
      <w:bookmarkEnd w:id="17"/>
    </w:p>
    <w:p w14:paraId="0AB5E578" w14:textId="085CBA6F" w:rsidR="005D0D8C" w:rsidRPr="00BD0EAD" w:rsidRDefault="005D0D8C" w:rsidP="00BD0EAD">
      <w:pPr>
        <w:spacing w:line="480" w:lineRule="auto"/>
        <w:ind w:left="720" w:hanging="720"/>
        <w:rPr>
          <w:rFonts w:ascii="Times New Roman" w:hAnsi="Times New Roman" w:cs="Times New Roman"/>
          <w:sz w:val="24"/>
          <w:szCs w:val="24"/>
          <w:shd w:val="clear" w:color="auto" w:fill="FFFFFF"/>
        </w:rPr>
      </w:pPr>
      <w:r w:rsidRPr="00BD0EAD">
        <w:rPr>
          <w:rFonts w:ascii="Times New Roman" w:hAnsi="Times New Roman" w:cs="Times New Roman"/>
          <w:sz w:val="24"/>
          <w:szCs w:val="24"/>
          <w:shd w:val="clear" w:color="auto" w:fill="FFFFFF"/>
        </w:rPr>
        <w:t>Agnihotri, A., and Bhattacharya, S.</w:t>
      </w:r>
      <w:r w:rsidR="0042583D" w:rsidRPr="00BD0EAD">
        <w:rPr>
          <w:rFonts w:ascii="Times New Roman" w:hAnsi="Times New Roman" w:cs="Times New Roman"/>
          <w:sz w:val="24"/>
          <w:szCs w:val="24"/>
          <w:shd w:val="clear" w:color="auto" w:fill="FFFFFF"/>
        </w:rPr>
        <w:t xml:space="preserve">, </w:t>
      </w:r>
      <w:r w:rsidRPr="00BD0EAD">
        <w:rPr>
          <w:rFonts w:ascii="Times New Roman" w:hAnsi="Times New Roman" w:cs="Times New Roman"/>
          <w:sz w:val="24"/>
          <w:szCs w:val="24"/>
          <w:shd w:val="clear" w:color="auto" w:fill="FFFFFF"/>
        </w:rPr>
        <w:t>2022. </w:t>
      </w:r>
      <w:r w:rsidRPr="00BD0EAD">
        <w:rPr>
          <w:rFonts w:ascii="Times New Roman" w:hAnsi="Times New Roman" w:cs="Times New Roman"/>
          <w:i/>
          <w:iCs/>
          <w:sz w:val="24"/>
          <w:szCs w:val="24"/>
          <w:shd w:val="clear" w:color="auto" w:fill="FFFFFF"/>
        </w:rPr>
        <w:t xml:space="preserve">Nokia’s Challenges With 5G Networks: Differences in </w:t>
      </w:r>
      <w:r w:rsidRPr="00BD0EAD">
        <w:rPr>
          <w:rFonts w:ascii="Times New Roman" w:hAnsi="Times New Roman" w:cs="Times New Roman"/>
          <w:i/>
          <w:iCs/>
          <w:sz w:val="24"/>
          <w:szCs w:val="24"/>
          <w:shd w:val="clear" w:color="auto" w:fill="FFFFFF"/>
        </w:rPr>
        <w:tab/>
        <w:t>CEO Approaches</w:t>
      </w:r>
      <w:r w:rsidRPr="00BD0EAD">
        <w:rPr>
          <w:rFonts w:ascii="Times New Roman" w:hAnsi="Times New Roman" w:cs="Times New Roman"/>
          <w:sz w:val="24"/>
          <w:szCs w:val="24"/>
          <w:shd w:val="clear" w:color="auto" w:fill="FFFFFF"/>
        </w:rPr>
        <w:t>. SAGE Publications: SAGE Business Cases Originals.</w:t>
      </w:r>
    </w:p>
    <w:p w14:paraId="7F30D19B" w14:textId="56677388" w:rsidR="005D0D8C" w:rsidRPr="00BD0EAD" w:rsidRDefault="005D0D8C" w:rsidP="00BD0EAD">
      <w:pPr>
        <w:spacing w:line="480" w:lineRule="auto"/>
        <w:ind w:left="720" w:hanging="720"/>
        <w:rPr>
          <w:rFonts w:ascii="Times New Roman" w:hAnsi="Times New Roman" w:cs="Times New Roman"/>
          <w:sz w:val="24"/>
          <w:szCs w:val="24"/>
          <w:shd w:val="clear" w:color="auto" w:fill="FFFFFF"/>
        </w:rPr>
      </w:pPr>
      <w:proofErr w:type="spellStart"/>
      <w:r w:rsidRPr="00BD0EAD">
        <w:rPr>
          <w:rFonts w:ascii="Times New Roman" w:hAnsi="Times New Roman" w:cs="Times New Roman"/>
          <w:sz w:val="24"/>
          <w:szCs w:val="24"/>
          <w:shd w:val="clear" w:color="auto" w:fill="FFFFFF"/>
        </w:rPr>
        <w:t>Aspara</w:t>
      </w:r>
      <w:proofErr w:type="spellEnd"/>
      <w:r w:rsidRPr="00BD0EAD">
        <w:rPr>
          <w:rFonts w:ascii="Times New Roman" w:hAnsi="Times New Roman" w:cs="Times New Roman"/>
          <w:sz w:val="24"/>
          <w:szCs w:val="24"/>
          <w:shd w:val="clear" w:color="auto" w:fill="FFFFFF"/>
        </w:rPr>
        <w:t>, J., Lamberg, J. A., Sihvonen, A., and Tikkanen, H.</w:t>
      </w:r>
      <w:r w:rsidR="0042583D" w:rsidRPr="00BD0EAD">
        <w:rPr>
          <w:rFonts w:ascii="Times New Roman" w:hAnsi="Times New Roman" w:cs="Times New Roman"/>
          <w:sz w:val="24"/>
          <w:szCs w:val="24"/>
          <w:shd w:val="clear" w:color="auto" w:fill="FFFFFF"/>
        </w:rPr>
        <w:t xml:space="preserve">, </w:t>
      </w:r>
      <w:r w:rsidRPr="00BD0EAD">
        <w:rPr>
          <w:rFonts w:ascii="Times New Roman" w:hAnsi="Times New Roman" w:cs="Times New Roman"/>
          <w:sz w:val="24"/>
          <w:szCs w:val="24"/>
          <w:shd w:val="clear" w:color="auto" w:fill="FFFFFF"/>
        </w:rPr>
        <w:t xml:space="preserve">2023. Chance, Strategy, and Change: </w:t>
      </w:r>
      <w:r w:rsidRPr="00BD0EAD">
        <w:rPr>
          <w:rFonts w:ascii="Times New Roman" w:hAnsi="Times New Roman" w:cs="Times New Roman"/>
          <w:sz w:val="24"/>
          <w:szCs w:val="24"/>
          <w:shd w:val="clear" w:color="auto" w:fill="FFFFFF"/>
        </w:rPr>
        <w:tab/>
        <w:t>The Structure of Contingency in the Evolution of the Nokia Corporation, 1986–</w:t>
      </w:r>
      <w:r w:rsidRPr="00BD0EAD">
        <w:rPr>
          <w:rFonts w:ascii="Times New Roman" w:hAnsi="Times New Roman" w:cs="Times New Roman"/>
          <w:sz w:val="24"/>
          <w:szCs w:val="24"/>
          <w:shd w:val="clear" w:color="auto" w:fill="FFFFFF"/>
        </w:rPr>
        <w:tab/>
        <w:t>2015. </w:t>
      </w:r>
      <w:r w:rsidRPr="00BD0EAD">
        <w:rPr>
          <w:rFonts w:ascii="Times New Roman" w:hAnsi="Times New Roman" w:cs="Times New Roman"/>
          <w:i/>
          <w:iCs/>
          <w:sz w:val="24"/>
          <w:szCs w:val="24"/>
          <w:shd w:val="clear" w:color="auto" w:fill="FFFFFF"/>
        </w:rPr>
        <w:t>Academy of Management Discoveries</w:t>
      </w:r>
      <w:r w:rsidRPr="00BD0EAD">
        <w:rPr>
          <w:rFonts w:ascii="Times New Roman" w:hAnsi="Times New Roman" w:cs="Times New Roman"/>
          <w:sz w:val="24"/>
          <w:szCs w:val="24"/>
          <w:shd w:val="clear" w:color="auto" w:fill="FFFFFF"/>
        </w:rPr>
        <w:t>, </w:t>
      </w:r>
      <w:r w:rsidRPr="00BD0EAD">
        <w:rPr>
          <w:rFonts w:ascii="Times New Roman" w:hAnsi="Times New Roman" w:cs="Times New Roman"/>
          <w:i/>
          <w:iCs/>
          <w:sz w:val="24"/>
          <w:szCs w:val="24"/>
          <w:shd w:val="clear" w:color="auto" w:fill="FFFFFF"/>
        </w:rPr>
        <w:t>9</w:t>
      </w:r>
      <w:r w:rsidRPr="00BD0EAD">
        <w:rPr>
          <w:rFonts w:ascii="Times New Roman" w:hAnsi="Times New Roman" w:cs="Times New Roman"/>
          <w:sz w:val="24"/>
          <w:szCs w:val="24"/>
          <w:shd w:val="clear" w:color="auto" w:fill="FFFFFF"/>
        </w:rPr>
        <w:t>(4), 469-496.</w:t>
      </w:r>
    </w:p>
    <w:p w14:paraId="0EE61D2D" w14:textId="16C7B06F" w:rsidR="005D0D8C" w:rsidRPr="00BD0EAD" w:rsidRDefault="005D0D8C" w:rsidP="00BD0EAD">
      <w:pPr>
        <w:shd w:val="clear" w:color="auto" w:fill="FFFFFF"/>
        <w:spacing w:after="0" w:line="480" w:lineRule="auto"/>
        <w:ind w:left="720" w:right="75" w:hanging="720"/>
        <w:rPr>
          <w:rFonts w:ascii="Times New Roman" w:eastAsia="Times New Roman" w:hAnsi="Times New Roman" w:cs="Times New Roman"/>
          <w:color w:val="000000"/>
          <w:sz w:val="24"/>
          <w:szCs w:val="24"/>
        </w:rPr>
      </w:pPr>
      <w:r w:rsidRPr="00BD0EAD">
        <w:rPr>
          <w:rFonts w:ascii="Times New Roman" w:eastAsia="Times New Roman" w:hAnsi="Times New Roman" w:cs="Times New Roman"/>
          <w:color w:val="000000"/>
          <w:sz w:val="24"/>
          <w:szCs w:val="24"/>
        </w:rPr>
        <w:t>Farrar, S.</w:t>
      </w:r>
      <w:r w:rsidR="0042583D" w:rsidRPr="00BD0EAD">
        <w:rPr>
          <w:rFonts w:ascii="Times New Roman" w:eastAsia="Times New Roman" w:hAnsi="Times New Roman" w:cs="Times New Roman"/>
          <w:color w:val="000000"/>
          <w:sz w:val="24"/>
          <w:szCs w:val="24"/>
        </w:rPr>
        <w:t>,</w:t>
      </w:r>
      <w:r w:rsidRPr="00BD0EAD">
        <w:rPr>
          <w:rFonts w:ascii="Times New Roman" w:eastAsia="Times New Roman" w:hAnsi="Times New Roman" w:cs="Times New Roman"/>
          <w:color w:val="000000"/>
          <w:sz w:val="24"/>
          <w:szCs w:val="24"/>
        </w:rPr>
        <w:t xml:space="preserve"> 2020. Optimisation models in capital budgeting. </w:t>
      </w:r>
      <w:r w:rsidRPr="00BD0EAD">
        <w:rPr>
          <w:rFonts w:ascii="Times New Roman" w:eastAsia="Times New Roman" w:hAnsi="Times New Roman" w:cs="Times New Roman"/>
          <w:i/>
          <w:iCs/>
          <w:color w:val="000000"/>
          <w:sz w:val="24"/>
          <w:szCs w:val="24"/>
        </w:rPr>
        <w:t>Tax and Optimal Capital Budgeting Decisions</w:t>
      </w:r>
      <w:r w:rsidRPr="00BD0EAD">
        <w:rPr>
          <w:rFonts w:ascii="Times New Roman" w:eastAsia="Times New Roman" w:hAnsi="Times New Roman" w:cs="Times New Roman"/>
          <w:color w:val="000000"/>
          <w:sz w:val="24"/>
          <w:szCs w:val="24"/>
        </w:rPr>
        <w:t>, 93-107. </w:t>
      </w:r>
      <w:hyperlink r:id="rId10" w:history="1">
        <w:r w:rsidRPr="00BD0EAD">
          <w:rPr>
            <w:rFonts w:ascii="Times New Roman" w:eastAsia="Times New Roman" w:hAnsi="Times New Roman" w:cs="Times New Roman"/>
            <w:color w:val="000000"/>
            <w:sz w:val="24"/>
            <w:szCs w:val="24"/>
            <w:u w:val="single"/>
          </w:rPr>
          <w:t>https://doi.org/10.1201/9780429435812-5</w:t>
        </w:r>
      </w:hyperlink>
    </w:p>
    <w:p w14:paraId="2CF9F02F" w14:textId="77777777" w:rsidR="005D0D8C" w:rsidRPr="00BD0EAD" w:rsidRDefault="005D0D8C" w:rsidP="00BD0EAD">
      <w:pPr>
        <w:spacing w:line="480" w:lineRule="auto"/>
        <w:ind w:left="720" w:hanging="720"/>
        <w:rPr>
          <w:rFonts w:ascii="Times New Roman" w:hAnsi="Times New Roman" w:cs="Times New Roman"/>
          <w:color w:val="222222"/>
          <w:sz w:val="24"/>
          <w:szCs w:val="24"/>
          <w:shd w:val="clear" w:color="auto" w:fill="FFFFFF"/>
        </w:rPr>
      </w:pPr>
      <w:proofErr w:type="spellStart"/>
      <w:r w:rsidRPr="00BD0EAD">
        <w:rPr>
          <w:rFonts w:ascii="Times New Roman" w:hAnsi="Times New Roman" w:cs="Times New Roman"/>
          <w:color w:val="222222"/>
          <w:sz w:val="24"/>
          <w:szCs w:val="24"/>
          <w:shd w:val="clear" w:color="auto" w:fill="FFFFFF"/>
        </w:rPr>
        <w:t>Fridson</w:t>
      </w:r>
      <w:proofErr w:type="spellEnd"/>
      <w:r w:rsidRPr="00BD0EAD">
        <w:rPr>
          <w:rFonts w:ascii="Times New Roman" w:hAnsi="Times New Roman" w:cs="Times New Roman"/>
          <w:color w:val="222222"/>
          <w:sz w:val="24"/>
          <w:szCs w:val="24"/>
          <w:shd w:val="clear" w:color="auto" w:fill="FFFFFF"/>
        </w:rPr>
        <w:t>, M.S. and Alvarez, F., 2022. </w:t>
      </w:r>
      <w:r w:rsidRPr="00BD0EAD">
        <w:rPr>
          <w:rFonts w:ascii="Times New Roman" w:hAnsi="Times New Roman" w:cs="Times New Roman"/>
          <w:i/>
          <w:iCs/>
          <w:color w:val="222222"/>
          <w:sz w:val="24"/>
          <w:szCs w:val="24"/>
          <w:shd w:val="clear" w:color="auto" w:fill="FFFFFF"/>
        </w:rPr>
        <w:t>Financial statement analysis: a practitioner's guide</w:t>
      </w:r>
      <w:r w:rsidRPr="00BD0EAD">
        <w:rPr>
          <w:rFonts w:ascii="Times New Roman" w:hAnsi="Times New Roman" w:cs="Times New Roman"/>
          <w:color w:val="222222"/>
          <w:sz w:val="24"/>
          <w:szCs w:val="24"/>
          <w:shd w:val="clear" w:color="auto" w:fill="FFFFFF"/>
        </w:rPr>
        <w:t>. John Wiley &amp; Sons.</w:t>
      </w:r>
    </w:p>
    <w:p w14:paraId="0B8014B1" w14:textId="37ED0C58" w:rsidR="005D0D8C" w:rsidRPr="00BD0EAD" w:rsidRDefault="005D0D8C" w:rsidP="00BD0EAD">
      <w:pPr>
        <w:spacing w:line="480" w:lineRule="auto"/>
        <w:ind w:left="720" w:hanging="720"/>
        <w:rPr>
          <w:rFonts w:ascii="Times New Roman" w:hAnsi="Times New Roman" w:cs="Times New Roman"/>
          <w:sz w:val="24"/>
          <w:szCs w:val="24"/>
        </w:rPr>
      </w:pPr>
      <w:r w:rsidRPr="00BD0EAD">
        <w:rPr>
          <w:rFonts w:ascii="Times New Roman" w:hAnsi="Times New Roman" w:cs="Times New Roman"/>
          <w:sz w:val="24"/>
          <w:szCs w:val="24"/>
          <w:shd w:val="clear" w:color="auto" w:fill="FFFFFF"/>
        </w:rPr>
        <w:t>Gooderham, P. N., Elter, F., Pedersen, T., and Sandvik, A. M.</w:t>
      </w:r>
      <w:r w:rsidR="0042583D" w:rsidRPr="00BD0EAD">
        <w:rPr>
          <w:rFonts w:ascii="Times New Roman" w:hAnsi="Times New Roman" w:cs="Times New Roman"/>
          <w:sz w:val="24"/>
          <w:szCs w:val="24"/>
          <w:shd w:val="clear" w:color="auto" w:fill="FFFFFF"/>
        </w:rPr>
        <w:t xml:space="preserve">, </w:t>
      </w:r>
      <w:r w:rsidRPr="00BD0EAD">
        <w:rPr>
          <w:rFonts w:ascii="Times New Roman" w:hAnsi="Times New Roman" w:cs="Times New Roman"/>
          <w:sz w:val="24"/>
          <w:szCs w:val="24"/>
          <w:shd w:val="clear" w:color="auto" w:fill="FFFFFF"/>
        </w:rPr>
        <w:t xml:space="preserve">2022. The digital challenge for </w:t>
      </w:r>
      <w:r w:rsidRPr="00BD0EAD">
        <w:rPr>
          <w:rFonts w:ascii="Times New Roman" w:hAnsi="Times New Roman" w:cs="Times New Roman"/>
          <w:sz w:val="24"/>
          <w:szCs w:val="24"/>
          <w:shd w:val="clear" w:color="auto" w:fill="FFFFFF"/>
        </w:rPr>
        <w:tab/>
        <w:t>multinational mobile network operators. More marginalisation or rejuvenation? </w:t>
      </w:r>
      <w:r w:rsidRPr="00BD0EAD">
        <w:rPr>
          <w:rFonts w:ascii="Times New Roman" w:hAnsi="Times New Roman" w:cs="Times New Roman"/>
          <w:i/>
          <w:iCs/>
          <w:sz w:val="24"/>
          <w:szCs w:val="24"/>
          <w:shd w:val="clear" w:color="auto" w:fill="FFFFFF"/>
        </w:rPr>
        <w:t xml:space="preserve">Journal </w:t>
      </w:r>
      <w:r w:rsidRPr="00BD0EAD">
        <w:rPr>
          <w:rFonts w:ascii="Times New Roman" w:hAnsi="Times New Roman" w:cs="Times New Roman"/>
          <w:i/>
          <w:iCs/>
          <w:sz w:val="24"/>
          <w:szCs w:val="24"/>
          <w:shd w:val="clear" w:color="auto" w:fill="FFFFFF"/>
        </w:rPr>
        <w:tab/>
        <w:t>of International Management</w:t>
      </w:r>
      <w:r w:rsidRPr="00BD0EAD">
        <w:rPr>
          <w:rFonts w:ascii="Times New Roman" w:hAnsi="Times New Roman" w:cs="Times New Roman"/>
          <w:sz w:val="24"/>
          <w:szCs w:val="24"/>
          <w:shd w:val="clear" w:color="auto" w:fill="FFFFFF"/>
        </w:rPr>
        <w:t>, </w:t>
      </w:r>
      <w:r w:rsidRPr="00BD0EAD">
        <w:rPr>
          <w:rFonts w:ascii="Times New Roman" w:hAnsi="Times New Roman" w:cs="Times New Roman"/>
          <w:i/>
          <w:iCs/>
          <w:sz w:val="24"/>
          <w:szCs w:val="24"/>
          <w:shd w:val="clear" w:color="auto" w:fill="FFFFFF"/>
        </w:rPr>
        <w:t>28</w:t>
      </w:r>
      <w:r w:rsidRPr="00BD0EAD">
        <w:rPr>
          <w:rFonts w:ascii="Times New Roman" w:hAnsi="Times New Roman" w:cs="Times New Roman"/>
          <w:sz w:val="24"/>
          <w:szCs w:val="24"/>
          <w:shd w:val="clear" w:color="auto" w:fill="FFFFFF"/>
        </w:rPr>
        <w:t>(4), 100946.</w:t>
      </w:r>
    </w:p>
    <w:p w14:paraId="4BA68711" w14:textId="31C20225" w:rsidR="005D0D8C" w:rsidRPr="00BD0EAD" w:rsidRDefault="005D0D8C" w:rsidP="00BD0EAD">
      <w:pPr>
        <w:spacing w:line="480" w:lineRule="auto"/>
        <w:ind w:left="720" w:hanging="720"/>
        <w:rPr>
          <w:rFonts w:ascii="Times New Roman" w:hAnsi="Times New Roman" w:cs="Times New Roman"/>
          <w:color w:val="222222"/>
          <w:sz w:val="24"/>
          <w:szCs w:val="24"/>
          <w:shd w:val="clear" w:color="auto" w:fill="FFFFFF"/>
        </w:rPr>
      </w:pPr>
      <w:r w:rsidRPr="00BD0EAD">
        <w:rPr>
          <w:rFonts w:ascii="Times New Roman" w:hAnsi="Times New Roman" w:cs="Times New Roman"/>
          <w:color w:val="222222"/>
          <w:sz w:val="24"/>
          <w:szCs w:val="24"/>
          <w:shd w:val="clear" w:color="auto" w:fill="FFFFFF"/>
        </w:rPr>
        <w:t xml:space="preserve">Kimmel, P.D., Weygandt, J.J. and </w:t>
      </w:r>
      <w:proofErr w:type="spellStart"/>
      <w:r w:rsidRPr="00BD0EAD">
        <w:rPr>
          <w:rFonts w:ascii="Times New Roman" w:hAnsi="Times New Roman" w:cs="Times New Roman"/>
          <w:color w:val="222222"/>
          <w:sz w:val="24"/>
          <w:szCs w:val="24"/>
          <w:shd w:val="clear" w:color="auto" w:fill="FFFFFF"/>
        </w:rPr>
        <w:t>Kieso</w:t>
      </w:r>
      <w:proofErr w:type="spellEnd"/>
      <w:r w:rsidRPr="00BD0EAD">
        <w:rPr>
          <w:rFonts w:ascii="Times New Roman" w:hAnsi="Times New Roman" w:cs="Times New Roman"/>
          <w:color w:val="222222"/>
          <w:sz w:val="24"/>
          <w:szCs w:val="24"/>
          <w:shd w:val="clear" w:color="auto" w:fill="FFFFFF"/>
        </w:rPr>
        <w:t>, D.E., 2020. </w:t>
      </w:r>
      <w:r w:rsidRPr="00BD0EAD">
        <w:rPr>
          <w:rFonts w:ascii="Times New Roman" w:hAnsi="Times New Roman" w:cs="Times New Roman"/>
          <w:i/>
          <w:iCs/>
          <w:color w:val="222222"/>
          <w:sz w:val="24"/>
          <w:szCs w:val="24"/>
          <w:shd w:val="clear" w:color="auto" w:fill="FFFFFF"/>
        </w:rPr>
        <w:t>Financial accounting: tools for business decision-making</w:t>
      </w:r>
      <w:r w:rsidRPr="00BD0EAD">
        <w:rPr>
          <w:rFonts w:ascii="Times New Roman" w:hAnsi="Times New Roman" w:cs="Times New Roman"/>
          <w:color w:val="222222"/>
          <w:sz w:val="24"/>
          <w:szCs w:val="24"/>
          <w:shd w:val="clear" w:color="auto" w:fill="FFFFFF"/>
        </w:rPr>
        <w:t>. John Wiley &amp; Sons.</w:t>
      </w:r>
    </w:p>
    <w:p w14:paraId="7AD92472" w14:textId="0345359F" w:rsidR="007548E1" w:rsidRPr="00BD0EAD" w:rsidRDefault="007548E1" w:rsidP="00BD0EAD">
      <w:pPr>
        <w:spacing w:line="480" w:lineRule="auto"/>
        <w:ind w:left="720" w:hanging="720"/>
        <w:rPr>
          <w:rFonts w:ascii="Times New Roman" w:hAnsi="Times New Roman" w:cs="Times New Roman"/>
          <w:color w:val="222222"/>
          <w:sz w:val="24"/>
          <w:szCs w:val="24"/>
          <w:shd w:val="clear" w:color="auto" w:fill="FFFFFF"/>
        </w:rPr>
      </w:pPr>
      <w:r w:rsidRPr="00BD0EAD">
        <w:rPr>
          <w:rFonts w:ascii="Times New Roman" w:hAnsi="Times New Roman" w:cs="Times New Roman"/>
          <w:color w:val="222222"/>
          <w:sz w:val="24"/>
          <w:szCs w:val="24"/>
          <w:shd w:val="clear" w:color="auto" w:fill="FFFFFF"/>
        </w:rPr>
        <w:t xml:space="preserve">Macrotrends., n.d. Nokia Corporation - Financial Statements. Retrieved from </w:t>
      </w:r>
      <w:hyperlink r:id="rId11" w:tgtFrame="_new" w:history="1">
        <w:r w:rsidRPr="00BD0EAD">
          <w:rPr>
            <w:rStyle w:val="Hyperlink"/>
            <w:rFonts w:ascii="Times New Roman" w:hAnsi="Times New Roman" w:cs="Times New Roman"/>
            <w:sz w:val="24"/>
            <w:szCs w:val="24"/>
            <w:shd w:val="clear" w:color="auto" w:fill="FFFFFF"/>
          </w:rPr>
          <w:t>https://www.macrotrends.net/stocks/charts/NOK/nokia/financial-statements</w:t>
        </w:r>
      </w:hyperlink>
    </w:p>
    <w:p w14:paraId="4E987CEE" w14:textId="5E0385F9" w:rsidR="005D0D8C" w:rsidRPr="00BD0EAD" w:rsidRDefault="005D0D8C" w:rsidP="00BD0EAD">
      <w:pPr>
        <w:spacing w:line="480" w:lineRule="auto"/>
        <w:ind w:left="720" w:hanging="720"/>
        <w:rPr>
          <w:rFonts w:ascii="Times New Roman" w:hAnsi="Times New Roman" w:cs="Times New Roman"/>
          <w:sz w:val="24"/>
          <w:szCs w:val="24"/>
          <w:shd w:val="clear" w:color="auto" w:fill="FFFFFF"/>
        </w:rPr>
      </w:pPr>
      <w:r w:rsidRPr="00BD0EAD">
        <w:rPr>
          <w:rFonts w:ascii="Times New Roman" w:hAnsi="Times New Roman" w:cs="Times New Roman"/>
          <w:sz w:val="24"/>
          <w:szCs w:val="24"/>
          <w:shd w:val="clear" w:color="auto" w:fill="FFFFFF"/>
        </w:rPr>
        <w:t>Mansell, R., and Plantin, J. C.</w:t>
      </w:r>
      <w:r w:rsidR="0042583D" w:rsidRPr="00BD0EAD">
        <w:rPr>
          <w:rFonts w:ascii="Times New Roman" w:hAnsi="Times New Roman" w:cs="Times New Roman"/>
          <w:sz w:val="24"/>
          <w:szCs w:val="24"/>
          <w:shd w:val="clear" w:color="auto" w:fill="FFFFFF"/>
        </w:rPr>
        <w:t xml:space="preserve">, </w:t>
      </w:r>
      <w:r w:rsidRPr="00BD0EAD">
        <w:rPr>
          <w:rFonts w:ascii="Times New Roman" w:hAnsi="Times New Roman" w:cs="Times New Roman"/>
          <w:sz w:val="24"/>
          <w:szCs w:val="24"/>
          <w:shd w:val="clear" w:color="auto" w:fill="FFFFFF"/>
        </w:rPr>
        <w:t xml:space="preserve">2022. Imagining 5G networks: infrastructure and public </w:t>
      </w:r>
      <w:r w:rsidRPr="00BD0EAD">
        <w:rPr>
          <w:rFonts w:ascii="Times New Roman" w:hAnsi="Times New Roman" w:cs="Times New Roman"/>
          <w:sz w:val="24"/>
          <w:szCs w:val="24"/>
          <w:shd w:val="clear" w:color="auto" w:fill="FFFFFF"/>
        </w:rPr>
        <w:tab/>
        <w:t>accountability. </w:t>
      </w:r>
      <w:r w:rsidRPr="00BD0EAD">
        <w:rPr>
          <w:rFonts w:ascii="Times New Roman" w:hAnsi="Times New Roman" w:cs="Times New Roman"/>
          <w:i/>
          <w:iCs/>
          <w:sz w:val="24"/>
          <w:szCs w:val="24"/>
          <w:shd w:val="clear" w:color="auto" w:fill="FFFFFF"/>
        </w:rPr>
        <w:t>International Journal of Communication</w:t>
      </w:r>
      <w:r w:rsidRPr="00BD0EAD">
        <w:rPr>
          <w:rFonts w:ascii="Times New Roman" w:hAnsi="Times New Roman" w:cs="Times New Roman"/>
          <w:sz w:val="24"/>
          <w:szCs w:val="24"/>
          <w:shd w:val="clear" w:color="auto" w:fill="FFFFFF"/>
        </w:rPr>
        <w:t>, 1-18.</w:t>
      </w:r>
    </w:p>
    <w:p w14:paraId="4AFD8390" w14:textId="294D2506" w:rsidR="005D0D8C" w:rsidRPr="00BD0EAD" w:rsidRDefault="005D0D8C" w:rsidP="00BD0EAD">
      <w:pPr>
        <w:spacing w:after="240" w:line="480" w:lineRule="auto"/>
        <w:ind w:left="720" w:hanging="720"/>
        <w:rPr>
          <w:rFonts w:ascii="Times New Roman" w:eastAsia="Times New Roman" w:hAnsi="Times New Roman" w:cs="Times New Roman"/>
          <w:sz w:val="24"/>
          <w:szCs w:val="24"/>
        </w:rPr>
      </w:pPr>
      <w:bookmarkStart w:id="18" w:name="_Hlk164864458"/>
      <w:r w:rsidRPr="00BD0EAD">
        <w:rPr>
          <w:rFonts w:ascii="Times New Roman" w:eastAsia="Times New Roman" w:hAnsi="Times New Roman" w:cs="Times New Roman"/>
          <w:sz w:val="24"/>
          <w:szCs w:val="24"/>
        </w:rPr>
        <w:t>Morningstar, Inc.</w:t>
      </w:r>
      <w:r w:rsidR="0042583D" w:rsidRPr="00BD0EAD">
        <w:rPr>
          <w:rFonts w:ascii="Times New Roman" w:eastAsia="Times New Roman" w:hAnsi="Times New Roman" w:cs="Times New Roman"/>
          <w:sz w:val="24"/>
          <w:szCs w:val="24"/>
        </w:rPr>
        <w:t xml:space="preserve">, </w:t>
      </w:r>
      <w:r w:rsidRPr="00BD0EAD">
        <w:rPr>
          <w:rFonts w:ascii="Times New Roman" w:eastAsia="Times New Roman" w:hAnsi="Times New Roman" w:cs="Times New Roman"/>
          <w:sz w:val="24"/>
          <w:szCs w:val="24"/>
        </w:rPr>
        <w:t>2024</w:t>
      </w:r>
      <w:bookmarkEnd w:id="18"/>
      <w:r w:rsidRPr="00BD0EAD">
        <w:rPr>
          <w:rFonts w:ascii="Times New Roman" w:eastAsia="Times New Roman" w:hAnsi="Times New Roman" w:cs="Times New Roman"/>
          <w:sz w:val="24"/>
          <w:szCs w:val="24"/>
        </w:rPr>
        <w:t xml:space="preserve">. </w:t>
      </w:r>
      <w:r w:rsidRPr="00BD0EAD">
        <w:rPr>
          <w:rFonts w:ascii="Times New Roman" w:eastAsia="Times New Roman" w:hAnsi="Times New Roman" w:cs="Times New Roman"/>
          <w:i/>
          <w:iCs/>
          <w:sz w:val="24"/>
          <w:szCs w:val="24"/>
        </w:rPr>
        <w:t>HPE - Hewlett Packard Enterprise Co Valuation | Morningstar</w:t>
      </w:r>
      <w:r w:rsidRPr="00BD0EAD">
        <w:rPr>
          <w:rFonts w:ascii="Times New Roman" w:eastAsia="Times New Roman" w:hAnsi="Times New Roman" w:cs="Times New Roman"/>
          <w:sz w:val="24"/>
          <w:szCs w:val="24"/>
        </w:rPr>
        <w:t xml:space="preserve">. [online] Available at: </w:t>
      </w:r>
      <w:hyperlink r:id="rId12" w:history="1">
        <w:r w:rsidRPr="00BD0EAD">
          <w:rPr>
            <w:rStyle w:val="Hyperlink"/>
            <w:rFonts w:ascii="Times New Roman" w:eastAsia="Times New Roman" w:hAnsi="Times New Roman" w:cs="Times New Roman"/>
            <w:sz w:val="24"/>
            <w:szCs w:val="24"/>
          </w:rPr>
          <w:t>https://www.morningstar.com/stocks/xnys/hpe/valuation</w:t>
        </w:r>
      </w:hyperlink>
    </w:p>
    <w:p w14:paraId="7AAD01A0" w14:textId="7E2C3D38" w:rsidR="005D0D8C" w:rsidRPr="00BD0EAD" w:rsidRDefault="005D0D8C" w:rsidP="00BD0EAD">
      <w:pPr>
        <w:spacing w:line="480" w:lineRule="auto"/>
        <w:ind w:left="720" w:hanging="720"/>
        <w:rPr>
          <w:rFonts w:ascii="Times New Roman" w:hAnsi="Times New Roman" w:cs="Times New Roman"/>
          <w:sz w:val="24"/>
          <w:szCs w:val="24"/>
          <w:shd w:val="clear" w:color="auto" w:fill="FFFFFF"/>
        </w:rPr>
      </w:pPr>
      <w:r w:rsidRPr="00BD0EAD">
        <w:rPr>
          <w:rFonts w:ascii="Times New Roman" w:hAnsi="Times New Roman" w:cs="Times New Roman"/>
          <w:sz w:val="24"/>
          <w:szCs w:val="24"/>
          <w:shd w:val="clear" w:color="auto" w:fill="FFFFFF"/>
        </w:rPr>
        <w:lastRenderedPageBreak/>
        <w:t xml:space="preserve">Nayeri, S., </w:t>
      </w:r>
      <w:proofErr w:type="spellStart"/>
      <w:r w:rsidRPr="00BD0EAD">
        <w:rPr>
          <w:rFonts w:ascii="Times New Roman" w:hAnsi="Times New Roman" w:cs="Times New Roman"/>
          <w:sz w:val="24"/>
          <w:szCs w:val="24"/>
          <w:shd w:val="clear" w:color="auto" w:fill="FFFFFF"/>
        </w:rPr>
        <w:t>Sazvar</w:t>
      </w:r>
      <w:proofErr w:type="spellEnd"/>
      <w:r w:rsidRPr="00BD0EAD">
        <w:rPr>
          <w:rFonts w:ascii="Times New Roman" w:hAnsi="Times New Roman" w:cs="Times New Roman"/>
          <w:sz w:val="24"/>
          <w:szCs w:val="24"/>
          <w:shd w:val="clear" w:color="auto" w:fill="FFFFFF"/>
        </w:rPr>
        <w:t>, Z., and Heydari, J.</w:t>
      </w:r>
      <w:r w:rsidR="0042583D" w:rsidRPr="00BD0EAD">
        <w:rPr>
          <w:rFonts w:ascii="Times New Roman" w:hAnsi="Times New Roman" w:cs="Times New Roman"/>
          <w:sz w:val="24"/>
          <w:szCs w:val="24"/>
          <w:shd w:val="clear" w:color="auto" w:fill="FFFFFF"/>
        </w:rPr>
        <w:t>,</w:t>
      </w:r>
      <w:r w:rsidRPr="00BD0EAD">
        <w:rPr>
          <w:rFonts w:ascii="Times New Roman" w:hAnsi="Times New Roman" w:cs="Times New Roman"/>
          <w:sz w:val="24"/>
          <w:szCs w:val="24"/>
          <w:shd w:val="clear" w:color="auto" w:fill="FFFFFF"/>
        </w:rPr>
        <w:t xml:space="preserve"> 2023. Designing an IoT-enabled supply chain network considering the perspective of the Fifth Industrial Revolution: Application in the medical devices industry. </w:t>
      </w:r>
      <w:r w:rsidRPr="00BD0EAD">
        <w:rPr>
          <w:rFonts w:ascii="Times New Roman" w:hAnsi="Times New Roman" w:cs="Times New Roman"/>
          <w:i/>
          <w:iCs/>
          <w:sz w:val="24"/>
          <w:szCs w:val="24"/>
          <w:shd w:val="clear" w:color="auto" w:fill="FFFFFF"/>
        </w:rPr>
        <w:t>Engineering Applications of Artificial Intelligence</w:t>
      </w:r>
      <w:r w:rsidRPr="00BD0EAD">
        <w:rPr>
          <w:rFonts w:ascii="Times New Roman" w:hAnsi="Times New Roman" w:cs="Times New Roman"/>
          <w:sz w:val="24"/>
          <w:szCs w:val="24"/>
          <w:shd w:val="clear" w:color="auto" w:fill="FFFFFF"/>
        </w:rPr>
        <w:t>, </w:t>
      </w:r>
      <w:r w:rsidRPr="00BD0EAD">
        <w:rPr>
          <w:rFonts w:ascii="Times New Roman" w:hAnsi="Times New Roman" w:cs="Times New Roman"/>
          <w:i/>
          <w:iCs/>
          <w:sz w:val="24"/>
          <w:szCs w:val="24"/>
          <w:shd w:val="clear" w:color="auto" w:fill="FFFFFF"/>
        </w:rPr>
        <w:t>122</w:t>
      </w:r>
      <w:r w:rsidRPr="00BD0EAD">
        <w:rPr>
          <w:rFonts w:ascii="Times New Roman" w:hAnsi="Times New Roman" w:cs="Times New Roman"/>
          <w:sz w:val="24"/>
          <w:szCs w:val="24"/>
          <w:shd w:val="clear" w:color="auto" w:fill="FFFFFF"/>
        </w:rPr>
        <w:t>, 106113.</w:t>
      </w:r>
    </w:p>
    <w:p w14:paraId="5A2460EB" w14:textId="1E02E562" w:rsidR="005D0D8C" w:rsidRPr="00BD0EAD" w:rsidRDefault="005D0D8C" w:rsidP="00BD0EAD">
      <w:pPr>
        <w:spacing w:line="480" w:lineRule="auto"/>
        <w:ind w:left="720" w:hanging="720"/>
        <w:rPr>
          <w:rFonts w:ascii="Times New Roman" w:hAnsi="Times New Roman" w:cs="Times New Roman"/>
          <w:sz w:val="24"/>
          <w:szCs w:val="24"/>
          <w:shd w:val="clear" w:color="auto" w:fill="FFFFFF"/>
        </w:rPr>
      </w:pPr>
      <w:proofErr w:type="spellStart"/>
      <w:r w:rsidRPr="00BD0EAD">
        <w:rPr>
          <w:rFonts w:ascii="Times New Roman" w:hAnsi="Times New Roman" w:cs="Times New Roman"/>
          <w:sz w:val="24"/>
          <w:szCs w:val="24"/>
          <w:shd w:val="clear" w:color="auto" w:fill="FFFFFF"/>
        </w:rPr>
        <w:t>Neokleous</w:t>
      </w:r>
      <w:proofErr w:type="spellEnd"/>
      <w:r w:rsidRPr="00BD0EAD">
        <w:rPr>
          <w:rFonts w:ascii="Times New Roman" w:hAnsi="Times New Roman" w:cs="Times New Roman"/>
          <w:sz w:val="24"/>
          <w:szCs w:val="24"/>
          <w:shd w:val="clear" w:color="auto" w:fill="FFFFFF"/>
        </w:rPr>
        <w:t>, M.</w:t>
      </w:r>
      <w:r w:rsidR="0042583D" w:rsidRPr="00BD0EAD">
        <w:rPr>
          <w:rFonts w:ascii="Times New Roman" w:hAnsi="Times New Roman" w:cs="Times New Roman"/>
          <w:sz w:val="24"/>
          <w:szCs w:val="24"/>
          <w:shd w:val="clear" w:color="auto" w:fill="FFFFFF"/>
        </w:rPr>
        <w:t>,</w:t>
      </w:r>
      <w:r w:rsidRPr="00BD0EAD">
        <w:rPr>
          <w:rFonts w:ascii="Times New Roman" w:hAnsi="Times New Roman" w:cs="Times New Roman"/>
          <w:sz w:val="24"/>
          <w:szCs w:val="24"/>
          <w:shd w:val="clear" w:color="auto" w:fill="FFFFFF"/>
        </w:rPr>
        <w:t xml:space="preserve"> 2020. Strategic drift, the case of Nokia Corporation.</w:t>
      </w:r>
    </w:p>
    <w:p w14:paraId="40A6F2B5" w14:textId="54B2AB63" w:rsidR="005D0D8C" w:rsidRPr="00BD0EAD" w:rsidRDefault="005D0D8C" w:rsidP="00BD0EAD">
      <w:pPr>
        <w:spacing w:after="240" w:line="480" w:lineRule="auto"/>
        <w:ind w:left="720" w:hanging="720"/>
        <w:rPr>
          <w:rFonts w:ascii="Times New Roman" w:eastAsia="Times New Roman" w:hAnsi="Times New Roman" w:cs="Times New Roman"/>
          <w:sz w:val="24"/>
          <w:szCs w:val="24"/>
        </w:rPr>
      </w:pPr>
      <w:r w:rsidRPr="00BD0EAD">
        <w:rPr>
          <w:rFonts w:ascii="Times New Roman" w:eastAsia="Times New Roman" w:hAnsi="Times New Roman" w:cs="Times New Roman"/>
          <w:sz w:val="24"/>
          <w:szCs w:val="24"/>
        </w:rPr>
        <w:t xml:space="preserve">Nokia </w:t>
      </w:r>
      <w:proofErr w:type="spellStart"/>
      <w:r w:rsidRPr="00BD0EAD">
        <w:rPr>
          <w:rFonts w:ascii="Times New Roman" w:eastAsia="Times New Roman" w:hAnsi="Times New Roman" w:cs="Times New Roman"/>
          <w:sz w:val="24"/>
          <w:szCs w:val="24"/>
        </w:rPr>
        <w:t>Oyj</w:t>
      </w:r>
      <w:proofErr w:type="spellEnd"/>
      <w:r w:rsidR="0042583D" w:rsidRPr="00BD0EAD">
        <w:rPr>
          <w:rFonts w:ascii="Times New Roman" w:eastAsia="Times New Roman" w:hAnsi="Times New Roman" w:cs="Times New Roman"/>
          <w:sz w:val="24"/>
          <w:szCs w:val="24"/>
        </w:rPr>
        <w:t xml:space="preserve">., </w:t>
      </w:r>
      <w:r w:rsidRPr="00BD0EAD">
        <w:rPr>
          <w:rFonts w:ascii="Times New Roman" w:eastAsia="Times New Roman" w:hAnsi="Times New Roman" w:cs="Times New Roman"/>
          <w:sz w:val="24"/>
          <w:szCs w:val="24"/>
        </w:rPr>
        <w:t xml:space="preserve">2023. </w:t>
      </w:r>
      <w:r w:rsidRPr="00BD0EAD">
        <w:rPr>
          <w:rFonts w:ascii="Times New Roman" w:eastAsia="Times New Roman" w:hAnsi="Times New Roman" w:cs="Times New Roman"/>
          <w:i/>
          <w:iCs/>
          <w:sz w:val="24"/>
          <w:szCs w:val="24"/>
        </w:rPr>
        <w:t>Income Statement - Yahoo Finance</w:t>
      </w:r>
      <w:r w:rsidRPr="00BD0EAD">
        <w:rPr>
          <w:rFonts w:ascii="Times New Roman" w:eastAsia="Times New Roman" w:hAnsi="Times New Roman" w:cs="Times New Roman"/>
          <w:sz w:val="24"/>
          <w:szCs w:val="24"/>
        </w:rPr>
        <w:t xml:space="preserve">. [online] finance.yahoo.com. Available at: </w:t>
      </w:r>
      <w:hyperlink r:id="rId13" w:history="1">
        <w:r w:rsidRPr="00BD0EAD">
          <w:rPr>
            <w:rStyle w:val="Hyperlink"/>
            <w:rFonts w:ascii="Times New Roman" w:eastAsia="Times New Roman" w:hAnsi="Times New Roman" w:cs="Times New Roman"/>
            <w:sz w:val="24"/>
            <w:szCs w:val="24"/>
          </w:rPr>
          <w:t>https://finance.yahoo.com/quote/NOK/financials</w:t>
        </w:r>
      </w:hyperlink>
    </w:p>
    <w:p w14:paraId="5FB9F3B3" w14:textId="71E7D644" w:rsidR="005D0D8C" w:rsidRPr="00BD0EAD" w:rsidRDefault="005D0D8C" w:rsidP="00BD0EAD">
      <w:pPr>
        <w:shd w:val="clear" w:color="auto" w:fill="FFFFFF"/>
        <w:spacing w:after="0" w:line="480" w:lineRule="auto"/>
        <w:ind w:right="75"/>
        <w:rPr>
          <w:rFonts w:ascii="Times New Roman" w:eastAsia="Times New Roman" w:hAnsi="Times New Roman" w:cs="Times New Roman"/>
          <w:color w:val="000000"/>
          <w:sz w:val="24"/>
          <w:szCs w:val="24"/>
        </w:rPr>
      </w:pPr>
      <w:proofErr w:type="spellStart"/>
      <w:r w:rsidRPr="00BD0EAD">
        <w:rPr>
          <w:rFonts w:ascii="Times New Roman" w:eastAsia="Times New Roman" w:hAnsi="Times New Roman" w:cs="Times New Roman"/>
          <w:color w:val="000000"/>
          <w:sz w:val="24"/>
          <w:szCs w:val="24"/>
        </w:rPr>
        <w:t>Paseda</w:t>
      </w:r>
      <w:proofErr w:type="spellEnd"/>
      <w:r w:rsidRPr="00BD0EAD">
        <w:rPr>
          <w:rFonts w:ascii="Times New Roman" w:eastAsia="Times New Roman" w:hAnsi="Times New Roman" w:cs="Times New Roman"/>
          <w:color w:val="000000"/>
          <w:sz w:val="24"/>
          <w:szCs w:val="24"/>
        </w:rPr>
        <w:t>, O.</w:t>
      </w:r>
      <w:r w:rsidR="0042583D" w:rsidRPr="00BD0EAD">
        <w:rPr>
          <w:rFonts w:ascii="Times New Roman" w:eastAsia="Times New Roman" w:hAnsi="Times New Roman" w:cs="Times New Roman"/>
          <w:color w:val="000000"/>
          <w:sz w:val="24"/>
          <w:szCs w:val="24"/>
        </w:rPr>
        <w:t xml:space="preserve">, </w:t>
      </w:r>
      <w:r w:rsidRPr="00BD0EAD">
        <w:rPr>
          <w:rFonts w:ascii="Times New Roman" w:eastAsia="Times New Roman" w:hAnsi="Times New Roman" w:cs="Times New Roman"/>
          <w:color w:val="000000"/>
          <w:sz w:val="24"/>
          <w:szCs w:val="24"/>
        </w:rPr>
        <w:t>2020. A review of capital budgeting techniques. </w:t>
      </w:r>
      <w:r w:rsidRPr="00BD0EAD">
        <w:rPr>
          <w:rFonts w:ascii="Times New Roman" w:eastAsia="Times New Roman" w:hAnsi="Times New Roman" w:cs="Times New Roman"/>
          <w:i/>
          <w:iCs/>
          <w:color w:val="000000"/>
          <w:sz w:val="24"/>
          <w:szCs w:val="24"/>
        </w:rPr>
        <w:t>Issues in Social Science</w:t>
      </w:r>
      <w:r w:rsidRPr="00BD0EAD">
        <w:rPr>
          <w:rFonts w:ascii="Times New Roman" w:eastAsia="Times New Roman" w:hAnsi="Times New Roman" w:cs="Times New Roman"/>
          <w:color w:val="000000"/>
          <w:sz w:val="24"/>
          <w:szCs w:val="24"/>
        </w:rPr>
        <w:t>, </w:t>
      </w:r>
      <w:r w:rsidRPr="00BD0EAD">
        <w:rPr>
          <w:rFonts w:ascii="Times New Roman" w:eastAsia="Times New Roman" w:hAnsi="Times New Roman" w:cs="Times New Roman"/>
          <w:i/>
          <w:iCs/>
          <w:color w:val="000000"/>
          <w:sz w:val="24"/>
          <w:szCs w:val="24"/>
        </w:rPr>
        <w:t>8</w:t>
      </w:r>
      <w:r w:rsidRPr="00BD0EAD">
        <w:rPr>
          <w:rFonts w:ascii="Times New Roman" w:eastAsia="Times New Roman" w:hAnsi="Times New Roman" w:cs="Times New Roman"/>
          <w:color w:val="000000"/>
          <w:sz w:val="24"/>
          <w:szCs w:val="24"/>
        </w:rPr>
        <w:t>(2), 32. </w:t>
      </w:r>
      <w:hyperlink r:id="rId14" w:history="1">
        <w:r w:rsidRPr="00BD0EAD">
          <w:rPr>
            <w:rFonts w:ascii="Times New Roman" w:eastAsia="Times New Roman" w:hAnsi="Times New Roman" w:cs="Times New Roman"/>
            <w:color w:val="000000"/>
            <w:sz w:val="24"/>
            <w:szCs w:val="24"/>
            <w:u w:val="single"/>
          </w:rPr>
          <w:t>https://doi.org/10.5296/iss.v8i2.18034</w:t>
        </w:r>
      </w:hyperlink>
    </w:p>
    <w:p w14:paraId="7BC71415" w14:textId="77777777" w:rsidR="005D0D8C" w:rsidRPr="00BD0EAD" w:rsidRDefault="005D0D8C" w:rsidP="00BD0EAD">
      <w:pPr>
        <w:spacing w:line="480" w:lineRule="auto"/>
        <w:ind w:left="720" w:hanging="720"/>
        <w:rPr>
          <w:rFonts w:ascii="Times New Roman" w:hAnsi="Times New Roman" w:cs="Times New Roman"/>
          <w:color w:val="222222"/>
          <w:sz w:val="24"/>
          <w:szCs w:val="24"/>
          <w:shd w:val="clear" w:color="auto" w:fill="FFFFFF"/>
        </w:rPr>
      </w:pPr>
      <w:r w:rsidRPr="00BD0EAD">
        <w:rPr>
          <w:rFonts w:ascii="Times New Roman" w:hAnsi="Times New Roman" w:cs="Times New Roman"/>
          <w:color w:val="222222"/>
          <w:sz w:val="24"/>
          <w:szCs w:val="24"/>
          <w:shd w:val="clear" w:color="auto" w:fill="FFFFFF"/>
        </w:rPr>
        <w:t xml:space="preserve">Rashidov, A., </w:t>
      </w:r>
      <w:proofErr w:type="spellStart"/>
      <w:r w:rsidRPr="00BD0EAD">
        <w:rPr>
          <w:rFonts w:ascii="Times New Roman" w:hAnsi="Times New Roman" w:cs="Times New Roman"/>
          <w:color w:val="222222"/>
          <w:sz w:val="24"/>
          <w:szCs w:val="24"/>
          <w:shd w:val="clear" w:color="auto" w:fill="FFFFFF"/>
        </w:rPr>
        <w:t>Leonodovna</w:t>
      </w:r>
      <w:proofErr w:type="spellEnd"/>
      <w:r w:rsidRPr="00BD0EAD">
        <w:rPr>
          <w:rFonts w:ascii="Times New Roman" w:hAnsi="Times New Roman" w:cs="Times New Roman"/>
          <w:color w:val="222222"/>
          <w:sz w:val="24"/>
          <w:szCs w:val="24"/>
          <w:shd w:val="clear" w:color="auto" w:fill="FFFFFF"/>
        </w:rPr>
        <w:t xml:space="preserve">, M.N. and </w:t>
      </w:r>
      <w:proofErr w:type="spellStart"/>
      <w:r w:rsidRPr="00BD0EAD">
        <w:rPr>
          <w:rFonts w:ascii="Times New Roman" w:hAnsi="Times New Roman" w:cs="Times New Roman"/>
          <w:color w:val="222222"/>
          <w:sz w:val="24"/>
          <w:szCs w:val="24"/>
          <w:shd w:val="clear" w:color="auto" w:fill="FFFFFF"/>
        </w:rPr>
        <w:t>Azlarkhan</w:t>
      </w:r>
      <w:proofErr w:type="spellEnd"/>
      <w:r w:rsidRPr="00BD0EAD">
        <w:rPr>
          <w:rFonts w:ascii="Times New Roman" w:hAnsi="Times New Roman" w:cs="Times New Roman"/>
          <w:color w:val="222222"/>
          <w:sz w:val="24"/>
          <w:szCs w:val="24"/>
          <w:shd w:val="clear" w:color="auto" w:fill="FFFFFF"/>
        </w:rPr>
        <w:t>, A., 2023. The importance of financial accounting in business decision-making. </w:t>
      </w:r>
      <w:r w:rsidRPr="00BD0EAD">
        <w:rPr>
          <w:rFonts w:ascii="Times New Roman" w:hAnsi="Times New Roman" w:cs="Times New Roman"/>
          <w:i/>
          <w:iCs/>
          <w:color w:val="222222"/>
          <w:sz w:val="24"/>
          <w:szCs w:val="24"/>
          <w:shd w:val="clear" w:color="auto" w:fill="FFFFFF"/>
        </w:rPr>
        <w:t>Texas Journal of Multidisciplinary Studies</w:t>
      </w:r>
      <w:r w:rsidRPr="00BD0EAD">
        <w:rPr>
          <w:rFonts w:ascii="Times New Roman" w:hAnsi="Times New Roman" w:cs="Times New Roman"/>
          <w:color w:val="222222"/>
          <w:sz w:val="24"/>
          <w:szCs w:val="24"/>
          <w:shd w:val="clear" w:color="auto" w:fill="FFFFFF"/>
        </w:rPr>
        <w:t>, </w:t>
      </w:r>
      <w:r w:rsidRPr="00BD0EAD">
        <w:rPr>
          <w:rFonts w:ascii="Times New Roman" w:hAnsi="Times New Roman" w:cs="Times New Roman"/>
          <w:i/>
          <w:iCs/>
          <w:color w:val="222222"/>
          <w:sz w:val="24"/>
          <w:szCs w:val="24"/>
          <w:shd w:val="clear" w:color="auto" w:fill="FFFFFF"/>
        </w:rPr>
        <w:t>21</w:t>
      </w:r>
      <w:r w:rsidRPr="00BD0EAD">
        <w:rPr>
          <w:rFonts w:ascii="Times New Roman" w:hAnsi="Times New Roman" w:cs="Times New Roman"/>
          <w:color w:val="222222"/>
          <w:sz w:val="24"/>
          <w:szCs w:val="24"/>
          <w:shd w:val="clear" w:color="auto" w:fill="FFFFFF"/>
        </w:rPr>
        <w:t>, pp.1-4.</w:t>
      </w:r>
    </w:p>
    <w:p w14:paraId="1F5A65B6" w14:textId="0602C4BF" w:rsidR="005D0D8C" w:rsidRPr="00BD0EAD" w:rsidRDefault="005D0D8C" w:rsidP="00BD0EAD">
      <w:pPr>
        <w:shd w:val="clear" w:color="auto" w:fill="FFFFFF"/>
        <w:spacing w:after="0" w:line="480" w:lineRule="auto"/>
        <w:ind w:left="720" w:right="75" w:hanging="720"/>
        <w:rPr>
          <w:rFonts w:ascii="Times New Roman" w:eastAsia="Times New Roman" w:hAnsi="Times New Roman" w:cs="Times New Roman"/>
          <w:color w:val="000000"/>
          <w:sz w:val="24"/>
          <w:szCs w:val="24"/>
        </w:rPr>
      </w:pPr>
      <w:r w:rsidRPr="00BD0EAD">
        <w:rPr>
          <w:rFonts w:ascii="Times New Roman" w:eastAsia="Times New Roman" w:hAnsi="Times New Roman" w:cs="Times New Roman"/>
          <w:color w:val="000000"/>
          <w:sz w:val="24"/>
          <w:szCs w:val="24"/>
        </w:rPr>
        <w:t>Robinson, T. R.</w:t>
      </w:r>
      <w:r w:rsidR="0042583D" w:rsidRPr="00BD0EAD">
        <w:rPr>
          <w:rFonts w:ascii="Times New Roman" w:eastAsia="Times New Roman" w:hAnsi="Times New Roman" w:cs="Times New Roman"/>
          <w:color w:val="000000"/>
          <w:sz w:val="24"/>
          <w:szCs w:val="24"/>
        </w:rPr>
        <w:t xml:space="preserve">, </w:t>
      </w:r>
      <w:r w:rsidRPr="00BD0EAD">
        <w:rPr>
          <w:rFonts w:ascii="Times New Roman" w:eastAsia="Times New Roman" w:hAnsi="Times New Roman" w:cs="Times New Roman"/>
          <w:color w:val="000000"/>
          <w:sz w:val="24"/>
          <w:szCs w:val="24"/>
        </w:rPr>
        <w:t>2020. </w:t>
      </w:r>
      <w:r w:rsidRPr="00BD0EAD">
        <w:rPr>
          <w:rFonts w:ascii="Times New Roman" w:eastAsia="Times New Roman" w:hAnsi="Times New Roman" w:cs="Times New Roman"/>
          <w:i/>
          <w:iCs/>
          <w:color w:val="000000"/>
          <w:sz w:val="24"/>
          <w:szCs w:val="24"/>
        </w:rPr>
        <w:t>International financial statement analysis</w:t>
      </w:r>
      <w:r w:rsidRPr="00BD0EAD">
        <w:rPr>
          <w:rFonts w:ascii="Times New Roman" w:eastAsia="Times New Roman" w:hAnsi="Times New Roman" w:cs="Times New Roman"/>
          <w:color w:val="000000"/>
          <w:sz w:val="24"/>
          <w:szCs w:val="24"/>
        </w:rPr>
        <w:t>. John Wiley &amp; Sons.</w:t>
      </w:r>
    </w:p>
    <w:p w14:paraId="69FCC929" w14:textId="77777777" w:rsidR="005D0D8C" w:rsidRPr="00BD0EAD" w:rsidRDefault="005D0D8C" w:rsidP="00BD0EAD">
      <w:pPr>
        <w:spacing w:line="480" w:lineRule="auto"/>
        <w:ind w:left="720" w:hanging="720"/>
        <w:rPr>
          <w:rFonts w:ascii="Times New Roman" w:hAnsi="Times New Roman" w:cs="Times New Roman"/>
          <w:color w:val="222222"/>
          <w:sz w:val="24"/>
          <w:szCs w:val="24"/>
          <w:shd w:val="clear" w:color="auto" w:fill="FFFFFF"/>
        </w:rPr>
      </w:pPr>
      <w:r w:rsidRPr="00BD0EAD">
        <w:rPr>
          <w:rFonts w:ascii="Times New Roman" w:hAnsi="Times New Roman" w:cs="Times New Roman"/>
          <w:color w:val="222222"/>
          <w:sz w:val="24"/>
          <w:szCs w:val="24"/>
          <w:shd w:val="clear" w:color="auto" w:fill="FFFFFF"/>
        </w:rPr>
        <w:t>Schroeder, R.G., Clark, M.W. and Cathey, J.M., 2022. </w:t>
      </w:r>
      <w:r w:rsidRPr="00BD0EAD">
        <w:rPr>
          <w:rFonts w:ascii="Times New Roman" w:hAnsi="Times New Roman" w:cs="Times New Roman"/>
          <w:i/>
          <w:iCs/>
          <w:color w:val="222222"/>
          <w:sz w:val="24"/>
          <w:szCs w:val="24"/>
          <w:shd w:val="clear" w:color="auto" w:fill="FFFFFF"/>
        </w:rPr>
        <w:t>Financial accounting theory and analysis: text and cases</w:t>
      </w:r>
      <w:r w:rsidRPr="00BD0EAD">
        <w:rPr>
          <w:rFonts w:ascii="Times New Roman" w:hAnsi="Times New Roman" w:cs="Times New Roman"/>
          <w:color w:val="222222"/>
          <w:sz w:val="24"/>
          <w:szCs w:val="24"/>
          <w:shd w:val="clear" w:color="auto" w:fill="FFFFFF"/>
        </w:rPr>
        <w:t>. John Wiley &amp; Sons.</w:t>
      </w:r>
    </w:p>
    <w:p w14:paraId="21BE2621" w14:textId="39D3BE97" w:rsidR="005D0D8C" w:rsidRPr="00BD0EAD" w:rsidRDefault="005D0D8C" w:rsidP="00BD0EAD">
      <w:pPr>
        <w:spacing w:line="480" w:lineRule="auto"/>
        <w:ind w:left="720" w:hanging="720"/>
        <w:rPr>
          <w:rFonts w:ascii="Times New Roman" w:hAnsi="Times New Roman" w:cs="Times New Roman"/>
          <w:sz w:val="24"/>
          <w:szCs w:val="24"/>
          <w:shd w:val="clear" w:color="auto" w:fill="FFFFFF"/>
        </w:rPr>
      </w:pPr>
      <w:r w:rsidRPr="00BD0EAD">
        <w:rPr>
          <w:rFonts w:ascii="Times New Roman" w:hAnsi="Times New Roman" w:cs="Times New Roman"/>
          <w:sz w:val="24"/>
          <w:szCs w:val="24"/>
          <w:shd w:val="clear" w:color="auto" w:fill="FFFFFF"/>
        </w:rPr>
        <w:t>Semma Vergel, L. A.</w:t>
      </w:r>
      <w:r w:rsidR="0042583D" w:rsidRPr="00BD0EAD">
        <w:rPr>
          <w:rFonts w:ascii="Times New Roman" w:hAnsi="Times New Roman" w:cs="Times New Roman"/>
          <w:sz w:val="24"/>
          <w:szCs w:val="24"/>
          <w:shd w:val="clear" w:color="auto" w:fill="FFFFFF"/>
        </w:rPr>
        <w:t>,</w:t>
      </w:r>
      <w:r w:rsidRPr="00BD0EAD">
        <w:rPr>
          <w:rFonts w:ascii="Times New Roman" w:hAnsi="Times New Roman" w:cs="Times New Roman"/>
          <w:sz w:val="24"/>
          <w:szCs w:val="24"/>
          <w:shd w:val="clear" w:color="auto" w:fill="FFFFFF"/>
        </w:rPr>
        <w:t xml:space="preserve"> 2019. Nokia acquires </w:t>
      </w:r>
      <w:r w:rsidR="00395728" w:rsidRPr="00BD0EAD">
        <w:rPr>
          <w:rFonts w:ascii="Times New Roman" w:hAnsi="Times New Roman" w:cs="Times New Roman"/>
          <w:sz w:val="24"/>
          <w:szCs w:val="24"/>
          <w:shd w:val="clear" w:color="auto" w:fill="FFFFFF"/>
        </w:rPr>
        <w:t>A</w:t>
      </w:r>
      <w:r w:rsidRPr="00BD0EAD">
        <w:rPr>
          <w:rFonts w:ascii="Times New Roman" w:hAnsi="Times New Roman" w:cs="Times New Roman"/>
          <w:sz w:val="24"/>
          <w:szCs w:val="24"/>
          <w:shd w:val="clear" w:color="auto" w:fill="FFFFFF"/>
        </w:rPr>
        <w:t>lcatel lucent: academic case.</w:t>
      </w:r>
    </w:p>
    <w:p w14:paraId="16C9799C" w14:textId="580B9F4F" w:rsidR="005D0D8C" w:rsidRPr="00BD0EAD" w:rsidRDefault="005D0D8C" w:rsidP="00BD0EAD">
      <w:pPr>
        <w:spacing w:line="480" w:lineRule="auto"/>
        <w:ind w:left="720" w:hanging="720"/>
        <w:rPr>
          <w:rFonts w:ascii="Times New Roman" w:hAnsi="Times New Roman" w:cs="Times New Roman"/>
          <w:sz w:val="24"/>
          <w:szCs w:val="24"/>
          <w:shd w:val="clear" w:color="auto" w:fill="FFFFFF"/>
        </w:rPr>
      </w:pPr>
      <w:r w:rsidRPr="00BD0EAD">
        <w:rPr>
          <w:rFonts w:ascii="Times New Roman" w:hAnsi="Times New Roman" w:cs="Times New Roman"/>
          <w:sz w:val="24"/>
          <w:szCs w:val="24"/>
          <w:shd w:val="clear" w:color="auto" w:fill="FFFFFF"/>
        </w:rPr>
        <w:t xml:space="preserve">Syeda Umme, S., Ahmed Amer, A., and </w:t>
      </w:r>
      <w:proofErr w:type="spellStart"/>
      <w:r w:rsidRPr="00BD0EAD">
        <w:rPr>
          <w:rFonts w:ascii="Times New Roman" w:hAnsi="Times New Roman" w:cs="Times New Roman"/>
          <w:sz w:val="24"/>
          <w:szCs w:val="24"/>
          <w:shd w:val="clear" w:color="auto" w:fill="FFFFFF"/>
        </w:rPr>
        <w:t>Diaa</w:t>
      </w:r>
      <w:proofErr w:type="spellEnd"/>
      <w:r w:rsidRPr="00BD0EAD">
        <w:rPr>
          <w:rFonts w:ascii="Times New Roman" w:hAnsi="Times New Roman" w:cs="Times New Roman"/>
          <w:sz w:val="24"/>
          <w:szCs w:val="24"/>
          <w:shd w:val="clear" w:color="auto" w:fill="FFFFFF"/>
        </w:rPr>
        <w:t>, A. D.</w:t>
      </w:r>
      <w:r w:rsidR="0042583D" w:rsidRPr="00BD0EAD">
        <w:rPr>
          <w:rFonts w:ascii="Times New Roman" w:hAnsi="Times New Roman" w:cs="Times New Roman"/>
          <w:sz w:val="24"/>
          <w:szCs w:val="24"/>
          <w:shd w:val="clear" w:color="auto" w:fill="FFFFFF"/>
        </w:rPr>
        <w:t xml:space="preserve">, </w:t>
      </w:r>
      <w:r w:rsidRPr="00BD0EAD">
        <w:rPr>
          <w:rFonts w:ascii="Times New Roman" w:hAnsi="Times New Roman" w:cs="Times New Roman"/>
          <w:sz w:val="24"/>
          <w:szCs w:val="24"/>
          <w:shd w:val="clear" w:color="auto" w:fill="FFFFFF"/>
        </w:rPr>
        <w:t xml:space="preserve">2023. NOKIA, THE LOST </w:t>
      </w:r>
      <w:r w:rsidRPr="00BD0EAD">
        <w:rPr>
          <w:rFonts w:ascii="Times New Roman" w:hAnsi="Times New Roman" w:cs="Times New Roman"/>
          <w:sz w:val="24"/>
          <w:szCs w:val="24"/>
          <w:shd w:val="clear" w:color="auto" w:fill="FFFFFF"/>
        </w:rPr>
        <w:tab/>
        <w:t>SIGNALS. </w:t>
      </w:r>
      <w:r w:rsidRPr="00BD0EAD">
        <w:rPr>
          <w:rFonts w:ascii="Times New Roman" w:hAnsi="Times New Roman" w:cs="Times New Roman"/>
          <w:i/>
          <w:iCs/>
          <w:sz w:val="24"/>
          <w:szCs w:val="24"/>
          <w:shd w:val="clear" w:color="auto" w:fill="FFFFFF"/>
        </w:rPr>
        <w:t>Journal of Business and Social Sciences</w:t>
      </w:r>
      <w:r w:rsidRPr="00BD0EAD">
        <w:rPr>
          <w:rFonts w:ascii="Times New Roman" w:hAnsi="Times New Roman" w:cs="Times New Roman"/>
          <w:sz w:val="24"/>
          <w:szCs w:val="24"/>
          <w:shd w:val="clear" w:color="auto" w:fill="FFFFFF"/>
        </w:rPr>
        <w:t>, </w:t>
      </w:r>
      <w:r w:rsidRPr="00BD0EAD">
        <w:rPr>
          <w:rFonts w:ascii="Times New Roman" w:hAnsi="Times New Roman" w:cs="Times New Roman"/>
          <w:i/>
          <w:iCs/>
          <w:sz w:val="24"/>
          <w:szCs w:val="24"/>
          <w:shd w:val="clear" w:color="auto" w:fill="FFFFFF"/>
        </w:rPr>
        <w:t>2023</w:t>
      </w:r>
      <w:r w:rsidRPr="00BD0EAD">
        <w:rPr>
          <w:rFonts w:ascii="Times New Roman" w:hAnsi="Times New Roman" w:cs="Times New Roman"/>
          <w:sz w:val="24"/>
          <w:szCs w:val="24"/>
          <w:shd w:val="clear" w:color="auto" w:fill="FFFFFF"/>
        </w:rPr>
        <w:t>(24), 1-15.</w:t>
      </w:r>
    </w:p>
    <w:p w14:paraId="4A4B234C" w14:textId="77777777" w:rsidR="005D0D8C" w:rsidRPr="00BD0EAD" w:rsidRDefault="005D0D8C" w:rsidP="00BD0EAD">
      <w:pPr>
        <w:spacing w:line="480" w:lineRule="auto"/>
        <w:ind w:left="720" w:hanging="720"/>
        <w:rPr>
          <w:rFonts w:ascii="Times New Roman" w:hAnsi="Times New Roman" w:cs="Times New Roman"/>
          <w:color w:val="222222"/>
          <w:sz w:val="24"/>
          <w:szCs w:val="24"/>
          <w:shd w:val="clear" w:color="auto" w:fill="FFFFFF"/>
        </w:rPr>
      </w:pPr>
      <w:r w:rsidRPr="00BD0EAD">
        <w:rPr>
          <w:rFonts w:ascii="Times New Roman" w:hAnsi="Times New Roman" w:cs="Times New Roman"/>
          <w:color w:val="222222"/>
          <w:sz w:val="24"/>
          <w:szCs w:val="24"/>
          <w:shd w:val="clear" w:color="auto" w:fill="FFFFFF"/>
        </w:rPr>
        <w:t>Usmonov, B., 2022, December. The impact of the financial ratios on the financial performance. A case of Chevron Corporation (CVX). In </w:t>
      </w:r>
      <w:r w:rsidRPr="00BD0EAD">
        <w:rPr>
          <w:rFonts w:ascii="Times New Roman" w:hAnsi="Times New Roman" w:cs="Times New Roman"/>
          <w:i/>
          <w:iCs/>
          <w:color w:val="222222"/>
          <w:sz w:val="24"/>
          <w:szCs w:val="24"/>
          <w:shd w:val="clear" w:color="auto" w:fill="FFFFFF"/>
        </w:rPr>
        <w:t>International Conference on Next Generation Wired/Wireless Networking</w:t>
      </w:r>
      <w:r w:rsidRPr="00BD0EAD">
        <w:rPr>
          <w:rFonts w:ascii="Times New Roman" w:hAnsi="Times New Roman" w:cs="Times New Roman"/>
          <w:color w:val="222222"/>
          <w:sz w:val="24"/>
          <w:szCs w:val="24"/>
          <w:shd w:val="clear" w:color="auto" w:fill="FFFFFF"/>
        </w:rPr>
        <w:t> (pp. 333-344). Cham: Springer Nature Switzerland.</w:t>
      </w:r>
    </w:p>
    <w:p w14:paraId="3F95FB58" w14:textId="77777777" w:rsidR="005D0D8C" w:rsidRPr="00BD0EAD" w:rsidRDefault="005D0D8C" w:rsidP="00BD0EAD">
      <w:pPr>
        <w:spacing w:line="480" w:lineRule="auto"/>
        <w:ind w:left="720" w:hanging="720"/>
        <w:rPr>
          <w:rFonts w:ascii="Times New Roman" w:hAnsi="Times New Roman" w:cs="Times New Roman"/>
          <w:b/>
          <w:bCs/>
          <w:sz w:val="24"/>
          <w:szCs w:val="24"/>
        </w:rPr>
      </w:pPr>
      <w:r w:rsidRPr="00BD0EAD">
        <w:rPr>
          <w:rFonts w:ascii="Times New Roman" w:hAnsi="Times New Roman" w:cs="Times New Roman"/>
          <w:color w:val="222222"/>
          <w:sz w:val="24"/>
          <w:szCs w:val="24"/>
          <w:shd w:val="clear" w:color="auto" w:fill="FFFFFF"/>
        </w:rPr>
        <w:lastRenderedPageBreak/>
        <w:t>Warren, C.S., Jones, J.P. and Tayler, W.B., 2020. </w:t>
      </w:r>
      <w:r w:rsidRPr="00BD0EAD">
        <w:rPr>
          <w:rFonts w:ascii="Times New Roman" w:hAnsi="Times New Roman" w:cs="Times New Roman"/>
          <w:i/>
          <w:iCs/>
          <w:color w:val="222222"/>
          <w:sz w:val="24"/>
          <w:szCs w:val="24"/>
          <w:shd w:val="clear" w:color="auto" w:fill="FFFFFF"/>
        </w:rPr>
        <w:t>Financial and managerial accounting</w:t>
      </w:r>
      <w:r w:rsidRPr="00BD0EAD">
        <w:rPr>
          <w:rFonts w:ascii="Times New Roman" w:hAnsi="Times New Roman" w:cs="Times New Roman"/>
          <w:color w:val="222222"/>
          <w:sz w:val="24"/>
          <w:szCs w:val="24"/>
          <w:shd w:val="clear" w:color="auto" w:fill="FFFFFF"/>
        </w:rPr>
        <w:t>. Cengage Learning, Inc.</w:t>
      </w:r>
    </w:p>
    <w:p w14:paraId="77D8258C" w14:textId="42C2EFE1" w:rsidR="005D0D8C" w:rsidRPr="00BD0EAD" w:rsidRDefault="005D0D8C" w:rsidP="00BD0EAD">
      <w:pPr>
        <w:spacing w:line="480" w:lineRule="auto"/>
        <w:ind w:left="720" w:hanging="720"/>
        <w:rPr>
          <w:rFonts w:ascii="Times New Roman" w:hAnsi="Times New Roman" w:cs="Times New Roman"/>
          <w:sz w:val="24"/>
          <w:szCs w:val="24"/>
          <w:shd w:val="clear" w:color="auto" w:fill="FFFFFF"/>
        </w:rPr>
      </w:pPr>
      <w:r w:rsidRPr="00BD0EAD">
        <w:rPr>
          <w:rFonts w:ascii="Times New Roman" w:hAnsi="Times New Roman" w:cs="Times New Roman"/>
          <w:sz w:val="24"/>
          <w:szCs w:val="24"/>
          <w:shd w:val="clear" w:color="auto" w:fill="FFFFFF"/>
        </w:rPr>
        <w:t>Yeung, H. W. C.</w:t>
      </w:r>
      <w:r w:rsidR="0042583D" w:rsidRPr="00BD0EAD">
        <w:rPr>
          <w:rFonts w:ascii="Times New Roman" w:hAnsi="Times New Roman" w:cs="Times New Roman"/>
          <w:sz w:val="24"/>
          <w:szCs w:val="24"/>
          <w:shd w:val="clear" w:color="auto" w:fill="FFFFFF"/>
        </w:rPr>
        <w:t xml:space="preserve">, </w:t>
      </w:r>
      <w:r w:rsidRPr="00BD0EAD">
        <w:rPr>
          <w:rFonts w:ascii="Times New Roman" w:hAnsi="Times New Roman" w:cs="Times New Roman"/>
          <w:sz w:val="24"/>
          <w:szCs w:val="24"/>
          <w:shd w:val="clear" w:color="auto" w:fill="FFFFFF"/>
        </w:rPr>
        <w:t>2022. </w:t>
      </w:r>
      <w:r w:rsidRPr="00BD0EAD">
        <w:rPr>
          <w:rFonts w:ascii="Times New Roman" w:hAnsi="Times New Roman" w:cs="Times New Roman"/>
          <w:i/>
          <w:iCs/>
          <w:sz w:val="24"/>
          <w:szCs w:val="24"/>
          <w:shd w:val="clear" w:color="auto" w:fill="FFFFFF"/>
        </w:rPr>
        <w:t xml:space="preserve">Interconnected worlds: Global electronics and production networks in </w:t>
      </w:r>
      <w:r w:rsidRPr="00BD0EAD">
        <w:rPr>
          <w:rFonts w:ascii="Times New Roman" w:hAnsi="Times New Roman" w:cs="Times New Roman"/>
          <w:i/>
          <w:iCs/>
          <w:sz w:val="24"/>
          <w:szCs w:val="24"/>
          <w:shd w:val="clear" w:color="auto" w:fill="FFFFFF"/>
        </w:rPr>
        <w:tab/>
        <w:t>East Asia</w:t>
      </w:r>
      <w:r w:rsidRPr="00BD0EAD">
        <w:rPr>
          <w:rFonts w:ascii="Times New Roman" w:hAnsi="Times New Roman" w:cs="Times New Roman"/>
          <w:sz w:val="24"/>
          <w:szCs w:val="24"/>
          <w:shd w:val="clear" w:color="auto" w:fill="FFFFFF"/>
        </w:rPr>
        <w:t>. Stanford University Press.</w:t>
      </w:r>
    </w:p>
    <w:p w14:paraId="6BC9100F" w14:textId="6B4B1C6A" w:rsidR="00A03182" w:rsidRPr="00BD0EAD" w:rsidRDefault="005D0D8C" w:rsidP="00BD0EAD">
      <w:pPr>
        <w:shd w:val="clear" w:color="auto" w:fill="FFFFFF"/>
        <w:spacing w:after="0" w:line="480" w:lineRule="auto"/>
        <w:ind w:left="720" w:right="75" w:hanging="720"/>
        <w:rPr>
          <w:rFonts w:ascii="Times New Roman" w:eastAsia="Times New Roman" w:hAnsi="Times New Roman" w:cs="Times New Roman"/>
          <w:color w:val="000000"/>
          <w:sz w:val="24"/>
          <w:szCs w:val="24"/>
        </w:rPr>
      </w:pPr>
      <w:r w:rsidRPr="00BD0EAD">
        <w:rPr>
          <w:rFonts w:ascii="Times New Roman" w:eastAsia="Times New Roman" w:hAnsi="Times New Roman" w:cs="Times New Roman"/>
          <w:color w:val="000000"/>
          <w:sz w:val="24"/>
          <w:szCs w:val="24"/>
        </w:rPr>
        <w:t>Zhao, Y.</w:t>
      </w:r>
      <w:r w:rsidR="0042583D" w:rsidRPr="00BD0EAD">
        <w:rPr>
          <w:rFonts w:ascii="Times New Roman" w:eastAsia="Times New Roman" w:hAnsi="Times New Roman" w:cs="Times New Roman"/>
          <w:color w:val="000000"/>
          <w:sz w:val="24"/>
          <w:szCs w:val="24"/>
        </w:rPr>
        <w:t xml:space="preserve">, </w:t>
      </w:r>
      <w:r w:rsidRPr="00BD0EAD">
        <w:rPr>
          <w:rFonts w:ascii="Times New Roman" w:eastAsia="Times New Roman" w:hAnsi="Times New Roman" w:cs="Times New Roman"/>
          <w:color w:val="000000"/>
          <w:sz w:val="24"/>
          <w:szCs w:val="24"/>
        </w:rPr>
        <w:t>2023. Research on the ways to appraise the investment based on NPV, payback period and IRR. </w:t>
      </w:r>
      <w:r w:rsidRPr="00BD0EAD">
        <w:rPr>
          <w:rFonts w:ascii="Times New Roman" w:eastAsia="Times New Roman" w:hAnsi="Times New Roman" w:cs="Times New Roman"/>
          <w:i/>
          <w:iCs/>
          <w:color w:val="000000"/>
          <w:sz w:val="24"/>
          <w:szCs w:val="24"/>
        </w:rPr>
        <w:t>Advances in Economics, Management and Political Sciences</w:t>
      </w:r>
      <w:r w:rsidRPr="00BD0EAD">
        <w:rPr>
          <w:rFonts w:ascii="Times New Roman" w:eastAsia="Times New Roman" w:hAnsi="Times New Roman" w:cs="Times New Roman"/>
          <w:color w:val="000000"/>
          <w:sz w:val="24"/>
          <w:szCs w:val="24"/>
        </w:rPr>
        <w:t>, </w:t>
      </w:r>
      <w:r w:rsidRPr="00BD0EAD">
        <w:rPr>
          <w:rFonts w:ascii="Times New Roman" w:eastAsia="Times New Roman" w:hAnsi="Times New Roman" w:cs="Times New Roman"/>
          <w:i/>
          <w:iCs/>
          <w:color w:val="000000"/>
          <w:sz w:val="24"/>
          <w:szCs w:val="24"/>
        </w:rPr>
        <w:t>15</w:t>
      </w:r>
      <w:r w:rsidRPr="00BD0EAD">
        <w:rPr>
          <w:rFonts w:ascii="Times New Roman" w:eastAsia="Times New Roman" w:hAnsi="Times New Roman" w:cs="Times New Roman"/>
          <w:color w:val="000000"/>
          <w:sz w:val="24"/>
          <w:szCs w:val="24"/>
        </w:rPr>
        <w:t>(1), 357-364. </w:t>
      </w:r>
      <w:hyperlink r:id="rId15" w:history="1">
        <w:r w:rsidRPr="00BD0EAD">
          <w:rPr>
            <w:rFonts w:ascii="Times New Roman" w:eastAsia="Times New Roman" w:hAnsi="Times New Roman" w:cs="Times New Roman"/>
            <w:color w:val="000000"/>
            <w:sz w:val="24"/>
            <w:szCs w:val="24"/>
            <w:u w:val="single"/>
          </w:rPr>
          <w:t>https://doi.org/10.54254/2754-1169/15/20230947</w:t>
        </w:r>
      </w:hyperlink>
    </w:p>
    <w:p w14:paraId="321270EA" w14:textId="77777777" w:rsidR="00A03182" w:rsidRPr="00BD0EAD" w:rsidRDefault="00A03182" w:rsidP="00BD0EAD">
      <w:pPr>
        <w:spacing w:line="480" w:lineRule="auto"/>
        <w:rPr>
          <w:rFonts w:ascii="Times New Roman" w:hAnsi="Times New Roman" w:cs="Times New Roman"/>
          <w:b/>
          <w:bCs/>
          <w:sz w:val="24"/>
          <w:szCs w:val="24"/>
        </w:rPr>
      </w:pPr>
    </w:p>
    <w:p w14:paraId="4DADDA8C" w14:textId="77777777" w:rsidR="00FD658F" w:rsidRDefault="00FD658F">
      <w:pPr>
        <w:rPr>
          <w:rFonts w:ascii="Times New Roman" w:hAnsi="Times New Roman" w:cs="Times New Roman"/>
          <w:b/>
          <w:bCs/>
        </w:rPr>
      </w:pPr>
      <w:r>
        <w:rPr>
          <w:rFonts w:ascii="Times New Roman" w:hAnsi="Times New Roman" w:cs="Times New Roman"/>
          <w:b/>
          <w:bCs/>
        </w:rPr>
        <w:br w:type="page"/>
      </w:r>
    </w:p>
    <w:p w14:paraId="7CE1BA8E" w14:textId="567439C1" w:rsidR="00786A80" w:rsidRPr="003E53A1" w:rsidRDefault="00786A80" w:rsidP="00A92D24">
      <w:pPr>
        <w:pStyle w:val="Heading1"/>
        <w:rPr>
          <w:b/>
          <w:bCs/>
        </w:rPr>
      </w:pPr>
      <w:bookmarkStart w:id="19" w:name="_Toc164864712"/>
      <w:r w:rsidRPr="003E53A1">
        <w:rPr>
          <w:b/>
          <w:bCs/>
        </w:rPr>
        <w:lastRenderedPageBreak/>
        <w:t>Appendi</w:t>
      </w:r>
      <w:r w:rsidR="00FD658F" w:rsidRPr="003E53A1">
        <w:rPr>
          <w:b/>
          <w:bCs/>
        </w:rPr>
        <w:t>ces</w:t>
      </w:r>
      <w:bookmarkEnd w:id="19"/>
    </w:p>
    <w:p w14:paraId="7ABED12B" w14:textId="77777777" w:rsidR="00786A80" w:rsidRPr="00695A1F" w:rsidRDefault="00786A80" w:rsidP="00BD5047">
      <w:pPr>
        <w:spacing w:line="480" w:lineRule="auto"/>
        <w:jc w:val="center"/>
        <w:rPr>
          <w:rFonts w:ascii="Times New Roman" w:hAnsi="Times New Roman" w:cs="Times New Roman"/>
          <w:b/>
          <w:bCs/>
        </w:rPr>
      </w:pPr>
      <w:r w:rsidRPr="00695A1F">
        <w:rPr>
          <w:rFonts w:ascii="Times New Roman" w:hAnsi="Times New Roman" w:cs="Times New Roman"/>
          <w:b/>
          <w:bCs/>
        </w:rPr>
        <w:t>Financial Ratios for Hewlett Packard Enterprise</w:t>
      </w:r>
    </w:p>
    <w:p w14:paraId="43583A0C" w14:textId="5DC5D0E8" w:rsidR="00786A80" w:rsidRPr="00695A1F" w:rsidRDefault="00786A80" w:rsidP="00786A80">
      <w:pPr>
        <w:spacing w:line="480" w:lineRule="auto"/>
        <w:rPr>
          <w:rFonts w:ascii="Times New Roman" w:hAnsi="Times New Roman" w:cs="Times New Roman"/>
        </w:rPr>
      </w:pPr>
      <w:r w:rsidRPr="00695A1F">
        <w:rPr>
          <w:rFonts w:ascii="Times New Roman" w:hAnsi="Times New Roman" w:cs="Times New Roman"/>
          <w:noProof/>
        </w:rPr>
        <w:drawing>
          <wp:inline distT="0" distB="0" distL="0" distR="0" wp14:anchorId="028C1D21" wp14:editId="54462519">
            <wp:extent cx="6162675" cy="49923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799" t="12409" r="32197" b="6934"/>
                    <a:stretch/>
                  </pic:blipFill>
                  <pic:spPr bwMode="auto">
                    <a:xfrm>
                      <a:off x="0" y="0"/>
                      <a:ext cx="6182666" cy="5008510"/>
                    </a:xfrm>
                    <a:prstGeom prst="rect">
                      <a:avLst/>
                    </a:prstGeom>
                    <a:ln>
                      <a:noFill/>
                    </a:ln>
                    <a:extLst>
                      <a:ext uri="{53640926-AAD7-44D8-BBD7-CCE9431645EC}">
                        <a14:shadowObscured xmlns:a14="http://schemas.microsoft.com/office/drawing/2010/main"/>
                      </a:ext>
                    </a:extLst>
                  </pic:spPr>
                </pic:pic>
              </a:graphicData>
            </a:graphic>
          </wp:inline>
        </w:drawing>
      </w:r>
      <w:r w:rsidRPr="00695A1F">
        <w:rPr>
          <w:rFonts w:ascii="Times New Roman" w:hAnsi="Times New Roman" w:cs="Times New Roman"/>
          <w:noProof/>
        </w:rPr>
        <w:drawing>
          <wp:inline distT="0" distB="0" distL="0" distR="0" wp14:anchorId="7DAD4A93" wp14:editId="2A64F6BA">
            <wp:extent cx="5731510" cy="1950256"/>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2297" t="20682" r="32529" b="45933"/>
                    <a:stretch/>
                  </pic:blipFill>
                  <pic:spPr bwMode="auto">
                    <a:xfrm>
                      <a:off x="0" y="0"/>
                      <a:ext cx="5731510" cy="1950256"/>
                    </a:xfrm>
                    <a:prstGeom prst="rect">
                      <a:avLst/>
                    </a:prstGeom>
                    <a:ln>
                      <a:noFill/>
                    </a:ln>
                    <a:extLst>
                      <a:ext uri="{53640926-AAD7-44D8-BBD7-CCE9431645EC}">
                        <a14:shadowObscured xmlns:a14="http://schemas.microsoft.com/office/drawing/2010/main"/>
                      </a:ext>
                    </a:extLst>
                  </pic:spPr>
                </pic:pic>
              </a:graphicData>
            </a:graphic>
          </wp:inline>
        </w:drawing>
      </w:r>
    </w:p>
    <w:sectPr w:rsidR="00786A80" w:rsidRPr="00695A1F" w:rsidSect="00791393">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56185" w14:textId="77777777" w:rsidR="00C94B2D" w:rsidRPr="00E2539E" w:rsidRDefault="00C94B2D" w:rsidP="009C31A7">
      <w:pPr>
        <w:spacing w:after="0" w:line="240" w:lineRule="auto"/>
      </w:pPr>
      <w:r w:rsidRPr="00E2539E">
        <w:separator/>
      </w:r>
    </w:p>
  </w:endnote>
  <w:endnote w:type="continuationSeparator" w:id="0">
    <w:p w14:paraId="50768324" w14:textId="77777777" w:rsidR="00C94B2D" w:rsidRPr="00E2539E" w:rsidRDefault="00C94B2D" w:rsidP="009C31A7">
      <w:pPr>
        <w:spacing w:after="0" w:line="240" w:lineRule="auto"/>
      </w:pPr>
      <w:r w:rsidRPr="00E2539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52627" w14:textId="77777777" w:rsidR="00C94B2D" w:rsidRPr="00E2539E" w:rsidRDefault="00C94B2D" w:rsidP="009C31A7">
      <w:pPr>
        <w:spacing w:after="0" w:line="240" w:lineRule="auto"/>
      </w:pPr>
      <w:r w:rsidRPr="00E2539E">
        <w:separator/>
      </w:r>
    </w:p>
  </w:footnote>
  <w:footnote w:type="continuationSeparator" w:id="0">
    <w:p w14:paraId="1E6FFAA6" w14:textId="77777777" w:rsidR="00C94B2D" w:rsidRPr="00E2539E" w:rsidRDefault="00C94B2D" w:rsidP="009C31A7">
      <w:pPr>
        <w:spacing w:after="0" w:line="240" w:lineRule="auto"/>
      </w:pPr>
      <w:r w:rsidRPr="00E2539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3D37A" w14:textId="2B820091" w:rsidR="009C31A7" w:rsidRPr="00E2539E" w:rsidRDefault="009C31A7" w:rsidP="009C31A7">
    <w:pPr>
      <w:pStyle w:val="Header"/>
      <w:spacing w:line="480" w:lineRule="auto"/>
      <w:rPr>
        <w:rFonts w:ascii="Times New Roman" w:hAnsi="Times New Roman" w:cs="Times New Roman"/>
        <w:sz w:val="24"/>
        <w:szCs w:val="24"/>
      </w:rPr>
    </w:pPr>
    <w:r w:rsidRPr="00E2539E">
      <w:rPr>
        <w:rFonts w:ascii="Times New Roman" w:hAnsi="Times New Roman" w:cs="Times New Roman"/>
        <w:sz w:val="24"/>
        <w:szCs w:val="24"/>
      </w:rPr>
      <w:ptab w:relativeTo="margin" w:alignment="right" w:leader="none"/>
    </w:r>
    <w:r w:rsidR="00410DD8" w:rsidRPr="00E2539E">
      <w:rPr>
        <w:rFonts w:ascii="Times New Roman" w:hAnsi="Times New Roman" w:cs="Times New Roman"/>
        <w:sz w:val="24"/>
        <w:szCs w:val="24"/>
      </w:rPr>
      <w:t xml:space="preserve"> Financial Management </w:t>
    </w:r>
    <w:r w:rsidRPr="00E2539E">
      <w:rPr>
        <w:rFonts w:ascii="Times New Roman" w:hAnsi="Times New Roman" w:cs="Times New Roman"/>
        <w:sz w:val="24"/>
        <w:szCs w:val="24"/>
      </w:rPr>
      <w:fldChar w:fldCharType="begin"/>
    </w:r>
    <w:r w:rsidRPr="00E2539E">
      <w:rPr>
        <w:rFonts w:ascii="Times New Roman" w:hAnsi="Times New Roman" w:cs="Times New Roman"/>
        <w:sz w:val="24"/>
        <w:szCs w:val="24"/>
      </w:rPr>
      <w:instrText xml:space="preserve"> PAGE   \* MERGEFORMAT </w:instrText>
    </w:r>
    <w:r w:rsidRPr="00E2539E">
      <w:rPr>
        <w:rFonts w:ascii="Times New Roman" w:hAnsi="Times New Roman" w:cs="Times New Roman"/>
        <w:sz w:val="24"/>
        <w:szCs w:val="24"/>
      </w:rPr>
      <w:fldChar w:fldCharType="separate"/>
    </w:r>
    <w:r w:rsidRPr="00E2539E">
      <w:rPr>
        <w:rFonts w:ascii="Times New Roman" w:hAnsi="Times New Roman" w:cs="Times New Roman"/>
        <w:sz w:val="24"/>
        <w:szCs w:val="24"/>
      </w:rPr>
      <w:t>1</w:t>
    </w:r>
    <w:r w:rsidRPr="00E2539E">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9656E"/>
    <w:multiLevelType w:val="hybridMultilevel"/>
    <w:tmpl w:val="E5AC9F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3024905"/>
    <w:multiLevelType w:val="hybridMultilevel"/>
    <w:tmpl w:val="EECEF5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2F768DC"/>
    <w:multiLevelType w:val="hybridMultilevel"/>
    <w:tmpl w:val="3A72BA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63186">
    <w:abstractNumId w:val="2"/>
  </w:num>
  <w:num w:numId="2" w16cid:durableId="563222794">
    <w:abstractNumId w:val="1"/>
  </w:num>
  <w:num w:numId="3" w16cid:durableId="1176845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cwMTM2MDc3NrcwMzdR0lEKTi0uzszPAykwqgUAOr0oXCwAAAA="/>
  </w:docVars>
  <w:rsids>
    <w:rsidRoot w:val="00D14398"/>
    <w:rsid w:val="0001038B"/>
    <w:rsid w:val="000220FC"/>
    <w:rsid w:val="000568BC"/>
    <w:rsid w:val="00057D46"/>
    <w:rsid w:val="000714BF"/>
    <w:rsid w:val="000974A8"/>
    <w:rsid w:val="000A45FF"/>
    <w:rsid w:val="000A4705"/>
    <w:rsid w:val="000E5BEA"/>
    <w:rsid w:val="000F697A"/>
    <w:rsid w:val="00116C4E"/>
    <w:rsid w:val="001301CA"/>
    <w:rsid w:val="00137707"/>
    <w:rsid w:val="001549F9"/>
    <w:rsid w:val="001D38CB"/>
    <w:rsid w:val="00203CE6"/>
    <w:rsid w:val="00217AD9"/>
    <w:rsid w:val="00225AA5"/>
    <w:rsid w:val="002A4B15"/>
    <w:rsid w:val="002B6781"/>
    <w:rsid w:val="002C0500"/>
    <w:rsid w:val="002F1BCE"/>
    <w:rsid w:val="002F597C"/>
    <w:rsid w:val="00315972"/>
    <w:rsid w:val="00322995"/>
    <w:rsid w:val="003238F9"/>
    <w:rsid w:val="00372CB9"/>
    <w:rsid w:val="003945A7"/>
    <w:rsid w:val="00395728"/>
    <w:rsid w:val="003A0016"/>
    <w:rsid w:val="003A3462"/>
    <w:rsid w:val="003A56C4"/>
    <w:rsid w:val="003B01F1"/>
    <w:rsid w:val="003C2E3E"/>
    <w:rsid w:val="003C3E4B"/>
    <w:rsid w:val="003E53A1"/>
    <w:rsid w:val="00410DD8"/>
    <w:rsid w:val="0042583D"/>
    <w:rsid w:val="004418C9"/>
    <w:rsid w:val="004532F9"/>
    <w:rsid w:val="00461F53"/>
    <w:rsid w:val="004724AD"/>
    <w:rsid w:val="00477CBF"/>
    <w:rsid w:val="00484777"/>
    <w:rsid w:val="004918E4"/>
    <w:rsid w:val="004B7579"/>
    <w:rsid w:val="004C7FB7"/>
    <w:rsid w:val="004F1C41"/>
    <w:rsid w:val="004F243C"/>
    <w:rsid w:val="004F4A79"/>
    <w:rsid w:val="00501FDC"/>
    <w:rsid w:val="00534F38"/>
    <w:rsid w:val="00546DE6"/>
    <w:rsid w:val="00551235"/>
    <w:rsid w:val="00566206"/>
    <w:rsid w:val="005B6107"/>
    <w:rsid w:val="005C534B"/>
    <w:rsid w:val="005D0D8C"/>
    <w:rsid w:val="005E2D4F"/>
    <w:rsid w:val="00626293"/>
    <w:rsid w:val="00652575"/>
    <w:rsid w:val="00652676"/>
    <w:rsid w:val="00653082"/>
    <w:rsid w:val="00667528"/>
    <w:rsid w:val="006728B0"/>
    <w:rsid w:val="006771C6"/>
    <w:rsid w:val="00695A1F"/>
    <w:rsid w:val="00697765"/>
    <w:rsid w:val="006C2529"/>
    <w:rsid w:val="006C327D"/>
    <w:rsid w:val="006D6AB3"/>
    <w:rsid w:val="00715F6A"/>
    <w:rsid w:val="007267D3"/>
    <w:rsid w:val="007314E4"/>
    <w:rsid w:val="007473BD"/>
    <w:rsid w:val="0075466D"/>
    <w:rsid w:val="007548E1"/>
    <w:rsid w:val="00766A74"/>
    <w:rsid w:val="00771935"/>
    <w:rsid w:val="0078344A"/>
    <w:rsid w:val="00786A80"/>
    <w:rsid w:val="00791393"/>
    <w:rsid w:val="007D4160"/>
    <w:rsid w:val="007E405E"/>
    <w:rsid w:val="007F29CA"/>
    <w:rsid w:val="008404B6"/>
    <w:rsid w:val="008713A8"/>
    <w:rsid w:val="008715D0"/>
    <w:rsid w:val="00876C25"/>
    <w:rsid w:val="008B0F37"/>
    <w:rsid w:val="008E5FD5"/>
    <w:rsid w:val="009050D6"/>
    <w:rsid w:val="00925E1F"/>
    <w:rsid w:val="00951560"/>
    <w:rsid w:val="00952111"/>
    <w:rsid w:val="009564F6"/>
    <w:rsid w:val="00956C08"/>
    <w:rsid w:val="00957DF3"/>
    <w:rsid w:val="009A7758"/>
    <w:rsid w:val="009B0360"/>
    <w:rsid w:val="009C31A7"/>
    <w:rsid w:val="00A03182"/>
    <w:rsid w:val="00A077BA"/>
    <w:rsid w:val="00A11723"/>
    <w:rsid w:val="00A24BBD"/>
    <w:rsid w:val="00A82735"/>
    <w:rsid w:val="00A832FD"/>
    <w:rsid w:val="00A84B32"/>
    <w:rsid w:val="00A92D24"/>
    <w:rsid w:val="00A961C5"/>
    <w:rsid w:val="00AB7EA3"/>
    <w:rsid w:val="00AC7710"/>
    <w:rsid w:val="00AD0561"/>
    <w:rsid w:val="00AD7E89"/>
    <w:rsid w:val="00AF17DA"/>
    <w:rsid w:val="00AF330D"/>
    <w:rsid w:val="00B32CC8"/>
    <w:rsid w:val="00B41531"/>
    <w:rsid w:val="00B67D79"/>
    <w:rsid w:val="00B91B93"/>
    <w:rsid w:val="00BA1466"/>
    <w:rsid w:val="00BB61B2"/>
    <w:rsid w:val="00BD0EAD"/>
    <w:rsid w:val="00BD5047"/>
    <w:rsid w:val="00BE4E08"/>
    <w:rsid w:val="00BE51F4"/>
    <w:rsid w:val="00C20BCE"/>
    <w:rsid w:val="00C22D74"/>
    <w:rsid w:val="00C267FB"/>
    <w:rsid w:val="00C44030"/>
    <w:rsid w:val="00C52EF9"/>
    <w:rsid w:val="00C94B2D"/>
    <w:rsid w:val="00CB1DAF"/>
    <w:rsid w:val="00CE2024"/>
    <w:rsid w:val="00CF1BB6"/>
    <w:rsid w:val="00D14398"/>
    <w:rsid w:val="00D227ED"/>
    <w:rsid w:val="00D243BE"/>
    <w:rsid w:val="00DE4020"/>
    <w:rsid w:val="00E2539E"/>
    <w:rsid w:val="00E55BF3"/>
    <w:rsid w:val="00E64A5C"/>
    <w:rsid w:val="00E92B4C"/>
    <w:rsid w:val="00E94E30"/>
    <w:rsid w:val="00EA0148"/>
    <w:rsid w:val="00EA10E1"/>
    <w:rsid w:val="00EB589E"/>
    <w:rsid w:val="00ED150F"/>
    <w:rsid w:val="00F04B37"/>
    <w:rsid w:val="00F27CBA"/>
    <w:rsid w:val="00F52829"/>
    <w:rsid w:val="00F9523A"/>
    <w:rsid w:val="00FA20B8"/>
    <w:rsid w:val="00FB1DC7"/>
    <w:rsid w:val="00FC3FC2"/>
    <w:rsid w:val="00FD658F"/>
    <w:rsid w:val="00FF2617"/>
    <w:rsid w:val="00FF3BFD"/>
    <w:rsid w:val="00FF5D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1808B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A92D24"/>
    <w:pPr>
      <w:shd w:val="clear" w:color="auto" w:fill="FFFFFF"/>
      <w:spacing w:after="0" w:line="480" w:lineRule="auto"/>
      <w:jc w:val="center"/>
      <w:outlineLvl w:val="0"/>
    </w:pPr>
    <w:rPr>
      <w:rFonts w:ascii="Times New Roman" w:eastAsia="Times New Roman" w:hAnsi="Times New Roman" w:cs="Times New Roman"/>
      <w:color w:val="000000"/>
    </w:rPr>
  </w:style>
  <w:style w:type="paragraph" w:styleId="Heading2">
    <w:name w:val="heading 2"/>
    <w:basedOn w:val="Normal"/>
    <w:next w:val="Normal"/>
    <w:link w:val="Heading2Char"/>
    <w:uiPriority w:val="9"/>
    <w:unhideWhenUsed/>
    <w:qFormat/>
    <w:rsid w:val="00A92D24"/>
    <w:pPr>
      <w:spacing w:line="480" w:lineRule="auto"/>
      <w:jc w:val="center"/>
      <w:outlineLvl w:val="1"/>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17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4B757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9C31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31A7"/>
  </w:style>
  <w:style w:type="paragraph" w:styleId="Footer">
    <w:name w:val="footer"/>
    <w:basedOn w:val="Normal"/>
    <w:link w:val="FooterChar"/>
    <w:uiPriority w:val="99"/>
    <w:unhideWhenUsed/>
    <w:rsid w:val="009C31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31A7"/>
  </w:style>
  <w:style w:type="character" w:customStyle="1" w:styleId="Heading1Char">
    <w:name w:val="Heading 1 Char"/>
    <w:basedOn w:val="DefaultParagraphFont"/>
    <w:link w:val="Heading1"/>
    <w:uiPriority w:val="9"/>
    <w:rsid w:val="00A92D24"/>
    <w:rPr>
      <w:rFonts w:ascii="Times New Roman" w:eastAsia="Times New Roman" w:hAnsi="Times New Roman" w:cs="Times New Roman"/>
      <w:color w:val="000000"/>
      <w:shd w:val="clear" w:color="auto" w:fill="FFFFFF"/>
      <w:lang w:val="en-GB"/>
    </w:rPr>
  </w:style>
  <w:style w:type="paragraph" w:styleId="NormalWeb">
    <w:name w:val="Normal (Web)"/>
    <w:basedOn w:val="Normal"/>
    <w:uiPriority w:val="99"/>
    <w:semiHidden/>
    <w:unhideWhenUsed/>
    <w:rsid w:val="00FA20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A92D24"/>
    <w:rPr>
      <w:rFonts w:ascii="Times New Roman" w:hAnsi="Times New Roman" w:cs="Times New Roman"/>
      <w:b/>
      <w:bCs/>
      <w:lang w:val="en-GB"/>
    </w:rPr>
  </w:style>
  <w:style w:type="character" w:styleId="CommentReference">
    <w:name w:val="annotation reference"/>
    <w:basedOn w:val="DefaultParagraphFont"/>
    <w:uiPriority w:val="99"/>
    <w:semiHidden/>
    <w:unhideWhenUsed/>
    <w:rsid w:val="00AD7E89"/>
    <w:rPr>
      <w:sz w:val="16"/>
      <w:szCs w:val="16"/>
    </w:rPr>
  </w:style>
  <w:style w:type="paragraph" w:styleId="CommentText">
    <w:name w:val="annotation text"/>
    <w:basedOn w:val="Normal"/>
    <w:link w:val="CommentTextChar"/>
    <w:uiPriority w:val="99"/>
    <w:unhideWhenUsed/>
    <w:rsid w:val="00AD7E89"/>
    <w:pPr>
      <w:spacing w:line="240" w:lineRule="auto"/>
    </w:pPr>
    <w:rPr>
      <w:sz w:val="20"/>
      <w:szCs w:val="20"/>
    </w:rPr>
  </w:style>
  <w:style w:type="character" w:customStyle="1" w:styleId="CommentTextChar">
    <w:name w:val="Comment Text Char"/>
    <w:basedOn w:val="DefaultParagraphFont"/>
    <w:link w:val="CommentText"/>
    <w:uiPriority w:val="99"/>
    <w:rsid w:val="00AD7E89"/>
    <w:rPr>
      <w:sz w:val="20"/>
      <w:szCs w:val="20"/>
      <w:lang w:val="en-GB"/>
    </w:rPr>
  </w:style>
  <w:style w:type="paragraph" w:styleId="CommentSubject">
    <w:name w:val="annotation subject"/>
    <w:basedOn w:val="CommentText"/>
    <w:next w:val="CommentText"/>
    <w:link w:val="CommentSubjectChar"/>
    <w:uiPriority w:val="99"/>
    <w:semiHidden/>
    <w:unhideWhenUsed/>
    <w:rsid w:val="00AD7E89"/>
    <w:rPr>
      <w:b/>
      <w:bCs/>
    </w:rPr>
  </w:style>
  <w:style w:type="character" w:customStyle="1" w:styleId="CommentSubjectChar">
    <w:name w:val="Comment Subject Char"/>
    <w:basedOn w:val="CommentTextChar"/>
    <w:link w:val="CommentSubject"/>
    <w:uiPriority w:val="99"/>
    <w:semiHidden/>
    <w:rsid w:val="00AD7E89"/>
    <w:rPr>
      <w:b/>
      <w:bCs/>
      <w:sz w:val="20"/>
      <w:szCs w:val="20"/>
      <w:lang w:val="en-GB"/>
    </w:rPr>
  </w:style>
  <w:style w:type="paragraph" w:styleId="ListParagraph">
    <w:name w:val="List Paragraph"/>
    <w:basedOn w:val="Normal"/>
    <w:uiPriority w:val="34"/>
    <w:qFormat/>
    <w:rsid w:val="0078344A"/>
    <w:pPr>
      <w:ind w:left="720"/>
      <w:contextualSpacing/>
    </w:pPr>
  </w:style>
  <w:style w:type="table" w:styleId="PlainTable4">
    <w:name w:val="Plain Table 4"/>
    <w:basedOn w:val="TableNormal"/>
    <w:uiPriority w:val="44"/>
    <w:rsid w:val="000A470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A03182"/>
    <w:rPr>
      <w:color w:val="0563C1" w:themeColor="hyperlink"/>
      <w:u w:val="single"/>
    </w:rPr>
  </w:style>
  <w:style w:type="character" w:styleId="UnresolvedMention">
    <w:name w:val="Unresolved Mention"/>
    <w:basedOn w:val="DefaultParagraphFont"/>
    <w:uiPriority w:val="99"/>
    <w:semiHidden/>
    <w:unhideWhenUsed/>
    <w:rsid w:val="00A03182"/>
    <w:rPr>
      <w:color w:val="605E5C"/>
      <w:shd w:val="clear" w:color="auto" w:fill="E1DFDD"/>
    </w:rPr>
  </w:style>
  <w:style w:type="paragraph" w:styleId="TOCHeading">
    <w:name w:val="TOC Heading"/>
    <w:basedOn w:val="Heading1"/>
    <w:next w:val="Normal"/>
    <w:uiPriority w:val="39"/>
    <w:unhideWhenUsed/>
    <w:qFormat/>
    <w:rsid w:val="00217AD9"/>
    <w:pPr>
      <w:keepNext/>
      <w:keepLines/>
      <w:spacing w:before="240" w:line="259" w:lineRule="auto"/>
      <w:jc w:val="left"/>
      <w:outlineLvl w:val="9"/>
    </w:pPr>
    <w:rPr>
      <w:rFonts w:asciiTheme="majorHAnsi" w:eastAsiaTheme="majorEastAsia" w:hAnsiTheme="majorHAnsi" w:cstheme="majorBidi"/>
      <w:b/>
      <w:bCs/>
      <w:color w:val="2F5496" w:themeColor="accent1" w:themeShade="BF"/>
      <w:sz w:val="32"/>
      <w:szCs w:val="32"/>
      <w:lang w:val="en-US"/>
    </w:rPr>
  </w:style>
  <w:style w:type="paragraph" w:styleId="TOC2">
    <w:name w:val="toc 2"/>
    <w:basedOn w:val="Normal"/>
    <w:next w:val="Normal"/>
    <w:autoRedefine/>
    <w:uiPriority w:val="39"/>
    <w:unhideWhenUsed/>
    <w:rsid w:val="00217AD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17AD9"/>
    <w:pPr>
      <w:spacing w:after="10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962036">
      <w:bodyDiv w:val="1"/>
      <w:marLeft w:val="0"/>
      <w:marRight w:val="0"/>
      <w:marTop w:val="0"/>
      <w:marBottom w:val="0"/>
      <w:divBdr>
        <w:top w:val="none" w:sz="0" w:space="0" w:color="auto"/>
        <w:left w:val="none" w:sz="0" w:space="0" w:color="auto"/>
        <w:bottom w:val="none" w:sz="0" w:space="0" w:color="auto"/>
        <w:right w:val="none" w:sz="0" w:space="0" w:color="auto"/>
      </w:divBdr>
    </w:div>
    <w:div w:id="260723336">
      <w:bodyDiv w:val="1"/>
      <w:marLeft w:val="0"/>
      <w:marRight w:val="0"/>
      <w:marTop w:val="0"/>
      <w:marBottom w:val="0"/>
      <w:divBdr>
        <w:top w:val="none" w:sz="0" w:space="0" w:color="auto"/>
        <w:left w:val="none" w:sz="0" w:space="0" w:color="auto"/>
        <w:bottom w:val="none" w:sz="0" w:space="0" w:color="auto"/>
        <w:right w:val="none" w:sz="0" w:space="0" w:color="auto"/>
      </w:divBdr>
    </w:div>
    <w:div w:id="320235357">
      <w:bodyDiv w:val="1"/>
      <w:marLeft w:val="0"/>
      <w:marRight w:val="0"/>
      <w:marTop w:val="0"/>
      <w:marBottom w:val="0"/>
      <w:divBdr>
        <w:top w:val="none" w:sz="0" w:space="0" w:color="auto"/>
        <w:left w:val="none" w:sz="0" w:space="0" w:color="auto"/>
        <w:bottom w:val="none" w:sz="0" w:space="0" w:color="auto"/>
        <w:right w:val="none" w:sz="0" w:space="0" w:color="auto"/>
      </w:divBdr>
    </w:div>
    <w:div w:id="381832347">
      <w:bodyDiv w:val="1"/>
      <w:marLeft w:val="0"/>
      <w:marRight w:val="0"/>
      <w:marTop w:val="0"/>
      <w:marBottom w:val="0"/>
      <w:divBdr>
        <w:top w:val="none" w:sz="0" w:space="0" w:color="auto"/>
        <w:left w:val="none" w:sz="0" w:space="0" w:color="auto"/>
        <w:bottom w:val="none" w:sz="0" w:space="0" w:color="auto"/>
        <w:right w:val="none" w:sz="0" w:space="0" w:color="auto"/>
      </w:divBdr>
    </w:div>
    <w:div w:id="391125992">
      <w:bodyDiv w:val="1"/>
      <w:marLeft w:val="0"/>
      <w:marRight w:val="0"/>
      <w:marTop w:val="0"/>
      <w:marBottom w:val="0"/>
      <w:divBdr>
        <w:top w:val="none" w:sz="0" w:space="0" w:color="auto"/>
        <w:left w:val="none" w:sz="0" w:space="0" w:color="auto"/>
        <w:bottom w:val="none" w:sz="0" w:space="0" w:color="auto"/>
        <w:right w:val="none" w:sz="0" w:space="0" w:color="auto"/>
      </w:divBdr>
    </w:div>
    <w:div w:id="449932569">
      <w:bodyDiv w:val="1"/>
      <w:marLeft w:val="0"/>
      <w:marRight w:val="0"/>
      <w:marTop w:val="0"/>
      <w:marBottom w:val="0"/>
      <w:divBdr>
        <w:top w:val="none" w:sz="0" w:space="0" w:color="auto"/>
        <w:left w:val="none" w:sz="0" w:space="0" w:color="auto"/>
        <w:bottom w:val="none" w:sz="0" w:space="0" w:color="auto"/>
        <w:right w:val="none" w:sz="0" w:space="0" w:color="auto"/>
      </w:divBdr>
      <w:divsChild>
        <w:div w:id="1998193405">
          <w:marLeft w:val="0"/>
          <w:marRight w:val="0"/>
          <w:marTop w:val="0"/>
          <w:marBottom w:val="0"/>
          <w:divBdr>
            <w:top w:val="none" w:sz="0" w:space="0" w:color="auto"/>
            <w:left w:val="none" w:sz="0" w:space="0" w:color="auto"/>
            <w:bottom w:val="none" w:sz="0" w:space="0" w:color="auto"/>
            <w:right w:val="none" w:sz="0" w:space="0" w:color="auto"/>
          </w:divBdr>
        </w:div>
      </w:divsChild>
    </w:div>
    <w:div w:id="524556909">
      <w:bodyDiv w:val="1"/>
      <w:marLeft w:val="0"/>
      <w:marRight w:val="0"/>
      <w:marTop w:val="0"/>
      <w:marBottom w:val="0"/>
      <w:divBdr>
        <w:top w:val="none" w:sz="0" w:space="0" w:color="auto"/>
        <w:left w:val="none" w:sz="0" w:space="0" w:color="auto"/>
        <w:bottom w:val="none" w:sz="0" w:space="0" w:color="auto"/>
        <w:right w:val="none" w:sz="0" w:space="0" w:color="auto"/>
      </w:divBdr>
    </w:div>
    <w:div w:id="531917615">
      <w:bodyDiv w:val="1"/>
      <w:marLeft w:val="0"/>
      <w:marRight w:val="0"/>
      <w:marTop w:val="0"/>
      <w:marBottom w:val="0"/>
      <w:divBdr>
        <w:top w:val="none" w:sz="0" w:space="0" w:color="auto"/>
        <w:left w:val="none" w:sz="0" w:space="0" w:color="auto"/>
        <w:bottom w:val="none" w:sz="0" w:space="0" w:color="auto"/>
        <w:right w:val="none" w:sz="0" w:space="0" w:color="auto"/>
      </w:divBdr>
    </w:div>
    <w:div w:id="585310683">
      <w:bodyDiv w:val="1"/>
      <w:marLeft w:val="0"/>
      <w:marRight w:val="0"/>
      <w:marTop w:val="0"/>
      <w:marBottom w:val="0"/>
      <w:divBdr>
        <w:top w:val="none" w:sz="0" w:space="0" w:color="auto"/>
        <w:left w:val="none" w:sz="0" w:space="0" w:color="auto"/>
        <w:bottom w:val="none" w:sz="0" w:space="0" w:color="auto"/>
        <w:right w:val="none" w:sz="0" w:space="0" w:color="auto"/>
      </w:divBdr>
    </w:div>
    <w:div w:id="617571051">
      <w:bodyDiv w:val="1"/>
      <w:marLeft w:val="0"/>
      <w:marRight w:val="0"/>
      <w:marTop w:val="0"/>
      <w:marBottom w:val="0"/>
      <w:divBdr>
        <w:top w:val="none" w:sz="0" w:space="0" w:color="auto"/>
        <w:left w:val="none" w:sz="0" w:space="0" w:color="auto"/>
        <w:bottom w:val="none" w:sz="0" w:space="0" w:color="auto"/>
        <w:right w:val="none" w:sz="0" w:space="0" w:color="auto"/>
      </w:divBdr>
    </w:div>
    <w:div w:id="661355966">
      <w:bodyDiv w:val="1"/>
      <w:marLeft w:val="0"/>
      <w:marRight w:val="0"/>
      <w:marTop w:val="0"/>
      <w:marBottom w:val="0"/>
      <w:divBdr>
        <w:top w:val="none" w:sz="0" w:space="0" w:color="auto"/>
        <w:left w:val="none" w:sz="0" w:space="0" w:color="auto"/>
        <w:bottom w:val="none" w:sz="0" w:space="0" w:color="auto"/>
        <w:right w:val="none" w:sz="0" w:space="0" w:color="auto"/>
      </w:divBdr>
    </w:div>
    <w:div w:id="669795308">
      <w:bodyDiv w:val="1"/>
      <w:marLeft w:val="0"/>
      <w:marRight w:val="0"/>
      <w:marTop w:val="0"/>
      <w:marBottom w:val="0"/>
      <w:divBdr>
        <w:top w:val="none" w:sz="0" w:space="0" w:color="auto"/>
        <w:left w:val="none" w:sz="0" w:space="0" w:color="auto"/>
        <w:bottom w:val="none" w:sz="0" w:space="0" w:color="auto"/>
        <w:right w:val="none" w:sz="0" w:space="0" w:color="auto"/>
      </w:divBdr>
    </w:div>
    <w:div w:id="888419146">
      <w:bodyDiv w:val="1"/>
      <w:marLeft w:val="0"/>
      <w:marRight w:val="0"/>
      <w:marTop w:val="0"/>
      <w:marBottom w:val="0"/>
      <w:divBdr>
        <w:top w:val="none" w:sz="0" w:space="0" w:color="auto"/>
        <w:left w:val="none" w:sz="0" w:space="0" w:color="auto"/>
        <w:bottom w:val="none" w:sz="0" w:space="0" w:color="auto"/>
        <w:right w:val="none" w:sz="0" w:space="0" w:color="auto"/>
      </w:divBdr>
    </w:div>
    <w:div w:id="915289080">
      <w:bodyDiv w:val="1"/>
      <w:marLeft w:val="0"/>
      <w:marRight w:val="0"/>
      <w:marTop w:val="0"/>
      <w:marBottom w:val="0"/>
      <w:divBdr>
        <w:top w:val="none" w:sz="0" w:space="0" w:color="auto"/>
        <w:left w:val="none" w:sz="0" w:space="0" w:color="auto"/>
        <w:bottom w:val="none" w:sz="0" w:space="0" w:color="auto"/>
        <w:right w:val="none" w:sz="0" w:space="0" w:color="auto"/>
      </w:divBdr>
    </w:div>
    <w:div w:id="927732346">
      <w:bodyDiv w:val="1"/>
      <w:marLeft w:val="0"/>
      <w:marRight w:val="0"/>
      <w:marTop w:val="0"/>
      <w:marBottom w:val="0"/>
      <w:divBdr>
        <w:top w:val="none" w:sz="0" w:space="0" w:color="auto"/>
        <w:left w:val="none" w:sz="0" w:space="0" w:color="auto"/>
        <w:bottom w:val="none" w:sz="0" w:space="0" w:color="auto"/>
        <w:right w:val="none" w:sz="0" w:space="0" w:color="auto"/>
      </w:divBdr>
    </w:div>
    <w:div w:id="999041233">
      <w:bodyDiv w:val="1"/>
      <w:marLeft w:val="0"/>
      <w:marRight w:val="0"/>
      <w:marTop w:val="0"/>
      <w:marBottom w:val="0"/>
      <w:divBdr>
        <w:top w:val="none" w:sz="0" w:space="0" w:color="auto"/>
        <w:left w:val="none" w:sz="0" w:space="0" w:color="auto"/>
        <w:bottom w:val="none" w:sz="0" w:space="0" w:color="auto"/>
        <w:right w:val="none" w:sz="0" w:space="0" w:color="auto"/>
      </w:divBdr>
    </w:div>
    <w:div w:id="1152601980">
      <w:bodyDiv w:val="1"/>
      <w:marLeft w:val="0"/>
      <w:marRight w:val="0"/>
      <w:marTop w:val="0"/>
      <w:marBottom w:val="0"/>
      <w:divBdr>
        <w:top w:val="none" w:sz="0" w:space="0" w:color="auto"/>
        <w:left w:val="none" w:sz="0" w:space="0" w:color="auto"/>
        <w:bottom w:val="none" w:sz="0" w:space="0" w:color="auto"/>
        <w:right w:val="none" w:sz="0" w:space="0" w:color="auto"/>
      </w:divBdr>
    </w:div>
    <w:div w:id="1527139105">
      <w:bodyDiv w:val="1"/>
      <w:marLeft w:val="0"/>
      <w:marRight w:val="0"/>
      <w:marTop w:val="0"/>
      <w:marBottom w:val="0"/>
      <w:divBdr>
        <w:top w:val="none" w:sz="0" w:space="0" w:color="auto"/>
        <w:left w:val="none" w:sz="0" w:space="0" w:color="auto"/>
        <w:bottom w:val="none" w:sz="0" w:space="0" w:color="auto"/>
        <w:right w:val="none" w:sz="0" w:space="0" w:color="auto"/>
      </w:divBdr>
    </w:div>
    <w:div w:id="1908953476">
      <w:bodyDiv w:val="1"/>
      <w:marLeft w:val="0"/>
      <w:marRight w:val="0"/>
      <w:marTop w:val="0"/>
      <w:marBottom w:val="0"/>
      <w:divBdr>
        <w:top w:val="none" w:sz="0" w:space="0" w:color="auto"/>
        <w:left w:val="none" w:sz="0" w:space="0" w:color="auto"/>
        <w:bottom w:val="none" w:sz="0" w:space="0" w:color="auto"/>
        <w:right w:val="none" w:sz="0" w:space="0" w:color="auto"/>
      </w:divBdr>
    </w:div>
    <w:div w:id="2025982187">
      <w:bodyDiv w:val="1"/>
      <w:marLeft w:val="0"/>
      <w:marRight w:val="0"/>
      <w:marTop w:val="0"/>
      <w:marBottom w:val="0"/>
      <w:divBdr>
        <w:top w:val="none" w:sz="0" w:space="0" w:color="auto"/>
        <w:left w:val="none" w:sz="0" w:space="0" w:color="auto"/>
        <w:bottom w:val="none" w:sz="0" w:space="0" w:color="auto"/>
        <w:right w:val="none" w:sz="0" w:space="0" w:color="auto"/>
      </w:divBdr>
    </w:div>
    <w:div w:id="2060978315">
      <w:bodyDiv w:val="1"/>
      <w:marLeft w:val="0"/>
      <w:marRight w:val="0"/>
      <w:marTop w:val="0"/>
      <w:marBottom w:val="0"/>
      <w:divBdr>
        <w:top w:val="none" w:sz="0" w:space="0" w:color="auto"/>
        <w:left w:val="none" w:sz="0" w:space="0" w:color="auto"/>
        <w:bottom w:val="none" w:sz="0" w:space="0" w:color="auto"/>
        <w:right w:val="none" w:sz="0" w:space="0" w:color="auto"/>
      </w:divBdr>
    </w:div>
    <w:div w:id="2076663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inance.yahoo.com/quote/NOK/financials"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orningstar.com/stocks/xnys/hpe/valuation"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crotrends.net/stocks/charts/NOK/nokia/financial-statements" TargetMode="External"/><Relationship Id="rId5" Type="http://schemas.openxmlformats.org/officeDocument/2006/relationships/webSettings" Target="webSettings.xml"/><Relationship Id="rId15" Type="http://schemas.openxmlformats.org/officeDocument/2006/relationships/hyperlink" Target="https://doi.org/10.54254/2754-1169/15/20230947" TargetMode="External"/><Relationship Id="rId10" Type="http://schemas.openxmlformats.org/officeDocument/2006/relationships/hyperlink" Target="https://doi.org/10.1201/9780429435812-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5296/iss.v8i2.180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2E22C-3EDC-4C67-B788-1CB4A2D33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5449</Words>
  <Characters>34402</Characters>
  <Application>Microsoft Office Word</Application>
  <DocSecurity>0</DocSecurity>
  <Lines>286</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2024-04-24T12:43:00Z</dcterms:created>
  <dcterms:modified xsi:type="dcterms:W3CDTF">2024-04-24T12:43:00Z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f28beb83ab6ca8b6934dc1fd1d1586c2be31e664c12090e8a9d95075b17222ab</vt:lpwstr>
  </property>
</Properties>
</file>