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E13F0" w14:textId="71A47F96" w:rsidR="60CEF07F" w:rsidRDefault="60CEF07F" w:rsidP="60CEF07F">
      <w:pPr>
        <w:spacing w:line="360" w:lineRule="auto"/>
        <w:jc w:val="center"/>
      </w:pPr>
    </w:p>
    <w:p w14:paraId="0C838C3D" w14:textId="48A502D0" w:rsidR="60CEF07F" w:rsidRDefault="60CEF07F" w:rsidP="60CEF07F">
      <w:pPr>
        <w:spacing w:line="360" w:lineRule="auto"/>
        <w:jc w:val="center"/>
      </w:pPr>
    </w:p>
    <w:p w14:paraId="0DF9159F" w14:textId="778C1CE4" w:rsidR="3AA02ACE" w:rsidRDefault="60CEF07F" w:rsidP="0BDC166B">
      <w:pPr>
        <w:spacing w:line="360" w:lineRule="auto"/>
        <w:jc w:val="center"/>
        <w:rPr>
          <w:rFonts w:ascii="Times New Roman" w:eastAsia="Times New Roman" w:hAnsi="Times New Roman" w:cs="Times New Roman"/>
          <w:b/>
          <w:bCs/>
          <w:sz w:val="32"/>
          <w:szCs w:val="32"/>
          <w:lang w:val="en-US"/>
        </w:rPr>
      </w:pPr>
      <w:bookmarkStart w:id="0" w:name="_Int_PykLWLGb"/>
      <w:r w:rsidRPr="60CEF07F">
        <w:rPr>
          <w:rFonts w:ascii="Times New Roman" w:eastAsia="Times New Roman" w:hAnsi="Times New Roman" w:cs="Times New Roman"/>
          <w:b/>
          <w:bCs/>
          <w:sz w:val="32"/>
          <w:szCs w:val="32"/>
          <w:lang w:val="en-US"/>
        </w:rPr>
        <w:t xml:space="preserve">INDIVIDUAL REPORT-WRITTEN ESSAY </w:t>
      </w:r>
      <w:bookmarkEnd w:id="0"/>
    </w:p>
    <w:p w14:paraId="420440C0" w14:textId="7FA4E43F" w:rsidR="3AA02ACE" w:rsidRDefault="60CEF07F" w:rsidP="3AA02ACE">
      <w:pPr>
        <w:spacing w:line="360" w:lineRule="auto"/>
        <w:jc w:val="center"/>
      </w:pPr>
      <w:r w:rsidRPr="60CEF07F">
        <w:rPr>
          <w:rFonts w:ascii="Times New Roman" w:eastAsia="Times New Roman" w:hAnsi="Times New Roman" w:cs="Times New Roman"/>
          <w:b/>
          <w:bCs/>
          <w:sz w:val="32"/>
          <w:szCs w:val="32"/>
          <w:lang w:val="en-US"/>
        </w:rPr>
        <w:t xml:space="preserve">“XPO LOGISTICS”  </w:t>
      </w:r>
    </w:p>
    <w:p w14:paraId="5D0A5D4E" w14:textId="227C09D7" w:rsidR="3AA02ACE" w:rsidRDefault="60CEF07F" w:rsidP="3AA02ACE">
      <w:pPr>
        <w:spacing w:line="360" w:lineRule="auto"/>
        <w:jc w:val="center"/>
      </w:pPr>
      <w:r w:rsidRPr="60CEF07F">
        <w:rPr>
          <w:rFonts w:ascii="Times New Roman" w:eastAsia="Times New Roman" w:hAnsi="Times New Roman" w:cs="Times New Roman"/>
          <w:b/>
          <w:bCs/>
          <w:sz w:val="32"/>
          <w:szCs w:val="32"/>
          <w:lang w:val="en-US"/>
        </w:rPr>
        <w:t xml:space="preserve">               </w:t>
      </w:r>
    </w:p>
    <w:p w14:paraId="4C0285AC" w14:textId="185DE904" w:rsidR="3AA02ACE" w:rsidRDefault="3AA02ACE" w:rsidP="3AA02ACE"/>
    <w:p w14:paraId="39D5BA65" w14:textId="4E54E305" w:rsidR="60CEF07F" w:rsidRDefault="60CEF07F" w:rsidP="60CEF07F">
      <w:pPr>
        <w:rPr>
          <w:b/>
          <w:bCs/>
        </w:rPr>
      </w:pPr>
    </w:p>
    <w:p w14:paraId="77576194" w14:textId="0AE84B79" w:rsidR="60CEF07F" w:rsidRDefault="60CEF07F" w:rsidP="60CEF07F">
      <w:pPr>
        <w:rPr>
          <w:b/>
          <w:bCs/>
        </w:rPr>
      </w:pPr>
    </w:p>
    <w:p w14:paraId="0630647A" w14:textId="3907EC9D" w:rsidR="3AA02ACE" w:rsidRDefault="60CEF07F" w:rsidP="60CEF07F">
      <w:pPr>
        <w:rPr>
          <w:sz w:val="32"/>
          <w:szCs w:val="32"/>
        </w:rPr>
      </w:pPr>
      <w:r w:rsidRPr="60CEF07F">
        <w:rPr>
          <w:b/>
          <w:bCs/>
          <w:sz w:val="28"/>
          <w:szCs w:val="28"/>
        </w:rPr>
        <w:t xml:space="preserve">Student name: </w:t>
      </w:r>
      <w:proofErr w:type="spellStart"/>
      <w:r w:rsidRPr="60CEF07F">
        <w:rPr>
          <w:b/>
          <w:bCs/>
          <w:sz w:val="28"/>
          <w:szCs w:val="28"/>
        </w:rPr>
        <w:t>Muscinschi</w:t>
      </w:r>
      <w:proofErr w:type="spellEnd"/>
      <w:r w:rsidRPr="60CEF07F">
        <w:rPr>
          <w:sz w:val="28"/>
          <w:szCs w:val="28"/>
        </w:rPr>
        <w:t xml:space="preserve">  </w:t>
      </w:r>
      <w:r w:rsidRPr="60CEF07F">
        <w:rPr>
          <w:b/>
          <w:bCs/>
          <w:sz w:val="28"/>
          <w:szCs w:val="28"/>
        </w:rPr>
        <w:t xml:space="preserve">Elena </w:t>
      </w:r>
      <w:r w:rsidRPr="60CEF07F">
        <w:rPr>
          <w:sz w:val="28"/>
          <w:szCs w:val="28"/>
        </w:rPr>
        <w:t xml:space="preserve">   2114907</w:t>
      </w:r>
    </w:p>
    <w:p w14:paraId="43291CE1" w14:textId="0F5D4B94" w:rsidR="3AA02ACE" w:rsidRDefault="60CEF07F" w:rsidP="60CEF07F">
      <w:pPr>
        <w:rPr>
          <w:sz w:val="32"/>
          <w:szCs w:val="32"/>
        </w:rPr>
      </w:pPr>
      <w:r w:rsidRPr="60CEF07F">
        <w:rPr>
          <w:b/>
          <w:bCs/>
          <w:sz w:val="28"/>
          <w:szCs w:val="28"/>
        </w:rPr>
        <w:t xml:space="preserve">Programme: Bachelor of Arts Business Management </w:t>
      </w:r>
      <w:r w:rsidRPr="60CEF07F">
        <w:rPr>
          <w:sz w:val="28"/>
          <w:szCs w:val="28"/>
        </w:rPr>
        <w:t xml:space="preserve">   </w:t>
      </w:r>
    </w:p>
    <w:p w14:paraId="42F2883F" w14:textId="7B6CF9D4" w:rsidR="3AA02ACE" w:rsidRDefault="60CEF07F" w:rsidP="60CEF07F">
      <w:pPr>
        <w:rPr>
          <w:sz w:val="32"/>
          <w:szCs w:val="32"/>
        </w:rPr>
      </w:pPr>
      <w:r w:rsidRPr="60CEF07F">
        <w:rPr>
          <w:b/>
          <w:bCs/>
          <w:sz w:val="28"/>
          <w:szCs w:val="28"/>
        </w:rPr>
        <w:t>Module code: LCBB4003</w:t>
      </w:r>
      <w:r w:rsidRPr="60CEF07F">
        <w:rPr>
          <w:sz w:val="28"/>
          <w:szCs w:val="28"/>
        </w:rPr>
        <w:t xml:space="preserve">   </w:t>
      </w:r>
    </w:p>
    <w:p w14:paraId="2EBC1787" w14:textId="73858AAB" w:rsidR="3AA02ACE" w:rsidRDefault="60CEF07F" w:rsidP="60CEF07F">
      <w:pPr>
        <w:rPr>
          <w:b/>
          <w:bCs/>
        </w:rPr>
      </w:pPr>
      <w:r w:rsidRPr="60CEF07F">
        <w:rPr>
          <w:b/>
          <w:bCs/>
          <w:sz w:val="28"/>
          <w:szCs w:val="28"/>
        </w:rPr>
        <w:t xml:space="preserve">Lecturer: Dr </w:t>
      </w:r>
      <w:proofErr w:type="spellStart"/>
      <w:r w:rsidRPr="60CEF07F">
        <w:rPr>
          <w:b/>
          <w:bCs/>
          <w:sz w:val="28"/>
          <w:szCs w:val="28"/>
        </w:rPr>
        <w:t>Buddhi</w:t>
      </w:r>
      <w:proofErr w:type="spellEnd"/>
      <w:r w:rsidRPr="60CEF07F">
        <w:rPr>
          <w:b/>
          <w:bCs/>
          <w:sz w:val="28"/>
          <w:szCs w:val="28"/>
        </w:rPr>
        <w:t xml:space="preserve"> Pathak</w:t>
      </w:r>
      <w:r w:rsidRPr="60CEF07F">
        <w:rPr>
          <w:sz w:val="28"/>
          <w:szCs w:val="28"/>
        </w:rPr>
        <w:t xml:space="preserve">   </w:t>
      </w:r>
      <w:r>
        <w:t xml:space="preserve">                                   </w:t>
      </w:r>
    </w:p>
    <w:p w14:paraId="7B6AFFB1" w14:textId="441520AA" w:rsidR="3AA02ACE" w:rsidRDefault="3AA02ACE" w:rsidP="3AA02ACE"/>
    <w:p w14:paraId="149547E4" w14:textId="213CFC86" w:rsidR="3AA02ACE" w:rsidRDefault="3AA02ACE" w:rsidP="3AA02ACE"/>
    <w:p w14:paraId="23CF87C8" w14:textId="2C10A2F5" w:rsidR="3AA02ACE" w:rsidRDefault="3AA02ACE" w:rsidP="3AA02ACE"/>
    <w:p w14:paraId="7BB4677B" w14:textId="6358F58B" w:rsidR="3AA02ACE" w:rsidRDefault="60CEF07F" w:rsidP="60CEF07F">
      <w:pPr>
        <w:rPr>
          <w:b/>
          <w:bCs/>
        </w:rPr>
      </w:pPr>
      <w:r>
        <w:t xml:space="preserve"> </w:t>
      </w:r>
    </w:p>
    <w:p w14:paraId="702D870A" w14:textId="1DB84819" w:rsidR="3AA02ACE" w:rsidRDefault="3AA02ACE" w:rsidP="60CEF07F">
      <w:pPr>
        <w:rPr>
          <w:b/>
          <w:bCs/>
        </w:rPr>
      </w:pPr>
    </w:p>
    <w:p w14:paraId="026C90FF" w14:textId="23CCF0B8" w:rsidR="3AA02ACE" w:rsidRDefault="3AA02ACE" w:rsidP="60CEF07F">
      <w:pPr>
        <w:rPr>
          <w:b/>
          <w:bCs/>
        </w:rPr>
      </w:pPr>
    </w:p>
    <w:p w14:paraId="42E07E1F" w14:textId="7B6B989B" w:rsidR="3AA02ACE" w:rsidRDefault="3AA02ACE" w:rsidP="60CEF07F">
      <w:pPr>
        <w:rPr>
          <w:b/>
          <w:bCs/>
        </w:rPr>
      </w:pPr>
    </w:p>
    <w:p w14:paraId="263C98C0" w14:textId="6C6C08C9" w:rsidR="3AA02ACE" w:rsidRDefault="3AA02ACE" w:rsidP="60CEF07F">
      <w:pPr>
        <w:rPr>
          <w:b/>
          <w:bCs/>
        </w:rPr>
      </w:pPr>
    </w:p>
    <w:p w14:paraId="663192BD" w14:textId="57C46FF2" w:rsidR="3AA02ACE" w:rsidRDefault="3AA02ACE" w:rsidP="60CEF07F">
      <w:pPr>
        <w:rPr>
          <w:b/>
          <w:bCs/>
        </w:rPr>
      </w:pPr>
    </w:p>
    <w:p w14:paraId="50ED4DEA" w14:textId="5D81C9FB" w:rsidR="3AA02ACE" w:rsidRDefault="3AA02ACE" w:rsidP="60CEF07F">
      <w:pPr>
        <w:rPr>
          <w:b/>
          <w:bCs/>
        </w:rPr>
      </w:pPr>
    </w:p>
    <w:p w14:paraId="3EE36266" w14:textId="60A1B920" w:rsidR="3AA02ACE" w:rsidRDefault="3AA02ACE" w:rsidP="60CEF07F">
      <w:pPr>
        <w:rPr>
          <w:b/>
          <w:bCs/>
        </w:rPr>
      </w:pPr>
    </w:p>
    <w:p w14:paraId="730EA075" w14:textId="1933E295" w:rsidR="3AA02ACE" w:rsidRDefault="3AA02ACE" w:rsidP="60CEF07F">
      <w:pPr>
        <w:rPr>
          <w:b/>
          <w:bCs/>
        </w:rPr>
      </w:pPr>
    </w:p>
    <w:p w14:paraId="6EC2BBB8" w14:textId="0D63649E" w:rsidR="3AA02ACE" w:rsidRDefault="3AA02ACE" w:rsidP="60CEF07F">
      <w:pPr>
        <w:rPr>
          <w:b/>
          <w:bCs/>
        </w:rPr>
      </w:pPr>
    </w:p>
    <w:p w14:paraId="432E1D7A" w14:textId="455D0404" w:rsidR="3AA02ACE" w:rsidRDefault="3AA02ACE" w:rsidP="60CEF07F">
      <w:pPr>
        <w:rPr>
          <w:b/>
          <w:bCs/>
        </w:rPr>
      </w:pPr>
    </w:p>
    <w:p w14:paraId="6380B2F2" w14:textId="1113F678" w:rsidR="3AA02ACE" w:rsidRDefault="3AA02ACE" w:rsidP="60CEF07F">
      <w:pPr>
        <w:rPr>
          <w:b/>
          <w:bCs/>
        </w:rPr>
      </w:pPr>
    </w:p>
    <w:p w14:paraId="0C4DD4FA" w14:textId="585FBD19" w:rsidR="3AA02ACE" w:rsidRDefault="3AA02ACE" w:rsidP="60CEF07F">
      <w:pPr>
        <w:rPr>
          <w:b/>
          <w:bCs/>
        </w:rPr>
      </w:pPr>
    </w:p>
    <w:p w14:paraId="1CD64BF2" w14:textId="600B168A" w:rsidR="3AA02ACE" w:rsidRDefault="3AA02ACE" w:rsidP="60CEF07F">
      <w:pPr>
        <w:rPr>
          <w:b/>
          <w:bCs/>
        </w:rPr>
      </w:pPr>
    </w:p>
    <w:p w14:paraId="37282CED" w14:textId="1597D982" w:rsidR="3AA02ACE" w:rsidRDefault="60CEF07F" w:rsidP="3AA02ACE">
      <w:pPr>
        <w:rPr>
          <w:b/>
          <w:bCs/>
        </w:rPr>
      </w:pPr>
      <w:r w:rsidRPr="60CEF07F">
        <w:rPr>
          <w:b/>
          <w:bCs/>
        </w:rPr>
        <w:t>Table of Contents</w:t>
      </w:r>
    </w:p>
    <w:p w14:paraId="144A31CE" w14:textId="289956D5" w:rsidR="3AA02ACE" w:rsidRDefault="60CEF07F" w:rsidP="60CEF07F">
      <w:pPr>
        <w:rPr>
          <w:b/>
          <w:bCs/>
          <w:color w:val="0070C0"/>
        </w:rPr>
      </w:pPr>
      <w:r w:rsidRPr="60CEF07F">
        <w:rPr>
          <w:b/>
          <w:bCs/>
          <w:color w:val="0070C0"/>
        </w:rPr>
        <w:t>1.Introduction................................................................................................................................3</w:t>
      </w:r>
    </w:p>
    <w:p w14:paraId="2412C5A4" w14:textId="59C7A07A" w:rsidR="3AA02ACE" w:rsidRDefault="60CEF07F" w:rsidP="3AA02ACE">
      <w:pPr>
        <w:rPr>
          <w:b/>
          <w:bCs/>
          <w:color w:val="0070C0"/>
        </w:rPr>
      </w:pPr>
      <w:r w:rsidRPr="60CEF07F">
        <w:rPr>
          <w:b/>
          <w:bCs/>
          <w:color w:val="0070C0"/>
        </w:rPr>
        <w:t>2.Critical Discussion.......................................................................................................................3</w:t>
      </w:r>
    </w:p>
    <w:p w14:paraId="10EB6BA6" w14:textId="3A176501" w:rsidR="3AA02ACE" w:rsidRDefault="60CEF07F" w:rsidP="3AA02ACE">
      <w:pPr>
        <w:rPr>
          <w:b/>
          <w:bCs/>
          <w:color w:val="0070C0"/>
        </w:rPr>
      </w:pPr>
      <w:r w:rsidRPr="60CEF07F">
        <w:rPr>
          <w:b/>
          <w:bCs/>
          <w:color w:val="0070C0"/>
        </w:rPr>
        <w:t>3.Conclusion................................................................................................................................ .8</w:t>
      </w:r>
    </w:p>
    <w:p w14:paraId="005A82EB" w14:textId="633717BC" w:rsidR="3AA02ACE" w:rsidRDefault="60CEF07F" w:rsidP="3AA02ACE">
      <w:pPr>
        <w:rPr>
          <w:b/>
          <w:bCs/>
          <w:color w:val="0070C0"/>
        </w:rPr>
      </w:pPr>
      <w:r w:rsidRPr="60CEF07F">
        <w:rPr>
          <w:b/>
          <w:bCs/>
          <w:color w:val="0070C0"/>
        </w:rPr>
        <w:t>Reference List................................................................................................................................8</w:t>
      </w:r>
    </w:p>
    <w:p w14:paraId="36CBD23C" w14:textId="51A7BE45" w:rsidR="60CEF07F" w:rsidRDefault="60CEF07F" w:rsidP="60CEF07F">
      <w:pPr>
        <w:rPr>
          <w:b/>
          <w:bCs/>
          <w:color w:val="0070C0"/>
        </w:rPr>
      </w:pPr>
    </w:p>
    <w:p w14:paraId="2C01CBFE" w14:textId="331D0FFD" w:rsidR="60CEF07F" w:rsidRDefault="60CEF07F" w:rsidP="60CEF07F">
      <w:pPr>
        <w:rPr>
          <w:b/>
          <w:bCs/>
          <w:color w:val="000000" w:themeColor="text1"/>
        </w:rPr>
      </w:pPr>
    </w:p>
    <w:p w14:paraId="0BE917F6" w14:textId="311E028D" w:rsidR="60CEF07F" w:rsidRDefault="60CEF07F" w:rsidP="60CEF07F">
      <w:pPr>
        <w:rPr>
          <w:b/>
          <w:bCs/>
          <w:color w:val="000000" w:themeColor="text1"/>
        </w:rPr>
      </w:pPr>
    </w:p>
    <w:p w14:paraId="78197423" w14:textId="0B7A5839" w:rsidR="60CEF07F" w:rsidRDefault="60CEF07F" w:rsidP="60CEF07F">
      <w:pPr>
        <w:rPr>
          <w:b/>
          <w:bCs/>
          <w:color w:val="000000" w:themeColor="text1"/>
        </w:rPr>
      </w:pPr>
    </w:p>
    <w:p w14:paraId="502581E3" w14:textId="0FDA5141" w:rsidR="60CEF07F" w:rsidRDefault="60CEF07F" w:rsidP="60CEF07F">
      <w:pPr>
        <w:rPr>
          <w:b/>
          <w:bCs/>
          <w:color w:val="000000" w:themeColor="text1"/>
        </w:rPr>
      </w:pPr>
    </w:p>
    <w:p w14:paraId="6C3FB26A" w14:textId="7A56B126" w:rsidR="60CEF07F" w:rsidRDefault="60CEF07F" w:rsidP="60CEF07F">
      <w:pPr>
        <w:rPr>
          <w:b/>
          <w:bCs/>
          <w:color w:val="000000" w:themeColor="text1"/>
        </w:rPr>
      </w:pPr>
    </w:p>
    <w:p w14:paraId="1AB0D06E" w14:textId="4E18DC65" w:rsidR="60CEF07F" w:rsidRDefault="60CEF07F" w:rsidP="60CEF07F">
      <w:pPr>
        <w:rPr>
          <w:b/>
          <w:bCs/>
          <w:color w:val="000000" w:themeColor="text1"/>
        </w:rPr>
      </w:pPr>
    </w:p>
    <w:p w14:paraId="5A23FCDC" w14:textId="79F3B673" w:rsidR="60CEF07F" w:rsidRDefault="60CEF07F" w:rsidP="60CEF07F">
      <w:pPr>
        <w:rPr>
          <w:b/>
          <w:bCs/>
          <w:color w:val="000000" w:themeColor="text1"/>
        </w:rPr>
      </w:pPr>
    </w:p>
    <w:p w14:paraId="4AA6EF12" w14:textId="44917767" w:rsidR="60CEF07F" w:rsidRDefault="60CEF07F" w:rsidP="60CEF07F">
      <w:pPr>
        <w:rPr>
          <w:b/>
          <w:bCs/>
          <w:color w:val="000000" w:themeColor="text1"/>
        </w:rPr>
      </w:pPr>
    </w:p>
    <w:p w14:paraId="3DB4C801" w14:textId="5B29B882" w:rsidR="60CEF07F" w:rsidRDefault="60CEF07F" w:rsidP="60CEF07F">
      <w:pPr>
        <w:rPr>
          <w:b/>
          <w:bCs/>
          <w:color w:val="000000" w:themeColor="text1"/>
        </w:rPr>
      </w:pPr>
    </w:p>
    <w:p w14:paraId="57742974" w14:textId="79A66404" w:rsidR="60CEF07F" w:rsidRDefault="60CEF07F" w:rsidP="60CEF07F">
      <w:pPr>
        <w:rPr>
          <w:b/>
          <w:bCs/>
          <w:color w:val="000000" w:themeColor="text1"/>
        </w:rPr>
      </w:pPr>
    </w:p>
    <w:p w14:paraId="076FE21D" w14:textId="45220FA5" w:rsidR="60CEF07F" w:rsidRDefault="60CEF07F" w:rsidP="60CEF07F">
      <w:pPr>
        <w:rPr>
          <w:b/>
          <w:bCs/>
          <w:color w:val="000000" w:themeColor="text1"/>
        </w:rPr>
      </w:pPr>
    </w:p>
    <w:p w14:paraId="29C3EB14" w14:textId="226C8362" w:rsidR="60CEF07F" w:rsidRDefault="60CEF07F" w:rsidP="60CEF07F">
      <w:pPr>
        <w:rPr>
          <w:b/>
          <w:bCs/>
          <w:color w:val="000000" w:themeColor="text1"/>
        </w:rPr>
      </w:pPr>
    </w:p>
    <w:p w14:paraId="221AC76D" w14:textId="136C676E" w:rsidR="60CEF07F" w:rsidRDefault="60CEF07F" w:rsidP="60CEF07F">
      <w:pPr>
        <w:rPr>
          <w:b/>
          <w:bCs/>
          <w:color w:val="000000" w:themeColor="text1"/>
        </w:rPr>
      </w:pPr>
    </w:p>
    <w:p w14:paraId="1C8A5BA5" w14:textId="4492C4C2" w:rsidR="60CEF07F" w:rsidRDefault="60CEF07F" w:rsidP="60CEF07F">
      <w:pPr>
        <w:rPr>
          <w:b/>
          <w:bCs/>
          <w:color w:val="000000" w:themeColor="text1"/>
        </w:rPr>
      </w:pPr>
    </w:p>
    <w:p w14:paraId="22D46781" w14:textId="68919EA3" w:rsidR="60CEF07F" w:rsidRDefault="60CEF07F" w:rsidP="60CEF07F">
      <w:pPr>
        <w:rPr>
          <w:b/>
          <w:bCs/>
          <w:color w:val="000000" w:themeColor="text1"/>
        </w:rPr>
      </w:pPr>
    </w:p>
    <w:p w14:paraId="0C0631DC" w14:textId="6AD7E318" w:rsidR="60CEF07F" w:rsidRDefault="60CEF07F" w:rsidP="60CEF07F">
      <w:pPr>
        <w:rPr>
          <w:b/>
          <w:bCs/>
          <w:color w:val="000000" w:themeColor="text1"/>
        </w:rPr>
      </w:pPr>
    </w:p>
    <w:p w14:paraId="49DB3BCB" w14:textId="70AC574E" w:rsidR="60CEF07F" w:rsidRDefault="60CEF07F" w:rsidP="60CEF07F">
      <w:pPr>
        <w:rPr>
          <w:b/>
          <w:bCs/>
          <w:color w:val="000000" w:themeColor="text1"/>
        </w:rPr>
      </w:pPr>
    </w:p>
    <w:p w14:paraId="05BF02C1" w14:textId="385F7766" w:rsidR="60CEF07F" w:rsidRDefault="60CEF07F" w:rsidP="60CEF07F">
      <w:pPr>
        <w:rPr>
          <w:b/>
          <w:bCs/>
          <w:color w:val="000000" w:themeColor="text1"/>
        </w:rPr>
      </w:pPr>
    </w:p>
    <w:p w14:paraId="11226CD6" w14:textId="7099EA3B" w:rsidR="60CEF07F" w:rsidRDefault="60CEF07F" w:rsidP="60CEF07F">
      <w:pPr>
        <w:rPr>
          <w:b/>
          <w:bCs/>
          <w:color w:val="000000" w:themeColor="text1"/>
        </w:rPr>
      </w:pPr>
    </w:p>
    <w:p w14:paraId="32A6DB4C" w14:textId="7DEAE952" w:rsidR="60CEF07F" w:rsidRDefault="60CEF07F" w:rsidP="60CEF07F">
      <w:pPr>
        <w:rPr>
          <w:b/>
          <w:bCs/>
          <w:color w:val="000000" w:themeColor="text1"/>
        </w:rPr>
      </w:pPr>
    </w:p>
    <w:p w14:paraId="2B40D490" w14:textId="0CAABC54" w:rsidR="60CEF07F" w:rsidRDefault="60CEF07F" w:rsidP="60CEF07F">
      <w:pPr>
        <w:rPr>
          <w:b/>
          <w:bCs/>
          <w:color w:val="000000" w:themeColor="text1"/>
        </w:rPr>
      </w:pPr>
    </w:p>
    <w:p w14:paraId="7AD471C4" w14:textId="47A288FD" w:rsidR="60CEF07F" w:rsidRDefault="60CEF07F" w:rsidP="60CEF07F">
      <w:pPr>
        <w:rPr>
          <w:b/>
          <w:bCs/>
          <w:color w:val="000000" w:themeColor="text1"/>
        </w:rPr>
      </w:pPr>
    </w:p>
    <w:p w14:paraId="75471621" w14:textId="072305F7" w:rsidR="60CEF07F" w:rsidRDefault="60CEF07F" w:rsidP="60CEF07F">
      <w:pPr>
        <w:rPr>
          <w:b/>
          <w:bCs/>
          <w:color w:val="000000" w:themeColor="text1"/>
        </w:rPr>
      </w:pPr>
    </w:p>
    <w:p w14:paraId="4BFE63CB" w14:textId="0965360C" w:rsidR="60CEF07F" w:rsidRDefault="60CEF07F" w:rsidP="60CEF07F">
      <w:pPr>
        <w:rPr>
          <w:b/>
          <w:bCs/>
          <w:color w:val="000000" w:themeColor="text1"/>
        </w:rPr>
      </w:pPr>
    </w:p>
    <w:p w14:paraId="29BF9E34" w14:textId="69BA1B69" w:rsidR="3AA02ACE" w:rsidRDefault="60CEF07F" w:rsidP="60CEF07F">
      <w:pPr>
        <w:rPr>
          <w:color w:val="000000" w:themeColor="text1"/>
          <w:sz w:val="24"/>
          <w:szCs w:val="24"/>
        </w:rPr>
      </w:pPr>
      <w:r w:rsidRPr="60CEF07F">
        <w:rPr>
          <w:b/>
          <w:bCs/>
          <w:color w:val="000000" w:themeColor="text1"/>
        </w:rPr>
        <w:t>1. Introduction</w:t>
      </w:r>
    </w:p>
    <w:p w14:paraId="18DBC39F" w14:textId="31814A04" w:rsidR="3C1629AA" w:rsidRDefault="60CEF07F" w:rsidP="3C1629AA">
      <w:pPr>
        <w:rPr>
          <w:color w:val="000000" w:themeColor="text1"/>
          <w:sz w:val="24"/>
          <w:szCs w:val="24"/>
        </w:rPr>
      </w:pPr>
      <w:r w:rsidRPr="60CEF07F">
        <w:rPr>
          <w:color w:val="000000" w:themeColor="text1"/>
          <w:sz w:val="24"/>
          <w:szCs w:val="24"/>
        </w:rPr>
        <w:t xml:space="preserve">   This report </w:t>
      </w:r>
      <w:bookmarkStart w:id="1" w:name="_Int_4WVpF205"/>
      <w:r w:rsidRPr="60CEF07F">
        <w:rPr>
          <w:color w:val="000000" w:themeColor="text1"/>
          <w:sz w:val="24"/>
          <w:szCs w:val="24"/>
        </w:rPr>
        <w:t>consists</w:t>
      </w:r>
      <w:bookmarkEnd w:id="1"/>
      <w:r w:rsidRPr="60CEF07F">
        <w:rPr>
          <w:color w:val="000000" w:themeColor="text1"/>
          <w:sz w:val="24"/>
          <w:szCs w:val="24"/>
        </w:rPr>
        <w:t xml:space="preserve"> the role of organisational culture, </w:t>
      </w:r>
      <w:bookmarkStart w:id="2" w:name="_Int_yUjUwJNg"/>
      <w:r w:rsidRPr="60CEF07F">
        <w:rPr>
          <w:color w:val="000000" w:themeColor="text1"/>
          <w:sz w:val="24"/>
          <w:szCs w:val="24"/>
        </w:rPr>
        <w:t>leadership,</w:t>
      </w:r>
      <w:bookmarkEnd w:id="2"/>
      <w:r w:rsidRPr="60CEF07F">
        <w:rPr>
          <w:color w:val="000000" w:themeColor="text1"/>
          <w:sz w:val="24"/>
          <w:szCs w:val="24"/>
        </w:rPr>
        <w:t xml:space="preserve"> and managers in supporting employee growth and retention.</w:t>
      </w:r>
    </w:p>
    <w:p w14:paraId="06347417" w14:textId="3A0C1D6F" w:rsidR="3C1629AA" w:rsidRDefault="60CEF07F" w:rsidP="3C1629AA">
      <w:pPr>
        <w:rPr>
          <w:color w:val="000000" w:themeColor="text1"/>
          <w:sz w:val="24"/>
          <w:szCs w:val="24"/>
        </w:rPr>
      </w:pPr>
      <w:r w:rsidRPr="60CEF07F">
        <w:rPr>
          <w:color w:val="000000" w:themeColor="text1"/>
          <w:sz w:val="24"/>
          <w:szCs w:val="24"/>
        </w:rPr>
        <w:t xml:space="preserve">   XPO Logistics</w:t>
      </w:r>
      <w:r w:rsidR="0087711C">
        <w:rPr>
          <w:color w:val="000000" w:themeColor="text1"/>
          <w:sz w:val="24"/>
          <w:szCs w:val="24"/>
        </w:rPr>
        <w:t xml:space="preserve"> Company </w:t>
      </w:r>
      <w:r w:rsidRPr="60CEF07F">
        <w:rPr>
          <w:color w:val="000000" w:themeColor="text1"/>
          <w:sz w:val="24"/>
          <w:szCs w:val="24"/>
        </w:rPr>
        <w:t xml:space="preserve">is an American </w:t>
      </w:r>
      <w:r w:rsidR="00CC1903">
        <w:rPr>
          <w:color w:val="000000" w:themeColor="text1"/>
          <w:sz w:val="24"/>
          <w:szCs w:val="24"/>
        </w:rPr>
        <w:t xml:space="preserve">cargo </w:t>
      </w:r>
      <w:r w:rsidRPr="60CEF07F">
        <w:rPr>
          <w:color w:val="000000" w:themeColor="text1"/>
          <w:sz w:val="24"/>
          <w:szCs w:val="24"/>
        </w:rPr>
        <w:t xml:space="preserve"> tall organisation, </w:t>
      </w:r>
      <w:r w:rsidR="00BF70FC">
        <w:rPr>
          <w:color w:val="000000" w:themeColor="text1"/>
          <w:sz w:val="24"/>
          <w:szCs w:val="24"/>
        </w:rPr>
        <w:t xml:space="preserve">logistics </w:t>
      </w:r>
      <w:r w:rsidRPr="60CEF07F">
        <w:rPr>
          <w:color w:val="000000" w:themeColor="text1"/>
          <w:sz w:val="24"/>
          <w:szCs w:val="24"/>
        </w:rPr>
        <w:t>company that provides truck brokerage services in 18</w:t>
      </w:r>
      <w:r w:rsidR="007E6907">
        <w:rPr>
          <w:color w:val="000000" w:themeColor="text1"/>
          <w:sz w:val="24"/>
          <w:szCs w:val="24"/>
        </w:rPr>
        <w:t xml:space="preserve"> different </w:t>
      </w:r>
      <w:r w:rsidRPr="60CEF07F">
        <w:rPr>
          <w:color w:val="000000" w:themeColor="text1"/>
          <w:sz w:val="24"/>
          <w:szCs w:val="24"/>
        </w:rPr>
        <w:t xml:space="preserve">countries. In  2020, XPO </w:t>
      </w:r>
      <w:r w:rsidR="00F7003A">
        <w:rPr>
          <w:color w:val="000000" w:themeColor="text1"/>
          <w:sz w:val="24"/>
          <w:szCs w:val="24"/>
        </w:rPr>
        <w:t xml:space="preserve">has decided </w:t>
      </w:r>
      <w:r w:rsidRPr="60CEF07F">
        <w:rPr>
          <w:color w:val="000000" w:themeColor="text1"/>
          <w:sz w:val="24"/>
          <w:szCs w:val="24"/>
        </w:rPr>
        <w:t xml:space="preserve">to </w:t>
      </w:r>
      <w:r w:rsidR="004E4E34">
        <w:rPr>
          <w:color w:val="000000" w:themeColor="text1"/>
          <w:sz w:val="24"/>
          <w:szCs w:val="24"/>
        </w:rPr>
        <w:t>turn</w:t>
      </w:r>
      <w:r w:rsidR="00D33693">
        <w:rPr>
          <w:color w:val="000000" w:themeColor="text1"/>
          <w:sz w:val="24"/>
          <w:szCs w:val="24"/>
        </w:rPr>
        <w:t xml:space="preserve"> </w:t>
      </w:r>
      <w:r w:rsidRPr="60CEF07F">
        <w:rPr>
          <w:color w:val="000000" w:themeColor="text1"/>
          <w:sz w:val="24"/>
          <w:szCs w:val="24"/>
        </w:rPr>
        <w:t xml:space="preserve">its </w:t>
      </w:r>
      <w:r w:rsidR="00B56FFB">
        <w:rPr>
          <w:color w:val="000000" w:themeColor="text1"/>
          <w:sz w:val="24"/>
          <w:szCs w:val="24"/>
        </w:rPr>
        <w:t xml:space="preserve">logistics </w:t>
      </w:r>
      <w:r w:rsidR="00E6691D">
        <w:rPr>
          <w:color w:val="000000" w:themeColor="text1"/>
          <w:sz w:val="24"/>
          <w:szCs w:val="24"/>
        </w:rPr>
        <w:t xml:space="preserve">department </w:t>
      </w:r>
      <w:r w:rsidRPr="60CEF07F">
        <w:rPr>
          <w:color w:val="000000" w:themeColor="text1"/>
          <w:sz w:val="24"/>
          <w:szCs w:val="24"/>
        </w:rPr>
        <w:t xml:space="preserve">as GXO LOGISTICS, creating two, </w:t>
      </w:r>
      <w:r w:rsidR="00BE08B9">
        <w:rPr>
          <w:color w:val="000000" w:themeColor="text1"/>
          <w:sz w:val="24"/>
          <w:szCs w:val="24"/>
        </w:rPr>
        <w:t xml:space="preserve">different </w:t>
      </w:r>
      <w:r w:rsidRPr="60CEF07F">
        <w:rPr>
          <w:color w:val="000000" w:themeColor="text1"/>
          <w:sz w:val="24"/>
          <w:szCs w:val="24"/>
        </w:rPr>
        <w:t>companies: XPO as a provider of freight transportation services and GXO as the</w:t>
      </w:r>
      <w:r w:rsidR="00C45C6E">
        <w:rPr>
          <w:color w:val="000000" w:themeColor="text1"/>
          <w:sz w:val="24"/>
          <w:szCs w:val="24"/>
        </w:rPr>
        <w:t xml:space="preserve"> </w:t>
      </w:r>
      <w:r w:rsidRPr="60CEF07F">
        <w:rPr>
          <w:color w:val="000000" w:themeColor="text1"/>
          <w:sz w:val="24"/>
          <w:szCs w:val="24"/>
        </w:rPr>
        <w:t xml:space="preserve">largest provider </w:t>
      </w:r>
      <w:r w:rsidR="00C45C6E">
        <w:rPr>
          <w:color w:val="000000" w:themeColor="text1"/>
          <w:sz w:val="24"/>
          <w:szCs w:val="24"/>
        </w:rPr>
        <w:t xml:space="preserve">in the world </w:t>
      </w:r>
      <w:r w:rsidRPr="60CEF07F">
        <w:rPr>
          <w:color w:val="000000" w:themeColor="text1"/>
          <w:sz w:val="24"/>
          <w:szCs w:val="24"/>
        </w:rPr>
        <w:t xml:space="preserve">of  logistics services. GXO’s  Logistics customers operate in e-commerce, </w:t>
      </w:r>
      <w:r w:rsidR="00443D1C">
        <w:rPr>
          <w:color w:val="000000" w:themeColor="text1"/>
          <w:sz w:val="24"/>
          <w:szCs w:val="24"/>
        </w:rPr>
        <w:t>retail, telecom</w:t>
      </w:r>
      <w:r w:rsidRPr="60CEF07F">
        <w:rPr>
          <w:color w:val="000000" w:themeColor="text1"/>
          <w:sz w:val="24"/>
          <w:szCs w:val="24"/>
        </w:rPr>
        <w:t xml:space="preserve">, aerospace, </w:t>
      </w:r>
      <w:r w:rsidR="00427DEC">
        <w:rPr>
          <w:color w:val="000000" w:themeColor="text1"/>
          <w:sz w:val="24"/>
          <w:szCs w:val="24"/>
        </w:rPr>
        <w:t>technology</w:t>
      </w:r>
      <w:r w:rsidR="00427DEC" w:rsidRPr="60CEF07F">
        <w:rPr>
          <w:color w:val="000000" w:themeColor="text1"/>
          <w:sz w:val="24"/>
          <w:szCs w:val="24"/>
        </w:rPr>
        <w:t>,</w:t>
      </w:r>
      <w:r w:rsidR="00427DEC">
        <w:rPr>
          <w:color w:val="000000" w:themeColor="text1"/>
          <w:sz w:val="24"/>
          <w:szCs w:val="24"/>
        </w:rPr>
        <w:t xml:space="preserve"> beverage</w:t>
      </w:r>
      <w:r w:rsidR="009145AA">
        <w:rPr>
          <w:color w:val="000000" w:themeColor="text1"/>
          <w:sz w:val="24"/>
          <w:szCs w:val="24"/>
        </w:rPr>
        <w:t xml:space="preserve"> </w:t>
      </w:r>
      <w:r w:rsidR="00427DEC">
        <w:rPr>
          <w:color w:val="000000" w:themeColor="text1"/>
          <w:sz w:val="24"/>
          <w:szCs w:val="24"/>
        </w:rPr>
        <w:t>,</w:t>
      </w:r>
      <w:r w:rsidRPr="60CEF07F">
        <w:rPr>
          <w:color w:val="000000" w:themeColor="text1"/>
          <w:sz w:val="24"/>
          <w:szCs w:val="24"/>
        </w:rPr>
        <w:t xml:space="preserve"> </w:t>
      </w:r>
      <w:r w:rsidR="00F851EA">
        <w:rPr>
          <w:color w:val="000000" w:themeColor="text1"/>
          <w:sz w:val="24"/>
          <w:szCs w:val="24"/>
        </w:rPr>
        <w:t>food</w:t>
      </w:r>
      <w:r w:rsidRPr="60CEF07F">
        <w:rPr>
          <w:color w:val="000000" w:themeColor="text1"/>
          <w:sz w:val="24"/>
          <w:szCs w:val="24"/>
        </w:rPr>
        <w:t>, healthcare,  infrastructure</w:t>
      </w:r>
      <w:r w:rsidR="001F2AA8">
        <w:rPr>
          <w:color w:val="000000" w:themeColor="text1"/>
          <w:sz w:val="24"/>
          <w:szCs w:val="24"/>
        </w:rPr>
        <w:t xml:space="preserve"> and agriculture </w:t>
      </w:r>
    </w:p>
    <w:p w14:paraId="373E936A" w14:textId="68ED4F2F" w:rsidR="72AA2938" w:rsidRDefault="60CEF07F" w:rsidP="60CEF07F">
      <w:pPr>
        <w:rPr>
          <w:color w:val="000000" w:themeColor="text1"/>
          <w:sz w:val="24"/>
          <w:szCs w:val="24"/>
        </w:rPr>
      </w:pPr>
      <w:r w:rsidRPr="60CEF07F">
        <w:rPr>
          <w:b/>
          <w:bCs/>
          <w:color w:val="000000" w:themeColor="text1"/>
          <w:sz w:val="24"/>
          <w:szCs w:val="24"/>
        </w:rPr>
        <w:t>2.Critical Discussion</w:t>
      </w:r>
    </w:p>
    <w:p w14:paraId="1E6B02A9" w14:textId="480CAB25" w:rsidR="72AA2938" w:rsidRDefault="60CEF07F" w:rsidP="60CEF07F">
      <w:pPr>
        <w:rPr>
          <w:color w:val="000000" w:themeColor="text1"/>
          <w:sz w:val="24"/>
          <w:szCs w:val="24"/>
        </w:rPr>
      </w:pPr>
      <w:r w:rsidRPr="60CEF07F">
        <w:rPr>
          <w:i/>
          <w:iCs/>
          <w:color w:val="000000" w:themeColor="text1"/>
          <w:sz w:val="24"/>
          <w:szCs w:val="24"/>
        </w:rPr>
        <w:t>Background of the Organization</w:t>
      </w:r>
    </w:p>
    <w:p w14:paraId="6BB138E3" w14:textId="1E93E14D" w:rsidR="72AA2938" w:rsidRDefault="60CEF07F" w:rsidP="60CEF07F">
      <w:pPr>
        <w:rPr>
          <w:i/>
          <w:iCs/>
          <w:color w:val="000000" w:themeColor="text1"/>
          <w:sz w:val="24"/>
          <w:szCs w:val="24"/>
        </w:rPr>
      </w:pPr>
      <w:r w:rsidRPr="60CEF07F">
        <w:rPr>
          <w:color w:val="000000" w:themeColor="text1"/>
          <w:sz w:val="24"/>
          <w:szCs w:val="24"/>
        </w:rPr>
        <w:t>Determining the context of the analysis XPO has been selected for identifying the premium quality of employee motivation by maintaining the organizational culture in the UK. Considering the concept of Sandhya and Kumar (2021), logistics identity signifies the implementation of effective leadership protocols in terms of maintaining the satisfaction level of employees and clients at the same time by forecasting the implicit variables of cultural advancement. XPO is one of the leading brands in the logistics industry of the UK, which has performed effective leadership during the pandemic scenario caused by Covid-19 in terms of maintaining both customer and employee satisfaction levels and retention factors. As per the analysis, it has been seen that XPO was the most effective logistics leader in the market in the UK in terms of maintaining the satisfaction level.</w:t>
      </w:r>
    </w:p>
    <w:p w14:paraId="756144DD" w14:textId="0E236C4A" w:rsidR="60CEF07F" w:rsidRDefault="60CEF07F" w:rsidP="60CEF07F">
      <w:pPr>
        <w:rPr>
          <w:color w:val="000000" w:themeColor="text1"/>
          <w:sz w:val="24"/>
          <w:szCs w:val="24"/>
        </w:rPr>
      </w:pPr>
      <w:r w:rsidRPr="60CEF07F">
        <w:rPr>
          <w:color w:val="000000" w:themeColor="text1"/>
          <w:sz w:val="24"/>
          <w:szCs w:val="24"/>
        </w:rPr>
        <w:t>Structurally XPO, is a tall organisation.</w:t>
      </w:r>
    </w:p>
    <w:p w14:paraId="5D6E4CE0" w14:textId="0C028CEB" w:rsidR="72AA2938" w:rsidRDefault="60CEF07F" w:rsidP="72AA2938">
      <w:pPr>
        <w:rPr>
          <w:color w:val="000000" w:themeColor="text1"/>
          <w:sz w:val="24"/>
          <w:szCs w:val="24"/>
        </w:rPr>
      </w:pPr>
      <w:r w:rsidRPr="60CEF07F">
        <w:rPr>
          <w:color w:val="000000" w:themeColor="text1"/>
          <w:sz w:val="24"/>
          <w:szCs w:val="24"/>
        </w:rPr>
        <w:t>XPO’s CEO’s:</w:t>
      </w:r>
    </w:p>
    <w:p w14:paraId="7FD2168A" w14:textId="665DF448" w:rsidR="72AA2938" w:rsidRDefault="72AA2938" w:rsidP="72AA2938">
      <w:r>
        <w:rPr>
          <w:noProof/>
        </w:rPr>
        <w:drawing>
          <wp:inline distT="0" distB="0" distL="0" distR="0" wp14:anchorId="66120C76" wp14:editId="0E77BACC">
            <wp:extent cx="1143000" cy="1143000"/>
            <wp:effectExtent l="0" t="0" r="0" b="0"/>
            <wp:docPr id="634785570" name="Picture 634785570" descr="XPO Logistics · Chief Executive Offi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1143000" cy="1143000"/>
                    </a:xfrm>
                    <a:prstGeom prst="rect">
                      <a:avLst/>
                    </a:prstGeom>
                  </pic:spPr>
                </pic:pic>
              </a:graphicData>
            </a:graphic>
          </wp:inline>
        </w:drawing>
      </w:r>
      <w:r>
        <w:t xml:space="preserve">                   </w:t>
      </w:r>
      <w:r>
        <w:rPr>
          <w:noProof/>
        </w:rPr>
        <w:drawing>
          <wp:inline distT="0" distB="0" distL="0" distR="0" wp14:anchorId="5B38BA98" wp14:editId="2E91728B">
            <wp:extent cx="1114425" cy="1143000"/>
            <wp:effectExtent l="0" t="0" r="0" b="0"/>
            <wp:docPr id="2004333745" name="Picture 2004333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114425" cy="1143000"/>
                    </a:xfrm>
                    <a:prstGeom prst="rect">
                      <a:avLst/>
                    </a:prstGeom>
                  </pic:spPr>
                </pic:pic>
              </a:graphicData>
            </a:graphic>
          </wp:inline>
        </w:drawing>
      </w:r>
      <w:r>
        <w:t xml:space="preserve">                       </w:t>
      </w:r>
      <w:r>
        <w:rPr>
          <w:noProof/>
        </w:rPr>
        <w:drawing>
          <wp:inline distT="0" distB="0" distL="0" distR="0" wp14:anchorId="23A3D8CA" wp14:editId="2E925A59">
            <wp:extent cx="1133313" cy="1133313"/>
            <wp:effectExtent l="0" t="0" r="0" b="0"/>
            <wp:docPr id="2040699627" name="Picture 2040699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133313" cy="1133313"/>
                    </a:xfrm>
                    <a:prstGeom prst="rect">
                      <a:avLst/>
                    </a:prstGeom>
                  </pic:spPr>
                </pic:pic>
              </a:graphicData>
            </a:graphic>
          </wp:inline>
        </w:drawing>
      </w:r>
      <w:r>
        <w:t xml:space="preserve">   </w:t>
      </w:r>
    </w:p>
    <w:p w14:paraId="3524F0D5" w14:textId="5A62DEE3" w:rsidR="72AA2938" w:rsidRDefault="007B46AC" w:rsidP="72AA2938">
      <w:pPr>
        <w:spacing w:line="720" w:lineRule="exact"/>
        <w:rPr>
          <w:rFonts w:ascii="Roboto" w:eastAsia="Roboto" w:hAnsi="Roboto" w:cs="Roboto"/>
          <w:color w:val="4472C4" w:themeColor="accent1"/>
          <w:sz w:val="16"/>
          <w:szCs w:val="16"/>
        </w:rPr>
      </w:pPr>
      <w:hyperlink r:id="rId8">
        <w:r w:rsidR="72AA2938" w:rsidRPr="72AA2938">
          <w:rPr>
            <w:rStyle w:val="Hyperlink"/>
            <w:rFonts w:ascii="Roboto" w:eastAsia="Roboto" w:hAnsi="Roboto" w:cs="Roboto"/>
            <w:sz w:val="16"/>
            <w:szCs w:val="16"/>
          </w:rPr>
          <w:t>Bradley S. Jacobs</w:t>
        </w:r>
      </w:hyperlink>
      <w:r w:rsidR="72AA2938" w:rsidRPr="72AA2938">
        <w:rPr>
          <w:rFonts w:ascii="Roboto" w:eastAsia="Roboto" w:hAnsi="Roboto" w:cs="Roboto"/>
          <w:sz w:val="16"/>
          <w:szCs w:val="16"/>
        </w:rPr>
        <w:t xml:space="preserve">                                       </w:t>
      </w:r>
      <w:r w:rsidR="72AA2938" w:rsidRPr="72AA2938">
        <w:rPr>
          <w:rFonts w:ascii="Roboto" w:eastAsia="Roboto" w:hAnsi="Roboto" w:cs="Roboto"/>
          <w:color w:val="4472C4" w:themeColor="accent1"/>
          <w:sz w:val="16"/>
          <w:szCs w:val="16"/>
        </w:rPr>
        <w:t xml:space="preserve">Drew Wilkerson                                             Matthew </w:t>
      </w:r>
      <w:proofErr w:type="spellStart"/>
      <w:r w:rsidR="72AA2938" w:rsidRPr="72AA2938">
        <w:rPr>
          <w:rFonts w:ascii="Roboto" w:eastAsia="Roboto" w:hAnsi="Roboto" w:cs="Roboto"/>
          <w:color w:val="4472C4" w:themeColor="accent1"/>
          <w:sz w:val="16"/>
          <w:szCs w:val="16"/>
        </w:rPr>
        <w:t>Fassler</w:t>
      </w:r>
      <w:proofErr w:type="spellEnd"/>
    </w:p>
    <w:p w14:paraId="4ECB939D" w14:textId="352F752C" w:rsidR="72AA2938" w:rsidRDefault="72AA2938" w:rsidP="72AA2938">
      <w:pPr>
        <w:rPr>
          <w:color w:val="A5A5A5" w:themeColor="accent3"/>
          <w:sz w:val="24"/>
          <w:szCs w:val="24"/>
        </w:rPr>
      </w:pPr>
      <w:r w:rsidRPr="72AA2938">
        <w:rPr>
          <w:rFonts w:ascii="Roboto" w:eastAsia="Roboto" w:hAnsi="Roboto" w:cs="Roboto"/>
          <w:color w:val="767676"/>
          <w:sz w:val="24"/>
          <w:szCs w:val="24"/>
        </w:rPr>
        <w:t xml:space="preserve">XPO Logistics                       </w:t>
      </w:r>
      <w:r w:rsidRPr="72AA2938">
        <w:rPr>
          <w:color w:val="808080" w:themeColor="background1" w:themeShade="80"/>
          <w:sz w:val="28"/>
          <w:szCs w:val="28"/>
        </w:rPr>
        <w:t>President</w:t>
      </w:r>
      <w:r w:rsidRPr="72AA2938">
        <w:rPr>
          <w:color w:val="A5A5A5" w:themeColor="accent3"/>
          <w:sz w:val="18"/>
          <w:szCs w:val="18"/>
        </w:rPr>
        <w:t xml:space="preserve">, Transportation               </w:t>
      </w:r>
      <w:r w:rsidRPr="72AA2938">
        <w:rPr>
          <w:color w:val="808080" w:themeColor="background1" w:themeShade="80"/>
          <w:sz w:val="28"/>
          <w:szCs w:val="28"/>
        </w:rPr>
        <w:t>Chief Strategy Officer</w:t>
      </w:r>
      <w:r w:rsidRPr="72AA2938">
        <w:rPr>
          <w:color w:val="A5A5A5" w:themeColor="accent3"/>
          <w:sz w:val="24"/>
          <w:szCs w:val="24"/>
        </w:rPr>
        <w:t xml:space="preserve"> </w:t>
      </w:r>
      <w:r w:rsidRPr="72AA2938">
        <w:rPr>
          <w:color w:val="A5A5A5" w:themeColor="accent3"/>
          <w:sz w:val="18"/>
          <w:szCs w:val="18"/>
        </w:rPr>
        <w:t xml:space="preserve">         </w:t>
      </w:r>
    </w:p>
    <w:p w14:paraId="1B7BD41C" w14:textId="672F65CD" w:rsidR="72AA2938" w:rsidRDefault="72AA2938" w:rsidP="72AA2938">
      <w:pPr>
        <w:rPr>
          <w:rFonts w:ascii="Roboto" w:eastAsia="Roboto" w:hAnsi="Roboto" w:cs="Roboto"/>
          <w:color w:val="767676"/>
          <w:sz w:val="18"/>
          <w:szCs w:val="18"/>
        </w:rPr>
      </w:pPr>
      <w:r w:rsidRPr="72AA2938">
        <w:rPr>
          <w:color w:val="A5A5A5" w:themeColor="accent3"/>
          <w:sz w:val="18"/>
          <w:szCs w:val="18"/>
        </w:rPr>
        <w:t>Chief Executive Officer                                                 North America</w:t>
      </w:r>
    </w:p>
    <w:p w14:paraId="0C77BC5E" w14:textId="0D3882F8" w:rsidR="72AA2938" w:rsidRDefault="72AA2938" w:rsidP="72AA2938">
      <w:pPr>
        <w:rPr>
          <w:rFonts w:ascii="Roboto" w:eastAsia="Roboto" w:hAnsi="Roboto" w:cs="Roboto"/>
          <w:color w:val="767676"/>
          <w:sz w:val="18"/>
          <w:szCs w:val="18"/>
        </w:rPr>
      </w:pPr>
    </w:p>
    <w:p w14:paraId="04268996" w14:textId="58DB6B83" w:rsidR="72AA2938" w:rsidRDefault="60CEF07F" w:rsidP="72AA2938">
      <w:pPr>
        <w:spacing w:line="360" w:lineRule="auto"/>
        <w:jc w:val="center"/>
      </w:pPr>
      <w:r>
        <w:t xml:space="preserve">                                   </w:t>
      </w:r>
      <w:r w:rsidRPr="60CEF07F">
        <w:rPr>
          <w:rFonts w:ascii="Times New Roman" w:eastAsia="Times New Roman" w:hAnsi="Times New Roman" w:cs="Times New Roman"/>
          <w:b/>
          <w:bCs/>
          <w:sz w:val="24"/>
          <w:szCs w:val="24"/>
          <w:lang w:val="en-US"/>
        </w:rPr>
        <w:t xml:space="preserve"> </w:t>
      </w:r>
    </w:p>
    <w:p w14:paraId="723FE6BB" w14:textId="258B4B1E" w:rsidR="72AA2938" w:rsidRDefault="60CEF07F" w:rsidP="60CEF07F">
      <w:pPr>
        <w:spacing w:line="360" w:lineRule="auto"/>
        <w:jc w:val="center"/>
        <w:rPr>
          <w:sz w:val="24"/>
          <w:szCs w:val="24"/>
        </w:rPr>
      </w:pPr>
      <w:r w:rsidRPr="60CEF07F">
        <w:rPr>
          <w:rFonts w:ascii="Times New Roman" w:eastAsia="Times New Roman" w:hAnsi="Times New Roman" w:cs="Times New Roman"/>
          <w:b/>
          <w:bCs/>
          <w:sz w:val="24"/>
          <w:szCs w:val="24"/>
          <w:lang w:val="en-US"/>
        </w:rPr>
        <w:t xml:space="preserve">                           </w:t>
      </w:r>
    </w:p>
    <w:p w14:paraId="0CA1170F" w14:textId="596E9877" w:rsidR="72AA2938" w:rsidRDefault="60CEF07F" w:rsidP="60CEF07F">
      <w:pPr>
        <w:spacing w:line="360" w:lineRule="auto"/>
        <w:jc w:val="center"/>
        <w:rPr>
          <w:sz w:val="24"/>
          <w:szCs w:val="24"/>
        </w:rPr>
      </w:pPr>
      <w:r w:rsidRPr="60CEF07F">
        <w:rPr>
          <w:sz w:val="24"/>
          <w:szCs w:val="24"/>
        </w:rPr>
        <w:t>According to figure 1, XPO has faced economic instability since 2019-2020 due to pandemic.</w:t>
      </w:r>
    </w:p>
    <w:p w14:paraId="33D654A9" w14:textId="2358BBEE" w:rsidR="72AA2938" w:rsidRDefault="60CEF07F" w:rsidP="72AA2938">
      <w:pPr>
        <w:rPr>
          <w:sz w:val="24"/>
          <w:szCs w:val="24"/>
        </w:rPr>
      </w:pPr>
      <w:r w:rsidRPr="60CEF07F">
        <w:rPr>
          <w:sz w:val="24"/>
          <w:szCs w:val="24"/>
        </w:rPr>
        <w:t xml:space="preserve">Comparing their success of 2018 and recent times, it is quite visible that the revenue has decreased rapidly. In 2021, overall revenue of this Logistics Company was nearly </w:t>
      </w:r>
      <w:bookmarkStart w:id="3" w:name="_Int_F7lwmKub"/>
      <w:r w:rsidRPr="60CEF07F">
        <w:rPr>
          <w:sz w:val="24"/>
          <w:szCs w:val="24"/>
        </w:rPr>
        <w:t>up</w:t>
      </w:r>
      <w:bookmarkEnd w:id="3"/>
      <w:r w:rsidRPr="60CEF07F">
        <w:rPr>
          <w:sz w:val="24"/>
          <w:szCs w:val="24"/>
        </w:rPr>
        <w:t xml:space="preserve"> to 10.9 billion British pounds that was high from 2020 due to relaxation of Covid-19 restrictions globally (Statista,2022).</w:t>
      </w:r>
    </w:p>
    <w:p w14:paraId="195BD000" w14:textId="76453B87" w:rsidR="72AA2938" w:rsidRDefault="60CEF07F" w:rsidP="72AA2938">
      <w:pPr>
        <w:rPr>
          <w:sz w:val="24"/>
          <w:szCs w:val="24"/>
        </w:rPr>
      </w:pPr>
      <w:r w:rsidRPr="60CEF07F">
        <w:rPr>
          <w:sz w:val="24"/>
          <w:szCs w:val="24"/>
        </w:rPr>
        <w:t xml:space="preserve">  Another contrast for XPO that can be considered for this discussion was the mass cultural impact on the employees working for the betterment of the company. As per the vision of </w:t>
      </w:r>
      <w:proofErr w:type="spellStart"/>
      <w:r w:rsidRPr="60CEF07F">
        <w:rPr>
          <w:sz w:val="24"/>
          <w:szCs w:val="24"/>
        </w:rPr>
        <w:t>Ramlall</w:t>
      </w:r>
      <w:proofErr w:type="spellEnd"/>
      <w:r w:rsidRPr="60CEF07F">
        <w:rPr>
          <w:sz w:val="24"/>
          <w:szCs w:val="24"/>
        </w:rPr>
        <w:t xml:space="preserve"> (2019), employee motivation can enhance the behavioural aspect, which directly enhances the work culture. Determining this consideration of the author the acceptance of XPO has been done for the analysis purposes of the report in terms of identifying the retention ratio of the employees and customers both in the post-pandemic scenario.</w:t>
      </w:r>
    </w:p>
    <w:p w14:paraId="6953A5EA" w14:textId="30EB77C4" w:rsidR="72AA2938" w:rsidRDefault="72AA2938" w:rsidP="72AA2938">
      <w:r>
        <w:rPr>
          <w:noProof/>
        </w:rPr>
        <w:drawing>
          <wp:inline distT="0" distB="0" distL="0" distR="0" wp14:anchorId="5E0037FA" wp14:editId="1A3EF765">
            <wp:extent cx="3524250" cy="2195314"/>
            <wp:effectExtent l="0" t="0" r="0" b="0"/>
            <wp:docPr id="544856126" name="Picture 544856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524250" cy="2195314"/>
                    </a:xfrm>
                    <a:prstGeom prst="rect">
                      <a:avLst/>
                    </a:prstGeom>
                  </pic:spPr>
                </pic:pic>
              </a:graphicData>
            </a:graphic>
          </wp:inline>
        </w:drawing>
      </w:r>
    </w:p>
    <w:p w14:paraId="633B7190" w14:textId="7978159F" w:rsidR="60CEF07F" w:rsidRDefault="60CEF07F" w:rsidP="60CEF07F">
      <w:r w:rsidRPr="60CEF07F">
        <w:rPr>
          <w:rFonts w:ascii="Times New Roman" w:eastAsia="Times New Roman" w:hAnsi="Times New Roman" w:cs="Times New Roman"/>
          <w:b/>
          <w:bCs/>
          <w:sz w:val="24"/>
          <w:szCs w:val="24"/>
          <w:lang w:val="en-US"/>
        </w:rPr>
        <w:t>Figure 1: Statistics of preferring XPO Group in the UK</w:t>
      </w:r>
    </w:p>
    <w:p w14:paraId="2F691005" w14:textId="77ADBF63" w:rsidR="3AA02ACE" w:rsidRDefault="60CEF07F" w:rsidP="3AA02ACE">
      <w:pPr>
        <w:rPr>
          <w:b/>
          <w:bCs/>
          <w:color w:val="0070C0"/>
        </w:rPr>
      </w:pPr>
      <w:r w:rsidRPr="60CEF07F">
        <w:rPr>
          <w:b/>
          <w:bCs/>
        </w:rPr>
        <w:t>Role of Organizational Culture</w:t>
      </w:r>
    </w:p>
    <w:p w14:paraId="4A886B9C" w14:textId="0F6F00FB" w:rsidR="72AA2938" w:rsidRDefault="60CEF07F" w:rsidP="60CEF07F">
      <w:pPr>
        <w:rPr>
          <w:sz w:val="28"/>
          <w:szCs w:val="28"/>
        </w:rPr>
      </w:pPr>
      <w:r w:rsidRPr="60CEF07F">
        <w:rPr>
          <w:sz w:val="24"/>
          <w:szCs w:val="24"/>
        </w:rPr>
        <w:t xml:space="preserve">The significance of the organizational culture has been reflected in this discussion in the form of determining the motivational factor of the employees by performing effective leadership by the corresponding organization. As per proclamation of Welch and </w:t>
      </w:r>
      <w:proofErr w:type="spellStart"/>
      <w:r w:rsidRPr="60CEF07F">
        <w:rPr>
          <w:sz w:val="24"/>
          <w:szCs w:val="24"/>
        </w:rPr>
        <w:t>Brantmeier</w:t>
      </w:r>
      <w:proofErr w:type="spellEnd"/>
      <w:r w:rsidRPr="60CEF07F">
        <w:rPr>
          <w:sz w:val="24"/>
          <w:szCs w:val="24"/>
        </w:rPr>
        <w:t xml:space="preserve"> (2021), organizational culture depends on the factors of real-life constraints in terms of replicating the corresponding risk factors. Relating the statement of the author with the scenario of the discussion XPO has majorly relied on the employee motivation level for performing effective operational functionalities during the pandemic scenario.</w:t>
      </w:r>
    </w:p>
    <w:p w14:paraId="7CE5AE11" w14:textId="5620C84E" w:rsidR="72AA2938" w:rsidRDefault="60CEF07F" w:rsidP="60CEF07F">
      <w:r>
        <w:t xml:space="preserve">                                                  </w:t>
      </w:r>
      <w:r w:rsidR="72AA2938">
        <w:rPr>
          <w:noProof/>
        </w:rPr>
        <w:drawing>
          <wp:inline distT="0" distB="0" distL="0" distR="0" wp14:anchorId="1BCDB0CD" wp14:editId="7907E449">
            <wp:extent cx="1398226" cy="1326590"/>
            <wp:effectExtent l="0" t="0" r="0" b="0"/>
            <wp:docPr id="89572788" name="Picture 89572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8226" cy="1326590"/>
                    </a:xfrm>
                    <a:prstGeom prst="rect">
                      <a:avLst/>
                    </a:prstGeom>
                  </pic:spPr>
                </pic:pic>
              </a:graphicData>
            </a:graphic>
          </wp:inline>
        </w:drawing>
      </w:r>
    </w:p>
    <w:p w14:paraId="50C039BA" w14:textId="3DB3B361" w:rsidR="60CEF07F" w:rsidRDefault="60CEF07F" w:rsidP="60CEF07F">
      <w:r w:rsidRPr="60CEF07F">
        <w:t xml:space="preserve">                                            </w:t>
      </w:r>
      <w:r w:rsidRPr="60CEF07F">
        <w:rPr>
          <w:b/>
          <w:bCs/>
        </w:rPr>
        <w:t xml:space="preserve">Figure2: Organizational culture </w:t>
      </w:r>
    </w:p>
    <w:p w14:paraId="465019B7" w14:textId="24FC2684" w:rsidR="60CEF07F" w:rsidRDefault="60CEF07F" w:rsidP="60CEF07F">
      <w:pPr>
        <w:rPr>
          <w:b/>
          <w:bCs/>
        </w:rPr>
      </w:pPr>
      <w:r w:rsidRPr="60CEF07F">
        <w:rPr>
          <w:b/>
          <w:bCs/>
        </w:rPr>
        <w:t xml:space="preserve">                                                  </w:t>
      </w:r>
      <w:r w:rsidRPr="60CEF07F">
        <w:t>(Source: Iedunote,2019)</w:t>
      </w:r>
    </w:p>
    <w:p w14:paraId="02FF0D65" w14:textId="18BA3B91" w:rsidR="60CEF07F" w:rsidRDefault="60CEF07F" w:rsidP="60CEF07F">
      <w:r w:rsidRPr="60CEF07F">
        <w:rPr>
          <w:sz w:val="24"/>
          <w:szCs w:val="24"/>
        </w:rPr>
        <w:t xml:space="preserve">Considering figure 2, the stages of organizational culture have been described elaborately.    </w:t>
      </w:r>
      <w:r w:rsidR="00CB5DBC" w:rsidRPr="60CEF07F">
        <w:rPr>
          <w:sz w:val="24"/>
          <w:szCs w:val="24"/>
        </w:rPr>
        <w:t>Firstly, the</w:t>
      </w:r>
      <w:r w:rsidRPr="60CEF07F">
        <w:rPr>
          <w:sz w:val="24"/>
          <w:szCs w:val="24"/>
        </w:rPr>
        <w:t xml:space="preserve"> selection of the corresponding department in terms of performing the event of enhancement should be done. As per the consideration of </w:t>
      </w:r>
      <w:proofErr w:type="spellStart"/>
      <w:r w:rsidRPr="60CEF07F">
        <w:rPr>
          <w:sz w:val="24"/>
          <w:szCs w:val="24"/>
        </w:rPr>
        <w:t>Hee</w:t>
      </w:r>
      <w:proofErr w:type="spellEnd"/>
      <w:r w:rsidRPr="60CEF07F">
        <w:rPr>
          <w:sz w:val="24"/>
          <w:szCs w:val="24"/>
        </w:rPr>
        <w:t xml:space="preserve"> and </w:t>
      </w:r>
      <w:proofErr w:type="spellStart"/>
      <w:r w:rsidRPr="60CEF07F">
        <w:rPr>
          <w:sz w:val="24"/>
          <w:szCs w:val="24"/>
        </w:rPr>
        <w:t>Rhung</w:t>
      </w:r>
      <w:proofErr w:type="spellEnd"/>
      <w:r w:rsidRPr="60CEF07F">
        <w:rPr>
          <w:sz w:val="24"/>
          <w:szCs w:val="24"/>
        </w:rPr>
        <w:t xml:space="preserve"> (2019), effective identification of the department in an organization for performing the development helps to execute the motivational enhancement in the employees effectively. Considering the reality of the author's view XPO has also </w:t>
      </w:r>
      <w:proofErr w:type="spellStart"/>
      <w:r w:rsidRPr="60CEF07F">
        <w:rPr>
          <w:sz w:val="24"/>
          <w:szCs w:val="24"/>
        </w:rPr>
        <w:t>channelised</w:t>
      </w:r>
      <w:proofErr w:type="spellEnd"/>
      <w:r w:rsidRPr="60CEF07F">
        <w:rPr>
          <w:sz w:val="24"/>
          <w:szCs w:val="24"/>
        </w:rPr>
        <w:t xml:space="preserve"> the employee motivational level in terms of identifying the legacy of retaining the old effective employees in the corresponding sections of the operational functionality. Secondly, the enhancement in top management has been identified as a stage of enhancement in the organizational culture. According to the utterance of </w:t>
      </w:r>
      <w:proofErr w:type="spellStart"/>
      <w:r w:rsidRPr="60CEF07F">
        <w:rPr>
          <w:sz w:val="24"/>
          <w:szCs w:val="24"/>
        </w:rPr>
        <w:t>Yamin</w:t>
      </w:r>
      <w:proofErr w:type="spellEnd"/>
      <w:r w:rsidRPr="60CEF07F">
        <w:rPr>
          <w:sz w:val="24"/>
          <w:szCs w:val="24"/>
        </w:rPr>
        <w:t xml:space="preserve"> (2020), enhancement in the role of hierarchy helps to modify the functionality of an organization by reducing the redundancy in the organization by implementing employee motivation and cultural advancement. Relying on the authenticity of the authors' view XPO has also modified the functionality of the top management in the post-pandemic scenario for developing the concept of marketing and revenue generation process by maintaining the cultural aspect of the organization in the </w:t>
      </w:r>
      <w:bookmarkStart w:id="4" w:name="_Int_qBPA3T5Z"/>
      <w:r w:rsidRPr="60CEF07F">
        <w:rPr>
          <w:sz w:val="24"/>
          <w:szCs w:val="24"/>
        </w:rPr>
        <w:t>logistics</w:t>
      </w:r>
      <w:bookmarkEnd w:id="4"/>
      <w:r w:rsidRPr="60CEF07F">
        <w:rPr>
          <w:sz w:val="24"/>
          <w:szCs w:val="24"/>
        </w:rPr>
        <w:t xml:space="preserve"> industry in the UK.</w:t>
      </w:r>
    </w:p>
    <w:p w14:paraId="04EB24A9" w14:textId="3AED5031" w:rsidR="60CEF07F" w:rsidRDefault="60CEF07F" w:rsidP="60CEF07F">
      <w:pPr>
        <w:rPr>
          <w:sz w:val="24"/>
          <w:szCs w:val="24"/>
        </w:rPr>
      </w:pPr>
      <w:r w:rsidRPr="60CEF07F">
        <w:rPr>
          <w:sz w:val="24"/>
          <w:szCs w:val="24"/>
        </w:rPr>
        <w:t xml:space="preserve">On the same note, the corresponding importance has been given to the socialization of the cultural aspect in the retinol industry by performing an effective retraining process for employee satisfaction. As per the vision of </w:t>
      </w:r>
      <w:proofErr w:type="spellStart"/>
      <w:r w:rsidRPr="60CEF07F">
        <w:rPr>
          <w:sz w:val="24"/>
          <w:szCs w:val="24"/>
        </w:rPr>
        <w:t>Aman-Ullah</w:t>
      </w:r>
      <w:proofErr w:type="spellEnd"/>
      <w:r w:rsidRPr="60CEF07F">
        <w:rPr>
          <w:sz w:val="24"/>
          <w:szCs w:val="24"/>
        </w:rPr>
        <w:t xml:space="preserve"> (2020), socialization reflects the effective connection with various nodes of the society in terms of identifying the demand of the market. The acceptance of socialization has been reflected in this discussion in terms of organizational culture depending on the factors of real-life constraints in terms of replicating the corresponding risk factors. </w:t>
      </w:r>
    </w:p>
    <w:p w14:paraId="695DF735" w14:textId="7929BAE4" w:rsidR="60CEF07F" w:rsidRDefault="60CEF07F" w:rsidP="60CEF07F">
      <w:pPr>
        <w:rPr>
          <w:b/>
          <w:bCs/>
        </w:rPr>
      </w:pPr>
      <w:r w:rsidRPr="60CEF07F">
        <w:rPr>
          <w:b/>
          <w:bCs/>
          <w:sz w:val="24"/>
          <w:szCs w:val="24"/>
        </w:rPr>
        <w:t xml:space="preserve">Identifying the role of Leadership in employee retention and motivation </w:t>
      </w:r>
    </w:p>
    <w:p w14:paraId="38A555CA" w14:textId="276B4CF6" w:rsidR="60CEF07F" w:rsidRDefault="60CEF07F" w:rsidP="60CEF07F">
      <w:r w:rsidRPr="60CEF07F">
        <w:rPr>
          <w:sz w:val="24"/>
          <w:szCs w:val="24"/>
        </w:rPr>
        <w:t xml:space="preserve">The identification of the role of effective leadership has been determined in this discussion in terms of signifying employee retention in the form of motivation. As per the vision of </w:t>
      </w:r>
      <w:proofErr w:type="spellStart"/>
      <w:r w:rsidRPr="60CEF07F">
        <w:rPr>
          <w:sz w:val="24"/>
          <w:szCs w:val="24"/>
        </w:rPr>
        <w:t>Kurdi</w:t>
      </w:r>
      <w:proofErr w:type="spellEnd"/>
      <w:r w:rsidRPr="60CEF07F">
        <w:rPr>
          <w:sz w:val="24"/>
          <w:szCs w:val="24"/>
        </w:rPr>
        <w:t xml:space="preserve"> and </w:t>
      </w:r>
      <w:proofErr w:type="spellStart"/>
      <w:r w:rsidRPr="60CEF07F">
        <w:rPr>
          <w:sz w:val="24"/>
          <w:szCs w:val="24"/>
        </w:rPr>
        <w:t>Alshurideh</w:t>
      </w:r>
      <w:proofErr w:type="spellEnd"/>
      <w:r w:rsidRPr="60CEF07F">
        <w:rPr>
          <w:sz w:val="24"/>
          <w:szCs w:val="24"/>
        </w:rPr>
        <w:t xml:space="preserve"> (2020), effective leadership includes the implementation of the employee retention process by maintaining an effective motivational level. Considering the fact of the observation the relevant importance has been given to the acquisition of effective leadership in terms of maintaining the employee motivation for performing the retention factor. Relating the fact to the implication of XPO the transformational leadership style has been determined in this case in terms of analysing the need of employees for developing the concept of employee motivation. According to the proclamation of </w:t>
      </w:r>
      <w:proofErr w:type="spellStart"/>
      <w:r w:rsidRPr="60CEF07F">
        <w:rPr>
          <w:sz w:val="24"/>
          <w:szCs w:val="24"/>
        </w:rPr>
        <w:t>Kurdy</w:t>
      </w:r>
      <w:proofErr w:type="spellEnd"/>
      <w:r w:rsidRPr="60CEF07F">
        <w:rPr>
          <w:sz w:val="24"/>
          <w:szCs w:val="24"/>
        </w:rPr>
        <w:t xml:space="preserve"> and </w:t>
      </w:r>
      <w:proofErr w:type="spellStart"/>
      <w:r w:rsidRPr="60CEF07F">
        <w:rPr>
          <w:sz w:val="24"/>
          <w:szCs w:val="24"/>
        </w:rPr>
        <w:t>Alshurideh</w:t>
      </w:r>
      <w:proofErr w:type="spellEnd"/>
      <w:r w:rsidRPr="60CEF07F">
        <w:rPr>
          <w:sz w:val="24"/>
          <w:szCs w:val="24"/>
        </w:rPr>
        <w:t xml:space="preserve"> (2020), the concept of employee retention comes with effective motivational factors, which should be conveyed by corresponding organization for overall betterment. Signifying the saying of the author in a progressive manner XPO has implemented constant monitoring and analysis process for the employees in terms of initiating the revolution of employee retention by providing the corresponding needs. Considering that the XPO’s leaders trusts and listens to staff but controls the decisions, motivates by reward and some involvement the Company has a Participative Leadership style. Leaders must adjust and match their behaviour to the situation to be effective, so the theory of leadership is a Contingency/Situational one. In the post –pandemic scenario, XPO applied the Transformational leadership style by enhancing the effectiveness of Logistics employee by conveying a proper motivational vibe.</w:t>
      </w:r>
      <w:r w:rsidRPr="60CEF07F">
        <w:t xml:space="preserve"> </w:t>
      </w:r>
      <w:r>
        <w:rPr>
          <w:noProof/>
        </w:rPr>
        <w:drawing>
          <wp:inline distT="0" distB="0" distL="0" distR="0" wp14:anchorId="010DCED6" wp14:editId="20D66960">
            <wp:extent cx="5553075" cy="2038350"/>
            <wp:effectExtent l="0" t="0" r="0" b="0"/>
            <wp:docPr id="438574804" name="Picture 438574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553075" cy="2038350"/>
                    </a:xfrm>
                    <a:prstGeom prst="rect">
                      <a:avLst/>
                    </a:prstGeom>
                  </pic:spPr>
                </pic:pic>
              </a:graphicData>
            </a:graphic>
          </wp:inline>
        </w:drawing>
      </w:r>
    </w:p>
    <w:p w14:paraId="2E26C79B" w14:textId="5315C8E6" w:rsidR="60CEF07F" w:rsidRDefault="60CEF07F" w:rsidP="60CEF07F">
      <w:r>
        <w:t xml:space="preserve">       </w:t>
      </w:r>
      <w:r w:rsidRPr="60CEF07F">
        <w:rPr>
          <w:b/>
          <w:bCs/>
        </w:rPr>
        <w:t>Figure3: Role of Leadership in employee retention and motivation</w:t>
      </w:r>
    </w:p>
    <w:p w14:paraId="7B4A4099" w14:textId="385BFE28" w:rsidR="60CEF07F" w:rsidRDefault="60CEF07F" w:rsidP="60CEF07F">
      <w:pPr>
        <w:rPr>
          <w:rFonts w:ascii="Times New Roman" w:eastAsia="Times New Roman" w:hAnsi="Times New Roman" w:cs="Times New Roman"/>
          <w:lang w:val="en-US"/>
        </w:rPr>
      </w:pPr>
      <w:r w:rsidRPr="60CEF07F">
        <w:rPr>
          <w:sz w:val="24"/>
          <w:szCs w:val="24"/>
          <w:lang w:val="en-US"/>
        </w:rPr>
        <w:t xml:space="preserve">As per figure 3, the process of a leadership role in terms of maintaining employee retention has been described. Determining the figure closely it has been seen that there were two different styles of leadership such as transformational and transactional. In the case of XPO, the consideration of Transformational leadership has been adopted in terms of signifying the scope of the post-pandemic scenario in terms of the revenue generation process by enhancing the effectiveness of the logistics employee by conveying a proper motivational vibe. In this way, the role of the leader in the enhancement of the motivational factor has been signified in this section. </w:t>
      </w:r>
    </w:p>
    <w:p w14:paraId="67B1C0ED" w14:textId="00CEF58F" w:rsidR="60CEF07F" w:rsidRDefault="60CEF07F" w:rsidP="60CEF07F">
      <w:pPr>
        <w:spacing w:line="360" w:lineRule="auto"/>
        <w:jc w:val="both"/>
        <w:rPr>
          <w:rFonts w:ascii="Times New Roman" w:eastAsia="Times New Roman" w:hAnsi="Times New Roman" w:cs="Times New Roman"/>
          <w:b/>
          <w:bCs/>
          <w:i/>
          <w:iCs/>
          <w:sz w:val="20"/>
          <w:szCs w:val="20"/>
          <w:lang w:val="en-US"/>
        </w:rPr>
      </w:pPr>
      <w:r w:rsidRPr="60CEF07F">
        <w:rPr>
          <w:rStyle w:val="Strong"/>
          <w:i/>
          <w:iCs/>
          <w:lang w:val="en-US"/>
        </w:rPr>
        <w:t>Contribution of managers in employee motivation</w:t>
      </w:r>
    </w:p>
    <w:p w14:paraId="395A53BA" w14:textId="61BB8487" w:rsidR="60CEF07F" w:rsidRDefault="60CEF07F" w:rsidP="60CEF07F">
      <w:pPr>
        <w:rPr>
          <w:color w:val="000000" w:themeColor="text1"/>
          <w:sz w:val="24"/>
          <w:szCs w:val="24"/>
        </w:rPr>
      </w:pPr>
      <w:r w:rsidRPr="60CEF07F">
        <w:rPr>
          <w:sz w:val="24"/>
          <w:szCs w:val="24"/>
          <w:lang w:val="en-US"/>
        </w:rPr>
        <w:t xml:space="preserve">Considering the reality in the logistics aspect, XPO has also </w:t>
      </w:r>
      <w:proofErr w:type="spellStart"/>
      <w:r w:rsidRPr="60CEF07F">
        <w:rPr>
          <w:sz w:val="24"/>
          <w:szCs w:val="24"/>
          <w:lang w:val="en-US"/>
        </w:rPr>
        <w:t>channelised</w:t>
      </w:r>
      <w:proofErr w:type="spellEnd"/>
      <w:r w:rsidRPr="60CEF07F">
        <w:rPr>
          <w:sz w:val="24"/>
          <w:szCs w:val="24"/>
          <w:lang w:val="en-US"/>
        </w:rPr>
        <w:t xml:space="preserve"> the employee motivational level in terms of identifying the legacy of retaining the old effective employees in the corresponding sections of the operational functionality. Secondly, the enhancement in top management has been identified as a stage of enhancement in the organizational culture. According to the utterance of </w:t>
      </w:r>
      <w:proofErr w:type="spellStart"/>
      <w:r w:rsidRPr="60CEF07F">
        <w:rPr>
          <w:sz w:val="24"/>
          <w:szCs w:val="24"/>
          <w:lang w:val="en-US"/>
        </w:rPr>
        <w:t>Yamin</w:t>
      </w:r>
      <w:proofErr w:type="spellEnd"/>
      <w:r w:rsidRPr="60CEF07F">
        <w:rPr>
          <w:sz w:val="24"/>
          <w:szCs w:val="24"/>
          <w:lang w:val="en-US"/>
        </w:rPr>
        <w:t xml:space="preserve"> (2020), enhancement in the role of hierarchy helps to modify the functionality of an organization by reducing the redundancy in the organization by implementing employee motivation and cultural advancement.</w:t>
      </w:r>
    </w:p>
    <w:p w14:paraId="5D7BD6C1" w14:textId="126CAF10" w:rsidR="60CEF07F" w:rsidRDefault="60CEF07F" w:rsidP="60CEF07F">
      <w:pPr>
        <w:rPr>
          <w:color w:val="000000" w:themeColor="text1"/>
          <w:sz w:val="24"/>
          <w:szCs w:val="24"/>
        </w:rPr>
      </w:pPr>
      <w:r w:rsidRPr="60CEF07F">
        <w:rPr>
          <w:sz w:val="24"/>
          <w:szCs w:val="24"/>
          <w:lang w:val="en-US"/>
        </w:rPr>
        <w:t xml:space="preserve">  </w:t>
      </w:r>
      <w:r w:rsidRPr="60CEF07F">
        <w:rPr>
          <w:color w:val="000000" w:themeColor="text1"/>
          <w:sz w:val="24"/>
          <w:szCs w:val="24"/>
        </w:rPr>
        <w:t>My role in GXO’s Company was important as an admin because I had to manage and release all the   Inbound and Outbound loadings, internal and international collections such as HOVIS and VIRGINIA, shipping trailers, releasing orders for picking and printing documentation such as paperwork's, delivery notes and labels. Every single time when having shortage of products, I had to check, find them and complete the order.</w:t>
      </w:r>
    </w:p>
    <w:p w14:paraId="0B1F509F" w14:textId="15685B65" w:rsidR="60CEF07F" w:rsidRDefault="60CEF07F" w:rsidP="60CEF07F">
      <w:pPr>
        <w:rPr>
          <w:color w:val="000000" w:themeColor="text1"/>
          <w:sz w:val="24"/>
          <w:szCs w:val="24"/>
        </w:rPr>
      </w:pPr>
      <w:r w:rsidRPr="60CEF07F">
        <w:rPr>
          <w:color w:val="000000" w:themeColor="text1"/>
          <w:sz w:val="24"/>
          <w:szCs w:val="24"/>
        </w:rPr>
        <w:t>I would have the option to advance and become a manager, but   Theory X has been applied to many times which was the reason for me to quit.</w:t>
      </w:r>
    </w:p>
    <w:p w14:paraId="77C0355B" w14:textId="0C06DD98" w:rsidR="60CEF07F" w:rsidRDefault="60CEF07F" w:rsidP="60CEF07F">
      <w:pPr>
        <w:rPr>
          <w:sz w:val="24"/>
          <w:szCs w:val="24"/>
          <w:lang w:val="en-US"/>
        </w:rPr>
      </w:pPr>
    </w:p>
    <w:p w14:paraId="2F10DBD7" w14:textId="6C8A50B5" w:rsidR="60CEF07F" w:rsidRDefault="60CEF07F" w:rsidP="60CEF07F">
      <w:pPr>
        <w:rPr>
          <w:sz w:val="24"/>
          <w:szCs w:val="24"/>
          <w:lang w:val="en-US"/>
        </w:rPr>
      </w:pPr>
    </w:p>
    <w:p w14:paraId="4C3DE2E1" w14:textId="315FE10D" w:rsidR="60CEF07F" w:rsidRDefault="60CEF07F" w:rsidP="60CEF07F">
      <w:pPr>
        <w:spacing w:line="360" w:lineRule="auto"/>
        <w:jc w:val="both"/>
        <w:rPr>
          <w:rFonts w:ascii="Times New Roman" w:eastAsia="Times New Roman" w:hAnsi="Times New Roman" w:cs="Times New Roman"/>
          <w:b/>
          <w:bCs/>
          <w:i/>
          <w:iCs/>
          <w:sz w:val="20"/>
          <w:szCs w:val="20"/>
          <w:lang w:val="en-US"/>
        </w:rPr>
      </w:pPr>
      <w:r w:rsidRPr="60CEF07F">
        <w:rPr>
          <w:rStyle w:val="Strong"/>
          <w:i/>
          <w:iCs/>
          <w:lang w:val="en-US"/>
        </w:rPr>
        <w:t xml:space="preserve">Impact of organizational culture and leadership on XPO </w:t>
      </w:r>
    </w:p>
    <w:p w14:paraId="163545FE" w14:textId="157DC8D1" w:rsidR="60CEF07F" w:rsidRDefault="60CEF07F" w:rsidP="60CEF07F">
      <w:pPr>
        <w:rPr>
          <w:rFonts w:ascii="Times New Roman" w:eastAsia="Times New Roman" w:hAnsi="Times New Roman" w:cs="Times New Roman"/>
          <w:lang w:val="en-US"/>
        </w:rPr>
      </w:pPr>
      <w:r w:rsidRPr="60CEF07F">
        <w:rPr>
          <w:sz w:val="24"/>
          <w:szCs w:val="24"/>
          <w:lang w:val="en-US"/>
        </w:rPr>
        <w:t xml:space="preserve">The positive impact of organizational culture on the advancement of employee retention has been reflected in this research by signifying the continuous focus on the employee retention factor, which has delicately given the contrast to the importance of the employee efficiency. Scrutinizing the consideration of Hassan (2020), effective identification of the department in an organization for performing the development helps to execute the motivational enhancement in the employees effectively. Considering the reality of the author’s view XPO has also </w:t>
      </w:r>
      <w:proofErr w:type="spellStart"/>
      <w:r w:rsidRPr="60CEF07F">
        <w:rPr>
          <w:sz w:val="24"/>
          <w:szCs w:val="24"/>
          <w:lang w:val="en-US"/>
        </w:rPr>
        <w:t>channelised</w:t>
      </w:r>
      <w:proofErr w:type="spellEnd"/>
      <w:r w:rsidRPr="60CEF07F">
        <w:rPr>
          <w:sz w:val="24"/>
          <w:szCs w:val="24"/>
          <w:lang w:val="en-US"/>
        </w:rPr>
        <w:t xml:space="preserve"> the employee motivational level in terms of identifying the legacy of retaining the old effective employees in the corresponding sections of the operational functionality. According to the utterance of </w:t>
      </w:r>
      <w:proofErr w:type="spellStart"/>
      <w:r w:rsidRPr="60CEF07F">
        <w:rPr>
          <w:sz w:val="24"/>
          <w:szCs w:val="24"/>
          <w:lang w:val="en-US"/>
        </w:rPr>
        <w:t>Wankhede</w:t>
      </w:r>
      <w:proofErr w:type="spellEnd"/>
      <w:r w:rsidRPr="60CEF07F">
        <w:rPr>
          <w:sz w:val="24"/>
          <w:szCs w:val="24"/>
          <w:lang w:val="en-US"/>
        </w:rPr>
        <w:t xml:space="preserve"> (2020), enhancement in the role of hierarchy helps to modify the functionality of an organization by reducing the redundancy in the organization by implementing employee motivation and cultural advancement. Relying on the authenticity of the author’s view XPO has also modified the functionality of the hierarchy in the post-pandemic scenario for developing the concept of marketing and revenue generation process by maintaining the cultural aspect of the organization in the logistics industry in the UK.</w:t>
      </w:r>
    </w:p>
    <w:p w14:paraId="541F6937" w14:textId="3B115F7E" w:rsidR="60CEF07F" w:rsidRDefault="60CEF07F" w:rsidP="60CEF07F">
      <w:pPr>
        <w:spacing w:line="360" w:lineRule="auto"/>
        <w:jc w:val="both"/>
        <w:rPr>
          <w:rFonts w:ascii="Times New Roman" w:eastAsia="Times New Roman" w:hAnsi="Times New Roman" w:cs="Times New Roman"/>
          <w:i/>
          <w:iCs/>
          <w:sz w:val="24"/>
          <w:szCs w:val="24"/>
          <w:lang w:val="en-US"/>
        </w:rPr>
      </w:pPr>
      <w:r w:rsidRPr="60CEF07F">
        <w:rPr>
          <w:rStyle w:val="Strong"/>
          <w:i/>
          <w:iCs/>
          <w:lang w:val="en-US"/>
        </w:rPr>
        <w:t xml:space="preserve">Impact of Cultural aspect on the employee retention </w:t>
      </w:r>
    </w:p>
    <w:p w14:paraId="7D2F0447" w14:textId="42F7773F" w:rsidR="60CEF07F" w:rsidRDefault="60CEF07F" w:rsidP="60CEF07F">
      <w:pPr>
        <w:rPr>
          <w:rFonts w:ascii="Times New Roman" w:eastAsia="Times New Roman" w:hAnsi="Times New Roman" w:cs="Times New Roman"/>
          <w:sz w:val="28"/>
          <w:szCs w:val="28"/>
          <w:lang w:val="en-US"/>
        </w:rPr>
      </w:pPr>
      <w:r w:rsidRPr="60CEF07F">
        <w:rPr>
          <w:sz w:val="24"/>
          <w:szCs w:val="24"/>
          <w:lang w:val="en-US"/>
        </w:rPr>
        <w:t xml:space="preserve">Considering the drastic has change in the logistics industry of the UK the need for employee retention has been identified as the major need for performing the operational functionalities of the logistics outlet in terms of signifying the mobility of demand and supply. Considering the real-time example of XPO the </w:t>
      </w:r>
      <w:proofErr w:type="spellStart"/>
      <w:r w:rsidRPr="60CEF07F">
        <w:rPr>
          <w:sz w:val="24"/>
          <w:szCs w:val="24"/>
          <w:lang w:val="en-US"/>
        </w:rPr>
        <w:t>channelisation</w:t>
      </w:r>
      <w:proofErr w:type="spellEnd"/>
      <w:r w:rsidRPr="60CEF07F">
        <w:rPr>
          <w:sz w:val="24"/>
          <w:szCs w:val="24"/>
          <w:lang w:val="en-US"/>
        </w:rPr>
        <w:t xml:space="preserve"> of the employee motivational level in terms of identifying the legacy of retaining the old effective employees in the corresponding sections of the operational functionality. Satisfying this fact, the enhancement in the hierarchy has been identified as a stage of enhancement in the organizational culture. On the same note as per the concept of SOOMRO (2021), logistics identity signifies the implementation of effective leadership protocols in terms of maintaining the satisfaction level of employees and clients at the same time by forecasting the implicit variables of cultural advancement. The vulnerability of the decision-making process by the employee during the diversification of the market in terms of changing the demand of the products the successful adoption of the leadership style and the culture has been reflected by XPO. </w:t>
      </w:r>
    </w:p>
    <w:p w14:paraId="1081865C" w14:textId="778C72C4" w:rsidR="60CEF07F" w:rsidRDefault="60CEF07F" w:rsidP="60CEF07F">
      <w:pPr>
        <w:spacing w:line="360" w:lineRule="auto"/>
        <w:jc w:val="both"/>
        <w:rPr>
          <w:rFonts w:ascii="Times New Roman" w:eastAsia="Times New Roman" w:hAnsi="Times New Roman" w:cs="Times New Roman"/>
          <w:b/>
          <w:bCs/>
          <w:sz w:val="24"/>
          <w:szCs w:val="24"/>
          <w:lang w:val="en-US"/>
        </w:rPr>
      </w:pPr>
    </w:p>
    <w:p w14:paraId="14B3E33D" w14:textId="0B1B27D9" w:rsidR="60CEF07F" w:rsidRDefault="60CEF07F" w:rsidP="60CEF07F">
      <w:pPr>
        <w:spacing w:line="360" w:lineRule="auto"/>
        <w:jc w:val="both"/>
        <w:rPr>
          <w:rFonts w:ascii="Times New Roman" w:eastAsia="Times New Roman" w:hAnsi="Times New Roman" w:cs="Times New Roman"/>
          <w:sz w:val="24"/>
          <w:szCs w:val="24"/>
          <w:lang w:val="en-US"/>
        </w:rPr>
      </w:pPr>
      <w:proofErr w:type="spellStart"/>
      <w:r w:rsidRPr="60CEF07F">
        <w:rPr>
          <w:rFonts w:ascii="Times New Roman" w:eastAsia="Times New Roman" w:hAnsi="Times New Roman" w:cs="Times New Roman"/>
          <w:b/>
          <w:bCs/>
          <w:sz w:val="24"/>
          <w:szCs w:val="24"/>
          <w:lang w:val="en-US"/>
        </w:rPr>
        <w:t>Recomandation</w:t>
      </w:r>
      <w:proofErr w:type="spellEnd"/>
    </w:p>
    <w:p w14:paraId="79C2722C" w14:textId="6CDD633B" w:rsidR="60CEF07F" w:rsidRDefault="60CEF07F" w:rsidP="60CEF07F">
      <w:pPr>
        <w:rPr>
          <w:rFonts w:ascii="Times New Roman" w:eastAsia="Times New Roman" w:hAnsi="Times New Roman" w:cs="Times New Roman"/>
          <w:b/>
          <w:bCs/>
          <w:sz w:val="24"/>
          <w:szCs w:val="24"/>
          <w:lang w:val="en-US"/>
        </w:rPr>
      </w:pPr>
      <w:r w:rsidRPr="60CEF07F">
        <w:rPr>
          <w:lang w:val="en-US"/>
        </w:rPr>
        <w:t>C</w:t>
      </w:r>
      <w:r w:rsidRPr="60CEF07F">
        <w:rPr>
          <w:sz w:val="24"/>
          <w:szCs w:val="24"/>
          <w:lang w:val="en-US"/>
        </w:rPr>
        <w:t>onsidering the implication determined by XPO in terms of motivating the employees in terms of enhancing the retention process it can be recommended that the retention of the employee retention has been signified in terms of providing sufficient allowance. Along with that proper techniques and skill development during the working process in the logistics outlets can also help to create a positive mentality in the employees for performing the allocated tasks in a particular time schedule.</w:t>
      </w:r>
      <w:r w:rsidRPr="60CEF07F">
        <w:rPr>
          <w:lang w:val="en-US"/>
        </w:rPr>
        <w:t xml:space="preserve"> </w:t>
      </w:r>
    </w:p>
    <w:p w14:paraId="1B46D69E" w14:textId="7782DC84" w:rsidR="60CEF07F" w:rsidRDefault="60CEF07F" w:rsidP="60CEF07F">
      <w:pPr>
        <w:rPr>
          <w:lang w:val="en-US"/>
        </w:rPr>
      </w:pPr>
      <w:r w:rsidRPr="60CEF07F">
        <w:rPr>
          <w:b/>
          <w:bCs/>
          <w:lang w:val="en-US"/>
        </w:rPr>
        <w:t>3.Conclusion</w:t>
      </w:r>
    </w:p>
    <w:p w14:paraId="7E473EA8" w14:textId="169AF637" w:rsidR="60CEF07F" w:rsidRDefault="60CEF07F" w:rsidP="60CEF07F">
      <w:pPr>
        <w:rPr>
          <w:lang w:val="en-US"/>
        </w:rPr>
      </w:pPr>
      <w:r w:rsidRPr="60CEF07F">
        <w:rPr>
          <w:sz w:val="24"/>
          <w:szCs w:val="24"/>
          <w:lang w:val="en-US"/>
        </w:rPr>
        <w:t>The discussion has been done based on the significant development done by XPO in the overall betterment of cultural aspects and the employee retention factor. Moreover, the delicate sections such as contemporary thinking and the behavioral aspect of the employee. The change of custom scenario has been reflected in analyzing the employee retention process through effective</w:t>
      </w:r>
      <w:r w:rsidRPr="60CEF07F">
        <w:rPr>
          <w:lang w:val="en-US"/>
        </w:rPr>
        <w:t xml:space="preserve"> </w:t>
      </w:r>
      <w:r w:rsidRPr="60CEF07F">
        <w:rPr>
          <w:sz w:val="24"/>
          <w:szCs w:val="24"/>
          <w:lang w:val="en-US"/>
        </w:rPr>
        <w:t>motivation</w:t>
      </w:r>
      <w:r w:rsidRPr="60CEF07F">
        <w:rPr>
          <w:lang w:val="en-US"/>
        </w:rPr>
        <w:t>.</w:t>
      </w:r>
    </w:p>
    <w:p w14:paraId="340E25E4" w14:textId="6D1F9DAD" w:rsidR="60CEF07F" w:rsidRDefault="60CEF07F" w:rsidP="60CEF07F">
      <w:pPr>
        <w:pStyle w:val="Heading1"/>
      </w:pPr>
      <w:r w:rsidRPr="60CEF07F">
        <w:rPr>
          <w:rFonts w:ascii="Times New Roman" w:eastAsia="Times New Roman" w:hAnsi="Times New Roman" w:cs="Times New Roman"/>
          <w:color w:val="000000" w:themeColor="text1"/>
          <w:sz w:val="28"/>
          <w:szCs w:val="28"/>
          <w:lang w:val="en-US"/>
        </w:rPr>
        <w:t>Reference List</w:t>
      </w:r>
    </w:p>
    <w:p w14:paraId="1F06A475" w14:textId="0B0E0D16" w:rsidR="60CEF07F" w:rsidRDefault="60CEF07F" w:rsidP="60CEF07F">
      <w:pPr>
        <w:spacing w:line="360" w:lineRule="auto"/>
        <w:jc w:val="both"/>
      </w:pPr>
      <w:r w:rsidRPr="60CEF07F">
        <w:rPr>
          <w:rFonts w:ascii="Times New Roman" w:eastAsia="Times New Roman" w:hAnsi="Times New Roman" w:cs="Times New Roman"/>
          <w:b/>
          <w:bCs/>
          <w:color w:val="000000" w:themeColor="text1"/>
          <w:sz w:val="24"/>
          <w:szCs w:val="24"/>
          <w:lang w:val="en-US"/>
        </w:rPr>
        <w:t>Website</w:t>
      </w:r>
    </w:p>
    <w:p w14:paraId="39221D94" w14:textId="038A0BE1" w:rsidR="60CEF07F" w:rsidRDefault="60CEF07F" w:rsidP="60CEF07F">
      <w:pPr>
        <w:spacing w:line="360" w:lineRule="auto"/>
        <w:jc w:val="both"/>
      </w:pPr>
      <w:proofErr w:type="spellStart"/>
      <w:r w:rsidRPr="60CEF07F">
        <w:rPr>
          <w:rFonts w:ascii="Times New Roman" w:eastAsia="Times New Roman" w:hAnsi="Times New Roman" w:cs="Times New Roman"/>
          <w:color w:val="000000" w:themeColor="text1"/>
          <w:sz w:val="24"/>
          <w:szCs w:val="24"/>
          <w:lang w:val="en-US"/>
        </w:rPr>
        <w:t>XPOplc</w:t>
      </w:r>
      <w:proofErr w:type="spellEnd"/>
      <w:r w:rsidRPr="60CEF07F">
        <w:rPr>
          <w:rFonts w:ascii="Times New Roman" w:eastAsia="Times New Roman" w:hAnsi="Times New Roman" w:cs="Times New Roman"/>
          <w:color w:val="000000" w:themeColor="text1"/>
          <w:sz w:val="24"/>
          <w:szCs w:val="24"/>
          <w:lang w:val="en-US"/>
        </w:rPr>
        <w:t xml:space="preserve"> (2022) Available at </w:t>
      </w:r>
      <w:r w:rsidRPr="60CEF07F">
        <w:rPr>
          <w:rFonts w:ascii="Times New Roman" w:eastAsia="Times New Roman" w:hAnsi="Times New Roman" w:cs="Times New Roman"/>
          <w:i/>
          <w:iCs/>
          <w:color w:val="000000" w:themeColor="text1"/>
          <w:sz w:val="24"/>
          <w:szCs w:val="24"/>
          <w:lang w:val="en-US"/>
        </w:rPr>
        <w:t>Financial performance</w:t>
      </w:r>
      <w:r w:rsidRPr="60CEF07F">
        <w:rPr>
          <w:rFonts w:ascii="Times New Roman" w:eastAsia="Times New Roman" w:hAnsi="Times New Roman" w:cs="Times New Roman"/>
          <w:color w:val="000000" w:themeColor="text1"/>
          <w:sz w:val="24"/>
          <w:szCs w:val="24"/>
          <w:lang w:val="en-US"/>
        </w:rPr>
        <w:t xml:space="preserve"> [online] </w:t>
      </w:r>
      <w:hyperlink r:id="rId12">
        <w:r w:rsidRPr="60CEF07F">
          <w:rPr>
            <w:rStyle w:val="Hyperlink"/>
            <w:rFonts w:ascii="Times New Roman" w:eastAsia="Times New Roman" w:hAnsi="Times New Roman" w:cs="Times New Roman"/>
            <w:sz w:val="24"/>
            <w:szCs w:val="24"/>
            <w:lang w:val="en-US"/>
          </w:rPr>
          <w:t>https://www.XPOplc.com/investors/reports-results-and-presentations/financial-performance/</w:t>
        </w:r>
      </w:hyperlink>
      <w:r w:rsidRPr="60CEF07F">
        <w:rPr>
          <w:rFonts w:ascii="Times New Roman" w:eastAsia="Times New Roman" w:hAnsi="Times New Roman" w:cs="Times New Roman"/>
          <w:sz w:val="24"/>
          <w:szCs w:val="24"/>
          <w:lang w:val="en-US"/>
        </w:rPr>
        <w:t xml:space="preserve">  [Accessed on 4 June 2022]</w:t>
      </w:r>
    </w:p>
    <w:p w14:paraId="1A77B0A5" w14:textId="2CE848A4" w:rsidR="60CEF07F" w:rsidRDefault="60CEF07F" w:rsidP="60CEF07F">
      <w:pPr>
        <w:spacing w:line="360" w:lineRule="auto"/>
        <w:jc w:val="both"/>
      </w:pPr>
      <w:r w:rsidRPr="60CEF07F">
        <w:rPr>
          <w:rFonts w:ascii="Times New Roman" w:eastAsia="Times New Roman" w:hAnsi="Times New Roman" w:cs="Times New Roman"/>
          <w:b/>
          <w:bCs/>
          <w:color w:val="000000" w:themeColor="text1"/>
          <w:sz w:val="24"/>
          <w:szCs w:val="24"/>
          <w:lang w:val="en-US"/>
        </w:rPr>
        <w:t xml:space="preserve">Journals </w:t>
      </w:r>
    </w:p>
    <w:p w14:paraId="2686A4B9" w14:textId="201F7613" w:rsidR="60CEF07F" w:rsidRDefault="60CEF07F" w:rsidP="60CEF07F">
      <w:pPr>
        <w:spacing w:line="360" w:lineRule="auto"/>
        <w:jc w:val="both"/>
      </w:pPr>
      <w:proofErr w:type="spellStart"/>
      <w:r w:rsidRPr="60CEF07F">
        <w:rPr>
          <w:rFonts w:ascii="Times New Roman" w:eastAsia="Times New Roman" w:hAnsi="Times New Roman" w:cs="Times New Roman"/>
          <w:color w:val="222222"/>
          <w:sz w:val="24"/>
          <w:szCs w:val="24"/>
          <w:lang w:val="en-US"/>
        </w:rPr>
        <w:t>Aman-Ullah</w:t>
      </w:r>
      <w:proofErr w:type="spellEnd"/>
      <w:r w:rsidRPr="60CEF07F">
        <w:rPr>
          <w:rFonts w:ascii="Times New Roman" w:eastAsia="Times New Roman" w:hAnsi="Times New Roman" w:cs="Times New Roman"/>
          <w:color w:val="222222"/>
          <w:sz w:val="24"/>
          <w:szCs w:val="24"/>
          <w:lang w:val="en-US"/>
        </w:rPr>
        <w:t xml:space="preserve">, A., Aziz, A. and Ibrahim, H., (2020). A systematic review of employee retention: what’s next in Pakistan?. </w:t>
      </w:r>
      <w:r w:rsidRPr="60CEF07F">
        <w:rPr>
          <w:rFonts w:ascii="Times New Roman" w:eastAsia="Times New Roman" w:hAnsi="Times New Roman" w:cs="Times New Roman"/>
          <w:i/>
          <w:iCs/>
          <w:color w:val="222222"/>
          <w:sz w:val="24"/>
          <w:szCs w:val="24"/>
          <w:lang w:val="en-US"/>
        </w:rPr>
        <w:t>Journal of Contemporary Issues and Thought</w:t>
      </w:r>
      <w:r w:rsidRPr="60CEF07F">
        <w:rPr>
          <w:rFonts w:ascii="Times New Roman" w:eastAsia="Times New Roman" w:hAnsi="Times New Roman" w:cs="Times New Roman"/>
          <w:color w:val="222222"/>
          <w:sz w:val="24"/>
          <w:szCs w:val="24"/>
          <w:lang w:val="en-US"/>
        </w:rPr>
        <w:t xml:space="preserve">, </w:t>
      </w:r>
      <w:r w:rsidRPr="60CEF07F">
        <w:rPr>
          <w:rFonts w:ascii="Times New Roman" w:eastAsia="Times New Roman" w:hAnsi="Times New Roman" w:cs="Times New Roman"/>
          <w:i/>
          <w:iCs/>
          <w:color w:val="222222"/>
          <w:sz w:val="24"/>
          <w:szCs w:val="24"/>
          <w:lang w:val="en-US"/>
        </w:rPr>
        <w:t>10</w:t>
      </w:r>
      <w:r w:rsidRPr="60CEF07F">
        <w:rPr>
          <w:rFonts w:ascii="Times New Roman" w:eastAsia="Times New Roman" w:hAnsi="Times New Roman" w:cs="Times New Roman"/>
          <w:color w:val="222222"/>
          <w:sz w:val="24"/>
          <w:szCs w:val="24"/>
          <w:lang w:val="en-US"/>
        </w:rPr>
        <w:t>, pp.36-45.</w:t>
      </w:r>
    </w:p>
    <w:p w14:paraId="4E54667E" w14:textId="0277617C" w:rsidR="60CEF07F" w:rsidRDefault="60CEF07F" w:rsidP="60CEF07F">
      <w:pPr>
        <w:spacing w:line="360" w:lineRule="auto"/>
        <w:jc w:val="both"/>
      </w:pPr>
      <w:r w:rsidRPr="60CEF07F">
        <w:rPr>
          <w:rFonts w:ascii="Times New Roman" w:eastAsia="Times New Roman" w:hAnsi="Times New Roman" w:cs="Times New Roman"/>
          <w:color w:val="222222"/>
          <w:sz w:val="24"/>
          <w:szCs w:val="24"/>
          <w:lang w:val="en-US"/>
        </w:rPr>
        <w:t xml:space="preserve">Hassan, S.H., (2020). Impacts of implementation of extensive onboarding process on employee retention-a </w:t>
      </w:r>
      <w:proofErr w:type="spellStart"/>
      <w:r w:rsidRPr="60CEF07F">
        <w:rPr>
          <w:rFonts w:ascii="Times New Roman" w:eastAsia="Times New Roman" w:hAnsi="Times New Roman" w:cs="Times New Roman"/>
          <w:color w:val="222222"/>
          <w:sz w:val="24"/>
          <w:szCs w:val="24"/>
          <w:lang w:val="en-US"/>
        </w:rPr>
        <w:t>casestudy</w:t>
      </w:r>
      <w:proofErr w:type="spellEnd"/>
      <w:r w:rsidRPr="60CEF07F">
        <w:rPr>
          <w:rFonts w:ascii="Times New Roman" w:eastAsia="Times New Roman" w:hAnsi="Times New Roman" w:cs="Times New Roman"/>
          <w:color w:val="222222"/>
          <w:sz w:val="24"/>
          <w:szCs w:val="24"/>
          <w:lang w:val="en-US"/>
        </w:rPr>
        <w:t xml:space="preserve"> from </w:t>
      </w:r>
      <w:proofErr w:type="spellStart"/>
      <w:r w:rsidRPr="60CEF07F">
        <w:rPr>
          <w:rFonts w:ascii="Times New Roman" w:eastAsia="Times New Roman" w:hAnsi="Times New Roman" w:cs="Times New Roman"/>
          <w:color w:val="222222"/>
          <w:sz w:val="24"/>
          <w:szCs w:val="24"/>
          <w:lang w:val="en-US"/>
        </w:rPr>
        <w:t>transferwise</w:t>
      </w:r>
      <w:proofErr w:type="spellEnd"/>
      <w:r w:rsidRPr="60CEF07F">
        <w:rPr>
          <w:rFonts w:ascii="Times New Roman" w:eastAsia="Times New Roman" w:hAnsi="Times New Roman" w:cs="Times New Roman"/>
          <w:color w:val="222222"/>
          <w:sz w:val="24"/>
          <w:szCs w:val="24"/>
          <w:lang w:val="en-US"/>
        </w:rPr>
        <w:t xml:space="preserve">. </w:t>
      </w:r>
      <w:r w:rsidRPr="60CEF07F">
        <w:rPr>
          <w:rFonts w:ascii="Times New Roman" w:eastAsia="Times New Roman" w:hAnsi="Times New Roman" w:cs="Times New Roman"/>
          <w:i/>
          <w:iCs/>
          <w:color w:val="222222"/>
          <w:sz w:val="24"/>
          <w:szCs w:val="24"/>
          <w:lang w:val="en-US"/>
        </w:rPr>
        <w:t>Master's Thesis. Tallinn University of Technology, Tallinn, Estonia</w:t>
      </w:r>
      <w:r w:rsidRPr="60CEF07F">
        <w:rPr>
          <w:rFonts w:ascii="Times New Roman" w:eastAsia="Times New Roman" w:hAnsi="Times New Roman" w:cs="Times New Roman"/>
          <w:color w:val="222222"/>
          <w:sz w:val="24"/>
          <w:szCs w:val="24"/>
          <w:lang w:val="en-US"/>
        </w:rPr>
        <w:t>.</w:t>
      </w:r>
    </w:p>
    <w:p w14:paraId="3C4CFAD1" w14:textId="79973895" w:rsidR="60CEF07F" w:rsidRDefault="60CEF07F" w:rsidP="60CEF07F">
      <w:pPr>
        <w:spacing w:line="360" w:lineRule="auto"/>
        <w:jc w:val="both"/>
      </w:pPr>
      <w:proofErr w:type="spellStart"/>
      <w:r w:rsidRPr="60CEF07F">
        <w:rPr>
          <w:rFonts w:ascii="Times New Roman" w:eastAsia="Times New Roman" w:hAnsi="Times New Roman" w:cs="Times New Roman"/>
          <w:color w:val="222222"/>
          <w:sz w:val="24"/>
          <w:szCs w:val="24"/>
          <w:lang w:val="en-US"/>
        </w:rPr>
        <w:t>Hee</w:t>
      </w:r>
      <w:proofErr w:type="spellEnd"/>
      <w:r w:rsidRPr="60CEF07F">
        <w:rPr>
          <w:rFonts w:ascii="Times New Roman" w:eastAsia="Times New Roman" w:hAnsi="Times New Roman" w:cs="Times New Roman"/>
          <w:color w:val="222222"/>
          <w:sz w:val="24"/>
          <w:szCs w:val="24"/>
          <w:lang w:val="en-US"/>
        </w:rPr>
        <w:t xml:space="preserve">, O.C. and </w:t>
      </w:r>
      <w:proofErr w:type="spellStart"/>
      <w:r w:rsidRPr="60CEF07F">
        <w:rPr>
          <w:rFonts w:ascii="Times New Roman" w:eastAsia="Times New Roman" w:hAnsi="Times New Roman" w:cs="Times New Roman"/>
          <w:color w:val="222222"/>
          <w:sz w:val="24"/>
          <w:szCs w:val="24"/>
          <w:lang w:val="en-US"/>
        </w:rPr>
        <w:t>Rhung</w:t>
      </w:r>
      <w:proofErr w:type="spellEnd"/>
      <w:r w:rsidRPr="60CEF07F">
        <w:rPr>
          <w:rFonts w:ascii="Times New Roman" w:eastAsia="Times New Roman" w:hAnsi="Times New Roman" w:cs="Times New Roman"/>
          <w:color w:val="222222"/>
          <w:sz w:val="24"/>
          <w:szCs w:val="24"/>
          <w:lang w:val="en-US"/>
        </w:rPr>
        <w:t xml:space="preserve">, L.X., (2019). Motivation and employee retention among millennials in Malaysia. </w:t>
      </w:r>
      <w:r w:rsidRPr="60CEF07F">
        <w:rPr>
          <w:rFonts w:ascii="Times New Roman" w:eastAsia="Times New Roman" w:hAnsi="Times New Roman" w:cs="Times New Roman"/>
          <w:i/>
          <w:iCs/>
          <w:color w:val="222222"/>
          <w:sz w:val="24"/>
          <w:szCs w:val="24"/>
          <w:lang w:val="en-US"/>
        </w:rPr>
        <w:t>International Journal of Academic Research in Business and Social Sciences</w:t>
      </w:r>
      <w:r w:rsidRPr="60CEF07F">
        <w:rPr>
          <w:rFonts w:ascii="Times New Roman" w:eastAsia="Times New Roman" w:hAnsi="Times New Roman" w:cs="Times New Roman"/>
          <w:color w:val="222222"/>
          <w:sz w:val="24"/>
          <w:szCs w:val="24"/>
          <w:lang w:val="en-US"/>
        </w:rPr>
        <w:t xml:space="preserve">, </w:t>
      </w:r>
      <w:r w:rsidRPr="60CEF07F">
        <w:rPr>
          <w:rFonts w:ascii="Times New Roman" w:eastAsia="Times New Roman" w:hAnsi="Times New Roman" w:cs="Times New Roman"/>
          <w:i/>
          <w:iCs/>
          <w:color w:val="222222"/>
          <w:sz w:val="24"/>
          <w:szCs w:val="24"/>
          <w:lang w:val="en-US"/>
        </w:rPr>
        <w:t>9</w:t>
      </w:r>
      <w:r w:rsidRPr="60CEF07F">
        <w:rPr>
          <w:rFonts w:ascii="Times New Roman" w:eastAsia="Times New Roman" w:hAnsi="Times New Roman" w:cs="Times New Roman"/>
          <w:color w:val="222222"/>
          <w:sz w:val="24"/>
          <w:szCs w:val="24"/>
          <w:lang w:val="en-US"/>
        </w:rPr>
        <w:t>(2), pp.876-884.</w:t>
      </w:r>
    </w:p>
    <w:p w14:paraId="30AAD427" w14:textId="224271C3" w:rsidR="60CEF07F" w:rsidRDefault="60CEF07F" w:rsidP="60CEF07F">
      <w:pPr>
        <w:spacing w:line="360" w:lineRule="auto"/>
        <w:jc w:val="both"/>
      </w:pPr>
      <w:proofErr w:type="spellStart"/>
      <w:r w:rsidRPr="60CEF07F">
        <w:rPr>
          <w:rFonts w:ascii="Times New Roman" w:eastAsia="Times New Roman" w:hAnsi="Times New Roman" w:cs="Times New Roman"/>
          <w:color w:val="222222"/>
          <w:sz w:val="24"/>
          <w:szCs w:val="24"/>
          <w:lang w:val="en-US"/>
        </w:rPr>
        <w:t>Kurdi</w:t>
      </w:r>
      <w:proofErr w:type="spellEnd"/>
      <w:r w:rsidRPr="60CEF07F">
        <w:rPr>
          <w:rFonts w:ascii="Times New Roman" w:eastAsia="Times New Roman" w:hAnsi="Times New Roman" w:cs="Times New Roman"/>
          <w:color w:val="222222"/>
          <w:sz w:val="24"/>
          <w:szCs w:val="24"/>
          <w:lang w:val="en-US"/>
        </w:rPr>
        <w:t xml:space="preserve">, B. and </w:t>
      </w:r>
      <w:proofErr w:type="spellStart"/>
      <w:r w:rsidRPr="60CEF07F">
        <w:rPr>
          <w:rFonts w:ascii="Times New Roman" w:eastAsia="Times New Roman" w:hAnsi="Times New Roman" w:cs="Times New Roman"/>
          <w:color w:val="222222"/>
          <w:sz w:val="24"/>
          <w:szCs w:val="24"/>
          <w:lang w:val="en-US"/>
        </w:rPr>
        <w:t>Alshurideh</w:t>
      </w:r>
      <w:proofErr w:type="spellEnd"/>
      <w:r w:rsidRPr="60CEF07F">
        <w:rPr>
          <w:rFonts w:ascii="Times New Roman" w:eastAsia="Times New Roman" w:hAnsi="Times New Roman" w:cs="Times New Roman"/>
          <w:color w:val="222222"/>
          <w:sz w:val="24"/>
          <w:szCs w:val="24"/>
          <w:lang w:val="en-US"/>
        </w:rPr>
        <w:t xml:space="preserve">, M., (2020). Employee retention and organizational performance: Evidence from banking industry. </w:t>
      </w:r>
      <w:r w:rsidRPr="60CEF07F">
        <w:rPr>
          <w:rFonts w:ascii="Times New Roman" w:eastAsia="Times New Roman" w:hAnsi="Times New Roman" w:cs="Times New Roman"/>
          <w:i/>
          <w:iCs/>
          <w:color w:val="222222"/>
          <w:sz w:val="24"/>
          <w:szCs w:val="24"/>
          <w:lang w:val="en-US"/>
        </w:rPr>
        <w:t>Management Science Letters</w:t>
      </w:r>
      <w:r w:rsidRPr="60CEF07F">
        <w:rPr>
          <w:rFonts w:ascii="Times New Roman" w:eastAsia="Times New Roman" w:hAnsi="Times New Roman" w:cs="Times New Roman"/>
          <w:color w:val="222222"/>
          <w:sz w:val="24"/>
          <w:szCs w:val="24"/>
          <w:lang w:val="en-US"/>
        </w:rPr>
        <w:t xml:space="preserve">, </w:t>
      </w:r>
      <w:r w:rsidRPr="60CEF07F">
        <w:rPr>
          <w:rFonts w:ascii="Times New Roman" w:eastAsia="Times New Roman" w:hAnsi="Times New Roman" w:cs="Times New Roman"/>
          <w:i/>
          <w:iCs/>
          <w:color w:val="222222"/>
          <w:sz w:val="24"/>
          <w:szCs w:val="24"/>
          <w:lang w:val="en-US"/>
        </w:rPr>
        <w:t>10</w:t>
      </w:r>
      <w:r w:rsidRPr="60CEF07F">
        <w:rPr>
          <w:rFonts w:ascii="Times New Roman" w:eastAsia="Times New Roman" w:hAnsi="Times New Roman" w:cs="Times New Roman"/>
          <w:color w:val="222222"/>
          <w:sz w:val="24"/>
          <w:szCs w:val="24"/>
          <w:lang w:val="en-US"/>
        </w:rPr>
        <w:t>(16), pp.3981-3990.</w:t>
      </w:r>
    </w:p>
    <w:p w14:paraId="2BA88FDE" w14:textId="1793EE59" w:rsidR="60CEF07F" w:rsidRDefault="60CEF07F" w:rsidP="60CEF07F">
      <w:pPr>
        <w:spacing w:line="360" w:lineRule="auto"/>
        <w:jc w:val="both"/>
      </w:pPr>
      <w:proofErr w:type="spellStart"/>
      <w:r w:rsidRPr="60CEF07F">
        <w:rPr>
          <w:rFonts w:ascii="Times New Roman" w:eastAsia="Times New Roman" w:hAnsi="Times New Roman" w:cs="Times New Roman"/>
          <w:color w:val="222222"/>
          <w:sz w:val="24"/>
          <w:szCs w:val="24"/>
          <w:lang w:val="en-US"/>
        </w:rPr>
        <w:t>Ramlall</w:t>
      </w:r>
      <w:proofErr w:type="spellEnd"/>
      <w:r w:rsidRPr="60CEF07F">
        <w:rPr>
          <w:rFonts w:ascii="Times New Roman" w:eastAsia="Times New Roman" w:hAnsi="Times New Roman" w:cs="Times New Roman"/>
          <w:color w:val="222222"/>
          <w:sz w:val="24"/>
          <w:szCs w:val="24"/>
          <w:lang w:val="en-US"/>
        </w:rPr>
        <w:t xml:space="preserve">, S., (2019). A review of employee motivation theories and their implications for employee retention within organizations. </w:t>
      </w:r>
      <w:r w:rsidRPr="60CEF07F">
        <w:rPr>
          <w:rFonts w:ascii="Times New Roman" w:eastAsia="Times New Roman" w:hAnsi="Times New Roman" w:cs="Times New Roman"/>
          <w:i/>
          <w:iCs/>
          <w:color w:val="222222"/>
          <w:sz w:val="24"/>
          <w:szCs w:val="24"/>
          <w:lang w:val="en-US"/>
        </w:rPr>
        <w:t>Journal of American academy of business</w:t>
      </w:r>
      <w:r w:rsidRPr="60CEF07F">
        <w:rPr>
          <w:rFonts w:ascii="Times New Roman" w:eastAsia="Times New Roman" w:hAnsi="Times New Roman" w:cs="Times New Roman"/>
          <w:color w:val="222222"/>
          <w:sz w:val="24"/>
          <w:szCs w:val="24"/>
          <w:lang w:val="en-US"/>
        </w:rPr>
        <w:t xml:space="preserve">, </w:t>
      </w:r>
      <w:r w:rsidRPr="60CEF07F">
        <w:rPr>
          <w:rFonts w:ascii="Times New Roman" w:eastAsia="Times New Roman" w:hAnsi="Times New Roman" w:cs="Times New Roman"/>
          <w:i/>
          <w:iCs/>
          <w:color w:val="222222"/>
          <w:sz w:val="24"/>
          <w:szCs w:val="24"/>
          <w:lang w:val="en-US"/>
        </w:rPr>
        <w:t>5</w:t>
      </w:r>
      <w:r w:rsidRPr="60CEF07F">
        <w:rPr>
          <w:rFonts w:ascii="Times New Roman" w:eastAsia="Times New Roman" w:hAnsi="Times New Roman" w:cs="Times New Roman"/>
          <w:color w:val="222222"/>
          <w:sz w:val="24"/>
          <w:szCs w:val="24"/>
          <w:lang w:val="en-US"/>
        </w:rPr>
        <w:t>(1/2), pp.52-63.</w:t>
      </w:r>
    </w:p>
    <w:p w14:paraId="5AB89E35" w14:textId="4E388E98" w:rsidR="60CEF07F" w:rsidRDefault="60CEF07F" w:rsidP="60CEF07F">
      <w:pPr>
        <w:spacing w:line="360" w:lineRule="auto"/>
        <w:jc w:val="both"/>
      </w:pPr>
      <w:r w:rsidRPr="60CEF07F">
        <w:rPr>
          <w:rFonts w:ascii="Times New Roman" w:eastAsia="Times New Roman" w:hAnsi="Times New Roman" w:cs="Times New Roman"/>
          <w:color w:val="222222"/>
          <w:sz w:val="24"/>
          <w:szCs w:val="24"/>
          <w:lang w:val="en-US"/>
        </w:rPr>
        <w:t xml:space="preserve">Sandhya, K. and Kumar, D.P., (2021). Employee retention by motivation. </w:t>
      </w:r>
      <w:r w:rsidRPr="60CEF07F">
        <w:rPr>
          <w:rFonts w:ascii="Times New Roman" w:eastAsia="Times New Roman" w:hAnsi="Times New Roman" w:cs="Times New Roman"/>
          <w:i/>
          <w:iCs/>
          <w:color w:val="222222"/>
          <w:sz w:val="24"/>
          <w:szCs w:val="24"/>
          <w:lang w:val="en-US"/>
        </w:rPr>
        <w:t>Indian Journal of science and technology</w:t>
      </w:r>
      <w:r w:rsidRPr="60CEF07F">
        <w:rPr>
          <w:rFonts w:ascii="Times New Roman" w:eastAsia="Times New Roman" w:hAnsi="Times New Roman" w:cs="Times New Roman"/>
          <w:color w:val="222222"/>
          <w:sz w:val="24"/>
          <w:szCs w:val="24"/>
          <w:lang w:val="en-US"/>
        </w:rPr>
        <w:t xml:space="preserve">, </w:t>
      </w:r>
      <w:r w:rsidRPr="60CEF07F">
        <w:rPr>
          <w:rFonts w:ascii="Times New Roman" w:eastAsia="Times New Roman" w:hAnsi="Times New Roman" w:cs="Times New Roman"/>
          <w:i/>
          <w:iCs/>
          <w:color w:val="222222"/>
          <w:sz w:val="24"/>
          <w:szCs w:val="24"/>
          <w:lang w:val="en-US"/>
        </w:rPr>
        <w:t>4</w:t>
      </w:r>
      <w:r w:rsidRPr="60CEF07F">
        <w:rPr>
          <w:rFonts w:ascii="Times New Roman" w:eastAsia="Times New Roman" w:hAnsi="Times New Roman" w:cs="Times New Roman"/>
          <w:color w:val="222222"/>
          <w:sz w:val="24"/>
          <w:szCs w:val="24"/>
          <w:lang w:val="en-US"/>
        </w:rPr>
        <w:t>(12), pp.1778-1782.</w:t>
      </w:r>
    </w:p>
    <w:p w14:paraId="6E0FD55B" w14:textId="72CAE4D6" w:rsidR="60CEF07F" w:rsidRDefault="60CEF07F" w:rsidP="60CEF07F">
      <w:pPr>
        <w:spacing w:line="360" w:lineRule="auto"/>
        <w:jc w:val="both"/>
      </w:pPr>
      <w:r w:rsidRPr="60CEF07F">
        <w:rPr>
          <w:rFonts w:ascii="Times New Roman" w:eastAsia="Times New Roman" w:hAnsi="Times New Roman" w:cs="Times New Roman"/>
          <w:color w:val="222222"/>
          <w:sz w:val="24"/>
          <w:szCs w:val="24"/>
          <w:lang w:val="en-US"/>
        </w:rPr>
        <w:t xml:space="preserve">Shah, M. and </w:t>
      </w:r>
      <w:proofErr w:type="spellStart"/>
      <w:r w:rsidRPr="60CEF07F">
        <w:rPr>
          <w:rFonts w:ascii="Times New Roman" w:eastAsia="Times New Roman" w:hAnsi="Times New Roman" w:cs="Times New Roman"/>
          <w:color w:val="222222"/>
          <w:sz w:val="24"/>
          <w:szCs w:val="24"/>
          <w:lang w:val="en-US"/>
        </w:rPr>
        <w:t>Asad</w:t>
      </w:r>
      <w:proofErr w:type="spellEnd"/>
      <w:r w:rsidRPr="60CEF07F">
        <w:rPr>
          <w:rFonts w:ascii="Times New Roman" w:eastAsia="Times New Roman" w:hAnsi="Times New Roman" w:cs="Times New Roman"/>
          <w:color w:val="222222"/>
          <w:sz w:val="24"/>
          <w:szCs w:val="24"/>
          <w:lang w:val="en-US"/>
        </w:rPr>
        <w:t xml:space="preserve">, M., 2018. Effect of motivation on employee retention: Mediating role of perceived organizational support. </w:t>
      </w:r>
      <w:r w:rsidRPr="60CEF07F">
        <w:rPr>
          <w:rFonts w:ascii="Times New Roman" w:eastAsia="Times New Roman" w:hAnsi="Times New Roman" w:cs="Times New Roman"/>
          <w:i/>
          <w:iCs/>
          <w:color w:val="222222"/>
          <w:sz w:val="24"/>
          <w:szCs w:val="24"/>
          <w:lang w:val="en-US"/>
        </w:rPr>
        <w:t>European Online Journal of Natural and Social Sciences</w:t>
      </w:r>
      <w:r w:rsidRPr="60CEF07F">
        <w:rPr>
          <w:rFonts w:ascii="Times New Roman" w:eastAsia="Times New Roman" w:hAnsi="Times New Roman" w:cs="Times New Roman"/>
          <w:color w:val="222222"/>
          <w:sz w:val="24"/>
          <w:szCs w:val="24"/>
          <w:lang w:val="en-US"/>
        </w:rPr>
        <w:t xml:space="preserve">, </w:t>
      </w:r>
      <w:r w:rsidRPr="60CEF07F">
        <w:rPr>
          <w:rFonts w:ascii="Times New Roman" w:eastAsia="Times New Roman" w:hAnsi="Times New Roman" w:cs="Times New Roman"/>
          <w:i/>
          <w:iCs/>
          <w:color w:val="222222"/>
          <w:sz w:val="24"/>
          <w:szCs w:val="24"/>
          <w:lang w:val="en-US"/>
        </w:rPr>
        <w:t>7</w:t>
      </w:r>
      <w:r w:rsidRPr="60CEF07F">
        <w:rPr>
          <w:rFonts w:ascii="Times New Roman" w:eastAsia="Times New Roman" w:hAnsi="Times New Roman" w:cs="Times New Roman"/>
          <w:color w:val="222222"/>
          <w:sz w:val="24"/>
          <w:szCs w:val="24"/>
          <w:lang w:val="en-US"/>
        </w:rPr>
        <w:t>(2), pp.pp-511.</w:t>
      </w:r>
    </w:p>
    <w:p w14:paraId="75747029" w14:textId="29070D1F" w:rsidR="60CEF07F" w:rsidRDefault="60CEF07F" w:rsidP="60CEF07F">
      <w:pPr>
        <w:spacing w:line="360" w:lineRule="auto"/>
        <w:jc w:val="both"/>
      </w:pPr>
      <w:r w:rsidRPr="60CEF07F">
        <w:rPr>
          <w:rFonts w:ascii="Times New Roman" w:eastAsia="Times New Roman" w:hAnsi="Times New Roman" w:cs="Times New Roman"/>
          <w:color w:val="222222"/>
          <w:sz w:val="24"/>
          <w:szCs w:val="24"/>
          <w:lang w:val="en-US"/>
        </w:rPr>
        <w:t xml:space="preserve">SOOMRO, D.M.A., HUSSAIN, D.N. and ABDULLAH, D., (2021). Motivation and compensation as predictors of employees’ retention: An empirical study of a public sector organization. </w:t>
      </w:r>
      <w:r w:rsidRPr="60CEF07F">
        <w:rPr>
          <w:rFonts w:ascii="Times New Roman" w:eastAsia="Times New Roman" w:hAnsi="Times New Roman" w:cs="Times New Roman"/>
          <w:i/>
          <w:iCs/>
          <w:color w:val="222222"/>
          <w:sz w:val="24"/>
          <w:szCs w:val="24"/>
          <w:lang w:val="en-US"/>
        </w:rPr>
        <w:t>Journal of Contemporary Issues in Business and Government| Vol</w:t>
      </w:r>
      <w:r w:rsidRPr="60CEF07F">
        <w:rPr>
          <w:rFonts w:ascii="Times New Roman" w:eastAsia="Times New Roman" w:hAnsi="Times New Roman" w:cs="Times New Roman"/>
          <w:color w:val="222222"/>
          <w:sz w:val="24"/>
          <w:szCs w:val="24"/>
          <w:lang w:val="en-US"/>
        </w:rPr>
        <w:t xml:space="preserve">, </w:t>
      </w:r>
      <w:r w:rsidRPr="60CEF07F">
        <w:rPr>
          <w:rFonts w:ascii="Times New Roman" w:eastAsia="Times New Roman" w:hAnsi="Times New Roman" w:cs="Times New Roman"/>
          <w:i/>
          <w:iCs/>
          <w:color w:val="222222"/>
          <w:sz w:val="24"/>
          <w:szCs w:val="24"/>
          <w:lang w:val="en-US"/>
        </w:rPr>
        <w:t>27</w:t>
      </w:r>
      <w:r w:rsidRPr="60CEF07F">
        <w:rPr>
          <w:rFonts w:ascii="Times New Roman" w:eastAsia="Times New Roman" w:hAnsi="Times New Roman" w:cs="Times New Roman"/>
          <w:color w:val="222222"/>
          <w:sz w:val="24"/>
          <w:szCs w:val="24"/>
          <w:lang w:val="en-US"/>
        </w:rPr>
        <w:t>(3), p.68.</w:t>
      </w:r>
    </w:p>
    <w:p w14:paraId="413B34B7" w14:textId="5DEC9D1D" w:rsidR="60CEF07F" w:rsidRDefault="60CEF07F" w:rsidP="60CEF07F">
      <w:pPr>
        <w:rPr>
          <w:lang w:val="en-US"/>
        </w:rPr>
      </w:pPr>
    </w:p>
    <w:p w14:paraId="11649545" w14:textId="15BCA31B" w:rsidR="60CEF07F" w:rsidRDefault="60CEF07F" w:rsidP="60CEF07F">
      <w:pPr>
        <w:rPr>
          <w:b/>
          <w:bCs/>
        </w:rPr>
      </w:pPr>
    </w:p>
    <w:sectPr w:rsidR="60CEF07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tsbLzawA9EGQQA" int2:id="9Z0WANMc">
      <int2:state int2:value="Rejected" int2:type="LegacyProofing"/>
    </int2:textHash>
    <int2:textHash int2:hashCode="URg7y7JgYFPrEh" int2:id="7918XJ8X">
      <int2:state int2:value="Rejected" int2:type="LegacyProofing"/>
    </int2:textHash>
    <int2:textHash int2:hashCode="1y8i6JmxRkTxlT" int2:id="4x1817FV">
      <int2:state int2:value="Rejected" int2:type="LegacyProofing"/>
    </int2:textHash>
    <int2:textHash int2:hashCode="xQhqIfGdFKfRwu" int2:id="Tb8YEbf9">
      <int2:state int2:value="Rejected" int2:type="LegacyProofing"/>
    </int2:textHash>
    <int2:bookmark int2:bookmarkName="_Int_F7lwmKub" int2:invalidationBookmarkName="" int2:hashCode="fPRXJPD2WKos9N" int2:id="xbXHLiT3"/>
    <int2:bookmark int2:bookmarkName="_Int_bGLZefoy" int2:invalidationBookmarkName="" int2:hashCode="gBgHlDxKKuyKQE" int2:id="IORICI1U"/>
    <int2:bookmark int2:bookmarkName="_Int_fjw1U1TB" int2:invalidationBookmarkName="" int2:hashCode="lshC6dqP0uPXaJ" int2:id="OOf2vHWV"/>
    <int2:bookmark int2:bookmarkName="_Int_yUjUwJNg" int2:invalidationBookmarkName="" int2:hashCode="kRIk1aKE6a5vlv" int2:id="uVNpaV4g"/>
    <int2:bookmark int2:bookmarkName="_Int_qBPA3T5Z" int2:invalidationBookmarkName="" int2:hashCode="vTQ6RQCQf2J9Ff" int2:id="CEagzypE">
      <int2:state int2:value="Rejected" int2:type="AugLoop_Text_Critique"/>
    </int2:bookmark>
    <int2:bookmark int2:bookmarkName="_Int_4WVpF205" int2:invalidationBookmarkName="" int2:hashCode="sM+22pNIBXVdKH" int2:id="LxW45XAY">
      <int2:state int2:value="Rejected" int2:type="LegacyProofing"/>
    </int2:bookmark>
    <int2:bookmark int2:bookmarkName="_Int_PykLWLGb" int2:invalidationBookmarkName="" int2:hashCode="fir/aRmaIwm71G" int2:id="SPFdgBQq">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197388"/>
    <w:multiLevelType w:val="hybridMultilevel"/>
    <w:tmpl w:val="FFFFFFFF"/>
    <w:lvl w:ilvl="0" w:tplc="207ED8A0">
      <w:start w:val="1"/>
      <w:numFmt w:val="decimal"/>
      <w:lvlText w:val="%1."/>
      <w:lvlJc w:val="left"/>
      <w:pPr>
        <w:ind w:left="720" w:hanging="360"/>
      </w:pPr>
    </w:lvl>
    <w:lvl w:ilvl="1" w:tplc="00B455DC">
      <w:start w:val="1"/>
      <w:numFmt w:val="lowerLetter"/>
      <w:lvlText w:val="%2."/>
      <w:lvlJc w:val="left"/>
      <w:pPr>
        <w:ind w:left="1440" w:hanging="360"/>
      </w:pPr>
    </w:lvl>
    <w:lvl w:ilvl="2" w:tplc="46DA9B8C">
      <w:start w:val="1"/>
      <w:numFmt w:val="lowerRoman"/>
      <w:lvlText w:val="%3."/>
      <w:lvlJc w:val="right"/>
      <w:pPr>
        <w:ind w:left="2160" w:hanging="180"/>
      </w:pPr>
    </w:lvl>
    <w:lvl w:ilvl="3" w:tplc="AF3AF3C8">
      <w:start w:val="1"/>
      <w:numFmt w:val="decimal"/>
      <w:lvlText w:val="%4."/>
      <w:lvlJc w:val="left"/>
      <w:pPr>
        <w:ind w:left="2880" w:hanging="360"/>
      </w:pPr>
    </w:lvl>
    <w:lvl w:ilvl="4" w:tplc="C0F8993C">
      <w:start w:val="1"/>
      <w:numFmt w:val="lowerLetter"/>
      <w:lvlText w:val="%5."/>
      <w:lvlJc w:val="left"/>
      <w:pPr>
        <w:ind w:left="3600" w:hanging="360"/>
      </w:pPr>
    </w:lvl>
    <w:lvl w:ilvl="5" w:tplc="0AC699EE">
      <w:start w:val="1"/>
      <w:numFmt w:val="lowerRoman"/>
      <w:lvlText w:val="%6."/>
      <w:lvlJc w:val="right"/>
      <w:pPr>
        <w:ind w:left="4320" w:hanging="180"/>
      </w:pPr>
    </w:lvl>
    <w:lvl w:ilvl="6" w:tplc="CDFCDEB8">
      <w:start w:val="1"/>
      <w:numFmt w:val="decimal"/>
      <w:lvlText w:val="%7."/>
      <w:lvlJc w:val="left"/>
      <w:pPr>
        <w:ind w:left="5040" w:hanging="360"/>
      </w:pPr>
    </w:lvl>
    <w:lvl w:ilvl="7" w:tplc="F48E8E28">
      <w:start w:val="1"/>
      <w:numFmt w:val="lowerLetter"/>
      <w:lvlText w:val="%8."/>
      <w:lvlJc w:val="left"/>
      <w:pPr>
        <w:ind w:left="5760" w:hanging="360"/>
      </w:pPr>
    </w:lvl>
    <w:lvl w:ilvl="8" w:tplc="3064D0D8">
      <w:start w:val="1"/>
      <w:numFmt w:val="lowerRoman"/>
      <w:lvlText w:val="%9."/>
      <w:lvlJc w:val="right"/>
      <w:pPr>
        <w:ind w:left="6480" w:hanging="180"/>
      </w:pPr>
    </w:lvl>
  </w:abstractNum>
  <w:abstractNum w:abstractNumId="1" w15:restartNumberingAfterBreak="0">
    <w:nsid w:val="57CAA403"/>
    <w:multiLevelType w:val="hybridMultilevel"/>
    <w:tmpl w:val="FFFFFFFF"/>
    <w:lvl w:ilvl="0" w:tplc="9998C5EE">
      <w:start w:val="1"/>
      <w:numFmt w:val="decimal"/>
      <w:lvlText w:val="%1."/>
      <w:lvlJc w:val="left"/>
      <w:pPr>
        <w:ind w:left="720" w:hanging="360"/>
      </w:pPr>
    </w:lvl>
    <w:lvl w:ilvl="1" w:tplc="D3BA37C2">
      <w:start w:val="1"/>
      <w:numFmt w:val="lowerLetter"/>
      <w:lvlText w:val="%2."/>
      <w:lvlJc w:val="left"/>
      <w:pPr>
        <w:ind w:left="1440" w:hanging="360"/>
      </w:pPr>
    </w:lvl>
    <w:lvl w:ilvl="2" w:tplc="8D7072DE">
      <w:start w:val="1"/>
      <w:numFmt w:val="lowerRoman"/>
      <w:lvlText w:val="%3."/>
      <w:lvlJc w:val="right"/>
      <w:pPr>
        <w:ind w:left="2160" w:hanging="180"/>
      </w:pPr>
    </w:lvl>
    <w:lvl w:ilvl="3" w:tplc="1C4C1352">
      <w:start w:val="1"/>
      <w:numFmt w:val="decimal"/>
      <w:lvlText w:val="%4."/>
      <w:lvlJc w:val="left"/>
      <w:pPr>
        <w:ind w:left="2880" w:hanging="360"/>
      </w:pPr>
    </w:lvl>
    <w:lvl w:ilvl="4" w:tplc="A382620C">
      <w:start w:val="1"/>
      <w:numFmt w:val="lowerLetter"/>
      <w:lvlText w:val="%5."/>
      <w:lvlJc w:val="left"/>
      <w:pPr>
        <w:ind w:left="3600" w:hanging="360"/>
      </w:pPr>
    </w:lvl>
    <w:lvl w:ilvl="5" w:tplc="061A64BA">
      <w:start w:val="1"/>
      <w:numFmt w:val="lowerRoman"/>
      <w:lvlText w:val="%6."/>
      <w:lvlJc w:val="right"/>
      <w:pPr>
        <w:ind w:left="4320" w:hanging="180"/>
      </w:pPr>
    </w:lvl>
    <w:lvl w:ilvl="6" w:tplc="D0ACFA84">
      <w:start w:val="1"/>
      <w:numFmt w:val="decimal"/>
      <w:lvlText w:val="%7."/>
      <w:lvlJc w:val="left"/>
      <w:pPr>
        <w:ind w:left="5040" w:hanging="360"/>
      </w:pPr>
    </w:lvl>
    <w:lvl w:ilvl="7" w:tplc="530C4AE8">
      <w:start w:val="1"/>
      <w:numFmt w:val="lowerLetter"/>
      <w:lvlText w:val="%8."/>
      <w:lvlJc w:val="left"/>
      <w:pPr>
        <w:ind w:left="5760" w:hanging="360"/>
      </w:pPr>
    </w:lvl>
    <w:lvl w:ilvl="8" w:tplc="26F290DC">
      <w:start w:val="1"/>
      <w:numFmt w:val="lowerRoman"/>
      <w:lvlText w:val="%9."/>
      <w:lvlJc w:val="right"/>
      <w:pPr>
        <w:ind w:left="6480" w:hanging="180"/>
      </w:pPr>
    </w:lvl>
  </w:abstractNum>
  <w:num w:numId="1" w16cid:durableId="156850166">
    <w:abstractNumId w:val="1"/>
  </w:num>
  <w:num w:numId="2" w16cid:durableId="1675377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54794F"/>
    <w:rsid w:val="001F2AA8"/>
    <w:rsid w:val="002C1241"/>
    <w:rsid w:val="00427DEC"/>
    <w:rsid w:val="00443D1C"/>
    <w:rsid w:val="004E4E34"/>
    <w:rsid w:val="00636C2C"/>
    <w:rsid w:val="007E6907"/>
    <w:rsid w:val="0087711C"/>
    <w:rsid w:val="008B7079"/>
    <w:rsid w:val="009145AA"/>
    <w:rsid w:val="00973446"/>
    <w:rsid w:val="00B56FFB"/>
    <w:rsid w:val="00BB0EF3"/>
    <w:rsid w:val="00BE08B9"/>
    <w:rsid w:val="00BF70FC"/>
    <w:rsid w:val="00C45C6E"/>
    <w:rsid w:val="00C830B9"/>
    <w:rsid w:val="00CB5DBC"/>
    <w:rsid w:val="00CC1903"/>
    <w:rsid w:val="00D33693"/>
    <w:rsid w:val="00E6691D"/>
    <w:rsid w:val="00F7003A"/>
    <w:rsid w:val="00F851EA"/>
    <w:rsid w:val="00FD05E7"/>
    <w:rsid w:val="0BDC166B"/>
    <w:rsid w:val="2954794F"/>
    <w:rsid w:val="3AA02ACE"/>
    <w:rsid w:val="3C1629AA"/>
    <w:rsid w:val="60CEF07F"/>
    <w:rsid w:val="72AA2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4794F"/>
  <w15:chartTrackingRefBased/>
  <w15:docId w15:val="{CF4D3D13-B986-4D8E-8DE4-88581A6FD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Strong">
    <w:name w:val="Strong"/>
    <w:basedOn w:val="DefaultParagraphFont"/>
    <w:uiPriority w:val="22"/>
    <w:qFormat/>
    <w:rPr>
      <w:b/>
      <w:bC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ck/a?!&amp;&amp;p=1e66588a447ebd763b54af255bf9ae06863efe6b3241c45e543c2d755f72b465JmltdHM9MTY1NjE1NDY5MiZpZ3VpZD04NGJjY2Q4Zi0zYzUxLTRlY2MtYjMxMy1hOTQxZDQyNzU0ZTcmaW5zaWQ9NTQwOQ&amp;ptn=3&amp;fclid=b4a30dfd-f475-11ec-a677-e69d7ed8bfeb&amp;u=a1L3NlYXJjaD9xPUJyYWRsZXkrUy4rSmFjb2JzJmZpbHRlcnM9dWZuJTNhJTIyQnJhZGxleStTLitKYWNvYnMlMjIrc2lkJTNhJTIyYWQ4YTY2YWYtMTg5Yi00ODU3LTk4YjUtYjQxZDQwZGU2YjM1JTIyK2dzZXhwJTNhJTIyMjI3MzA1ODUtOTU3Zi1lYjM1LTJlMjQtNjVhZGExYzNhZDhjX2JYTnZMMjl5WjJGdWFYcGhkR2x2Ymk1dmNtZGhibWw2WVhScGIyNHViR1ZoWkdWeWMyaHBjRHB0YzI4dmIzSm5ZVzVwZW1GMGFXOXVMbXhsWVdSbGNuTm9hWEF1Y205c1pTMWphR2xsWmw5bGVHVmpkWFJwZG1WZmIyWm1hV05sY2pwdGMyOHZiM0puWVc1cGVtRjBhVzl1TG14bFlXUmxjbk5vYVhBdWNHVnljMjl1ZkZSeWRXVS4lMjImRk9STT1TTkFQU1Q&amp;ntb=1"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hyperlink" Target="https://www.tescoplc.com/investors/reports-results-and-presentations/financial-performance/"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image" Target="media/image6.png" /><Relationship Id="rId5" Type="http://schemas.openxmlformats.org/officeDocument/2006/relationships/image" Target="media/image1.jpg" /><Relationship Id="rId15" Type="http://schemas.microsoft.com/office/2020/10/relationships/intelligence" Target="intelligence2.xml" /><Relationship Id="rId10" Type="http://schemas.openxmlformats.org/officeDocument/2006/relationships/image" Target="media/image5.png" /><Relationship Id="rId4" Type="http://schemas.openxmlformats.org/officeDocument/2006/relationships/webSettings" Target="webSettings.xml" /><Relationship Id="rId9" Type="http://schemas.openxmlformats.org/officeDocument/2006/relationships/image" Target="media/image4.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2471</Words>
  <Characters>14086</Characters>
  <Application>Microsoft Office Word</Application>
  <DocSecurity>0</DocSecurity>
  <Lines>117</Lines>
  <Paragraphs>33</Paragraphs>
  <ScaleCrop>false</ScaleCrop>
  <Company/>
  <LinksUpToDate>false</LinksUpToDate>
  <CharactersWithSpaces>16524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Muscinschi</dc:creator>
  <cp:keywords/>
  <dc:description/>
  <cp:lastModifiedBy>Elena Muscinschi</cp:lastModifiedBy>
  <cp:revision>2</cp:revision>
  <dcterms:created xsi:type="dcterms:W3CDTF">2022-07-01T21:29:00Z</dcterms:created>
  <dcterms:modified xsi:type="dcterms:W3CDTF">2022-07-01T21:29:00Z</dcterms:modified>
</cp:coreProperties>
</file>