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3612C" w14:textId="724431EC" w:rsidR="00C54B00" w:rsidRDefault="00D117C2" w:rsidP="00D117C2">
      <w:pPr>
        <w:rPr>
          <w:rFonts w:eastAsia="Times New Roman" w:cs="Times New Roman"/>
          <w:b/>
          <w:color w:val="000000"/>
          <w:sz w:val="32"/>
          <w:szCs w:val="32"/>
          <w:highlight w:val="white"/>
        </w:rPr>
      </w:pPr>
      <w:r>
        <w:rPr>
          <w:rFonts w:eastAsia="Times New Roman" w:cs="Times New Roman"/>
          <w:b/>
          <w:noProof/>
          <w:color w:val="000000"/>
          <w:sz w:val="32"/>
          <w:szCs w:val="32"/>
        </w:rPr>
        <w:drawing>
          <wp:anchor distT="0" distB="0" distL="114300" distR="114300" simplePos="0" relativeHeight="251658240" behindDoc="1" locked="0" layoutInCell="1" allowOverlap="1" wp14:anchorId="3D3C0FBD" wp14:editId="1B9E5FA8">
            <wp:simplePos x="0" y="0"/>
            <wp:positionH relativeFrom="margin">
              <wp:align>right</wp:align>
            </wp:positionH>
            <wp:positionV relativeFrom="paragraph">
              <wp:posOffset>-809625</wp:posOffset>
            </wp:positionV>
            <wp:extent cx="5943600" cy="2343150"/>
            <wp:effectExtent l="0" t="0" r="0" b="0"/>
            <wp:wrapNone/>
            <wp:docPr id="2022923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23362" name="Picture 2022923362"/>
                    <pic:cNvPicPr/>
                  </pic:nvPicPr>
                  <pic:blipFill>
                    <a:blip r:embed="rId8">
                      <a:extLst>
                        <a:ext uri="{28A0092B-C50C-407E-A947-70E740481C1C}">
                          <a14:useLocalDpi xmlns:a14="http://schemas.microsoft.com/office/drawing/2010/main" val="0"/>
                        </a:ext>
                      </a:extLst>
                    </a:blip>
                    <a:stretch>
                      <a:fillRect/>
                    </a:stretch>
                  </pic:blipFill>
                  <pic:spPr>
                    <a:xfrm>
                      <a:off x="0" y="0"/>
                      <a:ext cx="5943600" cy="2343150"/>
                    </a:xfrm>
                    <a:prstGeom prst="rect">
                      <a:avLst/>
                    </a:prstGeom>
                  </pic:spPr>
                </pic:pic>
              </a:graphicData>
            </a:graphic>
            <wp14:sizeRelV relativeFrom="margin">
              <wp14:pctHeight>0</wp14:pctHeight>
            </wp14:sizeRelV>
          </wp:anchor>
        </w:drawing>
      </w:r>
    </w:p>
    <w:p w14:paraId="32C3B6EB" w14:textId="77777777" w:rsidR="00C54B00" w:rsidRDefault="00C54B00">
      <w:pPr>
        <w:jc w:val="center"/>
        <w:rPr>
          <w:rFonts w:eastAsia="Times New Roman" w:cs="Times New Roman"/>
          <w:b/>
          <w:color w:val="000000"/>
          <w:sz w:val="32"/>
          <w:szCs w:val="32"/>
          <w:highlight w:val="white"/>
        </w:rPr>
      </w:pPr>
    </w:p>
    <w:p w14:paraId="194D186F" w14:textId="77777777" w:rsidR="00C54B00" w:rsidRDefault="00C54B00">
      <w:pPr>
        <w:jc w:val="center"/>
        <w:rPr>
          <w:rFonts w:eastAsia="Times New Roman" w:cs="Times New Roman"/>
          <w:b/>
          <w:color w:val="000000"/>
          <w:sz w:val="32"/>
          <w:szCs w:val="32"/>
          <w:highlight w:val="white"/>
        </w:rPr>
      </w:pPr>
    </w:p>
    <w:p w14:paraId="3DAF239B" w14:textId="77777777" w:rsidR="00C54B00" w:rsidRDefault="00C54B00">
      <w:pPr>
        <w:jc w:val="center"/>
        <w:rPr>
          <w:rFonts w:eastAsia="Times New Roman" w:cs="Times New Roman"/>
          <w:b/>
          <w:color w:val="000000"/>
          <w:sz w:val="32"/>
          <w:szCs w:val="32"/>
          <w:highlight w:val="white"/>
        </w:rPr>
      </w:pPr>
    </w:p>
    <w:p w14:paraId="02F5BD84" w14:textId="77777777" w:rsidR="00C54B00" w:rsidRDefault="00C54B00">
      <w:pPr>
        <w:jc w:val="center"/>
        <w:rPr>
          <w:rFonts w:eastAsia="Times New Roman" w:cs="Times New Roman"/>
          <w:b/>
          <w:color w:val="000000"/>
          <w:sz w:val="32"/>
          <w:szCs w:val="32"/>
          <w:highlight w:val="white"/>
        </w:rPr>
      </w:pPr>
    </w:p>
    <w:p w14:paraId="28741A04" w14:textId="77777777" w:rsidR="00C54B00" w:rsidRDefault="00C54B00">
      <w:pPr>
        <w:jc w:val="center"/>
        <w:rPr>
          <w:rFonts w:eastAsia="Times New Roman" w:cs="Times New Roman"/>
          <w:b/>
          <w:color w:val="000000"/>
          <w:sz w:val="32"/>
          <w:szCs w:val="32"/>
          <w:highlight w:val="white"/>
        </w:rPr>
      </w:pPr>
    </w:p>
    <w:p w14:paraId="15F526FE" w14:textId="77777777" w:rsidR="00D117C2" w:rsidRDefault="00D117C2">
      <w:pPr>
        <w:jc w:val="center"/>
        <w:rPr>
          <w:rFonts w:eastAsia="Times New Roman" w:cs="Times New Roman"/>
          <w:b/>
          <w:color w:val="000000"/>
          <w:sz w:val="32"/>
          <w:szCs w:val="32"/>
          <w:highlight w:val="white"/>
        </w:rPr>
      </w:pPr>
    </w:p>
    <w:p w14:paraId="0916D39D" w14:textId="22DCFD03" w:rsidR="00C54B00" w:rsidRDefault="00F27D5B">
      <w:pPr>
        <w:jc w:val="center"/>
        <w:rPr>
          <w:rFonts w:eastAsia="Times New Roman" w:cs="Times New Roman"/>
          <w:b/>
          <w:color w:val="000000"/>
          <w:sz w:val="32"/>
          <w:szCs w:val="32"/>
          <w:highlight w:val="white"/>
        </w:rPr>
      </w:pPr>
      <w:r>
        <w:rPr>
          <w:rFonts w:eastAsia="Times New Roman" w:cs="Times New Roman"/>
          <w:b/>
          <w:color w:val="000000"/>
          <w:sz w:val="32"/>
          <w:szCs w:val="32"/>
          <w:highlight w:val="white"/>
        </w:rPr>
        <w:t>TITLE: -</w:t>
      </w:r>
    </w:p>
    <w:p w14:paraId="4BC0F571" w14:textId="77777777" w:rsidR="00C54B00" w:rsidRDefault="00BC1BCB">
      <w:pPr>
        <w:jc w:val="center"/>
        <w:rPr>
          <w:rFonts w:eastAsia="Times New Roman" w:cs="Times New Roman"/>
          <w:b/>
          <w:color w:val="000000"/>
          <w:sz w:val="32"/>
          <w:szCs w:val="32"/>
          <w:highlight w:val="white"/>
        </w:rPr>
      </w:pPr>
      <w:r>
        <w:rPr>
          <w:rFonts w:eastAsia="Times New Roman" w:cs="Times New Roman"/>
          <w:b/>
          <w:color w:val="000000"/>
          <w:sz w:val="32"/>
          <w:szCs w:val="32"/>
          <w:highlight w:val="white"/>
        </w:rPr>
        <w:t>A STUDY ON THE RELATIONSHIP BETWEEN PERFORMANCE AND REWARDS: A CASE STUDY ANALYSIS OF TESCO</w:t>
      </w:r>
    </w:p>
    <w:p w14:paraId="7D8009EF" w14:textId="77777777" w:rsidR="00D117C2" w:rsidRDefault="00D117C2" w:rsidP="00D117C2">
      <w:pPr>
        <w:rPr>
          <w:b/>
          <w:bCs/>
          <w:szCs w:val="24"/>
        </w:rPr>
      </w:pPr>
    </w:p>
    <w:p w14:paraId="02189B00" w14:textId="77777777" w:rsidR="00D117C2" w:rsidRDefault="00D117C2" w:rsidP="00D117C2">
      <w:pPr>
        <w:rPr>
          <w:b/>
          <w:bCs/>
          <w:szCs w:val="24"/>
        </w:rPr>
      </w:pPr>
    </w:p>
    <w:p w14:paraId="469BADA8" w14:textId="77777777" w:rsidR="00D117C2" w:rsidRDefault="00D117C2" w:rsidP="00D117C2">
      <w:pPr>
        <w:rPr>
          <w:b/>
          <w:bCs/>
          <w:szCs w:val="24"/>
        </w:rPr>
      </w:pPr>
    </w:p>
    <w:p w14:paraId="10B30E35" w14:textId="77777777" w:rsidR="00D117C2" w:rsidRDefault="00D117C2" w:rsidP="00D117C2">
      <w:pPr>
        <w:rPr>
          <w:b/>
          <w:bCs/>
          <w:szCs w:val="24"/>
        </w:rPr>
      </w:pPr>
    </w:p>
    <w:p w14:paraId="4281E2E1" w14:textId="77777777" w:rsidR="00D117C2" w:rsidRDefault="00D117C2" w:rsidP="00D117C2">
      <w:pPr>
        <w:rPr>
          <w:b/>
          <w:bCs/>
          <w:szCs w:val="24"/>
        </w:rPr>
      </w:pPr>
    </w:p>
    <w:p w14:paraId="20B843CC" w14:textId="77777777" w:rsidR="00D117C2" w:rsidRDefault="00D117C2" w:rsidP="00D117C2">
      <w:pPr>
        <w:rPr>
          <w:b/>
          <w:bCs/>
          <w:szCs w:val="24"/>
        </w:rPr>
      </w:pPr>
    </w:p>
    <w:p w14:paraId="222DBF43" w14:textId="77777777" w:rsidR="00D117C2" w:rsidRDefault="00D117C2" w:rsidP="00D117C2">
      <w:pPr>
        <w:rPr>
          <w:b/>
          <w:bCs/>
          <w:szCs w:val="24"/>
        </w:rPr>
      </w:pPr>
    </w:p>
    <w:p w14:paraId="739253BF" w14:textId="77777777" w:rsidR="00D117C2" w:rsidRDefault="00D117C2" w:rsidP="00D117C2">
      <w:pPr>
        <w:rPr>
          <w:b/>
          <w:bCs/>
          <w:szCs w:val="24"/>
        </w:rPr>
      </w:pPr>
    </w:p>
    <w:p w14:paraId="0897EFC5" w14:textId="77777777" w:rsidR="00D117C2" w:rsidRDefault="00D117C2" w:rsidP="00D117C2">
      <w:pPr>
        <w:rPr>
          <w:b/>
          <w:bCs/>
          <w:szCs w:val="24"/>
        </w:rPr>
      </w:pPr>
    </w:p>
    <w:p w14:paraId="6CEE9359" w14:textId="19A888D7" w:rsidR="00D117C2" w:rsidRPr="006F7664" w:rsidRDefault="00D117C2" w:rsidP="009E0F19">
      <w:pPr>
        <w:rPr>
          <w:color w:val="000000" w:themeColor="text1"/>
          <w:szCs w:val="24"/>
        </w:rPr>
      </w:pPr>
      <w:r w:rsidRPr="009E0F19">
        <w:rPr>
          <w:color w:val="000000" w:themeColor="text1"/>
          <w:szCs w:val="24"/>
        </w:rPr>
        <w:t xml:space="preserve">Student Name: </w:t>
      </w:r>
      <w:r w:rsidRPr="006F7664">
        <w:rPr>
          <w:color w:val="000000" w:themeColor="text1"/>
          <w:szCs w:val="24"/>
        </w:rPr>
        <w:t xml:space="preserve">Janil </w:t>
      </w:r>
      <w:proofErr w:type="spellStart"/>
      <w:r w:rsidR="006F7664">
        <w:rPr>
          <w:color w:val="000000" w:themeColor="text1"/>
          <w:szCs w:val="24"/>
        </w:rPr>
        <w:t>Rahijali</w:t>
      </w:r>
      <w:proofErr w:type="spellEnd"/>
      <w:r w:rsidR="006F7664">
        <w:rPr>
          <w:color w:val="000000" w:themeColor="text1"/>
          <w:szCs w:val="24"/>
        </w:rPr>
        <w:t xml:space="preserve"> </w:t>
      </w:r>
      <w:r w:rsidRPr="006F7664">
        <w:rPr>
          <w:color w:val="000000" w:themeColor="text1"/>
          <w:szCs w:val="24"/>
        </w:rPr>
        <w:t>Lakhani</w:t>
      </w:r>
    </w:p>
    <w:p w14:paraId="1797AB41" w14:textId="332309C5" w:rsidR="00D117C2" w:rsidRPr="006F7664" w:rsidRDefault="00D117C2" w:rsidP="009E0F19">
      <w:pPr>
        <w:rPr>
          <w:color w:val="000000" w:themeColor="text1"/>
          <w:szCs w:val="24"/>
        </w:rPr>
      </w:pPr>
      <w:r w:rsidRPr="006F7664">
        <w:rPr>
          <w:color w:val="000000" w:themeColor="text1"/>
          <w:szCs w:val="24"/>
        </w:rPr>
        <w:t>Student ID: 2239378</w:t>
      </w:r>
    </w:p>
    <w:p w14:paraId="3091A213" w14:textId="77777777" w:rsidR="00D117C2" w:rsidRPr="009E0F19" w:rsidRDefault="00D117C2" w:rsidP="009E0F19">
      <w:pPr>
        <w:rPr>
          <w:color w:val="000000" w:themeColor="text1"/>
          <w:szCs w:val="24"/>
        </w:rPr>
      </w:pPr>
      <w:r w:rsidRPr="009E0F19">
        <w:rPr>
          <w:color w:val="000000" w:themeColor="text1"/>
          <w:szCs w:val="24"/>
        </w:rPr>
        <w:t>Program: MBA Human Resource Management</w:t>
      </w:r>
    </w:p>
    <w:p w14:paraId="5E0374FD" w14:textId="6E6A73AD" w:rsidR="00D117C2" w:rsidRPr="009E0F19" w:rsidRDefault="00AF20A6" w:rsidP="009E0F19">
      <w:pPr>
        <w:rPr>
          <w:color w:val="000000" w:themeColor="text1"/>
          <w:szCs w:val="24"/>
        </w:rPr>
      </w:pPr>
      <w:r w:rsidRPr="009E0F19">
        <w:rPr>
          <w:color w:val="000000" w:themeColor="text1"/>
          <w:szCs w:val="24"/>
        </w:rPr>
        <w:t>Module</w:t>
      </w:r>
      <w:r w:rsidR="00D117C2" w:rsidRPr="009E0F19">
        <w:rPr>
          <w:color w:val="000000" w:themeColor="text1"/>
          <w:szCs w:val="24"/>
        </w:rPr>
        <w:t>: Dissertation Proposal</w:t>
      </w:r>
    </w:p>
    <w:p w14:paraId="45ABEFB1" w14:textId="77777777" w:rsidR="00D117C2" w:rsidRPr="009E0F19" w:rsidRDefault="00D117C2" w:rsidP="009E0F19">
      <w:pPr>
        <w:rPr>
          <w:color w:val="000000" w:themeColor="text1"/>
          <w:szCs w:val="24"/>
        </w:rPr>
      </w:pPr>
      <w:r w:rsidRPr="009E0F19">
        <w:rPr>
          <w:color w:val="000000" w:themeColor="text1"/>
          <w:szCs w:val="24"/>
        </w:rPr>
        <w:t xml:space="preserve">Supervisor name: Dr. </w:t>
      </w:r>
      <w:proofErr w:type="spellStart"/>
      <w:r w:rsidRPr="009E0F19">
        <w:rPr>
          <w:color w:val="000000" w:themeColor="text1"/>
          <w:szCs w:val="24"/>
        </w:rPr>
        <w:t>Gladius</w:t>
      </w:r>
      <w:proofErr w:type="spellEnd"/>
      <w:r w:rsidRPr="009E0F19">
        <w:rPr>
          <w:color w:val="000000" w:themeColor="text1"/>
          <w:szCs w:val="24"/>
        </w:rPr>
        <w:t xml:space="preserve"> </w:t>
      </w:r>
      <w:proofErr w:type="spellStart"/>
      <w:r w:rsidRPr="009E0F19">
        <w:rPr>
          <w:color w:val="000000" w:themeColor="text1"/>
          <w:szCs w:val="24"/>
        </w:rPr>
        <w:t>Kulothungan</w:t>
      </w:r>
      <w:proofErr w:type="spellEnd"/>
    </w:p>
    <w:p w14:paraId="4494CDDC" w14:textId="2701AB3C" w:rsidR="00C54B00" w:rsidRPr="009E0F19" w:rsidRDefault="006F7664" w:rsidP="00D117C2">
      <w:pPr>
        <w:rPr>
          <w:rFonts w:eastAsia="Times New Roman" w:cs="Times New Roman"/>
          <w:color w:val="000000"/>
          <w:szCs w:val="24"/>
          <w:highlight w:val="white"/>
        </w:rPr>
      </w:pPr>
      <w:r>
        <w:rPr>
          <w:szCs w:val="24"/>
        </w:rPr>
        <w:t>Submission date</w:t>
      </w:r>
      <w:r w:rsidR="00D117C2" w:rsidRPr="009E0F19">
        <w:rPr>
          <w:szCs w:val="24"/>
        </w:rPr>
        <w:t>:</w:t>
      </w:r>
      <w:r>
        <w:rPr>
          <w:szCs w:val="24"/>
        </w:rPr>
        <w:t xml:space="preserve"> </w:t>
      </w:r>
      <w:r w:rsidR="00D117C2" w:rsidRPr="009E0F19">
        <w:rPr>
          <w:szCs w:val="24"/>
        </w:rPr>
        <w:t>31/03/2024</w:t>
      </w:r>
      <w:r w:rsidR="00D117C2" w:rsidRPr="009E0F19">
        <w:br w:type="page"/>
      </w:r>
    </w:p>
    <w:p w14:paraId="1BAA5AA6" w14:textId="70A36FAC" w:rsidR="00C54B00" w:rsidRDefault="00BC1BCB">
      <w:pPr>
        <w:keepNext/>
        <w:keepLines/>
        <w:pBdr>
          <w:top w:val="nil"/>
          <w:left w:val="nil"/>
          <w:bottom w:val="nil"/>
          <w:right w:val="nil"/>
          <w:between w:val="nil"/>
        </w:pBdr>
        <w:spacing w:before="240"/>
        <w:jc w:val="center"/>
        <w:rPr>
          <w:rFonts w:eastAsia="Times New Roman" w:cs="Times New Roman"/>
          <w:b/>
          <w:color w:val="000000"/>
          <w:szCs w:val="24"/>
        </w:rPr>
      </w:pPr>
      <w:r>
        <w:rPr>
          <w:rFonts w:eastAsia="Times New Roman" w:cs="Times New Roman"/>
          <w:b/>
          <w:color w:val="000000"/>
          <w:szCs w:val="24"/>
        </w:rPr>
        <w:lastRenderedPageBreak/>
        <w:t>Table of Contents</w:t>
      </w:r>
    </w:p>
    <w:sdt>
      <w:sdtPr>
        <w:id w:val="-672005"/>
        <w:docPartObj>
          <w:docPartGallery w:val="Table of Contents"/>
          <w:docPartUnique/>
        </w:docPartObj>
      </w:sdtPr>
      <w:sdtEndPr/>
      <w:sdtContent>
        <w:p w14:paraId="532C3538" w14:textId="7B26FC31" w:rsidR="007F455A" w:rsidRDefault="00BC1BCB">
          <w:pPr>
            <w:pStyle w:val="TOC1"/>
            <w:rPr>
              <w:rFonts w:asciiTheme="minorHAnsi" w:eastAsiaTheme="minorEastAsia" w:hAnsiTheme="minorHAnsi" w:cstheme="minorBidi"/>
              <w:noProof/>
              <w:kern w:val="2"/>
              <w:szCs w:val="24"/>
              <w:lang w:eastAsia="en-GB"/>
              <w14:ligatures w14:val="standardContextual"/>
            </w:rPr>
          </w:pPr>
          <w:r>
            <w:fldChar w:fldCharType="begin"/>
          </w:r>
          <w:r>
            <w:instrText xml:space="preserve"> TOC \h \u \z \t "Heading 1,1,Heading 2,2,Heading 3,3,"</w:instrText>
          </w:r>
          <w:r>
            <w:fldChar w:fldCharType="separate"/>
          </w:r>
          <w:hyperlink w:anchor="_Toc162731670" w:history="1">
            <w:r w:rsidR="007F455A" w:rsidRPr="008F600B">
              <w:rPr>
                <w:rStyle w:val="Hyperlink"/>
                <w:rFonts w:eastAsia="Times New Roman" w:cs="Times New Roman"/>
                <w:noProof/>
              </w:rPr>
              <w:t>Title</w:t>
            </w:r>
            <w:r w:rsidR="007F455A">
              <w:rPr>
                <w:noProof/>
                <w:webHidden/>
              </w:rPr>
              <w:tab/>
            </w:r>
            <w:r w:rsidR="007F455A">
              <w:rPr>
                <w:noProof/>
                <w:webHidden/>
              </w:rPr>
              <w:fldChar w:fldCharType="begin"/>
            </w:r>
            <w:r w:rsidR="007F455A">
              <w:rPr>
                <w:noProof/>
                <w:webHidden/>
              </w:rPr>
              <w:instrText xml:space="preserve"> PAGEREF _Toc162731670 \h </w:instrText>
            </w:r>
            <w:r w:rsidR="007F455A">
              <w:rPr>
                <w:noProof/>
                <w:webHidden/>
              </w:rPr>
            </w:r>
            <w:r w:rsidR="007F455A">
              <w:rPr>
                <w:noProof/>
                <w:webHidden/>
              </w:rPr>
              <w:fldChar w:fldCharType="separate"/>
            </w:r>
            <w:r w:rsidR="007F455A">
              <w:rPr>
                <w:noProof/>
                <w:webHidden/>
              </w:rPr>
              <w:t>3</w:t>
            </w:r>
            <w:r w:rsidR="007F455A">
              <w:rPr>
                <w:noProof/>
                <w:webHidden/>
              </w:rPr>
              <w:fldChar w:fldCharType="end"/>
            </w:r>
          </w:hyperlink>
        </w:p>
        <w:p w14:paraId="620277EA" w14:textId="24F86B08"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1" w:history="1">
            <w:r w:rsidRPr="008F600B">
              <w:rPr>
                <w:rStyle w:val="Hyperlink"/>
                <w:rFonts w:eastAsia="Times New Roman" w:cs="Times New Roman"/>
                <w:noProof/>
              </w:rPr>
              <w:t>1. Introduction</w:t>
            </w:r>
            <w:r>
              <w:rPr>
                <w:noProof/>
                <w:webHidden/>
              </w:rPr>
              <w:tab/>
            </w:r>
            <w:r>
              <w:rPr>
                <w:noProof/>
                <w:webHidden/>
              </w:rPr>
              <w:fldChar w:fldCharType="begin"/>
            </w:r>
            <w:r>
              <w:rPr>
                <w:noProof/>
                <w:webHidden/>
              </w:rPr>
              <w:instrText xml:space="preserve"> PAGEREF _Toc162731671 \h </w:instrText>
            </w:r>
            <w:r>
              <w:rPr>
                <w:noProof/>
                <w:webHidden/>
              </w:rPr>
            </w:r>
            <w:r>
              <w:rPr>
                <w:noProof/>
                <w:webHidden/>
              </w:rPr>
              <w:fldChar w:fldCharType="separate"/>
            </w:r>
            <w:r>
              <w:rPr>
                <w:noProof/>
                <w:webHidden/>
              </w:rPr>
              <w:t>3</w:t>
            </w:r>
            <w:r>
              <w:rPr>
                <w:noProof/>
                <w:webHidden/>
              </w:rPr>
              <w:fldChar w:fldCharType="end"/>
            </w:r>
          </w:hyperlink>
        </w:p>
        <w:p w14:paraId="13BF2C4B" w14:textId="2477FA4F"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2" w:history="1">
            <w:r w:rsidRPr="008F600B">
              <w:rPr>
                <w:rStyle w:val="Hyperlink"/>
                <w:rFonts w:eastAsia="Times New Roman" w:cs="Times New Roman"/>
                <w:noProof/>
              </w:rPr>
              <w:t>2. Methodology</w:t>
            </w:r>
            <w:r>
              <w:rPr>
                <w:noProof/>
                <w:webHidden/>
              </w:rPr>
              <w:tab/>
            </w:r>
            <w:r>
              <w:rPr>
                <w:noProof/>
                <w:webHidden/>
              </w:rPr>
              <w:fldChar w:fldCharType="begin"/>
            </w:r>
            <w:r>
              <w:rPr>
                <w:noProof/>
                <w:webHidden/>
              </w:rPr>
              <w:instrText xml:space="preserve"> PAGEREF _Toc162731672 \h </w:instrText>
            </w:r>
            <w:r>
              <w:rPr>
                <w:noProof/>
                <w:webHidden/>
              </w:rPr>
            </w:r>
            <w:r>
              <w:rPr>
                <w:noProof/>
                <w:webHidden/>
              </w:rPr>
              <w:fldChar w:fldCharType="separate"/>
            </w:r>
            <w:r>
              <w:rPr>
                <w:noProof/>
                <w:webHidden/>
              </w:rPr>
              <w:t>4</w:t>
            </w:r>
            <w:r>
              <w:rPr>
                <w:noProof/>
                <w:webHidden/>
              </w:rPr>
              <w:fldChar w:fldCharType="end"/>
            </w:r>
          </w:hyperlink>
        </w:p>
        <w:p w14:paraId="2812FC62" w14:textId="49C56782"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3" w:history="1">
            <w:r w:rsidRPr="008F600B">
              <w:rPr>
                <w:rStyle w:val="Hyperlink"/>
                <w:rFonts w:eastAsia="Times New Roman" w:cs="Times New Roman"/>
                <w:noProof/>
              </w:rPr>
              <w:t>3. Aims, objectives and research questions</w:t>
            </w:r>
            <w:r>
              <w:rPr>
                <w:noProof/>
                <w:webHidden/>
              </w:rPr>
              <w:tab/>
            </w:r>
            <w:r>
              <w:rPr>
                <w:noProof/>
                <w:webHidden/>
              </w:rPr>
              <w:fldChar w:fldCharType="begin"/>
            </w:r>
            <w:r>
              <w:rPr>
                <w:noProof/>
                <w:webHidden/>
              </w:rPr>
              <w:instrText xml:space="preserve"> PAGEREF _Toc162731673 \h </w:instrText>
            </w:r>
            <w:r>
              <w:rPr>
                <w:noProof/>
                <w:webHidden/>
              </w:rPr>
            </w:r>
            <w:r>
              <w:rPr>
                <w:noProof/>
                <w:webHidden/>
              </w:rPr>
              <w:fldChar w:fldCharType="separate"/>
            </w:r>
            <w:r>
              <w:rPr>
                <w:noProof/>
                <w:webHidden/>
              </w:rPr>
              <w:t>6</w:t>
            </w:r>
            <w:r>
              <w:rPr>
                <w:noProof/>
                <w:webHidden/>
              </w:rPr>
              <w:fldChar w:fldCharType="end"/>
            </w:r>
          </w:hyperlink>
        </w:p>
        <w:p w14:paraId="7B690BD9" w14:textId="7FB84DA6"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4" w:history="1">
            <w:r w:rsidRPr="008F600B">
              <w:rPr>
                <w:rStyle w:val="Hyperlink"/>
                <w:rFonts w:eastAsia="Times New Roman" w:cs="Times New Roman"/>
                <w:noProof/>
              </w:rPr>
              <w:t>4. Literature review</w:t>
            </w:r>
            <w:r>
              <w:rPr>
                <w:noProof/>
                <w:webHidden/>
              </w:rPr>
              <w:tab/>
            </w:r>
            <w:r>
              <w:rPr>
                <w:noProof/>
                <w:webHidden/>
              </w:rPr>
              <w:fldChar w:fldCharType="begin"/>
            </w:r>
            <w:r>
              <w:rPr>
                <w:noProof/>
                <w:webHidden/>
              </w:rPr>
              <w:instrText xml:space="preserve"> PAGEREF _Toc162731674 \h </w:instrText>
            </w:r>
            <w:r>
              <w:rPr>
                <w:noProof/>
                <w:webHidden/>
              </w:rPr>
            </w:r>
            <w:r>
              <w:rPr>
                <w:noProof/>
                <w:webHidden/>
              </w:rPr>
              <w:fldChar w:fldCharType="separate"/>
            </w:r>
            <w:r>
              <w:rPr>
                <w:noProof/>
                <w:webHidden/>
              </w:rPr>
              <w:t>6</w:t>
            </w:r>
            <w:r>
              <w:rPr>
                <w:noProof/>
                <w:webHidden/>
              </w:rPr>
              <w:fldChar w:fldCharType="end"/>
            </w:r>
          </w:hyperlink>
        </w:p>
        <w:p w14:paraId="07F87248" w14:textId="218DC118"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5" w:history="1">
            <w:r w:rsidRPr="008F600B">
              <w:rPr>
                <w:rStyle w:val="Hyperlink"/>
                <w:rFonts w:eastAsia="Times New Roman" w:cs="Times New Roman"/>
                <w:noProof/>
              </w:rPr>
              <w:t>5. Limitations</w:t>
            </w:r>
            <w:r>
              <w:rPr>
                <w:noProof/>
                <w:webHidden/>
              </w:rPr>
              <w:tab/>
            </w:r>
            <w:r>
              <w:rPr>
                <w:noProof/>
                <w:webHidden/>
              </w:rPr>
              <w:fldChar w:fldCharType="begin"/>
            </w:r>
            <w:r>
              <w:rPr>
                <w:noProof/>
                <w:webHidden/>
              </w:rPr>
              <w:instrText xml:space="preserve"> PAGEREF _Toc162731675 \h </w:instrText>
            </w:r>
            <w:r>
              <w:rPr>
                <w:noProof/>
                <w:webHidden/>
              </w:rPr>
            </w:r>
            <w:r>
              <w:rPr>
                <w:noProof/>
                <w:webHidden/>
              </w:rPr>
              <w:fldChar w:fldCharType="separate"/>
            </w:r>
            <w:r>
              <w:rPr>
                <w:noProof/>
                <w:webHidden/>
              </w:rPr>
              <w:t>8</w:t>
            </w:r>
            <w:r>
              <w:rPr>
                <w:noProof/>
                <w:webHidden/>
              </w:rPr>
              <w:fldChar w:fldCharType="end"/>
            </w:r>
          </w:hyperlink>
        </w:p>
        <w:p w14:paraId="6144DD97" w14:textId="3EB469CD"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6" w:history="1">
            <w:r w:rsidRPr="008F600B">
              <w:rPr>
                <w:rStyle w:val="Hyperlink"/>
                <w:rFonts w:eastAsia="Times New Roman" w:cs="Times New Roman"/>
                <w:noProof/>
              </w:rPr>
              <w:t>6. Ethical Considerations</w:t>
            </w:r>
            <w:r>
              <w:rPr>
                <w:noProof/>
                <w:webHidden/>
              </w:rPr>
              <w:tab/>
            </w:r>
            <w:r>
              <w:rPr>
                <w:noProof/>
                <w:webHidden/>
              </w:rPr>
              <w:fldChar w:fldCharType="begin"/>
            </w:r>
            <w:r>
              <w:rPr>
                <w:noProof/>
                <w:webHidden/>
              </w:rPr>
              <w:instrText xml:space="preserve"> PAGEREF _Toc162731676 \h </w:instrText>
            </w:r>
            <w:r>
              <w:rPr>
                <w:noProof/>
                <w:webHidden/>
              </w:rPr>
            </w:r>
            <w:r>
              <w:rPr>
                <w:noProof/>
                <w:webHidden/>
              </w:rPr>
              <w:fldChar w:fldCharType="separate"/>
            </w:r>
            <w:r>
              <w:rPr>
                <w:noProof/>
                <w:webHidden/>
              </w:rPr>
              <w:t>8</w:t>
            </w:r>
            <w:r>
              <w:rPr>
                <w:noProof/>
                <w:webHidden/>
              </w:rPr>
              <w:fldChar w:fldCharType="end"/>
            </w:r>
          </w:hyperlink>
        </w:p>
        <w:p w14:paraId="29F5D4DB" w14:textId="7F09DAED"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7" w:history="1">
            <w:r w:rsidRPr="008F600B">
              <w:rPr>
                <w:rStyle w:val="Hyperlink"/>
                <w:rFonts w:eastAsia="Times New Roman" w:cs="Times New Roman"/>
                <w:noProof/>
              </w:rPr>
              <w:t>7. Timeframe- Gantt Chart</w:t>
            </w:r>
            <w:r>
              <w:rPr>
                <w:noProof/>
                <w:webHidden/>
              </w:rPr>
              <w:tab/>
            </w:r>
            <w:r>
              <w:rPr>
                <w:noProof/>
                <w:webHidden/>
              </w:rPr>
              <w:fldChar w:fldCharType="begin"/>
            </w:r>
            <w:r>
              <w:rPr>
                <w:noProof/>
                <w:webHidden/>
              </w:rPr>
              <w:instrText xml:space="preserve"> PAGEREF _Toc162731677 \h </w:instrText>
            </w:r>
            <w:r>
              <w:rPr>
                <w:noProof/>
                <w:webHidden/>
              </w:rPr>
            </w:r>
            <w:r>
              <w:rPr>
                <w:noProof/>
                <w:webHidden/>
              </w:rPr>
              <w:fldChar w:fldCharType="separate"/>
            </w:r>
            <w:r>
              <w:rPr>
                <w:noProof/>
                <w:webHidden/>
              </w:rPr>
              <w:t>9</w:t>
            </w:r>
            <w:r>
              <w:rPr>
                <w:noProof/>
                <w:webHidden/>
              </w:rPr>
              <w:fldChar w:fldCharType="end"/>
            </w:r>
          </w:hyperlink>
        </w:p>
        <w:p w14:paraId="56F397B8" w14:textId="4FF44C52" w:rsidR="007F455A" w:rsidRDefault="007F455A">
          <w:pPr>
            <w:pStyle w:val="TOC1"/>
            <w:rPr>
              <w:rFonts w:asciiTheme="minorHAnsi" w:eastAsiaTheme="minorEastAsia" w:hAnsiTheme="minorHAnsi" w:cstheme="minorBidi"/>
              <w:noProof/>
              <w:kern w:val="2"/>
              <w:szCs w:val="24"/>
              <w:lang w:eastAsia="en-GB"/>
              <w14:ligatures w14:val="standardContextual"/>
            </w:rPr>
          </w:pPr>
          <w:hyperlink w:anchor="_Toc162731678" w:history="1">
            <w:r w:rsidRPr="008F600B">
              <w:rPr>
                <w:rStyle w:val="Hyperlink"/>
                <w:rFonts w:eastAsia="Times New Roman" w:cs="Times New Roman"/>
                <w:noProof/>
              </w:rPr>
              <w:t>8. Conclusion</w:t>
            </w:r>
            <w:r>
              <w:rPr>
                <w:noProof/>
                <w:webHidden/>
              </w:rPr>
              <w:tab/>
            </w:r>
            <w:r>
              <w:rPr>
                <w:noProof/>
                <w:webHidden/>
              </w:rPr>
              <w:fldChar w:fldCharType="begin"/>
            </w:r>
            <w:r>
              <w:rPr>
                <w:noProof/>
                <w:webHidden/>
              </w:rPr>
              <w:instrText xml:space="preserve"> PAGEREF _Toc162731678 \h </w:instrText>
            </w:r>
            <w:r>
              <w:rPr>
                <w:noProof/>
                <w:webHidden/>
              </w:rPr>
            </w:r>
            <w:r>
              <w:rPr>
                <w:noProof/>
                <w:webHidden/>
              </w:rPr>
              <w:fldChar w:fldCharType="separate"/>
            </w:r>
            <w:r>
              <w:rPr>
                <w:noProof/>
                <w:webHidden/>
              </w:rPr>
              <w:t>9</w:t>
            </w:r>
            <w:r>
              <w:rPr>
                <w:noProof/>
                <w:webHidden/>
              </w:rPr>
              <w:fldChar w:fldCharType="end"/>
            </w:r>
          </w:hyperlink>
        </w:p>
        <w:p w14:paraId="5A105698" w14:textId="4BFC06E0" w:rsidR="007F455A" w:rsidRDefault="007F455A" w:rsidP="00E02B44">
          <w:pPr>
            <w:pStyle w:val="TOC2"/>
            <w:tabs>
              <w:tab w:val="right" w:leader="dot" w:pos="9350"/>
            </w:tabs>
            <w:ind w:left="0"/>
            <w:rPr>
              <w:rFonts w:asciiTheme="minorHAnsi" w:eastAsiaTheme="minorEastAsia" w:hAnsiTheme="minorHAnsi" w:cstheme="minorBidi"/>
              <w:noProof/>
              <w:kern w:val="2"/>
              <w:szCs w:val="24"/>
              <w:lang w:eastAsia="en-GB"/>
              <w14:ligatures w14:val="standardContextual"/>
            </w:rPr>
          </w:pPr>
          <w:hyperlink w:anchor="_Toc162731679" w:history="1">
            <w:r w:rsidRPr="008F600B">
              <w:rPr>
                <w:rStyle w:val="Hyperlink"/>
                <w:rFonts w:eastAsia="Times New Roman" w:cs="Times New Roman"/>
                <w:b/>
                <w:noProof/>
              </w:rPr>
              <w:t>9.</w:t>
            </w:r>
            <w:r w:rsidRPr="00E02B44">
              <w:rPr>
                <w:rStyle w:val="Hyperlink"/>
                <w:rFonts w:eastAsia="Times New Roman" w:cs="Times New Roman"/>
                <w:bCs/>
                <w:noProof/>
                <w:color w:val="000000" w:themeColor="text1"/>
              </w:rPr>
              <w:t>Bibliography</w:t>
            </w:r>
            <w:r>
              <w:rPr>
                <w:noProof/>
                <w:webHidden/>
              </w:rPr>
              <w:tab/>
            </w:r>
            <w:r>
              <w:rPr>
                <w:noProof/>
                <w:webHidden/>
              </w:rPr>
              <w:fldChar w:fldCharType="begin"/>
            </w:r>
            <w:r>
              <w:rPr>
                <w:noProof/>
                <w:webHidden/>
              </w:rPr>
              <w:instrText xml:space="preserve"> PAGEREF _Toc162731679 \h </w:instrText>
            </w:r>
            <w:r>
              <w:rPr>
                <w:noProof/>
                <w:webHidden/>
              </w:rPr>
            </w:r>
            <w:r>
              <w:rPr>
                <w:noProof/>
                <w:webHidden/>
              </w:rPr>
              <w:fldChar w:fldCharType="separate"/>
            </w:r>
            <w:r>
              <w:rPr>
                <w:noProof/>
                <w:webHidden/>
              </w:rPr>
              <w:t>11</w:t>
            </w:r>
            <w:r>
              <w:rPr>
                <w:noProof/>
                <w:webHidden/>
              </w:rPr>
              <w:fldChar w:fldCharType="end"/>
            </w:r>
          </w:hyperlink>
        </w:p>
        <w:p w14:paraId="149299ED" w14:textId="3FD6DC83" w:rsidR="00C54B00" w:rsidRDefault="00BC1BCB">
          <w:pPr>
            <w:rPr>
              <w:rFonts w:eastAsia="Times New Roman" w:cs="Times New Roman"/>
              <w:color w:val="000000"/>
              <w:szCs w:val="24"/>
            </w:rPr>
          </w:pPr>
          <w:r>
            <w:fldChar w:fldCharType="end"/>
          </w:r>
        </w:p>
      </w:sdtContent>
    </w:sdt>
    <w:p w14:paraId="5727E479" w14:textId="77777777" w:rsidR="00C54B00" w:rsidRDefault="00BC1BCB">
      <w:pPr>
        <w:rPr>
          <w:rFonts w:eastAsia="Times New Roman" w:cs="Times New Roman"/>
          <w:b/>
          <w:color w:val="000000"/>
          <w:szCs w:val="24"/>
          <w:highlight w:val="white"/>
        </w:rPr>
      </w:pPr>
      <w:r>
        <w:br w:type="page"/>
      </w:r>
    </w:p>
    <w:p w14:paraId="3074EBD2" w14:textId="77777777" w:rsidR="00C54B00" w:rsidRDefault="00BC1BCB">
      <w:pPr>
        <w:pStyle w:val="Heading1"/>
        <w:rPr>
          <w:rFonts w:eastAsia="Times New Roman" w:cs="Times New Roman"/>
          <w:b w:val="0"/>
          <w:szCs w:val="24"/>
        </w:rPr>
      </w:pPr>
      <w:bookmarkStart w:id="0" w:name="_heading=h.x6dhpnoiv8fp" w:colFirst="0" w:colLast="0"/>
      <w:bookmarkStart w:id="1" w:name="_Toc162731670"/>
      <w:bookmarkEnd w:id="0"/>
      <w:r>
        <w:rPr>
          <w:rFonts w:eastAsia="Times New Roman" w:cs="Times New Roman"/>
          <w:szCs w:val="24"/>
        </w:rPr>
        <w:lastRenderedPageBreak/>
        <w:t>Title</w:t>
      </w:r>
      <w:bookmarkEnd w:id="1"/>
      <w:r>
        <w:rPr>
          <w:rFonts w:eastAsia="Times New Roman" w:cs="Times New Roman"/>
          <w:szCs w:val="24"/>
        </w:rPr>
        <w:t xml:space="preserve"> </w:t>
      </w:r>
    </w:p>
    <w:p w14:paraId="1087A66B" w14:textId="77777777" w:rsidR="00C54B00" w:rsidRDefault="00BC1BCB">
      <w:r>
        <w:rPr>
          <w:rFonts w:eastAsia="Times New Roman" w:cs="Times New Roman"/>
          <w:szCs w:val="24"/>
          <w:highlight w:val="white"/>
        </w:rPr>
        <w:t>A study on the relationship between performance and rewards: A case study analysis of Tesco</w:t>
      </w:r>
    </w:p>
    <w:p w14:paraId="3F080327" w14:textId="7BCF0029" w:rsidR="00C54B00" w:rsidRDefault="00BC1BCB">
      <w:pPr>
        <w:pStyle w:val="Heading1"/>
        <w:rPr>
          <w:rFonts w:eastAsia="Times New Roman" w:cs="Times New Roman"/>
          <w:b w:val="0"/>
          <w:szCs w:val="24"/>
        </w:rPr>
      </w:pPr>
      <w:bookmarkStart w:id="2" w:name="_heading=h.la7zwllm6cg8" w:colFirst="0" w:colLast="0"/>
      <w:bookmarkStart w:id="3" w:name="_Toc162731671"/>
      <w:bookmarkEnd w:id="2"/>
      <w:r>
        <w:rPr>
          <w:rFonts w:eastAsia="Times New Roman" w:cs="Times New Roman"/>
          <w:szCs w:val="24"/>
        </w:rPr>
        <w:t>1. Introduction</w:t>
      </w:r>
      <w:bookmarkEnd w:id="3"/>
      <w:r>
        <w:rPr>
          <w:rFonts w:eastAsia="Times New Roman" w:cs="Times New Roman"/>
          <w:szCs w:val="24"/>
        </w:rPr>
        <w:t xml:space="preserve"> </w:t>
      </w:r>
    </w:p>
    <w:p w14:paraId="316DD66C" w14:textId="77777777" w:rsidR="00C54B00" w:rsidRDefault="00BC1BCB">
      <w:pPr>
        <w:rPr>
          <w:rFonts w:eastAsia="Times New Roman" w:cs="Times New Roman"/>
          <w:szCs w:val="24"/>
        </w:rPr>
      </w:pPr>
      <w:r>
        <w:rPr>
          <w:rFonts w:eastAsia="Times New Roman" w:cs="Times New Roman"/>
          <w:szCs w:val="24"/>
        </w:rPr>
        <w:t>In organisational behaviour and human resource management, performance and incentives have been extensively studied. This interest originates from the assumption that well-designed incentive systems may boost employee performance and help an organisation succeed. Tesco, one of the world's largest retailers, is analysed to demonstrate this dynamic. With operations in several countries, Tesco serves as a suitable case study to study performance-based incentive schemes and organisational results. Tesco's growt</w:t>
      </w:r>
      <w:r>
        <w:rPr>
          <w:rFonts w:eastAsia="Times New Roman" w:cs="Times New Roman"/>
          <w:szCs w:val="24"/>
        </w:rPr>
        <w:t>h from a London market stall to a worldwide retail giant shows its dedication to innovation, customer service, and employee satisfaction. The organisation believes that rewarding people for their work motivates, engages, and produces. Tesco's human resource management strategy emphasises performance-based awards to connect employee ambitions with business aims. For instance, the company introduced "Your Contribution," as a new performance method supported by a digital platform. This emphasised frequent talk</w:t>
      </w:r>
      <w:r>
        <w:rPr>
          <w:rFonts w:eastAsia="Times New Roman" w:cs="Times New Roman"/>
          <w:szCs w:val="24"/>
        </w:rPr>
        <w:t>s, feedback, and improvement (</w:t>
      </w:r>
      <w:r>
        <w:rPr>
          <w:rFonts w:eastAsia="Times New Roman" w:cs="Times New Roman"/>
          <w:szCs w:val="24"/>
          <w:highlight w:val="white"/>
        </w:rPr>
        <w:t>tescoplc.com, 2023)</w:t>
      </w:r>
      <w:r>
        <w:rPr>
          <w:rFonts w:eastAsia="Times New Roman" w:cs="Times New Roman"/>
          <w:szCs w:val="24"/>
        </w:rPr>
        <w:t>. The new system hosts all performance-related activities, enabling colleagues to measure their performance and recognise their contributions to team success.</w:t>
      </w:r>
    </w:p>
    <w:p w14:paraId="380DD3AC" w14:textId="77777777" w:rsidR="00E31B6F" w:rsidRDefault="00BC1BCB">
      <w:pPr>
        <w:rPr>
          <w:rFonts w:eastAsia="Times New Roman" w:cs="Times New Roman"/>
          <w:szCs w:val="24"/>
        </w:rPr>
      </w:pPr>
      <w:r>
        <w:rPr>
          <w:rFonts w:eastAsia="Times New Roman" w:cs="Times New Roman"/>
          <w:szCs w:val="24"/>
        </w:rPr>
        <w:t>Tesco claimed an improvement in staff productivity after improving their compensation system, which included monetary and non-monetary advantages. In particular, Tesco's annual report showed that flexible working alternatives, thorough training programmes, and performance-related incentives improved store performance indicators (</w:t>
      </w:r>
      <w:r>
        <w:rPr>
          <w:rFonts w:eastAsia="Times New Roman" w:cs="Times New Roman"/>
          <w:szCs w:val="24"/>
          <w:highlight w:val="white"/>
        </w:rPr>
        <w:t>tescoplc.com, 2022)</w:t>
      </w:r>
      <w:r>
        <w:rPr>
          <w:rFonts w:eastAsia="Times New Roman" w:cs="Times New Roman"/>
          <w:szCs w:val="24"/>
        </w:rPr>
        <w:t xml:space="preserve">. Tesco's rewards </w:t>
      </w:r>
    </w:p>
    <w:p w14:paraId="5DC7AC3F" w14:textId="6E15092C" w:rsidR="00C54B00" w:rsidRDefault="00BC1BCB">
      <w:pPr>
        <w:rPr>
          <w:rFonts w:eastAsia="Times New Roman" w:cs="Times New Roman"/>
          <w:szCs w:val="24"/>
        </w:rPr>
      </w:pPr>
      <w:r>
        <w:rPr>
          <w:rFonts w:eastAsia="Times New Roman" w:cs="Times New Roman"/>
          <w:szCs w:val="24"/>
        </w:rPr>
        <w:t>and performance strategy includes financial incentives and a work environment that promotes personal development and job happiness. This holistic approach assumes that employee motivation is impacted by several variables, including salary. Tesco's incentive system addresses these varied motivators to keep employees engaged, motivated, and dedicated to strategic objectives. The study of Tesco's incentive system is significant because it can be applied to other types of organisational settings. Tesco's expert</w:t>
      </w:r>
      <w:r>
        <w:rPr>
          <w:rFonts w:eastAsia="Times New Roman" w:cs="Times New Roman"/>
          <w:szCs w:val="24"/>
        </w:rPr>
        <w:t xml:space="preserve">ise may help other companies create successful incentive schemes. This case study shows how reward systems motivate, improve performance, and boost organisational success. </w:t>
      </w:r>
    </w:p>
    <w:p w14:paraId="5027E3DF" w14:textId="77777777" w:rsidR="00C54B00" w:rsidRDefault="00BC1BCB">
      <w:pPr>
        <w:rPr>
          <w:rFonts w:eastAsia="Times New Roman" w:cs="Times New Roman"/>
          <w:szCs w:val="24"/>
        </w:rPr>
      </w:pPr>
      <w:r>
        <w:rPr>
          <w:rFonts w:eastAsia="Times New Roman" w:cs="Times New Roman"/>
          <w:szCs w:val="24"/>
        </w:rPr>
        <w:lastRenderedPageBreak/>
        <w:t>The researcher expects to find a variety of findings in the case study investigation of Tesco's incentive system and employee performance. The theoretical framework and research goals anticipate these outcomes, with the awareness that Tesco's incentive plans and execution may provide nuanced results. The research should show a beneficial relationship between incentives and employee performance. This means that when Tesco gives financial, recognition-based, or professional development benefits, staff product</w:t>
      </w:r>
      <w:r>
        <w:rPr>
          <w:rFonts w:eastAsia="Times New Roman" w:cs="Times New Roman"/>
          <w:szCs w:val="24"/>
        </w:rPr>
        <w:t xml:space="preserve">ivity, efficiency, and work satisfaction will increase. This supports </w:t>
      </w:r>
      <w:proofErr w:type="spellStart"/>
      <w:r>
        <w:rPr>
          <w:rFonts w:eastAsia="Times New Roman" w:cs="Times New Roman"/>
          <w:szCs w:val="24"/>
        </w:rPr>
        <w:t>Herzberg's</w:t>
      </w:r>
      <w:proofErr w:type="spellEnd"/>
      <w:r>
        <w:rPr>
          <w:rFonts w:eastAsia="Times New Roman" w:cs="Times New Roman"/>
          <w:szCs w:val="24"/>
        </w:rPr>
        <w:t xml:space="preserve"> Two-Factor Theory, which states that acknowledgment and success boost employee performance (</w:t>
      </w:r>
      <w:proofErr w:type="spellStart"/>
      <w:r>
        <w:rPr>
          <w:rFonts w:eastAsia="Times New Roman" w:cs="Times New Roman"/>
          <w:szCs w:val="24"/>
          <w:highlight w:val="white"/>
        </w:rPr>
        <w:t>Peramatzis</w:t>
      </w:r>
      <w:proofErr w:type="spellEnd"/>
      <w:r>
        <w:rPr>
          <w:rFonts w:eastAsia="Times New Roman" w:cs="Times New Roman"/>
          <w:szCs w:val="24"/>
          <w:highlight w:val="white"/>
        </w:rPr>
        <w:t xml:space="preserve"> and </w:t>
      </w:r>
      <w:proofErr w:type="spellStart"/>
      <w:r>
        <w:rPr>
          <w:rFonts w:eastAsia="Times New Roman" w:cs="Times New Roman"/>
          <w:szCs w:val="24"/>
          <w:highlight w:val="white"/>
        </w:rPr>
        <w:t>Galanakis</w:t>
      </w:r>
      <w:proofErr w:type="spellEnd"/>
      <w:r>
        <w:rPr>
          <w:rFonts w:eastAsia="Times New Roman" w:cs="Times New Roman"/>
          <w:szCs w:val="24"/>
          <w:highlight w:val="white"/>
        </w:rPr>
        <w:t>, 2022)</w:t>
      </w:r>
      <w:r>
        <w:rPr>
          <w:rFonts w:eastAsia="Times New Roman" w:cs="Times New Roman"/>
          <w:szCs w:val="24"/>
        </w:rPr>
        <w:t xml:space="preserve"> . </w:t>
      </w:r>
    </w:p>
    <w:p w14:paraId="255DCCF0" w14:textId="77777777" w:rsidR="00C54B00" w:rsidRDefault="00BC1BCB">
      <w:pPr>
        <w:pStyle w:val="Heading1"/>
        <w:rPr>
          <w:rFonts w:eastAsia="Times New Roman" w:cs="Times New Roman"/>
          <w:b w:val="0"/>
          <w:szCs w:val="24"/>
        </w:rPr>
      </w:pPr>
      <w:bookmarkStart w:id="4" w:name="_heading=h.1y9zqqff7nwf" w:colFirst="0" w:colLast="0"/>
      <w:bookmarkStart w:id="5" w:name="_Toc162731672"/>
      <w:bookmarkEnd w:id="4"/>
      <w:r>
        <w:rPr>
          <w:rFonts w:eastAsia="Times New Roman" w:cs="Times New Roman"/>
          <w:szCs w:val="24"/>
        </w:rPr>
        <w:t>2. Methodology</w:t>
      </w:r>
      <w:bookmarkEnd w:id="5"/>
      <w:r>
        <w:rPr>
          <w:rFonts w:eastAsia="Times New Roman" w:cs="Times New Roman"/>
          <w:szCs w:val="24"/>
        </w:rPr>
        <w:t xml:space="preserve"> </w:t>
      </w:r>
    </w:p>
    <w:p w14:paraId="1A8BCE62" w14:textId="331BA436" w:rsidR="00C54B00" w:rsidRDefault="00BC1BCB">
      <w:pPr>
        <w:rPr>
          <w:rFonts w:eastAsia="Times New Roman" w:cs="Times New Roman"/>
          <w:szCs w:val="24"/>
        </w:rPr>
      </w:pPr>
      <w:proofErr w:type="spellStart"/>
      <w:r w:rsidRPr="00655FF3">
        <w:rPr>
          <w:rFonts w:eastAsia="Times New Roman" w:cs="Times New Roman"/>
          <w:bCs/>
          <w:szCs w:val="24"/>
        </w:rPr>
        <w:t>Interpretivism</w:t>
      </w:r>
      <w:proofErr w:type="spellEnd"/>
      <w:r>
        <w:rPr>
          <w:rFonts w:eastAsia="Times New Roman" w:cs="Times New Roman"/>
          <w:szCs w:val="24"/>
        </w:rPr>
        <w:t xml:space="preserve"> is ideal for a Tesco performance-reward case study. This research uses </w:t>
      </w:r>
      <w:proofErr w:type="spellStart"/>
      <w:r>
        <w:rPr>
          <w:rFonts w:eastAsia="Times New Roman" w:cs="Times New Roman"/>
          <w:szCs w:val="24"/>
        </w:rPr>
        <w:t>Interpretivism</w:t>
      </w:r>
      <w:proofErr w:type="spellEnd"/>
      <w:r>
        <w:rPr>
          <w:rFonts w:eastAsia="Times New Roman" w:cs="Times New Roman"/>
          <w:szCs w:val="24"/>
        </w:rPr>
        <w:t xml:space="preserve"> because it emphasises understanding social issues via human experiences, beliefs, and viewpoints. This qualitative method </w:t>
      </w:r>
      <w:r w:rsidR="00E66B02">
        <w:rPr>
          <w:rFonts w:eastAsia="Times New Roman" w:cs="Times New Roman"/>
          <w:szCs w:val="24"/>
        </w:rPr>
        <w:t xml:space="preserve">of </w:t>
      </w:r>
      <w:r w:rsidR="00E66B02" w:rsidRPr="00153007">
        <w:rPr>
          <w:rFonts w:eastAsia="Times New Roman" w:cs="Times New Roman"/>
          <w:color w:val="000000" w:themeColor="text1"/>
          <w:szCs w:val="24"/>
        </w:rPr>
        <w:t xml:space="preserve">primary and secondary data collection in this research </w:t>
      </w:r>
      <w:r>
        <w:rPr>
          <w:rFonts w:eastAsia="Times New Roman" w:cs="Times New Roman"/>
          <w:szCs w:val="24"/>
        </w:rPr>
        <w:t xml:space="preserve">emphasises human behaviour and organisational culture, which is essential for studying how incentives affect employee performance in a firm like Tesco. </w:t>
      </w:r>
      <w:proofErr w:type="spellStart"/>
      <w:r>
        <w:rPr>
          <w:rFonts w:eastAsia="Times New Roman" w:cs="Times New Roman"/>
          <w:szCs w:val="24"/>
        </w:rPr>
        <w:t>Interpretivism</w:t>
      </w:r>
      <w:proofErr w:type="spellEnd"/>
      <w:r>
        <w:rPr>
          <w:rFonts w:eastAsia="Times New Roman" w:cs="Times New Roman"/>
          <w:szCs w:val="24"/>
        </w:rPr>
        <w:t xml:space="preserve"> will be selected over positivism, which emphasises objective measurements and quantitative outcomes, since this study must examine employee perspectives and motivations (</w:t>
      </w:r>
      <w:proofErr w:type="spellStart"/>
      <w:r>
        <w:rPr>
          <w:rFonts w:eastAsia="Times New Roman" w:cs="Times New Roman"/>
          <w:szCs w:val="24"/>
        </w:rPr>
        <w:t>Junjie</w:t>
      </w:r>
      <w:proofErr w:type="spellEnd"/>
      <w:r>
        <w:rPr>
          <w:rFonts w:eastAsia="Times New Roman" w:cs="Times New Roman"/>
          <w:szCs w:val="24"/>
        </w:rPr>
        <w:t xml:space="preserve"> and </w:t>
      </w:r>
      <w:proofErr w:type="spellStart"/>
      <w:r>
        <w:rPr>
          <w:rFonts w:eastAsia="Times New Roman" w:cs="Times New Roman"/>
          <w:szCs w:val="24"/>
        </w:rPr>
        <w:t>Yingxin</w:t>
      </w:r>
      <w:proofErr w:type="spellEnd"/>
      <w:r>
        <w:rPr>
          <w:rFonts w:eastAsia="Times New Roman" w:cs="Times New Roman"/>
          <w:szCs w:val="24"/>
        </w:rPr>
        <w:t xml:space="preserve">, 2022). </w:t>
      </w:r>
      <w:proofErr w:type="spellStart"/>
      <w:r>
        <w:rPr>
          <w:rFonts w:eastAsia="Times New Roman" w:cs="Times New Roman"/>
          <w:szCs w:val="24"/>
        </w:rPr>
        <w:t>Interpretivism</w:t>
      </w:r>
      <w:proofErr w:type="spellEnd"/>
      <w:r>
        <w:rPr>
          <w:rFonts w:eastAsia="Times New Roman" w:cs="Times New Roman"/>
          <w:szCs w:val="24"/>
        </w:rPr>
        <w:t xml:space="preserve"> will be used to study human motivation and Tesco's incentive systems' employee perspectives. </w:t>
      </w:r>
    </w:p>
    <w:p w14:paraId="00794C1D" w14:textId="50BA5DE7" w:rsidR="00C54B00" w:rsidRDefault="00BC1BCB">
      <w:pPr>
        <w:rPr>
          <w:rFonts w:eastAsia="Times New Roman" w:cs="Times New Roman"/>
          <w:szCs w:val="24"/>
        </w:rPr>
      </w:pPr>
      <w:r>
        <w:rPr>
          <w:rFonts w:eastAsia="Times New Roman" w:cs="Times New Roman"/>
          <w:szCs w:val="24"/>
        </w:rPr>
        <w:t xml:space="preserve">The Tesco performance and rewards study will create hypotheses from actual data </w:t>
      </w:r>
      <w:r w:rsidRPr="00E65B61">
        <w:rPr>
          <w:rFonts w:eastAsia="Times New Roman" w:cs="Times New Roman"/>
          <w:bCs/>
          <w:szCs w:val="24"/>
        </w:rPr>
        <w:t>using inductive research approach</w:t>
      </w:r>
      <w:r w:rsidR="008506CB">
        <w:rPr>
          <w:rFonts w:eastAsia="Times New Roman" w:cs="Times New Roman"/>
          <w:b/>
          <w:szCs w:val="24"/>
        </w:rPr>
        <w:t xml:space="preserve"> </w:t>
      </w:r>
      <w:r w:rsidR="008506CB" w:rsidRPr="00E20054">
        <w:rPr>
          <w:rFonts w:eastAsia="Times New Roman" w:cs="Times New Roman"/>
          <w:bCs/>
          <w:color w:val="000000" w:themeColor="text1"/>
          <w:szCs w:val="24"/>
        </w:rPr>
        <w:t>for collection primary and secondary qualitative data</w:t>
      </w:r>
      <w:r w:rsidRPr="00E20054">
        <w:rPr>
          <w:rFonts w:eastAsia="Times New Roman" w:cs="Times New Roman"/>
          <w:color w:val="000000" w:themeColor="text1"/>
          <w:szCs w:val="24"/>
        </w:rPr>
        <w:t xml:space="preserve">. </w:t>
      </w:r>
      <w:r w:rsidR="00636E5B" w:rsidRPr="00E20054">
        <w:rPr>
          <w:rFonts w:eastAsia="Times New Roman" w:cs="Times New Roman"/>
          <w:color w:val="000000" w:themeColor="text1"/>
          <w:szCs w:val="24"/>
        </w:rPr>
        <w:t>Both primary and secondary method give</w:t>
      </w:r>
      <w:r w:rsidRPr="00E20054">
        <w:rPr>
          <w:rFonts w:eastAsia="Times New Roman" w:cs="Times New Roman"/>
          <w:color w:val="000000" w:themeColor="text1"/>
          <w:szCs w:val="24"/>
        </w:rPr>
        <w:t xml:space="preserve"> i</w:t>
      </w:r>
      <w:r>
        <w:rPr>
          <w:rFonts w:eastAsia="Times New Roman" w:cs="Times New Roman"/>
          <w:szCs w:val="24"/>
        </w:rPr>
        <w:t>nsight and conceptual frameworks from Tesco workers' incentive system situations, making it perfect for study. Inductive approaches look for subtle themes and trends in Tesco's organisational data, whereas deductive methods evaluate ideas. Complex human behaviour and organisational processes make this technique appropriate for flexible and exploratory inquiry (</w:t>
      </w:r>
      <w:proofErr w:type="spellStart"/>
      <w:r>
        <w:rPr>
          <w:rFonts w:eastAsia="Times New Roman" w:cs="Times New Roman"/>
          <w:szCs w:val="24"/>
        </w:rPr>
        <w:t>Kyngäs</w:t>
      </w:r>
      <w:proofErr w:type="spellEnd"/>
      <w:r>
        <w:rPr>
          <w:rFonts w:eastAsia="Times New Roman" w:cs="Times New Roman"/>
          <w:szCs w:val="24"/>
        </w:rPr>
        <w:t>, 2020). Inste</w:t>
      </w:r>
      <w:r>
        <w:rPr>
          <w:rFonts w:eastAsia="Times New Roman" w:cs="Times New Roman"/>
          <w:szCs w:val="24"/>
        </w:rPr>
        <w:t>ad of testing hypotheses, the study will discover how incentives motivate Tesco's employees.</w:t>
      </w:r>
    </w:p>
    <w:p w14:paraId="4869A517" w14:textId="1431FECA" w:rsidR="00C54B00" w:rsidRDefault="00BC1BCB">
      <w:pPr>
        <w:rPr>
          <w:rFonts w:eastAsia="Times New Roman" w:cs="Times New Roman"/>
          <w:szCs w:val="24"/>
        </w:rPr>
      </w:pPr>
      <w:r>
        <w:rPr>
          <w:rFonts w:eastAsia="Times New Roman" w:cs="Times New Roman"/>
          <w:szCs w:val="24"/>
        </w:rPr>
        <w:t xml:space="preserve">The Tesco performance and rewards case study will evaluate employee incentives and performance using </w:t>
      </w:r>
      <w:r w:rsidRPr="00E65B61">
        <w:rPr>
          <w:rFonts w:eastAsia="Times New Roman" w:cs="Times New Roman"/>
          <w:bCs/>
          <w:szCs w:val="24"/>
        </w:rPr>
        <w:t>explanatory research design</w:t>
      </w:r>
      <w:r w:rsidR="005D1239" w:rsidRPr="00E65B61">
        <w:rPr>
          <w:rFonts w:eastAsia="Times New Roman" w:cs="Times New Roman"/>
          <w:bCs/>
          <w:szCs w:val="24"/>
        </w:rPr>
        <w:t xml:space="preserve"> </w:t>
      </w:r>
      <w:r w:rsidR="005D1239" w:rsidRPr="00E20054">
        <w:rPr>
          <w:rFonts w:eastAsia="Times New Roman" w:cs="Times New Roman"/>
          <w:bCs/>
          <w:color w:val="000000" w:themeColor="text1"/>
          <w:szCs w:val="24"/>
        </w:rPr>
        <w:t>while collecting both primary and secondary qualitative data</w:t>
      </w:r>
      <w:r w:rsidRPr="00E20054">
        <w:rPr>
          <w:rFonts w:eastAsia="Times New Roman" w:cs="Times New Roman"/>
          <w:color w:val="000000" w:themeColor="text1"/>
          <w:szCs w:val="24"/>
        </w:rPr>
        <w:t>.</w:t>
      </w:r>
      <w:r w:rsidRPr="00DB02F3">
        <w:rPr>
          <w:rFonts w:eastAsia="Times New Roman" w:cs="Times New Roman"/>
          <w:color w:val="FF0000"/>
          <w:szCs w:val="24"/>
        </w:rPr>
        <w:t xml:space="preserve"> </w:t>
      </w:r>
      <w:r>
        <w:rPr>
          <w:rFonts w:eastAsia="Times New Roman" w:cs="Times New Roman"/>
          <w:szCs w:val="24"/>
        </w:rPr>
        <w:t xml:space="preserve">This design is essential since it examines Tesco's incentive system and employee performance. An explanatory design helps explain causal links and how incentives increase employee motivation and productivity. Explanatory design will provide a complete appraisal of </w:t>
      </w:r>
      <w:r>
        <w:rPr>
          <w:rFonts w:eastAsia="Times New Roman" w:cs="Times New Roman"/>
          <w:szCs w:val="24"/>
        </w:rPr>
        <w:lastRenderedPageBreak/>
        <w:t>present structures and their impacts (</w:t>
      </w:r>
      <w:proofErr w:type="spellStart"/>
      <w:r>
        <w:rPr>
          <w:rFonts w:eastAsia="Times New Roman" w:cs="Times New Roman"/>
          <w:szCs w:val="24"/>
        </w:rPr>
        <w:t>Asenahabi</w:t>
      </w:r>
      <w:proofErr w:type="spellEnd"/>
      <w:r>
        <w:rPr>
          <w:rFonts w:eastAsia="Times New Roman" w:cs="Times New Roman"/>
          <w:szCs w:val="24"/>
        </w:rPr>
        <w:t>, 2019). The researcher may examine Tesco's incentive system and identify what factors impact employee perform</w:t>
      </w:r>
      <w:r>
        <w:rPr>
          <w:rFonts w:eastAsia="Times New Roman" w:cs="Times New Roman"/>
          <w:szCs w:val="24"/>
        </w:rPr>
        <w:t>ance</w:t>
      </w:r>
      <w:r w:rsidR="000704B6">
        <w:rPr>
          <w:rFonts w:eastAsia="Times New Roman" w:cs="Times New Roman"/>
          <w:szCs w:val="24"/>
        </w:rPr>
        <w:t xml:space="preserve"> through analysing </w:t>
      </w:r>
      <w:r w:rsidR="000704B6" w:rsidRPr="00DE6FDD">
        <w:rPr>
          <w:rFonts w:eastAsia="Times New Roman" w:cs="Times New Roman"/>
          <w:color w:val="000000" w:themeColor="text1"/>
          <w:szCs w:val="24"/>
        </w:rPr>
        <w:t>the responses of the interviewee and data from some online sources as well</w:t>
      </w:r>
      <w:r>
        <w:rPr>
          <w:rFonts w:eastAsia="Times New Roman" w:cs="Times New Roman"/>
          <w:szCs w:val="24"/>
        </w:rPr>
        <w:t>. The alternative emphasises identifying relationships and comprehending Tesco's environmental causes, delivering scholarly and organisational insights.</w:t>
      </w:r>
    </w:p>
    <w:p w14:paraId="17EF31CF" w14:textId="117DD22B" w:rsidR="00C54B00" w:rsidRPr="00D60B77" w:rsidRDefault="00BC1BCB">
      <w:pPr>
        <w:rPr>
          <w:rFonts w:eastAsia="Times New Roman" w:cs="Times New Roman"/>
          <w:color w:val="000000" w:themeColor="text1"/>
          <w:szCs w:val="24"/>
        </w:rPr>
      </w:pPr>
      <w:r>
        <w:rPr>
          <w:rFonts w:eastAsia="Times New Roman" w:cs="Times New Roman"/>
          <w:szCs w:val="24"/>
        </w:rPr>
        <w:t>The Tesco performance-reward case study will use</w:t>
      </w:r>
      <w:r w:rsidR="004B10CD" w:rsidRPr="00481E9A">
        <w:rPr>
          <w:rFonts w:eastAsia="Times New Roman" w:cs="Times New Roman"/>
          <w:b/>
          <w:color w:val="FF0000"/>
          <w:szCs w:val="24"/>
        </w:rPr>
        <w:t xml:space="preserve"> </w:t>
      </w:r>
      <w:r w:rsidR="004B10CD" w:rsidRPr="00E65B61">
        <w:rPr>
          <w:rFonts w:eastAsia="Times New Roman" w:cs="Times New Roman"/>
          <w:bCs/>
          <w:color w:val="000000" w:themeColor="text1"/>
          <w:szCs w:val="24"/>
        </w:rPr>
        <w:t>primar</w:t>
      </w:r>
      <w:r w:rsidR="002062DE" w:rsidRPr="00E65B61">
        <w:rPr>
          <w:rFonts w:eastAsia="Times New Roman" w:cs="Times New Roman"/>
          <w:bCs/>
          <w:color w:val="000000" w:themeColor="text1"/>
          <w:szCs w:val="24"/>
        </w:rPr>
        <w:t>y and secondary</w:t>
      </w:r>
      <w:r w:rsidR="004B10CD" w:rsidRPr="00E65B61">
        <w:rPr>
          <w:rFonts w:eastAsia="Times New Roman" w:cs="Times New Roman"/>
          <w:bCs/>
          <w:color w:val="000000" w:themeColor="text1"/>
          <w:szCs w:val="24"/>
        </w:rPr>
        <w:t xml:space="preserve"> qualitative </w:t>
      </w:r>
      <w:r w:rsidRPr="00E65B61">
        <w:rPr>
          <w:rFonts w:eastAsia="Times New Roman" w:cs="Times New Roman"/>
          <w:bCs/>
          <w:color w:val="000000" w:themeColor="text1"/>
          <w:szCs w:val="24"/>
        </w:rPr>
        <w:t xml:space="preserve">data collection. Academic journals, industry papers, Tesco's annual reports, and reputable business news </w:t>
      </w:r>
      <w:r w:rsidRPr="00E65B61">
        <w:rPr>
          <w:rFonts w:eastAsia="Times New Roman" w:cs="Times New Roman"/>
          <w:bCs/>
          <w:color w:val="000000" w:themeColor="text1"/>
          <w:szCs w:val="24"/>
        </w:rPr>
        <w:t>sources will provide the data. Search phrases for related material in</w:t>
      </w:r>
      <w:r w:rsidRPr="00D60B77">
        <w:rPr>
          <w:rFonts w:eastAsia="Times New Roman" w:cs="Times New Roman"/>
          <w:color w:val="000000" w:themeColor="text1"/>
          <w:szCs w:val="24"/>
        </w:rPr>
        <w:t xml:space="preserve">clude "Tesco employee reward system", "Tesco performance management", "impact of rewards on employee performance at Tesco", and "Tesco human resources strategies". Tesco's incentive and performance management techniques will be examined via quantitative or qualitative studies of the system's efficacy. </w:t>
      </w:r>
      <w:r w:rsidR="0092368B" w:rsidRPr="00D60B77">
        <w:rPr>
          <w:rFonts w:eastAsia="Times New Roman" w:cs="Times New Roman"/>
          <w:color w:val="000000" w:themeColor="text1"/>
          <w:szCs w:val="24"/>
        </w:rPr>
        <w:t xml:space="preserve">In addition, an online interview procedure will be conducted to collect the primary qualitative data from the managerial posts of Tesco in recognition of the </w:t>
      </w:r>
      <w:r w:rsidR="003D732F" w:rsidRPr="00D60B77">
        <w:rPr>
          <w:rFonts w:eastAsia="Times New Roman" w:cs="Times New Roman"/>
          <w:color w:val="000000" w:themeColor="text1"/>
          <w:szCs w:val="24"/>
        </w:rPr>
        <w:t xml:space="preserve">reward management of the company. </w:t>
      </w:r>
      <w:r w:rsidRPr="00D60B77">
        <w:rPr>
          <w:rFonts w:eastAsia="Times New Roman" w:cs="Times New Roman"/>
          <w:color w:val="000000" w:themeColor="text1"/>
          <w:szCs w:val="24"/>
        </w:rPr>
        <w:t>Exclusion criteria will forego sources that are obsolete (over five years), not peer-reviewed (for academic publications), or missing Tesco's practice data. This systematic approach to secondary data collection will guarantee that the study is well-grounded in relevant data, enabling a rigorous examination of how Tesco's incentive system affects employee performance.</w:t>
      </w:r>
    </w:p>
    <w:p w14:paraId="4E5697F5" w14:textId="0AE5D01F"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 xml:space="preserve">The research on Tesco performance and incentives will use </w:t>
      </w:r>
      <w:r w:rsidRPr="00E65B61">
        <w:rPr>
          <w:rFonts w:eastAsia="Times New Roman" w:cs="Times New Roman"/>
          <w:bCs/>
          <w:color w:val="000000" w:themeColor="text1"/>
          <w:szCs w:val="24"/>
        </w:rPr>
        <w:t xml:space="preserve">thematic analysis. </w:t>
      </w:r>
      <w:r w:rsidRPr="00D60B77">
        <w:rPr>
          <w:rFonts w:eastAsia="Times New Roman" w:cs="Times New Roman"/>
          <w:color w:val="000000" w:themeColor="text1"/>
          <w:szCs w:val="24"/>
        </w:rPr>
        <w:t xml:space="preserve">This qualitative approach finds, analyses, and reports data themes. To grasp the secondary </w:t>
      </w:r>
      <w:r w:rsidR="006D1434" w:rsidRPr="00D60B77">
        <w:rPr>
          <w:rFonts w:eastAsia="Times New Roman" w:cs="Times New Roman"/>
          <w:color w:val="000000" w:themeColor="text1"/>
          <w:szCs w:val="24"/>
        </w:rPr>
        <w:t xml:space="preserve">and primary qualitative </w:t>
      </w:r>
      <w:r w:rsidRPr="00D60B77">
        <w:rPr>
          <w:rFonts w:eastAsia="Times New Roman" w:cs="Times New Roman"/>
          <w:color w:val="000000" w:themeColor="text1"/>
          <w:szCs w:val="24"/>
        </w:rPr>
        <w:t xml:space="preserve">data, the researcher will read it carefully. After that, first codes will be developed by highlighting and annotating content relating to the study goals, such as Tesco's incentive system and staff performance. </w:t>
      </w:r>
      <w:r w:rsidR="00056B07" w:rsidRPr="00D60B77">
        <w:rPr>
          <w:rFonts w:eastAsia="Times New Roman" w:cs="Times New Roman"/>
          <w:color w:val="000000" w:themeColor="text1"/>
          <w:szCs w:val="24"/>
        </w:rPr>
        <w:t xml:space="preserve">From the interview responses, the codes will also be formed regarding some common answers made by the interviewee. </w:t>
      </w:r>
      <w:r w:rsidRPr="00D60B77">
        <w:rPr>
          <w:rFonts w:eastAsia="Times New Roman" w:cs="Times New Roman"/>
          <w:color w:val="000000" w:themeColor="text1"/>
          <w:szCs w:val="24"/>
        </w:rPr>
        <w:t>These codes will be grouped into themes that capture</w:t>
      </w:r>
      <w:r w:rsidRPr="00D60B77">
        <w:rPr>
          <w:rFonts w:eastAsia="Times New Roman" w:cs="Times New Roman"/>
          <w:color w:val="000000" w:themeColor="text1"/>
          <w:szCs w:val="24"/>
        </w:rPr>
        <w:t xml:space="preserve"> key research goals data (Terry and Hayfield, 2021). </w:t>
      </w:r>
    </w:p>
    <w:p w14:paraId="6B106FF6" w14:textId="6E490177" w:rsidR="00C54B00" w:rsidRPr="00D60B77" w:rsidRDefault="00BC1BCB">
      <w:pPr>
        <w:rPr>
          <w:color w:val="000000" w:themeColor="text1"/>
        </w:rPr>
      </w:pPr>
      <w:r w:rsidRPr="00D60B77">
        <w:rPr>
          <w:rFonts w:eastAsia="Times New Roman" w:cs="Times New Roman"/>
          <w:color w:val="000000" w:themeColor="text1"/>
          <w:szCs w:val="24"/>
        </w:rPr>
        <w:t xml:space="preserve">Tesco's performance-rewards case study will employ </w:t>
      </w:r>
      <w:r w:rsidRPr="00E65B61">
        <w:rPr>
          <w:rFonts w:eastAsia="Times New Roman" w:cs="Times New Roman"/>
          <w:bCs/>
          <w:color w:val="000000" w:themeColor="text1"/>
          <w:szCs w:val="24"/>
        </w:rPr>
        <w:t>purposive sampling</w:t>
      </w:r>
      <w:r w:rsidR="008923E8" w:rsidRPr="00E65B61">
        <w:rPr>
          <w:rFonts w:eastAsia="Times New Roman" w:cs="Times New Roman"/>
          <w:bCs/>
          <w:color w:val="000000" w:themeColor="text1"/>
          <w:szCs w:val="24"/>
        </w:rPr>
        <w:t xml:space="preserve"> to co</w:t>
      </w:r>
      <w:r w:rsidR="008923E8" w:rsidRPr="00D60B77">
        <w:rPr>
          <w:rFonts w:eastAsia="Times New Roman" w:cs="Times New Roman"/>
          <w:bCs/>
          <w:color w:val="000000" w:themeColor="text1"/>
          <w:szCs w:val="24"/>
        </w:rPr>
        <w:t>llect the data from online sources and to collect the data through interview process</w:t>
      </w:r>
      <w:r w:rsidRPr="00D60B77">
        <w:rPr>
          <w:rFonts w:eastAsia="Times New Roman" w:cs="Times New Roman"/>
          <w:color w:val="000000" w:themeColor="text1"/>
          <w:szCs w:val="24"/>
        </w:rPr>
        <w:t xml:space="preserve">. The technique carefully picks data sources on Tesco's incentive programme and staff performance, making it ideal for this investigation. To create a huge, personalised dataset, purposeful sampling will choose sources that give in-depth incentives system and outcomes insights (Campbell </w:t>
      </w:r>
      <w:r w:rsidRPr="00D60B77">
        <w:rPr>
          <w:rFonts w:eastAsia="Times New Roman" w:cs="Times New Roman"/>
          <w:i/>
          <w:color w:val="000000" w:themeColor="text1"/>
          <w:szCs w:val="24"/>
        </w:rPr>
        <w:t>et al</w:t>
      </w:r>
      <w:r w:rsidRPr="00D60B77">
        <w:rPr>
          <w:rFonts w:eastAsia="Times New Roman" w:cs="Times New Roman"/>
          <w:color w:val="000000" w:themeColor="text1"/>
          <w:szCs w:val="24"/>
        </w:rPr>
        <w:t>., 2020). This strategy is suitable for Tesco's performance and incentives analysis since it gathers contextualised, relevant data.</w:t>
      </w:r>
    </w:p>
    <w:p w14:paraId="70A42806" w14:textId="77777777" w:rsidR="00C54B00" w:rsidRPr="00D60B77" w:rsidRDefault="00BC1BCB">
      <w:pPr>
        <w:pStyle w:val="Heading1"/>
        <w:rPr>
          <w:rFonts w:eastAsia="Times New Roman" w:cs="Times New Roman"/>
          <w:b w:val="0"/>
          <w:color w:val="000000" w:themeColor="text1"/>
          <w:szCs w:val="24"/>
        </w:rPr>
      </w:pPr>
      <w:bookmarkStart w:id="6" w:name="_heading=h.999kn69mt1s4" w:colFirst="0" w:colLast="0"/>
      <w:bookmarkStart w:id="7" w:name="_Toc162731673"/>
      <w:bookmarkEnd w:id="6"/>
      <w:r w:rsidRPr="00D60B77">
        <w:rPr>
          <w:rFonts w:eastAsia="Times New Roman" w:cs="Times New Roman"/>
          <w:color w:val="000000" w:themeColor="text1"/>
          <w:szCs w:val="24"/>
        </w:rPr>
        <w:lastRenderedPageBreak/>
        <w:t>3. Aims, objectives and research questions</w:t>
      </w:r>
      <w:bookmarkEnd w:id="7"/>
      <w:r w:rsidRPr="00D60B77">
        <w:rPr>
          <w:rFonts w:eastAsia="Times New Roman" w:cs="Times New Roman"/>
          <w:color w:val="000000" w:themeColor="text1"/>
          <w:szCs w:val="24"/>
        </w:rPr>
        <w:t xml:space="preserve"> </w:t>
      </w:r>
    </w:p>
    <w:p w14:paraId="64A07187"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 xml:space="preserve">The aim of the research is to evaluate the relationship between performance and rewards with a case study analysis of Tesco. </w:t>
      </w:r>
    </w:p>
    <w:p w14:paraId="7A3031EA"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The research objectives are:</w:t>
      </w:r>
    </w:p>
    <w:p w14:paraId="25F7D119" w14:textId="77777777" w:rsidR="00C54B00" w:rsidRPr="00D60B77" w:rsidRDefault="00BC1BCB">
      <w:pPr>
        <w:numPr>
          <w:ilvl w:val="0"/>
          <w:numId w:val="2"/>
        </w:numPr>
        <w:rPr>
          <w:rFonts w:eastAsia="Times New Roman" w:cs="Times New Roman"/>
          <w:color w:val="000000" w:themeColor="text1"/>
          <w:szCs w:val="24"/>
        </w:rPr>
      </w:pPr>
      <w:r w:rsidRPr="00D60B77">
        <w:rPr>
          <w:rFonts w:eastAsia="Times New Roman" w:cs="Times New Roman"/>
          <w:color w:val="000000" w:themeColor="text1"/>
          <w:szCs w:val="24"/>
        </w:rPr>
        <w:t>To examine the effectiveness of Tesco's reward system on employee performance.</w:t>
      </w:r>
    </w:p>
    <w:p w14:paraId="2F1D85EC" w14:textId="77777777" w:rsidR="00C54B00" w:rsidRPr="00D60B77" w:rsidRDefault="00BC1BCB">
      <w:pPr>
        <w:numPr>
          <w:ilvl w:val="0"/>
          <w:numId w:val="2"/>
        </w:numPr>
        <w:rPr>
          <w:rFonts w:eastAsia="Times New Roman" w:cs="Times New Roman"/>
          <w:color w:val="000000" w:themeColor="text1"/>
          <w:szCs w:val="24"/>
        </w:rPr>
      </w:pPr>
      <w:r w:rsidRPr="00D60B77">
        <w:rPr>
          <w:rFonts w:eastAsia="Times New Roman" w:cs="Times New Roman"/>
          <w:color w:val="000000" w:themeColor="text1"/>
          <w:szCs w:val="24"/>
        </w:rPr>
        <w:t>To propose recommendations for enhancing Tesco's reward system.</w:t>
      </w:r>
    </w:p>
    <w:p w14:paraId="1AA78069" w14:textId="17C9336F" w:rsidR="00C54B00" w:rsidRPr="00D60B77" w:rsidRDefault="00BC1BCB">
      <w:pPr>
        <w:numPr>
          <w:ilvl w:val="0"/>
          <w:numId w:val="2"/>
        </w:numPr>
        <w:rPr>
          <w:rFonts w:eastAsia="Times New Roman" w:cs="Times New Roman"/>
          <w:color w:val="000000" w:themeColor="text1"/>
          <w:szCs w:val="24"/>
        </w:rPr>
      </w:pPr>
      <w:r w:rsidRPr="00D60B77">
        <w:rPr>
          <w:rFonts w:eastAsia="Times New Roman" w:cs="Times New Roman"/>
          <w:color w:val="000000" w:themeColor="text1"/>
          <w:szCs w:val="24"/>
        </w:rPr>
        <w:t xml:space="preserve">To determine the components of Tesco's reward system that significantly influence employee </w:t>
      </w:r>
      <w:r w:rsidR="00974F6A" w:rsidRPr="00D60B77">
        <w:rPr>
          <w:rFonts w:eastAsia="Times New Roman" w:cs="Times New Roman"/>
          <w:color w:val="000000" w:themeColor="text1"/>
          <w:szCs w:val="24"/>
        </w:rPr>
        <w:t>motivation.</w:t>
      </w:r>
    </w:p>
    <w:p w14:paraId="26F5EF2C" w14:textId="77777777" w:rsidR="00C54B00" w:rsidRPr="00D60B77" w:rsidRDefault="00BC1BCB">
      <w:pPr>
        <w:numPr>
          <w:ilvl w:val="0"/>
          <w:numId w:val="2"/>
        </w:numPr>
        <w:rPr>
          <w:rFonts w:eastAsia="Times New Roman" w:cs="Times New Roman"/>
          <w:color w:val="000000" w:themeColor="text1"/>
          <w:szCs w:val="24"/>
          <w:highlight w:val="white"/>
        </w:rPr>
      </w:pPr>
      <w:r w:rsidRPr="00D60B77">
        <w:rPr>
          <w:rFonts w:eastAsia="Times New Roman" w:cs="Times New Roman"/>
          <w:color w:val="000000" w:themeColor="text1"/>
          <w:szCs w:val="24"/>
        </w:rPr>
        <w:t>To compare Tesco's reward system with best practices in the retail industry.</w:t>
      </w:r>
    </w:p>
    <w:p w14:paraId="43E53936" w14:textId="4CA416D5"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 xml:space="preserve">The research questions </w:t>
      </w:r>
      <w:r w:rsidR="00D60B77" w:rsidRPr="00D60B77">
        <w:rPr>
          <w:rFonts w:eastAsia="Times New Roman" w:cs="Times New Roman"/>
          <w:color w:val="000000" w:themeColor="text1"/>
          <w:szCs w:val="24"/>
        </w:rPr>
        <w:t>are.</w:t>
      </w:r>
      <w:r w:rsidRPr="00D60B77">
        <w:rPr>
          <w:rFonts w:eastAsia="Times New Roman" w:cs="Times New Roman"/>
          <w:color w:val="000000" w:themeColor="text1"/>
          <w:szCs w:val="24"/>
        </w:rPr>
        <w:t xml:space="preserve"> </w:t>
      </w:r>
    </w:p>
    <w:p w14:paraId="4BD0985F"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RQ1: What is the effectiveness of Tesco's reward system on employee performance?</w:t>
      </w:r>
    </w:p>
    <w:p w14:paraId="1C72407E"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RQ2: What are the recommendations for enhancing Tesco's reward system?</w:t>
      </w:r>
    </w:p>
    <w:p w14:paraId="6620DC4A"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RQ3: What are the components of Tesco's reward system that significantly influence employee motivation?</w:t>
      </w:r>
    </w:p>
    <w:p w14:paraId="15AFFDC5"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RQ4: What are the different practices of Tesco's reward system from best practices in the retail industry?</w:t>
      </w:r>
    </w:p>
    <w:p w14:paraId="1BA71DD9" w14:textId="77777777" w:rsidR="00C54B00" w:rsidRPr="00D60B77" w:rsidRDefault="00BC1BCB">
      <w:pPr>
        <w:pStyle w:val="Heading1"/>
        <w:rPr>
          <w:rFonts w:eastAsia="Times New Roman" w:cs="Times New Roman"/>
          <w:b w:val="0"/>
          <w:color w:val="000000" w:themeColor="text1"/>
          <w:szCs w:val="24"/>
        </w:rPr>
      </w:pPr>
      <w:bookmarkStart w:id="8" w:name="_heading=h.1xnzb0ftvnpt" w:colFirst="0" w:colLast="0"/>
      <w:bookmarkStart w:id="9" w:name="_Toc162731674"/>
      <w:bookmarkEnd w:id="8"/>
      <w:r w:rsidRPr="00D60B77">
        <w:rPr>
          <w:rFonts w:eastAsia="Times New Roman" w:cs="Times New Roman"/>
          <w:color w:val="000000" w:themeColor="text1"/>
          <w:szCs w:val="24"/>
        </w:rPr>
        <w:t>4. Literature review</w:t>
      </w:r>
      <w:bookmarkEnd w:id="9"/>
      <w:r w:rsidRPr="00D60B77">
        <w:rPr>
          <w:rFonts w:eastAsia="Times New Roman" w:cs="Times New Roman"/>
          <w:color w:val="000000" w:themeColor="text1"/>
          <w:szCs w:val="24"/>
        </w:rPr>
        <w:t xml:space="preserve"> </w:t>
      </w:r>
    </w:p>
    <w:p w14:paraId="7530D8E8"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 xml:space="preserve">Tesco's most important incentive system components and its impact on employee performance are key to understanding how the corporation produces a productive work environment and remains competitive in retail. Tesco, a retail behemoth, has a comprehensive incentive structure to motivate and succeed. Tesco's reward system, which aligns employee goals with business goals, improves performance. According to </w:t>
      </w:r>
      <w:r w:rsidRPr="00D60B77">
        <w:rPr>
          <w:rFonts w:eastAsia="Times New Roman" w:cs="Times New Roman"/>
          <w:color w:val="000000" w:themeColor="text1"/>
          <w:szCs w:val="24"/>
          <w:highlight w:val="white"/>
        </w:rPr>
        <w:t xml:space="preserve">Alam and </w:t>
      </w:r>
      <w:proofErr w:type="spellStart"/>
      <w:r w:rsidRPr="00D60B77">
        <w:rPr>
          <w:rFonts w:eastAsia="Times New Roman" w:cs="Times New Roman"/>
          <w:color w:val="000000" w:themeColor="text1"/>
          <w:szCs w:val="24"/>
          <w:highlight w:val="white"/>
        </w:rPr>
        <w:t>Raut-Roy</w:t>
      </w:r>
      <w:proofErr w:type="spellEnd"/>
      <w:r w:rsidRPr="00D60B77">
        <w:rPr>
          <w:rFonts w:eastAsia="Times New Roman" w:cs="Times New Roman"/>
          <w:color w:val="000000" w:themeColor="text1"/>
          <w:szCs w:val="24"/>
          <w:highlight w:val="white"/>
        </w:rPr>
        <w:t xml:space="preserve"> (2019), t</w:t>
      </w:r>
      <w:r w:rsidRPr="00D60B77">
        <w:rPr>
          <w:rFonts w:eastAsia="Times New Roman" w:cs="Times New Roman"/>
          <w:color w:val="000000" w:themeColor="text1"/>
          <w:szCs w:val="24"/>
        </w:rPr>
        <w:t xml:space="preserve">he balanced use of financial incentives like performance-related bonuses and competitive pay with non-financial benefits like recognition programmes, career development, and work-life balance is key to this system. This mix of incentives meets varied employee requirements and motivates them, boosting engagement. As an example, </w:t>
      </w:r>
      <w:proofErr w:type="spellStart"/>
      <w:r w:rsidRPr="00D60B77">
        <w:rPr>
          <w:rFonts w:eastAsia="Times New Roman" w:cs="Times New Roman"/>
          <w:color w:val="000000" w:themeColor="text1"/>
          <w:szCs w:val="24"/>
          <w:highlight w:val="white"/>
        </w:rPr>
        <w:t>Madhani</w:t>
      </w:r>
      <w:proofErr w:type="spellEnd"/>
      <w:r w:rsidRPr="00D60B77">
        <w:rPr>
          <w:rFonts w:eastAsia="Times New Roman" w:cs="Times New Roman"/>
          <w:color w:val="000000" w:themeColor="text1"/>
          <w:szCs w:val="24"/>
          <w:highlight w:val="white"/>
        </w:rPr>
        <w:t xml:space="preserve"> (2021) found that </w:t>
      </w:r>
      <w:r w:rsidRPr="00D60B77">
        <w:rPr>
          <w:rFonts w:eastAsia="Times New Roman" w:cs="Times New Roman"/>
          <w:color w:val="000000" w:themeColor="text1"/>
          <w:szCs w:val="24"/>
        </w:rPr>
        <w:t>a flexible work plan that Tesco implemented has increased productivity and boosted employee happiness.</w:t>
      </w:r>
    </w:p>
    <w:p w14:paraId="6DFE3CA2"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 xml:space="preserve">Tesco's comprehensive incentive system has key components that motivate employees. Employees say career growth is a big motivation. Tesco's training, leadership courses, and development chances make staff feel appreciated and involved in their personal and professional progress. </w:t>
      </w:r>
      <w:r w:rsidRPr="00D60B77">
        <w:rPr>
          <w:rFonts w:eastAsia="Times New Roman" w:cs="Times New Roman"/>
          <w:color w:val="000000" w:themeColor="text1"/>
          <w:szCs w:val="24"/>
        </w:rPr>
        <w:lastRenderedPageBreak/>
        <w:t xml:space="preserve">Tesco's incentive scheme matches other successful merchants'. </w:t>
      </w:r>
      <w:r w:rsidRPr="00D60B77">
        <w:rPr>
          <w:rFonts w:eastAsia="Times New Roman" w:cs="Times New Roman"/>
          <w:color w:val="000000" w:themeColor="text1"/>
          <w:szCs w:val="24"/>
          <w:highlight w:val="white"/>
        </w:rPr>
        <w:t>Gowan (2021) investigated that i</w:t>
      </w:r>
      <w:r w:rsidRPr="00D60B77">
        <w:rPr>
          <w:rFonts w:eastAsia="Times New Roman" w:cs="Times New Roman"/>
          <w:color w:val="000000" w:themeColor="text1"/>
          <w:szCs w:val="24"/>
        </w:rPr>
        <w:t xml:space="preserve">ndustry leaders like Costco and </w:t>
      </w:r>
      <w:proofErr w:type="spellStart"/>
      <w:r w:rsidRPr="00D60B77">
        <w:rPr>
          <w:rFonts w:eastAsia="Times New Roman" w:cs="Times New Roman"/>
          <w:color w:val="000000" w:themeColor="text1"/>
          <w:szCs w:val="24"/>
        </w:rPr>
        <w:t>Wegmans</w:t>
      </w:r>
      <w:proofErr w:type="spellEnd"/>
      <w:r w:rsidRPr="00D60B77">
        <w:rPr>
          <w:rFonts w:eastAsia="Times New Roman" w:cs="Times New Roman"/>
          <w:color w:val="000000" w:themeColor="text1"/>
          <w:szCs w:val="24"/>
        </w:rPr>
        <w:t xml:space="preserve"> have likewise stressed the value of a fair salary and comprehensive health benefits in employee happiness and loyalty. These organisations have shown that good financial perks for employees reduce attrition and boost customer satisfaction. Tesco, although competitive, may improve its compensation system by better combining these elements to prioritise employee wellbeing. Desp</w:t>
      </w:r>
      <w:r w:rsidRPr="00D60B77">
        <w:rPr>
          <w:rFonts w:eastAsia="Times New Roman" w:cs="Times New Roman"/>
          <w:color w:val="000000" w:themeColor="text1"/>
          <w:szCs w:val="24"/>
        </w:rPr>
        <w:t xml:space="preserve">ite the focus on professional progression and training, </w:t>
      </w:r>
      <w:proofErr w:type="spellStart"/>
      <w:r w:rsidRPr="00D60B77">
        <w:rPr>
          <w:rFonts w:eastAsia="Times New Roman" w:cs="Times New Roman"/>
          <w:color w:val="000000" w:themeColor="text1"/>
          <w:szCs w:val="24"/>
          <w:highlight w:val="white"/>
        </w:rPr>
        <w:t>Irabor</w:t>
      </w:r>
      <w:proofErr w:type="spellEnd"/>
      <w:r w:rsidRPr="00D60B77">
        <w:rPr>
          <w:rFonts w:eastAsia="Times New Roman" w:cs="Times New Roman"/>
          <w:color w:val="000000" w:themeColor="text1"/>
          <w:szCs w:val="24"/>
          <w:highlight w:val="white"/>
        </w:rPr>
        <w:t xml:space="preserve"> and </w:t>
      </w:r>
      <w:proofErr w:type="spellStart"/>
      <w:r w:rsidRPr="00D60B77">
        <w:rPr>
          <w:rFonts w:eastAsia="Times New Roman" w:cs="Times New Roman"/>
          <w:color w:val="000000" w:themeColor="text1"/>
          <w:szCs w:val="24"/>
          <w:highlight w:val="white"/>
        </w:rPr>
        <w:t>Okolie</w:t>
      </w:r>
      <w:proofErr w:type="spellEnd"/>
      <w:r w:rsidRPr="00D60B77">
        <w:rPr>
          <w:rFonts w:eastAsia="Times New Roman" w:cs="Times New Roman"/>
          <w:color w:val="000000" w:themeColor="text1"/>
          <w:szCs w:val="24"/>
          <w:highlight w:val="white"/>
        </w:rPr>
        <w:t xml:space="preserve"> (2019) argue that </w:t>
      </w:r>
      <w:r w:rsidRPr="00D60B77">
        <w:rPr>
          <w:rFonts w:eastAsia="Times New Roman" w:cs="Times New Roman"/>
          <w:color w:val="000000" w:themeColor="text1"/>
          <w:szCs w:val="24"/>
        </w:rPr>
        <w:t xml:space="preserve">some employees may feel that financial incentives are not commensurate with their contributions or cost of living. Tesco's flexible work arrangement increases productivity, but some workers may find it too rigid. </w:t>
      </w:r>
    </w:p>
    <w:p w14:paraId="4D68F289" w14:textId="77777777" w:rsidR="00C54B00" w:rsidRPr="00D60B77" w:rsidRDefault="00BC1BCB">
      <w:pPr>
        <w:rPr>
          <w:rFonts w:eastAsia="Times New Roman" w:cs="Times New Roman"/>
          <w:color w:val="000000" w:themeColor="text1"/>
          <w:szCs w:val="24"/>
        </w:rPr>
      </w:pPr>
      <w:r w:rsidRPr="00D60B77">
        <w:rPr>
          <w:rFonts w:eastAsia="Times New Roman" w:cs="Times New Roman"/>
          <w:color w:val="000000" w:themeColor="text1"/>
          <w:szCs w:val="24"/>
        </w:rPr>
        <w:t>Tesco should use empirical results and industry best practices to improve its incentive system. First, clarity about incentive allocation might improve system fairness and employee impression. Second, Ali and Anwar (2021) advise personalising incentives to satisfy employee needs and motivations. Offer additional vacation days or a cash incentive to fulfil employee preferences. A stronger feedback mechanism would enable Tesco to constantly evaluate and improve its compensation system based on employee feedba</w:t>
      </w:r>
      <w:r w:rsidRPr="00D60B77">
        <w:rPr>
          <w:rFonts w:eastAsia="Times New Roman" w:cs="Times New Roman"/>
          <w:color w:val="000000" w:themeColor="text1"/>
          <w:szCs w:val="24"/>
        </w:rPr>
        <w:t xml:space="preserve">ck, keeping it responsive to their changing requirements. Finally, Alam and </w:t>
      </w:r>
      <w:proofErr w:type="spellStart"/>
      <w:r w:rsidRPr="00D60B77">
        <w:rPr>
          <w:rFonts w:eastAsia="Times New Roman" w:cs="Times New Roman"/>
          <w:color w:val="000000" w:themeColor="text1"/>
          <w:szCs w:val="24"/>
        </w:rPr>
        <w:t>Raut-Roy</w:t>
      </w:r>
      <w:proofErr w:type="spellEnd"/>
      <w:r w:rsidRPr="00D60B77">
        <w:rPr>
          <w:rFonts w:eastAsia="Times New Roman" w:cs="Times New Roman"/>
          <w:color w:val="000000" w:themeColor="text1"/>
          <w:szCs w:val="24"/>
        </w:rPr>
        <w:t xml:space="preserve"> (2019) believe Tesco's incentive strategy boosts employee performance and success. The approach meets employee needs by balancing financial and non-financial incentives, however personalisation and welfare might be enhanced. Incorporating industry best practices and listening to staff input will help Tesco's incentive scheme inspire and boost performance. </w:t>
      </w:r>
    </w:p>
    <w:p w14:paraId="4E2D49F6" w14:textId="77777777" w:rsidR="00C54B00" w:rsidRDefault="00BC1BCB">
      <w:pPr>
        <w:rPr>
          <w:rFonts w:eastAsia="Times New Roman" w:cs="Times New Roman"/>
          <w:szCs w:val="24"/>
        </w:rPr>
      </w:pPr>
      <w:r w:rsidRPr="00D60B77">
        <w:rPr>
          <w:rFonts w:eastAsia="Times New Roman" w:cs="Times New Roman"/>
          <w:color w:val="000000" w:themeColor="text1"/>
          <w:szCs w:val="24"/>
        </w:rPr>
        <w:t>Victor Vroom's 1964 Expectancy Theory of Motivation suggests that reward and performance expectations motivate performance (Jain et al., 2019). Expecta</w:t>
      </w:r>
      <w:r>
        <w:rPr>
          <w:rFonts w:eastAsia="Times New Roman" w:cs="Times New Roman"/>
          <w:szCs w:val="24"/>
        </w:rPr>
        <w:t xml:space="preserve">tion, instrumentality, and valence underpin the idea. Expectancy is the belief that one's efforts will pay off. Tesco gives employees the tools and training they need to thrive and understand how their work benefits the firm. Tesco's performance evaluation and award transparency are key. According to Alam and </w:t>
      </w:r>
      <w:proofErr w:type="spellStart"/>
      <w:r>
        <w:rPr>
          <w:rFonts w:eastAsia="Times New Roman" w:cs="Times New Roman"/>
          <w:szCs w:val="24"/>
        </w:rPr>
        <w:t>Raut-Roy</w:t>
      </w:r>
      <w:proofErr w:type="spellEnd"/>
      <w:r>
        <w:rPr>
          <w:rFonts w:eastAsia="Times New Roman" w:cs="Times New Roman"/>
          <w:szCs w:val="24"/>
        </w:rPr>
        <w:t xml:space="preserve"> (2019), Tesco specifically states the performance criteria to show workers that their performance directly affects incentives like cash bonuses, recognition, and advancement. An individual's v</w:t>
      </w:r>
      <w:r>
        <w:rPr>
          <w:rFonts w:eastAsia="Times New Roman" w:cs="Times New Roman"/>
          <w:szCs w:val="24"/>
        </w:rPr>
        <w:t xml:space="preserve">alence may be defined as the weight they give to the benefits of a hypothetical situation. Tesco handles this by establishing a diverse incentives system that appeals to its workers' varied beliefs and motivations, making it more likely that a wide range of employees would appreciate and seek out the prizes. Applying Expectancy Theory to Tesco's incentive system gives a solid theoretical foundation for </w:t>
      </w:r>
      <w:r>
        <w:rPr>
          <w:rFonts w:eastAsia="Times New Roman" w:cs="Times New Roman"/>
          <w:szCs w:val="24"/>
        </w:rPr>
        <w:lastRenderedPageBreak/>
        <w:t>understanding how reward system structure and communication might boost employee motivation and performanc</w:t>
      </w:r>
      <w:r>
        <w:rPr>
          <w:rFonts w:eastAsia="Times New Roman" w:cs="Times New Roman"/>
          <w:szCs w:val="24"/>
        </w:rPr>
        <w:t xml:space="preserve">e. Tesco's flexible working conditions and "Options" career promotion programme use anticipation and instrumentality. These programmes show workers that their efforts may increase performance and lead to valuable incentives. </w:t>
      </w:r>
    </w:p>
    <w:p w14:paraId="3A7B3431" w14:textId="77777777" w:rsidR="00C54B00" w:rsidRDefault="00C54B00"/>
    <w:p w14:paraId="238DFCC4" w14:textId="77777777" w:rsidR="00C54B00" w:rsidRDefault="00BC1BCB">
      <w:pPr>
        <w:pStyle w:val="Heading1"/>
        <w:rPr>
          <w:rFonts w:eastAsia="Times New Roman" w:cs="Times New Roman"/>
          <w:b w:val="0"/>
          <w:szCs w:val="24"/>
        </w:rPr>
      </w:pPr>
      <w:bookmarkStart w:id="10" w:name="_heading=h.p981k9p8s7fg" w:colFirst="0" w:colLast="0"/>
      <w:bookmarkStart w:id="11" w:name="_Toc162731675"/>
      <w:bookmarkEnd w:id="10"/>
      <w:r>
        <w:rPr>
          <w:rFonts w:eastAsia="Times New Roman" w:cs="Times New Roman"/>
          <w:szCs w:val="24"/>
        </w:rPr>
        <w:t>5. Limitations</w:t>
      </w:r>
      <w:bookmarkEnd w:id="11"/>
      <w:r>
        <w:rPr>
          <w:rFonts w:eastAsia="Times New Roman" w:cs="Times New Roman"/>
          <w:szCs w:val="24"/>
        </w:rPr>
        <w:t xml:space="preserve"> </w:t>
      </w:r>
    </w:p>
    <w:p w14:paraId="1926B130" w14:textId="77777777" w:rsidR="00C54B00" w:rsidRDefault="00BC1BCB">
      <w:r>
        <w:rPr>
          <w:rFonts w:eastAsia="Times New Roman" w:cs="Times New Roman"/>
          <w:szCs w:val="24"/>
        </w:rPr>
        <w:t>While the literature on performance and incentives is rich, context-specific studies, notably in retail and Tesco, are lacking. Retail issues and possibilities are typically overlooked in industry-wide studies. This gap drives current study to reveal Tesco's incentive scheme and its direct influence on staff performance. Understanding this link in the context of Tesco might provide significant, actionable insights that expand academic understanding and retail HR practices, filling a gap in the research.</w:t>
      </w:r>
    </w:p>
    <w:p w14:paraId="7C684AF0" w14:textId="77777777" w:rsidR="00C54B00" w:rsidRDefault="00BC1BCB">
      <w:pPr>
        <w:pStyle w:val="Heading1"/>
        <w:rPr>
          <w:rFonts w:eastAsia="Times New Roman" w:cs="Times New Roman"/>
          <w:b w:val="0"/>
          <w:szCs w:val="24"/>
        </w:rPr>
      </w:pPr>
      <w:bookmarkStart w:id="12" w:name="_heading=h.dk28tpkoqmn6" w:colFirst="0" w:colLast="0"/>
      <w:bookmarkStart w:id="13" w:name="_Toc162731676"/>
      <w:bookmarkEnd w:id="12"/>
      <w:r>
        <w:rPr>
          <w:rFonts w:eastAsia="Times New Roman" w:cs="Times New Roman"/>
          <w:szCs w:val="24"/>
        </w:rPr>
        <w:t>6. Ethical Considerations</w:t>
      </w:r>
      <w:bookmarkEnd w:id="13"/>
      <w:r>
        <w:rPr>
          <w:rFonts w:eastAsia="Times New Roman" w:cs="Times New Roman"/>
          <w:szCs w:val="24"/>
        </w:rPr>
        <w:t xml:space="preserve"> </w:t>
      </w:r>
    </w:p>
    <w:p w14:paraId="480FC47C" w14:textId="717233AF" w:rsidR="00C54B00" w:rsidRDefault="00BC1BCB">
      <w:r>
        <w:rPr>
          <w:rFonts w:eastAsia="Times New Roman" w:cs="Times New Roman"/>
          <w:szCs w:val="24"/>
        </w:rPr>
        <w:t>This research utilises secondary data, therefore access is mostly public and private. Tesco's annual reports, news, and business publications are public. Tesco has detailed HR practices and performance metrics from academic databases and subscription-based industry research. The researcher will follow data protection legislation since sensitive data is involved (Data Protection Act, 2018). During this procedure, ethical considerations will be taken into accou</w:t>
      </w:r>
      <w:r w:rsidRPr="00974F6A">
        <w:rPr>
          <w:rFonts w:eastAsia="Times New Roman" w:cs="Times New Roman"/>
          <w:color w:val="000000" w:themeColor="text1"/>
          <w:szCs w:val="24"/>
        </w:rPr>
        <w:t xml:space="preserve">nt. The researcher will keep sensitive material content to protect corporate secrets and employee privacy. </w:t>
      </w:r>
      <w:r w:rsidR="00C92E01" w:rsidRPr="00974F6A">
        <w:rPr>
          <w:rFonts w:eastAsia="Times New Roman" w:cs="Times New Roman"/>
          <w:color w:val="000000" w:themeColor="text1"/>
          <w:szCs w:val="24"/>
        </w:rPr>
        <w:t xml:space="preserve">In addition, the </w:t>
      </w:r>
      <w:r w:rsidR="005454CE" w:rsidRPr="00974F6A">
        <w:rPr>
          <w:rFonts w:eastAsia="Times New Roman" w:cs="Times New Roman"/>
          <w:color w:val="000000" w:themeColor="text1"/>
          <w:szCs w:val="24"/>
        </w:rPr>
        <w:t>confidential</w:t>
      </w:r>
      <w:r w:rsidR="00C92E01" w:rsidRPr="00974F6A">
        <w:rPr>
          <w:rFonts w:eastAsia="Times New Roman" w:cs="Times New Roman"/>
          <w:color w:val="000000" w:themeColor="text1"/>
          <w:szCs w:val="24"/>
        </w:rPr>
        <w:t xml:space="preserve"> information and personal data of the interviewee will not be disclosed for any research purpose. </w:t>
      </w:r>
      <w:r w:rsidRPr="00974F6A">
        <w:rPr>
          <w:rFonts w:eastAsia="Times New Roman" w:cs="Times New Roman"/>
          <w:color w:val="000000" w:themeColor="text1"/>
          <w:szCs w:val="24"/>
        </w:rPr>
        <w:t>The study will be performed with integrity, avoiding conflicts of interest and presenting results honestly and impartially. This includes correct source reference, courteous handling of Tesco respondents and contacts, and transparent discussion of the study's goals and conclusi</w:t>
      </w:r>
      <w:r w:rsidRPr="00974F6A">
        <w:rPr>
          <w:rFonts w:eastAsia="Times New Roman" w:cs="Times New Roman"/>
          <w:color w:val="000000" w:themeColor="text1"/>
          <w:szCs w:val="24"/>
        </w:rPr>
        <w:t>ons. In order to conduct this study ethically and gain valuable insights into Tesco's performance and rewards, a clear st</w:t>
      </w:r>
      <w:r>
        <w:rPr>
          <w:rFonts w:eastAsia="Times New Roman" w:cs="Times New Roman"/>
          <w:szCs w:val="24"/>
        </w:rPr>
        <w:t>rategy will be used to obtain the necessary respondents, premises, and information.</w:t>
      </w:r>
    </w:p>
    <w:p w14:paraId="14A3A8E6" w14:textId="651F5992" w:rsidR="00C54B00" w:rsidRDefault="00BC1BCB" w:rsidP="009801D7">
      <w:pPr>
        <w:pStyle w:val="Heading1"/>
        <w:rPr>
          <w:rFonts w:eastAsia="Times New Roman" w:cs="Times New Roman"/>
          <w:b w:val="0"/>
          <w:szCs w:val="24"/>
        </w:rPr>
      </w:pPr>
      <w:bookmarkStart w:id="14" w:name="_heading=h.m0dzvuytg3ta" w:colFirst="0" w:colLast="0"/>
      <w:bookmarkStart w:id="15" w:name="_Toc162731677"/>
      <w:bookmarkEnd w:id="14"/>
      <w:r>
        <w:rPr>
          <w:rFonts w:eastAsia="Times New Roman" w:cs="Times New Roman"/>
          <w:szCs w:val="24"/>
        </w:rPr>
        <w:lastRenderedPageBreak/>
        <w:t>7. Timeframe- Gantt Chart</w:t>
      </w:r>
      <w:bookmarkEnd w:id="15"/>
      <w:r>
        <w:rPr>
          <w:rFonts w:eastAsia="Times New Roman" w:cs="Times New Roman"/>
          <w:szCs w:val="24"/>
        </w:rPr>
        <w:t xml:space="preserve"> </w:t>
      </w:r>
      <w:bookmarkStart w:id="16" w:name="_heading=h.tz2wnxogaaa1" w:colFirst="0" w:colLast="0"/>
      <w:bookmarkEnd w:id="16"/>
    </w:p>
    <w:tbl>
      <w:tblPr>
        <w:tblStyle w:val="a0"/>
        <w:tblW w:w="9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2"/>
        <w:gridCol w:w="799"/>
        <w:gridCol w:w="1071"/>
        <w:gridCol w:w="1072"/>
        <w:gridCol w:w="1224"/>
        <w:gridCol w:w="1224"/>
        <w:gridCol w:w="917"/>
      </w:tblGrid>
      <w:tr w:rsidR="00545B3B" w14:paraId="353BD5A6" w14:textId="77777777" w:rsidTr="00545B3B">
        <w:trPr>
          <w:trHeight w:val="696"/>
        </w:trPr>
        <w:tc>
          <w:tcPr>
            <w:tcW w:w="3022" w:type="dxa"/>
          </w:tcPr>
          <w:p w14:paraId="659331FB" w14:textId="77777777" w:rsidR="00545B3B" w:rsidRDefault="00545B3B">
            <w:pPr>
              <w:spacing w:before="240" w:after="200"/>
              <w:rPr>
                <w:rFonts w:eastAsia="Times New Roman" w:cs="Times New Roman"/>
                <w:szCs w:val="24"/>
              </w:rPr>
            </w:pPr>
            <w:r>
              <w:rPr>
                <w:rFonts w:eastAsia="Times New Roman" w:cs="Times New Roman"/>
                <w:szCs w:val="24"/>
              </w:rPr>
              <w:t>Activities</w:t>
            </w:r>
          </w:p>
        </w:tc>
        <w:tc>
          <w:tcPr>
            <w:tcW w:w="799" w:type="dxa"/>
          </w:tcPr>
          <w:p w14:paraId="5AF14D63" w14:textId="6D580E08" w:rsidR="00545B3B" w:rsidRDefault="00545B3B">
            <w:pPr>
              <w:spacing w:before="240" w:after="200"/>
              <w:rPr>
                <w:rFonts w:eastAsia="Times New Roman" w:cs="Times New Roman"/>
                <w:szCs w:val="24"/>
              </w:rPr>
            </w:pPr>
            <w:r>
              <w:rPr>
                <w:rFonts w:eastAsia="Times New Roman" w:cs="Times New Roman"/>
                <w:szCs w:val="24"/>
              </w:rPr>
              <w:t>0th-4th week</w:t>
            </w:r>
          </w:p>
        </w:tc>
        <w:tc>
          <w:tcPr>
            <w:tcW w:w="1071" w:type="dxa"/>
          </w:tcPr>
          <w:p w14:paraId="7632BBAF" w14:textId="4AB7D163" w:rsidR="00545B3B" w:rsidRDefault="00545B3B">
            <w:pPr>
              <w:spacing w:before="240" w:after="200"/>
              <w:rPr>
                <w:rFonts w:eastAsia="Times New Roman" w:cs="Times New Roman"/>
                <w:szCs w:val="24"/>
              </w:rPr>
            </w:pPr>
            <w:r>
              <w:rPr>
                <w:rFonts w:eastAsia="Times New Roman" w:cs="Times New Roman"/>
                <w:szCs w:val="24"/>
              </w:rPr>
              <w:t>End of 4th week</w:t>
            </w:r>
          </w:p>
        </w:tc>
        <w:tc>
          <w:tcPr>
            <w:tcW w:w="1072" w:type="dxa"/>
          </w:tcPr>
          <w:p w14:paraId="285F9190" w14:textId="7F1DEF8D" w:rsidR="00545B3B" w:rsidRDefault="00545B3B">
            <w:pPr>
              <w:spacing w:before="240" w:after="200"/>
              <w:rPr>
                <w:rFonts w:eastAsia="Times New Roman" w:cs="Times New Roman"/>
                <w:szCs w:val="24"/>
              </w:rPr>
            </w:pPr>
            <w:r>
              <w:rPr>
                <w:rFonts w:eastAsia="Times New Roman" w:cs="Times New Roman"/>
                <w:szCs w:val="24"/>
              </w:rPr>
              <w:t>End of 9th week</w:t>
            </w:r>
          </w:p>
        </w:tc>
        <w:tc>
          <w:tcPr>
            <w:tcW w:w="1224" w:type="dxa"/>
          </w:tcPr>
          <w:p w14:paraId="135717EC" w14:textId="53A828E2" w:rsidR="00545B3B" w:rsidRDefault="00545B3B">
            <w:pPr>
              <w:spacing w:before="240" w:after="200"/>
              <w:rPr>
                <w:rFonts w:eastAsia="Times New Roman" w:cs="Times New Roman"/>
                <w:szCs w:val="24"/>
              </w:rPr>
            </w:pPr>
            <w:r>
              <w:rPr>
                <w:rFonts w:eastAsia="Times New Roman" w:cs="Times New Roman"/>
                <w:szCs w:val="24"/>
              </w:rPr>
              <w:t>End of 12th week</w:t>
            </w:r>
          </w:p>
        </w:tc>
        <w:tc>
          <w:tcPr>
            <w:tcW w:w="1224" w:type="dxa"/>
          </w:tcPr>
          <w:p w14:paraId="7AAE9724" w14:textId="0CC85929" w:rsidR="00545B3B" w:rsidRDefault="00545B3B">
            <w:pPr>
              <w:spacing w:before="240" w:after="240"/>
              <w:rPr>
                <w:rFonts w:eastAsia="Times New Roman" w:cs="Times New Roman"/>
                <w:szCs w:val="24"/>
              </w:rPr>
            </w:pPr>
            <w:r>
              <w:rPr>
                <w:rFonts w:eastAsia="Times New Roman" w:cs="Times New Roman"/>
                <w:szCs w:val="24"/>
              </w:rPr>
              <w:t>12</w:t>
            </w:r>
            <w:r w:rsidRPr="00545B3B">
              <w:rPr>
                <w:rFonts w:eastAsia="Times New Roman" w:cs="Times New Roman"/>
                <w:szCs w:val="24"/>
                <w:vertAlign w:val="superscript"/>
              </w:rPr>
              <w:t>th</w:t>
            </w:r>
            <w:r>
              <w:rPr>
                <w:rFonts w:eastAsia="Times New Roman" w:cs="Times New Roman"/>
                <w:szCs w:val="24"/>
              </w:rPr>
              <w:t xml:space="preserve"> and 16</w:t>
            </w:r>
            <w:r>
              <w:rPr>
                <w:rFonts w:eastAsia="Times New Roman" w:cs="Times New Roman"/>
                <w:szCs w:val="24"/>
                <w:vertAlign w:val="superscript"/>
              </w:rPr>
              <w:t>th</w:t>
            </w:r>
            <w:r>
              <w:rPr>
                <w:rFonts w:eastAsia="Times New Roman" w:cs="Times New Roman"/>
                <w:szCs w:val="24"/>
              </w:rPr>
              <w:t xml:space="preserve"> week</w:t>
            </w:r>
          </w:p>
        </w:tc>
        <w:tc>
          <w:tcPr>
            <w:tcW w:w="917" w:type="dxa"/>
          </w:tcPr>
          <w:p w14:paraId="41FA2A76" w14:textId="2E49B352" w:rsidR="00545B3B" w:rsidRDefault="00545B3B">
            <w:pPr>
              <w:spacing w:before="240" w:after="240"/>
              <w:rPr>
                <w:rFonts w:eastAsia="Times New Roman" w:cs="Times New Roman"/>
                <w:szCs w:val="24"/>
              </w:rPr>
            </w:pPr>
            <w:r>
              <w:rPr>
                <w:rFonts w:eastAsia="Times New Roman" w:cs="Times New Roman"/>
                <w:szCs w:val="24"/>
              </w:rPr>
              <w:t>16</w:t>
            </w:r>
            <w:r>
              <w:rPr>
                <w:rFonts w:eastAsia="Times New Roman" w:cs="Times New Roman"/>
                <w:szCs w:val="24"/>
                <w:vertAlign w:val="superscript"/>
              </w:rPr>
              <w:t>th</w:t>
            </w:r>
            <w:r>
              <w:rPr>
                <w:rFonts w:eastAsia="Times New Roman" w:cs="Times New Roman"/>
                <w:szCs w:val="24"/>
              </w:rPr>
              <w:t xml:space="preserve"> week</w:t>
            </w:r>
          </w:p>
        </w:tc>
      </w:tr>
      <w:tr w:rsidR="00545B3B" w14:paraId="586EE86E" w14:textId="77777777" w:rsidTr="00545B3B">
        <w:trPr>
          <w:trHeight w:val="678"/>
        </w:trPr>
        <w:tc>
          <w:tcPr>
            <w:tcW w:w="3022" w:type="dxa"/>
          </w:tcPr>
          <w:p w14:paraId="5380008B" w14:textId="18680056" w:rsidR="00545B3B" w:rsidRDefault="00545B3B">
            <w:pPr>
              <w:spacing w:before="240" w:after="200"/>
              <w:rPr>
                <w:rFonts w:eastAsia="Times New Roman" w:cs="Times New Roman"/>
                <w:szCs w:val="24"/>
              </w:rPr>
            </w:pPr>
            <w:r>
              <w:rPr>
                <w:rFonts w:eastAsia="Times New Roman" w:cs="Times New Roman"/>
                <w:szCs w:val="24"/>
              </w:rPr>
              <w:t>Final supervision meeting</w:t>
            </w:r>
          </w:p>
        </w:tc>
        <w:tc>
          <w:tcPr>
            <w:tcW w:w="799" w:type="dxa"/>
            <w:shd w:val="clear" w:color="auto" w:fill="434343"/>
          </w:tcPr>
          <w:p w14:paraId="70A1BA05" w14:textId="77777777" w:rsidR="00545B3B" w:rsidRDefault="00545B3B">
            <w:pPr>
              <w:spacing w:before="240" w:after="200"/>
              <w:ind w:left="720"/>
              <w:rPr>
                <w:rFonts w:eastAsia="Times New Roman" w:cs="Times New Roman"/>
                <w:b/>
                <w:szCs w:val="24"/>
              </w:rPr>
            </w:pPr>
          </w:p>
        </w:tc>
        <w:tc>
          <w:tcPr>
            <w:tcW w:w="1071" w:type="dxa"/>
          </w:tcPr>
          <w:p w14:paraId="076A56BE" w14:textId="77777777" w:rsidR="00545B3B" w:rsidRDefault="00545B3B">
            <w:pPr>
              <w:spacing w:before="240" w:after="200"/>
              <w:rPr>
                <w:rFonts w:eastAsia="Times New Roman" w:cs="Times New Roman"/>
                <w:b/>
                <w:szCs w:val="24"/>
              </w:rPr>
            </w:pPr>
          </w:p>
        </w:tc>
        <w:tc>
          <w:tcPr>
            <w:tcW w:w="1072" w:type="dxa"/>
          </w:tcPr>
          <w:p w14:paraId="7E894C2E" w14:textId="77777777" w:rsidR="00545B3B" w:rsidRDefault="00545B3B">
            <w:pPr>
              <w:spacing w:before="240" w:after="200"/>
              <w:rPr>
                <w:rFonts w:eastAsia="Times New Roman" w:cs="Times New Roman"/>
                <w:b/>
                <w:szCs w:val="24"/>
              </w:rPr>
            </w:pPr>
          </w:p>
        </w:tc>
        <w:tc>
          <w:tcPr>
            <w:tcW w:w="1224" w:type="dxa"/>
          </w:tcPr>
          <w:p w14:paraId="158E737E" w14:textId="755FFD67" w:rsidR="00545B3B" w:rsidRDefault="00545B3B">
            <w:pPr>
              <w:spacing w:before="240" w:after="200"/>
              <w:rPr>
                <w:rFonts w:eastAsia="Times New Roman" w:cs="Times New Roman"/>
                <w:b/>
                <w:szCs w:val="24"/>
              </w:rPr>
            </w:pPr>
          </w:p>
        </w:tc>
        <w:tc>
          <w:tcPr>
            <w:tcW w:w="1224" w:type="dxa"/>
          </w:tcPr>
          <w:p w14:paraId="0C3FE852" w14:textId="77777777" w:rsidR="00545B3B" w:rsidRDefault="00545B3B">
            <w:pPr>
              <w:spacing w:before="240" w:after="240"/>
              <w:rPr>
                <w:rFonts w:eastAsia="Times New Roman" w:cs="Times New Roman"/>
                <w:b/>
                <w:szCs w:val="24"/>
              </w:rPr>
            </w:pPr>
          </w:p>
        </w:tc>
        <w:tc>
          <w:tcPr>
            <w:tcW w:w="917" w:type="dxa"/>
          </w:tcPr>
          <w:p w14:paraId="0DC84E42" w14:textId="77777777" w:rsidR="00545B3B" w:rsidRDefault="00545B3B">
            <w:pPr>
              <w:spacing w:before="240" w:after="240"/>
              <w:rPr>
                <w:rFonts w:eastAsia="Times New Roman" w:cs="Times New Roman"/>
                <w:b/>
                <w:szCs w:val="24"/>
              </w:rPr>
            </w:pPr>
          </w:p>
        </w:tc>
      </w:tr>
      <w:tr w:rsidR="00545B3B" w14:paraId="7F363D92" w14:textId="77777777" w:rsidTr="00545B3B">
        <w:trPr>
          <w:trHeight w:val="926"/>
        </w:trPr>
        <w:tc>
          <w:tcPr>
            <w:tcW w:w="3022" w:type="dxa"/>
          </w:tcPr>
          <w:p w14:paraId="31D7B57A" w14:textId="57EFCDBE" w:rsidR="00545B3B" w:rsidRDefault="00545B3B">
            <w:pPr>
              <w:spacing w:before="240" w:after="200"/>
              <w:rPr>
                <w:rFonts w:eastAsia="Times New Roman" w:cs="Times New Roman"/>
                <w:szCs w:val="24"/>
              </w:rPr>
            </w:pPr>
            <w:r>
              <w:rPr>
                <w:rFonts w:eastAsia="Times New Roman" w:cs="Times New Roman"/>
                <w:szCs w:val="24"/>
              </w:rPr>
              <w:t>Final proposal submission</w:t>
            </w:r>
          </w:p>
        </w:tc>
        <w:tc>
          <w:tcPr>
            <w:tcW w:w="799" w:type="dxa"/>
          </w:tcPr>
          <w:p w14:paraId="3B59EA47" w14:textId="77777777" w:rsidR="00545B3B" w:rsidRDefault="00545B3B">
            <w:pPr>
              <w:spacing w:before="240" w:after="200"/>
              <w:rPr>
                <w:rFonts w:eastAsia="Times New Roman" w:cs="Times New Roman"/>
                <w:b/>
                <w:szCs w:val="24"/>
              </w:rPr>
            </w:pPr>
          </w:p>
        </w:tc>
        <w:tc>
          <w:tcPr>
            <w:tcW w:w="1071" w:type="dxa"/>
            <w:shd w:val="clear" w:color="auto" w:fill="EA9999"/>
          </w:tcPr>
          <w:p w14:paraId="037D8149" w14:textId="77777777" w:rsidR="00545B3B" w:rsidRDefault="00545B3B">
            <w:pPr>
              <w:spacing w:before="240" w:after="200"/>
              <w:ind w:left="720"/>
              <w:rPr>
                <w:rFonts w:eastAsia="Times New Roman" w:cs="Times New Roman"/>
                <w:b/>
                <w:szCs w:val="24"/>
              </w:rPr>
            </w:pPr>
          </w:p>
        </w:tc>
        <w:tc>
          <w:tcPr>
            <w:tcW w:w="1072" w:type="dxa"/>
          </w:tcPr>
          <w:p w14:paraId="4E13BACF" w14:textId="77777777" w:rsidR="00545B3B" w:rsidRDefault="00545B3B">
            <w:pPr>
              <w:spacing w:before="240" w:after="200"/>
              <w:rPr>
                <w:rFonts w:eastAsia="Times New Roman" w:cs="Times New Roman"/>
                <w:b/>
                <w:szCs w:val="24"/>
              </w:rPr>
            </w:pPr>
          </w:p>
        </w:tc>
        <w:tc>
          <w:tcPr>
            <w:tcW w:w="1224" w:type="dxa"/>
          </w:tcPr>
          <w:p w14:paraId="00D578AF" w14:textId="743C72F9" w:rsidR="00545B3B" w:rsidRDefault="00545B3B">
            <w:pPr>
              <w:spacing w:before="240" w:after="200"/>
              <w:rPr>
                <w:rFonts w:eastAsia="Times New Roman" w:cs="Times New Roman"/>
                <w:b/>
                <w:szCs w:val="24"/>
              </w:rPr>
            </w:pPr>
          </w:p>
        </w:tc>
        <w:tc>
          <w:tcPr>
            <w:tcW w:w="1224" w:type="dxa"/>
          </w:tcPr>
          <w:p w14:paraId="0FF4136F" w14:textId="77777777" w:rsidR="00545B3B" w:rsidRDefault="00545B3B">
            <w:pPr>
              <w:spacing w:before="240" w:after="240"/>
              <w:rPr>
                <w:rFonts w:eastAsia="Times New Roman" w:cs="Times New Roman"/>
                <w:b/>
                <w:szCs w:val="24"/>
              </w:rPr>
            </w:pPr>
          </w:p>
        </w:tc>
        <w:tc>
          <w:tcPr>
            <w:tcW w:w="917" w:type="dxa"/>
          </w:tcPr>
          <w:p w14:paraId="066C2E3B" w14:textId="77777777" w:rsidR="00545B3B" w:rsidRDefault="00545B3B">
            <w:pPr>
              <w:spacing w:before="240" w:after="240"/>
              <w:rPr>
                <w:rFonts w:eastAsia="Times New Roman" w:cs="Times New Roman"/>
                <w:b/>
                <w:szCs w:val="24"/>
              </w:rPr>
            </w:pPr>
          </w:p>
        </w:tc>
      </w:tr>
      <w:tr w:rsidR="00545B3B" w14:paraId="24E4F9F9" w14:textId="77777777" w:rsidTr="00545B3B">
        <w:trPr>
          <w:trHeight w:val="364"/>
        </w:trPr>
        <w:tc>
          <w:tcPr>
            <w:tcW w:w="3022" w:type="dxa"/>
          </w:tcPr>
          <w:p w14:paraId="5EE51212" w14:textId="1F979952" w:rsidR="00545B3B" w:rsidRDefault="00545B3B">
            <w:pPr>
              <w:spacing w:before="240" w:after="200"/>
              <w:rPr>
                <w:rFonts w:eastAsia="Times New Roman" w:cs="Times New Roman"/>
                <w:szCs w:val="24"/>
              </w:rPr>
            </w:pPr>
            <w:r>
              <w:rPr>
                <w:rFonts w:eastAsia="Times New Roman" w:cs="Times New Roman"/>
                <w:szCs w:val="24"/>
              </w:rPr>
              <w:t>Literature review and methodology chapters</w:t>
            </w:r>
          </w:p>
        </w:tc>
        <w:tc>
          <w:tcPr>
            <w:tcW w:w="799" w:type="dxa"/>
          </w:tcPr>
          <w:p w14:paraId="14F320B9" w14:textId="77777777" w:rsidR="00545B3B" w:rsidRDefault="00545B3B">
            <w:pPr>
              <w:spacing w:before="240" w:after="200"/>
              <w:rPr>
                <w:rFonts w:eastAsia="Times New Roman" w:cs="Times New Roman"/>
                <w:b/>
                <w:szCs w:val="24"/>
              </w:rPr>
            </w:pPr>
          </w:p>
        </w:tc>
        <w:tc>
          <w:tcPr>
            <w:tcW w:w="1071" w:type="dxa"/>
            <w:shd w:val="clear" w:color="auto" w:fill="FFFFFF"/>
          </w:tcPr>
          <w:p w14:paraId="4E3B0710" w14:textId="77777777" w:rsidR="00545B3B" w:rsidRDefault="00545B3B">
            <w:pPr>
              <w:spacing w:before="240" w:after="200"/>
              <w:ind w:left="720"/>
              <w:rPr>
                <w:rFonts w:eastAsia="Times New Roman" w:cs="Times New Roman"/>
                <w:b/>
                <w:szCs w:val="24"/>
              </w:rPr>
            </w:pPr>
          </w:p>
        </w:tc>
        <w:tc>
          <w:tcPr>
            <w:tcW w:w="1072" w:type="dxa"/>
            <w:shd w:val="clear" w:color="auto" w:fill="00FFFF"/>
          </w:tcPr>
          <w:p w14:paraId="21C79438" w14:textId="77777777" w:rsidR="00545B3B" w:rsidRDefault="00545B3B">
            <w:pPr>
              <w:spacing w:before="240" w:after="200"/>
              <w:ind w:left="720"/>
              <w:rPr>
                <w:rFonts w:eastAsia="Times New Roman" w:cs="Times New Roman"/>
                <w:b/>
                <w:szCs w:val="24"/>
              </w:rPr>
            </w:pPr>
          </w:p>
        </w:tc>
        <w:tc>
          <w:tcPr>
            <w:tcW w:w="1224" w:type="dxa"/>
            <w:shd w:val="clear" w:color="auto" w:fill="00FFFF"/>
          </w:tcPr>
          <w:p w14:paraId="498AD0F2" w14:textId="65F276E1" w:rsidR="00545B3B" w:rsidRDefault="00545B3B">
            <w:pPr>
              <w:spacing w:before="240" w:after="200"/>
              <w:ind w:left="720"/>
              <w:rPr>
                <w:rFonts w:eastAsia="Times New Roman" w:cs="Times New Roman"/>
                <w:b/>
                <w:szCs w:val="24"/>
              </w:rPr>
            </w:pPr>
          </w:p>
        </w:tc>
        <w:tc>
          <w:tcPr>
            <w:tcW w:w="1224" w:type="dxa"/>
          </w:tcPr>
          <w:p w14:paraId="37B91803" w14:textId="77777777" w:rsidR="00545B3B" w:rsidRDefault="00545B3B">
            <w:pPr>
              <w:spacing w:before="240" w:after="240"/>
              <w:ind w:left="720"/>
              <w:rPr>
                <w:rFonts w:eastAsia="Times New Roman" w:cs="Times New Roman"/>
                <w:b/>
                <w:szCs w:val="24"/>
              </w:rPr>
            </w:pPr>
          </w:p>
        </w:tc>
        <w:tc>
          <w:tcPr>
            <w:tcW w:w="917" w:type="dxa"/>
          </w:tcPr>
          <w:p w14:paraId="301EB3D0" w14:textId="77777777" w:rsidR="00545B3B" w:rsidRDefault="00545B3B">
            <w:pPr>
              <w:spacing w:before="240" w:after="240"/>
              <w:ind w:left="720"/>
              <w:rPr>
                <w:rFonts w:eastAsia="Times New Roman" w:cs="Times New Roman"/>
                <w:b/>
                <w:szCs w:val="24"/>
              </w:rPr>
            </w:pPr>
          </w:p>
        </w:tc>
      </w:tr>
      <w:tr w:rsidR="00545B3B" w14:paraId="27A18703" w14:textId="77777777" w:rsidTr="00545B3B">
        <w:trPr>
          <w:trHeight w:val="696"/>
        </w:trPr>
        <w:tc>
          <w:tcPr>
            <w:tcW w:w="3022" w:type="dxa"/>
          </w:tcPr>
          <w:p w14:paraId="7F567CE7" w14:textId="08EECF9C" w:rsidR="00545B3B" w:rsidRDefault="00545B3B">
            <w:pPr>
              <w:spacing w:before="240" w:after="200"/>
              <w:rPr>
                <w:rFonts w:eastAsia="Times New Roman" w:cs="Times New Roman"/>
                <w:szCs w:val="24"/>
              </w:rPr>
            </w:pPr>
            <w:r>
              <w:rPr>
                <w:rFonts w:eastAsia="Times New Roman" w:cs="Times New Roman"/>
                <w:szCs w:val="24"/>
              </w:rPr>
              <w:t>Ethics form submission</w:t>
            </w:r>
          </w:p>
        </w:tc>
        <w:tc>
          <w:tcPr>
            <w:tcW w:w="799" w:type="dxa"/>
          </w:tcPr>
          <w:p w14:paraId="340293A5" w14:textId="77777777" w:rsidR="00545B3B" w:rsidRDefault="00545B3B">
            <w:pPr>
              <w:spacing w:before="240" w:after="200"/>
              <w:rPr>
                <w:rFonts w:eastAsia="Times New Roman" w:cs="Times New Roman"/>
                <w:b/>
                <w:szCs w:val="24"/>
              </w:rPr>
            </w:pPr>
          </w:p>
        </w:tc>
        <w:tc>
          <w:tcPr>
            <w:tcW w:w="1071" w:type="dxa"/>
          </w:tcPr>
          <w:p w14:paraId="61E6DFCE" w14:textId="77777777" w:rsidR="00545B3B" w:rsidRDefault="00545B3B">
            <w:pPr>
              <w:spacing w:before="240" w:after="200"/>
              <w:rPr>
                <w:rFonts w:eastAsia="Times New Roman" w:cs="Times New Roman"/>
                <w:b/>
                <w:szCs w:val="24"/>
              </w:rPr>
            </w:pPr>
          </w:p>
        </w:tc>
        <w:tc>
          <w:tcPr>
            <w:tcW w:w="1072" w:type="dxa"/>
          </w:tcPr>
          <w:p w14:paraId="60B7B09C" w14:textId="77777777" w:rsidR="00545B3B" w:rsidRDefault="00545B3B">
            <w:pPr>
              <w:spacing w:before="240" w:after="200"/>
              <w:rPr>
                <w:rFonts w:eastAsia="Times New Roman" w:cs="Times New Roman"/>
                <w:b/>
                <w:szCs w:val="24"/>
              </w:rPr>
            </w:pPr>
          </w:p>
        </w:tc>
        <w:tc>
          <w:tcPr>
            <w:tcW w:w="1224" w:type="dxa"/>
          </w:tcPr>
          <w:p w14:paraId="7124CAE2" w14:textId="008DF334" w:rsidR="00545B3B" w:rsidRDefault="00545B3B">
            <w:pPr>
              <w:spacing w:before="240" w:after="200"/>
              <w:rPr>
                <w:rFonts w:eastAsia="Times New Roman" w:cs="Times New Roman"/>
                <w:b/>
                <w:szCs w:val="24"/>
              </w:rPr>
            </w:pPr>
          </w:p>
        </w:tc>
        <w:tc>
          <w:tcPr>
            <w:tcW w:w="1224" w:type="dxa"/>
            <w:shd w:val="clear" w:color="auto" w:fill="FF00FF"/>
          </w:tcPr>
          <w:p w14:paraId="371C92D9" w14:textId="77777777" w:rsidR="00545B3B" w:rsidRDefault="00545B3B">
            <w:pPr>
              <w:spacing w:before="240" w:after="240"/>
              <w:rPr>
                <w:rFonts w:eastAsia="Times New Roman" w:cs="Times New Roman"/>
                <w:b/>
                <w:szCs w:val="24"/>
              </w:rPr>
            </w:pPr>
          </w:p>
        </w:tc>
        <w:tc>
          <w:tcPr>
            <w:tcW w:w="917" w:type="dxa"/>
          </w:tcPr>
          <w:p w14:paraId="23239896" w14:textId="77777777" w:rsidR="00545B3B" w:rsidRDefault="00545B3B">
            <w:pPr>
              <w:spacing w:before="240" w:after="240"/>
              <w:rPr>
                <w:rFonts w:eastAsia="Times New Roman" w:cs="Times New Roman"/>
                <w:b/>
                <w:szCs w:val="24"/>
              </w:rPr>
            </w:pPr>
          </w:p>
        </w:tc>
      </w:tr>
      <w:tr w:rsidR="00545B3B" w14:paraId="7B33F4DA" w14:textId="77777777" w:rsidTr="00545B3B">
        <w:trPr>
          <w:trHeight w:val="1043"/>
        </w:trPr>
        <w:tc>
          <w:tcPr>
            <w:tcW w:w="3022" w:type="dxa"/>
          </w:tcPr>
          <w:p w14:paraId="7AC553BB" w14:textId="0DDF0015" w:rsidR="00545B3B" w:rsidRDefault="00545B3B">
            <w:pPr>
              <w:spacing w:before="240" w:after="200"/>
              <w:rPr>
                <w:rFonts w:eastAsia="Times New Roman" w:cs="Times New Roman"/>
                <w:szCs w:val="24"/>
              </w:rPr>
            </w:pPr>
            <w:r>
              <w:rPr>
                <w:rFonts w:eastAsia="Times New Roman" w:cs="Times New Roman"/>
                <w:szCs w:val="24"/>
              </w:rPr>
              <w:t xml:space="preserve">Data Collection </w:t>
            </w:r>
          </w:p>
        </w:tc>
        <w:tc>
          <w:tcPr>
            <w:tcW w:w="799" w:type="dxa"/>
          </w:tcPr>
          <w:p w14:paraId="7F2A1E5F" w14:textId="77777777" w:rsidR="00545B3B" w:rsidRDefault="00545B3B">
            <w:pPr>
              <w:spacing w:before="240" w:after="200"/>
              <w:rPr>
                <w:rFonts w:eastAsia="Times New Roman" w:cs="Times New Roman"/>
                <w:b/>
                <w:szCs w:val="24"/>
              </w:rPr>
            </w:pPr>
          </w:p>
        </w:tc>
        <w:tc>
          <w:tcPr>
            <w:tcW w:w="1071" w:type="dxa"/>
          </w:tcPr>
          <w:p w14:paraId="0DDC2304" w14:textId="77777777" w:rsidR="00545B3B" w:rsidRDefault="00545B3B">
            <w:pPr>
              <w:spacing w:before="240" w:after="200"/>
              <w:rPr>
                <w:rFonts w:eastAsia="Times New Roman" w:cs="Times New Roman"/>
                <w:b/>
                <w:szCs w:val="24"/>
              </w:rPr>
            </w:pPr>
          </w:p>
        </w:tc>
        <w:tc>
          <w:tcPr>
            <w:tcW w:w="1072" w:type="dxa"/>
          </w:tcPr>
          <w:p w14:paraId="37C6616E" w14:textId="77777777" w:rsidR="00545B3B" w:rsidRDefault="00545B3B">
            <w:pPr>
              <w:spacing w:before="240" w:after="200"/>
              <w:rPr>
                <w:rFonts w:eastAsia="Times New Roman" w:cs="Times New Roman"/>
                <w:b/>
                <w:szCs w:val="24"/>
              </w:rPr>
            </w:pPr>
          </w:p>
        </w:tc>
        <w:tc>
          <w:tcPr>
            <w:tcW w:w="1224" w:type="dxa"/>
          </w:tcPr>
          <w:p w14:paraId="513817B6" w14:textId="01FF3CA6" w:rsidR="00545B3B" w:rsidRDefault="00545B3B">
            <w:pPr>
              <w:spacing w:before="240" w:after="200"/>
              <w:rPr>
                <w:rFonts w:eastAsia="Times New Roman" w:cs="Times New Roman"/>
                <w:b/>
                <w:szCs w:val="24"/>
              </w:rPr>
            </w:pPr>
          </w:p>
        </w:tc>
        <w:tc>
          <w:tcPr>
            <w:tcW w:w="1224" w:type="dxa"/>
            <w:shd w:val="clear" w:color="auto" w:fill="5B0F00"/>
          </w:tcPr>
          <w:p w14:paraId="0335AFFF" w14:textId="77777777" w:rsidR="00545B3B" w:rsidRDefault="00545B3B">
            <w:pPr>
              <w:spacing w:before="240" w:after="240"/>
              <w:rPr>
                <w:rFonts w:eastAsia="Times New Roman" w:cs="Times New Roman"/>
                <w:b/>
                <w:szCs w:val="24"/>
              </w:rPr>
            </w:pPr>
          </w:p>
        </w:tc>
        <w:tc>
          <w:tcPr>
            <w:tcW w:w="917" w:type="dxa"/>
          </w:tcPr>
          <w:p w14:paraId="42E58BE0" w14:textId="77777777" w:rsidR="00545B3B" w:rsidRDefault="00545B3B">
            <w:pPr>
              <w:spacing w:before="240" w:after="240"/>
              <w:rPr>
                <w:rFonts w:eastAsia="Times New Roman" w:cs="Times New Roman"/>
                <w:b/>
                <w:szCs w:val="24"/>
              </w:rPr>
            </w:pPr>
          </w:p>
        </w:tc>
      </w:tr>
      <w:tr w:rsidR="00545B3B" w14:paraId="07AB4801" w14:textId="77777777" w:rsidTr="00545B3B">
        <w:trPr>
          <w:trHeight w:val="364"/>
        </w:trPr>
        <w:tc>
          <w:tcPr>
            <w:tcW w:w="3022" w:type="dxa"/>
          </w:tcPr>
          <w:p w14:paraId="13453F4B" w14:textId="0103D43E" w:rsidR="00545B3B" w:rsidRDefault="00545B3B">
            <w:pPr>
              <w:spacing w:before="240" w:after="240"/>
              <w:rPr>
                <w:rFonts w:eastAsia="Times New Roman" w:cs="Times New Roman"/>
                <w:szCs w:val="24"/>
              </w:rPr>
            </w:pPr>
            <w:r>
              <w:rPr>
                <w:rFonts w:eastAsia="Times New Roman" w:cs="Times New Roman"/>
                <w:szCs w:val="24"/>
              </w:rPr>
              <w:t>Analysis, Discussion, and write-up</w:t>
            </w:r>
          </w:p>
        </w:tc>
        <w:tc>
          <w:tcPr>
            <w:tcW w:w="799" w:type="dxa"/>
          </w:tcPr>
          <w:p w14:paraId="6299C988" w14:textId="77777777" w:rsidR="00545B3B" w:rsidRDefault="00545B3B">
            <w:pPr>
              <w:spacing w:before="240" w:after="240"/>
              <w:rPr>
                <w:rFonts w:eastAsia="Times New Roman" w:cs="Times New Roman"/>
                <w:b/>
                <w:szCs w:val="24"/>
              </w:rPr>
            </w:pPr>
          </w:p>
        </w:tc>
        <w:tc>
          <w:tcPr>
            <w:tcW w:w="1071" w:type="dxa"/>
          </w:tcPr>
          <w:p w14:paraId="40D54378" w14:textId="77777777" w:rsidR="00545B3B" w:rsidRDefault="00545B3B">
            <w:pPr>
              <w:spacing w:before="240" w:after="240"/>
              <w:rPr>
                <w:rFonts w:eastAsia="Times New Roman" w:cs="Times New Roman"/>
                <w:b/>
                <w:szCs w:val="24"/>
              </w:rPr>
            </w:pPr>
          </w:p>
        </w:tc>
        <w:tc>
          <w:tcPr>
            <w:tcW w:w="1072" w:type="dxa"/>
          </w:tcPr>
          <w:p w14:paraId="6D919980" w14:textId="77777777" w:rsidR="00545B3B" w:rsidRDefault="00545B3B">
            <w:pPr>
              <w:spacing w:before="240" w:after="240"/>
              <w:rPr>
                <w:rFonts w:eastAsia="Times New Roman" w:cs="Times New Roman"/>
                <w:b/>
                <w:szCs w:val="24"/>
              </w:rPr>
            </w:pPr>
          </w:p>
        </w:tc>
        <w:tc>
          <w:tcPr>
            <w:tcW w:w="1224" w:type="dxa"/>
            <w:tcBorders>
              <w:right w:val="single" w:sz="4" w:space="0" w:color="0C343D"/>
            </w:tcBorders>
          </w:tcPr>
          <w:p w14:paraId="508A1CFF" w14:textId="50948A7C" w:rsidR="00545B3B" w:rsidRDefault="00545B3B">
            <w:pPr>
              <w:spacing w:before="240" w:after="240"/>
              <w:rPr>
                <w:rFonts w:eastAsia="Times New Roman" w:cs="Times New Roman"/>
                <w:b/>
                <w:szCs w:val="24"/>
              </w:rPr>
            </w:pPr>
          </w:p>
        </w:tc>
        <w:tc>
          <w:tcPr>
            <w:tcW w:w="1224" w:type="dxa"/>
            <w:tcBorders>
              <w:right w:val="single" w:sz="4" w:space="0" w:color="0C343D"/>
            </w:tcBorders>
          </w:tcPr>
          <w:p w14:paraId="411ED04F" w14:textId="77777777" w:rsidR="00545B3B" w:rsidRDefault="00545B3B">
            <w:pPr>
              <w:spacing w:before="240" w:after="240"/>
              <w:rPr>
                <w:rFonts w:eastAsia="Times New Roman" w:cs="Times New Roman"/>
                <w:b/>
                <w:szCs w:val="24"/>
              </w:rPr>
            </w:pPr>
          </w:p>
        </w:tc>
        <w:tc>
          <w:tcPr>
            <w:tcW w:w="917" w:type="dxa"/>
            <w:tcBorders>
              <w:left w:val="single" w:sz="4" w:space="0" w:color="0C343D"/>
            </w:tcBorders>
            <w:shd w:val="clear" w:color="auto" w:fill="F1C232"/>
          </w:tcPr>
          <w:p w14:paraId="2A472D8D" w14:textId="77777777" w:rsidR="00545B3B" w:rsidRDefault="00545B3B">
            <w:pPr>
              <w:spacing w:before="240" w:after="240"/>
              <w:rPr>
                <w:rFonts w:eastAsia="Times New Roman" w:cs="Times New Roman"/>
                <w:b/>
                <w:szCs w:val="24"/>
              </w:rPr>
            </w:pPr>
          </w:p>
        </w:tc>
      </w:tr>
      <w:tr w:rsidR="00545B3B" w14:paraId="5F273E98" w14:textId="77777777" w:rsidTr="00545B3B">
        <w:trPr>
          <w:trHeight w:val="364"/>
        </w:trPr>
        <w:tc>
          <w:tcPr>
            <w:tcW w:w="3022" w:type="dxa"/>
          </w:tcPr>
          <w:p w14:paraId="4791F658" w14:textId="0D048235" w:rsidR="00545B3B" w:rsidRDefault="00545B3B">
            <w:pPr>
              <w:spacing w:before="240" w:after="240"/>
              <w:rPr>
                <w:rFonts w:eastAsia="Times New Roman" w:cs="Times New Roman"/>
                <w:szCs w:val="24"/>
              </w:rPr>
            </w:pPr>
            <w:r>
              <w:rPr>
                <w:rFonts w:eastAsia="Times New Roman" w:cs="Times New Roman"/>
                <w:szCs w:val="24"/>
              </w:rPr>
              <w:t>Submission</w:t>
            </w:r>
          </w:p>
        </w:tc>
        <w:tc>
          <w:tcPr>
            <w:tcW w:w="799" w:type="dxa"/>
          </w:tcPr>
          <w:p w14:paraId="45A47B10" w14:textId="77777777" w:rsidR="00545B3B" w:rsidRDefault="00545B3B">
            <w:pPr>
              <w:spacing w:before="240" w:after="240"/>
              <w:rPr>
                <w:rFonts w:eastAsia="Times New Roman" w:cs="Times New Roman"/>
                <w:b/>
                <w:szCs w:val="24"/>
              </w:rPr>
            </w:pPr>
          </w:p>
        </w:tc>
        <w:tc>
          <w:tcPr>
            <w:tcW w:w="1071" w:type="dxa"/>
          </w:tcPr>
          <w:p w14:paraId="521200A2" w14:textId="77777777" w:rsidR="00545B3B" w:rsidRDefault="00545B3B">
            <w:pPr>
              <w:spacing w:before="240" w:after="240"/>
              <w:rPr>
                <w:rFonts w:eastAsia="Times New Roman" w:cs="Times New Roman"/>
                <w:b/>
                <w:szCs w:val="24"/>
              </w:rPr>
            </w:pPr>
          </w:p>
        </w:tc>
        <w:tc>
          <w:tcPr>
            <w:tcW w:w="1072" w:type="dxa"/>
          </w:tcPr>
          <w:p w14:paraId="6715779A" w14:textId="77777777" w:rsidR="00545B3B" w:rsidRDefault="00545B3B">
            <w:pPr>
              <w:spacing w:before="240" w:after="240"/>
              <w:rPr>
                <w:rFonts w:eastAsia="Times New Roman" w:cs="Times New Roman"/>
                <w:b/>
                <w:szCs w:val="24"/>
              </w:rPr>
            </w:pPr>
          </w:p>
        </w:tc>
        <w:tc>
          <w:tcPr>
            <w:tcW w:w="1224" w:type="dxa"/>
            <w:tcBorders>
              <w:right w:val="single" w:sz="4" w:space="0" w:color="0C343D"/>
            </w:tcBorders>
          </w:tcPr>
          <w:p w14:paraId="17AF2F4E" w14:textId="05BAB745" w:rsidR="00545B3B" w:rsidRDefault="00545B3B">
            <w:pPr>
              <w:spacing w:before="240" w:after="240"/>
              <w:rPr>
                <w:rFonts w:eastAsia="Times New Roman" w:cs="Times New Roman"/>
                <w:b/>
                <w:szCs w:val="24"/>
              </w:rPr>
            </w:pPr>
          </w:p>
        </w:tc>
        <w:tc>
          <w:tcPr>
            <w:tcW w:w="1224" w:type="dxa"/>
            <w:tcBorders>
              <w:right w:val="single" w:sz="4" w:space="0" w:color="0C343D"/>
            </w:tcBorders>
          </w:tcPr>
          <w:p w14:paraId="2C964FD8" w14:textId="77777777" w:rsidR="00545B3B" w:rsidRDefault="00545B3B">
            <w:pPr>
              <w:spacing w:before="240" w:after="240"/>
              <w:rPr>
                <w:rFonts w:eastAsia="Times New Roman" w:cs="Times New Roman"/>
                <w:b/>
                <w:szCs w:val="24"/>
              </w:rPr>
            </w:pPr>
          </w:p>
        </w:tc>
        <w:tc>
          <w:tcPr>
            <w:tcW w:w="917" w:type="dxa"/>
            <w:tcBorders>
              <w:left w:val="single" w:sz="4" w:space="0" w:color="0C343D"/>
            </w:tcBorders>
            <w:shd w:val="clear" w:color="auto" w:fill="F1C232"/>
          </w:tcPr>
          <w:p w14:paraId="12298D87" w14:textId="77777777" w:rsidR="00545B3B" w:rsidRDefault="00545B3B">
            <w:pPr>
              <w:spacing w:before="240" w:after="240"/>
              <w:rPr>
                <w:rFonts w:eastAsia="Times New Roman" w:cs="Times New Roman"/>
                <w:b/>
                <w:szCs w:val="24"/>
              </w:rPr>
            </w:pPr>
          </w:p>
        </w:tc>
      </w:tr>
    </w:tbl>
    <w:p w14:paraId="50F5F04E" w14:textId="77777777" w:rsidR="00C54B00" w:rsidRDefault="00BC1BCB">
      <w:pPr>
        <w:jc w:val="center"/>
        <w:rPr>
          <w:rFonts w:eastAsia="Times New Roman" w:cs="Times New Roman"/>
          <w:b/>
          <w:szCs w:val="24"/>
        </w:rPr>
      </w:pPr>
      <w:r>
        <w:rPr>
          <w:rFonts w:eastAsia="Times New Roman" w:cs="Times New Roman"/>
          <w:b/>
          <w:szCs w:val="24"/>
        </w:rPr>
        <w:t>Table 1: Timetable</w:t>
      </w:r>
    </w:p>
    <w:p w14:paraId="0610C50B" w14:textId="77777777" w:rsidR="00C54B00" w:rsidRDefault="00BC1BCB">
      <w:pPr>
        <w:jc w:val="center"/>
        <w:rPr>
          <w:rFonts w:eastAsia="Times New Roman" w:cs="Times New Roman"/>
          <w:szCs w:val="24"/>
        </w:rPr>
      </w:pPr>
      <w:r>
        <w:rPr>
          <w:rFonts w:eastAsia="Times New Roman" w:cs="Times New Roman"/>
          <w:szCs w:val="24"/>
        </w:rPr>
        <w:t>(Source: Self-created)</w:t>
      </w:r>
    </w:p>
    <w:p w14:paraId="30DEED5A" w14:textId="77777777" w:rsidR="00C54B00" w:rsidRDefault="00BC1BCB">
      <w:pPr>
        <w:pStyle w:val="Heading1"/>
        <w:rPr>
          <w:rFonts w:eastAsia="Times New Roman" w:cs="Times New Roman"/>
          <w:b w:val="0"/>
          <w:szCs w:val="24"/>
        </w:rPr>
      </w:pPr>
      <w:bookmarkStart w:id="17" w:name="_heading=h.ood0ospkg83p" w:colFirst="0" w:colLast="0"/>
      <w:bookmarkStart w:id="18" w:name="_Toc162731678"/>
      <w:bookmarkEnd w:id="17"/>
      <w:r>
        <w:rPr>
          <w:rFonts w:eastAsia="Times New Roman" w:cs="Times New Roman"/>
          <w:szCs w:val="24"/>
        </w:rPr>
        <w:t>8. Conclusion</w:t>
      </w:r>
      <w:bookmarkEnd w:id="18"/>
      <w:r>
        <w:rPr>
          <w:rFonts w:eastAsia="Times New Roman" w:cs="Times New Roman"/>
          <w:szCs w:val="24"/>
        </w:rPr>
        <w:t xml:space="preserve"> </w:t>
      </w:r>
    </w:p>
    <w:p w14:paraId="26DB9D0A" w14:textId="770E999C" w:rsidR="00C54B00" w:rsidRPr="009801D7" w:rsidRDefault="00BC1BCB" w:rsidP="009801D7">
      <w:pPr>
        <w:rPr>
          <w:b/>
        </w:rPr>
      </w:pPr>
      <w:bookmarkStart w:id="19" w:name="_heading=h.wv0h7e8xv2eu" w:colFirst="0" w:colLast="0"/>
      <w:bookmarkEnd w:id="19"/>
      <w:r>
        <w:t xml:space="preserve">The study also seeks to uncover Tesco's incentive system components that motivate employees best. Non-monetary benefits like professional progress or personal appreciation may motivate more than others. This difference will reveal incentive system elements that promote store performance. Another anticipated result is a comparison with retail sector best practices. This </w:t>
      </w:r>
      <w:r>
        <w:lastRenderedPageBreak/>
        <w:t>component of the research may show if Tesco's incentive system meets, exceeds, or falls short of industry norms. Such data would place Tesco's processes in perspective and show strengths and weaknesses. The comparison may reveal sector-wide incentive system trends or innovations that Tesco may use to improve its own. Assessing the incentive system's efficacy and influence on employee morale and loyalty requires understanding these attitudes. Following the research and conclusions, the study will suggest way</w:t>
      </w:r>
      <w:r>
        <w:t>s to improve Tesco's incentive system. Comparing the present system's strengths and shortcomings to industry best practices will inform these suggestions. The proposal may include personalising rewards, enhancing transparency, or adopting retail sector trends in incentive schemes. The study's findings should provide light on how Tesco's incentive system affects employee performance. It will examine different aspects of the incentive-performance link to educate Tesco's HR policies and contribute to the retai</w:t>
      </w:r>
      <w:r>
        <w:t xml:space="preserve">l sector's discussion on effective reward systems. </w:t>
      </w:r>
      <w:r>
        <w:br w:type="page"/>
      </w:r>
    </w:p>
    <w:p w14:paraId="522447F2" w14:textId="49DE89C4" w:rsidR="00C54B00" w:rsidRDefault="001C4119" w:rsidP="009801D7">
      <w:pPr>
        <w:pStyle w:val="Heading2"/>
        <w:rPr>
          <w:rFonts w:eastAsia="Times New Roman" w:cs="Times New Roman"/>
          <w:b/>
          <w:color w:val="000000"/>
          <w:sz w:val="24"/>
          <w:szCs w:val="24"/>
        </w:rPr>
      </w:pPr>
      <w:bookmarkStart w:id="20" w:name="_Toc162731679"/>
      <w:r>
        <w:rPr>
          <w:rFonts w:eastAsia="Times New Roman" w:cs="Times New Roman"/>
          <w:b/>
          <w:color w:val="000000"/>
          <w:sz w:val="24"/>
          <w:szCs w:val="24"/>
        </w:rPr>
        <w:lastRenderedPageBreak/>
        <w:t>9.Bibliography</w:t>
      </w:r>
      <w:bookmarkEnd w:id="20"/>
    </w:p>
    <w:p w14:paraId="54E8FB69" w14:textId="77777777" w:rsidR="00C54B00" w:rsidRDefault="00BC1BCB">
      <w:pPr>
        <w:spacing w:after="240"/>
        <w:rPr>
          <w:rFonts w:eastAsia="Times New Roman" w:cs="Times New Roman"/>
          <w:color w:val="000000"/>
          <w:szCs w:val="24"/>
          <w:highlight w:val="white"/>
        </w:rPr>
      </w:pPr>
      <w:r>
        <w:rPr>
          <w:rFonts w:eastAsia="Times New Roman" w:cs="Times New Roman"/>
          <w:color w:val="000000"/>
          <w:szCs w:val="24"/>
          <w:highlight w:val="white"/>
        </w:rPr>
        <w:t xml:space="preserve">Alam, S. and </w:t>
      </w:r>
      <w:proofErr w:type="spellStart"/>
      <w:r>
        <w:rPr>
          <w:rFonts w:eastAsia="Times New Roman" w:cs="Times New Roman"/>
          <w:color w:val="000000"/>
          <w:szCs w:val="24"/>
          <w:highlight w:val="white"/>
        </w:rPr>
        <w:t>Raut-Roy</w:t>
      </w:r>
      <w:proofErr w:type="spellEnd"/>
      <w:r>
        <w:rPr>
          <w:rFonts w:eastAsia="Times New Roman" w:cs="Times New Roman"/>
          <w:color w:val="000000"/>
          <w:szCs w:val="24"/>
          <w:highlight w:val="white"/>
        </w:rPr>
        <w:t xml:space="preserve">, U., 2019. Evaluating the Effectiveness of Reward Strategy at Tesco. </w:t>
      </w:r>
      <w:r>
        <w:rPr>
          <w:rFonts w:eastAsia="Times New Roman" w:cs="Times New Roman"/>
          <w:i/>
          <w:color w:val="000000"/>
          <w:szCs w:val="24"/>
          <w:highlight w:val="white"/>
        </w:rPr>
        <w:t>Indian Journal of Industrial Relations</w:t>
      </w:r>
      <w:r>
        <w:rPr>
          <w:rFonts w:eastAsia="Times New Roman" w:cs="Times New Roman"/>
          <w:color w:val="000000"/>
          <w:szCs w:val="24"/>
          <w:highlight w:val="white"/>
        </w:rPr>
        <w:t xml:space="preserve">, </w:t>
      </w:r>
      <w:r>
        <w:rPr>
          <w:rFonts w:eastAsia="Times New Roman" w:cs="Times New Roman"/>
          <w:i/>
          <w:color w:val="000000"/>
          <w:szCs w:val="24"/>
          <w:highlight w:val="white"/>
        </w:rPr>
        <w:t>55</w:t>
      </w:r>
      <w:r>
        <w:rPr>
          <w:rFonts w:eastAsia="Times New Roman" w:cs="Times New Roman"/>
          <w:color w:val="000000"/>
          <w:szCs w:val="24"/>
          <w:highlight w:val="white"/>
        </w:rPr>
        <w:t>(1), pp.105-120.</w:t>
      </w:r>
    </w:p>
    <w:p w14:paraId="0901C596" w14:textId="77777777" w:rsidR="00C54B00" w:rsidRDefault="00BC1BCB">
      <w:pPr>
        <w:spacing w:after="240"/>
        <w:rPr>
          <w:rFonts w:eastAsia="Times New Roman" w:cs="Times New Roman"/>
          <w:color w:val="000000"/>
          <w:szCs w:val="24"/>
          <w:highlight w:val="white"/>
        </w:rPr>
      </w:pPr>
      <w:r>
        <w:rPr>
          <w:rFonts w:eastAsia="Times New Roman" w:cs="Times New Roman"/>
          <w:color w:val="000000"/>
          <w:szCs w:val="24"/>
          <w:highlight w:val="white"/>
        </w:rPr>
        <w:t xml:space="preserve">Ali, B.J. and Anwar, G., 2021. An empirical study of employees’ motivation and its influence job satisfaction. </w:t>
      </w:r>
      <w:r>
        <w:rPr>
          <w:rFonts w:eastAsia="Times New Roman" w:cs="Times New Roman"/>
          <w:i/>
          <w:color w:val="000000"/>
          <w:szCs w:val="24"/>
          <w:highlight w:val="white"/>
        </w:rPr>
        <w:t>Ali, BJ, &amp; Anwar, G.(2021). An Empirical Study of Employees’ Motivation and its Influence Job Satisfaction. International Journal of Engineering, Business and Management</w:t>
      </w:r>
      <w:r>
        <w:rPr>
          <w:rFonts w:eastAsia="Times New Roman" w:cs="Times New Roman"/>
          <w:color w:val="000000"/>
          <w:szCs w:val="24"/>
          <w:highlight w:val="white"/>
        </w:rPr>
        <w:t xml:space="preserve">, </w:t>
      </w:r>
      <w:r>
        <w:rPr>
          <w:rFonts w:eastAsia="Times New Roman" w:cs="Times New Roman"/>
          <w:i/>
          <w:color w:val="000000"/>
          <w:szCs w:val="24"/>
          <w:highlight w:val="white"/>
        </w:rPr>
        <w:t>5</w:t>
      </w:r>
      <w:r>
        <w:rPr>
          <w:rFonts w:eastAsia="Times New Roman" w:cs="Times New Roman"/>
          <w:color w:val="000000"/>
          <w:szCs w:val="24"/>
          <w:highlight w:val="white"/>
        </w:rPr>
        <w:t>(2), pp.21-30.</w:t>
      </w:r>
    </w:p>
    <w:p w14:paraId="2405C830" w14:textId="77777777" w:rsidR="00C54B00" w:rsidRDefault="00BC1BCB">
      <w:pPr>
        <w:spacing w:after="200"/>
        <w:rPr>
          <w:rFonts w:eastAsia="Times New Roman" w:cs="Times New Roman"/>
          <w:color w:val="000000"/>
          <w:szCs w:val="24"/>
          <w:highlight w:val="white"/>
        </w:rPr>
      </w:pPr>
      <w:proofErr w:type="spellStart"/>
      <w:r>
        <w:rPr>
          <w:rFonts w:eastAsia="Times New Roman" w:cs="Times New Roman"/>
          <w:color w:val="000000"/>
          <w:szCs w:val="24"/>
          <w:highlight w:val="white"/>
        </w:rPr>
        <w:t>Asenahabi</w:t>
      </w:r>
      <w:proofErr w:type="spellEnd"/>
      <w:r>
        <w:rPr>
          <w:rFonts w:eastAsia="Times New Roman" w:cs="Times New Roman"/>
          <w:color w:val="000000"/>
          <w:szCs w:val="24"/>
          <w:highlight w:val="white"/>
        </w:rPr>
        <w:t xml:space="preserve">, B.M., 2019. Basics of research design: A guide to selecting appropriate research design. </w:t>
      </w:r>
      <w:r>
        <w:rPr>
          <w:rFonts w:eastAsia="Times New Roman" w:cs="Times New Roman"/>
          <w:i/>
          <w:color w:val="000000"/>
          <w:szCs w:val="24"/>
          <w:highlight w:val="white"/>
        </w:rPr>
        <w:t>International Journal of Contemporary Applied Researches</w:t>
      </w:r>
      <w:r>
        <w:rPr>
          <w:rFonts w:eastAsia="Times New Roman" w:cs="Times New Roman"/>
          <w:color w:val="000000"/>
          <w:szCs w:val="24"/>
          <w:highlight w:val="white"/>
        </w:rPr>
        <w:t xml:space="preserve">, </w:t>
      </w:r>
      <w:r>
        <w:rPr>
          <w:rFonts w:eastAsia="Times New Roman" w:cs="Times New Roman"/>
          <w:i/>
          <w:color w:val="000000"/>
          <w:szCs w:val="24"/>
          <w:highlight w:val="white"/>
        </w:rPr>
        <w:t>6</w:t>
      </w:r>
      <w:r>
        <w:rPr>
          <w:rFonts w:eastAsia="Times New Roman" w:cs="Times New Roman"/>
          <w:color w:val="000000"/>
          <w:szCs w:val="24"/>
          <w:highlight w:val="white"/>
        </w:rPr>
        <w:t>(5), pp.76-89.</w:t>
      </w:r>
    </w:p>
    <w:p w14:paraId="0CDD91DD" w14:textId="77777777" w:rsidR="00C54B00" w:rsidRDefault="00BC1BCB">
      <w:pPr>
        <w:spacing w:after="200"/>
        <w:rPr>
          <w:rFonts w:eastAsia="Times New Roman" w:cs="Times New Roman"/>
          <w:color w:val="000000"/>
          <w:szCs w:val="24"/>
          <w:highlight w:val="white"/>
        </w:rPr>
      </w:pPr>
      <w:r>
        <w:rPr>
          <w:rFonts w:eastAsia="Times New Roman" w:cs="Times New Roman"/>
          <w:color w:val="000000"/>
          <w:szCs w:val="24"/>
          <w:highlight w:val="white"/>
        </w:rPr>
        <w:t xml:space="preserve">Campbell, S., Greenwood, M., Prior, S., Shearer, T., </w:t>
      </w:r>
      <w:proofErr w:type="spellStart"/>
      <w:r>
        <w:rPr>
          <w:rFonts w:eastAsia="Times New Roman" w:cs="Times New Roman"/>
          <w:color w:val="000000"/>
          <w:szCs w:val="24"/>
          <w:highlight w:val="white"/>
        </w:rPr>
        <w:t>Walkem</w:t>
      </w:r>
      <w:proofErr w:type="spellEnd"/>
      <w:r>
        <w:rPr>
          <w:rFonts w:eastAsia="Times New Roman" w:cs="Times New Roman"/>
          <w:color w:val="000000"/>
          <w:szCs w:val="24"/>
          <w:highlight w:val="white"/>
        </w:rPr>
        <w:t xml:space="preserve">, K., Young, S., </w:t>
      </w:r>
      <w:proofErr w:type="spellStart"/>
      <w:r>
        <w:rPr>
          <w:rFonts w:eastAsia="Times New Roman" w:cs="Times New Roman"/>
          <w:color w:val="000000"/>
          <w:szCs w:val="24"/>
          <w:highlight w:val="white"/>
        </w:rPr>
        <w:t>Bywaters</w:t>
      </w:r>
      <w:proofErr w:type="spellEnd"/>
      <w:r>
        <w:rPr>
          <w:rFonts w:eastAsia="Times New Roman" w:cs="Times New Roman"/>
          <w:color w:val="000000"/>
          <w:szCs w:val="24"/>
          <w:highlight w:val="white"/>
        </w:rPr>
        <w:t xml:space="preserve">, D. and Walker, K., 2020. Purposive sampling: complex or simple? Research case examples. </w:t>
      </w:r>
      <w:r>
        <w:rPr>
          <w:rFonts w:eastAsia="Times New Roman" w:cs="Times New Roman"/>
          <w:i/>
          <w:color w:val="000000"/>
          <w:szCs w:val="24"/>
          <w:highlight w:val="white"/>
        </w:rPr>
        <w:t>Journal of research in Nursing</w:t>
      </w:r>
      <w:r>
        <w:rPr>
          <w:rFonts w:eastAsia="Times New Roman" w:cs="Times New Roman"/>
          <w:color w:val="000000"/>
          <w:szCs w:val="24"/>
          <w:highlight w:val="white"/>
        </w:rPr>
        <w:t xml:space="preserve">, </w:t>
      </w:r>
      <w:r>
        <w:rPr>
          <w:rFonts w:eastAsia="Times New Roman" w:cs="Times New Roman"/>
          <w:i/>
          <w:color w:val="000000"/>
          <w:szCs w:val="24"/>
          <w:highlight w:val="white"/>
        </w:rPr>
        <w:t>25</w:t>
      </w:r>
      <w:r>
        <w:rPr>
          <w:rFonts w:eastAsia="Times New Roman" w:cs="Times New Roman"/>
          <w:color w:val="000000"/>
          <w:szCs w:val="24"/>
          <w:highlight w:val="white"/>
        </w:rPr>
        <w:t>(8), pp.652-661.</w:t>
      </w:r>
    </w:p>
    <w:p w14:paraId="2B317625" w14:textId="66B7663A" w:rsidR="00C54B00" w:rsidRDefault="00BC1BCB">
      <w:pPr>
        <w:spacing w:after="200"/>
        <w:rPr>
          <w:rFonts w:eastAsia="Times New Roman" w:cs="Times New Roman"/>
          <w:color w:val="000000"/>
          <w:szCs w:val="24"/>
          <w:highlight w:val="white"/>
        </w:rPr>
      </w:pPr>
      <w:bookmarkStart w:id="21" w:name="_heading=h.26in1rg" w:colFirst="0" w:colLast="0"/>
      <w:bookmarkEnd w:id="21"/>
      <w:r>
        <w:rPr>
          <w:rFonts w:eastAsia="Times New Roman" w:cs="Times New Roman"/>
          <w:color w:val="000000"/>
          <w:szCs w:val="24"/>
          <w:highlight w:val="white"/>
        </w:rPr>
        <w:t xml:space="preserve">Data Protection Act. (2018). </w:t>
      </w:r>
      <w:r>
        <w:rPr>
          <w:rFonts w:eastAsia="Times New Roman" w:cs="Times New Roman"/>
          <w:i/>
          <w:color w:val="000000"/>
          <w:szCs w:val="24"/>
          <w:highlight w:val="white"/>
        </w:rPr>
        <w:t>Data Protection</w:t>
      </w:r>
      <w:r>
        <w:rPr>
          <w:rFonts w:eastAsia="Times New Roman" w:cs="Times New Roman"/>
          <w:color w:val="000000"/>
          <w:szCs w:val="24"/>
          <w:highlight w:val="white"/>
        </w:rPr>
        <w:t xml:space="preserve">. [online] Gov.UK. Available at: </w:t>
      </w:r>
      <w:hyperlink r:id="rId9" w:anchor=":~:text=The%20Data%20Protection%20Act%202018%20is%20the%20UK">
        <w:r>
          <w:rPr>
            <w:rFonts w:eastAsia="Times New Roman" w:cs="Times New Roman"/>
            <w:color w:val="000000"/>
            <w:szCs w:val="24"/>
            <w:highlight w:val="white"/>
            <w:u w:val="single"/>
          </w:rPr>
          <w:t>https://www.gov.uk/data-protection#:~:text=The%20Data%20Protection%20Act%202018%20is%20the%20UK</w:t>
        </w:r>
      </w:hyperlink>
      <w:r>
        <w:rPr>
          <w:rFonts w:eastAsia="Times New Roman" w:cs="Times New Roman"/>
          <w:color w:val="000000"/>
          <w:szCs w:val="24"/>
          <w:highlight w:val="white"/>
        </w:rPr>
        <w:t>.</w:t>
      </w:r>
    </w:p>
    <w:p w14:paraId="238E3F63" w14:textId="77777777" w:rsidR="00C54B00" w:rsidRDefault="00BC1BCB">
      <w:pPr>
        <w:spacing w:after="240"/>
        <w:rPr>
          <w:rFonts w:eastAsia="Times New Roman" w:cs="Times New Roman"/>
          <w:color w:val="000000"/>
          <w:szCs w:val="24"/>
          <w:highlight w:val="white"/>
        </w:rPr>
      </w:pPr>
      <w:r>
        <w:rPr>
          <w:rFonts w:eastAsia="Times New Roman" w:cs="Times New Roman"/>
          <w:color w:val="000000"/>
          <w:szCs w:val="24"/>
          <w:highlight w:val="white"/>
        </w:rPr>
        <w:t xml:space="preserve">Gowan, M., 2021. </w:t>
      </w:r>
      <w:r>
        <w:rPr>
          <w:rFonts w:eastAsia="Times New Roman" w:cs="Times New Roman"/>
          <w:i/>
          <w:color w:val="000000"/>
          <w:szCs w:val="24"/>
          <w:highlight w:val="white"/>
        </w:rPr>
        <w:t>Fundamentals of human resource management: For competitive advantage</w:t>
      </w:r>
      <w:r>
        <w:rPr>
          <w:rFonts w:eastAsia="Times New Roman" w:cs="Times New Roman"/>
          <w:color w:val="000000"/>
          <w:szCs w:val="24"/>
          <w:highlight w:val="white"/>
        </w:rPr>
        <w:t>. SAGE Publications.</w:t>
      </w:r>
    </w:p>
    <w:p w14:paraId="2322798E" w14:textId="77777777" w:rsidR="00C54B00" w:rsidRDefault="00BC1BCB">
      <w:pPr>
        <w:spacing w:after="240"/>
        <w:rPr>
          <w:rFonts w:eastAsia="Times New Roman" w:cs="Times New Roman"/>
          <w:color w:val="000000"/>
          <w:szCs w:val="24"/>
          <w:highlight w:val="white"/>
        </w:rPr>
      </w:pPr>
      <w:proofErr w:type="spellStart"/>
      <w:r>
        <w:rPr>
          <w:rFonts w:eastAsia="Times New Roman" w:cs="Times New Roman"/>
          <w:color w:val="000000"/>
          <w:szCs w:val="24"/>
          <w:highlight w:val="white"/>
        </w:rPr>
        <w:t>Irabor</w:t>
      </w:r>
      <w:proofErr w:type="spellEnd"/>
      <w:r>
        <w:rPr>
          <w:rFonts w:eastAsia="Times New Roman" w:cs="Times New Roman"/>
          <w:color w:val="000000"/>
          <w:szCs w:val="24"/>
          <w:highlight w:val="white"/>
        </w:rPr>
        <w:t xml:space="preserve">, I.E. and </w:t>
      </w:r>
      <w:proofErr w:type="spellStart"/>
      <w:r>
        <w:rPr>
          <w:rFonts w:eastAsia="Times New Roman" w:cs="Times New Roman"/>
          <w:color w:val="000000"/>
          <w:szCs w:val="24"/>
          <w:highlight w:val="white"/>
        </w:rPr>
        <w:t>Okolie</w:t>
      </w:r>
      <w:proofErr w:type="spellEnd"/>
      <w:r>
        <w:rPr>
          <w:rFonts w:eastAsia="Times New Roman" w:cs="Times New Roman"/>
          <w:color w:val="000000"/>
          <w:szCs w:val="24"/>
          <w:highlight w:val="white"/>
        </w:rPr>
        <w:t xml:space="preserve">, U.C., 2019. A review of employees’ job satisfaction and its affect on their retention. </w:t>
      </w:r>
      <w:r>
        <w:rPr>
          <w:rFonts w:eastAsia="Times New Roman" w:cs="Times New Roman"/>
          <w:i/>
          <w:color w:val="000000"/>
          <w:szCs w:val="24"/>
          <w:highlight w:val="white"/>
        </w:rPr>
        <w:t xml:space="preserve">Annals of </w:t>
      </w:r>
      <w:proofErr w:type="spellStart"/>
      <w:r>
        <w:rPr>
          <w:rFonts w:eastAsia="Times New Roman" w:cs="Times New Roman"/>
          <w:i/>
          <w:color w:val="000000"/>
          <w:szCs w:val="24"/>
          <w:highlight w:val="white"/>
        </w:rPr>
        <w:t>Spiru</w:t>
      </w:r>
      <w:proofErr w:type="spellEnd"/>
      <w:r>
        <w:rPr>
          <w:rFonts w:eastAsia="Times New Roman" w:cs="Times New Roman"/>
          <w:i/>
          <w:color w:val="000000"/>
          <w:szCs w:val="24"/>
          <w:highlight w:val="white"/>
        </w:rPr>
        <w:t xml:space="preserve"> </w:t>
      </w:r>
      <w:proofErr w:type="spellStart"/>
      <w:r>
        <w:rPr>
          <w:rFonts w:eastAsia="Times New Roman" w:cs="Times New Roman"/>
          <w:i/>
          <w:color w:val="000000"/>
          <w:szCs w:val="24"/>
          <w:highlight w:val="white"/>
        </w:rPr>
        <w:t>Haret</w:t>
      </w:r>
      <w:proofErr w:type="spellEnd"/>
      <w:r>
        <w:rPr>
          <w:rFonts w:eastAsia="Times New Roman" w:cs="Times New Roman"/>
          <w:i/>
          <w:color w:val="000000"/>
          <w:szCs w:val="24"/>
          <w:highlight w:val="white"/>
        </w:rPr>
        <w:t xml:space="preserve"> University. Economic Series</w:t>
      </w:r>
      <w:r>
        <w:rPr>
          <w:rFonts w:eastAsia="Times New Roman" w:cs="Times New Roman"/>
          <w:color w:val="000000"/>
          <w:szCs w:val="24"/>
          <w:highlight w:val="white"/>
        </w:rPr>
        <w:t xml:space="preserve">, </w:t>
      </w:r>
      <w:r>
        <w:rPr>
          <w:rFonts w:eastAsia="Times New Roman" w:cs="Times New Roman"/>
          <w:i/>
          <w:color w:val="000000"/>
          <w:szCs w:val="24"/>
          <w:highlight w:val="white"/>
        </w:rPr>
        <w:t>19</w:t>
      </w:r>
      <w:r>
        <w:rPr>
          <w:rFonts w:eastAsia="Times New Roman" w:cs="Times New Roman"/>
          <w:color w:val="000000"/>
          <w:szCs w:val="24"/>
          <w:highlight w:val="white"/>
        </w:rPr>
        <w:t>(2), pp.93-114.</w:t>
      </w:r>
    </w:p>
    <w:p w14:paraId="7C9E0616" w14:textId="77777777" w:rsidR="00C54B00" w:rsidRDefault="00BC1BCB">
      <w:pPr>
        <w:spacing w:after="200"/>
        <w:rPr>
          <w:rFonts w:eastAsia="Times New Roman" w:cs="Times New Roman"/>
          <w:color w:val="000000"/>
          <w:szCs w:val="24"/>
          <w:highlight w:val="white"/>
        </w:rPr>
      </w:pPr>
      <w:r>
        <w:rPr>
          <w:rFonts w:eastAsia="Times New Roman" w:cs="Times New Roman"/>
          <w:color w:val="000000"/>
          <w:szCs w:val="24"/>
          <w:highlight w:val="white"/>
        </w:rPr>
        <w:t xml:space="preserve">Jain, A., Gupta, B. and </w:t>
      </w:r>
      <w:proofErr w:type="spellStart"/>
      <w:r>
        <w:rPr>
          <w:rFonts w:eastAsia="Times New Roman" w:cs="Times New Roman"/>
          <w:color w:val="000000"/>
          <w:szCs w:val="24"/>
          <w:highlight w:val="white"/>
        </w:rPr>
        <w:t>Bindal</w:t>
      </w:r>
      <w:proofErr w:type="spellEnd"/>
      <w:r>
        <w:rPr>
          <w:rFonts w:eastAsia="Times New Roman" w:cs="Times New Roman"/>
          <w:color w:val="000000"/>
          <w:szCs w:val="24"/>
          <w:highlight w:val="white"/>
        </w:rPr>
        <w:t xml:space="preserve">, M., 2019. A study of employee motivation in </w:t>
      </w:r>
      <w:proofErr w:type="spellStart"/>
      <w:r>
        <w:rPr>
          <w:rFonts w:eastAsia="Times New Roman" w:cs="Times New Roman"/>
          <w:color w:val="000000"/>
          <w:szCs w:val="24"/>
          <w:highlight w:val="white"/>
        </w:rPr>
        <w:t>organization</w:t>
      </w:r>
      <w:proofErr w:type="spellEnd"/>
      <w:r>
        <w:rPr>
          <w:rFonts w:eastAsia="Times New Roman" w:cs="Times New Roman"/>
          <w:color w:val="000000"/>
          <w:szCs w:val="24"/>
          <w:highlight w:val="white"/>
        </w:rPr>
        <w:t xml:space="preserve">. </w:t>
      </w:r>
      <w:r>
        <w:rPr>
          <w:rFonts w:eastAsia="Times New Roman" w:cs="Times New Roman"/>
          <w:i/>
          <w:color w:val="000000"/>
          <w:szCs w:val="24"/>
          <w:highlight w:val="white"/>
        </w:rPr>
        <w:t>International Journal of Engineering and Management Research (IJEMR)</w:t>
      </w:r>
      <w:r>
        <w:rPr>
          <w:rFonts w:eastAsia="Times New Roman" w:cs="Times New Roman"/>
          <w:color w:val="000000"/>
          <w:szCs w:val="24"/>
          <w:highlight w:val="white"/>
        </w:rPr>
        <w:t xml:space="preserve">, </w:t>
      </w:r>
      <w:r>
        <w:rPr>
          <w:rFonts w:eastAsia="Times New Roman" w:cs="Times New Roman"/>
          <w:i/>
          <w:color w:val="000000"/>
          <w:szCs w:val="24"/>
          <w:highlight w:val="white"/>
        </w:rPr>
        <w:t>9</w:t>
      </w:r>
      <w:r>
        <w:rPr>
          <w:rFonts w:eastAsia="Times New Roman" w:cs="Times New Roman"/>
          <w:color w:val="000000"/>
          <w:szCs w:val="24"/>
          <w:highlight w:val="white"/>
        </w:rPr>
        <w:t>(6), pp.65-68.</w:t>
      </w:r>
    </w:p>
    <w:p w14:paraId="555C8176" w14:textId="77777777" w:rsidR="00C54B00" w:rsidRDefault="00BC1BCB">
      <w:pPr>
        <w:spacing w:after="200"/>
        <w:rPr>
          <w:rFonts w:eastAsia="Times New Roman" w:cs="Times New Roman"/>
          <w:color w:val="000000"/>
          <w:szCs w:val="24"/>
          <w:highlight w:val="white"/>
        </w:rPr>
      </w:pPr>
      <w:proofErr w:type="spellStart"/>
      <w:r>
        <w:rPr>
          <w:rFonts w:eastAsia="Times New Roman" w:cs="Times New Roman"/>
          <w:color w:val="000000"/>
          <w:szCs w:val="24"/>
          <w:highlight w:val="white"/>
        </w:rPr>
        <w:t>Junjie</w:t>
      </w:r>
      <w:proofErr w:type="spellEnd"/>
      <w:r>
        <w:rPr>
          <w:rFonts w:eastAsia="Times New Roman" w:cs="Times New Roman"/>
          <w:color w:val="000000"/>
          <w:szCs w:val="24"/>
          <w:highlight w:val="white"/>
        </w:rPr>
        <w:t xml:space="preserve">, M. and </w:t>
      </w:r>
      <w:proofErr w:type="spellStart"/>
      <w:r>
        <w:rPr>
          <w:rFonts w:eastAsia="Times New Roman" w:cs="Times New Roman"/>
          <w:color w:val="000000"/>
          <w:szCs w:val="24"/>
          <w:highlight w:val="white"/>
        </w:rPr>
        <w:t>Yingxin</w:t>
      </w:r>
      <w:proofErr w:type="spellEnd"/>
      <w:r>
        <w:rPr>
          <w:rFonts w:eastAsia="Times New Roman" w:cs="Times New Roman"/>
          <w:color w:val="000000"/>
          <w:szCs w:val="24"/>
          <w:highlight w:val="white"/>
        </w:rPr>
        <w:t xml:space="preserve">, M., 2022. The Discussions of Positivism and </w:t>
      </w:r>
      <w:proofErr w:type="spellStart"/>
      <w:r>
        <w:rPr>
          <w:rFonts w:eastAsia="Times New Roman" w:cs="Times New Roman"/>
          <w:color w:val="000000"/>
          <w:szCs w:val="24"/>
          <w:highlight w:val="white"/>
        </w:rPr>
        <w:t>Interpretivism</w:t>
      </w:r>
      <w:proofErr w:type="spellEnd"/>
      <w:r>
        <w:rPr>
          <w:rFonts w:eastAsia="Times New Roman" w:cs="Times New Roman"/>
          <w:color w:val="000000"/>
          <w:szCs w:val="24"/>
          <w:highlight w:val="white"/>
        </w:rPr>
        <w:t xml:space="preserve">. </w:t>
      </w:r>
      <w:r>
        <w:rPr>
          <w:rFonts w:eastAsia="Times New Roman" w:cs="Times New Roman"/>
          <w:i/>
          <w:color w:val="000000"/>
          <w:szCs w:val="24"/>
          <w:highlight w:val="white"/>
        </w:rPr>
        <w:t>Online Submission</w:t>
      </w:r>
      <w:r>
        <w:rPr>
          <w:rFonts w:eastAsia="Times New Roman" w:cs="Times New Roman"/>
          <w:color w:val="000000"/>
          <w:szCs w:val="24"/>
          <w:highlight w:val="white"/>
        </w:rPr>
        <w:t xml:space="preserve">, </w:t>
      </w:r>
      <w:r>
        <w:rPr>
          <w:rFonts w:eastAsia="Times New Roman" w:cs="Times New Roman"/>
          <w:i/>
          <w:color w:val="000000"/>
          <w:szCs w:val="24"/>
          <w:highlight w:val="white"/>
        </w:rPr>
        <w:t>4</w:t>
      </w:r>
      <w:r>
        <w:rPr>
          <w:rFonts w:eastAsia="Times New Roman" w:cs="Times New Roman"/>
          <w:color w:val="000000"/>
          <w:szCs w:val="24"/>
          <w:highlight w:val="white"/>
        </w:rPr>
        <w:t>(1), pp.10-14.</w:t>
      </w:r>
    </w:p>
    <w:p w14:paraId="58DF754A" w14:textId="77777777" w:rsidR="00C54B00" w:rsidRDefault="00BC1BCB">
      <w:pPr>
        <w:spacing w:after="200"/>
        <w:rPr>
          <w:rFonts w:eastAsia="Times New Roman" w:cs="Times New Roman"/>
          <w:color w:val="000000"/>
          <w:szCs w:val="24"/>
          <w:highlight w:val="white"/>
        </w:rPr>
      </w:pPr>
      <w:proofErr w:type="spellStart"/>
      <w:r>
        <w:rPr>
          <w:rFonts w:eastAsia="Times New Roman" w:cs="Times New Roman"/>
          <w:color w:val="000000"/>
          <w:szCs w:val="24"/>
          <w:highlight w:val="white"/>
        </w:rPr>
        <w:t>Kyngäs</w:t>
      </w:r>
      <w:proofErr w:type="spellEnd"/>
      <w:r>
        <w:rPr>
          <w:rFonts w:eastAsia="Times New Roman" w:cs="Times New Roman"/>
          <w:color w:val="000000"/>
          <w:szCs w:val="24"/>
          <w:highlight w:val="white"/>
        </w:rPr>
        <w:t xml:space="preserve">, H., 2020. Inductive content analysis. </w:t>
      </w:r>
      <w:r>
        <w:rPr>
          <w:rFonts w:eastAsia="Times New Roman" w:cs="Times New Roman"/>
          <w:i/>
          <w:color w:val="000000"/>
          <w:szCs w:val="24"/>
          <w:highlight w:val="white"/>
        </w:rPr>
        <w:t>The application of content analysis in nursing science research</w:t>
      </w:r>
      <w:r>
        <w:rPr>
          <w:rFonts w:eastAsia="Times New Roman" w:cs="Times New Roman"/>
          <w:color w:val="000000"/>
          <w:szCs w:val="24"/>
          <w:highlight w:val="white"/>
        </w:rPr>
        <w:t>, pp.13-21.</w:t>
      </w:r>
    </w:p>
    <w:p w14:paraId="0FA38787" w14:textId="77777777" w:rsidR="00C54B00" w:rsidRDefault="00BC1BCB">
      <w:pPr>
        <w:spacing w:after="240"/>
        <w:rPr>
          <w:rFonts w:eastAsia="Times New Roman" w:cs="Times New Roman"/>
          <w:color w:val="000000"/>
          <w:szCs w:val="24"/>
          <w:highlight w:val="white"/>
        </w:rPr>
      </w:pPr>
      <w:proofErr w:type="spellStart"/>
      <w:r>
        <w:rPr>
          <w:rFonts w:eastAsia="Times New Roman" w:cs="Times New Roman"/>
          <w:color w:val="000000"/>
          <w:szCs w:val="24"/>
          <w:highlight w:val="white"/>
        </w:rPr>
        <w:lastRenderedPageBreak/>
        <w:t>Madhani</w:t>
      </w:r>
      <w:proofErr w:type="spellEnd"/>
      <w:r>
        <w:rPr>
          <w:rFonts w:eastAsia="Times New Roman" w:cs="Times New Roman"/>
          <w:color w:val="000000"/>
          <w:szCs w:val="24"/>
          <w:highlight w:val="white"/>
        </w:rPr>
        <w:t xml:space="preserve">, P.M., 2021. ENHANCING RETAIL WORKFORCE PERFORMANCE WITH A REAL-OPTIONS APPROACH. </w:t>
      </w:r>
      <w:r>
        <w:rPr>
          <w:rFonts w:eastAsia="Times New Roman" w:cs="Times New Roman"/>
          <w:i/>
          <w:color w:val="000000"/>
          <w:szCs w:val="24"/>
          <w:highlight w:val="white"/>
        </w:rPr>
        <w:t>The Journal of Total Rewards</w:t>
      </w:r>
      <w:r>
        <w:rPr>
          <w:rFonts w:eastAsia="Times New Roman" w:cs="Times New Roman"/>
          <w:color w:val="000000"/>
          <w:szCs w:val="24"/>
          <w:highlight w:val="white"/>
        </w:rPr>
        <w:t xml:space="preserve">, </w:t>
      </w:r>
      <w:r>
        <w:rPr>
          <w:rFonts w:eastAsia="Times New Roman" w:cs="Times New Roman"/>
          <w:i/>
          <w:color w:val="000000"/>
          <w:szCs w:val="24"/>
          <w:highlight w:val="white"/>
        </w:rPr>
        <w:t>30</w:t>
      </w:r>
      <w:r>
        <w:rPr>
          <w:rFonts w:eastAsia="Times New Roman" w:cs="Times New Roman"/>
          <w:color w:val="000000"/>
          <w:szCs w:val="24"/>
          <w:highlight w:val="white"/>
        </w:rPr>
        <w:t>(3), pp.77-93.</w:t>
      </w:r>
    </w:p>
    <w:p w14:paraId="0F931240" w14:textId="77777777" w:rsidR="00C54B00" w:rsidRDefault="00BC1BCB">
      <w:pPr>
        <w:spacing w:after="200"/>
        <w:rPr>
          <w:rFonts w:eastAsia="Times New Roman" w:cs="Times New Roman"/>
          <w:color w:val="000000"/>
          <w:szCs w:val="24"/>
          <w:highlight w:val="white"/>
        </w:rPr>
      </w:pPr>
      <w:proofErr w:type="spellStart"/>
      <w:r>
        <w:rPr>
          <w:rFonts w:eastAsia="Times New Roman" w:cs="Times New Roman"/>
          <w:color w:val="000000"/>
          <w:szCs w:val="24"/>
          <w:highlight w:val="white"/>
        </w:rPr>
        <w:t>Peramatzis</w:t>
      </w:r>
      <w:proofErr w:type="spellEnd"/>
      <w:r>
        <w:rPr>
          <w:rFonts w:eastAsia="Times New Roman" w:cs="Times New Roman"/>
          <w:color w:val="000000"/>
          <w:szCs w:val="24"/>
          <w:highlight w:val="white"/>
        </w:rPr>
        <w:t xml:space="preserve">, G. and </w:t>
      </w:r>
      <w:proofErr w:type="spellStart"/>
      <w:r>
        <w:rPr>
          <w:rFonts w:eastAsia="Times New Roman" w:cs="Times New Roman"/>
          <w:color w:val="000000"/>
          <w:szCs w:val="24"/>
          <w:highlight w:val="white"/>
        </w:rPr>
        <w:t>Galanakis</w:t>
      </w:r>
      <w:proofErr w:type="spellEnd"/>
      <w:r>
        <w:rPr>
          <w:rFonts w:eastAsia="Times New Roman" w:cs="Times New Roman"/>
          <w:color w:val="000000"/>
          <w:szCs w:val="24"/>
          <w:highlight w:val="white"/>
        </w:rPr>
        <w:t xml:space="preserve">, M., 2022. </w:t>
      </w:r>
      <w:proofErr w:type="spellStart"/>
      <w:r>
        <w:rPr>
          <w:rFonts w:eastAsia="Times New Roman" w:cs="Times New Roman"/>
          <w:color w:val="000000"/>
          <w:szCs w:val="24"/>
          <w:highlight w:val="white"/>
        </w:rPr>
        <w:t>Herzberg’s</w:t>
      </w:r>
      <w:proofErr w:type="spellEnd"/>
      <w:r>
        <w:rPr>
          <w:rFonts w:eastAsia="Times New Roman" w:cs="Times New Roman"/>
          <w:color w:val="000000"/>
          <w:szCs w:val="24"/>
          <w:highlight w:val="white"/>
        </w:rPr>
        <w:t xml:space="preserve"> Motivation Theory in Workplace. </w:t>
      </w:r>
      <w:r>
        <w:rPr>
          <w:rFonts w:eastAsia="Times New Roman" w:cs="Times New Roman"/>
          <w:i/>
          <w:color w:val="000000"/>
          <w:szCs w:val="24"/>
          <w:highlight w:val="white"/>
        </w:rPr>
        <w:t>Psychology</w:t>
      </w:r>
      <w:r>
        <w:rPr>
          <w:rFonts w:eastAsia="Times New Roman" w:cs="Times New Roman"/>
          <w:color w:val="000000"/>
          <w:szCs w:val="24"/>
          <w:highlight w:val="white"/>
        </w:rPr>
        <w:t xml:space="preserve">, </w:t>
      </w:r>
      <w:r>
        <w:rPr>
          <w:rFonts w:eastAsia="Times New Roman" w:cs="Times New Roman"/>
          <w:i/>
          <w:color w:val="000000"/>
          <w:szCs w:val="24"/>
          <w:highlight w:val="white"/>
        </w:rPr>
        <w:t>12</w:t>
      </w:r>
      <w:r>
        <w:rPr>
          <w:rFonts w:eastAsia="Times New Roman" w:cs="Times New Roman"/>
          <w:color w:val="000000"/>
          <w:szCs w:val="24"/>
          <w:highlight w:val="white"/>
        </w:rPr>
        <w:t>(12), pp.971-978.</w:t>
      </w:r>
    </w:p>
    <w:p w14:paraId="182FCA50" w14:textId="77777777" w:rsidR="00C54B00" w:rsidRDefault="00BC1BCB">
      <w:pPr>
        <w:spacing w:after="200"/>
        <w:rPr>
          <w:rFonts w:eastAsia="Times New Roman" w:cs="Times New Roman"/>
          <w:color w:val="000000"/>
          <w:szCs w:val="24"/>
          <w:highlight w:val="white"/>
        </w:rPr>
      </w:pPr>
      <w:r>
        <w:rPr>
          <w:rFonts w:eastAsia="Times New Roman" w:cs="Times New Roman"/>
          <w:color w:val="000000"/>
          <w:szCs w:val="24"/>
          <w:highlight w:val="white"/>
        </w:rPr>
        <w:t xml:space="preserve">Terry, G. and Hayfield, N., 2021. </w:t>
      </w:r>
      <w:r>
        <w:rPr>
          <w:rFonts w:eastAsia="Times New Roman" w:cs="Times New Roman"/>
          <w:i/>
          <w:color w:val="000000"/>
          <w:szCs w:val="24"/>
          <w:highlight w:val="white"/>
        </w:rPr>
        <w:t>Essentials of thematic analysis</w:t>
      </w:r>
      <w:r>
        <w:rPr>
          <w:rFonts w:eastAsia="Times New Roman" w:cs="Times New Roman"/>
          <w:color w:val="000000"/>
          <w:szCs w:val="24"/>
          <w:highlight w:val="white"/>
        </w:rPr>
        <w:t>. American Psychological Association.</w:t>
      </w:r>
    </w:p>
    <w:p w14:paraId="7C712737" w14:textId="2FCE85A5" w:rsidR="00C54B00" w:rsidRDefault="00BC1BCB">
      <w:pPr>
        <w:spacing w:after="240"/>
        <w:rPr>
          <w:rFonts w:eastAsia="Times New Roman" w:cs="Times New Roman"/>
          <w:color w:val="000000"/>
          <w:szCs w:val="24"/>
          <w:highlight w:val="white"/>
        </w:rPr>
      </w:pPr>
      <w:r>
        <w:rPr>
          <w:rFonts w:eastAsia="Times New Roman" w:cs="Times New Roman"/>
          <w:color w:val="000000"/>
          <w:szCs w:val="24"/>
          <w:highlight w:val="white"/>
        </w:rPr>
        <w:t xml:space="preserve">tescoplc.com (2022). </w:t>
      </w:r>
      <w:r>
        <w:rPr>
          <w:rFonts w:eastAsia="Times New Roman" w:cs="Times New Roman"/>
          <w:i/>
          <w:color w:val="000000"/>
          <w:szCs w:val="24"/>
          <w:highlight w:val="white"/>
        </w:rPr>
        <w:t>Tesco PLC Annual Report and Financial Statements 2022</w:t>
      </w:r>
      <w:r>
        <w:rPr>
          <w:rFonts w:eastAsia="Times New Roman" w:cs="Times New Roman"/>
          <w:color w:val="000000"/>
          <w:szCs w:val="24"/>
          <w:highlight w:val="white"/>
        </w:rPr>
        <w:t xml:space="preserve">. [online] Tesco PLC. Available at: https://www.tescoplc.com/media/759057/tesco-annual-report-2022.pdf </w:t>
      </w:r>
    </w:p>
    <w:p w14:paraId="1BFA661D" w14:textId="0D81E3A1" w:rsidR="00C54B00" w:rsidRDefault="00BC1BCB">
      <w:pPr>
        <w:spacing w:after="240"/>
        <w:rPr>
          <w:rFonts w:eastAsia="Times New Roman" w:cs="Times New Roman"/>
          <w:color w:val="000000"/>
          <w:szCs w:val="24"/>
          <w:highlight w:val="white"/>
        </w:rPr>
      </w:pPr>
      <w:r>
        <w:rPr>
          <w:rFonts w:eastAsia="Times New Roman" w:cs="Times New Roman"/>
          <w:color w:val="000000"/>
          <w:szCs w:val="24"/>
          <w:highlight w:val="white"/>
        </w:rPr>
        <w:t xml:space="preserve">tescoplc.com (2023). </w:t>
      </w:r>
      <w:r>
        <w:rPr>
          <w:rFonts w:eastAsia="Times New Roman" w:cs="Times New Roman"/>
          <w:i/>
          <w:color w:val="000000"/>
          <w:szCs w:val="24"/>
          <w:highlight w:val="white"/>
        </w:rPr>
        <w:t xml:space="preserve">Tesco PLC | Factsheet | Job creation, skills and reward </w:t>
      </w:r>
      <w:r>
        <w:rPr>
          <w:rFonts w:eastAsia="Times New Roman" w:cs="Times New Roman"/>
          <w:color w:val="000000"/>
          <w:szCs w:val="24"/>
          <w:highlight w:val="white"/>
        </w:rPr>
        <w:t xml:space="preserve">. [online] Tesco PLC. Available at: https://www.tescoplc.com/media/1zibq13k/job-creation-skills-and-reward-factsheet-2023.pdf </w:t>
      </w:r>
    </w:p>
    <w:p w14:paraId="702C2732" w14:textId="77777777" w:rsidR="00C54B00" w:rsidRDefault="00C54B00">
      <w:pPr>
        <w:rPr>
          <w:rFonts w:eastAsia="Times New Roman" w:cs="Times New Roman"/>
          <w:color w:val="000000"/>
          <w:szCs w:val="24"/>
        </w:rPr>
      </w:pPr>
    </w:p>
    <w:sectPr w:rsidR="00C54B00">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92AE0" w14:textId="77777777" w:rsidR="00C839B0" w:rsidRDefault="00C839B0">
      <w:pPr>
        <w:spacing w:line="240" w:lineRule="auto"/>
      </w:pPr>
      <w:r>
        <w:separator/>
      </w:r>
    </w:p>
  </w:endnote>
  <w:endnote w:type="continuationSeparator" w:id="0">
    <w:p w14:paraId="20A9FF9B" w14:textId="77777777" w:rsidR="00C839B0" w:rsidRDefault="00C839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9CBBE" w14:textId="77777777" w:rsidR="00C54B00" w:rsidRDefault="00BC1BCB">
    <w:pPr>
      <w:pBdr>
        <w:top w:val="nil"/>
        <w:left w:val="nil"/>
        <w:bottom w:val="nil"/>
        <w:right w:val="nil"/>
        <w:between w:val="nil"/>
      </w:pBdr>
      <w:tabs>
        <w:tab w:val="center" w:pos="4513"/>
        <w:tab w:val="right" w:pos="9026"/>
      </w:tabs>
      <w:spacing w:line="240" w:lineRule="auto"/>
      <w:jc w:val="right"/>
      <w:rPr>
        <w:color w:val="000000"/>
      </w:rPr>
    </w:pPr>
    <w:r>
      <w:rPr>
        <w:rFonts w:eastAsia="Times New Roman" w:cs="Times New Roman"/>
        <w:color w:val="000000"/>
        <w:sz w:val="20"/>
        <w:szCs w:val="20"/>
      </w:rPr>
      <w:fldChar w:fldCharType="begin"/>
    </w:r>
    <w:r>
      <w:rPr>
        <w:rFonts w:eastAsia="Times New Roman" w:cs="Times New Roman"/>
        <w:color w:val="000000"/>
        <w:sz w:val="20"/>
        <w:szCs w:val="20"/>
      </w:rPr>
      <w:instrText>PAGE</w:instrText>
    </w:r>
    <w:r>
      <w:rPr>
        <w:rFonts w:eastAsia="Times New Roman" w:cs="Times New Roman"/>
        <w:color w:val="000000"/>
        <w:sz w:val="20"/>
        <w:szCs w:val="20"/>
      </w:rPr>
      <w:fldChar w:fldCharType="separate"/>
    </w:r>
    <w:r w:rsidR="009801D7">
      <w:rPr>
        <w:rFonts w:eastAsia="Times New Roman" w:cs="Times New Roman"/>
        <w:noProof/>
        <w:color w:val="000000"/>
        <w:sz w:val="20"/>
        <w:szCs w:val="20"/>
      </w:rPr>
      <w:t>1</w:t>
    </w:r>
    <w:r>
      <w:rPr>
        <w:rFonts w:eastAsia="Times New Roman" w:cs="Times New Roman"/>
        <w:color w:val="000000"/>
        <w:sz w:val="20"/>
        <w:szCs w:val="20"/>
      </w:rPr>
      <w:fldChar w:fldCharType="end"/>
    </w:r>
  </w:p>
  <w:p w14:paraId="224A1F94" w14:textId="77777777" w:rsidR="00C54B00" w:rsidRDefault="00C54B0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E23E0" w14:textId="77777777" w:rsidR="00C839B0" w:rsidRDefault="00C839B0">
      <w:pPr>
        <w:spacing w:line="240" w:lineRule="auto"/>
      </w:pPr>
      <w:r>
        <w:separator/>
      </w:r>
    </w:p>
  </w:footnote>
  <w:footnote w:type="continuationSeparator" w:id="0">
    <w:p w14:paraId="30870D76" w14:textId="77777777" w:rsidR="00C839B0" w:rsidRDefault="00C839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E4196"/>
    <w:multiLevelType w:val="multilevel"/>
    <w:tmpl w:val="D22A3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BC12FF"/>
    <w:multiLevelType w:val="multilevel"/>
    <w:tmpl w:val="02EC6E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EE26E3F"/>
    <w:multiLevelType w:val="hybridMultilevel"/>
    <w:tmpl w:val="79AAFC62"/>
    <w:lvl w:ilvl="0" w:tplc="D58A8B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5339B"/>
    <w:multiLevelType w:val="hybridMultilevel"/>
    <w:tmpl w:val="EFE2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948998">
    <w:abstractNumId w:val="1"/>
  </w:num>
  <w:num w:numId="2" w16cid:durableId="1624460882">
    <w:abstractNumId w:val="0"/>
  </w:num>
  <w:num w:numId="3" w16cid:durableId="902300287">
    <w:abstractNumId w:val="3"/>
  </w:num>
  <w:num w:numId="4" w16cid:durableId="1781607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B00"/>
    <w:rsid w:val="00056B07"/>
    <w:rsid w:val="000704B6"/>
    <w:rsid w:val="000819CC"/>
    <w:rsid w:val="00102CBA"/>
    <w:rsid w:val="00153007"/>
    <w:rsid w:val="001A3D77"/>
    <w:rsid w:val="001B5B8B"/>
    <w:rsid w:val="001C4119"/>
    <w:rsid w:val="001E4267"/>
    <w:rsid w:val="002062DE"/>
    <w:rsid w:val="0021540D"/>
    <w:rsid w:val="003D00A2"/>
    <w:rsid w:val="003D0697"/>
    <w:rsid w:val="003D732F"/>
    <w:rsid w:val="004505D7"/>
    <w:rsid w:val="00481E9A"/>
    <w:rsid w:val="004B10CD"/>
    <w:rsid w:val="005126FA"/>
    <w:rsid w:val="005454CE"/>
    <w:rsid w:val="00545B3B"/>
    <w:rsid w:val="005D1239"/>
    <w:rsid w:val="00630723"/>
    <w:rsid w:val="00636E5B"/>
    <w:rsid w:val="00655FF3"/>
    <w:rsid w:val="006D1434"/>
    <w:rsid w:val="006F7664"/>
    <w:rsid w:val="007A6202"/>
    <w:rsid w:val="007F455A"/>
    <w:rsid w:val="008405BE"/>
    <w:rsid w:val="008506CB"/>
    <w:rsid w:val="008923E8"/>
    <w:rsid w:val="0092368B"/>
    <w:rsid w:val="00974883"/>
    <w:rsid w:val="00974F6A"/>
    <w:rsid w:val="009801D7"/>
    <w:rsid w:val="009E0F19"/>
    <w:rsid w:val="00A56F67"/>
    <w:rsid w:val="00AF20A6"/>
    <w:rsid w:val="00C54B00"/>
    <w:rsid w:val="00C839B0"/>
    <w:rsid w:val="00C92E01"/>
    <w:rsid w:val="00D117C2"/>
    <w:rsid w:val="00D60B77"/>
    <w:rsid w:val="00D70423"/>
    <w:rsid w:val="00D877BB"/>
    <w:rsid w:val="00DB02F3"/>
    <w:rsid w:val="00DE6FDD"/>
    <w:rsid w:val="00E02B44"/>
    <w:rsid w:val="00E16DEB"/>
    <w:rsid w:val="00E17082"/>
    <w:rsid w:val="00E20054"/>
    <w:rsid w:val="00E24F97"/>
    <w:rsid w:val="00E31B6F"/>
    <w:rsid w:val="00E65B61"/>
    <w:rsid w:val="00E66B02"/>
    <w:rsid w:val="00EA33B3"/>
    <w:rsid w:val="00EF22CF"/>
    <w:rsid w:val="00F27D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F640F"/>
  <w15:docId w15:val="{AEC9CD50-49E5-4B59-8160-7C827322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1D7"/>
    <w:pPr>
      <w:spacing w:line="360" w:lineRule="auto"/>
      <w:jc w:val="both"/>
    </w:pPr>
    <w:rPr>
      <w:rFonts w:ascii="Times New Roman" w:hAnsi="Times New Roman"/>
      <w:sz w:val="24"/>
    </w:rPr>
  </w:style>
  <w:style w:type="paragraph" w:styleId="Heading1">
    <w:name w:val="heading 1"/>
    <w:basedOn w:val="Normal"/>
    <w:next w:val="Normal"/>
    <w:uiPriority w:val="9"/>
    <w:qFormat/>
    <w:rsid w:val="009801D7"/>
    <w:pPr>
      <w:keepNext/>
      <w:keepLines/>
      <w:spacing w:before="400" w:after="120"/>
      <w:outlineLvl w:val="0"/>
    </w:pPr>
    <w:rPr>
      <w:b/>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E24F8"/>
    <w:pPr>
      <w:tabs>
        <w:tab w:val="center" w:pos="4513"/>
        <w:tab w:val="right" w:pos="9026"/>
      </w:tabs>
      <w:spacing w:line="240" w:lineRule="auto"/>
    </w:pPr>
  </w:style>
  <w:style w:type="character" w:customStyle="1" w:styleId="HeaderChar">
    <w:name w:val="Header Char"/>
    <w:basedOn w:val="DefaultParagraphFont"/>
    <w:link w:val="Header"/>
    <w:uiPriority w:val="99"/>
    <w:rsid w:val="00BE24F8"/>
  </w:style>
  <w:style w:type="paragraph" w:styleId="Footer">
    <w:name w:val="footer"/>
    <w:basedOn w:val="Normal"/>
    <w:link w:val="FooterChar"/>
    <w:uiPriority w:val="99"/>
    <w:unhideWhenUsed/>
    <w:rsid w:val="00BE24F8"/>
    <w:pPr>
      <w:tabs>
        <w:tab w:val="center" w:pos="4513"/>
        <w:tab w:val="right" w:pos="9026"/>
      </w:tabs>
      <w:spacing w:line="240" w:lineRule="auto"/>
    </w:pPr>
  </w:style>
  <w:style w:type="character" w:customStyle="1" w:styleId="FooterChar">
    <w:name w:val="Footer Char"/>
    <w:basedOn w:val="DefaultParagraphFont"/>
    <w:link w:val="Footer"/>
    <w:uiPriority w:val="99"/>
    <w:rsid w:val="00BE24F8"/>
  </w:style>
  <w:style w:type="paragraph" w:styleId="TOCHeading">
    <w:name w:val="TOC Heading"/>
    <w:basedOn w:val="Heading1"/>
    <w:next w:val="Normal"/>
    <w:uiPriority w:val="39"/>
    <w:unhideWhenUsed/>
    <w:qFormat/>
    <w:rsid w:val="00BE24F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BE24F8"/>
    <w:pPr>
      <w:tabs>
        <w:tab w:val="right" w:leader="dot" w:pos="9350"/>
      </w:tabs>
      <w:spacing w:after="100"/>
    </w:pPr>
  </w:style>
  <w:style w:type="paragraph" w:styleId="TOC2">
    <w:name w:val="toc 2"/>
    <w:basedOn w:val="Normal"/>
    <w:next w:val="Normal"/>
    <w:autoRedefine/>
    <w:uiPriority w:val="39"/>
    <w:unhideWhenUsed/>
    <w:rsid w:val="00BE24F8"/>
    <w:pPr>
      <w:spacing w:after="100"/>
      <w:ind w:left="220"/>
    </w:pPr>
  </w:style>
  <w:style w:type="character" w:styleId="Hyperlink">
    <w:name w:val="Hyperlink"/>
    <w:basedOn w:val="DefaultParagraphFont"/>
    <w:uiPriority w:val="99"/>
    <w:unhideWhenUsed/>
    <w:rsid w:val="00BE24F8"/>
    <w:rPr>
      <w:color w:val="0000FF" w:themeColor="hyperlink"/>
      <w:u w:val="single"/>
    </w:rPr>
  </w:style>
  <w:style w:type="table" w:customStyle="1" w:styleId="a0">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9E0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ef1FRoCf94R9NBmaTUqkaP2Dxw==">CgMxLjAyDmgueDZkaHBub2l2OGZwMg5oLmxhN3p3bGxtNmNnODIOaC4xeTl6cXFmZjdud2YyDmguOTk5a242OW10MXM0Mg5oLjF4bnpiMGZ0dm5wdDIOaC5wOTgxazlwOHM3ZmcyDmguZGsyOHRwa29xbW42Mg5oLm0wZHp2dXl0ZzN0YTIOaC50ejJ3bnhvZ2FhYTEyDmgub29kMG9zcGtnODNwMg5oLnd2MGg3ZTh4djJldTIJaC4yczhleW8xMgloLjE3ZHA4dnUyCWguM3JkY3JqbjIJaC4yNmluMXJnOAByITFGVWc1M0g4aUI2S2ZlY1UxS1RJdzV3eFBEWC1MVjdw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2654</Words>
  <Characters>17847</Characters>
  <Application>Microsoft Office Word</Application>
  <DocSecurity>0</DocSecurity>
  <Lines>148</Lines>
  <Paragraphs>40</Paragraphs>
  <ScaleCrop>false</ScaleCrop>
  <Company/>
  <LinksUpToDate>false</LinksUpToDate>
  <CharactersWithSpaces>20461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Janil Rahijali Lakhani (2239378)</cp:lastModifiedBy>
  <cp:revision>2</cp:revision>
  <dcterms:created xsi:type="dcterms:W3CDTF">2024-03-30T22:56:00Z</dcterms:created>
  <dcterms:modified xsi:type="dcterms:W3CDTF">2024-03-30T22:56:00Z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8582f78073cc6c2006b9749525015f33da3d54672cd4cc65f163d1bdcf8b40cd</vt:lpwstr>
  </property>
</Properties>
</file>