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5D52AA2D" w:rsidR="00ED1049" w:rsidRPr="00ED1049" w:rsidRDefault="00325741" w:rsidP="00ED1049">
      <w:pPr>
        <w:ind w:left="426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E1421">
        <w:rPr>
          <w:rFonts w:ascii="Arial" w:hAnsi="Arial" w:cs="Arial"/>
        </w:rPr>
        <w:t xml:space="preserve"> </w:t>
      </w: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563EB6A2">
            <wp:simplePos x="0" y="0"/>
            <wp:positionH relativeFrom="margin">
              <wp:posOffset>0</wp:posOffset>
            </wp:positionH>
            <wp:positionV relativeFrom="paragraph">
              <wp:posOffset>289560</wp:posOffset>
            </wp:positionV>
            <wp:extent cx="3067050" cy="184785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5F2082C9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490B9899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732C497B" w14:textId="77777777" w:rsidR="009E751B" w:rsidRDefault="009E751B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320EEA5" w14:textId="77777777" w:rsidR="009E751B" w:rsidRDefault="009E751B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3DCD7F" w14:textId="2528BD18" w:rsidR="009E751B" w:rsidRDefault="00ED1049" w:rsidP="009E751B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E751B">
        <w:rPr>
          <w:rFonts w:ascii="Arial" w:hAnsi="Arial" w:cs="Arial"/>
          <w:b/>
          <w:bCs/>
          <w:sz w:val="28"/>
          <w:szCs w:val="28"/>
          <w:lang w:val="en-GB"/>
        </w:rPr>
        <w:t xml:space="preserve">Student </w:t>
      </w:r>
      <w:r w:rsidR="00E06526">
        <w:rPr>
          <w:rFonts w:ascii="Arial" w:hAnsi="Arial" w:cs="Arial"/>
          <w:b/>
          <w:bCs/>
          <w:sz w:val="28"/>
          <w:szCs w:val="28"/>
          <w:lang w:val="en-GB"/>
        </w:rPr>
        <w:t>N</w:t>
      </w:r>
      <w:r w:rsidRPr="009E751B">
        <w:rPr>
          <w:rFonts w:ascii="Arial" w:hAnsi="Arial" w:cs="Arial"/>
          <w:b/>
          <w:bCs/>
          <w:sz w:val="28"/>
          <w:szCs w:val="28"/>
          <w:lang w:val="en-GB"/>
        </w:rPr>
        <w:t>ame</w:t>
      </w:r>
      <w:r w:rsidRPr="009E751B">
        <w:rPr>
          <w:rFonts w:ascii="Arial" w:hAnsi="Arial" w:cs="Arial"/>
          <w:sz w:val="28"/>
          <w:szCs w:val="28"/>
          <w:lang w:val="en-GB"/>
        </w:rPr>
        <w:t>:</w:t>
      </w:r>
      <w:r w:rsidR="009E751B" w:rsidRPr="009E751B">
        <w:rPr>
          <w:rFonts w:ascii="Arial" w:hAnsi="Arial" w:cs="Arial"/>
          <w:sz w:val="28"/>
          <w:szCs w:val="28"/>
          <w:lang w:val="en-GB"/>
        </w:rPr>
        <w:t xml:space="preserve"> Mary O Leigh</w:t>
      </w:r>
    </w:p>
    <w:p w14:paraId="00429E76" w14:textId="1265285C" w:rsidR="00ED1049" w:rsidRPr="009E751B" w:rsidRDefault="00ED1049" w:rsidP="009E751B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E751B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9E751B">
        <w:rPr>
          <w:rFonts w:ascii="Arial" w:hAnsi="Arial" w:cs="Arial"/>
          <w:sz w:val="28"/>
          <w:szCs w:val="28"/>
          <w:lang w:val="en-GB"/>
        </w:rPr>
        <w:t>:</w:t>
      </w:r>
      <w:r w:rsidR="009E751B" w:rsidRPr="009E751B">
        <w:rPr>
          <w:rFonts w:ascii="Arial" w:hAnsi="Arial" w:cs="Arial"/>
          <w:sz w:val="28"/>
          <w:szCs w:val="28"/>
          <w:lang w:val="en-GB"/>
        </w:rPr>
        <w:t xml:space="preserve"> </w:t>
      </w:r>
      <w:r w:rsidR="00C94D5A">
        <w:rPr>
          <w:rFonts w:ascii="Arial" w:hAnsi="Arial" w:cs="Arial"/>
          <w:sz w:val="28"/>
          <w:szCs w:val="28"/>
          <w:lang w:val="en-GB"/>
        </w:rPr>
        <w:t>2327</w:t>
      </w:r>
      <w:r w:rsidR="00365F88">
        <w:rPr>
          <w:rFonts w:ascii="Arial" w:hAnsi="Arial" w:cs="Arial"/>
          <w:sz w:val="28"/>
          <w:szCs w:val="28"/>
          <w:lang w:val="en-GB"/>
        </w:rPr>
        <w:t>314</w:t>
      </w:r>
    </w:p>
    <w:p w14:paraId="469261FD" w14:textId="58F16B52" w:rsidR="009E751B" w:rsidRPr="009E751B" w:rsidRDefault="009E751B" w:rsidP="009E751B">
      <w:pPr>
        <w:pStyle w:val="Heading1"/>
        <w:rPr>
          <w:rFonts w:ascii="Arial" w:hAnsi="Arial" w:cs="Arial"/>
          <w:color w:val="auto"/>
        </w:rPr>
      </w:pPr>
      <w:r w:rsidRPr="009E751B">
        <w:rPr>
          <w:rFonts w:ascii="Arial" w:hAnsi="Arial" w:cs="Arial"/>
          <w:color w:val="auto"/>
          <w:szCs w:val="28"/>
          <w:lang w:val="en-GB"/>
        </w:rPr>
        <w:t xml:space="preserve">    </w:t>
      </w:r>
      <w:r w:rsidR="00ED1049" w:rsidRPr="009E751B">
        <w:rPr>
          <w:rFonts w:ascii="Arial" w:hAnsi="Arial" w:cs="Arial"/>
          <w:bCs/>
          <w:color w:val="auto"/>
          <w:szCs w:val="28"/>
          <w:lang w:val="en-GB"/>
        </w:rPr>
        <w:t xml:space="preserve">Module </w:t>
      </w:r>
      <w:r w:rsidR="00365F88">
        <w:rPr>
          <w:rFonts w:ascii="Arial" w:hAnsi="Arial" w:cs="Arial"/>
          <w:bCs/>
          <w:color w:val="auto"/>
          <w:szCs w:val="28"/>
          <w:lang w:val="en-GB"/>
        </w:rPr>
        <w:t>N</w:t>
      </w:r>
      <w:r w:rsidR="00ED1049" w:rsidRPr="009E751B">
        <w:rPr>
          <w:rFonts w:ascii="Arial" w:hAnsi="Arial" w:cs="Arial"/>
          <w:bCs/>
          <w:color w:val="auto"/>
          <w:szCs w:val="28"/>
          <w:lang w:val="en-GB"/>
        </w:rPr>
        <w:t>ame</w:t>
      </w:r>
      <w:r w:rsidR="00ED1049" w:rsidRPr="009E751B">
        <w:rPr>
          <w:rFonts w:ascii="Arial" w:hAnsi="Arial" w:cs="Arial"/>
          <w:color w:val="auto"/>
          <w:szCs w:val="28"/>
          <w:lang w:val="en-GB"/>
        </w:rPr>
        <w:t xml:space="preserve">: </w:t>
      </w:r>
      <w:r w:rsidRPr="009E751B">
        <w:rPr>
          <w:rFonts w:ascii="Arial" w:hAnsi="Arial" w:cs="Arial"/>
          <w:color w:val="auto"/>
          <w:szCs w:val="28"/>
        </w:rPr>
        <w:t xml:space="preserve">Independent Project </w:t>
      </w:r>
      <w:r w:rsidRPr="009E751B">
        <w:rPr>
          <w:rFonts w:ascii="Arial" w:hAnsi="Arial" w:cs="Arial"/>
          <w:color w:val="auto"/>
        </w:rPr>
        <w:t>Methodology</w:t>
      </w:r>
    </w:p>
    <w:p w14:paraId="12CBB668" w14:textId="1906DDFE" w:rsidR="00ED1049" w:rsidRPr="009E751B" w:rsidRDefault="009E751B" w:rsidP="009E751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E751B">
        <w:rPr>
          <w:rFonts w:ascii="Arial" w:hAnsi="Arial" w:cs="Arial"/>
          <w:sz w:val="28"/>
          <w:szCs w:val="28"/>
          <w:lang w:val="en-GB"/>
        </w:rPr>
        <w:t xml:space="preserve">     </w:t>
      </w:r>
      <w:r w:rsidR="00ED1049" w:rsidRPr="009E751B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365F88">
        <w:rPr>
          <w:rFonts w:ascii="Arial" w:hAnsi="Arial" w:cs="Arial"/>
          <w:b/>
          <w:bCs/>
          <w:sz w:val="28"/>
          <w:szCs w:val="28"/>
        </w:rPr>
        <w:t>C</w:t>
      </w:r>
      <w:r w:rsidR="00ED1049" w:rsidRPr="009E751B">
        <w:rPr>
          <w:rFonts w:ascii="Arial" w:hAnsi="Arial" w:cs="Arial"/>
          <w:b/>
          <w:bCs/>
          <w:sz w:val="28"/>
          <w:szCs w:val="28"/>
        </w:rPr>
        <w:t>ode</w:t>
      </w:r>
      <w:r w:rsidR="00ED1049" w:rsidRPr="009E751B">
        <w:rPr>
          <w:rFonts w:ascii="Arial" w:hAnsi="Arial" w:cs="Arial"/>
          <w:sz w:val="28"/>
          <w:szCs w:val="28"/>
        </w:rPr>
        <w:t>:</w:t>
      </w:r>
      <w:r w:rsidRPr="009E751B">
        <w:rPr>
          <w:rFonts w:ascii="Arial" w:hAnsi="Arial" w:cs="Arial"/>
          <w:sz w:val="28"/>
          <w:szCs w:val="28"/>
        </w:rPr>
        <w:t xml:space="preserve"> BSC·HSCSH-LI·</w:t>
      </w:r>
    </w:p>
    <w:p w14:paraId="2C2175CB" w14:textId="23C4E922" w:rsidR="00ED1049" w:rsidRPr="009E751B" w:rsidRDefault="009E751B" w:rsidP="009E751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</w:t>
      </w:r>
      <w:r w:rsidR="006D2642" w:rsidRPr="009E751B"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9E751B">
        <w:rPr>
          <w:rFonts w:ascii="Arial" w:hAnsi="Arial" w:cs="Arial"/>
          <w:b/>
          <w:bCs/>
          <w:sz w:val="28"/>
          <w:szCs w:val="28"/>
        </w:rPr>
        <w:t xml:space="preserve"> </w:t>
      </w:r>
      <w:r w:rsidR="00365F88">
        <w:rPr>
          <w:rFonts w:ascii="Arial" w:hAnsi="Arial" w:cs="Arial"/>
          <w:b/>
          <w:bCs/>
          <w:sz w:val="28"/>
          <w:szCs w:val="28"/>
        </w:rPr>
        <w:t>N</w:t>
      </w:r>
      <w:r w:rsidR="00ED1049" w:rsidRPr="009E751B">
        <w:rPr>
          <w:rFonts w:ascii="Arial" w:hAnsi="Arial" w:cs="Arial"/>
          <w:b/>
          <w:bCs/>
          <w:sz w:val="28"/>
          <w:szCs w:val="28"/>
        </w:rPr>
        <w:t>ame</w:t>
      </w:r>
      <w:r w:rsidR="00ED1049" w:rsidRPr="009E751B">
        <w:rPr>
          <w:rFonts w:ascii="Arial" w:hAnsi="Arial" w:cs="Arial"/>
          <w:sz w:val="28"/>
          <w:szCs w:val="28"/>
        </w:rPr>
        <w:t>:</w:t>
      </w:r>
      <w:r w:rsidRPr="009E751B">
        <w:rPr>
          <w:rFonts w:ascii="Arial" w:hAnsi="Arial" w:cs="Arial"/>
          <w:sz w:val="28"/>
          <w:szCs w:val="28"/>
        </w:rPr>
        <w:t xml:space="preserve"> Bianca Sanfilippo</w:t>
      </w:r>
    </w:p>
    <w:p w14:paraId="543861DF" w14:textId="7B903AF3" w:rsidR="00ED1049" w:rsidRPr="00ED1049" w:rsidRDefault="00ED1049">
      <w:pPr>
        <w:rPr>
          <w:rFonts w:ascii="Arial" w:hAnsi="Arial" w:cs="Arial"/>
        </w:rPr>
      </w:pPr>
    </w:p>
    <w:p w14:paraId="56861ACF" w14:textId="5FA42851" w:rsidR="00742FD7" w:rsidRPr="00935DC0" w:rsidRDefault="00CC0A8F" w:rsidP="00C46111">
      <w:pPr>
        <w:rPr>
          <w:rFonts w:ascii="Arial" w:hAnsi="Arial" w:cs="Arial"/>
          <w:noProof/>
        </w:rPr>
      </w:pPr>
      <w:r w:rsidRPr="00CC0A8F">
        <w:br w:type="page"/>
      </w:r>
    </w:p>
    <w:tbl>
      <w:tblPr>
        <w:tblW w:w="5269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958"/>
        <w:gridCol w:w="283"/>
        <w:gridCol w:w="5387"/>
        <w:gridCol w:w="283"/>
        <w:gridCol w:w="4253"/>
      </w:tblGrid>
      <w:tr w:rsidR="00346FFA" w:rsidRPr="00EB6F36" w14:paraId="600B3A42" w14:textId="77777777" w:rsidTr="003D0DCA">
        <w:trPr>
          <w:trHeight w:val="2400"/>
          <w:jc w:val="center"/>
        </w:trPr>
        <w:tc>
          <w:tcPr>
            <w:tcW w:w="4957" w:type="dxa"/>
          </w:tcPr>
          <w:p w14:paraId="7C84B224" w14:textId="7AE7D253" w:rsidR="008114C5" w:rsidRPr="00EB6F36" w:rsidRDefault="0068719C" w:rsidP="00B67824">
            <w:pPr>
              <w:rPr>
                <w:rFonts w:ascii="Arial" w:hAnsi="Arial" w:cs="Arial"/>
                <w:noProof/>
              </w:rPr>
            </w:pPr>
            <w:r w:rsidRPr="00C70BD0">
              <w:rPr>
                <w:rFonts w:ascii="Arial" w:hAnsi="Arial" w:cs="Arial"/>
                <w:noProof/>
              </w:rPr>
              <w:lastRenderedPageBreak/>
              <w:drawing>
                <wp:anchor distT="0" distB="0" distL="114300" distR="114300" simplePos="0" relativeHeight="251675648" behindDoc="1" locked="0" layoutInCell="1" allowOverlap="1" wp14:anchorId="2A7CA2C1" wp14:editId="11FD91E7">
                  <wp:simplePos x="0" y="0"/>
                  <wp:positionH relativeFrom="margin">
                    <wp:posOffset>-36596</wp:posOffset>
                  </wp:positionH>
                  <wp:positionV relativeFrom="paragraph">
                    <wp:posOffset>1672</wp:posOffset>
                  </wp:positionV>
                  <wp:extent cx="3208020" cy="1203158"/>
                  <wp:effectExtent l="0" t="0" r="0" b="0"/>
                  <wp:wrapNone/>
                  <wp:docPr id="1933397478" name="Picture 1933397478" descr="C:\Users\User\Documents\Deji Applications\3a36453c-ea94-4578-9388-94593517ce9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User\Documents\Deji Applications\3a36453c-ea94-4578-9388-94593517ce93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15534" cy="12059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83" w:type="dxa"/>
            <w:vMerge w:val="restart"/>
          </w:tcPr>
          <w:p w14:paraId="09B2FC2D" w14:textId="386F977E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87" w:type="dxa"/>
            <w:vMerge w:val="restart"/>
          </w:tcPr>
          <w:p w14:paraId="650A2502" w14:textId="77777777" w:rsidR="00E06526" w:rsidRDefault="00E06526" w:rsidP="00893B9F">
            <w:pPr>
              <w:pStyle w:val="Heading1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2810FCF" w14:textId="1F6E4999" w:rsidR="00B67824" w:rsidRPr="00207A1D" w:rsidRDefault="00893B9F" w:rsidP="00893B9F">
            <w:pPr>
              <w:pStyle w:val="Heading1"/>
              <w:jc w:val="both"/>
              <w:rPr>
                <w:rStyle w:val="Heading1Char"/>
                <w:rFonts w:ascii="Arial" w:hAnsi="Arial" w:cs="Arial"/>
                <w:b/>
                <w:color w:val="000000" w:themeColor="text1"/>
                <w:sz w:val="20"/>
                <w:szCs w:val="20"/>
              </w:rPr>
            </w:pPr>
            <w:r w:rsidRPr="00207A1D">
              <w:rPr>
                <w:rFonts w:ascii="Arial" w:hAnsi="Arial" w:cs="Arial"/>
                <w:color w:val="000000" w:themeColor="text1"/>
                <w:sz w:val="20"/>
                <w:szCs w:val="20"/>
              </w:rPr>
              <w:t>Exploring the Impact of Poor Housing Conditions on the Mental Health and Wellbeing of Vulnerable Families in the UK.</w:t>
            </w:r>
          </w:p>
          <w:p w14:paraId="4A5E4266" w14:textId="77777777" w:rsidR="007867FA" w:rsidRPr="006945C3" w:rsidRDefault="008114C5" w:rsidP="0083304F">
            <w:pPr>
              <w:jc w:val="both"/>
              <w:rPr>
                <w:rFonts w:ascii="Arial" w:hAnsi="Arial" w:cs="Arial"/>
                <w:color w:val="4472C4" w:themeColor="accent1"/>
                <w:sz w:val="20"/>
                <w:szCs w:val="20"/>
              </w:rPr>
            </w:pPr>
            <w:r w:rsidRPr="006945C3">
              <w:rPr>
                <w:rFonts w:ascii="Arial" w:hAnsi="Arial" w:cs="Arial"/>
                <w:b/>
                <w:bCs/>
                <w:color w:val="4472C4" w:themeColor="accent1"/>
                <w:sz w:val="20"/>
                <w:szCs w:val="20"/>
              </w:rPr>
              <w:t>Aim:</w:t>
            </w:r>
            <w:r w:rsidRPr="006945C3">
              <w:rPr>
                <w:rFonts w:ascii="Arial" w:hAnsi="Arial" w:cs="Arial"/>
                <w:color w:val="4472C4" w:themeColor="accent1"/>
                <w:sz w:val="20"/>
                <w:szCs w:val="20"/>
              </w:rPr>
              <w:t xml:space="preserve"> </w:t>
            </w:r>
          </w:p>
          <w:p w14:paraId="30B61FFC" w14:textId="797EF731" w:rsidR="008114C5" w:rsidRPr="00EC4A8D" w:rsidRDefault="008114C5" w:rsidP="0083304F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EC4A8D">
              <w:rPr>
                <w:rFonts w:ascii="Arial" w:hAnsi="Arial" w:cs="Arial"/>
                <w:sz w:val="20"/>
                <w:szCs w:val="20"/>
              </w:rPr>
              <w:t xml:space="preserve">Investigating and understanding the consequences of inadequate housing on the mental health and wellbeing of vulnerable families in </w:t>
            </w:r>
            <w:r w:rsidR="0054290D" w:rsidRPr="00EC4A8D">
              <w:rPr>
                <w:rFonts w:ascii="Arial" w:hAnsi="Arial" w:cs="Arial"/>
                <w:sz w:val="20"/>
                <w:szCs w:val="20"/>
              </w:rPr>
              <w:t xml:space="preserve">the </w:t>
            </w:r>
            <w:r w:rsidRPr="00EC4A8D">
              <w:rPr>
                <w:rFonts w:ascii="Arial" w:hAnsi="Arial" w:cs="Arial"/>
                <w:sz w:val="20"/>
                <w:szCs w:val="20"/>
              </w:rPr>
              <w:t>UK.</w:t>
            </w:r>
          </w:p>
          <w:p w14:paraId="646D5584" w14:textId="76187225" w:rsidR="008114C5" w:rsidRPr="00EB6F36" w:rsidRDefault="008114C5" w:rsidP="00EB6F36">
            <w:pPr>
              <w:rPr>
                <w:rFonts w:ascii="Arial" w:hAnsi="Arial" w:cs="Arial"/>
              </w:rPr>
            </w:pPr>
          </w:p>
        </w:tc>
        <w:tc>
          <w:tcPr>
            <w:tcW w:w="283" w:type="dxa"/>
            <w:vMerge w:val="restart"/>
          </w:tcPr>
          <w:p w14:paraId="51769EE4" w14:textId="66BB03E9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53" w:type="dxa"/>
            <w:vAlign w:val="center"/>
          </w:tcPr>
          <w:p w14:paraId="4EBA66EC" w14:textId="6C7691FD" w:rsidR="00346FFA" w:rsidRPr="00EB6F36" w:rsidRDefault="00D103D8" w:rsidP="00EB6F36">
            <w:pPr>
              <w:rPr>
                <w:rFonts w:ascii="Arial" w:hAnsi="Arial" w:cs="Arial"/>
                <w:noProof/>
              </w:rPr>
            </w:pPr>
            <w:r w:rsidRPr="007026B5">
              <w:rPr>
                <w:rFonts w:ascii="Arial" w:hAnsi="Arial" w:cs="Arial"/>
                <w:noProof/>
              </w:rPr>
              <w:drawing>
                <wp:inline distT="0" distB="0" distL="0" distR="0" wp14:anchorId="1BCB87AE" wp14:editId="3C2FBFA6">
                  <wp:extent cx="2611120" cy="1319477"/>
                  <wp:effectExtent l="0" t="0" r="0" b="0"/>
                  <wp:docPr id="2100681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06815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92974" cy="1360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3D0DCA">
        <w:trPr>
          <w:trHeight w:val="261"/>
          <w:jc w:val="center"/>
        </w:trPr>
        <w:tc>
          <w:tcPr>
            <w:tcW w:w="4957" w:type="dxa"/>
          </w:tcPr>
          <w:p w14:paraId="29C6DD9B" w14:textId="7A0650F9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3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87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83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53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3D0DCA">
        <w:trPr>
          <w:trHeight w:val="473"/>
          <w:jc w:val="center"/>
        </w:trPr>
        <w:tc>
          <w:tcPr>
            <w:tcW w:w="4957" w:type="dxa"/>
            <w:vMerge w:val="restart"/>
          </w:tcPr>
          <w:p w14:paraId="13DC5537" w14:textId="7D87EA1E" w:rsidR="00C3200F" w:rsidRPr="003D0DCA" w:rsidRDefault="0083304F" w:rsidP="00283009">
            <w:pPr>
              <w:pStyle w:val="Heading1"/>
              <w:rPr>
                <w:rFonts w:ascii="Arial" w:hAnsi="Arial" w:cs="Arial"/>
                <w:color w:val="4472C4" w:themeColor="accent1"/>
                <w:sz w:val="20"/>
                <w:szCs w:val="20"/>
              </w:rPr>
            </w:pPr>
            <w:r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>Methodology</w:t>
            </w:r>
            <w:r w:rsidR="00283009"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 xml:space="preserve"> </w:t>
            </w:r>
            <w:r w:rsidR="00C3200F"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>Introduction</w:t>
            </w:r>
          </w:p>
          <w:p w14:paraId="3E187B5C" w14:textId="057EF7B7" w:rsidR="00EE1C2B" w:rsidRPr="00DB199C" w:rsidRDefault="00EE1C2B" w:rsidP="00A1045D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 w:rsidRPr="00DB199C">
              <w:rPr>
                <w:rFonts w:ascii="Arial" w:hAnsi="Arial" w:cs="Arial"/>
                <w:sz w:val="18"/>
                <w:szCs w:val="18"/>
              </w:rPr>
              <w:t xml:space="preserve">This study embraces a secondary research method through a systematic literature review </w:t>
            </w:r>
            <w:r w:rsidR="00FC0215" w:rsidRPr="00DB199C">
              <w:rPr>
                <w:rFonts w:ascii="Arial" w:hAnsi="Arial" w:cs="Arial"/>
                <w:sz w:val="18"/>
                <w:szCs w:val="18"/>
              </w:rPr>
              <w:t>s</w:t>
            </w:r>
            <w:r w:rsidRPr="00DB199C">
              <w:rPr>
                <w:rFonts w:ascii="Arial" w:hAnsi="Arial" w:cs="Arial"/>
                <w:sz w:val="18"/>
                <w:szCs w:val="18"/>
              </w:rPr>
              <w:t xml:space="preserve">uch a method makes easier a thorough, open, and reproducible gathering of existing top-notch evidence. </w:t>
            </w:r>
            <w:r w:rsidR="00FC0215" w:rsidRPr="00DB199C">
              <w:rPr>
                <w:rFonts w:ascii="Arial" w:hAnsi="Arial" w:cs="Arial"/>
                <w:sz w:val="18"/>
                <w:szCs w:val="18"/>
              </w:rPr>
              <w:t>(Singh et al., 2019).</w:t>
            </w:r>
          </w:p>
          <w:p w14:paraId="7DAACC4A" w14:textId="35B859BB" w:rsidR="00EE1C2B" w:rsidRPr="00DB199C" w:rsidRDefault="00EE1C2B" w:rsidP="00DB199C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 w:rsidRPr="00DB199C">
              <w:rPr>
                <w:rFonts w:ascii="Arial" w:hAnsi="Arial" w:cs="Arial"/>
                <w:sz w:val="18"/>
                <w:szCs w:val="18"/>
              </w:rPr>
              <w:t>The review will feature ten primary research studies that have been rigorously peer-reviewed to shed light on the connection between substandard housing and mental state</w:t>
            </w:r>
            <w:r w:rsidR="00DB199C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DB199C" w:rsidRPr="00DB199C">
              <w:rPr>
                <w:rFonts w:ascii="Arial" w:hAnsi="Arial" w:cs="Arial"/>
                <w:sz w:val="18"/>
                <w:szCs w:val="18"/>
              </w:rPr>
              <w:t>t</w:t>
            </w:r>
            <w:r w:rsidRPr="00DB199C">
              <w:rPr>
                <w:rFonts w:ascii="Arial" w:hAnsi="Arial" w:cs="Arial"/>
                <w:sz w:val="18"/>
                <w:szCs w:val="18"/>
              </w:rPr>
              <w:t>his eliminates the necessity for new primary data collection (Page et al., 2021).</w:t>
            </w:r>
          </w:p>
          <w:p w14:paraId="00B56382" w14:textId="39267268" w:rsidR="003458CD" w:rsidRPr="003D0DCA" w:rsidRDefault="003458CD" w:rsidP="00781D43">
            <w:pPr>
              <w:jc w:val="both"/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</w:pPr>
            <w:r w:rsidRPr="003D0DCA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Search Strategy</w:t>
            </w:r>
          </w:p>
          <w:p w14:paraId="070F8DFD" w14:textId="73E7EF3E" w:rsidR="00185FD6" w:rsidRDefault="002B53B7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C70BD0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2336" behindDoc="1" locked="0" layoutInCell="1" allowOverlap="1" wp14:anchorId="4751B36F" wp14:editId="1B6ED8B4">
                  <wp:simplePos x="0" y="0"/>
                  <wp:positionH relativeFrom="column">
                    <wp:posOffset>501650</wp:posOffset>
                  </wp:positionH>
                  <wp:positionV relativeFrom="paragraph">
                    <wp:posOffset>210185</wp:posOffset>
                  </wp:positionV>
                  <wp:extent cx="2540000" cy="654050"/>
                  <wp:effectExtent l="0" t="0" r="0" b="0"/>
                  <wp:wrapNone/>
                  <wp:docPr id="4" name="Picture 4" descr="C:\Users\User\Documents\Deji Applications\3a36453c-ea94-4578-9388-94593517ce9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User\Documents\Deji Applications\3a36453c-ea94-4578-9388-94593517ce93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40000" cy="6540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BF4FB4" w:rsidRPr="00531730">
              <w:rPr>
                <w:rFonts w:ascii="Arial" w:hAnsi="Arial" w:cs="Arial"/>
                <w:sz w:val="16"/>
                <w:szCs w:val="16"/>
              </w:rPr>
              <w:t>Systematic search</w:t>
            </w:r>
            <w:r w:rsidR="00572949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983AE2">
              <w:rPr>
                <w:rFonts w:ascii="Arial" w:hAnsi="Arial" w:cs="Arial"/>
                <w:sz w:val="16"/>
                <w:szCs w:val="16"/>
              </w:rPr>
              <w:t>will be condu</w:t>
            </w:r>
            <w:r w:rsidR="00177B3A">
              <w:rPr>
                <w:rFonts w:ascii="Arial" w:hAnsi="Arial" w:cs="Arial"/>
                <w:sz w:val="16"/>
                <w:szCs w:val="16"/>
              </w:rPr>
              <w:t>cted</w:t>
            </w:r>
            <w:r w:rsidR="00BF4FB4" w:rsidRPr="00531730">
              <w:rPr>
                <w:rFonts w:ascii="Arial" w:hAnsi="Arial" w:cs="Arial"/>
                <w:sz w:val="16"/>
                <w:szCs w:val="16"/>
              </w:rPr>
              <w:t xml:space="preserve"> in three major academic databases: </w:t>
            </w:r>
          </w:p>
          <w:p w14:paraId="4951CC0E" w14:textId="77777777" w:rsidR="00B14055" w:rsidRDefault="00B14055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</w:p>
          <w:p w14:paraId="79EF552F" w14:textId="77777777" w:rsidR="00B33C99" w:rsidRDefault="00B33C99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</w:p>
          <w:p w14:paraId="46EA70C2" w14:textId="6BDBAA35" w:rsidR="00E47420" w:rsidRDefault="00BF4FB4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531730">
              <w:rPr>
                <w:rFonts w:ascii="Arial" w:hAnsi="Arial" w:cs="Arial"/>
                <w:sz w:val="16"/>
                <w:szCs w:val="16"/>
              </w:rPr>
              <w:t xml:space="preserve">These platforms were chosen for their rich resources of health, social care, and housing-related literature. </w:t>
            </w:r>
          </w:p>
          <w:p w14:paraId="6EAD5C6F" w14:textId="3B363D8A" w:rsidR="00951412" w:rsidRPr="00531730" w:rsidRDefault="00BF4FB4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531730">
              <w:rPr>
                <w:rFonts w:ascii="Arial" w:hAnsi="Arial" w:cs="Arial"/>
                <w:sz w:val="16"/>
                <w:szCs w:val="16"/>
              </w:rPr>
              <w:t xml:space="preserve">A blend of keywords and Boolean operators was implemented to get the perfect balance between comprehensiveness and focus of the results (Brooks et al., 2023). </w:t>
            </w:r>
          </w:p>
          <w:p w14:paraId="40948C6D" w14:textId="1A7F70B6" w:rsidR="00EB6F36" w:rsidRDefault="00BF4FB4" w:rsidP="00E86042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3333DC">
              <w:rPr>
                <w:rFonts w:ascii="Arial" w:hAnsi="Arial" w:cs="Arial"/>
                <w:b/>
                <w:bCs/>
                <w:color w:val="000000" w:themeColor="text1"/>
                <w:sz w:val="18"/>
                <w:szCs w:val="18"/>
              </w:rPr>
              <w:t>Major search terms used were</w:t>
            </w:r>
            <w:r w:rsidRPr="008C6A2B">
              <w:rPr>
                <w:rFonts w:ascii="Arial" w:hAnsi="Arial" w:cs="Arial"/>
                <w:sz w:val="20"/>
                <w:szCs w:val="20"/>
              </w:rPr>
              <w:t>:</w:t>
            </w:r>
            <w:r w:rsidRPr="00531730">
              <w:rPr>
                <w:rFonts w:ascii="Arial" w:hAnsi="Arial" w:cs="Arial"/>
                <w:sz w:val="16"/>
                <w:szCs w:val="16"/>
              </w:rPr>
              <w:t xml:space="preserve"> "poor housing conditions" OR "housing insecurity" OR overcrowding OR damp OR mould AND "mental </w:t>
            </w:r>
            <w:r w:rsidR="00A97AE8" w:rsidRPr="00531730">
              <w:rPr>
                <w:rFonts w:ascii="Arial" w:hAnsi="Arial" w:cs="Arial"/>
                <w:sz w:val="16"/>
                <w:szCs w:val="16"/>
              </w:rPr>
              <w:t>health</w:t>
            </w:r>
            <w:r w:rsidRPr="00531730">
              <w:rPr>
                <w:rFonts w:ascii="Arial" w:hAnsi="Arial" w:cs="Arial"/>
                <w:sz w:val="16"/>
                <w:szCs w:val="16"/>
              </w:rPr>
              <w:t>" OR wellbeing OR "psychological distress" AND "</w:t>
            </w:r>
            <w:r w:rsidR="00A97AE8" w:rsidRPr="00531730">
              <w:rPr>
                <w:rFonts w:ascii="Arial" w:hAnsi="Arial" w:cs="Arial"/>
                <w:sz w:val="16"/>
                <w:szCs w:val="16"/>
              </w:rPr>
              <w:t>vulnerable”</w:t>
            </w:r>
            <w:r w:rsidR="00A97AE8">
              <w:rPr>
                <w:rFonts w:ascii="Arial" w:hAnsi="Arial" w:cs="Arial"/>
                <w:sz w:val="16"/>
                <w:szCs w:val="16"/>
              </w:rPr>
              <w:t>.</w:t>
            </w:r>
            <w:r w:rsidRPr="00BF4FB4">
              <w:rPr>
                <w:rFonts w:ascii="Arial" w:hAnsi="Arial" w:cs="Arial"/>
              </w:rPr>
              <w:t xml:space="preserve"> </w:t>
            </w:r>
            <w:r w:rsidRPr="0054290D">
              <w:rPr>
                <w:rFonts w:ascii="Arial" w:hAnsi="Arial" w:cs="Arial"/>
                <w:sz w:val="16"/>
                <w:szCs w:val="16"/>
              </w:rPr>
              <w:t>families" OR "low-income families" OR migrants OR refugees AND UK.</w:t>
            </w:r>
            <w:r w:rsidR="00F974AF">
              <w:rPr>
                <w:rFonts w:ascii="Arial" w:hAnsi="Arial" w:cs="Arial"/>
                <w:sz w:val="16"/>
                <w:szCs w:val="16"/>
              </w:rPr>
              <w:t xml:space="preserve"> To </w:t>
            </w:r>
            <w:r w:rsidRPr="0054290D">
              <w:rPr>
                <w:rFonts w:ascii="Arial" w:hAnsi="Arial" w:cs="Arial"/>
                <w:sz w:val="16"/>
                <w:szCs w:val="16"/>
              </w:rPr>
              <w:t>grab all</w:t>
            </w:r>
            <w:r w:rsidRPr="00BF4FB4">
              <w:rPr>
                <w:rFonts w:ascii="Arial" w:hAnsi="Arial" w:cs="Arial"/>
              </w:rPr>
              <w:t xml:space="preserve"> </w:t>
            </w:r>
            <w:r w:rsidRPr="0054290D">
              <w:rPr>
                <w:rFonts w:ascii="Arial" w:hAnsi="Arial" w:cs="Arial"/>
                <w:sz w:val="16"/>
                <w:szCs w:val="16"/>
              </w:rPr>
              <w:t>possible terminology, truncatio</w:t>
            </w:r>
            <w:r w:rsidR="00E86042" w:rsidRPr="0054290D">
              <w:rPr>
                <w:rFonts w:ascii="Arial" w:hAnsi="Arial" w:cs="Arial"/>
                <w:sz w:val="16"/>
                <w:szCs w:val="16"/>
              </w:rPr>
              <w:t>n, and wildcards were used too.</w:t>
            </w:r>
          </w:p>
          <w:p w14:paraId="766CB3C2" w14:textId="2AAF0514" w:rsidR="000A39B3" w:rsidRPr="00EB6F36" w:rsidRDefault="000A39B3" w:rsidP="00E86042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8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5387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283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253" w:type="dxa"/>
            <w:vMerge w:val="restart"/>
          </w:tcPr>
          <w:p w14:paraId="2BF03A55" w14:textId="77777777" w:rsidR="00AD6189" w:rsidRPr="003D0DCA" w:rsidRDefault="00AD6189" w:rsidP="00AD6189">
            <w:pPr>
              <w:pStyle w:val="Heading1"/>
              <w:rPr>
                <w:rFonts w:ascii="Arial" w:hAnsi="Arial" w:cs="Arial"/>
                <w:color w:val="4472C4" w:themeColor="accent1"/>
                <w:sz w:val="20"/>
                <w:szCs w:val="20"/>
              </w:rPr>
            </w:pPr>
            <w:r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>Data Analysis Method</w:t>
            </w:r>
          </w:p>
          <w:p w14:paraId="2023DE94" w14:textId="77777777" w:rsidR="00D27F65" w:rsidRPr="003D0DCA" w:rsidRDefault="009C4E44" w:rsidP="00B57162">
            <w:pPr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</w:pPr>
            <w:r w:rsidRPr="003D0DCA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Data Synthesis</w:t>
            </w:r>
          </w:p>
          <w:p w14:paraId="142B3A88" w14:textId="23CBFAA4" w:rsidR="00926E7B" w:rsidRPr="00EB6B47" w:rsidRDefault="006011B8" w:rsidP="00EB6B47">
            <w:pPr>
              <w:rPr>
                <w:rFonts w:ascii="Arial" w:hAnsi="Arial" w:cs="Arial"/>
                <w:sz w:val="16"/>
                <w:szCs w:val="16"/>
              </w:rPr>
            </w:pPr>
            <w:r w:rsidRPr="0097341E">
              <w:rPr>
                <w:rFonts w:ascii="Arial" w:hAnsi="Arial" w:cs="Arial"/>
                <w:sz w:val="16"/>
                <w:szCs w:val="16"/>
              </w:rPr>
              <w:t xml:space="preserve">To </w:t>
            </w:r>
            <w:r w:rsidR="002C3C4D" w:rsidRPr="0097341E">
              <w:rPr>
                <w:rFonts w:ascii="Arial" w:hAnsi="Arial" w:cs="Arial"/>
                <w:sz w:val="16"/>
                <w:szCs w:val="16"/>
              </w:rPr>
              <w:t>organize</w:t>
            </w:r>
            <w:r w:rsidRPr="0097341E">
              <w:rPr>
                <w:rFonts w:ascii="Arial" w:hAnsi="Arial" w:cs="Arial"/>
                <w:sz w:val="16"/>
                <w:szCs w:val="16"/>
              </w:rPr>
              <w:t xml:space="preserve"> and elaborate the findings, the narrative synthesis approach will be used</w:t>
            </w:r>
            <w:r w:rsidR="007F57E8">
              <w:rPr>
                <w:rFonts w:ascii="Arial" w:hAnsi="Arial" w:cs="Arial"/>
                <w:sz w:val="16"/>
                <w:szCs w:val="16"/>
              </w:rPr>
              <w:t xml:space="preserve"> and</w:t>
            </w:r>
            <w:r w:rsidRPr="0097341E">
              <w:rPr>
                <w:rFonts w:ascii="Arial" w:hAnsi="Arial" w:cs="Arial"/>
                <w:sz w:val="16"/>
                <w:szCs w:val="16"/>
              </w:rPr>
              <w:t xml:space="preserve"> grouped around major themes </w:t>
            </w:r>
            <w:r w:rsidR="002E5EDF" w:rsidRPr="0097341E">
              <w:rPr>
                <w:rFonts w:ascii="Arial" w:hAnsi="Arial" w:cs="Arial"/>
                <w:sz w:val="16"/>
                <w:szCs w:val="16"/>
              </w:rPr>
              <w:t>like</w:t>
            </w:r>
            <w:r w:rsidRPr="0097341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EB6B47">
              <w:rPr>
                <w:rFonts w:ascii="Arial" w:hAnsi="Arial" w:cs="Arial"/>
                <w:sz w:val="16"/>
                <w:szCs w:val="16"/>
              </w:rPr>
              <w:t>p</w:t>
            </w:r>
            <w:r w:rsidRPr="00926E7B">
              <w:rPr>
                <w:rFonts w:ascii="Arial" w:hAnsi="Arial" w:cs="Arial"/>
                <w:sz w:val="16"/>
                <w:szCs w:val="16"/>
              </w:rPr>
              <w:t xml:space="preserve">arental mood </w:t>
            </w:r>
            <w:r w:rsidR="002E5EDF" w:rsidRPr="00926E7B">
              <w:rPr>
                <w:rFonts w:ascii="Arial" w:hAnsi="Arial" w:cs="Arial"/>
                <w:sz w:val="16"/>
                <w:szCs w:val="16"/>
              </w:rPr>
              <w:t>disorders</w:t>
            </w:r>
            <w:r w:rsidR="002E5EDF">
              <w:rPr>
                <w:rFonts w:ascii="Arial" w:hAnsi="Arial" w:cs="Arial"/>
                <w:sz w:val="16"/>
                <w:szCs w:val="16"/>
              </w:rPr>
              <w:t xml:space="preserve"> and b</w:t>
            </w:r>
            <w:r w:rsidR="009F66A5" w:rsidRPr="00EB6B47">
              <w:rPr>
                <w:rFonts w:ascii="Arial" w:hAnsi="Arial" w:cs="Arial"/>
                <w:sz w:val="16"/>
                <w:szCs w:val="16"/>
              </w:rPr>
              <w:t>ehavioral</w:t>
            </w:r>
            <w:r w:rsidRPr="00EB6B47">
              <w:rPr>
                <w:rFonts w:ascii="Arial" w:hAnsi="Arial" w:cs="Arial"/>
                <w:sz w:val="16"/>
                <w:szCs w:val="16"/>
              </w:rPr>
              <w:t xml:space="preserve"> problems in children</w:t>
            </w:r>
            <w:r w:rsidR="009F66A5" w:rsidRPr="00EB6B47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013B4C83" w14:textId="77777777" w:rsidR="00661A5A" w:rsidRPr="003333DC" w:rsidRDefault="00BA2F44" w:rsidP="002E5EDF">
            <w:pPr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003333DC"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  <w:t>S</w:t>
            </w:r>
            <w:r w:rsidR="006011B8" w:rsidRPr="003333DC"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  <w:t>pecific housing problems</w:t>
            </w:r>
            <w:r w:rsidRPr="003333DC">
              <w:rPr>
                <w:rFonts w:ascii="Arial" w:hAnsi="Arial" w:cs="Arial"/>
                <w:b/>
                <w:bCs/>
                <w:color w:val="000000" w:themeColor="text1"/>
                <w:sz w:val="16"/>
                <w:szCs w:val="16"/>
              </w:rPr>
              <w:t xml:space="preserve"> are</w:t>
            </w:r>
          </w:p>
          <w:p w14:paraId="5A1AEAFC" w14:textId="36A678E0" w:rsidR="007B265B" w:rsidRPr="00661A5A" w:rsidRDefault="00661A5A" w:rsidP="002E5ED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</w:t>
            </w:r>
            <w:r w:rsidR="006011B8" w:rsidRPr="002E5EDF">
              <w:rPr>
                <w:rFonts w:ascii="Arial" w:hAnsi="Arial" w:cs="Arial"/>
                <w:sz w:val="16"/>
                <w:szCs w:val="16"/>
              </w:rPr>
              <w:t>ampness overcrowding,</w:t>
            </w:r>
            <w:r w:rsidR="006229E7" w:rsidRPr="002E5ED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DF73BB" w:rsidRPr="002E5EDF">
              <w:rPr>
                <w:rFonts w:ascii="Arial" w:hAnsi="Arial" w:cs="Arial"/>
                <w:sz w:val="16"/>
                <w:szCs w:val="16"/>
              </w:rPr>
              <w:t>poor ventilation,</w:t>
            </w:r>
            <w:r w:rsidR="006011B8" w:rsidRPr="002E5ED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DF73BB" w:rsidRPr="002E5EDF">
              <w:rPr>
                <w:rFonts w:ascii="Arial" w:hAnsi="Arial" w:cs="Arial"/>
                <w:sz w:val="16"/>
                <w:szCs w:val="16"/>
              </w:rPr>
              <w:t>I</w:t>
            </w:r>
            <w:r w:rsidR="006011B8" w:rsidRPr="002E5EDF">
              <w:rPr>
                <w:rFonts w:ascii="Arial" w:hAnsi="Arial" w:cs="Arial"/>
                <w:sz w:val="16"/>
                <w:szCs w:val="16"/>
              </w:rPr>
              <w:t xml:space="preserve">nsecurity, and the consequences for vulnerable groups, </w:t>
            </w:r>
            <w:r w:rsidR="002C3C4D" w:rsidRPr="002E5EDF">
              <w:rPr>
                <w:rFonts w:ascii="Arial" w:hAnsi="Arial" w:cs="Arial"/>
                <w:sz w:val="16"/>
                <w:szCs w:val="16"/>
              </w:rPr>
              <w:t>etc.</w:t>
            </w:r>
            <w:r w:rsidR="006011B8" w:rsidRPr="002E5EDF">
              <w:rPr>
                <w:rFonts w:ascii="Arial" w:hAnsi="Arial" w:cs="Arial"/>
                <w:sz w:val="16"/>
                <w:szCs w:val="16"/>
              </w:rPr>
              <w:t xml:space="preserve"> (Pevalin et al., 2017).</w:t>
            </w:r>
          </w:p>
          <w:p w14:paraId="59FCD9AC" w14:textId="3938BCF4" w:rsidR="006011B8" w:rsidRPr="0097341E" w:rsidRDefault="007B265B" w:rsidP="0097341E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97341E">
              <w:rPr>
                <w:rFonts w:ascii="Arial" w:hAnsi="Arial" w:cs="Arial"/>
                <w:sz w:val="16"/>
                <w:szCs w:val="16"/>
              </w:rPr>
              <w:t>I</w:t>
            </w:r>
            <w:r w:rsidR="006011B8" w:rsidRPr="0097341E">
              <w:rPr>
                <w:rFonts w:ascii="Arial" w:hAnsi="Arial" w:cs="Arial"/>
                <w:sz w:val="16"/>
                <w:szCs w:val="16"/>
              </w:rPr>
              <w:t xml:space="preserve">t may be argued that this is an effective method of dealing with </w:t>
            </w:r>
            <w:r w:rsidR="002B77AF" w:rsidRPr="0097341E">
              <w:rPr>
                <w:rFonts w:ascii="Arial" w:hAnsi="Arial" w:cs="Arial"/>
                <w:sz w:val="16"/>
                <w:szCs w:val="16"/>
              </w:rPr>
              <w:t>considerable</w:t>
            </w:r>
            <w:r w:rsidR="006011B8" w:rsidRPr="0097341E">
              <w:rPr>
                <w:rFonts w:ascii="Arial" w:hAnsi="Arial" w:cs="Arial"/>
                <w:sz w:val="16"/>
                <w:szCs w:val="16"/>
              </w:rPr>
              <w:t xml:space="preserve"> heterogeneity among the different works as it allows for easy comparison and integration of the results</w:t>
            </w:r>
            <w:r w:rsidR="009F234D" w:rsidRPr="0097341E">
              <w:rPr>
                <w:rFonts w:ascii="Arial" w:hAnsi="Arial" w:cs="Arial"/>
                <w:sz w:val="16"/>
                <w:szCs w:val="16"/>
              </w:rPr>
              <w:t xml:space="preserve"> (Campbell et al., 2020)</w:t>
            </w:r>
            <w:r w:rsidR="006011B8" w:rsidRPr="0097341E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03AADF4C" w14:textId="3F494176" w:rsidR="00B67824" w:rsidRPr="00A13CE2" w:rsidRDefault="0083304F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000000" w:themeColor="text1"/>
                <w:sz w:val="20"/>
                <w:szCs w:val="20"/>
              </w:rPr>
            </w:pPr>
            <w:r w:rsidRPr="00A13CE2">
              <w:rPr>
                <w:rFonts w:ascii="Arial" w:hAnsi="Arial" w:cs="Arial"/>
                <w:color w:val="000000" w:themeColor="text1"/>
                <w:sz w:val="20"/>
                <w:szCs w:val="20"/>
              </w:rPr>
              <w:t>Ethical Consideration</w:t>
            </w:r>
          </w:p>
          <w:p w14:paraId="1641B349" w14:textId="77777777" w:rsidR="00840EC7" w:rsidRDefault="006011B8" w:rsidP="009C4E44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 w:rsidRPr="003902FB">
              <w:rPr>
                <w:rFonts w:ascii="Arial" w:hAnsi="Arial" w:cs="Arial"/>
                <w:sz w:val="16"/>
                <w:szCs w:val="16"/>
              </w:rPr>
              <w:t xml:space="preserve">Since the review only deals with publicly available literature published in articles, no formal ethical approval is necessary. </w:t>
            </w:r>
          </w:p>
          <w:p w14:paraId="64AC4841" w14:textId="1CE296DF" w:rsidR="006011B8" w:rsidRPr="003902FB" w:rsidRDefault="00072AE7" w:rsidP="009C4E44">
            <w:pPr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  <w:r w:rsidR="006011B8" w:rsidRPr="003902FB">
              <w:rPr>
                <w:rFonts w:ascii="Arial" w:hAnsi="Arial" w:cs="Arial"/>
                <w:sz w:val="16"/>
                <w:szCs w:val="16"/>
              </w:rPr>
              <w:t>ll sources will be duly referenced using and author biases or limitations of the selected studies will be explicitly stated so as not to compromise academic honesty.</w:t>
            </w:r>
            <w:r w:rsidR="0097341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97341E" w:rsidRPr="003902FB">
              <w:rPr>
                <w:rFonts w:ascii="Arial" w:hAnsi="Arial" w:cs="Arial"/>
                <w:sz w:val="16"/>
                <w:szCs w:val="16"/>
              </w:rPr>
              <w:t>APA style (2020)</w:t>
            </w:r>
            <w:r w:rsidR="004520CB">
              <w:rPr>
                <w:rFonts w:ascii="Arial" w:hAnsi="Arial" w:cs="Arial"/>
                <w:sz w:val="16"/>
                <w:szCs w:val="16"/>
              </w:rPr>
              <w:t>,</w:t>
            </w:r>
          </w:p>
          <w:p w14:paraId="4D4507A7" w14:textId="36DAB73F" w:rsidR="006011B8" w:rsidRPr="00EB6F36" w:rsidRDefault="006011B8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3D0DCA">
        <w:trPr>
          <w:trHeight w:val="57"/>
          <w:jc w:val="center"/>
        </w:trPr>
        <w:tc>
          <w:tcPr>
            <w:tcW w:w="4957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3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87" w:type="dxa"/>
          </w:tcPr>
          <w:p w14:paraId="02715FD6" w14:textId="0A94D666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3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53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3D0DCA">
        <w:trPr>
          <w:trHeight w:val="5872"/>
          <w:jc w:val="center"/>
        </w:trPr>
        <w:tc>
          <w:tcPr>
            <w:tcW w:w="4957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3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87" w:type="dxa"/>
          </w:tcPr>
          <w:p w14:paraId="2DCA1991" w14:textId="738569C7" w:rsidR="00EB6F36" w:rsidRPr="003D0DCA" w:rsidRDefault="0083304F" w:rsidP="0083304F">
            <w:pPr>
              <w:pStyle w:val="Heading1"/>
              <w:rPr>
                <w:rFonts w:ascii="Arial" w:hAnsi="Arial" w:cs="Arial"/>
                <w:color w:val="4472C4" w:themeColor="accent1"/>
                <w:sz w:val="20"/>
                <w:szCs w:val="20"/>
              </w:rPr>
            </w:pPr>
            <w:r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>Data Collection Method</w:t>
            </w:r>
            <w:r w:rsidR="00BC0CBF" w:rsidRPr="003D0DCA">
              <w:rPr>
                <w:rFonts w:ascii="Arial" w:hAnsi="Arial" w:cs="Arial"/>
                <w:color w:val="4472C4" w:themeColor="accent1"/>
                <w:sz w:val="20"/>
                <w:szCs w:val="20"/>
              </w:rPr>
              <w:t xml:space="preserve"> </w:t>
            </w:r>
          </w:p>
          <w:p w14:paraId="79F3E8E3" w14:textId="77777777" w:rsidR="00BC0CBF" w:rsidRPr="003D0DCA" w:rsidRDefault="00BC0CBF" w:rsidP="00BC0CBF">
            <w:pPr>
              <w:jc w:val="both"/>
              <w:rPr>
                <w:rFonts w:ascii="Arial" w:hAnsi="Arial" w:cs="Arial"/>
                <w:b/>
                <w:noProof/>
                <w:sz w:val="20"/>
                <w:szCs w:val="20"/>
              </w:rPr>
            </w:pPr>
            <w:r w:rsidRPr="003D0DCA">
              <w:rPr>
                <w:rFonts w:ascii="Arial" w:hAnsi="Arial" w:cs="Arial"/>
                <w:b/>
                <w:noProof/>
                <w:sz w:val="20"/>
                <w:szCs w:val="20"/>
              </w:rPr>
              <w:t>Inclusion</w:t>
            </w:r>
          </w:p>
          <w:p w14:paraId="3D6D4260" w14:textId="012DDFA2" w:rsidR="009C4E44" w:rsidRPr="00EF7CC4" w:rsidRDefault="00781D43" w:rsidP="00EF7CC4">
            <w:pPr>
              <w:pStyle w:val="ListParagraph"/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EF7CC4">
              <w:rPr>
                <w:rFonts w:ascii="Arial" w:hAnsi="Arial" w:cs="Arial"/>
                <w:noProof/>
                <w:sz w:val="16"/>
                <w:szCs w:val="16"/>
              </w:rPr>
              <w:t xml:space="preserve">Only peer-reviewed primary research papers </w:t>
            </w:r>
          </w:p>
          <w:p w14:paraId="7D9E1974" w14:textId="24F9A081" w:rsidR="009C4E44" w:rsidRPr="00C5211D" w:rsidRDefault="00781D43" w:rsidP="00EF7CC4">
            <w:pPr>
              <w:pStyle w:val="ListParagraph"/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Research done in the UK </w:t>
            </w:r>
          </w:p>
          <w:p w14:paraId="73DE9AF3" w14:textId="40709F5E" w:rsidR="009C4E44" w:rsidRPr="00C5211D" w:rsidRDefault="00781D43" w:rsidP="00EF7CC4">
            <w:pPr>
              <w:pStyle w:val="ListParagraph"/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Studies that address housing conditions and mental health/wellbeing </w:t>
            </w:r>
          </w:p>
          <w:p w14:paraId="4E6EF237" w14:textId="49FD2CFE" w:rsidR="009C4E44" w:rsidRPr="00C5211D" w:rsidRDefault="00781D43" w:rsidP="00EF7CC4">
            <w:pPr>
              <w:pStyle w:val="ListParagraph"/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Vulnerable families (low-income migrants refugees, or those temporarily housed) as the study subject </w:t>
            </w:r>
          </w:p>
          <w:p w14:paraId="7514C166" w14:textId="246F7D2F" w:rsidR="00781D43" w:rsidRPr="00C5211D" w:rsidRDefault="00781D43" w:rsidP="00EF7CC4">
            <w:pPr>
              <w:pStyle w:val="ListParagraph"/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Work published between 2016 and 2026 </w:t>
            </w:r>
          </w:p>
          <w:p w14:paraId="413FE770" w14:textId="77777777" w:rsidR="00550A58" w:rsidRPr="003D0DCA" w:rsidRDefault="00781D43" w:rsidP="00550A58">
            <w:pPr>
              <w:jc w:val="both"/>
              <w:rPr>
                <w:rFonts w:ascii="Arial" w:hAnsi="Arial" w:cs="Arial"/>
                <w:b/>
                <w:noProof/>
              </w:rPr>
            </w:pPr>
            <w:r w:rsidRPr="003D0DCA">
              <w:rPr>
                <w:rFonts w:ascii="Arial" w:hAnsi="Arial" w:cs="Arial"/>
                <w:b/>
                <w:noProof/>
                <w:sz w:val="20"/>
                <w:szCs w:val="20"/>
              </w:rPr>
              <w:t>Exclusion</w:t>
            </w:r>
            <w:r w:rsidR="00550A58" w:rsidRPr="003D0DCA">
              <w:rPr>
                <w:rFonts w:ascii="Arial" w:hAnsi="Arial" w:cs="Arial"/>
                <w:b/>
                <w:noProof/>
                <w:sz w:val="20"/>
                <w:szCs w:val="20"/>
              </w:rPr>
              <w:t xml:space="preserve"> </w:t>
            </w:r>
            <w:r w:rsidR="00550A58" w:rsidRPr="003D0DCA">
              <w:rPr>
                <w:rFonts w:ascii="Arial" w:hAnsi="Arial" w:cs="Arial"/>
                <w:b/>
                <w:noProof/>
              </w:rPr>
              <w:t>Criteria</w:t>
            </w:r>
          </w:p>
          <w:p w14:paraId="0156A5D7" w14:textId="77777777" w:rsidR="009D0ACE" w:rsidRPr="00C5211D" w:rsidRDefault="00781D43" w:rsidP="00C5211D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>Only peer-reviewed primary Unpublished articles, reports, or websites</w:t>
            </w:r>
          </w:p>
          <w:p w14:paraId="1CAD0B2C" w14:textId="145052B8" w:rsidR="009D0ACE" w:rsidRPr="00C5211D" w:rsidRDefault="00781D43" w:rsidP="00C5211D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>Secondary research or</w:t>
            </w:r>
            <w:r w:rsidR="009C4E44"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 literature reviews</w:t>
            </w:r>
          </w:p>
          <w:p w14:paraId="3889F5FB" w14:textId="77777777" w:rsidR="009D0ACE" w:rsidRPr="00C5211D" w:rsidRDefault="00781D43" w:rsidP="00C5211D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Research not done in the UK </w:t>
            </w:r>
          </w:p>
          <w:p w14:paraId="627F7F55" w14:textId="40AC9982" w:rsidR="009C4E44" w:rsidRPr="00C5211D" w:rsidRDefault="00781D43" w:rsidP="00C5211D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Research not addressing housing or mental health issues </w:t>
            </w:r>
          </w:p>
          <w:p w14:paraId="05737FF0" w14:textId="5044C88E" w:rsidR="00781D43" w:rsidRPr="00C5211D" w:rsidRDefault="00781D43" w:rsidP="00C5211D">
            <w:pPr>
              <w:pStyle w:val="ListParagraph"/>
              <w:numPr>
                <w:ilvl w:val="0"/>
                <w:numId w:val="12"/>
              </w:num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C5211D">
              <w:rPr>
                <w:rFonts w:ascii="Arial" w:hAnsi="Arial" w:cs="Arial"/>
                <w:noProof/>
                <w:sz w:val="16"/>
                <w:szCs w:val="16"/>
              </w:rPr>
              <w:t xml:space="preserve">Works published before 2016 </w:t>
            </w:r>
          </w:p>
          <w:p w14:paraId="0335BA74" w14:textId="06D1F61A" w:rsidR="009C4E44" w:rsidRPr="003D0DCA" w:rsidRDefault="009C4E44" w:rsidP="00C46111">
            <w:pPr>
              <w:rPr>
                <w:rFonts w:ascii="Arial" w:hAnsi="Arial" w:cs="Arial"/>
                <w:b/>
                <w:noProof/>
                <w:sz w:val="20"/>
                <w:szCs w:val="20"/>
              </w:rPr>
            </w:pPr>
            <w:r w:rsidRPr="003D0DCA">
              <w:rPr>
                <w:rFonts w:ascii="Arial" w:hAnsi="Arial" w:cs="Arial"/>
                <w:b/>
                <w:noProof/>
                <w:sz w:val="20"/>
                <w:szCs w:val="20"/>
              </w:rPr>
              <w:t>Data Extraction</w:t>
            </w:r>
          </w:p>
          <w:p w14:paraId="777551D5" w14:textId="77777777" w:rsidR="00F5726F" w:rsidRDefault="009C4E44" w:rsidP="00A80E6C">
            <w:p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3902FB">
              <w:rPr>
                <w:rFonts w:ascii="Arial" w:hAnsi="Arial" w:cs="Arial"/>
                <w:noProof/>
                <w:sz w:val="16"/>
                <w:szCs w:val="16"/>
              </w:rPr>
              <w:t xml:space="preserve">The selected papers will be analysed to extract data systematically using a uniform table with entries about the research objectives way sample characteristics, main results, and author's weakness. </w:t>
            </w:r>
          </w:p>
          <w:p w14:paraId="7CE9B651" w14:textId="77777777" w:rsidR="00F5726F" w:rsidRDefault="009C4E44" w:rsidP="00A80E6C">
            <w:pPr>
              <w:jc w:val="both"/>
              <w:rPr>
                <w:rFonts w:ascii="Arial" w:hAnsi="Arial" w:cs="Arial"/>
                <w:noProof/>
                <w:sz w:val="16"/>
                <w:szCs w:val="16"/>
              </w:rPr>
            </w:pPr>
            <w:r w:rsidRPr="003902FB">
              <w:rPr>
                <w:rFonts w:ascii="Arial" w:hAnsi="Arial" w:cs="Arial"/>
                <w:noProof/>
                <w:sz w:val="16"/>
                <w:szCs w:val="16"/>
              </w:rPr>
              <w:t>Besides that, the quality appraisal will be executed with the help of the Critical Appraisal Skills Programme</w:t>
            </w:r>
            <w:r w:rsidRPr="00A80E6C">
              <w:rPr>
                <w:rFonts w:ascii="Arial" w:hAnsi="Arial" w:cs="Arial"/>
                <w:noProof/>
              </w:rPr>
              <w:t xml:space="preserve"> </w:t>
            </w:r>
            <w:r w:rsidRPr="003902FB">
              <w:rPr>
                <w:rFonts w:ascii="Arial" w:hAnsi="Arial" w:cs="Arial"/>
                <w:noProof/>
                <w:sz w:val="16"/>
                <w:szCs w:val="16"/>
              </w:rPr>
              <w:t xml:space="preserve">(CASP) (2024) checklists for both qualitative and quantitative research. </w:t>
            </w:r>
          </w:p>
          <w:p w14:paraId="6C24B37D" w14:textId="6AD15D00" w:rsidR="00781D43" w:rsidRPr="00A80E6C" w:rsidRDefault="009C4E44" w:rsidP="00A80E6C">
            <w:pPr>
              <w:jc w:val="both"/>
              <w:rPr>
                <w:rFonts w:ascii="Arial" w:hAnsi="Arial" w:cs="Arial"/>
                <w:noProof/>
              </w:rPr>
            </w:pPr>
            <w:r w:rsidRPr="003902FB">
              <w:rPr>
                <w:rFonts w:ascii="Arial" w:hAnsi="Arial" w:cs="Arial"/>
                <w:noProof/>
                <w:sz w:val="16"/>
                <w:szCs w:val="16"/>
              </w:rPr>
              <w:t>This procedure guarantees that the final synthesis</w:t>
            </w:r>
            <w:r w:rsidRPr="00A80E6C">
              <w:rPr>
                <w:rFonts w:ascii="Arial" w:hAnsi="Arial" w:cs="Arial"/>
                <w:noProof/>
              </w:rPr>
              <w:t xml:space="preserve"> </w:t>
            </w:r>
            <w:r w:rsidRPr="00531730">
              <w:rPr>
                <w:rFonts w:ascii="Arial" w:hAnsi="Arial" w:cs="Arial"/>
                <w:noProof/>
                <w:sz w:val="16"/>
                <w:szCs w:val="16"/>
              </w:rPr>
              <w:t>is solely based on high-grade evidence</w:t>
            </w:r>
            <w:r w:rsidR="00951412" w:rsidRPr="00531730">
              <w:rPr>
                <w:rFonts w:ascii="Arial" w:hAnsi="Arial" w:cs="Arial"/>
                <w:noProof/>
                <w:sz w:val="16"/>
                <w:szCs w:val="16"/>
              </w:rPr>
              <w:t xml:space="preserve"> (Tod et al., 2022; Eather et al., 2023)</w:t>
            </w:r>
            <w:r w:rsidRPr="00531730">
              <w:rPr>
                <w:rFonts w:ascii="Arial" w:hAnsi="Arial" w:cs="Arial"/>
                <w:noProof/>
                <w:sz w:val="16"/>
                <w:szCs w:val="16"/>
              </w:rPr>
              <w:t>.</w:t>
            </w:r>
          </w:p>
        </w:tc>
        <w:tc>
          <w:tcPr>
            <w:tcW w:w="283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53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48978318" w14:textId="5ED9CBC1" w:rsidR="005D5E26" w:rsidRPr="00710E7C" w:rsidRDefault="005D5E26" w:rsidP="005D5E26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38ED14F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AF6D72">
        <w:rPr>
          <w:rFonts w:ascii="Arial" w:hAnsi="Arial" w:cs="Arial"/>
          <w:sz w:val="24"/>
          <w:szCs w:val="24"/>
        </w:rPr>
        <w:t>American Psychological Association. (2020). Publication manual of the American psychological association 2020. </w:t>
      </w:r>
      <w:r w:rsidRPr="00AF6D72">
        <w:rPr>
          <w:rFonts w:ascii="Arial" w:hAnsi="Arial" w:cs="Arial"/>
          <w:i/>
          <w:iCs/>
          <w:sz w:val="24"/>
          <w:szCs w:val="24"/>
        </w:rPr>
        <w:t>American Psychological Association</w:t>
      </w:r>
      <w:r w:rsidRPr="00AF6D72">
        <w:rPr>
          <w:rFonts w:ascii="Arial" w:hAnsi="Arial" w:cs="Arial"/>
          <w:sz w:val="24"/>
          <w:szCs w:val="24"/>
        </w:rPr>
        <w:t>.</w:t>
      </w:r>
    </w:p>
    <w:p w14:paraId="0900881D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83304F">
        <w:rPr>
          <w:rFonts w:ascii="Arial" w:hAnsi="Arial" w:cs="Arial"/>
          <w:sz w:val="24"/>
          <w:szCs w:val="24"/>
        </w:rPr>
        <w:t xml:space="preserve">Brooks, S. K., Patel, S. S., Weston, D., &amp; Greenberg, N. (2025). Psychological effects of mould and damp in the home: scoping review. </w:t>
      </w:r>
      <w:r w:rsidRPr="0083304F">
        <w:rPr>
          <w:rFonts w:ascii="Arial" w:hAnsi="Arial" w:cs="Arial"/>
          <w:i/>
          <w:sz w:val="24"/>
          <w:szCs w:val="24"/>
        </w:rPr>
        <w:t>Housing studies</w:t>
      </w:r>
      <w:r w:rsidRPr="0083304F">
        <w:rPr>
          <w:rFonts w:ascii="Arial" w:hAnsi="Arial" w:cs="Arial"/>
          <w:sz w:val="24"/>
          <w:szCs w:val="24"/>
        </w:rPr>
        <w:t xml:space="preserve">, 40(2), 323-345. </w:t>
      </w:r>
    </w:p>
    <w:p w14:paraId="74726DCA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E86042">
        <w:rPr>
          <w:rFonts w:ascii="Arial" w:hAnsi="Arial" w:cs="Arial"/>
          <w:sz w:val="24"/>
          <w:szCs w:val="24"/>
        </w:rPr>
        <w:t xml:space="preserve">Campbell, M., McKenzie, J. E., Sowden, A., </w:t>
      </w:r>
      <w:proofErr w:type="spellStart"/>
      <w:r w:rsidRPr="00E86042">
        <w:rPr>
          <w:rFonts w:ascii="Arial" w:hAnsi="Arial" w:cs="Arial"/>
          <w:sz w:val="24"/>
          <w:szCs w:val="24"/>
        </w:rPr>
        <w:t>Katikireddi</w:t>
      </w:r>
      <w:proofErr w:type="spellEnd"/>
      <w:r w:rsidRPr="00E86042">
        <w:rPr>
          <w:rFonts w:ascii="Arial" w:hAnsi="Arial" w:cs="Arial"/>
          <w:sz w:val="24"/>
          <w:szCs w:val="24"/>
        </w:rPr>
        <w:t>, S. V.,</w:t>
      </w:r>
      <w:r>
        <w:rPr>
          <w:rFonts w:ascii="Arial" w:hAnsi="Arial" w:cs="Arial"/>
          <w:sz w:val="24"/>
          <w:szCs w:val="24"/>
        </w:rPr>
        <w:t xml:space="preserve"> Brennan, S. E., Ellis, S., </w:t>
      </w:r>
      <w:r w:rsidRPr="00E86042">
        <w:rPr>
          <w:rFonts w:ascii="Arial" w:hAnsi="Arial" w:cs="Arial"/>
          <w:sz w:val="24"/>
          <w:szCs w:val="24"/>
        </w:rPr>
        <w:t>&amp; Thomson, H. (2020). Synthesis without meta-analysis (</w:t>
      </w:r>
      <w:proofErr w:type="spellStart"/>
      <w:r w:rsidRPr="00E86042">
        <w:rPr>
          <w:rFonts w:ascii="Arial" w:hAnsi="Arial" w:cs="Arial"/>
          <w:sz w:val="24"/>
          <w:szCs w:val="24"/>
        </w:rPr>
        <w:t>SWiM</w:t>
      </w:r>
      <w:proofErr w:type="spellEnd"/>
      <w:r w:rsidRPr="00E86042">
        <w:rPr>
          <w:rFonts w:ascii="Arial" w:hAnsi="Arial" w:cs="Arial"/>
          <w:sz w:val="24"/>
          <w:szCs w:val="24"/>
        </w:rPr>
        <w:t>) in systematic reviews: reporting guideline. </w:t>
      </w:r>
      <w:proofErr w:type="spellStart"/>
      <w:r w:rsidRPr="00E86042">
        <w:rPr>
          <w:rFonts w:ascii="Arial" w:hAnsi="Arial" w:cs="Arial"/>
          <w:i/>
          <w:iCs/>
          <w:sz w:val="24"/>
          <w:szCs w:val="24"/>
        </w:rPr>
        <w:t>bmj</w:t>
      </w:r>
      <w:proofErr w:type="spellEnd"/>
      <w:r w:rsidRPr="00E86042">
        <w:rPr>
          <w:rFonts w:ascii="Arial" w:hAnsi="Arial" w:cs="Arial"/>
          <w:sz w:val="24"/>
          <w:szCs w:val="24"/>
        </w:rPr>
        <w:t>, </w:t>
      </w:r>
      <w:r w:rsidRPr="00E86042">
        <w:rPr>
          <w:rFonts w:ascii="Arial" w:hAnsi="Arial" w:cs="Arial"/>
          <w:i/>
          <w:iCs/>
          <w:sz w:val="24"/>
          <w:szCs w:val="24"/>
        </w:rPr>
        <w:t>368</w:t>
      </w:r>
      <w:r w:rsidRPr="00E86042">
        <w:rPr>
          <w:rFonts w:ascii="Arial" w:hAnsi="Arial" w:cs="Arial"/>
          <w:sz w:val="24"/>
          <w:szCs w:val="24"/>
        </w:rPr>
        <w:t>.</w:t>
      </w:r>
    </w:p>
    <w:p w14:paraId="64EAD37E" w14:textId="1C8062D8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83304F">
        <w:rPr>
          <w:rFonts w:ascii="Arial" w:hAnsi="Arial" w:cs="Arial"/>
          <w:sz w:val="24"/>
          <w:szCs w:val="24"/>
        </w:rPr>
        <w:t xml:space="preserve">Critical Appraisal Skills Programmed. (2024). CASP checklists. </w:t>
      </w:r>
      <w:hyperlink r:id="rId16" w:history="1">
        <w:r w:rsidRPr="00291B4E">
          <w:rPr>
            <w:rStyle w:val="Hyperlink"/>
            <w:rFonts w:ascii="Arial" w:hAnsi="Arial" w:cs="Arial"/>
            <w:sz w:val="24"/>
            <w:szCs w:val="24"/>
          </w:rPr>
          <w:t>https://casp-uk.net/casp-tools-checklists/</w:t>
        </w:r>
      </w:hyperlink>
      <w:r w:rsidRPr="0083304F">
        <w:rPr>
          <w:rFonts w:ascii="Arial" w:hAnsi="Arial" w:cs="Arial"/>
          <w:sz w:val="24"/>
          <w:szCs w:val="24"/>
        </w:rPr>
        <w:t xml:space="preserve"> </w:t>
      </w:r>
    </w:p>
    <w:p w14:paraId="1FC08562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951412">
        <w:rPr>
          <w:rFonts w:ascii="Arial" w:hAnsi="Arial" w:cs="Arial"/>
          <w:sz w:val="24"/>
          <w:szCs w:val="24"/>
        </w:rPr>
        <w:t xml:space="preserve">Eather, N., Wade, L., </w:t>
      </w:r>
      <w:proofErr w:type="spellStart"/>
      <w:r w:rsidRPr="00951412">
        <w:rPr>
          <w:rFonts w:ascii="Arial" w:hAnsi="Arial" w:cs="Arial"/>
          <w:sz w:val="24"/>
          <w:szCs w:val="24"/>
        </w:rPr>
        <w:t>Pankowiak</w:t>
      </w:r>
      <w:proofErr w:type="spellEnd"/>
      <w:r w:rsidRPr="00951412">
        <w:rPr>
          <w:rFonts w:ascii="Arial" w:hAnsi="Arial" w:cs="Arial"/>
          <w:sz w:val="24"/>
          <w:szCs w:val="24"/>
        </w:rPr>
        <w:t xml:space="preserve">, A., &amp; </w:t>
      </w:r>
      <w:proofErr w:type="spellStart"/>
      <w:r w:rsidRPr="00951412">
        <w:rPr>
          <w:rFonts w:ascii="Arial" w:hAnsi="Arial" w:cs="Arial"/>
          <w:sz w:val="24"/>
          <w:szCs w:val="24"/>
        </w:rPr>
        <w:t>Eime</w:t>
      </w:r>
      <w:proofErr w:type="spellEnd"/>
      <w:r w:rsidRPr="00951412">
        <w:rPr>
          <w:rFonts w:ascii="Arial" w:hAnsi="Arial" w:cs="Arial"/>
          <w:sz w:val="24"/>
          <w:szCs w:val="24"/>
        </w:rPr>
        <w:t xml:space="preserve">, R. (2023). The impact of sports participation on mental health and social outcomes in adults: a systematic review and the ‘Mental Health through </w:t>
      </w:r>
      <w:proofErr w:type="spellStart"/>
      <w:r w:rsidRPr="00951412">
        <w:rPr>
          <w:rFonts w:ascii="Arial" w:hAnsi="Arial" w:cs="Arial"/>
          <w:sz w:val="24"/>
          <w:szCs w:val="24"/>
        </w:rPr>
        <w:t>Sport’conceptual</w:t>
      </w:r>
      <w:proofErr w:type="spellEnd"/>
      <w:r w:rsidRPr="00951412">
        <w:rPr>
          <w:rFonts w:ascii="Arial" w:hAnsi="Arial" w:cs="Arial"/>
          <w:sz w:val="24"/>
          <w:szCs w:val="24"/>
        </w:rPr>
        <w:t xml:space="preserve"> model. </w:t>
      </w:r>
      <w:r w:rsidRPr="00951412">
        <w:rPr>
          <w:rFonts w:ascii="Arial" w:hAnsi="Arial" w:cs="Arial"/>
          <w:i/>
          <w:iCs/>
          <w:sz w:val="24"/>
          <w:szCs w:val="24"/>
        </w:rPr>
        <w:t>Systematic reviews</w:t>
      </w:r>
      <w:r w:rsidRPr="00951412">
        <w:rPr>
          <w:rFonts w:ascii="Arial" w:hAnsi="Arial" w:cs="Arial"/>
          <w:sz w:val="24"/>
          <w:szCs w:val="24"/>
        </w:rPr>
        <w:t>, </w:t>
      </w:r>
      <w:r w:rsidRPr="00951412">
        <w:rPr>
          <w:rFonts w:ascii="Arial" w:hAnsi="Arial" w:cs="Arial"/>
          <w:i/>
          <w:iCs/>
          <w:sz w:val="24"/>
          <w:szCs w:val="24"/>
        </w:rPr>
        <w:t>12</w:t>
      </w:r>
      <w:r w:rsidRPr="00951412">
        <w:rPr>
          <w:rFonts w:ascii="Arial" w:hAnsi="Arial" w:cs="Arial"/>
          <w:sz w:val="24"/>
          <w:szCs w:val="24"/>
        </w:rPr>
        <w:t>(1), 102.</w:t>
      </w:r>
    </w:p>
    <w:p w14:paraId="37C9B6B3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430E9A">
        <w:rPr>
          <w:rFonts w:ascii="Arial" w:hAnsi="Arial" w:cs="Arial"/>
          <w:sz w:val="24"/>
          <w:szCs w:val="24"/>
        </w:rPr>
        <w:t xml:space="preserve">Page, M. J., McKenzie, J. E., Bossuyt, P. M., </w:t>
      </w:r>
      <w:proofErr w:type="spellStart"/>
      <w:r w:rsidRPr="00430E9A">
        <w:rPr>
          <w:rFonts w:ascii="Arial" w:hAnsi="Arial" w:cs="Arial"/>
          <w:sz w:val="24"/>
          <w:szCs w:val="24"/>
        </w:rPr>
        <w:t>Boutron</w:t>
      </w:r>
      <w:proofErr w:type="spellEnd"/>
      <w:r w:rsidRPr="00430E9A">
        <w:rPr>
          <w:rFonts w:ascii="Arial" w:hAnsi="Arial" w:cs="Arial"/>
          <w:sz w:val="24"/>
          <w:szCs w:val="24"/>
        </w:rPr>
        <w:t xml:space="preserve">, I., Hoffmann, T. C., Mulrow, C. D., </w:t>
      </w:r>
      <w:proofErr w:type="spellStart"/>
      <w:r w:rsidRPr="00430E9A">
        <w:rPr>
          <w:rFonts w:ascii="Arial" w:hAnsi="Arial" w:cs="Arial"/>
          <w:sz w:val="24"/>
          <w:szCs w:val="24"/>
        </w:rPr>
        <w:t>Shamseer</w:t>
      </w:r>
      <w:proofErr w:type="spellEnd"/>
      <w:r w:rsidRPr="00430E9A">
        <w:rPr>
          <w:rFonts w:ascii="Arial" w:hAnsi="Arial" w:cs="Arial"/>
          <w:sz w:val="24"/>
          <w:szCs w:val="24"/>
        </w:rPr>
        <w:t xml:space="preserve">, L., Tetzlaff, J. M., Akl, E. A., Brennan, S. E., Chou, R., Glanville, J., Grimshaw, J. M., Hróbjartsson, A., Lalu, M. M., Li, T., Loder, E. W., Mayo-Wilson, E., McDonald, S., … Moher, D. (2021). The PRISMA 2020 statement: An updated guideline for reporting systematic reviews. </w:t>
      </w:r>
      <w:r w:rsidRPr="00430E9A">
        <w:rPr>
          <w:rFonts w:ascii="Arial" w:hAnsi="Arial" w:cs="Arial"/>
          <w:i/>
          <w:iCs/>
          <w:sz w:val="24"/>
          <w:szCs w:val="24"/>
        </w:rPr>
        <w:t>BMJ, 372</w:t>
      </w:r>
      <w:r w:rsidRPr="00430E9A">
        <w:rPr>
          <w:rFonts w:ascii="Arial" w:hAnsi="Arial" w:cs="Arial"/>
          <w:sz w:val="24"/>
          <w:szCs w:val="24"/>
        </w:rPr>
        <w:t>, n71.</w:t>
      </w:r>
    </w:p>
    <w:p w14:paraId="5072D069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83304F">
        <w:rPr>
          <w:rFonts w:ascii="Arial" w:hAnsi="Arial" w:cs="Arial"/>
          <w:sz w:val="24"/>
          <w:szCs w:val="24"/>
        </w:rPr>
        <w:t xml:space="preserve">Pevalin, D. J., Reeves, A., Baker, E., &amp; Bentley, R. (2017). The impact of persistent poor housing conditions on mental health: A longitudinal population-based study. </w:t>
      </w:r>
      <w:r w:rsidRPr="0083304F">
        <w:rPr>
          <w:rFonts w:ascii="Arial" w:hAnsi="Arial" w:cs="Arial"/>
          <w:i/>
          <w:sz w:val="24"/>
          <w:szCs w:val="24"/>
        </w:rPr>
        <w:t>Preventive medicine</w:t>
      </w:r>
      <w:r w:rsidRPr="0083304F">
        <w:rPr>
          <w:rFonts w:ascii="Arial" w:hAnsi="Arial" w:cs="Arial"/>
          <w:sz w:val="24"/>
          <w:szCs w:val="24"/>
        </w:rPr>
        <w:t xml:space="preserve">, 105, 304-310. </w:t>
      </w:r>
    </w:p>
    <w:p w14:paraId="5FB22EC0" w14:textId="77777777" w:rsidR="002E7517" w:rsidRDefault="002E7517" w:rsidP="002E7517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83304F">
        <w:rPr>
          <w:rFonts w:ascii="Arial" w:hAnsi="Arial" w:cs="Arial"/>
          <w:sz w:val="24"/>
          <w:szCs w:val="24"/>
        </w:rPr>
        <w:t xml:space="preserve">Singh, A., Daniel, L., Baker, E., &amp; Bentley, R. (2019). Housing disadvantage and poor mental health: a systematic review. </w:t>
      </w:r>
      <w:r w:rsidRPr="0083304F">
        <w:rPr>
          <w:rFonts w:ascii="Arial" w:hAnsi="Arial" w:cs="Arial"/>
          <w:i/>
          <w:sz w:val="24"/>
          <w:szCs w:val="24"/>
        </w:rPr>
        <w:t>American journal of preventive medicine</w:t>
      </w:r>
      <w:r w:rsidRPr="0083304F">
        <w:rPr>
          <w:rFonts w:ascii="Arial" w:hAnsi="Arial" w:cs="Arial"/>
          <w:sz w:val="24"/>
          <w:szCs w:val="24"/>
        </w:rPr>
        <w:t>, 57(2), 262-272.</w:t>
      </w:r>
    </w:p>
    <w:p w14:paraId="51B85716" w14:textId="77777777" w:rsidR="002E7517" w:rsidRPr="00EB6F36" w:rsidRDefault="002E7517" w:rsidP="002E7517">
      <w:pPr>
        <w:rPr>
          <w:rFonts w:ascii="Arial" w:hAnsi="Arial" w:cs="Arial"/>
          <w:sz w:val="24"/>
          <w:szCs w:val="24"/>
        </w:rPr>
      </w:pPr>
    </w:p>
    <w:p w14:paraId="03E19386" w14:textId="4BC7D787" w:rsidR="00951412" w:rsidRPr="0083304F" w:rsidRDefault="00951412" w:rsidP="00BE75B1">
      <w:pPr>
        <w:ind w:left="720" w:hanging="720"/>
        <w:jc w:val="both"/>
        <w:rPr>
          <w:rFonts w:ascii="Arial" w:hAnsi="Arial" w:cs="Arial"/>
          <w:sz w:val="24"/>
          <w:szCs w:val="24"/>
        </w:rPr>
      </w:pPr>
      <w:r w:rsidRPr="00951412">
        <w:rPr>
          <w:rFonts w:ascii="Arial" w:hAnsi="Arial" w:cs="Arial"/>
          <w:sz w:val="24"/>
          <w:szCs w:val="24"/>
        </w:rPr>
        <w:t>.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7"/>
      <w:headerReference w:type="first" r:id="rId18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F5965C" w14:textId="77777777" w:rsidR="00F83F2F" w:rsidRDefault="00F83F2F" w:rsidP="00D210FA">
      <w:pPr>
        <w:spacing w:after="0"/>
      </w:pPr>
      <w:r>
        <w:separator/>
      </w:r>
    </w:p>
  </w:endnote>
  <w:endnote w:type="continuationSeparator" w:id="0">
    <w:p w14:paraId="7AB7345B" w14:textId="77777777" w:rsidR="00F83F2F" w:rsidRDefault="00F83F2F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F3BA39" w14:textId="77777777" w:rsidR="00F83F2F" w:rsidRDefault="00F83F2F" w:rsidP="00D210FA">
      <w:pPr>
        <w:spacing w:after="0"/>
      </w:pPr>
      <w:r>
        <w:separator/>
      </w:r>
    </w:p>
  </w:footnote>
  <w:footnote w:type="continuationSeparator" w:id="0">
    <w:p w14:paraId="09AB615E" w14:textId="77777777" w:rsidR="00F83F2F" w:rsidRDefault="00F83F2F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964D2"/>
    <w:multiLevelType w:val="hybridMultilevel"/>
    <w:tmpl w:val="4CC0D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078E3"/>
    <w:multiLevelType w:val="hybridMultilevel"/>
    <w:tmpl w:val="62A4BBE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352395"/>
    <w:multiLevelType w:val="hybridMultilevel"/>
    <w:tmpl w:val="66A0622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D5E7B6E"/>
    <w:multiLevelType w:val="hybridMultilevel"/>
    <w:tmpl w:val="09E26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B751D1"/>
    <w:multiLevelType w:val="hybridMultilevel"/>
    <w:tmpl w:val="0374B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D155A48"/>
    <w:multiLevelType w:val="hybridMultilevel"/>
    <w:tmpl w:val="ADAC3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256C5D"/>
    <w:multiLevelType w:val="hybridMultilevel"/>
    <w:tmpl w:val="F4841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F366B7"/>
    <w:multiLevelType w:val="hybridMultilevel"/>
    <w:tmpl w:val="7A50B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FD001E"/>
    <w:multiLevelType w:val="hybridMultilevel"/>
    <w:tmpl w:val="5A7A8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C0426A"/>
    <w:multiLevelType w:val="hybridMultilevel"/>
    <w:tmpl w:val="2228E1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8245740">
    <w:abstractNumId w:val="6"/>
  </w:num>
  <w:num w:numId="2" w16cid:durableId="1710492440">
    <w:abstractNumId w:val="5"/>
  </w:num>
  <w:num w:numId="3" w16cid:durableId="867525441">
    <w:abstractNumId w:val="15"/>
  </w:num>
  <w:num w:numId="4" w16cid:durableId="1745030411">
    <w:abstractNumId w:val="16"/>
  </w:num>
  <w:num w:numId="5" w16cid:durableId="1327436552">
    <w:abstractNumId w:val="10"/>
  </w:num>
  <w:num w:numId="6" w16cid:durableId="962808955">
    <w:abstractNumId w:val="9"/>
  </w:num>
  <w:num w:numId="7" w16cid:durableId="1800562470">
    <w:abstractNumId w:val="12"/>
  </w:num>
  <w:num w:numId="8" w16cid:durableId="446319471">
    <w:abstractNumId w:val="2"/>
  </w:num>
  <w:num w:numId="9" w16cid:durableId="1515533257">
    <w:abstractNumId w:val="14"/>
  </w:num>
  <w:num w:numId="10" w16cid:durableId="1002702601">
    <w:abstractNumId w:val="8"/>
  </w:num>
  <w:num w:numId="11" w16cid:durableId="1867214115">
    <w:abstractNumId w:val="7"/>
  </w:num>
  <w:num w:numId="12" w16cid:durableId="1738822439">
    <w:abstractNumId w:val="11"/>
  </w:num>
  <w:num w:numId="13" w16cid:durableId="526990229">
    <w:abstractNumId w:val="0"/>
  </w:num>
  <w:num w:numId="14" w16cid:durableId="329256753">
    <w:abstractNumId w:val="13"/>
  </w:num>
  <w:num w:numId="15" w16cid:durableId="35932206">
    <w:abstractNumId w:val="1"/>
  </w:num>
  <w:num w:numId="16" w16cid:durableId="1355350836">
    <w:abstractNumId w:val="4"/>
  </w:num>
  <w:num w:numId="17" w16cid:durableId="141913055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10434"/>
    <w:rsid w:val="00023293"/>
    <w:rsid w:val="00037F85"/>
    <w:rsid w:val="0004163D"/>
    <w:rsid w:val="00061977"/>
    <w:rsid w:val="000648E2"/>
    <w:rsid w:val="0006795E"/>
    <w:rsid w:val="00072AE7"/>
    <w:rsid w:val="00086D79"/>
    <w:rsid w:val="0008782A"/>
    <w:rsid w:val="00097092"/>
    <w:rsid w:val="000A065A"/>
    <w:rsid w:val="000A39B3"/>
    <w:rsid w:val="000A5334"/>
    <w:rsid w:val="000B4921"/>
    <w:rsid w:val="000C746A"/>
    <w:rsid w:val="000E6D86"/>
    <w:rsid w:val="00106FC5"/>
    <w:rsid w:val="00120DEC"/>
    <w:rsid w:val="001210F5"/>
    <w:rsid w:val="00123C19"/>
    <w:rsid w:val="00164FD9"/>
    <w:rsid w:val="00177B3A"/>
    <w:rsid w:val="00185FD6"/>
    <w:rsid w:val="001B2464"/>
    <w:rsid w:val="001C55B6"/>
    <w:rsid w:val="001D6CC4"/>
    <w:rsid w:val="00206405"/>
    <w:rsid w:val="00206409"/>
    <w:rsid w:val="00207A1D"/>
    <w:rsid w:val="0022268C"/>
    <w:rsid w:val="00253267"/>
    <w:rsid w:val="002767EA"/>
    <w:rsid w:val="002823CD"/>
    <w:rsid w:val="00283009"/>
    <w:rsid w:val="00287787"/>
    <w:rsid w:val="00291685"/>
    <w:rsid w:val="0029376D"/>
    <w:rsid w:val="002B0A3D"/>
    <w:rsid w:val="002B53B7"/>
    <w:rsid w:val="002B77AF"/>
    <w:rsid w:val="002C3C4D"/>
    <w:rsid w:val="002E5EDF"/>
    <w:rsid w:val="002E7517"/>
    <w:rsid w:val="003007A7"/>
    <w:rsid w:val="0030278D"/>
    <w:rsid w:val="00325741"/>
    <w:rsid w:val="003257E1"/>
    <w:rsid w:val="00325DEC"/>
    <w:rsid w:val="003333DC"/>
    <w:rsid w:val="003424B8"/>
    <w:rsid w:val="003458CD"/>
    <w:rsid w:val="00346FFA"/>
    <w:rsid w:val="00365F88"/>
    <w:rsid w:val="00371FC0"/>
    <w:rsid w:val="003902FB"/>
    <w:rsid w:val="003A3069"/>
    <w:rsid w:val="003C20B5"/>
    <w:rsid w:val="003D0DCA"/>
    <w:rsid w:val="003E545F"/>
    <w:rsid w:val="003F03D2"/>
    <w:rsid w:val="003F1E1A"/>
    <w:rsid w:val="004045E5"/>
    <w:rsid w:val="00421496"/>
    <w:rsid w:val="00422C27"/>
    <w:rsid w:val="00430E9A"/>
    <w:rsid w:val="0044367C"/>
    <w:rsid w:val="004520CB"/>
    <w:rsid w:val="004566D2"/>
    <w:rsid w:val="004642F0"/>
    <w:rsid w:val="00491512"/>
    <w:rsid w:val="004A6EA7"/>
    <w:rsid w:val="004B55D0"/>
    <w:rsid w:val="004D5B49"/>
    <w:rsid w:val="00500564"/>
    <w:rsid w:val="0051102B"/>
    <w:rsid w:val="00531730"/>
    <w:rsid w:val="00537446"/>
    <w:rsid w:val="0054290D"/>
    <w:rsid w:val="00550A58"/>
    <w:rsid w:val="005670DE"/>
    <w:rsid w:val="00572949"/>
    <w:rsid w:val="005816F5"/>
    <w:rsid w:val="005838BC"/>
    <w:rsid w:val="005B26F4"/>
    <w:rsid w:val="005B57E1"/>
    <w:rsid w:val="005D5E26"/>
    <w:rsid w:val="005E61E0"/>
    <w:rsid w:val="005F0F31"/>
    <w:rsid w:val="00600AE6"/>
    <w:rsid w:val="006011B8"/>
    <w:rsid w:val="006024ED"/>
    <w:rsid w:val="00606196"/>
    <w:rsid w:val="00613390"/>
    <w:rsid w:val="006158BA"/>
    <w:rsid w:val="0061793F"/>
    <w:rsid w:val="0062123A"/>
    <w:rsid w:val="006229E7"/>
    <w:rsid w:val="0065388A"/>
    <w:rsid w:val="006605F8"/>
    <w:rsid w:val="00661A5A"/>
    <w:rsid w:val="006676A1"/>
    <w:rsid w:val="00674AE8"/>
    <w:rsid w:val="006833BD"/>
    <w:rsid w:val="0068719C"/>
    <w:rsid w:val="00690C28"/>
    <w:rsid w:val="006945C3"/>
    <w:rsid w:val="006D2642"/>
    <w:rsid w:val="006E2D42"/>
    <w:rsid w:val="00710E7C"/>
    <w:rsid w:val="00720FEE"/>
    <w:rsid w:val="00742FD7"/>
    <w:rsid w:val="00751EE6"/>
    <w:rsid w:val="00761A31"/>
    <w:rsid w:val="00764B6F"/>
    <w:rsid w:val="00781D43"/>
    <w:rsid w:val="007867FA"/>
    <w:rsid w:val="007B265B"/>
    <w:rsid w:val="007B4CEF"/>
    <w:rsid w:val="007C7319"/>
    <w:rsid w:val="007D2F8F"/>
    <w:rsid w:val="007D43B3"/>
    <w:rsid w:val="007F20B4"/>
    <w:rsid w:val="007F525E"/>
    <w:rsid w:val="007F57E8"/>
    <w:rsid w:val="008114C5"/>
    <w:rsid w:val="0082695D"/>
    <w:rsid w:val="0083044C"/>
    <w:rsid w:val="0083304F"/>
    <w:rsid w:val="00840EC7"/>
    <w:rsid w:val="0085182D"/>
    <w:rsid w:val="00867E5F"/>
    <w:rsid w:val="008709F5"/>
    <w:rsid w:val="00877A91"/>
    <w:rsid w:val="00881481"/>
    <w:rsid w:val="00884E86"/>
    <w:rsid w:val="008927FF"/>
    <w:rsid w:val="00893B9F"/>
    <w:rsid w:val="008B0F18"/>
    <w:rsid w:val="008C6A2B"/>
    <w:rsid w:val="008D6C77"/>
    <w:rsid w:val="008E3921"/>
    <w:rsid w:val="0090027B"/>
    <w:rsid w:val="00905238"/>
    <w:rsid w:val="00922348"/>
    <w:rsid w:val="00926E7B"/>
    <w:rsid w:val="00935DC0"/>
    <w:rsid w:val="0094702A"/>
    <w:rsid w:val="00951412"/>
    <w:rsid w:val="0095586C"/>
    <w:rsid w:val="00956358"/>
    <w:rsid w:val="00967DAB"/>
    <w:rsid w:val="0097341E"/>
    <w:rsid w:val="009734A7"/>
    <w:rsid w:val="00983AE2"/>
    <w:rsid w:val="00990E76"/>
    <w:rsid w:val="00991A53"/>
    <w:rsid w:val="00996F4E"/>
    <w:rsid w:val="009B4940"/>
    <w:rsid w:val="009C4468"/>
    <w:rsid w:val="009C4E44"/>
    <w:rsid w:val="009D0ACE"/>
    <w:rsid w:val="009E751B"/>
    <w:rsid w:val="009F234D"/>
    <w:rsid w:val="009F66A5"/>
    <w:rsid w:val="009F71FE"/>
    <w:rsid w:val="00A1045D"/>
    <w:rsid w:val="00A13CE2"/>
    <w:rsid w:val="00A233C9"/>
    <w:rsid w:val="00A31F33"/>
    <w:rsid w:val="00A369AA"/>
    <w:rsid w:val="00A70A62"/>
    <w:rsid w:val="00A71DA8"/>
    <w:rsid w:val="00A80E6C"/>
    <w:rsid w:val="00A97AE8"/>
    <w:rsid w:val="00AB1210"/>
    <w:rsid w:val="00AB770D"/>
    <w:rsid w:val="00AD6189"/>
    <w:rsid w:val="00AE7D13"/>
    <w:rsid w:val="00AF2088"/>
    <w:rsid w:val="00AF5FB0"/>
    <w:rsid w:val="00AF6D72"/>
    <w:rsid w:val="00B0080A"/>
    <w:rsid w:val="00B0538C"/>
    <w:rsid w:val="00B14055"/>
    <w:rsid w:val="00B31D14"/>
    <w:rsid w:val="00B33C99"/>
    <w:rsid w:val="00B37AB8"/>
    <w:rsid w:val="00B418DE"/>
    <w:rsid w:val="00B47FE7"/>
    <w:rsid w:val="00B57162"/>
    <w:rsid w:val="00B664E5"/>
    <w:rsid w:val="00B67824"/>
    <w:rsid w:val="00B82505"/>
    <w:rsid w:val="00B840D1"/>
    <w:rsid w:val="00BA2F44"/>
    <w:rsid w:val="00BB09FA"/>
    <w:rsid w:val="00BC0CBF"/>
    <w:rsid w:val="00BD30A4"/>
    <w:rsid w:val="00BE15BA"/>
    <w:rsid w:val="00BE75B1"/>
    <w:rsid w:val="00BF4FB4"/>
    <w:rsid w:val="00C20ED0"/>
    <w:rsid w:val="00C3200F"/>
    <w:rsid w:val="00C33F6D"/>
    <w:rsid w:val="00C348A8"/>
    <w:rsid w:val="00C46111"/>
    <w:rsid w:val="00C5211D"/>
    <w:rsid w:val="00C70BD0"/>
    <w:rsid w:val="00C75535"/>
    <w:rsid w:val="00C83332"/>
    <w:rsid w:val="00C94D5A"/>
    <w:rsid w:val="00C95E04"/>
    <w:rsid w:val="00CC0A8F"/>
    <w:rsid w:val="00CC24B6"/>
    <w:rsid w:val="00CC4979"/>
    <w:rsid w:val="00CC53DA"/>
    <w:rsid w:val="00CC7CF2"/>
    <w:rsid w:val="00CD3A64"/>
    <w:rsid w:val="00CE08CD"/>
    <w:rsid w:val="00D0664A"/>
    <w:rsid w:val="00D103D8"/>
    <w:rsid w:val="00D210FA"/>
    <w:rsid w:val="00D27AC7"/>
    <w:rsid w:val="00D27D55"/>
    <w:rsid w:val="00D27F65"/>
    <w:rsid w:val="00D30F1D"/>
    <w:rsid w:val="00D36B8E"/>
    <w:rsid w:val="00D45E93"/>
    <w:rsid w:val="00D57231"/>
    <w:rsid w:val="00D662F7"/>
    <w:rsid w:val="00D85D6F"/>
    <w:rsid w:val="00D87B48"/>
    <w:rsid w:val="00D91203"/>
    <w:rsid w:val="00D94FD1"/>
    <w:rsid w:val="00DB166E"/>
    <w:rsid w:val="00DB199C"/>
    <w:rsid w:val="00DF73BB"/>
    <w:rsid w:val="00E06526"/>
    <w:rsid w:val="00E402E4"/>
    <w:rsid w:val="00E41692"/>
    <w:rsid w:val="00E47420"/>
    <w:rsid w:val="00E51D95"/>
    <w:rsid w:val="00E53090"/>
    <w:rsid w:val="00E55D74"/>
    <w:rsid w:val="00E81234"/>
    <w:rsid w:val="00E86042"/>
    <w:rsid w:val="00E9037E"/>
    <w:rsid w:val="00E955FD"/>
    <w:rsid w:val="00EA120D"/>
    <w:rsid w:val="00EA12DC"/>
    <w:rsid w:val="00EA49C3"/>
    <w:rsid w:val="00EB0A2B"/>
    <w:rsid w:val="00EB5E14"/>
    <w:rsid w:val="00EB6B47"/>
    <w:rsid w:val="00EB6F36"/>
    <w:rsid w:val="00EC4A8D"/>
    <w:rsid w:val="00ED1049"/>
    <w:rsid w:val="00ED47B9"/>
    <w:rsid w:val="00EE19D9"/>
    <w:rsid w:val="00EE1C2B"/>
    <w:rsid w:val="00EF26FC"/>
    <w:rsid w:val="00EF7CC4"/>
    <w:rsid w:val="00F37523"/>
    <w:rsid w:val="00F50168"/>
    <w:rsid w:val="00F50D34"/>
    <w:rsid w:val="00F5228F"/>
    <w:rsid w:val="00F5726F"/>
    <w:rsid w:val="00F61360"/>
    <w:rsid w:val="00F83F2F"/>
    <w:rsid w:val="00F85589"/>
    <w:rsid w:val="00F974AF"/>
    <w:rsid w:val="00FA2125"/>
    <w:rsid w:val="00FB1BE1"/>
    <w:rsid w:val="00FB2674"/>
    <w:rsid w:val="00FC0215"/>
    <w:rsid w:val="00FC1CB9"/>
    <w:rsid w:val="00FC538A"/>
    <w:rsid w:val="00FC75F1"/>
    <w:rsid w:val="00FD17CA"/>
    <w:rsid w:val="00FE1421"/>
    <w:rsid w:val="00FE2B9F"/>
    <w:rsid w:val="00FE7B6B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8330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4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16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8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4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1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2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8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casp-uk.net/casp-tools-checklists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3E509A66-5566-4E26-A56A-61CFE5CD10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3</Pages>
  <Words>804</Words>
  <Characters>4588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2026-10-15T21:42:00Z</dcterms:created>
  <dcterms:modified xsi:type="dcterms:W3CDTF">2026-10-17T18:55:00Z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