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4FD8EA" w14:textId="7CE704F1" w:rsidR="00FB76DC" w:rsidRDefault="00FB76DC" w:rsidP="00121DE7">
      <w:pPr>
        <w:spacing w:after="0" w:line="360" w:lineRule="auto"/>
        <w:jc w:val="center"/>
        <w:rPr>
          <w:rFonts w:ascii="Arial" w:hAnsi="Arial" w:cs="Arial"/>
        </w:rPr>
      </w:pPr>
      <w:r>
        <w:rPr>
          <w:noProof/>
          <w:lang w:val="en-US"/>
        </w:rPr>
        <w:drawing>
          <wp:inline distT="0" distB="0" distL="0" distR="0" wp14:anchorId="04A680A3" wp14:editId="768863C7">
            <wp:extent cx="1990725" cy="921632"/>
            <wp:effectExtent l="0" t="0" r="0" b="0"/>
            <wp:docPr id="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university-of-wales-trinity-saint-david-logo-vector | ESRC Wales Doctoral  Training Partnership"/>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6667"/>
                    <a:stretch/>
                  </pic:blipFill>
                  <pic:spPr bwMode="auto">
                    <a:xfrm>
                      <a:off x="0" y="0"/>
                      <a:ext cx="1997643" cy="924835"/>
                    </a:xfrm>
                    <a:prstGeom prst="rect">
                      <a:avLst/>
                    </a:prstGeom>
                    <a:noFill/>
                    <a:ln>
                      <a:noFill/>
                    </a:ln>
                    <a:extLst>
                      <a:ext uri="{53640926-AAD7-44D8-BBD7-CCE9431645EC}">
                        <a14:shadowObscured xmlns:a14="http://schemas.microsoft.com/office/drawing/2010/main"/>
                      </a:ext>
                    </a:extLst>
                  </pic:spPr>
                </pic:pic>
              </a:graphicData>
            </a:graphic>
          </wp:inline>
        </w:drawing>
      </w:r>
    </w:p>
    <w:p w14:paraId="684BAB37" w14:textId="2D140664" w:rsidR="00121DE7" w:rsidRPr="00121DE7" w:rsidRDefault="00121DE7" w:rsidP="00121DE7">
      <w:pPr>
        <w:spacing w:after="0" w:line="276" w:lineRule="auto"/>
        <w:jc w:val="center"/>
        <w:rPr>
          <w:rFonts w:ascii="Arial" w:hAnsi="Arial" w:cs="Arial"/>
          <w:b/>
          <w:bCs/>
          <w:color w:val="1F3864" w:themeColor="accent5" w:themeShade="80"/>
          <w:sz w:val="28"/>
          <w:szCs w:val="28"/>
          <w:lang w:val="en-US"/>
        </w:rPr>
      </w:pPr>
      <w:r w:rsidRPr="00121DE7">
        <w:rPr>
          <w:rFonts w:ascii="Arial" w:hAnsi="Arial" w:cs="Arial"/>
          <w:b/>
          <w:bCs/>
          <w:color w:val="1F3864" w:themeColor="accent5" w:themeShade="80"/>
          <w:sz w:val="28"/>
          <w:szCs w:val="28"/>
          <w:lang w:val="en-US"/>
        </w:rPr>
        <w:t>BA (Hons) Leadership and Management Skills for the Workplace</w:t>
      </w:r>
    </w:p>
    <w:p w14:paraId="5108021D" w14:textId="77777777" w:rsidR="00FB76DC" w:rsidRPr="00121DE7" w:rsidRDefault="00FB76DC" w:rsidP="00121DE7">
      <w:pPr>
        <w:spacing w:after="0" w:line="276" w:lineRule="auto"/>
        <w:rPr>
          <w:rFonts w:ascii="Arial" w:hAnsi="Arial" w:cs="Arial"/>
          <w:color w:val="1F3864" w:themeColor="accent5" w:themeShade="80"/>
          <w:sz w:val="24"/>
          <w:szCs w:val="24"/>
          <w:lang w:val="en-US"/>
        </w:rPr>
      </w:pPr>
    </w:p>
    <w:p w14:paraId="3B4600D5" w14:textId="77777777" w:rsidR="00FB76DC" w:rsidRPr="00121DE7" w:rsidRDefault="00FB76DC" w:rsidP="00FB76DC">
      <w:pPr>
        <w:spacing w:after="0" w:line="276" w:lineRule="auto"/>
        <w:jc w:val="center"/>
        <w:rPr>
          <w:rFonts w:ascii="Arial" w:hAnsi="Arial" w:cs="Arial"/>
          <w:color w:val="1F3864" w:themeColor="accent5" w:themeShade="80"/>
          <w:sz w:val="24"/>
          <w:szCs w:val="24"/>
          <w:lang w:val="en-US"/>
        </w:rPr>
      </w:pPr>
      <w:r w:rsidRPr="00121DE7">
        <w:rPr>
          <w:rFonts w:ascii="Arial" w:hAnsi="Arial" w:cs="Arial"/>
          <w:b/>
          <w:bCs/>
          <w:color w:val="1F3864" w:themeColor="accent5" w:themeShade="80"/>
          <w:sz w:val="24"/>
          <w:szCs w:val="24"/>
          <w:lang w:val="en-US"/>
        </w:rPr>
        <w:t>Module:</w:t>
      </w:r>
      <w:r w:rsidRPr="00121DE7">
        <w:rPr>
          <w:rFonts w:ascii="Arial" w:hAnsi="Arial" w:cs="Arial"/>
          <w:color w:val="1F3864" w:themeColor="accent5" w:themeShade="80"/>
          <w:sz w:val="24"/>
          <w:szCs w:val="24"/>
          <w:lang w:val="en-US"/>
        </w:rPr>
        <w:t xml:space="preserve"> Developing Emotional Intelligence Skills (LCLM5006)</w:t>
      </w:r>
    </w:p>
    <w:p w14:paraId="53F4F066" w14:textId="7143FDAB" w:rsidR="00FB76DC" w:rsidRPr="00121DE7" w:rsidRDefault="00121DE7" w:rsidP="00121DE7">
      <w:pPr>
        <w:spacing w:after="0" w:line="276" w:lineRule="auto"/>
        <w:jc w:val="center"/>
        <w:rPr>
          <w:rFonts w:ascii="Arial" w:hAnsi="Arial" w:cs="Arial"/>
          <w:color w:val="1F3864" w:themeColor="accent5" w:themeShade="80"/>
          <w:sz w:val="24"/>
          <w:szCs w:val="24"/>
          <w:lang w:val="en-US"/>
        </w:rPr>
      </w:pPr>
      <w:r w:rsidRPr="00121DE7">
        <w:rPr>
          <w:rFonts w:ascii="Arial" w:hAnsi="Arial" w:cs="Arial"/>
          <w:b/>
          <w:bCs/>
          <w:color w:val="1F3864" w:themeColor="accent5" w:themeShade="80"/>
          <w:sz w:val="24"/>
          <w:szCs w:val="24"/>
          <w:lang w:val="en-US"/>
        </w:rPr>
        <w:t xml:space="preserve"> </w:t>
      </w:r>
    </w:p>
    <w:p w14:paraId="64EF5488" w14:textId="77777777" w:rsidR="00121DE7" w:rsidRPr="00121DE7" w:rsidRDefault="00121DE7" w:rsidP="00121DE7">
      <w:pPr>
        <w:spacing w:after="0" w:line="276" w:lineRule="auto"/>
        <w:jc w:val="center"/>
        <w:rPr>
          <w:rFonts w:ascii="Arial" w:hAnsi="Arial" w:cs="Arial"/>
          <w:color w:val="1F3864" w:themeColor="accent5" w:themeShade="80"/>
          <w:sz w:val="24"/>
          <w:szCs w:val="24"/>
          <w:lang w:val="en-US"/>
        </w:rPr>
      </w:pPr>
      <w:r w:rsidRPr="00121DE7">
        <w:rPr>
          <w:rFonts w:ascii="Arial" w:hAnsi="Arial" w:cs="Arial"/>
          <w:color w:val="1F3864" w:themeColor="accent5" w:themeShade="80"/>
          <w:sz w:val="24"/>
          <w:szCs w:val="24"/>
          <w:lang w:val="en-US"/>
        </w:rPr>
        <w:t>Component 2 - Individual Written Report</w:t>
      </w:r>
    </w:p>
    <w:p w14:paraId="5FCA0A05" w14:textId="77777777" w:rsidR="00121DE7" w:rsidRPr="00121DE7" w:rsidRDefault="00121DE7" w:rsidP="001541BE">
      <w:pPr>
        <w:spacing w:after="0" w:line="276" w:lineRule="auto"/>
        <w:rPr>
          <w:rFonts w:ascii="Arial" w:hAnsi="Arial" w:cs="Arial"/>
          <w:color w:val="1F3864" w:themeColor="accent5" w:themeShade="80"/>
          <w:sz w:val="24"/>
          <w:szCs w:val="24"/>
          <w:lang w:val="en-US"/>
        </w:rPr>
      </w:pPr>
    </w:p>
    <w:p w14:paraId="76B760D4" w14:textId="77777777" w:rsidR="00FB76DC" w:rsidRPr="00121DE7" w:rsidRDefault="00FB76DC" w:rsidP="00FB76DC">
      <w:pPr>
        <w:spacing w:after="0" w:line="276" w:lineRule="auto"/>
        <w:jc w:val="center"/>
        <w:rPr>
          <w:rFonts w:ascii="Arial" w:hAnsi="Arial" w:cs="Arial"/>
          <w:color w:val="1F3864" w:themeColor="accent5" w:themeShade="80"/>
          <w:sz w:val="24"/>
          <w:szCs w:val="24"/>
          <w:lang w:val="en-US"/>
        </w:rPr>
      </w:pPr>
    </w:p>
    <w:p w14:paraId="740A94CE" w14:textId="77777777" w:rsidR="00FB76DC" w:rsidRDefault="00FB76DC" w:rsidP="00FB76DC">
      <w:pPr>
        <w:spacing w:after="0" w:line="276" w:lineRule="auto"/>
        <w:jc w:val="center"/>
        <w:rPr>
          <w:rFonts w:ascii="Arial" w:hAnsi="Arial" w:cs="Arial"/>
          <w:color w:val="1F3864" w:themeColor="accent5" w:themeShade="80"/>
          <w:sz w:val="24"/>
          <w:szCs w:val="24"/>
          <w:lang w:val="en-US"/>
        </w:rPr>
      </w:pPr>
    </w:p>
    <w:p w14:paraId="3E9C9580" w14:textId="77777777" w:rsidR="00121DE7" w:rsidRPr="00121DE7" w:rsidRDefault="00121DE7" w:rsidP="00FB76DC">
      <w:pPr>
        <w:spacing w:after="0" w:line="276" w:lineRule="auto"/>
        <w:jc w:val="center"/>
        <w:rPr>
          <w:rFonts w:ascii="Arial" w:hAnsi="Arial" w:cs="Arial"/>
          <w:color w:val="1F3864" w:themeColor="accent5" w:themeShade="80"/>
          <w:sz w:val="24"/>
          <w:szCs w:val="24"/>
          <w:lang w:val="en-US"/>
        </w:rPr>
      </w:pPr>
    </w:p>
    <w:p w14:paraId="54FBA356" w14:textId="5EDDD400" w:rsidR="00FB76DC" w:rsidRPr="00121DE7" w:rsidRDefault="00FB76DC" w:rsidP="00121DE7">
      <w:pPr>
        <w:spacing w:after="0" w:line="480" w:lineRule="auto"/>
        <w:ind w:left="2160" w:firstLine="720"/>
        <w:rPr>
          <w:rFonts w:ascii="Arial" w:hAnsi="Arial" w:cs="Arial"/>
          <w:color w:val="1F3864" w:themeColor="accent5" w:themeShade="80"/>
          <w:sz w:val="24"/>
          <w:szCs w:val="24"/>
          <w:lang w:val="en-US"/>
        </w:rPr>
      </w:pPr>
      <w:r w:rsidRPr="00121DE7">
        <w:rPr>
          <w:rFonts w:ascii="Arial" w:hAnsi="Arial" w:cs="Arial"/>
          <w:color w:val="1F3864" w:themeColor="accent5" w:themeShade="80"/>
          <w:sz w:val="24"/>
          <w:szCs w:val="24"/>
          <w:lang w:val="en-US"/>
        </w:rPr>
        <w:t>Student</w:t>
      </w:r>
      <w:r w:rsidR="00121DE7" w:rsidRPr="00121DE7">
        <w:rPr>
          <w:rFonts w:ascii="Arial" w:hAnsi="Arial" w:cs="Arial"/>
          <w:color w:val="1F3864" w:themeColor="accent5" w:themeShade="80"/>
          <w:sz w:val="24"/>
          <w:szCs w:val="24"/>
          <w:lang w:val="en-US"/>
        </w:rPr>
        <w:t xml:space="preserve"> Name</w:t>
      </w:r>
      <w:r w:rsidR="00121DE7">
        <w:rPr>
          <w:rFonts w:ascii="Arial" w:hAnsi="Arial" w:cs="Arial"/>
          <w:color w:val="1F3864" w:themeColor="accent5" w:themeShade="80"/>
          <w:sz w:val="24"/>
          <w:szCs w:val="24"/>
          <w:lang w:val="en-US"/>
        </w:rPr>
        <w:tab/>
      </w:r>
      <w:r w:rsidRPr="00121DE7">
        <w:rPr>
          <w:rFonts w:ascii="Arial" w:hAnsi="Arial" w:cs="Arial"/>
          <w:color w:val="1F3864" w:themeColor="accent5" w:themeShade="80"/>
          <w:sz w:val="24"/>
          <w:szCs w:val="24"/>
          <w:lang w:val="en-US"/>
        </w:rPr>
        <w:t xml:space="preserve">: </w:t>
      </w:r>
      <w:r w:rsidR="00FD77B9">
        <w:rPr>
          <w:rFonts w:ascii="Arial" w:hAnsi="Arial" w:cs="Arial"/>
          <w:color w:val="1F3864" w:themeColor="accent5" w:themeShade="80"/>
          <w:sz w:val="24"/>
          <w:szCs w:val="24"/>
          <w:lang w:val="en-US"/>
        </w:rPr>
        <w:t>Namita Yadav</w:t>
      </w:r>
    </w:p>
    <w:p w14:paraId="54B607DD" w14:textId="471B1F31" w:rsidR="00FB76DC" w:rsidRPr="00121DE7" w:rsidRDefault="00FB76DC" w:rsidP="00121DE7">
      <w:pPr>
        <w:spacing w:after="0" w:line="480" w:lineRule="auto"/>
        <w:ind w:left="2160" w:firstLine="720"/>
        <w:rPr>
          <w:rFonts w:ascii="Arial" w:hAnsi="Arial" w:cs="Arial"/>
          <w:color w:val="1F3864" w:themeColor="accent5" w:themeShade="80"/>
          <w:lang w:val="en-US"/>
        </w:rPr>
      </w:pPr>
      <w:r w:rsidRPr="00121DE7">
        <w:rPr>
          <w:rFonts w:ascii="Arial" w:hAnsi="Arial" w:cs="Arial"/>
          <w:color w:val="1F3864" w:themeColor="accent5" w:themeShade="80"/>
          <w:sz w:val="24"/>
          <w:szCs w:val="24"/>
          <w:lang w:val="en-US"/>
        </w:rPr>
        <w:t>Student ID</w:t>
      </w:r>
      <w:r w:rsidR="00121DE7">
        <w:rPr>
          <w:rFonts w:ascii="Arial" w:hAnsi="Arial" w:cs="Arial"/>
          <w:color w:val="1F3864" w:themeColor="accent5" w:themeShade="80"/>
          <w:sz w:val="24"/>
          <w:szCs w:val="24"/>
          <w:lang w:val="en-US"/>
        </w:rPr>
        <w:tab/>
      </w:r>
      <w:r w:rsidR="00121DE7">
        <w:rPr>
          <w:rFonts w:ascii="Arial" w:hAnsi="Arial" w:cs="Arial"/>
          <w:color w:val="1F3864" w:themeColor="accent5" w:themeShade="80"/>
          <w:sz w:val="24"/>
          <w:szCs w:val="24"/>
          <w:lang w:val="en-US"/>
        </w:rPr>
        <w:tab/>
      </w:r>
      <w:r w:rsidRPr="00121DE7">
        <w:rPr>
          <w:rFonts w:ascii="Arial" w:hAnsi="Arial" w:cs="Arial"/>
          <w:color w:val="1F3864" w:themeColor="accent5" w:themeShade="80"/>
          <w:sz w:val="24"/>
          <w:szCs w:val="24"/>
          <w:lang w:val="en-US"/>
        </w:rPr>
        <w:t xml:space="preserve">: </w:t>
      </w:r>
      <w:r w:rsidR="00FD77B9">
        <w:rPr>
          <w:rFonts w:ascii="Arial" w:hAnsi="Arial" w:cs="Arial"/>
          <w:color w:val="1F3864" w:themeColor="accent5" w:themeShade="80"/>
          <w:sz w:val="24"/>
          <w:szCs w:val="24"/>
          <w:lang w:val="en-US"/>
        </w:rPr>
        <w:t>2313042</w:t>
      </w:r>
    </w:p>
    <w:p w14:paraId="40381713" w14:textId="622F64A7" w:rsidR="00FB76DC" w:rsidRPr="00121DE7" w:rsidRDefault="00121DE7" w:rsidP="00FB76DC">
      <w:pPr>
        <w:spacing w:after="0" w:line="276" w:lineRule="auto"/>
        <w:jc w:val="center"/>
        <w:rPr>
          <w:rFonts w:ascii="Arial" w:hAnsi="Arial" w:cs="Arial"/>
          <w:color w:val="1F3864" w:themeColor="accent5" w:themeShade="80"/>
          <w:lang w:val="en-US"/>
        </w:rPr>
      </w:pPr>
      <w:r w:rsidRPr="00121DE7">
        <w:rPr>
          <w:rFonts w:ascii="Arial" w:hAnsi="Arial" w:cs="Arial"/>
          <w:color w:val="1F3864" w:themeColor="accent5" w:themeShade="80"/>
          <w:lang w:val="en-US"/>
        </w:rPr>
        <w:t xml:space="preserve"> </w:t>
      </w:r>
    </w:p>
    <w:p w14:paraId="42DA01D4" w14:textId="77777777" w:rsidR="00FB76DC" w:rsidRDefault="00FB76DC" w:rsidP="00FB76DC">
      <w:pPr>
        <w:spacing w:after="0" w:line="360" w:lineRule="auto"/>
        <w:jc w:val="both"/>
        <w:rPr>
          <w:rFonts w:ascii="Arial" w:hAnsi="Arial" w:cs="Arial"/>
          <w:lang w:val="en-US"/>
        </w:rPr>
      </w:pPr>
    </w:p>
    <w:p w14:paraId="4084F842" w14:textId="77777777" w:rsidR="00FB76DC" w:rsidRDefault="00FB76DC">
      <w:pPr>
        <w:rPr>
          <w:rFonts w:ascii="Arial" w:hAnsi="Arial" w:cs="Arial"/>
          <w:lang w:val="en-US"/>
        </w:rPr>
      </w:pPr>
      <w:r>
        <w:rPr>
          <w:rFonts w:ascii="Arial" w:hAnsi="Arial" w:cs="Arial"/>
          <w:lang w:val="en-US"/>
        </w:rPr>
        <w:br w:type="page"/>
      </w:r>
    </w:p>
    <w:sdt>
      <w:sdtPr>
        <w:rPr>
          <w:rFonts w:ascii="Arial" w:eastAsiaTheme="minorHAnsi" w:hAnsi="Arial" w:cs="Arial"/>
          <w:b/>
          <w:color w:val="1F3864" w:themeColor="accent5" w:themeShade="80"/>
          <w:sz w:val="22"/>
          <w:szCs w:val="22"/>
          <w:lang w:val="en-GB"/>
        </w:rPr>
        <w:id w:val="338423865"/>
        <w:docPartObj>
          <w:docPartGallery w:val="Table of Contents"/>
          <w:docPartUnique/>
        </w:docPartObj>
      </w:sdtPr>
      <w:sdtEndPr>
        <w:rPr>
          <w:bCs/>
          <w:noProof/>
          <w:color w:val="auto"/>
        </w:rPr>
      </w:sdtEndPr>
      <w:sdtContent>
        <w:p w14:paraId="4834D870" w14:textId="77777777" w:rsidR="001541BE" w:rsidRPr="0053322D" w:rsidRDefault="001541BE" w:rsidP="001541BE">
          <w:pPr>
            <w:pStyle w:val="TOCHeading"/>
            <w:spacing w:line="360" w:lineRule="auto"/>
            <w:jc w:val="center"/>
            <w:rPr>
              <w:rFonts w:ascii="Arial" w:hAnsi="Arial" w:cs="Arial"/>
              <w:b/>
              <w:color w:val="1F3864" w:themeColor="accent5" w:themeShade="80"/>
            </w:rPr>
          </w:pPr>
          <w:r w:rsidRPr="0053322D">
            <w:rPr>
              <w:rFonts w:ascii="Arial" w:hAnsi="Arial" w:cs="Arial"/>
              <w:b/>
              <w:color w:val="1F3864" w:themeColor="accent5" w:themeShade="80"/>
            </w:rPr>
            <w:t>TABLE OF CONTENTS</w:t>
          </w:r>
        </w:p>
        <w:p w14:paraId="2E602013" w14:textId="77777777" w:rsidR="0053322D" w:rsidRPr="0053322D" w:rsidRDefault="001541BE">
          <w:pPr>
            <w:pStyle w:val="TOC1"/>
            <w:tabs>
              <w:tab w:val="right" w:leader="dot" w:pos="9350"/>
            </w:tabs>
            <w:rPr>
              <w:rFonts w:ascii="Arial" w:eastAsiaTheme="minorEastAsia" w:hAnsi="Arial" w:cs="Arial"/>
              <w:noProof/>
              <w:lang w:val="en-US"/>
            </w:rPr>
          </w:pPr>
          <w:r w:rsidRPr="0053322D">
            <w:rPr>
              <w:rFonts w:ascii="Arial" w:hAnsi="Arial" w:cs="Arial"/>
            </w:rPr>
            <w:fldChar w:fldCharType="begin"/>
          </w:r>
          <w:r w:rsidRPr="0053322D">
            <w:rPr>
              <w:rFonts w:ascii="Arial" w:hAnsi="Arial" w:cs="Arial"/>
            </w:rPr>
            <w:instrText xml:space="preserve"> TOC \o "1-3" \h \z \u </w:instrText>
          </w:r>
          <w:r w:rsidRPr="0053322D">
            <w:rPr>
              <w:rFonts w:ascii="Arial" w:hAnsi="Arial" w:cs="Arial"/>
            </w:rPr>
            <w:fldChar w:fldCharType="separate"/>
          </w:r>
          <w:hyperlink w:anchor="_Toc227505330" w:history="1">
            <w:r w:rsidR="0053322D" w:rsidRPr="0053322D">
              <w:rPr>
                <w:rStyle w:val="Hyperlink"/>
                <w:rFonts w:ascii="Arial" w:hAnsi="Arial" w:cs="Arial"/>
                <w:noProof/>
                <w:lang w:val="en-US"/>
              </w:rPr>
              <w:t>1. INTRODUCTION</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_Toc227505330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38BB3525" w14:textId="77777777" w:rsidR="0053322D" w:rsidRPr="0053322D" w:rsidRDefault="00000000">
          <w:pPr>
            <w:pStyle w:val="TOC2"/>
            <w:tabs>
              <w:tab w:val="right" w:leader="dot" w:pos="9350"/>
            </w:tabs>
            <w:rPr>
              <w:rFonts w:ascii="Arial" w:hAnsi="Arial" w:cs="Arial"/>
              <w:noProof/>
            </w:rPr>
          </w:pPr>
          <w:hyperlink w:anchor="_Toc227505331" w:history="1">
            <w:r w:rsidR="0053322D" w:rsidRPr="0053322D">
              <w:rPr>
                <w:rStyle w:val="Hyperlink"/>
                <w:rFonts w:ascii="Arial" w:hAnsi="Arial" w:cs="Arial"/>
                <w:noProof/>
                <w:lang w:val="en-US"/>
              </w:rPr>
              <w:t>1.1 Context</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_Toc227505331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00F2A7C8" w14:textId="77777777" w:rsidR="0053322D" w:rsidRPr="0053322D" w:rsidRDefault="00000000">
          <w:pPr>
            <w:pStyle w:val="TOC2"/>
            <w:tabs>
              <w:tab w:val="right" w:leader="dot" w:pos="9350"/>
            </w:tabs>
            <w:rPr>
              <w:rFonts w:ascii="Arial" w:hAnsi="Arial" w:cs="Arial"/>
              <w:noProof/>
            </w:rPr>
          </w:pPr>
          <w:hyperlink w:anchor="_Toc227505332" w:history="1">
            <w:r w:rsidR="0053322D" w:rsidRPr="0053322D">
              <w:rPr>
                <w:rStyle w:val="Hyperlink"/>
                <w:rFonts w:ascii="Arial" w:hAnsi="Arial" w:cs="Arial"/>
                <w:noProof/>
                <w:lang w:val="en-US"/>
              </w:rPr>
              <w:t>1.2 Purpose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_Toc227505332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781B673D" w14:textId="77777777" w:rsidR="0053322D" w:rsidRPr="0053322D" w:rsidRDefault="00000000">
          <w:pPr>
            <w:pStyle w:val="TOC2"/>
            <w:tabs>
              <w:tab w:val="right" w:leader="dot" w:pos="9350"/>
            </w:tabs>
            <w:rPr>
              <w:rFonts w:ascii="Arial" w:hAnsi="Arial" w:cs="Arial"/>
              <w:noProof/>
            </w:rPr>
          </w:pPr>
          <w:hyperlink w:anchor="_Toc227505333" w:history="1">
            <w:r w:rsidR="0053322D" w:rsidRPr="0053322D">
              <w:rPr>
                <w:rStyle w:val="Hyperlink"/>
                <w:rFonts w:ascii="Arial" w:hAnsi="Arial" w:cs="Arial"/>
                <w:noProof/>
                <w:lang w:val="en-US"/>
              </w:rPr>
              <w:t>1.3 Scope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_Toc227505333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4E548938" w14:textId="77777777" w:rsidR="0053322D" w:rsidRPr="0053322D" w:rsidRDefault="00000000">
          <w:pPr>
            <w:pStyle w:val="TOC2"/>
            <w:tabs>
              <w:tab w:val="right" w:leader="dot" w:pos="9350"/>
            </w:tabs>
            <w:rPr>
              <w:rFonts w:ascii="Arial" w:hAnsi="Arial" w:cs="Arial"/>
              <w:noProof/>
            </w:rPr>
          </w:pPr>
          <w:hyperlink w:anchor="_Toc227505334" w:history="1">
            <w:r w:rsidR="0053322D" w:rsidRPr="0053322D">
              <w:rPr>
                <w:rStyle w:val="Hyperlink"/>
                <w:rFonts w:ascii="Arial" w:hAnsi="Arial" w:cs="Arial"/>
                <w:noProof/>
                <w:lang w:val="en-US"/>
              </w:rPr>
              <w:t>1.4 Thesis Statement</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_Toc227505334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1C210AAE" w14:textId="77777777" w:rsidR="0053322D" w:rsidRPr="0053322D" w:rsidRDefault="00000000">
          <w:pPr>
            <w:pStyle w:val="TOC1"/>
            <w:tabs>
              <w:tab w:val="right" w:leader="dot" w:pos="9350"/>
            </w:tabs>
            <w:rPr>
              <w:rFonts w:ascii="Arial" w:eastAsiaTheme="minorEastAsia" w:hAnsi="Arial" w:cs="Arial"/>
              <w:noProof/>
              <w:lang w:val="en-US"/>
            </w:rPr>
          </w:pPr>
          <w:hyperlink w:anchor="_Toc227505335" w:history="1">
            <w:r w:rsidR="0053322D" w:rsidRPr="0053322D">
              <w:rPr>
                <w:rStyle w:val="Hyperlink"/>
                <w:rFonts w:ascii="Arial" w:hAnsi="Arial" w:cs="Arial"/>
                <w:noProof/>
                <w:lang w:val="en-US"/>
              </w:rPr>
              <w:t>2. CRITICAL EVALUATION OF EMOTIONAL INTELLIGENCE IN THE WORKPLACE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_Toc227505335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3AA366D0" w14:textId="77777777" w:rsidR="0053322D" w:rsidRPr="0053322D" w:rsidRDefault="00000000">
          <w:pPr>
            <w:pStyle w:val="TOC2"/>
            <w:tabs>
              <w:tab w:val="right" w:leader="dot" w:pos="9350"/>
            </w:tabs>
            <w:rPr>
              <w:rFonts w:ascii="Arial" w:hAnsi="Arial" w:cs="Arial"/>
              <w:noProof/>
            </w:rPr>
          </w:pPr>
          <w:hyperlink w:anchor="_Toc227505336" w:history="1">
            <w:r w:rsidR="0053322D" w:rsidRPr="0053322D">
              <w:rPr>
                <w:rStyle w:val="Hyperlink"/>
                <w:rFonts w:ascii="Arial" w:hAnsi="Arial" w:cs="Arial"/>
                <w:noProof/>
                <w:lang w:val="en-US"/>
              </w:rPr>
              <w:t>2.1 Goleman’s Mixed Model of Emotional Intelligence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_Toc227505336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3</w:t>
            </w:r>
            <w:r w:rsidR="0053322D" w:rsidRPr="0053322D">
              <w:rPr>
                <w:rFonts w:ascii="Arial" w:hAnsi="Arial" w:cs="Arial"/>
                <w:noProof/>
                <w:webHidden/>
              </w:rPr>
              <w:fldChar w:fldCharType="end"/>
            </w:r>
          </w:hyperlink>
        </w:p>
        <w:p w14:paraId="29AC1CD8" w14:textId="77777777" w:rsidR="0053322D" w:rsidRPr="0053322D" w:rsidRDefault="00000000">
          <w:pPr>
            <w:pStyle w:val="TOC2"/>
            <w:tabs>
              <w:tab w:val="right" w:leader="dot" w:pos="9350"/>
            </w:tabs>
            <w:rPr>
              <w:rFonts w:ascii="Arial" w:hAnsi="Arial" w:cs="Arial"/>
              <w:noProof/>
            </w:rPr>
          </w:pPr>
          <w:hyperlink w:anchor="_Toc227505337" w:history="1">
            <w:r w:rsidR="0053322D" w:rsidRPr="0053322D">
              <w:rPr>
                <w:rStyle w:val="Hyperlink"/>
                <w:rFonts w:ascii="Arial" w:hAnsi="Arial" w:cs="Arial"/>
                <w:noProof/>
                <w:lang w:val="en-US"/>
              </w:rPr>
              <w:t>2.2 Mayer and Salovey Ability Model</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_Toc227505337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5</w:t>
            </w:r>
            <w:r w:rsidR="0053322D" w:rsidRPr="0053322D">
              <w:rPr>
                <w:rFonts w:ascii="Arial" w:hAnsi="Arial" w:cs="Arial"/>
                <w:noProof/>
                <w:webHidden/>
              </w:rPr>
              <w:fldChar w:fldCharType="end"/>
            </w:r>
          </w:hyperlink>
        </w:p>
        <w:p w14:paraId="4ADB57CB" w14:textId="77777777" w:rsidR="0053322D" w:rsidRPr="0053322D" w:rsidRDefault="00000000">
          <w:pPr>
            <w:pStyle w:val="TOC2"/>
            <w:tabs>
              <w:tab w:val="right" w:leader="dot" w:pos="9350"/>
            </w:tabs>
            <w:rPr>
              <w:rFonts w:ascii="Arial" w:hAnsi="Arial" w:cs="Arial"/>
              <w:noProof/>
            </w:rPr>
          </w:pPr>
          <w:hyperlink w:anchor="_Toc227505338" w:history="1">
            <w:r w:rsidR="0053322D" w:rsidRPr="0053322D">
              <w:rPr>
                <w:rStyle w:val="Hyperlink"/>
                <w:rFonts w:ascii="Arial" w:hAnsi="Arial" w:cs="Arial"/>
                <w:noProof/>
                <w:lang w:val="en-US"/>
              </w:rPr>
              <w:t>2.3 Bar-On Emotional-Social Intelligence Model</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_Toc227505338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7</w:t>
            </w:r>
            <w:r w:rsidR="0053322D" w:rsidRPr="0053322D">
              <w:rPr>
                <w:rFonts w:ascii="Arial" w:hAnsi="Arial" w:cs="Arial"/>
                <w:noProof/>
                <w:webHidden/>
              </w:rPr>
              <w:fldChar w:fldCharType="end"/>
            </w:r>
          </w:hyperlink>
        </w:p>
        <w:p w14:paraId="5BC3F1F8" w14:textId="77777777" w:rsidR="0053322D" w:rsidRPr="0053322D" w:rsidRDefault="00000000">
          <w:pPr>
            <w:pStyle w:val="TOC2"/>
            <w:tabs>
              <w:tab w:val="right" w:leader="dot" w:pos="9350"/>
            </w:tabs>
            <w:rPr>
              <w:rFonts w:ascii="Arial" w:hAnsi="Arial" w:cs="Arial"/>
              <w:noProof/>
            </w:rPr>
          </w:pPr>
          <w:hyperlink w:anchor="_Toc227505339" w:history="1">
            <w:r w:rsidR="0053322D" w:rsidRPr="0053322D">
              <w:rPr>
                <w:rStyle w:val="Hyperlink"/>
                <w:rFonts w:ascii="Arial" w:hAnsi="Arial" w:cs="Arial"/>
                <w:noProof/>
                <w:lang w:val="en-US"/>
              </w:rPr>
              <w:t>2.4 Mindfulness as a Catalyst for Emotional Intelligence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_Toc227505339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9</w:t>
            </w:r>
            <w:r w:rsidR="0053322D" w:rsidRPr="0053322D">
              <w:rPr>
                <w:rFonts w:ascii="Arial" w:hAnsi="Arial" w:cs="Arial"/>
                <w:noProof/>
                <w:webHidden/>
              </w:rPr>
              <w:fldChar w:fldCharType="end"/>
            </w:r>
          </w:hyperlink>
        </w:p>
        <w:p w14:paraId="07268E2A" w14:textId="77777777" w:rsidR="0053322D" w:rsidRPr="0053322D" w:rsidRDefault="00000000">
          <w:pPr>
            <w:pStyle w:val="TOC2"/>
            <w:tabs>
              <w:tab w:val="right" w:leader="dot" w:pos="9350"/>
            </w:tabs>
            <w:rPr>
              <w:rFonts w:ascii="Arial" w:hAnsi="Arial" w:cs="Arial"/>
              <w:noProof/>
            </w:rPr>
          </w:pPr>
          <w:hyperlink w:anchor="_Toc227505340" w:history="1">
            <w:r w:rsidR="0053322D" w:rsidRPr="0053322D">
              <w:rPr>
                <w:rStyle w:val="Hyperlink"/>
                <w:rFonts w:ascii="Arial" w:hAnsi="Arial" w:cs="Arial"/>
                <w:noProof/>
                <w:lang w:val="en-US"/>
              </w:rPr>
              <w:t>2.5 Emotional Intelligence in Conflict Resolution</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_Toc227505340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10</w:t>
            </w:r>
            <w:r w:rsidR="0053322D" w:rsidRPr="0053322D">
              <w:rPr>
                <w:rFonts w:ascii="Arial" w:hAnsi="Arial" w:cs="Arial"/>
                <w:noProof/>
                <w:webHidden/>
              </w:rPr>
              <w:fldChar w:fldCharType="end"/>
            </w:r>
          </w:hyperlink>
        </w:p>
        <w:p w14:paraId="6D289747" w14:textId="77777777" w:rsidR="0053322D" w:rsidRPr="0053322D" w:rsidRDefault="00000000">
          <w:pPr>
            <w:pStyle w:val="TOC2"/>
            <w:tabs>
              <w:tab w:val="right" w:leader="dot" w:pos="9350"/>
            </w:tabs>
            <w:rPr>
              <w:rFonts w:ascii="Arial" w:hAnsi="Arial" w:cs="Arial"/>
              <w:noProof/>
            </w:rPr>
          </w:pPr>
          <w:hyperlink w:anchor="_Toc227505341" w:history="1">
            <w:r w:rsidR="0053322D" w:rsidRPr="0053322D">
              <w:rPr>
                <w:rStyle w:val="Hyperlink"/>
                <w:rFonts w:ascii="Arial" w:hAnsi="Arial" w:cs="Arial"/>
                <w:noProof/>
                <w:lang w:val="en-US"/>
              </w:rPr>
              <w:t>2.6 Emotional Intelligence in Leadership</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_Toc227505341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10</w:t>
            </w:r>
            <w:r w:rsidR="0053322D" w:rsidRPr="0053322D">
              <w:rPr>
                <w:rFonts w:ascii="Arial" w:hAnsi="Arial" w:cs="Arial"/>
                <w:noProof/>
                <w:webHidden/>
              </w:rPr>
              <w:fldChar w:fldCharType="end"/>
            </w:r>
          </w:hyperlink>
        </w:p>
        <w:p w14:paraId="49407D92" w14:textId="77777777" w:rsidR="0053322D" w:rsidRPr="0053322D" w:rsidRDefault="00000000">
          <w:pPr>
            <w:pStyle w:val="TOC2"/>
            <w:tabs>
              <w:tab w:val="right" w:leader="dot" w:pos="9350"/>
            </w:tabs>
            <w:rPr>
              <w:rFonts w:ascii="Arial" w:hAnsi="Arial" w:cs="Arial"/>
              <w:noProof/>
            </w:rPr>
          </w:pPr>
          <w:hyperlink w:anchor="_Toc227505342" w:history="1">
            <w:r w:rsidR="0053322D" w:rsidRPr="0053322D">
              <w:rPr>
                <w:rStyle w:val="Hyperlink"/>
                <w:rFonts w:ascii="Arial" w:hAnsi="Arial" w:cs="Arial"/>
                <w:noProof/>
                <w:lang w:val="en-US"/>
              </w:rPr>
              <w:t>2.7 The Dark Side of Emotional Intelligence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_Toc227505342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10</w:t>
            </w:r>
            <w:r w:rsidR="0053322D" w:rsidRPr="0053322D">
              <w:rPr>
                <w:rFonts w:ascii="Arial" w:hAnsi="Arial" w:cs="Arial"/>
                <w:noProof/>
                <w:webHidden/>
              </w:rPr>
              <w:fldChar w:fldCharType="end"/>
            </w:r>
          </w:hyperlink>
        </w:p>
        <w:p w14:paraId="4A1E30C4" w14:textId="77777777" w:rsidR="0053322D" w:rsidRPr="0053322D" w:rsidRDefault="00000000">
          <w:pPr>
            <w:pStyle w:val="TOC2"/>
            <w:tabs>
              <w:tab w:val="right" w:leader="dot" w:pos="9350"/>
            </w:tabs>
            <w:rPr>
              <w:rFonts w:ascii="Arial" w:hAnsi="Arial" w:cs="Arial"/>
              <w:noProof/>
            </w:rPr>
          </w:pPr>
          <w:hyperlink w:anchor="_Toc227505343" w:history="1">
            <w:r w:rsidR="0053322D" w:rsidRPr="0053322D">
              <w:rPr>
                <w:rStyle w:val="Hyperlink"/>
                <w:rFonts w:ascii="Arial" w:hAnsi="Arial" w:cs="Arial"/>
                <w:noProof/>
                <w:lang w:val="en-US"/>
              </w:rPr>
              <w:t>2.8 Critical Summary of Models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_Toc227505343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11</w:t>
            </w:r>
            <w:r w:rsidR="0053322D" w:rsidRPr="0053322D">
              <w:rPr>
                <w:rFonts w:ascii="Arial" w:hAnsi="Arial" w:cs="Arial"/>
                <w:noProof/>
                <w:webHidden/>
              </w:rPr>
              <w:fldChar w:fldCharType="end"/>
            </w:r>
          </w:hyperlink>
        </w:p>
        <w:p w14:paraId="0341AA2C" w14:textId="77777777" w:rsidR="0053322D" w:rsidRPr="0053322D" w:rsidRDefault="00000000">
          <w:pPr>
            <w:pStyle w:val="TOC1"/>
            <w:tabs>
              <w:tab w:val="right" w:leader="dot" w:pos="9350"/>
            </w:tabs>
            <w:rPr>
              <w:rFonts w:ascii="Arial" w:eastAsiaTheme="minorEastAsia" w:hAnsi="Arial" w:cs="Arial"/>
              <w:noProof/>
              <w:lang w:val="en-US"/>
            </w:rPr>
          </w:pPr>
          <w:hyperlink w:anchor="_Toc227505344" w:history="1">
            <w:r w:rsidR="0053322D" w:rsidRPr="0053322D">
              <w:rPr>
                <w:rStyle w:val="Hyperlink"/>
                <w:rFonts w:ascii="Arial" w:hAnsi="Arial" w:cs="Arial"/>
                <w:noProof/>
                <w:lang w:val="en-US"/>
              </w:rPr>
              <w:t>3. RECRUITMENT AND GENERATIONAL GAPS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_Toc227505344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11</w:t>
            </w:r>
            <w:r w:rsidR="0053322D" w:rsidRPr="0053322D">
              <w:rPr>
                <w:rFonts w:ascii="Arial" w:hAnsi="Arial" w:cs="Arial"/>
                <w:noProof/>
                <w:webHidden/>
              </w:rPr>
              <w:fldChar w:fldCharType="end"/>
            </w:r>
          </w:hyperlink>
        </w:p>
        <w:p w14:paraId="0929FABB" w14:textId="77777777" w:rsidR="0053322D" w:rsidRPr="0053322D" w:rsidRDefault="00000000">
          <w:pPr>
            <w:pStyle w:val="TOC2"/>
            <w:tabs>
              <w:tab w:val="right" w:leader="dot" w:pos="9350"/>
            </w:tabs>
            <w:rPr>
              <w:rFonts w:ascii="Arial" w:hAnsi="Arial" w:cs="Arial"/>
              <w:noProof/>
            </w:rPr>
          </w:pPr>
          <w:hyperlink w:anchor="_Toc227505345" w:history="1">
            <w:r w:rsidR="0053322D" w:rsidRPr="0053322D">
              <w:rPr>
                <w:rStyle w:val="Hyperlink"/>
                <w:rFonts w:ascii="Arial" w:hAnsi="Arial" w:cs="Arial"/>
                <w:noProof/>
                <w:lang w:val="en-US"/>
              </w:rPr>
              <w:t>3.1 Decoding the Generations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_Toc227505345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11</w:t>
            </w:r>
            <w:r w:rsidR="0053322D" w:rsidRPr="0053322D">
              <w:rPr>
                <w:rFonts w:ascii="Arial" w:hAnsi="Arial" w:cs="Arial"/>
                <w:noProof/>
                <w:webHidden/>
              </w:rPr>
              <w:fldChar w:fldCharType="end"/>
            </w:r>
          </w:hyperlink>
        </w:p>
        <w:p w14:paraId="2A8499E0" w14:textId="77777777" w:rsidR="0053322D" w:rsidRPr="0053322D" w:rsidRDefault="00000000">
          <w:pPr>
            <w:pStyle w:val="TOC2"/>
            <w:tabs>
              <w:tab w:val="right" w:leader="dot" w:pos="9350"/>
            </w:tabs>
            <w:rPr>
              <w:rFonts w:ascii="Arial" w:hAnsi="Arial" w:cs="Arial"/>
              <w:noProof/>
            </w:rPr>
          </w:pPr>
          <w:hyperlink w:anchor="_Toc227505346" w:history="1">
            <w:r w:rsidR="0053322D" w:rsidRPr="0053322D">
              <w:rPr>
                <w:rStyle w:val="Hyperlink"/>
                <w:rFonts w:ascii="Arial" w:hAnsi="Arial" w:cs="Arial"/>
                <w:noProof/>
                <w:lang w:val="en-US"/>
              </w:rPr>
              <w:t>3.2 Psychological Safety in the Workplace</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_Toc227505346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12</w:t>
            </w:r>
            <w:r w:rsidR="0053322D" w:rsidRPr="0053322D">
              <w:rPr>
                <w:rFonts w:ascii="Arial" w:hAnsi="Arial" w:cs="Arial"/>
                <w:noProof/>
                <w:webHidden/>
              </w:rPr>
              <w:fldChar w:fldCharType="end"/>
            </w:r>
          </w:hyperlink>
        </w:p>
        <w:p w14:paraId="3C0FEADA" w14:textId="77777777" w:rsidR="0053322D" w:rsidRPr="0053322D" w:rsidRDefault="00000000">
          <w:pPr>
            <w:pStyle w:val="TOC2"/>
            <w:tabs>
              <w:tab w:val="right" w:leader="dot" w:pos="9350"/>
            </w:tabs>
            <w:rPr>
              <w:rFonts w:ascii="Arial" w:hAnsi="Arial" w:cs="Arial"/>
              <w:noProof/>
            </w:rPr>
          </w:pPr>
          <w:hyperlink w:anchor="_Toc227505347" w:history="1">
            <w:r w:rsidR="0053322D" w:rsidRPr="0053322D">
              <w:rPr>
                <w:rStyle w:val="Hyperlink"/>
                <w:rFonts w:ascii="Arial" w:hAnsi="Arial" w:cs="Arial"/>
                <w:noProof/>
                <w:lang w:val="en-US"/>
              </w:rPr>
              <w:t>3.3 Flexibility versus Stability in Generational Expectations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_Toc227505347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13</w:t>
            </w:r>
            <w:r w:rsidR="0053322D" w:rsidRPr="0053322D">
              <w:rPr>
                <w:rFonts w:ascii="Arial" w:hAnsi="Arial" w:cs="Arial"/>
                <w:noProof/>
                <w:webHidden/>
              </w:rPr>
              <w:fldChar w:fldCharType="end"/>
            </w:r>
          </w:hyperlink>
        </w:p>
        <w:p w14:paraId="49B17889" w14:textId="77777777" w:rsidR="0053322D" w:rsidRPr="0053322D" w:rsidRDefault="00000000">
          <w:pPr>
            <w:pStyle w:val="TOC2"/>
            <w:tabs>
              <w:tab w:val="right" w:leader="dot" w:pos="9350"/>
            </w:tabs>
            <w:rPr>
              <w:rFonts w:ascii="Arial" w:hAnsi="Arial" w:cs="Arial"/>
              <w:noProof/>
            </w:rPr>
          </w:pPr>
          <w:hyperlink w:anchor="_Toc227505348" w:history="1">
            <w:r w:rsidR="0053322D" w:rsidRPr="0053322D">
              <w:rPr>
                <w:rStyle w:val="Hyperlink"/>
                <w:rFonts w:ascii="Arial" w:hAnsi="Arial" w:cs="Arial"/>
                <w:noProof/>
                <w:lang w:val="en-US"/>
              </w:rPr>
              <w:t>3.4 Recruitment Strategy and Emotional Intelligence Integration</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_Toc227505348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13</w:t>
            </w:r>
            <w:r w:rsidR="0053322D" w:rsidRPr="0053322D">
              <w:rPr>
                <w:rFonts w:ascii="Arial" w:hAnsi="Arial" w:cs="Arial"/>
                <w:noProof/>
                <w:webHidden/>
              </w:rPr>
              <w:fldChar w:fldCharType="end"/>
            </w:r>
          </w:hyperlink>
        </w:p>
        <w:p w14:paraId="3869FEEE" w14:textId="77777777" w:rsidR="0053322D" w:rsidRPr="0053322D" w:rsidRDefault="00000000">
          <w:pPr>
            <w:pStyle w:val="TOC2"/>
            <w:tabs>
              <w:tab w:val="right" w:leader="dot" w:pos="9350"/>
            </w:tabs>
            <w:rPr>
              <w:rFonts w:ascii="Arial" w:hAnsi="Arial" w:cs="Arial"/>
              <w:noProof/>
            </w:rPr>
          </w:pPr>
          <w:hyperlink w:anchor="_Toc227505349" w:history="1">
            <w:r w:rsidR="0053322D" w:rsidRPr="0053322D">
              <w:rPr>
                <w:rStyle w:val="Hyperlink"/>
                <w:rFonts w:ascii="Arial" w:hAnsi="Arial" w:cs="Arial"/>
                <w:noProof/>
                <w:lang w:val="en-US"/>
              </w:rPr>
              <w:t>3.5 Employer Branding and Attraction of Generation Z</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_Toc227505349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14</w:t>
            </w:r>
            <w:r w:rsidR="0053322D" w:rsidRPr="0053322D">
              <w:rPr>
                <w:rFonts w:ascii="Arial" w:hAnsi="Arial" w:cs="Arial"/>
                <w:noProof/>
                <w:webHidden/>
              </w:rPr>
              <w:fldChar w:fldCharType="end"/>
            </w:r>
          </w:hyperlink>
        </w:p>
        <w:p w14:paraId="5565BE29" w14:textId="77777777" w:rsidR="0053322D" w:rsidRPr="0053322D" w:rsidRDefault="00000000">
          <w:pPr>
            <w:pStyle w:val="TOC2"/>
            <w:tabs>
              <w:tab w:val="right" w:leader="dot" w:pos="9350"/>
            </w:tabs>
            <w:rPr>
              <w:rFonts w:ascii="Arial" w:hAnsi="Arial" w:cs="Arial"/>
              <w:noProof/>
            </w:rPr>
          </w:pPr>
          <w:hyperlink w:anchor="_Toc227505350" w:history="1">
            <w:r w:rsidR="0053322D" w:rsidRPr="0053322D">
              <w:rPr>
                <w:rStyle w:val="Hyperlink"/>
                <w:rFonts w:ascii="Arial" w:hAnsi="Arial" w:cs="Arial"/>
                <w:noProof/>
                <w:lang w:val="en-US"/>
              </w:rPr>
              <w:t>3.6 Critical Evaluation of Generational Management</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_Toc227505350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14</w:t>
            </w:r>
            <w:r w:rsidR="0053322D" w:rsidRPr="0053322D">
              <w:rPr>
                <w:rFonts w:ascii="Arial" w:hAnsi="Arial" w:cs="Arial"/>
                <w:noProof/>
                <w:webHidden/>
              </w:rPr>
              <w:fldChar w:fldCharType="end"/>
            </w:r>
          </w:hyperlink>
        </w:p>
        <w:p w14:paraId="3B3D1299" w14:textId="77777777" w:rsidR="0053322D" w:rsidRPr="0053322D" w:rsidRDefault="00000000">
          <w:pPr>
            <w:pStyle w:val="TOC1"/>
            <w:tabs>
              <w:tab w:val="right" w:leader="dot" w:pos="9350"/>
            </w:tabs>
            <w:rPr>
              <w:rFonts w:ascii="Arial" w:eastAsiaTheme="minorEastAsia" w:hAnsi="Arial" w:cs="Arial"/>
              <w:noProof/>
              <w:lang w:val="en-US"/>
            </w:rPr>
          </w:pPr>
          <w:hyperlink w:anchor="_Toc227505351" w:history="1">
            <w:r w:rsidR="0053322D" w:rsidRPr="0053322D">
              <w:rPr>
                <w:rStyle w:val="Hyperlink"/>
                <w:rFonts w:ascii="Arial" w:hAnsi="Arial" w:cs="Arial"/>
                <w:noProof/>
                <w:lang w:val="en-US"/>
              </w:rPr>
              <w:t>4. RECOMMENDATIONS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_Toc227505351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14</w:t>
            </w:r>
            <w:r w:rsidR="0053322D" w:rsidRPr="0053322D">
              <w:rPr>
                <w:rFonts w:ascii="Arial" w:hAnsi="Arial" w:cs="Arial"/>
                <w:noProof/>
                <w:webHidden/>
              </w:rPr>
              <w:fldChar w:fldCharType="end"/>
            </w:r>
          </w:hyperlink>
        </w:p>
        <w:p w14:paraId="30FF3A0B" w14:textId="77777777" w:rsidR="0053322D" w:rsidRPr="0053322D" w:rsidRDefault="00000000">
          <w:pPr>
            <w:pStyle w:val="TOC2"/>
            <w:tabs>
              <w:tab w:val="right" w:leader="dot" w:pos="9350"/>
            </w:tabs>
            <w:rPr>
              <w:rFonts w:ascii="Arial" w:hAnsi="Arial" w:cs="Arial"/>
              <w:noProof/>
            </w:rPr>
          </w:pPr>
          <w:hyperlink w:anchor="_Toc227505352" w:history="1">
            <w:r w:rsidR="0053322D" w:rsidRPr="0053322D">
              <w:rPr>
                <w:rStyle w:val="Hyperlink"/>
                <w:rFonts w:ascii="Arial" w:hAnsi="Arial" w:cs="Arial"/>
                <w:noProof/>
                <w:lang w:val="en-US"/>
              </w:rPr>
              <w:t>4.1 Emotional Intelligence Audits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_Toc227505352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14</w:t>
            </w:r>
            <w:r w:rsidR="0053322D" w:rsidRPr="0053322D">
              <w:rPr>
                <w:rFonts w:ascii="Arial" w:hAnsi="Arial" w:cs="Arial"/>
                <w:noProof/>
                <w:webHidden/>
              </w:rPr>
              <w:fldChar w:fldCharType="end"/>
            </w:r>
          </w:hyperlink>
        </w:p>
        <w:p w14:paraId="4A629641" w14:textId="77777777" w:rsidR="0053322D" w:rsidRPr="0053322D" w:rsidRDefault="00000000">
          <w:pPr>
            <w:pStyle w:val="TOC2"/>
            <w:tabs>
              <w:tab w:val="right" w:leader="dot" w:pos="9350"/>
            </w:tabs>
            <w:rPr>
              <w:rFonts w:ascii="Arial" w:hAnsi="Arial" w:cs="Arial"/>
              <w:noProof/>
            </w:rPr>
          </w:pPr>
          <w:hyperlink w:anchor="_Toc227505353" w:history="1">
            <w:r w:rsidR="0053322D" w:rsidRPr="0053322D">
              <w:rPr>
                <w:rStyle w:val="Hyperlink"/>
                <w:rFonts w:ascii="Arial" w:hAnsi="Arial" w:cs="Arial"/>
                <w:noProof/>
                <w:lang w:val="en-US"/>
              </w:rPr>
              <w:t>4.2 Mindfulness Integration in Daily Work</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_Toc227505353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15</w:t>
            </w:r>
            <w:r w:rsidR="0053322D" w:rsidRPr="0053322D">
              <w:rPr>
                <w:rFonts w:ascii="Arial" w:hAnsi="Arial" w:cs="Arial"/>
                <w:noProof/>
                <w:webHidden/>
              </w:rPr>
              <w:fldChar w:fldCharType="end"/>
            </w:r>
          </w:hyperlink>
        </w:p>
        <w:p w14:paraId="432B28C9" w14:textId="77777777" w:rsidR="0053322D" w:rsidRPr="0053322D" w:rsidRDefault="00000000">
          <w:pPr>
            <w:pStyle w:val="TOC2"/>
            <w:tabs>
              <w:tab w:val="right" w:leader="dot" w:pos="9350"/>
            </w:tabs>
            <w:rPr>
              <w:rFonts w:ascii="Arial" w:hAnsi="Arial" w:cs="Arial"/>
              <w:noProof/>
            </w:rPr>
          </w:pPr>
          <w:hyperlink w:anchor="_Toc227505354" w:history="1">
            <w:r w:rsidR="0053322D" w:rsidRPr="0053322D">
              <w:rPr>
                <w:rStyle w:val="Hyperlink"/>
                <w:rFonts w:ascii="Arial" w:hAnsi="Arial" w:cs="Arial"/>
                <w:noProof/>
                <w:lang w:val="en-US"/>
              </w:rPr>
              <w:t>4.3 Reverse Mentoring Strategy</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_Toc227505354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15</w:t>
            </w:r>
            <w:r w:rsidR="0053322D" w:rsidRPr="0053322D">
              <w:rPr>
                <w:rFonts w:ascii="Arial" w:hAnsi="Arial" w:cs="Arial"/>
                <w:noProof/>
                <w:webHidden/>
              </w:rPr>
              <w:fldChar w:fldCharType="end"/>
            </w:r>
          </w:hyperlink>
        </w:p>
        <w:p w14:paraId="69C87372" w14:textId="77777777" w:rsidR="0053322D" w:rsidRPr="0053322D" w:rsidRDefault="00000000">
          <w:pPr>
            <w:pStyle w:val="TOC1"/>
            <w:tabs>
              <w:tab w:val="right" w:leader="dot" w:pos="9350"/>
            </w:tabs>
            <w:rPr>
              <w:rFonts w:ascii="Arial" w:eastAsiaTheme="minorEastAsia" w:hAnsi="Arial" w:cs="Arial"/>
              <w:noProof/>
              <w:lang w:val="en-US"/>
            </w:rPr>
          </w:pPr>
          <w:hyperlink w:anchor="_Toc227505355" w:history="1">
            <w:r w:rsidR="0053322D" w:rsidRPr="0053322D">
              <w:rPr>
                <w:rStyle w:val="Hyperlink"/>
                <w:rFonts w:ascii="Arial" w:hAnsi="Arial" w:cs="Arial"/>
                <w:noProof/>
                <w:lang w:val="en-US"/>
              </w:rPr>
              <w:t>5. CONCLUSION</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_Toc227505355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15</w:t>
            </w:r>
            <w:r w:rsidR="0053322D" w:rsidRPr="0053322D">
              <w:rPr>
                <w:rFonts w:ascii="Arial" w:hAnsi="Arial" w:cs="Arial"/>
                <w:noProof/>
                <w:webHidden/>
              </w:rPr>
              <w:fldChar w:fldCharType="end"/>
            </w:r>
          </w:hyperlink>
        </w:p>
        <w:p w14:paraId="4A01C0BE" w14:textId="77777777" w:rsidR="0053322D" w:rsidRPr="0053322D" w:rsidRDefault="00000000">
          <w:pPr>
            <w:pStyle w:val="TOC1"/>
            <w:tabs>
              <w:tab w:val="right" w:leader="dot" w:pos="9350"/>
            </w:tabs>
            <w:rPr>
              <w:rFonts w:ascii="Arial" w:eastAsiaTheme="minorEastAsia" w:hAnsi="Arial" w:cs="Arial"/>
              <w:noProof/>
              <w:lang w:val="en-US"/>
            </w:rPr>
          </w:pPr>
          <w:hyperlink w:anchor="_Toc227505356" w:history="1">
            <w:r w:rsidR="0053322D" w:rsidRPr="0053322D">
              <w:rPr>
                <w:rStyle w:val="Hyperlink"/>
                <w:rFonts w:ascii="Arial" w:hAnsi="Arial" w:cs="Arial"/>
                <w:noProof/>
                <w:lang w:val="en-US"/>
              </w:rPr>
              <w:t>6. REFERENCES</w:t>
            </w:r>
            <w:r w:rsidR="0053322D" w:rsidRPr="0053322D">
              <w:rPr>
                <w:rFonts w:ascii="Arial" w:hAnsi="Arial" w:cs="Arial"/>
                <w:noProof/>
                <w:webHidden/>
              </w:rPr>
              <w:tab/>
            </w:r>
            <w:r w:rsidR="0053322D" w:rsidRPr="0053322D">
              <w:rPr>
                <w:rFonts w:ascii="Arial" w:hAnsi="Arial" w:cs="Arial"/>
                <w:noProof/>
                <w:webHidden/>
              </w:rPr>
              <w:fldChar w:fldCharType="begin"/>
            </w:r>
            <w:r w:rsidR="0053322D" w:rsidRPr="0053322D">
              <w:rPr>
                <w:rFonts w:ascii="Arial" w:hAnsi="Arial" w:cs="Arial"/>
                <w:noProof/>
                <w:webHidden/>
              </w:rPr>
              <w:instrText xml:space="preserve"> PAGEREF _Toc227505356 \h </w:instrText>
            </w:r>
            <w:r w:rsidR="0053322D" w:rsidRPr="0053322D">
              <w:rPr>
                <w:rFonts w:ascii="Arial" w:hAnsi="Arial" w:cs="Arial"/>
                <w:noProof/>
                <w:webHidden/>
              </w:rPr>
            </w:r>
            <w:r w:rsidR="0053322D" w:rsidRPr="0053322D">
              <w:rPr>
                <w:rFonts w:ascii="Arial" w:hAnsi="Arial" w:cs="Arial"/>
                <w:noProof/>
                <w:webHidden/>
              </w:rPr>
              <w:fldChar w:fldCharType="separate"/>
            </w:r>
            <w:r w:rsidR="00AD31FA">
              <w:rPr>
                <w:rFonts w:ascii="Arial" w:hAnsi="Arial" w:cs="Arial"/>
                <w:noProof/>
                <w:webHidden/>
              </w:rPr>
              <w:t>16</w:t>
            </w:r>
            <w:r w:rsidR="0053322D" w:rsidRPr="0053322D">
              <w:rPr>
                <w:rFonts w:ascii="Arial" w:hAnsi="Arial" w:cs="Arial"/>
                <w:noProof/>
                <w:webHidden/>
              </w:rPr>
              <w:fldChar w:fldCharType="end"/>
            </w:r>
          </w:hyperlink>
        </w:p>
        <w:p w14:paraId="404C1B2E" w14:textId="77777777" w:rsidR="0053322D" w:rsidRDefault="001541BE">
          <w:pPr>
            <w:rPr>
              <w:rFonts w:ascii="Arial" w:hAnsi="Arial" w:cs="Arial"/>
              <w:b/>
              <w:bCs/>
              <w:noProof/>
            </w:rPr>
          </w:pPr>
          <w:r w:rsidRPr="0053322D">
            <w:rPr>
              <w:rFonts w:ascii="Arial" w:hAnsi="Arial" w:cs="Arial"/>
              <w:b/>
              <w:bCs/>
              <w:noProof/>
            </w:rPr>
            <w:fldChar w:fldCharType="end"/>
          </w:r>
        </w:p>
      </w:sdtContent>
    </w:sdt>
    <w:p w14:paraId="42BB8B9A" w14:textId="77777777" w:rsidR="00FB76DC" w:rsidRPr="0053322D" w:rsidRDefault="00FB76DC">
      <w:pPr>
        <w:rPr>
          <w:rFonts w:ascii="Arial" w:hAnsi="Arial" w:cs="Arial"/>
        </w:rPr>
      </w:pPr>
      <w:r>
        <w:rPr>
          <w:rFonts w:ascii="Arial" w:hAnsi="Arial" w:cs="Arial"/>
          <w:b/>
          <w:bCs/>
          <w:lang w:val="en-US"/>
        </w:rPr>
        <w:br w:type="page"/>
      </w:r>
    </w:p>
    <w:p w14:paraId="2FE76F42" w14:textId="77777777" w:rsidR="00FB76DC" w:rsidRPr="00FB76DC" w:rsidRDefault="00FB76DC" w:rsidP="00FB76DC">
      <w:pPr>
        <w:pStyle w:val="Heading1"/>
        <w:rPr>
          <w:lang w:val="en-US"/>
        </w:rPr>
      </w:pPr>
      <w:bookmarkStart w:id="0" w:name="_Toc227505330"/>
      <w:r w:rsidRPr="00FB76DC">
        <w:rPr>
          <w:lang w:val="en-US"/>
        </w:rPr>
        <w:lastRenderedPageBreak/>
        <w:t>1. INTRODUCTION</w:t>
      </w:r>
      <w:bookmarkEnd w:id="0"/>
    </w:p>
    <w:p w14:paraId="5CA4086C" w14:textId="77777777" w:rsidR="00FB76DC" w:rsidRPr="00FB76DC" w:rsidRDefault="00FB76DC" w:rsidP="0053322D">
      <w:pPr>
        <w:pStyle w:val="Heading2"/>
        <w:rPr>
          <w:lang w:val="en-US"/>
        </w:rPr>
      </w:pPr>
      <w:bookmarkStart w:id="1" w:name="_Toc227505331"/>
      <w:r w:rsidRPr="00FB76DC">
        <w:rPr>
          <w:lang w:val="en-US"/>
        </w:rPr>
        <w:t>1.1 Context</w:t>
      </w:r>
      <w:bookmarkEnd w:id="1"/>
    </w:p>
    <w:p w14:paraId="1BE40216" w14:textId="77777777" w:rsidR="0053322D" w:rsidRPr="0053322D" w:rsidRDefault="00FB76DC" w:rsidP="0053322D">
      <w:pPr>
        <w:spacing w:after="0" w:line="360" w:lineRule="auto"/>
        <w:jc w:val="both"/>
        <w:rPr>
          <w:rFonts w:ascii="Arial" w:hAnsi="Arial" w:cs="Arial"/>
          <w:lang w:val="en-US"/>
        </w:rPr>
      </w:pPr>
      <w:r w:rsidRPr="00FB76DC">
        <w:rPr>
          <w:rFonts w:ascii="Arial" w:hAnsi="Arial" w:cs="Arial"/>
          <w:lang w:val="en-US"/>
        </w:rPr>
        <w:t>Emotio</w:t>
      </w:r>
      <w:r w:rsidR="0053322D">
        <w:rPr>
          <w:rFonts w:ascii="Arial" w:hAnsi="Arial" w:cs="Arial"/>
          <w:lang w:val="en-US"/>
        </w:rPr>
        <w:t>nal Intelligence (EI) refers to the</w:t>
      </w:r>
      <w:r w:rsidR="0053322D" w:rsidRPr="0053322D">
        <w:rPr>
          <w:rFonts w:ascii="Arial" w:hAnsi="Arial" w:cs="Arial"/>
          <w:lang w:val="en-US"/>
        </w:rPr>
        <w:t xml:space="preserve"> ability to manage oneself and o</w:t>
      </w:r>
      <w:r w:rsidR="0053322D">
        <w:rPr>
          <w:rFonts w:ascii="Arial" w:hAnsi="Arial" w:cs="Arial"/>
          <w:lang w:val="en-US"/>
        </w:rPr>
        <w:t xml:space="preserve">ther people and handle emotions. It </w:t>
      </w:r>
      <w:r w:rsidR="0053322D" w:rsidRPr="0053322D">
        <w:rPr>
          <w:rFonts w:ascii="Arial" w:hAnsi="Arial" w:cs="Arial"/>
          <w:lang w:val="en-US"/>
        </w:rPr>
        <w:t>is closely related to behaviour at work, leadership and decision making. Goleman argues that EI is one of the factors that in real life performance might carry more weight than IQ (Goleman, 2005). In the contemporary organisations, nowadays EI has become one of the major skills of managers and employees alike.</w:t>
      </w:r>
    </w:p>
    <w:p w14:paraId="1530BA38"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It is possible to state that mindfulness is the experience of living in the present moment. It helps individuals to cope with the emotional reactions and improve concentration. Research has shown that mindfulness leads to better emotional regulation and behaviour in the workplace (Nadler et al., 2020).</w:t>
      </w:r>
    </w:p>
    <w:p w14:paraId="0964C0FA" w14:textId="77777777" w:rsidR="0053322D" w:rsidRPr="0053322D" w:rsidRDefault="0053322D" w:rsidP="0053322D">
      <w:pPr>
        <w:pStyle w:val="Heading2"/>
        <w:rPr>
          <w:lang w:val="en-US"/>
        </w:rPr>
      </w:pPr>
      <w:bookmarkStart w:id="2" w:name="_Toc227505332"/>
      <w:r w:rsidRPr="0053322D">
        <w:rPr>
          <w:lang w:val="en-US"/>
        </w:rPr>
        <w:t>1.2 Purpose</w:t>
      </w:r>
      <w:bookmarkEnd w:id="2"/>
    </w:p>
    <w:p w14:paraId="794BE6FF"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 xml:space="preserve">The commissioning of this report is on the interest by SMT to improve </w:t>
      </w:r>
      <w:proofErr w:type="spellStart"/>
      <w:r w:rsidRPr="0053322D">
        <w:rPr>
          <w:rFonts w:ascii="Arial" w:hAnsi="Arial" w:cs="Arial"/>
          <w:lang w:val="en-US"/>
        </w:rPr>
        <w:t>organisational</w:t>
      </w:r>
      <w:proofErr w:type="spellEnd"/>
      <w:r w:rsidRPr="0053322D">
        <w:rPr>
          <w:rFonts w:ascii="Arial" w:hAnsi="Arial" w:cs="Arial"/>
          <w:lang w:val="en-US"/>
        </w:rPr>
        <w:t xml:space="preserve"> performance as far as emotional intelligence is concerned. It is focused on the way EI and mindfulness can boost leadership, collaboration and employee performance.</w:t>
      </w:r>
    </w:p>
    <w:p w14:paraId="6FE9BCF8" w14:textId="77777777" w:rsidR="0053322D" w:rsidRPr="0053322D" w:rsidRDefault="0053322D" w:rsidP="0053322D">
      <w:pPr>
        <w:pStyle w:val="Heading2"/>
        <w:rPr>
          <w:lang w:val="en-US"/>
        </w:rPr>
      </w:pPr>
      <w:bookmarkStart w:id="3" w:name="_Toc227505333"/>
      <w:r w:rsidRPr="0053322D">
        <w:rPr>
          <w:lang w:val="en-US"/>
        </w:rPr>
        <w:t>1.3 Scope</w:t>
      </w:r>
      <w:bookmarkEnd w:id="3"/>
    </w:p>
    <w:p w14:paraId="75036B81"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There are three areas discussed in this report. To begin with, it critiques models of emotional intelligence and their use in the workplace in an inhumane manner. Second, it looks at generational differences in recruitment and place of work behaviour. Third, it offers strategic suggestions on how organisations can enhance performance by developing EI.</w:t>
      </w:r>
    </w:p>
    <w:p w14:paraId="1F4025FB" w14:textId="77777777" w:rsidR="0053322D" w:rsidRPr="0053322D" w:rsidRDefault="0053322D" w:rsidP="0053322D">
      <w:pPr>
        <w:pStyle w:val="Heading2"/>
        <w:rPr>
          <w:lang w:val="en-US"/>
        </w:rPr>
      </w:pPr>
      <w:bookmarkStart w:id="4" w:name="_Toc227505334"/>
      <w:r w:rsidRPr="0053322D">
        <w:rPr>
          <w:lang w:val="en-US"/>
        </w:rPr>
        <w:t>1.4 Thesis Statement</w:t>
      </w:r>
      <w:bookmarkEnd w:id="4"/>
    </w:p>
    <w:p w14:paraId="7AFDDA3C" w14:textId="77777777" w:rsidR="00FB76DC" w:rsidRPr="00FB76DC" w:rsidRDefault="0053322D" w:rsidP="0053322D">
      <w:pPr>
        <w:spacing w:after="0" w:line="360" w:lineRule="auto"/>
        <w:jc w:val="both"/>
        <w:rPr>
          <w:rFonts w:ascii="Arial" w:hAnsi="Arial" w:cs="Arial"/>
          <w:lang w:val="en-US"/>
        </w:rPr>
      </w:pPr>
      <w:r w:rsidRPr="0053322D">
        <w:rPr>
          <w:rFonts w:ascii="Arial" w:hAnsi="Arial" w:cs="Arial"/>
          <w:lang w:val="en-US"/>
        </w:rPr>
        <w:t xml:space="preserve">Emotional intelligence is based on the emotional self-awareness. Leadership through lack of self-awareness becomes responsive and inefficient. Good EI improves teamwork and </w:t>
      </w:r>
      <w:proofErr w:type="spellStart"/>
      <w:r w:rsidRPr="0053322D">
        <w:rPr>
          <w:rFonts w:ascii="Arial" w:hAnsi="Arial" w:cs="Arial"/>
          <w:lang w:val="en-US"/>
        </w:rPr>
        <w:t>organisational</w:t>
      </w:r>
      <w:proofErr w:type="spellEnd"/>
      <w:r w:rsidRPr="0053322D">
        <w:rPr>
          <w:rFonts w:ascii="Arial" w:hAnsi="Arial" w:cs="Arial"/>
          <w:lang w:val="en-US"/>
        </w:rPr>
        <w:t xml:space="preserve"> success, as well as decision-making.</w:t>
      </w:r>
    </w:p>
    <w:p w14:paraId="77AA17A5" w14:textId="77777777" w:rsidR="00FB76DC" w:rsidRPr="00FB76DC" w:rsidRDefault="00FB76DC" w:rsidP="0053322D">
      <w:pPr>
        <w:pStyle w:val="Heading1"/>
        <w:rPr>
          <w:lang w:val="en-US"/>
        </w:rPr>
      </w:pPr>
      <w:bookmarkStart w:id="5" w:name="_Toc227505335"/>
      <w:r w:rsidRPr="00FB76DC">
        <w:rPr>
          <w:lang w:val="en-US"/>
        </w:rPr>
        <w:t>2. CRITICAL EVALUATION OF EMOTIONAL INTELLIGENCE IN THE WORKPLACE</w:t>
      </w:r>
      <w:bookmarkEnd w:id="5"/>
    </w:p>
    <w:p w14:paraId="535A0BDA" w14:textId="77777777" w:rsidR="00FB76DC" w:rsidRPr="00FB76DC" w:rsidRDefault="00FB76DC" w:rsidP="0053322D">
      <w:pPr>
        <w:pStyle w:val="Heading2"/>
        <w:rPr>
          <w:lang w:val="en-US"/>
        </w:rPr>
      </w:pPr>
      <w:bookmarkStart w:id="6" w:name="_Toc227505336"/>
      <w:r w:rsidRPr="00FB76DC">
        <w:rPr>
          <w:lang w:val="en-US"/>
        </w:rPr>
        <w:t>2.1 Goleman’s Mixed Model of Emotional Intelligence</w:t>
      </w:r>
      <w:bookmarkEnd w:id="6"/>
    </w:p>
    <w:p w14:paraId="40858E3A" w14:textId="77777777" w:rsidR="0053322D" w:rsidRDefault="0053322D" w:rsidP="0053322D">
      <w:pPr>
        <w:spacing w:after="0" w:line="360" w:lineRule="auto"/>
        <w:jc w:val="both"/>
        <w:rPr>
          <w:rFonts w:ascii="Arial" w:hAnsi="Arial" w:cs="Arial"/>
          <w:lang w:val="en-US"/>
        </w:rPr>
      </w:pPr>
      <w:r w:rsidRPr="0053322D">
        <w:rPr>
          <w:rFonts w:ascii="Arial" w:hAnsi="Arial" w:cs="Arial"/>
          <w:lang w:val="en-US"/>
        </w:rPr>
        <w:t>One of the most popular models in organisations is the model that was created by Goleman. It describes emotional intelligence in five aspects. They include self-awareness, self-regulation, motivation, empathy and social skills (Goleman, 2005). All the components facilitate behaviour in the workplace practically.</w:t>
      </w:r>
    </w:p>
    <w:p w14:paraId="5EAE0D5A" w14:textId="77777777" w:rsidR="000908BD" w:rsidRDefault="000908BD" w:rsidP="000908BD">
      <w:pPr>
        <w:spacing w:after="0" w:line="360" w:lineRule="auto"/>
        <w:jc w:val="center"/>
        <w:rPr>
          <w:rFonts w:ascii="Arial" w:hAnsi="Arial" w:cs="Arial"/>
          <w:lang w:val="en-US"/>
        </w:rPr>
      </w:pPr>
      <w:r w:rsidRPr="000908BD">
        <w:rPr>
          <w:rFonts w:ascii="Arial" w:hAnsi="Arial" w:cs="Arial"/>
          <w:noProof/>
          <w:lang w:val="en-US"/>
        </w:rPr>
        <w:lastRenderedPageBreak/>
        <w:drawing>
          <wp:inline distT="0" distB="0" distL="0" distR="0" wp14:anchorId="7FD38CD1" wp14:editId="6A9A50DA">
            <wp:extent cx="5875020" cy="63474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r="1154" b="11618"/>
                    <a:stretch/>
                  </pic:blipFill>
                  <pic:spPr bwMode="auto">
                    <a:xfrm>
                      <a:off x="0" y="0"/>
                      <a:ext cx="5875020" cy="6347460"/>
                    </a:xfrm>
                    <a:prstGeom prst="rect">
                      <a:avLst/>
                    </a:prstGeom>
                    <a:ln>
                      <a:noFill/>
                    </a:ln>
                    <a:extLst>
                      <a:ext uri="{53640926-AAD7-44D8-BBD7-CCE9431645EC}">
                        <a14:shadowObscured xmlns:a14="http://schemas.microsoft.com/office/drawing/2010/main"/>
                      </a:ext>
                    </a:extLst>
                  </pic:spPr>
                </pic:pic>
              </a:graphicData>
            </a:graphic>
          </wp:inline>
        </w:drawing>
      </w:r>
    </w:p>
    <w:p w14:paraId="56431E12" w14:textId="77777777" w:rsidR="000908BD" w:rsidRPr="008240CC" w:rsidRDefault="000908BD" w:rsidP="000908BD">
      <w:pPr>
        <w:spacing w:after="0" w:line="240" w:lineRule="auto"/>
        <w:jc w:val="center"/>
        <w:rPr>
          <w:rFonts w:ascii="Arial" w:hAnsi="Arial" w:cs="Arial"/>
          <w:b/>
          <w:bCs/>
          <w:i/>
          <w:color w:val="1F3864" w:themeColor="accent5" w:themeShade="80"/>
          <w:sz w:val="18"/>
          <w:lang w:val="en-US"/>
        </w:rPr>
      </w:pPr>
      <w:r w:rsidRPr="008240CC">
        <w:rPr>
          <w:rFonts w:ascii="Arial" w:hAnsi="Arial" w:cs="Arial"/>
          <w:b/>
          <w:bCs/>
          <w:i/>
          <w:color w:val="1F3864" w:themeColor="accent5" w:themeShade="80"/>
          <w:sz w:val="18"/>
          <w:lang w:val="en-US"/>
        </w:rPr>
        <w:t xml:space="preserve">FIGURE 2.1: </w:t>
      </w:r>
      <w:r w:rsidRPr="000908BD">
        <w:rPr>
          <w:rFonts w:ascii="Arial" w:hAnsi="Arial" w:cs="Arial"/>
          <w:b/>
          <w:bCs/>
          <w:i/>
          <w:color w:val="1F3864" w:themeColor="accent5" w:themeShade="80"/>
          <w:sz w:val="18"/>
          <w:lang w:val="en-US"/>
        </w:rPr>
        <w:t xml:space="preserve">Goleman’s Mixed Model </w:t>
      </w:r>
      <w:r>
        <w:rPr>
          <w:rFonts w:ascii="Arial" w:hAnsi="Arial" w:cs="Arial"/>
          <w:b/>
          <w:bCs/>
          <w:i/>
          <w:color w:val="1F3864" w:themeColor="accent5" w:themeShade="80"/>
          <w:sz w:val="18"/>
          <w:lang w:val="en-US"/>
        </w:rPr>
        <w:t>(self-created) (Goleman, 2005)</w:t>
      </w:r>
    </w:p>
    <w:p w14:paraId="67E5735A" w14:textId="77777777" w:rsidR="000908BD" w:rsidRPr="0053322D" w:rsidRDefault="000908BD" w:rsidP="0053322D">
      <w:pPr>
        <w:spacing w:after="0" w:line="360" w:lineRule="auto"/>
        <w:jc w:val="both"/>
        <w:rPr>
          <w:rFonts w:ascii="Arial" w:hAnsi="Arial" w:cs="Arial"/>
          <w:lang w:val="en-US"/>
        </w:rPr>
      </w:pPr>
    </w:p>
    <w:p w14:paraId="6887233A"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 xml:space="preserve">Self-awareness helps employees to become aware of emotional triggers. This will aid in making better decisions since employees are aware of the effect of emotions on behavior. Self-regulation can be used to control emotional responses. This lessens the impulsive behaviour in stressful work situations. The intrinsic motivation is supported by motivation. It assists the employees to work under pressure without being regulated. Empathy helps in increasing the understanding of </w:t>
      </w:r>
      <w:r w:rsidRPr="0053322D">
        <w:rPr>
          <w:rFonts w:ascii="Arial" w:hAnsi="Arial" w:cs="Arial"/>
          <w:lang w:val="en-US"/>
        </w:rPr>
        <w:lastRenderedPageBreak/>
        <w:t>the emotions of other individuals. This helps to work as a team and reduce misunderstanding. Social skills are used to aid employees to form relationships and deal with groups effectively.</w:t>
      </w:r>
    </w:p>
    <w:p w14:paraId="235F589D"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This model is strong in the sense of being practical. It is used also in leadership training and HR training (Tan et al., 2022). Learning it is not a difficult task, and it is easy to apply in real-life situation in the workplace. This renders it of great usefulness to managers and organisations.</w:t>
      </w:r>
    </w:p>
    <w:p w14:paraId="1BD75222"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 xml:space="preserve">There are limitations to the model. It is said to be </w:t>
      </w:r>
      <w:proofErr w:type="spellStart"/>
      <w:r w:rsidRPr="0053322D">
        <w:rPr>
          <w:rFonts w:ascii="Arial" w:hAnsi="Arial" w:cs="Arial"/>
          <w:lang w:val="en-US"/>
        </w:rPr>
        <w:t>overgeneral</w:t>
      </w:r>
      <w:proofErr w:type="spellEnd"/>
      <w:r w:rsidRPr="0053322D">
        <w:rPr>
          <w:rFonts w:ascii="Arial" w:hAnsi="Arial" w:cs="Arial"/>
          <w:lang w:val="en-US"/>
        </w:rPr>
        <w:t>. It is a combination of emotional qualities, behaviour, and social skills that are not easily differentiated (Singh et al., 2022). This decreases its scientific accuracy. It can also be hard to accurately measure during assessments. This presents issues of research validity.</w:t>
      </w:r>
    </w:p>
    <w:p w14:paraId="2E76A6B0"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The other weakness is that it lays a heavy emphasis on behaviour compared with the cognitive emotional ability. This means that it does not necessarily explain how feelings are processed internally, but only describes how they are processed. This makes it less rich as compared to ability based models.</w:t>
      </w:r>
    </w:p>
    <w:p w14:paraId="18E57A98"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This despite the fact that this has rendered the model weak, Goleman model is a highly applicable model in practice. It is good in application in the workplace but poor in scientific measurement.</w:t>
      </w:r>
    </w:p>
    <w:p w14:paraId="369CC5BA" w14:textId="77777777" w:rsidR="0053322D" w:rsidRPr="00FB76DC" w:rsidRDefault="0053322D" w:rsidP="0053322D">
      <w:pPr>
        <w:pStyle w:val="Heading2"/>
        <w:rPr>
          <w:lang w:val="en-US"/>
        </w:rPr>
      </w:pPr>
      <w:bookmarkStart w:id="7" w:name="_Toc227505337"/>
      <w:r w:rsidRPr="00FB76DC">
        <w:rPr>
          <w:lang w:val="en-US"/>
        </w:rPr>
        <w:t>2.2 Mayer and Salovey Ability Model</w:t>
      </w:r>
      <w:bookmarkEnd w:id="7"/>
    </w:p>
    <w:p w14:paraId="375A465D" w14:textId="77777777" w:rsidR="0053322D" w:rsidRDefault="0053322D" w:rsidP="0053322D">
      <w:pPr>
        <w:spacing w:after="0" w:line="360" w:lineRule="auto"/>
        <w:jc w:val="both"/>
        <w:rPr>
          <w:rFonts w:ascii="Arial" w:hAnsi="Arial" w:cs="Arial"/>
          <w:lang w:val="en-US"/>
        </w:rPr>
      </w:pPr>
      <w:r w:rsidRPr="0053322D">
        <w:rPr>
          <w:rFonts w:ascii="Arial" w:hAnsi="Arial" w:cs="Arial"/>
          <w:lang w:val="en-US"/>
        </w:rPr>
        <w:t>EI is a mental aptitude that has been conceptualized by the Mayer and Salovey model. It is concerned with the processing of emotional information by individuals. It is composed of four branches, perceiving emotions, using emotions, understanding emotions, and controlling emotions (Mayer and Caruso, 2025).</w:t>
      </w:r>
    </w:p>
    <w:p w14:paraId="1D4A36CD" w14:textId="77777777" w:rsidR="000908BD" w:rsidRDefault="000908BD" w:rsidP="007D050E">
      <w:pPr>
        <w:spacing w:after="0" w:line="360" w:lineRule="auto"/>
        <w:jc w:val="center"/>
        <w:rPr>
          <w:rFonts w:ascii="Arial" w:hAnsi="Arial" w:cs="Arial"/>
          <w:lang w:val="en-US"/>
        </w:rPr>
      </w:pPr>
      <w:r w:rsidRPr="000908BD">
        <w:rPr>
          <w:rFonts w:ascii="Arial" w:hAnsi="Arial" w:cs="Arial"/>
          <w:noProof/>
          <w:lang w:val="en-US"/>
        </w:rPr>
        <w:lastRenderedPageBreak/>
        <w:drawing>
          <wp:inline distT="0" distB="0" distL="0" distR="0" wp14:anchorId="0D008560" wp14:editId="684A9EB5">
            <wp:extent cx="5593080" cy="5715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5898" b="14950"/>
                    <a:stretch/>
                  </pic:blipFill>
                  <pic:spPr bwMode="auto">
                    <a:xfrm>
                      <a:off x="0" y="0"/>
                      <a:ext cx="5593080" cy="5715000"/>
                    </a:xfrm>
                    <a:prstGeom prst="rect">
                      <a:avLst/>
                    </a:prstGeom>
                    <a:ln>
                      <a:noFill/>
                    </a:ln>
                    <a:extLst>
                      <a:ext uri="{53640926-AAD7-44D8-BBD7-CCE9431645EC}">
                        <a14:shadowObscured xmlns:a14="http://schemas.microsoft.com/office/drawing/2010/main"/>
                      </a:ext>
                    </a:extLst>
                  </pic:spPr>
                </pic:pic>
              </a:graphicData>
            </a:graphic>
          </wp:inline>
        </w:drawing>
      </w:r>
    </w:p>
    <w:p w14:paraId="43252838" w14:textId="77777777" w:rsidR="000908BD" w:rsidRDefault="000908BD" w:rsidP="000908BD">
      <w:pPr>
        <w:spacing w:after="0" w:line="240" w:lineRule="auto"/>
        <w:jc w:val="center"/>
        <w:rPr>
          <w:rFonts w:ascii="Arial" w:hAnsi="Arial" w:cs="Arial"/>
          <w:b/>
          <w:bCs/>
          <w:i/>
          <w:color w:val="1F3864" w:themeColor="accent5" w:themeShade="80"/>
          <w:sz w:val="18"/>
          <w:lang w:val="en-US"/>
        </w:rPr>
      </w:pPr>
      <w:r>
        <w:rPr>
          <w:rFonts w:ascii="Arial" w:hAnsi="Arial" w:cs="Arial"/>
          <w:b/>
          <w:bCs/>
          <w:i/>
          <w:color w:val="1F3864" w:themeColor="accent5" w:themeShade="80"/>
          <w:sz w:val="18"/>
          <w:lang w:val="en-US"/>
        </w:rPr>
        <w:t xml:space="preserve">FIGURE 2.2: </w:t>
      </w:r>
      <w:r w:rsidRPr="000908BD">
        <w:rPr>
          <w:rFonts w:ascii="Arial" w:hAnsi="Arial" w:cs="Arial"/>
          <w:b/>
          <w:bCs/>
          <w:i/>
          <w:color w:val="1F3864" w:themeColor="accent5" w:themeShade="80"/>
          <w:sz w:val="18"/>
          <w:lang w:val="en-US"/>
        </w:rPr>
        <w:t xml:space="preserve">Mayer and Salovey Ability Model </w:t>
      </w:r>
      <w:r>
        <w:rPr>
          <w:rFonts w:ascii="Arial" w:hAnsi="Arial" w:cs="Arial"/>
          <w:b/>
          <w:bCs/>
          <w:i/>
          <w:color w:val="1F3864" w:themeColor="accent5" w:themeShade="80"/>
          <w:sz w:val="18"/>
          <w:lang w:val="en-US"/>
        </w:rPr>
        <w:t>(self-created) (Mayer and Salvey, 1997)</w:t>
      </w:r>
    </w:p>
    <w:p w14:paraId="0384CCB5" w14:textId="77777777" w:rsidR="000908BD" w:rsidRPr="0053322D" w:rsidRDefault="000908BD" w:rsidP="0053322D">
      <w:pPr>
        <w:spacing w:after="0" w:line="360" w:lineRule="auto"/>
        <w:jc w:val="both"/>
        <w:rPr>
          <w:rFonts w:ascii="Arial" w:hAnsi="Arial" w:cs="Arial"/>
          <w:lang w:val="en-US"/>
        </w:rPr>
      </w:pPr>
    </w:p>
    <w:p w14:paraId="18ADDF7F" w14:textId="77777777" w:rsidR="0053322D" w:rsidRPr="0053322D" w:rsidRDefault="000908BD" w:rsidP="0053322D">
      <w:pPr>
        <w:spacing w:after="0" w:line="360" w:lineRule="auto"/>
        <w:jc w:val="both"/>
        <w:rPr>
          <w:rFonts w:ascii="Arial" w:hAnsi="Arial" w:cs="Arial"/>
          <w:lang w:val="en-US"/>
        </w:rPr>
      </w:pPr>
      <w:r>
        <w:rPr>
          <w:rFonts w:ascii="Arial" w:hAnsi="Arial" w:cs="Arial"/>
          <w:lang w:val="en-US"/>
        </w:rPr>
        <w:t xml:space="preserve">Managing emotions </w:t>
      </w:r>
      <w:r w:rsidR="0053322D" w:rsidRPr="0053322D">
        <w:rPr>
          <w:rFonts w:ascii="Arial" w:hAnsi="Arial" w:cs="Arial"/>
          <w:lang w:val="en-US"/>
        </w:rPr>
        <w:t>is the ability to comprehend emotions of others and self. Application of emotions to thinking and problem solving is termed as using emotions. The emotional comprehension entails the perception of the emotional alterations and trends. The management of emotions is the process of controlling emotions on self and others to achieve a good result.</w:t>
      </w:r>
    </w:p>
    <w:p w14:paraId="6163D743"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This model is more scientifically put together compared to the model by Goleman. It considers emotional intelligence as a quantifiable mental ability. This makes it more suitable to psychological research and controlled experiments. The ability-based EI tests measure the skills of emotional reasoning (Rivers et al., 2020).</w:t>
      </w:r>
    </w:p>
    <w:p w14:paraId="4E461429"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lastRenderedPageBreak/>
        <w:t>The model however, is not as practical in training at work. This is too bulky to the managers to apply in their day to day leadership. It is more about the inward thinking than outward behaviour in the workplace.</w:t>
      </w:r>
    </w:p>
    <w:p w14:paraId="7180352B"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The other limitation is that it does not take into consideration personality traits or social context completely. Work place behaviour is influenced by emotional ability and personality style. That is not completely explained by this model.</w:t>
      </w:r>
    </w:p>
    <w:p w14:paraId="5E84AF60"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Nonetheless, the model is significant as it offers scientific organization. It enhances insights into emotional intelligence as a cognitive process and not necessarily behaviour as well.</w:t>
      </w:r>
    </w:p>
    <w:p w14:paraId="2348E05A" w14:textId="77777777" w:rsidR="0053322D" w:rsidRDefault="0053322D" w:rsidP="0053322D">
      <w:pPr>
        <w:pStyle w:val="Heading2"/>
        <w:rPr>
          <w:lang w:val="en-US"/>
        </w:rPr>
      </w:pPr>
      <w:bookmarkStart w:id="8" w:name="_Toc227505338"/>
      <w:r>
        <w:rPr>
          <w:lang w:val="en-US"/>
        </w:rPr>
        <w:t>2.3 Bar-On Emotional-Social Intelligence Model</w:t>
      </w:r>
      <w:bookmarkEnd w:id="8"/>
    </w:p>
    <w:p w14:paraId="3DD39471" w14:textId="77777777" w:rsidR="0053322D" w:rsidRDefault="0053322D" w:rsidP="0053322D">
      <w:pPr>
        <w:spacing w:after="0" w:line="360" w:lineRule="auto"/>
        <w:jc w:val="both"/>
        <w:rPr>
          <w:rFonts w:ascii="Arial" w:hAnsi="Arial" w:cs="Arial"/>
          <w:lang w:val="en-US"/>
        </w:rPr>
      </w:pPr>
      <w:r w:rsidRPr="0053322D">
        <w:rPr>
          <w:rFonts w:ascii="Arial" w:hAnsi="Arial" w:cs="Arial"/>
          <w:lang w:val="en-US"/>
        </w:rPr>
        <w:t>The emotional intelligence is expanded to emotional and social functioning by the model developed by Bar-On. It relates EI to psychological well-being and life adaptability (</w:t>
      </w:r>
      <w:proofErr w:type="spellStart"/>
      <w:r w:rsidRPr="0053322D">
        <w:rPr>
          <w:rFonts w:ascii="Arial" w:hAnsi="Arial" w:cs="Arial"/>
          <w:lang w:val="en-US"/>
        </w:rPr>
        <w:t>Sfetcu</w:t>
      </w:r>
      <w:proofErr w:type="spellEnd"/>
      <w:r w:rsidRPr="0053322D">
        <w:rPr>
          <w:rFonts w:ascii="Arial" w:hAnsi="Arial" w:cs="Arial"/>
          <w:lang w:val="en-US"/>
        </w:rPr>
        <w:t>, 2020). It consists of stress management, adapting, relationships with other people and the general mood.</w:t>
      </w:r>
    </w:p>
    <w:p w14:paraId="78F29248" w14:textId="77777777" w:rsidR="000908BD" w:rsidRDefault="007D050E" w:rsidP="0053322D">
      <w:pPr>
        <w:spacing w:after="0" w:line="360" w:lineRule="auto"/>
        <w:jc w:val="both"/>
        <w:rPr>
          <w:rFonts w:ascii="Arial" w:hAnsi="Arial" w:cs="Arial"/>
          <w:lang w:val="en-US"/>
        </w:rPr>
      </w:pPr>
      <w:r w:rsidRPr="007D050E">
        <w:rPr>
          <w:rFonts w:ascii="Arial" w:hAnsi="Arial" w:cs="Arial"/>
          <w:noProof/>
          <w:lang w:val="en-US"/>
        </w:rPr>
        <w:lastRenderedPageBreak/>
        <w:drawing>
          <wp:inline distT="0" distB="0" distL="0" distR="0" wp14:anchorId="058B9AF9" wp14:editId="5D03AB1F">
            <wp:extent cx="5836920" cy="68808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r="1795" b="12259"/>
                    <a:stretch/>
                  </pic:blipFill>
                  <pic:spPr bwMode="auto">
                    <a:xfrm>
                      <a:off x="0" y="0"/>
                      <a:ext cx="5836920" cy="6880860"/>
                    </a:xfrm>
                    <a:prstGeom prst="rect">
                      <a:avLst/>
                    </a:prstGeom>
                    <a:ln>
                      <a:noFill/>
                    </a:ln>
                    <a:extLst>
                      <a:ext uri="{53640926-AAD7-44D8-BBD7-CCE9431645EC}">
                        <a14:shadowObscured xmlns:a14="http://schemas.microsoft.com/office/drawing/2010/main"/>
                      </a:ext>
                    </a:extLst>
                  </pic:spPr>
                </pic:pic>
              </a:graphicData>
            </a:graphic>
          </wp:inline>
        </w:drawing>
      </w:r>
    </w:p>
    <w:p w14:paraId="0CE2CF31" w14:textId="77777777" w:rsidR="000908BD" w:rsidRDefault="000908BD" w:rsidP="000908BD">
      <w:pPr>
        <w:spacing w:after="0" w:line="240" w:lineRule="auto"/>
        <w:jc w:val="center"/>
        <w:rPr>
          <w:rFonts w:ascii="Arial" w:hAnsi="Arial" w:cs="Arial"/>
          <w:b/>
          <w:bCs/>
          <w:i/>
          <w:color w:val="1F3864" w:themeColor="accent5" w:themeShade="80"/>
          <w:sz w:val="18"/>
          <w:lang w:val="en-US"/>
        </w:rPr>
      </w:pPr>
      <w:r>
        <w:rPr>
          <w:rFonts w:ascii="Arial" w:hAnsi="Arial" w:cs="Arial"/>
          <w:b/>
          <w:bCs/>
          <w:i/>
          <w:color w:val="1F3864" w:themeColor="accent5" w:themeShade="80"/>
          <w:sz w:val="18"/>
          <w:lang w:val="en-US"/>
        </w:rPr>
        <w:t xml:space="preserve">FIGURE 2.3: </w:t>
      </w:r>
      <w:r w:rsidR="007D050E" w:rsidRPr="007D050E">
        <w:rPr>
          <w:rFonts w:ascii="Arial" w:hAnsi="Arial" w:cs="Arial"/>
          <w:b/>
          <w:bCs/>
          <w:i/>
          <w:color w:val="1F3864" w:themeColor="accent5" w:themeShade="80"/>
          <w:sz w:val="18"/>
          <w:lang w:val="en-US"/>
        </w:rPr>
        <w:t xml:space="preserve">Bar-On Emotional-Social Intelligence Model </w:t>
      </w:r>
      <w:r>
        <w:rPr>
          <w:rFonts w:ascii="Arial" w:hAnsi="Arial" w:cs="Arial"/>
          <w:b/>
          <w:bCs/>
          <w:i/>
          <w:color w:val="1F3864" w:themeColor="accent5" w:themeShade="80"/>
          <w:sz w:val="18"/>
          <w:lang w:val="en-US"/>
        </w:rPr>
        <w:t>(self-created) (</w:t>
      </w:r>
      <w:r w:rsidR="007D050E">
        <w:rPr>
          <w:rFonts w:ascii="Arial" w:hAnsi="Arial" w:cs="Arial"/>
          <w:b/>
          <w:bCs/>
          <w:i/>
          <w:color w:val="1F3864" w:themeColor="accent5" w:themeShade="80"/>
          <w:sz w:val="18"/>
          <w:lang w:val="en-US"/>
        </w:rPr>
        <w:t xml:space="preserve">Bar-On, </w:t>
      </w:r>
      <w:r w:rsidR="007D050E" w:rsidRPr="007D050E">
        <w:rPr>
          <w:rFonts w:ascii="Arial" w:hAnsi="Arial" w:cs="Arial"/>
          <w:b/>
          <w:bCs/>
          <w:i/>
          <w:color w:val="1F3864" w:themeColor="accent5" w:themeShade="80"/>
          <w:sz w:val="18"/>
          <w:lang w:val="en-US"/>
        </w:rPr>
        <w:t>2005</w:t>
      </w:r>
      <w:r>
        <w:rPr>
          <w:rFonts w:ascii="Arial" w:hAnsi="Arial" w:cs="Arial"/>
          <w:b/>
          <w:bCs/>
          <w:i/>
          <w:color w:val="1F3864" w:themeColor="accent5" w:themeShade="80"/>
          <w:sz w:val="18"/>
          <w:lang w:val="en-US"/>
        </w:rPr>
        <w:t>)</w:t>
      </w:r>
    </w:p>
    <w:p w14:paraId="7433482A" w14:textId="77777777" w:rsidR="000908BD" w:rsidRPr="0053322D" w:rsidRDefault="000908BD" w:rsidP="0053322D">
      <w:pPr>
        <w:spacing w:after="0" w:line="360" w:lineRule="auto"/>
        <w:jc w:val="both"/>
        <w:rPr>
          <w:rFonts w:ascii="Arial" w:hAnsi="Arial" w:cs="Arial"/>
          <w:lang w:val="en-US"/>
        </w:rPr>
      </w:pPr>
    </w:p>
    <w:p w14:paraId="6E646A64"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 xml:space="preserve">The importance of the model in work setups is that it correlates emotional intelligence and mental wellbeing. The greater the level of employee emotional-social intelligence is, the more resilient he or she is. They withstand stress and </w:t>
      </w:r>
      <w:proofErr w:type="spellStart"/>
      <w:r w:rsidRPr="0053322D">
        <w:rPr>
          <w:rFonts w:ascii="Arial" w:hAnsi="Arial" w:cs="Arial"/>
          <w:lang w:val="en-US"/>
        </w:rPr>
        <w:t>organisational</w:t>
      </w:r>
      <w:proofErr w:type="spellEnd"/>
      <w:r w:rsidRPr="0053322D">
        <w:rPr>
          <w:rFonts w:ascii="Arial" w:hAnsi="Arial" w:cs="Arial"/>
          <w:lang w:val="en-US"/>
        </w:rPr>
        <w:t xml:space="preserve"> pressure more (</w:t>
      </w:r>
      <w:proofErr w:type="spellStart"/>
      <w:r w:rsidRPr="0053322D">
        <w:rPr>
          <w:rFonts w:ascii="Arial" w:hAnsi="Arial" w:cs="Arial"/>
          <w:lang w:val="en-US"/>
        </w:rPr>
        <w:t>Ashkanasy</w:t>
      </w:r>
      <w:proofErr w:type="spellEnd"/>
      <w:r w:rsidRPr="0053322D">
        <w:rPr>
          <w:rFonts w:ascii="Arial" w:hAnsi="Arial" w:cs="Arial"/>
          <w:lang w:val="en-US"/>
        </w:rPr>
        <w:t xml:space="preserve"> and Daus, 2020).</w:t>
      </w:r>
    </w:p>
    <w:p w14:paraId="1D527757"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lastRenderedPageBreak/>
        <w:t>The model can be implemented in particular in the HR management. It encourages employee welfare programs and the corporate nurture. It also helps to find out those employees that could be having an issue with stress or emotional pressure.</w:t>
      </w:r>
    </w:p>
    <w:p w14:paraId="7FB90591"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Nevertheless, there are weaknesses of the model. It is highly overlapped with such personality traits as optimism and resilience. This renders it less discrete as a pure emotional sense of intelligence model. Sometimes it is possible to test personality and not emotional ability.</w:t>
      </w:r>
    </w:p>
    <w:p w14:paraId="78177805"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It is also less specific in the definition of the elements of emotional intelligence than that one of Mayer and Salovey. However, it can be applicable in real-world psychology at the workplace as it relates feelings and performance and well-being.</w:t>
      </w:r>
    </w:p>
    <w:p w14:paraId="37644AD5" w14:textId="77777777" w:rsidR="0053322D" w:rsidRDefault="0053322D" w:rsidP="0053322D">
      <w:pPr>
        <w:pStyle w:val="Heading2"/>
        <w:rPr>
          <w:lang w:val="en-US"/>
        </w:rPr>
      </w:pPr>
      <w:bookmarkStart w:id="9" w:name="_Toc227505339"/>
      <w:r>
        <w:rPr>
          <w:lang w:val="en-US"/>
        </w:rPr>
        <w:t>2.4 Mindfulness as a Catalyst for Emotional Intelligence</w:t>
      </w:r>
      <w:bookmarkEnd w:id="9"/>
    </w:p>
    <w:p w14:paraId="1D97A054"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Mindfulness is significant towards improvement of emotional intelligence. It increases attention, emotional control and awareness. It enables employees to react and not be emotional.</w:t>
      </w:r>
    </w:p>
    <w:p w14:paraId="5CEE6CEA"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The studies of neuroscience indicate that mindfulness decreases the amygdala activity. Amygdala is in charge of emotional reactions, such as fear and anger. Simultaneously, mindfulness results in enhanced action in the prefrontal cortex. It is a field that is inclined towards rationality and making decisions (Nadler et al., 2020).</w:t>
      </w:r>
    </w:p>
    <w:p w14:paraId="41D521E7"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This biological change helps to improve emotional control. Employees are more stable when they have stressful work. The chances that they will act on the spur of the moment are lower. This will improve work place communication and relations.</w:t>
      </w:r>
    </w:p>
    <w:p w14:paraId="28826D0B"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Listening and empathy are also improved with mindfulness. Workers are more involved in discussions. This minimizes confusion and discord (Jiménez-</w:t>
      </w:r>
      <w:proofErr w:type="spellStart"/>
      <w:r w:rsidRPr="0053322D">
        <w:rPr>
          <w:rFonts w:ascii="Arial" w:hAnsi="Arial" w:cs="Arial"/>
          <w:lang w:val="en-US"/>
        </w:rPr>
        <w:t>Picón</w:t>
      </w:r>
      <w:proofErr w:type="spellEnd"/>
      <w:r w:rsidRPr="0053322D">
        <w:rPr>
          <w:rFonts w:ascii="Arial" w:hAnsi="Arial" w:cs="Arial"/>
          <w:lang w:val="en-US"/>
        </w:rPr>
        <w:t xml:space="preserve"> et al., 2021).</w:t>
      </w:r>
    </w:p>
    <w:p w14:paraId="2E9DF578" w14:textId="77777777" w:rsidR="00FB76DC" w:rsidRPr="00FB76DC" w:rsidRDefault="0053322D" w:rsidP="0053322D">
      <w:pPr>
        <w:spacing w:after="0" w:line="360" w:lineRule="auto"/>
        <w:jc w:val="both"/>
        <w:rPr>
          <w:rFonts w:ascii="Arial" w:hAnsi="Arial" w:cs="Arial"/>
          <w:lang w:val="en-US"/>
        </w:rPr>
      </w:pPr>
      <w:r w:rsidRPr="0053322D">
        <w:rPr>
          <w:rFonts w:ascii="Arial" w:hAnsi="Arial" w:cs="Arial"/>
          <w:lang w:val="en-US"/>
        </w:rPr>
        <w:t>Mindfulness and EI have a close association on workplace results. One of the studies suggests that mindfulness can be applied to improve job performance and emotional competence (Long et al., 2025).</w:t>
      </w:r>
    </w:p>
    <w:p w14:paraId="7CDED874" w14:textId="77777777" w:rsidR="00FB76DC" w:rsidRPr="00FB76DC" w:rsidRDefault="00FB76DC" w:rsidP="00FB76DC">
      <w:pPr>
        <w:spacing w:after="0" w:line="360" w:lineRule="auto"/>
        <w:jc w:val="both"/>
        <w:rPr>
          <w:rFonts w:ascii="Arial" w:hAnsi="Arial" w:cs="Arial"/>
          <w:b/>
          <w:bCs/>
          <w:lang w:val="en-US"/>
        </w:rPr>
      </w:pPr>
      <w:r w:rsidRPr="00FB76DC">
        <w:rPr>
          <w:rFonts w:ascii="Arial" w:hAnsi="Arial" w:cs="Arial"/>
          <w:b/>
          <w:bCs/>
          <w:lang w:val="en-US"/>
        </w:rPr>
        <w:t>Table 2.1: Impact of Mindfulness on Workplace Outcomes</w:t>
      </w:r>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3145"/>
        <w:gridCol w:w="3240"/>
        <w:gridCol w:w="2970"/>
      </w:tblGrid>
      <w:tr w:rsidR="00924F22" w:rsidRPr="0061407F" w14:paraId="4925292C" w14:textId="77777777" w:rsidTr="00924F22">
        <w:trPr>
          <w:trHeight w:val="315"/>
        </w:trPr>
        <w:tc>
          <w:tcPr>
            <w:tcW w:w="3145" w:type="dxa"/>
            <w:shd w:val="clear" w:color="auto" w:fill="F5ED83"/>
            <w:tcMar>
              <w:top w:w="30" w:type="dxa"/>
              <w:left w:w="45" w:type="dxa"/>
              <w:bottom w:w="30" w:type="dxa"/>
              <w:right w:w="45" w:type="dxa"/>
            </w:tcMar>
            <w:vAlign w:val="bottom"/>
            <w:hideMark/>
          </w:tcPr>
          <w:p w14:paraId="0C22CE82" w14:textId="77777777" w:rsidR="0061407F" w:rsidRPr="0061407F" w:rsidRDefault="0061407F" w:rsidP="0061407F">
            <w:pPr>
              <w:spacing w:after="0" w:line="360" w:lineRule="auto"/>
              <w:jc w:val="center"/>
              <w:rPr>
                <w:rFonts w:ascii="Arial" w:hAnsi="Arial" w:cs="Arial"/>
                <w:b/>
                <w:bCs/>
                <w:lang w:val="en-US"/>
              </w:rPr>
            </w:pPr>
            <w:r w:rsidRPr="0061407F">
              <w:rPr>
                <w:rFonts w:ascii="Arial" w:hAnsi="Arial" w:cs="Arial"/>
                <w:b/>
                <w:bCs/>
                <w:lang w:val="en-US"/>
              </w:rPr>
              <w:t>Workplace Factor</w:t>
            </w:r>
          </w:p>
        </w:tc>
        <w:tc>
          <w:tcPr>
            <w:tcW w:w="3240" w:type="dxa"/>
            <w:shd w:val="clear" w:color="auto" w:fill="F5ED83"/>
            <w:tcMar>
              <w:top w:w="30" w:type="dxa"/>
              <w:left w:w="45" w:type="dxa"/>
              <w:bottom w:w="30" w:type="dxa"/>
              <w:right w:w="45" w:type="dxa"/>
            </w:tcMar>
            <w:vAlign w:val="bottom"/>
            <w:hideMark/>
          </w:tcPr>
          <w:p w14:paraId="2E590827" w14:textId="77777777" w:rsidR="0061407F" w:rsidRPr="0061407F" w:rsidRDefault="0061407F" w:rsidP="0061407F">
            <w:pPr>
              <w:spacing w:after="0" w:line="360" w:lineRule="auto"/>
              <w:jc w:val="center"/>
              <w:rPr>
                <w:rFonts w:ascii="Arial" w:hAnsi="Arial" w:cs="Arial"/>
                <w:b/>
                <w:bCs/>
                <w:lang w:val="en-US"/>
              </w:rPr>
            </w:pPr>
            <w:r w:rsidRPr="0061407F">
              <w:rPr>
                <w:rFonts w:ascii="Arial" w:hAnsi="Arial" w:cs="Arial"/>
                <w:b/>
                <w:bCs/>
                <w:lang w:val="en-US"/>
              </w:rPr>
              <w:t>Without Mindfulness</w:t>
            </w:r>
          </w:p>
        </w:tc>
        <w:tc>
          <w:tcPr>
            <w:tcW w:w="2970" w:type="dxa"/>
            <w:shd w:val="clear" w:color="auto" w:fill="F5ED83"/>
            <w:tcMar>
              <w:top w:w="30" w:type="dxa"/>
              <w:left w:w="0" w:type="dxa"/>
              <w:bottom w:w="30" w:type="dxa"/>
              <w:right w:w="0" w:type="dxa"/>
            </w:tcMar>
            <w:vAlign w:val="bottom"/>
            <w:hideMark/>
          </w:tcPr>
          <w:p w14:paraId="289A791D" w14:textId="77777777" w:rsidR="0061407F" w:rsidRPr="0061407F" w:rsidRDefault="0061407F" w:rsidP="0061407F">
            <w:pPr>
              <w:spacing w:after="0" w:line="360" w:lineRule="auto"/>
              <w:jc w:val="center"/>
              <w:rPr>
                <w:rFonts w:ascii="Arial" w:hAnsi="Arial" w:cs="Arial"/>
                <w:b/>
                <w:bCs/>
                <w:lang w:val="en-US"/>
              </w:rPr>
            </w:pPr>
            <w:r w:rsidRPr="0061407F">
              <w:rPr>
                <w:rFonts w:ascii="Arial" w:hAnsi="Arial" w:cs="Arial"/>
                <w:b/>
                <w:bCs/>
                <w:lang w:val="en-US"/>
              </w:rPr>
              <w:t>With Mindfulness</w:t>
            </w:r>
          </w:p>
        </w:tc>
      </w:tr>
      <w:tr w:rsidR="0061407F" w:rsidRPr="0061407F" w14:paraId="059544EF" w14:textId="77777777" w:rsidTr="0061407F">
        <w:trPr>
          <w:trHeight w:val="315"/>
        </w:trPr>
        <w:tc>
          <w:tcPr>
            <w:tcW w:w="3145" w:type="dxa"/>
            <w:tcMar>
              <w:top w:w="30" w:type="dxa"/>
              <w:left w:w="45" w:type="dxa"/>
              <w:bottom w:w="30" w:type="dxa"/>
              <w:right w:w="45" w:type="dxa"/>
            </w:tcMar>
            <w:vAlign w:val="bottom"/>
            <w:hideMark/>
          </w:tcPr>
          <w:p w14:paraId="31A95C72"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Emotional Control</w:t>
            </w:r>
          </w:p>
        </w:tc>
        <w:tc>
          <w:tcPr>
            <w:tcW w:w="3240" w:type="dxa"/>
            <w:tcMar>
              <w:top w:w="30" w:type="dxa"/>
              <w:left w:w="45" w:type="dxa"/>
              <w:bottom w:w="30" w:type="dxa"/>
              <w:right w:w="45" w:type="dxa"/>
            </w:tcMar>
            <w:vAlign w:val="bottom"/>
            <w:hideMark/>
          </w:tcPr>
          <w:p w14:paraId="494C44A0"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Reactive behaviour</w:t>
            </w:r>
          </w:p>
        </w:tc>
        <w:tc>
          <w:tcPr>
            <w:tcW w:w="2970" w:type="dxa"/>
            <w:tcMar>
              <w:top w:w="30" w:type="dxa"/>
              <w:left w:w="0" w:type="dxa"/>
              <w:bottom w:w="30" w:type="dxa"/>
              <w:right w:w="0" w:type="dxa"/>
            </w:tcMar>
            <w:vAlign w:val="bottom"/>
            <w:hideMark/>
          </w:tcPr>
          <w:p w14:paraId="0DF18558"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Controlled response</w:t>
            </w:r>
          </w:p>
        </w:tc>
      </w:tr>
      <w:tr w:rsidR="0061407F" w:rsidRPr="0061407F" w14:paraId="60B712F2" w14:textId="77777777" w:rsidTr="0061407F">
        <w:trPr>
          <w:trHeight w:val="315"/>
        </w:trPr>
        <w:tc>
          <w:tcPr>
            <w:tcW w:w="3145" w:type="dxa"/>
            <w:tcMar>
              <w:top w:w="30" w:type="dxa"/>
              <w:left w:w="45" w:type="dxa"/>
              <w:bottom w:w="30" w:type="dxa"/>
              <w:right w:w="45" w:type="dxa"/>
            </w:tcMar>
            <w:vAlign w:val="bottom"/>
            <w:hideMark/>
          </w:tcPr>
          <w:p w14:paraId="4A822EA2"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Decision Making</w:t>
            </w:r>
          </w:p>
        </w:tc>
        <w:tc>
          <w:tcPr>
            <w:tcW w:w="3240" w:type="dxa"/>
            <w:tcMar>
              <w:top w:w="30" w:type="dxa"/>
              <w:left w:w="45" w:type="dxa"/>
              <w:bottom w:w="30" w:type="dxa"/>
              <w:right w:w="45" w:type="dxa"/>
            </w:tcMar>
            <w:vAlign w:val="bottom"/>
            <w:hideMark/>
          </w:tcPr>
          <w:p w14:paraId="7F43E453"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Impulsive choices</w:t>
            </w:r>
          </w:p>
        </w:tc>
        <w:tc>
          <w:tcPr>
            <w:tcW w:w="2970" w:type="dxa"/>
            <w:tcMar>
              <w:top w:w="30" w:type="dxa"/>
              <w:left w:w="0" w:type="dxa"/>
              <w:bottom w:w="30" w:type="dxa"/>
              <w:right w:w="0" w:type="dxa"/>
            </w:tcMar>
            <w:vAlign w:val="bottom"/>
            <w:hideMark/>
          </w:tcPr>
          <w:p w14:paraId="6A9B3E6F"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Rational decisions</w:t>
            </w:r>
          </w:p>
        </w:tc>
      </w:tr>
      <w:tr w:rsidR="0061407F" w:rsidRPr="0061407F" w14:paraId="4E986BA4" w14:textId="77777777" w:rsidTr="0061407F">
        <w:trPr>
          <w:trHeight w:val="315"/>
        </w:trPr>
        <w:tc>
          <w:tcPr>
            <w:tcW w:w="3145" w:type="dxa"/>
            <w:tcMar>
              <w:top w:w="30" w:type="dxa"/>
              <w:left w:w="45" w:type="dxa"/>
              <w:bottom w:w="30" w:type="dxa"/>
              <w:right w:w="45" w:type="dxa"/>
            </w:tcMar>
            <w:vAlign w:val="bottom"/>
            <w:hideMark/>
          </w:tcPr>
          <w:p w14:paraId="6A5EB9F5"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Team Interaction</w:t>
            </w:r>
          </w:p>
        </w:tc>
        <w:tc>
          <w:tcPr>
            <w:tcW w:w="3240" w:type="dxa"/>
            <w:tcMar>
              <w:top w:w="30" w:type="dxa"/>
              <w:left w:w="45" w:type="dxa"/>
              <w:bottom w:w="30" w:type="dxa"/>
              <w:right w:w="45" w:type="dxa"/>
            </w:tcMar>
            <w:vAlign w:val="bottom"/>
            <w:hideMark/>
          </w:tcPr>
          <w:p w14:paraId="4F10E95C"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Frequent conflict</w:t>
            </w:r>
          </w:p>
        </w:tc>
        <w:tc>
          <w:tcPr>
            <w:tcW w:w="2970" w:type="dxa"/>
            <w:tcMar>
              <w:top w:w="30" w:type="dxa"/>
              <w:left w:w="0" w:type="dxa"/>
              <w:bottom w:w="30" w:type="dxa"/>
              <w:right w:w="0" w:type="dxa"/>
            </w:tcMar>
            <w:vAlign w:val="bottom"/>
            <w:hideMark/>
          </w:tcPr>
          <w:p w14:paraId="56D543D7" w14:textId="77777777" w:rsidR="0061407F" w:rsidRPr="0061407F" w:rsidRDefault="0061407F" w:rsidP="0061407F">
            <w:pPr>
              <w:spacing w:after="0" w:line="360" w:lineRule="auto"/>
              <w:jc w:val="center"/>
              <w:rPr>
                <w:rFonts w:ascii="Arial" w:hAnsi="Arial" w:cs="Arial"/>
                <w:lang w:val="en-US"/>
              </w:rPr>
            </w:pPr>
            <w:r w:rsidRPr="0061407F">
              <w:rPr>
                <w:rFonts w:ascii="Arial" w:hAnsi="Arial" w:cs="Arial"/>
                <w:lang w:val="en-US"/>
              </w:rPr>
              <w:t>Cooperative behaviour</w:t>
            </w:r>
          </w:p>
        </w:tc>
      </w:tr>
    </w:tbl>
    <w:p w14:paraId="486658EE" w14:textId="77777777" w:rsidR="00FB76DC" w:rsidRPr="00FB76DC" w:rsidRDefault="002D40B6" w:rsidP="00FB76DC">
      <w:pPr>
        <w:spacing w:after="0" w:line="360" w:lineRule="auto"/>
        <w:jc w:val="both"/>
        <w:rPr>
          <w:rFonts w:ascii="Arial" w:hAnsi="Arial" w:cs="Arial"/>
          <w:lang w:val="en-US"/>
        </w:rPr>
      </w:pPr>
      <w:r>
        <w:rPr>
          <w:rFonts w:ascii="Arial" w:hAnsi="Arial" w:cs="Arial"/>
          <w:lang w:val="en-US"/>
        </w:rPr>
        <w:t>(Data s</w:t>
      </w:r>
      <w:r w:rsidR="00FB76DC" w:rsidRPr="00FB76DC">
        <w:rPr>
          <w:rFonts w:ascii="Arial" w:hAnsi="Arial" w:cs="Arial"/>
          <w:lang w:val="en-US"/>
        </w:rPr>
        <w:t>ource: Nadler et al., 2020; Jiménez-</w:t>
      </w:r>
      <w:proofErr w:type="spellStart"/>
      <w:r w:rsidR="00FB76DC" w:rsidRPr="00FB76DC">
        <w:rPr>
          <w:rFonts w:ascii="Arial" w:hAnsi="Arial" w:cs="Arial"/>
          <w:lang w:val="en-US"/>
        </w:rPr>
        <w:t>Picón</w:t>
      </w:r>
      <w:proofErr w:type="spellEnd"/>
      <w:r w:rsidR="00FB76DC" w:rsidRPr="00FB76DC">
        <w:rPr>
          <w:rFonts w:ascii="Arial" w:hAnsi="Arial" w:cs="Arial"/>
          <w:lang w:val="en-US"/>
        </w:rPr>
        <w:t xml:space="preserve"> et al., 2021)</w:t>
      </w:r>
    </w:p>
    <w:p w14:paraId="196E80F3"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This table provides a definite evidence of better performance at work with presence of mindfulness. There is an enhancement in emotional stability and conflict decreases. It is more rational and not emotional in the decision making process.</w:t>
      </w:r>
    </w:p>
    <w:p w14:paraId="3F559FA0" w14:textId="77777777" w:rsidR="0053322D" w:rsidRPr="00FB76DC" w:rsidRDefault="0053322D" w:rsidP="0053322D">
      <w:pPr>
        <w:pStyle w:val="Heading2"/>
        <w:rPr>
          <w:lang w:val="en-US"/>
        </w:rPr>
      </w:pPr>
      <w:bookmarkStart w:id="10" w:name="_Toc227505340"/>
      <w:r w:rsidRPr="00FB76DC">
        <w:rPr>
          <w:lang w:val="en-US"/>
        </w:rPr>
        <w:lastRenderedPageBreak/>
        <w:t>2.5 Emotional Intelligence in Conflict Resolution</w:t>
      </w:r>
      <w:bookmarkEnd w:id="10"/>
    </w:p>
    <w:p w14:paraId="52D9A38D"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EI is significant in managing conflicts. Employees with high EI are able to understand their emotions as well as those of other people in a situation where there is disagreement. This helps to reduce emotional accumulation.</w:t>
      </w:r>
    </w:p>
    <w:p w14:paraId="02643DAE"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Tools of de-escalation used by high EI people include empathy. They reason about what to do, and are not reactive. Regulatory emotional skills can help them to be calm during conflict situations (Hung et al., 2022).</w:t>
      </w:r>
    </w:p>
    <w:p w14:paraId="5A9EED70"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In fact, low EI employees are reactive and are emotional. This brings strains on the work places and reduces teamwork. It is also capable of ruining inter-team trust.</w:t>
      </w:r>
    </w:p>
    <w:p w14:paraId="1E07C87E"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The outcomes of negotiations are improved with EI training. It assists employees to agree to each other more quickly and without much stress. It further improves the relationship in the workplace in the long term (Olaleye and Lekunze, 2024).</w:t>
      </w:r>
    </w:p>
    <w:p w14:paraId="2BA35C59" w14:textId="77777777" w:rsidR="0053322D" w:rsidRDefault="0053322D" w:rsidP="0053322D">
      <w:pPr>
        <w:pStyle w:val="Heading2"/>
        <w:rPr>
          <w:lang w:val="en-US"/>
        </w:rPr>
      </w:pPr>
      <w:bookmarkStart w:id="11" w:name="_Toc227505341"/>
      <w:r>
        <w:rPr>
          <w:lang w:val="en-US"/>
        </w:rPr>
        <w:t>2.6 Emotional Intelligence in Leadership</w:t>
      </w:r>
      <w:bookmarkEnd w:id="11"/>
    </w:p>
    <w:p w14:paraId="351A7C41"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Modern organisations leadership has been shifting away of strict control systems. It is now more oriented towards emotion. This may be termed as resonant leadership.</w:t>
      </w:r>
    </w:p>
    <w:p w14:paraId="541D8CC0"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The leaders with high EI enhance trust in the teams. They are aware of the employees’ mood and treat them as they do. This increases motivation and interest (Tan et al., 2022).</w:t>
      </w:r>
    </w:p>
    <w:p w14:paraId="0CAD7200"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EI leaders reduce employees’ turnover as well. Staff members feel important and appreciated. This enhances performance and stability of organisations.</w:t>
      </w:r>
    </w:p>
    <w:p w14:paraId="74FB3214"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Nevertheless, to be an effective leader, one needs emotional intelligence. Technical expertise and strategy should also be possessed by the leaders. EI enhances leadership, not managerial competence.</w:t>
      </w:r>
    </w:p>
    <w:p w14:paraId="63BD1F6D" w14:textId="77777777" w:rsidR="0053322D" w:rsidRDefault="0053322D" w:rsidP="0053322D">
      <w:pPr>
        <w:pStyle w:val="Heading2"/>
        <w:rPr>
          <w:lang w:val="en-US"/>
        </w:rPr>
      </w:pPr>
      <w:bookmarkStart w:id="12" w:name="_Toc227505342"/>
      <w:r>
        <w:rPr>
          <w:lang w:val="en-US"/>
        </w:rPr>
        <w:t>2.7 The Dark Side of Emotional Intelligence</w:t>
      </w:r>
      <w:bookmarkEnd w:id="12"/>
    </w:p>
    <w:p w14:paraId="696B83AB"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Misuse of emotional intelligence is not an exception in work places. Being aware of emotions lets the employees affect or control others. This is referred to as emotional exploitation.</w:t>
      </w:r>
    </w:p>
    <w:p w14:paraId="5CA7269D"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Surface acting may be done by employees in service positions. This is because they show emotions which they are expected to be feeling them but they fail to do so. This may cause emotional burnout and exhaustion in the long run (</w:t>
      </w:r>
      <w:proofErr w:type="spellStart"/>
      <w:r w:rsidRPr="0053322D">
        <w:rPr>
          <w:rFonts w:ascii="Arial" w:hAnsi="Arial" w:cs="Arial"/>
          <w:lang w:val="en-US"/>
        </w:rPr>
        <w:t>Sfetcu</w:t>
      </w:r>
      <w:proofErr w:type="spellEnd"/>
      <w:r w:rsidRPr="0053322D">
        <w:rPr>
          <w:rFonts w:ascii="Arial" w:hAnsi="Arial" w:cs="Arial"/>
          <w:lang w:val="en-US"/>
        </w:rPr>
        <w:t>, 2020).</w:t>
      </w:r>
    </w:p>
    <w:p w14:paraId="138139AB"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t xml:space="preserve">Display rules of emotion are </w:t>
      </w:r>
      <w:proofErr w:type="spellStart"/>
      <w:r w:rsidRPr="0053322D">
        <w:rPr>
          <w:rFonts w:ascii="Arial" w:hAnsi="Arial" w:cs="Arial"/>
          <w:lang w:val="en-US"/>
        </w:rPr>
        <w:t>publicised</w:t>
      </w:r>
      <w:proofErr w:type="spellEnd"/>
      <w:r w:rsidRPr="0053322D">
        <w:rPr>
          <w:rFonts w:ascii="Arial" w:hAnsi="Arial" w:cs="Arial"/>
          <w:lang w:val="en-US"/>
        </w:rPr>
        <w:t xml:space="preserve"> by other </w:t>
      </w:r>
      <w:proofErr w:type="spellStart"/>
      <w:r w:rsidRPr="0053322D">
        <w:rPr>
          <w:rFonts w:ascii="Arial" w:hAnsi="Arial" w:cs="Arial"/>
          <w:lang w:val="en-US"/>
        </w:rPr>
        <w:t>organisations</w:t>
      </w:r>
      <w:proofErr w:type="spellEnd"/>
      <w:r w:rsidRPr="0053322D">
        <w:rPr>
          <w:rFonts w:ascii="Arial" w:hAnsi="Arial" w:cs="Arial"/>
          <w:lang w:val="en-US"/>
        </w:rPr>
        <w:t>. Even during stressful times, employees are supposed to be good-emotionally. This brings about emotional dissonance. In the long run, it decreases mental health.</w:t>
      </w:r>
    </w:p>
    <w:p w14:paraId="5F8E066C" w14:textId="77777777" w:rsidR="0053322D" w:rsidRPr="0053322D" w:rsidRDefault="0053322D" w:rsidP="0053322D">
      <w:pPr>
        <w:spacing w:after="0" w:line="360" w:lineRule="auto"/>
        <w:jc w:val="both"/>
        <w:rPr>
          <w:rFonts w:ascii="Arial" w:hAnsi="Arial" w:cs="Arial"/>
          <w:lang w:val="en-US"/>
        </w:rPr>
      </w:pPr>
      <w:r w:rsidRPr="0053322D">
        <w:rPr>
          <w:rFonts w:ascii="Arial" w:hAnsi="Arial" w:cs="Arial"/>
          <w:lang w:val="en-US"/>
        </w:rPr>
        <w:lastRenderedPageBreak/>
        <w:t xml:space="preserve">This means that emotional intelligence is supposed to be used in a moral manner. The absence of ethical constraints can have a harmful impact on employees and </w:t>
      </w:r>
      <w:proofErr w:type="spellStart"/>
      <w:r w:rsidRPr="0053322D">
        <w:rPr>
          <w:rFonts w:ascii="Arial" w:hAnsi="Arial" w:cs="Arial"/>
          <w:lang w:val="en-US"/>
        </w:rPr>
        <w:t>organisational</w:t>
      </w:r>
      <w:proofErr w:type="spellEnd"/>
      <w:r w:rsidRPr="0053322D">
        <w:rPr>
          <w:rFonts w:ascii="Arial" w:hAnsi="Arial" w:cs="Arial"/>
          <w:lang w:val="en-US"/>
        </w:rPr>
        <w:t xml:space="preserve"> culture (</w:t>
      </w:r>
      <w:proofErr w:type="spellStart"/>
      <w:r w:rsidRPr="0053322D">
        <w:rPr>
          <w:rFonts w:ascii="Arial" w:hAnsi="Arial" w:cs="Arial"/>
          <w:lang w:val="en-US"/>
        </w:rPr>
        <w:t>Ashkanasy</w:t>
      </w:r>
      <w:proofErr w:type="spellEnd"/>
      <w:r w:rsidRPr="0053322D">
        <w:rPr>
          <w:rFonts w:ascii="Arial" w:hAnsi="Arial" w:cs="Arial"/>
          <w:lang w:val="en-US"/>
        </w:rPr>
        <w:t xml:space="preserve"> and Daus, 2020).</w:t>
      </w:r>
    </w:p>
    <w:p w14:paraId="66994B01" w14:textId="77777777" w:rsidR="0053322D" w:rsidRDefault="0053322D" w:rsidP="0053322D">
      <w:pPr>
        <w:pStyle w:val="Heading2"/>
        <w:rPr>
          <w:lang w:val="en-US"/>
        </w:rPr>
      </w:pPr>
      <w:bookmarkStart w:id="13" w:name="_Toc227505343"/>
      <w:r>
        <w:rPr>
          <w:lang w:val="en-US"/>
        </w:rPr>
        <w:t>2.8 Critical Summary of Models</w:t>
      </w:r>
      <w:bookmarkEnd w:id="13"/>
    </w:p>
    <w:p w14:paraId="21DF432D" w14:textId="77777777" w:rsidR="00FB76DC" w:rsidRPr="00FB76DC" w:rsidRDefault="007D050E" w:rsidP="0053322D">
      <w:pPr>
        <w:spacing w:after="0" w:line="360" w:lineRule="auto"/>
        <w:jc w:val="both"/>
        <w:rPr>
          <w:rFonts w:ascii="Arial" w:hAnsi="Arial" w:cs="Arial"/>
          <w:lang w:val="en-US"/>
        </w:rPr>
      </w:pPr>
      <w:r w:rsidRPr="007D050E">
        <w:rPr>
          <w:rFonts w:ascii="Arial" w:hAnsi="Arial" w:cs="Arial"/>
          <w:lang w:val="en-US"/>
        </w:rPr>
        <w:t>EI improves group work and decision making, leadership. The model proposed by Goleman is realistic. Mayer and Salovey are scientifically elaborated. Bar-On emphasizes on well-being. Mindfulness enhances EI by regulating emotions. However, EI can be misused unless it is applied in an ethical manner.</w:t>
      </w:r>
    </w:p>
    <w:p w14:paraId="0D20D8B6" w14:textId="77777777" w:rsidR="00FB76DC" w:rsidRDefault="008240CC" w:rsidP="008240CC">
      <w:pPr>
        <w:spacing w:after="0" w:line="360" w:lineRule="auto"/>
        <w:jc w:val="center"/>
        <w:rPr>
          <w:rFonts w:ascii="Arial" w:hAnsi="Arial" w:cs="Arial"/>
          <w:lang w:val="en-US"/>
        </w:rPr>
      </w:pPr>
      <w:r w:rsidRPr="008240CC">
        <w:rPr>
          <w:rFonts w:ascii="Arial" w:hAnsi="Arial" w:cs="Arial"/>
          <w:noProof/>
          <w:lang w:val="en-US"/>
        </w:rPr>
        <w:drawing>
          <wp:inline distT="0" distB="0" distL="0" distR="0" wp14:anchorId="7EC0B99C" wp14:editId="429D88FD">
            <wp:extent cx="5943600" cy="43751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4375150"/>
                    </a:xfrm>
                    <a:prstGeom prst="rect">
                      <a:avLst/>
                    </a:prstGeom>
                  </pic:spPr>
                </pic:pic>
              </a:graphicData>
            </a:graphic>
          </wp:inline>
        </w:drawing>
      </w:r>
    </w:p>
    <w:p w14:paraId="40267CE8" w14:textId="77777777" w:rsidR="00FB76DC" w:rsidRPr="008240CC" w:rsidRDefault="000908BD" w:rsidP="008240CC">
      <w:pPr>
        <w:spacing w:after="0" w:line="240" w:lineRule="auto"/>
        <w:jc w:val="center"/>
        <w:rPr>
          <w:rFonts w:ascii="Arial" w:hAnsi="Arial" w:cs="Arial"/>
          <w:b/>
          <w:bCs/>
          <w:i/>
          <w:color w:val="1F3864" w:themeColor="accent5" w:themeShade="80"/>
          <w:sz w:val="18"/>
          <w:lang w:val="en-US"/>
        </w:rPr>
      </w:pPr>
      <w:r>
        <w:rPr>
          <w:rFonts w:ascii="Arial" w:hAnsi="Arial" w:cs="Arial"/>
          <w:b/>
          <w:bCs/>
          <w:i/>
          <w:color w:val="1F3864" w:themeColor="accent5" w:themeShade="80"/>
          <w:sz w:val="18"/>
          <w:lang w:val="en-US"/>
        </w:rPr>
        <w:t>FIGURE 2.4</w:t>
      </w:r>
      <w:r w:rsidR="00FB76DC" w:rsidRPr="008240CC">
        <w:rPr>
          <w:rFonts w:ascii="Arial" w:hAnsi="Arial" w:cs="Arial"/>
          <w:b/>
          <w:bCs/>
          <w:i/>
          <w:color w:val="1F3864" w:themeColor="accent5" w:themeShade="80"/>
          <w:sz w:val="18"/>
          <w:lang w:val="en-US"/>
        </w:rPr>
        <w:t>: EI WORKPLACE INTEGRATION MODEL</w:t>
      </w:r>
      <w:r w:rsidR="008240CC">
        <w:rPr>
          <w:rFonts w:ascii="Arial" w:hAnsi="Arial" w:cs="Arial"/>
          <w:b/>
          <w:bCs/>
          <w:i/>
          <w:color w:val="1F3864" w:themeColor="accent5" w:themeShade="80"/>
          <w:sz w:val="18"/>
          <w:lang w:val="en-US"/>
        </w:rPr>
        <w:t xml:space="preserve"> (self-created)</w:t>
      </w:r>
    </w:p>
    <w:p w14:paraId="1F92B25D" w14:textId="77777777" w:rsidR="00FB76DC" w:rsidRPr="008240CC" w:rsidRDefault="002D40B6" w:rsidP="008240CC">
      <w:pPr>
        <w:spacing w:after="0" w:line="240" w:lineRule="auto"/>
        <w:jc w:val="center"/>
        <w:rPr>
          <w:rFonts w:ascii="Arial" w:hAnsi="Arial" w:cs="Arial"/>
          <w:i/>
          <w:color w:val="1F3864" w:themeColor="accent5" w:themeShade="80"/>
          <w:sz w:val="18"/>
          <w:lang w:val="en-US"/>
        </w:rPr>
      </w:pPr>
      <w:r>
        <w:rPr>
          <w:rFonts w:ascii="Arial" w:hAnsi="Arial" w:cs="Arial"/>
          <w:i/>
          <w:color w:val="1F3864" w:themeColor="accent5" w:themeShade="80"/>
          <w:sz w:val="18"/>
          <w:lang w:val="en-US"/>
        </w:rPr>
        <w:t>(Data s</w:t>
      </w:r>
      <w:r w:rsidR="00FB76DC" w:rsidRPr="008240CC">
        <w:rPr>
          <w:rFonts w:ascii="Arial" w:hAnsi="Arial" w:cs="Arial"/>
          <w:i/>
          <w:color w:val="1F3864" w:themeColor="accent5" w:themeShade="80"/>
          <w:sz w:val="18"/>
          <w:lang w:val="en-US"/>
        </w:rPr>
        <w:t>ource: Goleman, 2005; Long et al., 2025)</w:t>
      </w:r>
    </w:p>
    <w:p w14:paraId="59D16AB5" w14:textId="77777777" w:rsidR="00FB76DC" w:rsidRPr="00FB76DC" w:rsidRDefault="00FB76DC" w:rsidP="008240CC">
      <w:pPr>
        <w:pStyle w:val="Heading1"/>
        <w:rPr>
          <w:lang w:val="en-US"/>
        </w:rPr>
      </w:pPr>
      <w:bookmarkStart w:id="14" w:name="_Toc227505344"/>
      <w:r w:rsidRPr="00FB76DC">
        <w:rPr>
          <w:lang w:val="en-US"/>
        </w:rPr>
        <w:t>3. RECRUITMENT AND GENERATIONAL GAPS</w:t>
      </w:r>
      <w:bookmarkEnd w:id="14"/>
    </w:p>
    <w:p w14:paraId="51F78230" w14:textId="77777777" w:rsidR="00FB76DC" w:rsidRPr="00FB76DC" w:rsidRDefault="00FB76DC" w:rsidP="00365F11">
      <w:pPr>
        <w:pStyle w:val="Heading2"/>
        <w:rPr>
          <w:lang w:val="en-US"/>
        </w:rPr>
      </w:pPr>
      <w:bookmarkStart w:id="15" w:name="_Toc227505345"/>
      <w:r w:rsidRPr="00FB76DC">
        <w:rPr>
          <w:lang w:val="en-US"/>
        </w:rPr>
        <w:t>3.1 Decoding the Generations</w:t>
      </w:r>
      <w:bookmarkEnd w:id="15"/>
    </w:p>
    <w:p w14:paraId="1F4A3C83"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 xml:space="preserve">The </w:t>
      </w:r>
      <w:r>
        <w:rPr>
          <w:rFonts w:ascii="Arial" w:hAnsi="Arial" w:cs="Arial"/>
          <w:lang w:val="en-US"/>
        </w:rPr>
        <w:t>holding position</w:t>
      </w:r>
      <w:r w:rsidRPr="00365F11">
        <w:rPr>
          <w:rFonts w:ascii="Arial" w:hAnsi="Arial" w:cs="Arial"/>
          <w:lang w:val="en-US"/>
        </w:rPr>
        <w:t xml:space="preserve"> of strong generational differences in the workplace diversity is a reality. Managers need to be aware of the influence of these differences on behaviour, motivation, and </w:t>
      </w:r>
      <w:r w:rsidRPr="00365F11">
        <w:rPr>
          <w:rFonts w:ascii="Arial" w:hAnsi="Arial" w:cs="Arial"/>
          <w:lang w:val="en-US"/>
        </w:rPr>
        <w:lastRenderedPageBreak/>
        <w:t>expectations. These differing emotional intelligence levels and values in the workplace should be matched with the recruitment and retention strategies.</w:t>
      </w:r>
    </w:p>
    <w:p w14:paraId="7E003598"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Gen X is referred to as a bridge generation. They value individualism and independence. They prefer to have definite goals and are not fond of constant supervision. They are also more distrustful of authority and promises of organisations. Their work life and employment is of the greatest concern. They tend to demonstrate their emotional intelligence in terms of practical solutions instead of expressing it emotionally (Dehghan Nayeri et al., 2026).</w:t>
      </w:r>
    </w:p>
    <w:p w14:paraId="6914F769"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 Millennials or Generation Y are objective oriented, and highly technology addicted. They prefer serious work, and they would like to be regularly assessed. They are more emotional in the work place than Generation X. Development opportunities and lifelong learning are highly regarded by them. Communication and collaboration are often associated with their emotional intelligence (</w:t>
      </w:r>
      <w:proofErr w:type="spellStart"/>
      <w:r w:rsidRPr="00365F11">
        <w:rPr>
          <w:rFonts w:ascii="Arial" w:hAnsi="Arial" w:cs="Arial"/>
          <w:lang w:val="en-US"/>
        </w:rPr>
        <w:t>Kuzior</w:t>
      </w:r>
      <w:proofErr w:type="spellEnd"/>
      <w:r w:rsidRPr="00365F11">
        <w:rPr>
          <w:rFonts w:ascii="Arial" w:hAnsi="Arial" w:cs="Arial"/>
          <w:lang w:val="en-US"/>
        </w:rPr>
        <w:t xml:space="preserve"> et al., 2023).</w:t>
      </w:r>
    </w:p>
    <w:p w14:paraId="64646643"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Generation Z is digital natives. They have been raised in very interdependent settings. They value mental health awareness, inclusion and diversity. They like to be guided and be provided with emotional support in places of working. They also require psychological safety and free communication. They are highly affected in terms of their emotional intelligence by digital communication and quick feedback mechanisms (Casimiro, 2023).</w:t>
      </w:r>
    </w:p>
    <w:p w14:paraId="7AB4007D"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These generational differences come with opportunities and challenges to the managers.</w:t>
      </w:r>
    </w:p>
    <w:p w14:paraId="6683A7AE" w14:textId="77777777" w:rsidR="00365F11" w:rsidRPr="00FB76DC" w:rsidRDefault="00365F11" w:rsidP="00365F11">
      <w:pPr>
        <w:pStyle w:val="Heading2"/>
        <w:rPr>
          <w:lang w:val="en-US"/>
        </w:rPr>
      </w:pPr>
      <w:bookmarkStart w:id="16" w:name="_Toc227505346"/>
      <w:r w:rsidRPr="00FB76DC">
        <w:rPr>
          <w:lang w:val="en-US"/>
        </w:rPr>
        <w:t>3.2 Psychological Safety in the Workplace</w:t>
      </w:r>
      <w:bookmarkEnd w:id="16"/>
    </w:p>
    <w:p w14:paraId="63C4AA2E"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Psychological safety is the impression that the employees are given an opportunity to express ideas without the fear of punishment. It is needed by millennials and generation z, in particular. These groups require safe places where mistakes are seen as a learning experience.</w:t>
      </w:r>
    </w:p>
    <w:p w14:paraId="0AC19D1A"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Emotional intelligence development is supported by psychological safety. The employees are more relaxed to express emotions and problems. This enhances communication and minimizes stress at the workplace. It also increases the innovation in that the employees will not be intimidated to share ideas.</w:t>
      </w:r>
    </w:p>
    <w:p w14:paraId="40B4A19F"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 researches show that the younger generations are more engaged and perform better in emotionally safe environments (Olaleye and Lekunze, 2024). Younger employees might turn off or quit organisations fast without psychological security.</w:t>
      </w:r>
    </w:p>
    <w:p w14:paraId="6CA92CEC"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However, psychological safety may have a different meaning to Generation X. They may not be as emotionally dependent and responsible. This is a management dilemma between making a trade off on expectations with teams.</w:t>
      </w:r>
    </w:p>
    <w:p w14:paraId="312D439C" w14:textId="77777777" w:rsidR="00365F11" w:rsidRDefault="00365F11" w:rsidP="0053322D">
      <w:pPr>
        <w:pStyle w:val="Heading2"/>
        <w:rPr>
          <w:lang w:val="en-US"/>
        </w:rPr>
      </w:pPr>
      <w:bookmarkStart w:id="17" w:name="_Toc227505347"/>
      <w:r>
        <w:rPr>
          <w:lang w:val="en-US"/>
        </w:rPr>
        <w:lastRenderedPageBreak/>
        <w:t>3.3 Flexibility versus Stability in Generational Expectations</w:t>
      </w:r>
      <w:bookmarkEnd w:id="17"/>
    </w:p>
    <w:p w14:paraId="3087847A"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Gen X is a flexible generation. They like working independently in accomplishing things. They would prefer to be less supervised and have more control over their work schedules. This assists in their autonomous manner of work.</w:t>
      </w:r>
    </w:p>
    <w:p w14:paraId="59F1F6C3"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Flexibility is also appreciated by the Generation X, but it is accompanied by development expectations. They want to be flexible at work, at the same time, they would like to receive structured feedback and professional growth. They are supposed to be given emotional support besides performance objectives by the managers (Machová et al., 2020).</w:t>
      </w:r>
    </w:p>
    <w:p w14:paraId="32948AC1"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Gen Z is more guided oriented/stability. They like to work in orderly settings with guidelines. Other values they have are mentorship and emotional support of leaders. It indicates how they would desire to be psychologically and career-wise stable in unpredictable environments (Devi et al., 2025).</w:t>
      </w:r>
    </w:p>
    <w:p w14:paraId="079BE7E2"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This puts strains on managers. The same type of leadership is not applicable to every generation. EI comes into play. Managers need to change their communication and leadership style with the needs of various generations.</w:t>
      </w:r>
    </w:p>
    <w:p w14:paraId="031B6D72" w14:textId="77777777" w:rsidR="00365F11" w:rsidRDefault="00365F11" w:rsidP="00365F11">
      <w:pPr>
        <w:pStyle w:val="Heading2"/>
        <w:rPr>
          <w:lang w:val="en-US"/>
        </w:rPr>
      </w:pPr>
      <w:bookmarkStart w:id="18" w:name="_Toc227505348"/>
      <w:r>
        <w:rPr>
          <w:lang w:val="en-US"/>
        </w:rPr>
        <w:t>3.4 Recruitment Strategy and Emotional Intelligence Integration</w:t>
      </w:r>
      <w:bookmarkEnd w:id="18"/>
    </w:p>
    <w:p w14:paraId="4E426590"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 technical skills should be surpassed in new recruitment processes. EI is a selection criterion within organisations. The difference between generational personnel is the background that is used to select candidates who would be productive in the intergenerational differences.</w:t>
      </w:r>
    </w:p>
    <w:p w14:paraId="643F132A"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Value matching is gaining greater significance compared to pure skill matching. This means that organisations are keen on hiring individuals whose values will be compatible with the organisation culture. This is commonly denoted as culture add as opposed to culture fit. The diversity of thinking and emotional flexibility is the concern of culture add.</w:t>
      </w:r>
    </w:p>
    <w:p w14:paraId="62CF1888"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Candidates with high emotional intelligence are more flexible to team scenarios. They are able to deal with conflict, empathize with the viewpoints of others and communicate. This enhances harmony at the workplace when using multigenerational teams (</w:t>
      </w:r>
      <w:proofErr w:type="spellStart"/>
      <w:r w:rsidRPr="00365F11">
        <w:rPr>
          <w:rFonts w:ascii="Arial" w:hAnsi="Arial" w:cs="Arial"/>
          <w:lang w:val="en-US"/>
        </w:rPr>
        <w:t>Bazmi</w:t>
      </w:r>
      <w:proofErr w:type="spellEnd"/>
      <w:r w:rsidRPr="00365F11">
        <w:rPr>
          <w:rFonts w:ascii="Arial" w:hAnsi="Arial" w:cs="Arial"/>
          <w:lang w:val="en-US"/>
        </w:rPr>
        <w:t xml:space="preserve"> et al., 2025).</w:t>
      </w:r>
    </w:p>
    <w:p w14:paraId="3DED1749"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Situational judgement tests, and behavioural interviews are also part of the recruitment processes. These measures help to assess emotional awareness and interpersonal abilities. They provide a better idea of how the candidates cope with the emotional scenarios in the workplace.</w:t>
      </w:r>
    </w:p>
    <w:p w14:paraId="4BA32B5A" w14:textId="77777777" w:rsidR="00365F11" w:rsidRDefault="00365F11" w:rsidP="00365F11">
      <w:pPr>
        <w:pStyle w:val="Heading2"/>
        <w:rPr>
          <w:lang w:val="en-US"/>
        </w:rPr>
      </w:pPr>
      <w:bookmarkStart w:id="19" w:name="_Toc227505349"/>
      <w:r>
        <w:rPr>
          <w:lang w:val="en-US"/>
        </w:rPr>
        <w:lastRenderedPageBreak/>
        <w:t>3.5 Employer Branding and Attraction of Generation Z</w:t>
      </w:r>
      <w:bookmarkEnd w:id="19"/>
    </w:p>
    <w:p w14:paraId="4DC301BF"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Employer branding will be important in the attraction of Generation Z talent. This generation is judging organisations in regard to values, culture and emotional environment. They like employers who advocate mental health, inclusion, and mindfulness.</w:t>
      </w:r>
    </w:p>
    <w:p w14:paraId="4D26E55C"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 younger workers are more attractive to organisations that invest in emotional intelligence training and mindfulness programs. These initiatives are testaments to emotional and nurturing in the work-place. This improves on the employment and retention rate of workers (</w:t>
      </w:r>
      <w:proofErr w:type="spellStart"/>
      <w:r w:rsidRPr="00365F11">
        <w:rPr>
          <w:rFonts w:ascii="Arial" w:hAnsi="Arial" w:cs="Arial"/>
          <w:lang w:val="en-US"/>
        </w:rPr>
        <w:t>Abaker</w:t>
      </w:r>
      <w:proofErr w:type="spellEnd"/>
      <w:r w:rsidRPr="00365F11">
        <w:rPr>
          <w:rFonts w:ascii="Arial" w:hAnsi="Arial" w:cs="Arial"/>
          <w:lang w:val="en-US"/>
        </w:rPr>
        <w:t xml:space="preserve"> et al., 2025).</w:t>
      </w:r>
    </w:p>
    <w:p w14:paraId="6839E69E"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 xml:space="preserve">Employer review is also among the </w:t>
      </w:r>
      <w:proofErr w:type="spellStart"/>
      <w:r w:rsidRPr="00365F11">
        <w:rPr>
          <w:rFonts w:ascii="Arial" w:hAnsi="Arial" w:cs="Arial"/>
          <w:lang w:val="en-US"/>
        </w:rPr>
        <w:t>GenZ</w:t>
      </w:r>
      <w:proofErr w:type="spellEnd"/>
      <w:r w:rsidRPr="00365F11">
        <w:rPr>
          <w:rFonts w:ascii="Arial" w:hAnsi="Arial" w:cs="Arial"/>
          <w:lang w:val="en-US"/>
        </w:rPr>
        <w:t xml:space="preserve"> on online platforms. They seek openness and feedback on employee experience. Ineffectiveness of organisations in attracting talents may be caused by poor emotional culture in organisations.</w:t>
      </w:r>
    </w:p>
    <w:p w14:paraId="10512055"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An employer brand should thus have the ability to articulate the values of emotional intelligence. It must show that the organisation is conducive to well-being, psychological safety, as well as personal development.</w:t>
      </w:r>
    </w:p>
    <w:p w14:paraId="135203B2" w14:textId="77777777" w:rsidR="00365F11" w:rsidRDefault="00365F11" w:rsidP="00365F11">
      <w:pPr>
        <w:pStyle w:val="Heading2"/>
        <w:rPr>
          <w:lang w:val="en-US"/>
        </w:rPr>
      </w:pPr>
      <w:bookmarkStart w:id="20" w:name="_Toc227505350"/>
      <w:r>
        <w:rPr>
          <w:lang w:val="en-US"/>
        </w:rPr>
        <w:t>3.6 Critical Evaluation of Generational Management</w:t>
      </w:r>
      <w:bookmarkEnd w:id="20"/>
    </w:p>
    <w:p w14:paraId="4C647A96"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Generational diversity is a complicated issue to handle. It entails emotional intelligence amongst the leaders. In the absence of EI, the misunderstandings may grow among the age groups.</w:t>
      </w:r>
    </w:p>
    <w:p w14:paraId="45BFABCD"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There is no strict rule of generational differences. They are overall trends. Individual differences even within each generation exist. Excessive use of stereotypes may also result in bad decisions when it comes to recruiting.</w:t>
      </w:r>
    </w:p>
    <w:p w14:paraId="652EB31C"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However, the perception of the generational trends can be used to design the workplace. It assists in increased communication, leadership, and interaction with the employees. The middle between the generations is EI.</w:t>
      </w:r>
    </w:p>
    <w:p w14:paraId="4B9A18A1"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Leaders that practice EI are able to achieve inclusive environments. Independence and collaboration are supported in these environments. This enhances the performance of an organisation and the turnover of all the age groups.</w:t>
      </w:r>
    </w:p>
    <w:p w14:paraId="71AFC20F" w14:textId="77777777" w:rsidR="00365F11" w:rsidRPr="00365F11" w:rsidRDefault="00365F11" w:rsidP="00365F11">
      <w:pPr>
        <w:pStyle w:val="Heading1"/>
        <w:rPr>
          <w:lang w:val="en-US"/>
        </w:rPr>
      </w:pPr>
      <w:bookmarkStart w:id="21" w:name="_Toc227505351"/>
      <w:r w:rsidRPr="00365F11">
        <w:rPr>
          <w:lang w:val="en-US"/>
        </w:rPr>
        <w:t>4. RECOMMENDATIONS</w:t>
      </w:r>
      <w:bookmarkEnd w:id="21"/>
    </w:p>
    <w:p w14:paraId="7EB4B707" w14:textId="77777777" w:rsidR="00365F11" w:rsidRPr="00365F11" w:rsidRDefault="00365F11" w:rsidP="00365F11">
      <w:pPr>
        <w:pStyle w:val="Heading2"/>
        <w:rPr>
          <w:lang w:val="en-US"/>
        </w:rPr>
      </w:pPr>
      <w:bookmarkStart w:id="22" w:name="_Toc227505352"/>
      <w:r w:rsidRPr="00365F11">
        <w:rPr>
          <w:lang w:val="en-US"/>
        </w:rPr>
        <w:t>4.1 Emotional Intelligence Audits</w:t>
      </w:r>
      <w:bookmarkEnd w:id="22"/>
    </w:p>
    <w:p w14:paraId="75DE71DD"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 xml:space="preserve">The SMT needs to add emotional intelligence audits in the leadership positions. This should use psychometrically valid behaviour measures and validated psychometric measures. This is supposed to assess the self-knowledge, emotional regulation and interpersonal effectiveness before one gets promoted. It has been proven that leaders with high levels of emotional </w:t>
      </w:r>
      <w:r w:rsidRPr="00365F11">
        <w:rPr>
          <w:rFonts w:ascii="Arial" w:hAnsi="Arial" w:cs="Arial"/>
          <w:lang w:val="en-US"/>
        </w:rPr>
        <w:lastRenderedPageBreak/>
        <w:t>intelligence can not only improve team performance but also reduce conflict (Tan et al., 2022). EI testing also enhances the quality of hiring by helping to find the right candidates that are not emotional in challenging job positions (Singh et al., 2022). This will make sure that leadership decisions are founded on technical and emotional competence.</w:t>
      </w:r>
    </w:p>
    <w:p w14:paraId="71C321E5" w14:textId="77777777" w:rsidR="00365F11" w:rsidRDefault="00365F11" w:rsidP="00365F11">
      <w:pPr>
        <w:pStyle w:val="Heading2"/>
        <w:rPr>
          <w:lang w:val="en-US"/>
        </w:rPr>
      </w:pPr>
      <w:bookmarkStart w:id="23" w:name="_Toc227505353"/>
      <w:r>
        <w:rPr>
          <w:lang w:val="en-US"/>
        </w:rPr>
        <w:t>4.2 Mindfulness Integration in Daily Work</w:t>
      </w:r>
      <w:bookmarkEnd w:id="23"/>
    </w:p>
    <w:p w14:paraId="65F83CB5"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Mindfulness as a practice should be ingrained in the daily practice of the organisation. This may be in the form of brief mindfulness during meetings or emotional recuperation areas. Mindfulness has the potential to improve emotional regulation and relieve stress responses (Nadler et al., 2020). It also enhances concentration and decision making as it enhances cognitive control. Regular mindfulness practices have been shown to increase the level of emotional intelligence and job performance (Long et al., 2025). This plan aids in sustaining health and burnout among any type of worker.</w:t>
      </w:r>
    </w:p>
    <w:p w14:paraId="7F3DE8F5" w14:textId="77777777" w:rsidR="00365F11" w:rsidRDefault="00365F11" w:rsidP="00365F11">
      <w:pPr>
        <w:pStyle w:val="Heading2"/>
        <w:rPr>
          <w:lang w:val="en-US"/>
        </w:rPr>
      </w:pPr>
      <w:bookmarkStart w:id="24" w:name="_Toc227505354"/>
      <w:r>
        <w:rPr>
          <w:lang w:val="en-US"/>
        </w:rPr>
        <w:t>4.3 Reverse Mentoring Strategy</w:t>
      </w:r>
      <w:bookmarkEnd w:id="24"/>
    </w:p>
    <w:p w14:paraId="051EECDA"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 xml:space="preserve">Reverse mentoring should be introduced and this should be done so as to reduce the generational gaps. Generation Z employees are able to adopt digital skills and current trends in communication and help senior managers. Senior staff in turn can provide </w:t>
      </w:r>
      <w:proofErr w:type="spellStart"/>
      <w:r w:rsidRPr="00365F11">
        <w:rPr>
          <w:rFonts w:ascii="Arial" w:hAnsi="Arial" w:cs="Arial"/>
          <w:lang w:val="en-US"/>
        </w:rPr>
        <w:t>organisational</w:t>
      </w:r>
      <w:proofErr w:type="spellEnd"/>
      <w:r w:rsidRPr="00365F11">
        <w:rPr>
          <w:rFonts w:ascii="Arial" w:hAnsi="Arial" w:cs="Arial"/>
          <w:lang w:val="en-US"/>
        </w:rPr>
        <w:t xml:space="preserve"> knowledge and leadership experience. This brings the intergenerational understanding and emotional sense. Studies show that cross-generational learning boosts emotional intelligence and adaptability at the workplace (</w:t>
      </w:r>
      <w:proofErr w:type="spellStart"/>
      <w:r w:rsidRPr="00365F11">
        <w:rPr>
          <w:rFonts w:ascii="Arial" w:hAnsi="Arial" w:cs="Arial"/>
          <w:lang w:val="en-US"/>
        </w:rPr>
        <w:t>Kuzior</w:t>
      </w:r>
      <w:proofErr w:type="spellEnd"/>
      <w:r w:rsidRPr="00365F11">
        <w:rPr>
          <w:rFonts w:ascii="Arial" w:hAnsi="Arial" w:cs="Arial"/>
          <w:lang w:val="en-US"/>
        </w:rPr>
        <w:t xml:space="preserve"> et al., 2023). It also enhances the willingness to change and </w:t>
      </w:r>
      <w:proofErr w:type="spellStart"/>
      <w:r w:rsidRPr="00365F11">
        <w:rPr>
          <w:rFonts w:ascii="Arial" w:hAnsi="Arial" w:cs="Arial"/>
          <w:lang w:val="en-US"/>
        </w:rPr>
        <w:t>organisational</w:t>
      </w:r>
      <w:proofErr w:type="spellEnd"/>
      <w:r w:rsidRPr="00365F11">
        <w:rPr>
          <w:rFonts w:ascii="Arial" w:hAnsi="Arial" w:cs="Arial"/>
          <w:lang w:val="en-US"/>
        </w:rPr>
        <w:t xml:space="preserve"> culture of learning.</w:t>
      </w:r>
    </w:p>
    <w:p w14:paraId="0E7125C4" w14:textId="77777777" w:rsidR="00365F11" w:rsidRPr="00365F11" w:rsidRDefault="00365F11" w:rsidP="00365F11">
      <w:pPr>
        <w:pStyle w:val="Heading1"/>
        <w:rPr>
          <w:lang w:val="en-US"/>
        </w:rPr>
      </w:pPr>
      <w:bookmarkStart w:id="25" w:name="_Toc227505355"/>
      <w:r w:rsidRPr="00365F11">
        <w:rPr>
          <w:lang w:val="en-US"/>
        </w:rPr>
        <w:t>5. CONCLUSION</w:t>
      </w:r>
      <w:bookmarkEnd w:id="25"/>
    </w:p>
    <w:p w14:paraId="25C27705" w14:textId="77777777" w:rsidR="00365F11" w:rsidRPr="00365F11" w:rsidRDefault="00365F11" w:rsidP="00365F11">
      <w:pPr>
        <w:spacing w:after="0" w:line="360" w:lineRule="auto"/>
        <w:jc w:val="both"/>
        <w:rPr>
          <w:rFonts w:ascii="Arial" w:hAnsi="Arial" w:cs="Arial"/>
          <w:lang w:val="en-US"/>
        </w:rPr>
      </w:pPr>
      <w:r>
        <w:rPr>
          <w:rFonts w:ascii="Arial" w:hAnsi="Arial" w:cs="Arial"/>
          <w:lang w:val="en-US"/>
        </w:rPr>
        <w:t>In conclusion, a</w:t>
      </w:r>
      <w:r w:rsidRPr="00365F11">
        <w:rPr>
          <w:rFonts w:ascii="Arial" w:hAnsi="Arial" w:cs="Arial"/>
          <w:lang w:val="en-US"/>
        </w:rPr>
        <w:t xml:space="preserve"> prominent aspect of performing at the workplace is emotional intelligence. The model by Goleman helps to increase behaviour practically. According to Mayer and Salovey, emotional intelligence is a mental skill. Bar-On attributes it to health and strength. Mindfulness helps to regulate emotions and make better decisions.</w:t>
      </w:r>
    </w:p>
    <w:p w14:paraId="305CB1BD" w14:textId="77777777" w:rsidR="00365F11" w:rsidRPr="00365F11" w:rsidRDefault="00365F11" w:rsidP="00365F11">
      <w:pPr>
        <w:spacing w:after="0" w:line="360" w:lineRule="auto"/>
        <w:jc w:val="both"/>
        <w:rPr>
          <w:rFonts w:ascii="Arial" w:hAnsi="Arial" w:cs="Arial"/>
          <w:lang w:val="en-US"/>
        </w:rPr>
      </w:pPr>
      <w:r w:rsidRPr="00365F11">
        <w:rPr>
          <w:rFonts w:ascii="Arial" w:hAnsi="Arial" w:cs="Arial"/>
          <w:lang w:val="en-US"/>
        </w:rPr>
        <w:t>The expectations in the workplace are influenced by the generations. Generation X appreciates independence, Millennials appreciate purpose, and Generation Z appreciates psychological safety. EI provides avenues across these differences.</w:t>
      </w:r>
    </w:p>
    <w:p w14:paraId="6F1B7EF7" w14:textId="77777777" w:rsidR="00FB76DC" w:rsidRPr="007D050E" w:rsidRDefault="00365F11" w:rsidP="007D050E">
      <w:pPr>
        <w:spacing w:after="0" w:line="360" w:lineRule="auto"/>
        <w:jc w:val="both"/>
        <w:rPr>
          <w:rFonts w:ascii="Arial" w:hAnsi="Arial" w:cs="Arial"/>
          <w:lang w:val="en-US"/>
        </w:rPr>
      </w:pPr>
      <w:r w:rsidRPr="00365F11">
        <w:rPr>
          <w:rFonts w:ascii="Arial" w:hAnsi="Arial" w:cs="Arial"/>
          <w:lang w:val="en-US"/>
        </w:rPr>
        <w:t xml:space="preserve">EI is a competitive edge in the present unstable business world. In the </w:t>
      </w:r>
      <w:proofErr w:type="spellStart"/>
      <w:r w:rsidRPr="00365F11">
        <w:rPr>
          <w:rFonts w:ascii="Arial" w:hAnsi="Arial" w:cs="Arial"/>
          <w:lang w:val="en-US"/>
        </w:rPr>
        <w:t>defence</w:t>
      </w:r>
      <w:proofErr w:type="spellEnd"/>
      <w:r w:rsidRPr="00365F11">
        <w:rPr>
          <w:rFonts w:ascii="Arial" w:hAnsi="Arial" w:cs="Arial"/>
          <w:lang w:val="en-US"/>
        </w:rPr>
        <w:t xml:space="preserve"> of the perception of the Goleman, emotional awareness on an inner sense contributes much in the success of an organisation (Goleman, 2005).</w:t>
      </w:r>
      <w:r w:rsidR="007D050E">
        <w:rPr>
          <w:rFonts w:ascii="Arial" w:hAnsi="Arial" w:cs="Arial"/>
          <w:lang w:val="en-US"/>
        </w:rPr>
        <w:t xml:space="preserve"> </w:t>
      </w:r>
      <w:r w:rsidR="00FB76DC">
        <w:rPr>
          <w:rFonts w:ascii="Arial" w:hAnsi="Arial" w:cs="Arial"/>
          <w:b/>
          <w:bCs/>
          <w:lang w:val="en-US"/>
        </w:rPr>
        <w:br w:type="page"/>
      </w:r>
    </w:p>
    <w:p w14:paraId="0CE2CBBC" w14:textId="77777777" w:rsidR="00FB76DC" w:rsidRPr="00FB76DC" w:rsidRDefault="00FB76DC" w:rsidP="00FB76DC">
      <w:pPr>
        <w:pStyle w:val="Heading1"/>
        <w:rPr>
          <w:lang w:val="en-US"/>
        </w:rPr>
      </w:pPr>
      <w:bookmarkStart w:id="26" w:name="_Toc227505356"/>
      <w:r>
        <w:rPr>
          <w:lang w:val="en-US"/>
        </w:rPr>
        <w:lastRenderedPageBreak/>
        <w:t>6. REFERENCES</w:t>
      </w:r>
      <w:bookmarkEnd w:id="26"/>
    </w:p>
    <w:p w14:paraId="73AEA477"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proofErr w:type="spellStart"/>
      <w:r w:rsidRPr="00FB76DC">
        <w:rPr>
          <w:rFonts w:ascii="Arial" w:hAnsi="Arial" w:cs="Arial"/>
          <w:lang w:val="en-US"/>
        </w:rPr>
        <w:t>Abaker</w:t>
      </w:r>
      <w:proofErr w:type="spellEnd"/>
      <w:r w:rsidRPr="00FB76DC">
        <w:rPr>
          <w:rFonts w:ascii="Arial" w:hAnsi="Arial" w:cs="Arial"/>
          <w:lang w:val="en-US"/>
        </w:rPr>
        <w:t xml:space="preserve">, M., Noureldin, A., </w:t>
      </w:r>
      <w:proofErr w:type="spellStart"/>
      <w:r w:rsidRPr="00FB76DC">
        <w:rPr>
          <w:rFonts w:ascii="Arial" w:hAnsi="Arial" w:cs="Arial"/>
          <w:lang w:val="en-US"/>
        </w:rPr>
        <w:t>Aboueldahab</w:t>
      </w:r>
      <w:proofErr w:type="spellEnd"/>
      <w:r w:rsidRPr="00FB76DC">
        <w:rPr>
          <w:rFonts w:ascii="Arial" w:hAnsi="Arial" w:cs="Arial"/>
          <w:lang w:val="en-US"/>
        </w:rPr>
        <w:t>, M., Fakhfakh, A. and Al-</w:t>
      </w:r>
      <w:proofErr w:type="spellStart"/>
      <w:r w:rsidRPr="00FB76DC">
        <w:rPr>
          <w:rFonts w:ascii="Arial" w:hAnsi="Arial" w:cs="Arial"/>
          <w:lang w:val="en-US"/>
        </w:rPr>
        <w:t>Hariry</w:t>
      </w:r>
      <w:proofErr w:type="spellEnd"/>
      <w:r w:rsidRPr="00FB76DC">
        <w:rPr>
          <w:rFonts w:ascii="Arial" w:hAnsi="Arial" w:cs="Arial"/>
          <w:lang w:val="en-US"/>
        </w:rPr>
        <w:t xml:space="preserve">, B. (2025) ‘Mindfulness and work engagement: How emotional intelligence bridges the gap’, </w:t>
      </w:r>
      <w:r w:rsidRPr="00FB76DC">
        <w:rPr>
          <w:rFonts w:ascii="Arial" w:hAnsi="Arial" w:cs="Arial"/>
          <w:i/>
          <w:iCs/>
          <w:lang w:val="en-US"/>
        </w:rPr>
        <w:t>Journal of Management World</w:t>
      </w:r>
      <w:r w:rsidRPr="00FB76DC">
        <w:rPr>
          <w:rFonts w:ascii="Arial" w:hAnsi="Arial" w:cs="Arial"/>
          <w:lang w:val="en-US"/>
        </w:rPr>
        <w:t>, 2025(2), pp. 320–332.</w:t>
      </w:r>
    </w:p>
    <w:p w14:paraId="0DE859C7" w14:textId="77777777" w:rsidR="007D050E" w:rsidRPr="007D050E" w:rsidRDefault="00FB76DC" w:rsidP="007D050E">
      <w:pPr>
        <w:pStyle w:val="ListParagraph"/>
        <w:numPr>
          <w:ilvl w:val="0"/>
          <w:numId w:val="1"/>
        </w:numPr>
        <w:spacing w:after="0" w:line="360" w:lineRule="auto"/>
        <w:jc w:val="both"/>
        <w:rPr>
          <w:rFonts w:ascii="Arial" w:hAnsi="Arial" w:cs="Arial"/>
          <w:lang w:val="en-US"/>
        </w:rPr>
      </w:pPr>
      <w:proofErr w:type="spellStart"/>
      <w:r w:rsidRPr="00FB76DC">
        <w:rPr>
          <w:rFonts w:ascii="Arial" w:hAnsi="Arial" w:cs="Arial"/>
          <w:lang w:val="en-US"/>
        </w:rPr>
        <w:t>Ashkanasy</w:t>
      </w:r>
      <w:proofErr w:type="spellEnd"/>
      <w:r w:rsidRPr="00FB76DC">
        <w:rPr>
          <w:rFonts w:ascii="Arial" w:hAnsi="Arial" w:cs="Arial"/>
          <w:lang w:val="en-US"/>
        </w:rPr>
        <w:t xml:space="preserve">, N.M. and Daus, C.S. (2020) ‘Emotional intelligence in the workplace’, in </w:t>
      </w:r>
      <w:r w:rsidRPr="00FB76DC">
        <w:rPr>
          <w:rFonts w:ascii="Arial" w:hAnsi="Arial" w:cs="Arial"/>
          <w:i/>
          <w:iCs/>
          <w:lang w:val="en-US"/>
        </w:rPr>
        <w:t>The Wiley Encyclopedia of Personality and Individual Differences</w:t>
      </w:r>
      <w:r w:rsidRPr="00FB76DC">
        <w:rPr>
          <w:rFonts w:ascii="Arial" w:hAnsi="Arial" w:cs="Arial"/>
          <w:lang w:val="en-US"/>
        </w:rPr>
        <w:t>. Wiley, pp. 485–490.</w:t>
      </w:r>
      <w:r w:rsidR="007D050E" w:rsidRPr="007D050E">
        <w:rPr>
          <w:rFonts w:ascii="ff1" w:eastAsia="Times New Roman" w:hAnsi="ff1" w:cs="Times New Roman"/>
          <w:color w:val="000000"/>
          <w:spacing w:val="-1"/>
          <w:sz w:val="60"/>
          <w:szCs w:val="60"/>
          <w:lang w:val="en-US"/>
        </w:rPr>
        <w:t xml:space="preserve"> </w:t>
      </w:r>
    </w:p>
    <w:p w14:paraId="25C8D42D" w14:textId="77777777" w:rsidR="007D050E" w:rsidRPr="007D050E" w:rsidRDefault="007D050E" w:rsidP="007D050E">
      <w:pPr>
        <w:pStyle w:val="ListParagraph"/>
        <w:numPr>
          <w:ilvl w:val="0"/>
          <w:numId w:val="1"/>
        </w:numPr>
        <w:spacing w:after="0" w:line="360" w:lineRule="auto"/>
        <w:jc w:val="both"/>
        <w:rPr>
          <w:rFonts w:ascii="Arial" w:hAnsi="Arial" w:cs="Arial"/>
          <w:lang w:val="en-US"/>
        </w:rPr>
      </w:pPr>
      <w:r w:rsidRPr="007D050E">
        <w:rPr>
          <w:rFonts w:ascii="Arial" w:hAnsi="Arial" w:cs="Arial"/>
          <w:lang w:val="en-US"/>
        </w:rPr>
        <w:t>Bar-On, R. (2005). The Bar-On model of emotional-social intelligence. In P.</w:t>
      </w:r>
      <w:r>
        <w:rPr>
          <w:rFonts w:ascii="Arial" w:hAnsi="Arial" w:cs="Arial"/>
          <w:lang w:val="en-US"/>
        </w:rPr>
        <w:t xml:space="preserve"> Fernández-Berrocal and </w:t>
      </w:r>
      <w:r w:rsidRPr="007D050E">
        <w:rPr>
          <w:rFonts w:ascii="Arial" w:hAnsi="Arial" w:cs="Arial"/>
          <w:lang w:val="en-US"/>
        </w:rPr>
        <w:t xml:space="preserve">N. </w:t>
      </w:r>
      <w:proofErr w:type="spellStart"/>
      <w:r w:rsidRPr="007D050E">
        <w:rPr>
          <w:rFonts w:ascii="Arial" w:hAnsi="Arial" w:cs="Arial"/>
          <w:lang w:val="en-US"/>
        </w:rPr>
        <w:t>Extremera</w:t>
      </w:r>
      <w:proofErr w:type="spellEnd"/>
      <w:r w:rsidRPr="007D050E">
        <w:rPr>
          <w:rFonts w:ascii="Arial" w:hAnsi="Arial" w:cs="Arial"/>
          <w:lang w:val="en-US"/>
        </w:rPr>
        <w:t xml:space="preserve"> (Guest Editors), Special Issue on Emotional Intelligence. </w:t>
      </w:r>
      <w:proofErr w:type="spellStart"/>
      <w:r w:rsidRPr="007D050E">
        <w:rPr>
          <w:rFonts w:ascii="Arial" w:hAnsi="Arial" w:cs="Arial"/>
          <w:lang w:val="en-US"/>
        </w:rPr>
        <w:t>Psicothema</w:t>
      </w:r>
      <w:proofErr w:type="spellEnd"/>
      <w:r w:rsidRPr="007D050E">
        <w:rPr>
          <w:rFonts w:ascii="Arial" w:hAnsi="Arial" w:cs="Arial"/>
          <w:lang w:val="en-US"/>
        </w:rPr>
        <w:t>, 17.</w:t>
      </w:r>
    </w:p>
    <w:p w14:paraId="2480949F"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Bazmi, F.D. et al. (2025) ‘Emotional intelligence and leadership effectiveness in multigenerational workplace’, </w:t>
      </w:r>
      <w:r w:rsidRPr="00FB76DC">
        <w:rPr>
          <w:rFonts w:ascii="Arial" w:hAnsi="Arial" w:cs="Arial"/>
          <w:i/>
          <w:iCs/>
          <w:lang w:val="en-US"/>
        </w:rPr>
        <w:t>Lex Localis: Journal of Local Self-Government</w:t>
      </w:r>
      <w:r w:rsidRPr="00FB76DC">
        <w:rPr>
          <w:rFonts w:ascii="Arial" w:hAnsi="Arial" w:cs="Arial"/>
          <w:lang w:val="en-US"/>
        </w:rPr>
        <w:t>, 23.</w:t>
      </w:r>
    </w:p>
    <w:p w14:paraId="73D25C2B"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Casimiro, I. (2023) </w:t>
      </w:r>
      <w:r w:rsidRPr="00FB76DC">
        <w:rPr>
          <w:rFonts w:ascii="Arial" w:hAnsi="Arial" w:cs="Arial"/>
          <w:i/>
          <w:iCs/>
          <w:lang w:val="en-US"/>
        </w:rPr>
        <w:t>Human Resources Policies and their Impact on Talent Retention and Organizational Commitment in Generation Z</w:t>
      </w:r>
      <w:r w:rsidRPr="00FB76DC">
        <w:rPr>
          <w:rFonts w:ascii="Arial" w:hAnsi="Arial" w:cs="Arial"/>
          <w:lang w:val="en-US"/>
        </w:rPr>
        <w:t>. Master’s thesis, ISCTE.</w:t>
      </w:r>
    </w:p>
    <w:p w14:paraId="6826D79A"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Dehghan Nayeri, M., </w:t>
      </w:r>
      <w:proofErr w:type="spellStart"/>
      <w:r w:rsidRPr="00FB76DC">
        <w:rPr>
          <w:rFonts w:ascii="Arial" w:hAnsi="Arial" w:cs="Arial"/>
          <w:lang w:val="en-US"/>
        </w:rPr>
        <w:t>Sadeghpour</w:t>
      </w:r>
      <w:proofErr w:type="spellEnd"/>
      <w:r w:rsidRPr="00FB76DC">
        <w:rPr>
          <w:rFonts w:ascii="Arial" w:hAnsi="Arial" w:cs="Arial"/>
          <w:lang w:val="en-US"/>
        </w:rPr>
        <w:t xml:space="preserve"> </w:t>
      </w:r>
      <w:proofErr w:type="spellStart"/>
      <w:r w:rsidRPr="00FB76DC">
        <w:rPr>
          <w:rFonts w:ascii="Arial" w:hAnsi="Arial" w:cs="Arial"/>
          <w:lang w:val="en-US"/>
        </w:rPr>
        <w:t>Firouzabad</w:t>
      </w:r>
      <w:proofErr w:type="spellEnd"/>
      <w:r w:rsidRPr="00FB76DC">
        <w:rPr>
          <w:rFonts w:ascii="Arial" w:hAnsi="Arial" w:cs="Arial"/>
          <w:lang w:val="en-US"/>
        </w:rPr>
        <w:t xml:space="preserve">, A. and Safari, S. (2026) ‘Comparison across X, Y and Z generation employees’, </w:t>
      </w:r>
      <w:r w:rsidRPr="00FB76DC">
        <w:rPr>
          <w:rFonts w:ascii="Arial" w:hAnsi="Arial" w:cs="Arial"/>
          <w:i/>
          <w:iCs/>
          <w:lang w:val="en-US"/>
        </w:rPr>
        <w:t>International Journal of Organizational Analysis</w:t>
      </w:r>
      <w:r w:rsidRPr="00FB76DC">
        <w:rPr>
          <w:rFonts w:ascii="Arial" w:hAnsi="Arial" w:cs="Arial"/>
          <w:lang w:val="en-US"/>
        </w:rPr>
        <w:t>, 34(2), pp. 385–414.</w:t>
      </w:r>
    </w:p>
    <w:p w14:paraId="352A240F"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Devi, J.P. et al. (2025) ‘Investigating the role of emotional intelligence in enhancing conflict resolution’, </w:t>
      </w:r>
      <w:r w:rsidRPr="00FB76DC">
        <w:rPr>
          <w:rFonts w:ascii="Arial" w:hAnsi="Arial" w:cs="Arial"/>
          <w:i/>
          <w:iCs/>
          <w:lang w:val="en-US"/>
        </w:rPr>
        <w:t>Archives for Technical Sciences</w:t>
      </w:r>
      <w:r w:rsidRPr="00FB76DC">
        <w:rPr>
          <w:rFonts w:ascii="Arial" w:hAnsi="Arial" w:cs="Arial"/>
          <w:lang w:val="en-US"/>
        </w:rPr>
        <w:t>, 2(33), pp. 1081–1091.</w:t>
      </w:r>
    </w:p>
    <w:p w14:paraId="2CB6299E"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Goleman, D. (2005) </w:t>
      </w:r>
      <w:r w:rsidRPr="00FB76DC">
        <w:rPr>
          <w:rFonts w:ascii="Arial" w:hAnsi="Arial" w:cs="Arial"/>
          <w:i/>
          <w:iCs/>
          <w:lang w:val="en-US"/>
        </w:rPr>
        <w:t>Emotional Intelligence: Why It Can Matter More Than IQ</w:t>
      </w:r>
      <w:r w:rsidRPr="00FB76DC">
        <w:rPr>
          <w:rFonts w:ascii="Arial" w:hAnsi="Arial" w:cs="Arial"/>
          <w:lang w:val="en-US"/>
        </w:rPr>
        <w:t>. Bantam.</w:t>
      </w:r>
    </w:p>
    <w:p w14:paraId="636767E4"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Hung, T.K. et al. (2022) ‘How to prevent stress in the workplace by emotional regulation?’, </w:t>
      </w:r>
      <w:r w:rsidRPr="00FB76DC">
        <w:rPr>
          <w:rFonts w:ascii="Arial" w:hAnsi="Arial" w:cs="Arial"/>
          <w:i/>
          <w:iCs/>
          <w:lang w:val="en-US"/>
        </w:rPr>
        <w:t>SAGE Open</w:t>
      </w:r>
      <w:r w:rsidRPr="00FB76DC">
        <w:rPr>
          <w:rFonts w:ascii="Arial" w:hAnsi="Arial" w:cs="Arial"/>
          <w:lang w:val="en-US"/>
        </w:rPr>
        <w:t>, 12(2).</w:t>
      </w:r>
    </w:p>
    <w:p w14:paraId="11097956"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Jiménez-Picón, N. et al. (2021) ‘Mindfulness and emotional intelligence as a protective factor’, </w:t>
      </w:r>
      <w:r w:rsidRPr="00FB76DC">
        <w:rPr>
          <w:rFonts w:ascii="Arial" w:hAnsi="Arial" w:cs="Arial"/>
          <w:i/>
          <w:iCs/>
          <w:lang w:val="en-US"/>
        </w:rPr>
        <w:t>International Journal of Environmental Research and Public Health</w:t>
      </w:r>
      <w:r w:rsidRPr="00FB76DC">
        <w:rPr>
          <w:rFonts w:ascii="Arial" w:hAnsi="Arial" w:cs="Arial"/>
          <w:lang w:val="en-US"/>
        </w:rPr>
        <w:t>, 18(10), p. 5491.</w:t>
      </w:r>
    </w:p>
    <w:p w14:paraId="3380941C"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proofErr w:type="spellStart"/>
      <w:r w:rsidRPr="00FB76DC">
        <w:rPr>
          <w:rFonts w:ascii="Arial" w:hAnsi="Arial" w:cs="Arial"/>
          <w:lang w:val="en-US"/>
        </w:rPr>
        <w:t>Kuzior</w:t>
      </w:r>
      <w:proofErr w:type="spellEnd"/>
      <w:r w:rsidRPr="00FB76DC">
        <w:rPr>
          <w:rFonts w:ascii="Arial" w:hAnsi="Arial" w:cs="Arial"/>
          <w:lang w:val="en-US"/>
        </w:rPr>
        <w:t xml:space="preserve">, A. et al. (2023) ‘Managing competences of generation Y and Z’, </w:t>
      </w:r>
      <w:r w:rsidRPr="00FB76DC">
        <w:rPr>
          <w:rFonts w:ascii="Arial" w:hAnsi="Arial" w:cs="Arial"/>
          <w:i/>
          <w:iCs/>
          <w:lang w:val="en-US"/>
        </w:rPr>
        <w:t>Sustainability</w:t>
      </w:r>
      <w:r w:rsidRPr="00FB76DC">
        <w:rPr>
          <w:rFonts w:ascii="Arial" w:hAnsi="Arial" w:cs="Arial"/>
          <w:lang w:val="en-US"/>
        </w:rPr>
        <w:t>, 15(7), p. 5741.</w:t>
      </w:r>
    </w:p>
    <w:p w14:paraId="66BED507"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Long, H.C. et al. (2025) ‘Mindfulness practice and work performance’, </w:t>
      </w:r>
      <w:r w:rsidRPr="00FB76DC">
        <w:rPr>
          <w:rFonts w:ascii="Arial" w:hAnsi="Arial" w:cs="Arial"/>
          <w:i/>
          <w:iCs/>
          <w:lang w:val="en-US"/>
        </w:rPr>
        <w:t>Brain and Behavior</w:t>
      </w:r>
      <w:r w:rsidRPr="00FB76DC">
        <w:rPr>
          <w:rFonts w:ascii="Arial" w:hAnsi="Arial" w:cs="Arial"/>
          <w:lang w:val="en-US"/>
        </w:rPr>
        <w:t>, 15(1), e70291.</w:t>
      </w:r>
    </w:p>
    <w:p w14:paraId="41FF6C19"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Mayer, J.D. and Caruso, D.R. (2025) ‘Emotional intelligence and socioemotional attributes’, </w:t>
      </w:r>
      <w:r w:rsidRPr="00FB76DC">
        <w:rPr>
          <w:rFonts w:ascii="Arial" w:hAnsi="Arial" w:cs="Arial"/>
          <w:i/>
          <w:iCs/>
          <w:lang w:val="en-US"/>
        </w:rPr>
        <w:t>Consulting Psychology Journal</w:t>
      </w:r>
      <w:r w:rsidRPr="00FB76DC">
        <w:rPr>
          <w:rFonts w:ascii="Arial" w:hAnsi="Arial" w:cs="Arial"/>
          <w:lang w:val="en-US"/>
        </w:rPr>
        <w:t>.</w:t>
      </w:r>
    </w:p>
    <w:p w14:paraId="7EE2CCE6" w14:textId="77777777" w:rsidR="007D050E" w:rsidRDefault="007D050E" w:rsidP="00FB76DC">
      <w:pPr>
        <w:pStyle w:val="ListParagraph"/>
        <w:numPr>
          <w:ilvl w:val="0"/>
          <w:numId w:val="1"/>
        </w:numPr>
        <w:spacing w:after="0" w:line="360" w:lineRule="auto"/>
        <w:jc w:val="both"/>
        <w:rPr>
          <w:rFonts w:ascii="Arial" w:hAnsi="Arial" w:cs="Arial"/>
          <w:lang w:val="en-US"/>
        </w:rPr>
      </w:pPr>
      <w:r w:rsidRPr="007D050E">
        <w:rPr>
          <w:rFonts w:ascii="Arial" w:hAnsi="Arial" w:cs="Arial"/>
        </w:rPr>
        <w:t>Mayer, J.D. and Salovey, P. (1997). “What is Emotional Intelligence?” In P. Salovey and D. Sluyter (Eds.), Emotional development and emotional intelligence: Implications for educators (pp. 3-31).</w:t>
      </w:r>
      <w:r w:rsidRPr="007D050E">
        <w:rPr>
          <w:rFonts w:ascii="Arial" w:hAnsi="Arial" w:cs="Arial"/>
          <w:lang w:val="en-US"/>
        </w:rPr>
        <w:t xml:space="preserve"> </w:t>
      </w:r>
    </w:p>
    <w:p w14:paraId="5DDBA13E"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Nadler, R. et al. (2020) ‘Online mindfulness training increases well-being’, </w:t>
      </w:r>
      <w:r w:rsidRPr="00FB76DC">
        <w:rPr>
          <w:rFonts w:ascii="Arial" w:hAnsi="Arial" w:cs="Arial"/>
          <w:i/>
          <w:iCs/>
          <w:lang w:val="en-US"/>
        </w:rPr>
        <w:t>Frontiers in Psychology</w:t>
      </w:r>
      <w:r w:rsidRPr="00FB76DC">
        <w:rPr>
          <w:rFonts w:ascii="Arial" w:hAnsi="Arial" w:cs="Arial"/>
          <w:lang w:val="en-US"/>
        </w:rPr>
        <w:t>, 11, p. 255.</w:t>
      </w:r>
    </w:p>
    <w:p w14:paraId="4DC5B3F2"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lastRenderedPageBreak/>
        <w:t xml:space="preserve">Olaleye, B. and </w:t>
      </w:r>
      <w:proofErr w:type="spellStart"/>
      <w:r w:rsidRPr="00FB76DC">
        <w:rPr>
          <w:rFonts w:ascii="Arial" w:hAnsi="Arial" w:cs="Arial"/>
          <w:lang w:val="en-US"/>
        </w:rPr>
        <w:t>Lekunze</w:t>
      </w:r>
      <w:proofErr w:type="spellEnd"/>
      <w:r w:rsidRPr="00FB76DC">
        <w:rPr>
          <w:rFonts w:ascii="Arial" w:hAnsi="Arial" w:cs="Arial"/>
          <w:lang w:val="en-US"/>
        </w:rPr>
        <w:t xml:space="preserve">, J.N. (2024) ‘Emotional intelligence and psychological resilience’, </w:t>
      </w:r>
      <w:r w:rsidRPr="00FB76DC">
        <w:rPr>
          <w:rFonts w:ascii="Arial" w:hAnsi="Arial" w:cs="Arial"/>
          <w:i/>
          <w:iCs/>
          <w:lang w:val="en-US"/>
        </w:rPr>
        <w:t>Journal of Law and Sustainable Development</w:t>
      </w:r>
      <w:r w:rsidRPr="00FB76DC">
        <w:rPr>
          <w:rFonts w:ascii="Arial" w:hAnsi="Arial" w:cs="Arial"/>
          <w:lang w:val="en-US"/>
        </w:rPr>
        <w:t>, 12(1), e2159.</w:t>
      </w:r>
    </w:p>
    <w:p w14:paraId="34951E63"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Rivers, S.E. et al. (2020) ‘Emotional Intelligence’, in </w:t>
      </w:r>
      <w:r w:rsidRPr="00FB76DC">
        <w:rPr>
          <w:rFonts w:ascii="Arial" w:hAnsi="Arial" w:cs="Arial"/>
          <w:i/>
          <w:iCs/>
          <w:lang w:val="en-US"/>
        </w:rPr>
        <w:t>Cambridge Handbook of Intelligence</w:t>
      </w:r>
      <w:r w:rsidRPr="00FB76DC">
        <w:rPr>
          <w:rFonts w:ascii="Arial" w:hAnsi="Arial" w:cs="Arial"/>
          <w:lang w:val="en-US"/>
        </w:rPr>
        <w:t>. Cambridge University Press, pp. 709–735.</w:t>
      </w:r>
    </w:p>
    <w:p w14:paraId="57BB7CC7"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Singh, A. et al. (2022) ‘Emotional intelligence: A literature review’, </w:t>
      </w:r>
      <w:r w:rsidRPr="00FB76DC">
        <w:rPr>
          <w:rFonts w:ascii="Arial" w:hAnsi="Arial" w:cs="Arial"/>
          <w:i/>
          <w:iCs/>
          <w:lang w:val="en-US"/>
        </w:rPr>
        <w:t>Journal of Positive School Psychology</w:t>
      </w:r>
      <w:r w:rsidRPr="00FB76DC">
        <w:rPr>
          <w:rFonts w:ascii="Arial" w:hAnsi="Arial" w:cs="Arial"/>
          <w:lang w:val="en-US"/>
        </w:rPr>
        <w:t>, 6(10).</w:t>
      </w:r>
    </w:p>
    <w:p w14:paraId="4EAEBCB4"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Sfetcu, N. (2020) </w:t>
      </w:r>
      <w:r w:rsidRPr="00FB76DC">
        <w:rPr>
          <w:rFonts w:ascii="Arial" w:hAnsi="Arial" w:cs="Arial"/>
          <w:i/>
          <w:iCs/>
          <w:lang w:val="en-US"/>
        </w:rPr>
        <w:t>Emotions and Emotional Intelligence in Organizations</w:t>
      </w:r>
      <w:r w:rsidRPr="00FB76DC">
        <w:rPr>
          <w:rFonts w:ascii="Arial" w:hAnsi="Arial" w:cs="Arial"/>
          <w:lang w:val="en-US"/>
        </w:rPr>
        <w:t xml:space="preserve">. </w:t>
      </w:r>
      <w:proofErr w:type="spellStart"/>
      <w:r w:rsidRPr="00FB76DC">
        <w:rPr>
          <w:rFonts w:ascii="Arial" w:hAnsi="Arial" w:cs="Arial"/>
          <w:lang w:val="en-US"/>
        </w:rPr>
        <w:t>MultiMedia</w:t>
      </w:r>
      <w:proofErr w:type="spellEnd"/>
      <w:r w:rsidRPr="00FB76DC">
        <w:rPr>
          <w:rFonts w:ascii="Arial" w:hAnsi="Arial" w:cs="Arial"/>
          <w:lang w:val="en-US"/>
        </w:rPr>
        <w:t xml:space="preserve"> Publishing.</w:t>
      </w:r>
    </w:p>
    <w:p w14:paraId="208A1A23" w14:textId="77777777" w:rsidR="00FB76DC" w:rsidRPr="00FB76DC" w:rsidRDefault="00FB76DC" w:rsidP="00FB76DC">
      <w:pPr>
        <w:pStyle w:val="ListParagraph"/>
        <w:numPr>
          <w:ilvl w:val="0"/>
          <w:numId w:val="1"/>
        </w:numPr>
        <w:spacing w:after="0" w:line="360" w:lineRule="auto"/>
        <w:jc w:val="both"/>
        <w:rPr>
          <w:rFonts w:ascii="Arial" w:hAnsi="Arial" w:cs="Arial"/>
          <w:lang w:val="en-US"/>
        </w:rPr>
      </w:pPr>
      <w:r w:rsidRPr="00FB76DC">
        <w:rPr>
          <w:rFonts w:ascii="Arial" w:hAnsi="Arial" w:cs="Arial"/>
          <w:lang w:val="en-US"/>
        </w:rPr>
        <w:t xml:space="preserve">Tan, K.T.L. et al. (2022) ‘Emotional intelligence and leadership effectiveness’, </w:t>
      </w:r>
      <w:r w:rsidRPr="00FB76DC">
        <w:rPr>
          <w:rFonts w:ascii="Arial" w:hAnsi="Arial" w:cs="Arial"/>
          <w:i/>
          <w:iCs/>
          <w:lang w:val="en-US"/>
        </w:rPr>
        <w:t>Global Business and Management Research</w:t>
      </w:r>
      <w:r w:rsidRPr="00FB76DC">
        <w:rPr>
          <w:rFonts w:ascii="Arial" w:hAnsi="Arial" w:cs="Arial"/>
          <w:lang w:val="en-US"/>
        </w:rPr>
        <w:t>, 14(3s), pp. 536–551.</w:t>
      </w:r>
    </w:p>
    <w:p w14:paraId="6D1974E6" w14:textId="77777777" w:rsidR="00FB76DC" w:rsidRPr="00FB76DC" w:rsidRDefault="00FB76DC" w:rsidP="00FB76DC">
      <w:pPr>
        <w:spacing w:after="0" w:line="360" w:lineRule="auto"/>
        <w:jc w:val="both"/>
        <w:rPr>
          <w:rFonts w:ascii="Arial" w:hAnsi="Arial" w:cs="Arial"/>
        </w:rPr>
      </w:pPr>
    </w:p>
    <w:sectPr w:rsidR="00FB76DC" w:rsidRPr="00FB76DC" w:rsidSect="00FB76DC">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A62375" w14:textId="77777777" w:rsidR="00BC3A75" w:rsidRDefault="00BC3A75" w:rsidP="00FB76DC">
      <w:pPr>
        <w:spacing w:after="0" w:line="240" w:lineRule="auto"/>
      </w:pPr>
      <w:r>
        <w:separator/>
      </w:r>
    </w:p>
  </w:endnote>
  <w:endnote w:type="continuationSeparator" w:id="0">
    <w:p w14:paraId="34C42D76" w14:textId="77777777" w:rsidR="00BC3A75" w:rsidRDefault="00BC3A75" w:rsidP="00FB76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ff1">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B8FC85D" w14:textId="77777777" w:rsidR="007C6849" w:rsidRDefault="007C684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6045338"/>
      <w:docPartObj>
        <w:docPartGallery w:val="Page Numbers (Bottom of Page)"/>
        <w:docPartUnique/>
      </w:docPartObj>
    </w:sdtPr>
    <w:sdtEndPr>
      <w:rPr>
        <w:color w:val="7F7F7F" w:themeColor="background1" w:themeShade="7F"/>
        <w:spacing w:val="60"/>
      </w:rPr>
    </w:sdtEndPr>
    <w:sdtContent>
      <w:p w14:paraId="54EDA312" w14:textId="77777777" w:rsidR="00FB76DC" w:rsidRDefault="00FB76DC">
        <w:pPr>
          <w:pStyle w:val="Footer"/>
          <w:pBdr>
            <w:top w:val="single" w:sz="4" w:space="1" w:color="D9D9D9" w:themeColor="background1" w:themeShade="D9"/>
          </w:pBdr>
          <w:jc w:val="right"/>
        </w:pPr>
        <w:r>
          <w:fldChar w:fldCharType="begin"/>
        </w:r>
        <w:r>
          <w:instrText xml:space="preserve"> PAGE   \* MERGEFORMAT </w:instrText>
        </w:r>
        <w:r>
          <w:fldChar w:fldCharType="separate"/>
        </w:r>
        <w:r w:rsidR="00AD31FA">
          <w:rPr>
            <w:noProof/>
          </w:rPr>
          <w:t>17</w:t>
        </w:r>
        <w:r>
          <w:rPr>
            <w:noProof/>
          </w:rPr>
          <w:fldChar w:fldCharType="end"/>
        </w:r>
        <w:r>
          <w:t xml:space="preserve"> | </w:t>
        </w:r>
        <w:r>
          <w:rPr>
            <w:color w:val="7F7F7F" w:themeColor="background1" w:themeShade="7F"/>
            <w:spacing w:val="60"/>
          </w:rPr>
          <w:t>Page</w:t>
        </w:r>
      </w:p>
    </w:sdtContent>
  </w:sdt>
  <w:p w14:paraId="3B95D5E3" w14:textId="77777777" w:rsidR="00FB76DC" w:rsidRDefault="00FB76D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04A409" w14:textId="77777777" w:rsidR="007C6849" w:rsidRDefault="007C68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1C2C3BA" w14:textId="77777777" w:rsidR="00BC3A75" w:rsidRDefault="00BC3A75" w:rsidP="00FB76DC">
      <w:pPr>
        <w:spacing w:after="0" w:line="240" w:lineRule="auto"/>
      </w:pPr>
      <w:r>
        <w:separator/>
      </w:r>
    </w:p>
  </w:footnote>
  <w:footnote w:type="continuationSeparator" w:id="0">
    <w:p w14:paraId="7EE66ACD" w14:textId="77777777" w:rsidR="00BC3A75" w:rsidRDefault="00BC3A75" w:rsidP="00FB76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8F7859" w14:textId="77777777" w:rsidR="007C6849" w:rsidRDefault="007C684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4E0CF" w14:textId="77777777" w:rsidR="007C6849" w:rsidRDefault="007C68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F8BC07" w14:textId="77777777" w:rsidR="007C6849" w:rsidRDefault="007C68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AFA5981"/>
    <w:multiLevelType w:val="hybridMultilevel"/>
    <w:tmpl w:val="D534C7A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913970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6DC"/>
    <w:rsid w:val="000908BD"/>
    <w:rsid w:val="00115C13"/>
    <w:rsid w:val="00121DE7"/>
    <w:rsid w:val="001541BE"/>
    <w:rsid w:val="00282262"/>
    <w:rsid w:val="002C1B75"/>
    <w:rsid w:val="002D40B6"/>
    <w:rsid w:val="0036569C"/>
    <w:rsid w:val="00365F11"/>
    <w:rsid w:val="00402E68"/>
    <w:rsid w:val="004E42D1"/>
    <w:rsid w:val="0053322D"/>
    <w:rsid w:val="005C785B"/>
    <w:rsid w:val="0061407F"/>
    <w:rsid w:val="00680A84"/>
    <w:rsid w:val="006A2A42"/>
    <w:rsid w:val="007C6849"/>
    <w:rsid w:val="007D050E"/>
    <w:rsid w:val="008240CC"/>
    <w:rsid w:val="008D5E62"/>
    <w:rsid w:val="00924F22"/>
    <w:rsid w:val="00936A7F"/>
    <w:rsid w:val="00A95A64"/>
    <w:rsid w:val="00AD31FA"/>
    <w:rsid w:val="00AF2833"/>
    <w:rsid w:val="00BC3A75"/>
    <w:rsid w:val="00BE2CD8"/>
    <w:rsid w:val="00D942AE"/>
    <w:rsid w:val="00DB7A30"/>
    <w:rsid w:val="00FB76DC"/>
    <w:rsid w:val="00FD77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F347D"/>
  <w15:chartTrackingRefBased/>
  <w15:docId w15:val="{A787F628-08A8-4C9F-9214-B5EF2A9FA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08BD"/>
    <w:rPr>
      <w:lang w:val="en-GB"/>
    </w:rPr>
  </w:style>
  <w:style w:type="paragraph" w:styleId="Heading1">
    <w:name w:val="heading 1"/>
    <w:basedOn w:val="Normal"/>
    <w:next w:val="Normal"/>
    <w:link w:val="Heading1Char"/>
    <w:uiPriority w:val="9"/>
    <w:qFormat/>
    <w:rsid w:val="0053322D"/>
    <w:pPr>
      <w:keepNext/>
      <w:keepLines/>
      <w:spacing w:before="360" w:after="120"/>
      <w:outlineLvl w:val="0"/>
    </w:pPr>
    <w:rPr>
      <w:rFonts w:ascii="Arial" w:eastAsiaTheme="majorEastAsia" w:hAnsi="Arial" w:cstheme="majorBidi"/>
      <w:b/>
      <w:color w:val="1F3864" w:themeColor="accent5" w:themeShade="80"/>
      <w:sz w:val="24"/>
      <w:szCs w:val="32"/>
    </w:rPr>
  </w:style>
  <w:style w:type="paragraph" w:styleId="Heading2">
    <w:name w:val="heading 2"/>
    <w:basedOn w:val="Normal"/>
    <w:next w:val="Normal"/>
    <w:link w:val="Heading2Char"/>
    <w:uiPriority w:val="9"/>
    <w:unhideWhenUsed/>
    <w:qFormat/>
    <w:rsid w:val="00365F11"/>
    <w:pPr>
      <w:keepNext/>
      <w:keepLines/>
      <w:spacing w:before="160" w:after="120"/>
      <w:jc w:val="both"/>
      <w:outlineLvl w:val="1"/>
    </w:pPr>
    <w:rPr>
      <w:rFonts w:ascii="Arial" w:eastAsiaTheme="majorEastAsia" w:hAnsi="Arial" w:cstheme="majorBidi"/>
      <w:b/>
      <w:color w:val="000000" w:themeColor="text1"/>
      <w:sz w:val="24"/>
      <w:szCs w:val="26"/>
    </w:rPr>
  </w:style>
  <w:style w:type="paragraph" w:styleId="Heading3">
    <w:name w:val="heading 3"/>
    <w:basedOn w:val="Normal"/>
    <w:next w:val="Normal"/>
    <w:link w:val="Heading3Char"/>
    <w:uiPriority w:val="9"/>
    <w:semiHidden/>
    <w:unhideWhenUsed/>
    <w:qFormat/>
    <w:rsid w:val="00FB76D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65F11"/>
    <w:rPr>
      <w:rFonts w:ascii="Arial" w:eastAsiaTheme="majorEastAsia" w:hAnsi="Arial" w:cstheme="majorBidi"/>
      <w:b/>
      <w:color w:val="000000" w:themeColor="text1"/>
      <w:sz w:val="24"/>
      <w:szCs w:val="26"/>
      <w:lang w:val="en-GB"/>
    </w:rPr>
  </w:style>
  <w:style w:type="character" w:customStyle="1" w:styleId="Heading1Char">
    <w:name w:val="Heading 1 Char"/>
    <w:basedOn w:val="DefaultParagraphFont"/>
    <w:link w:val="Heading1"/>
    <w:uiPriority w:val="9"/>
    <w:rsid w:val="0053322D"/>
    <w:rPr>
      <w:rFonts w:ascii="Arial" w:eastAsiaTheme="majorEastAsia" w:hAnsi="Arial" w:cstheme="majorBidi"/>
      <w:b/>
      <w:color w:val="1F3864" w:themeColor="accent5" w:themeShade="80"/>
      <w:sz w:val="24"/>
      <w:szCs w:val="32"/>
      <w:lang w:val="en-GB"/>
    </w:rPr>
  </w:style>
  <w:style w:type="paragraph" w:styleId="ListParagraph">
    <w:name w:val="List Paragraph"/>
    <w:basedOn w:val="Normal"/>
    <w:uiPriority w:val="34"/>
    <w:qFormat/>
    <w:rsid w:val="00FB76DC"/>
    <w:pPr>
      <w:ind w:left="720"/>
      <w:contextualSpacing/>
    </w:pPr>
  </w:style>
  <w:style w:type="paragraph" w:styleId="Header">
    <w:name w:val="header"/>
    <w:basedOn w:val="Normal"/>
    <w:link w:val="HeaderChar"/>
    <w:uiPriority w:val="99"/>
    <w:unhideWhenUsed/>
    <w:rsid w:val="00FB76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76DC"/>
    <w:rPr>
      <w:lang w:val="en-GB"/>
    </w:rPr>
  </w:style>
  <w:style w:type="paragraph" w:styleId="Footer">
    <w:name w:val="footer"/>
    <w:basedOn w:val="Normal"/>
    <w:link w:val="FooterChar"/>
    <w:uiPriority w:val="99"/>
    <w:unhideWhenUsed/>
    <w:rsid w:val="00FB76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76DC"/>
    <w:rPr>
      <w:lang w:val="en-GB"/>
    </w:rPr>
  </w:style>
  <w:style w:type="character" w:customStyle="1" w:styleId="Heading3Char">
    <w:name w:val="Heading 3 Char"/>
    <w:basedOn w:val="DefaultParagraphFont"/>
    <w:link w:val="Heading3"/>
    <w:uiPriority w:val="9"/>
    <w:semiHidden/>
    <w:rsid w:val="00FB76DC"/>
    <w:rPr>
      <w:rFonts w:asciiTheme="majorHAnsi" w:eastAsiaTheme="majorEastAsia" w:hAnsiTheme="majorHAnsi" w:cstheme="majorBidi"/>
      <w:color w:val="1F4D78" w:themeColor="accent1" w:themeShade="7F"/>
      <w:sz w:val="24"/>
      <w:szCs w:val="24"/>
      <w:lang w:val="en-GB"/>
    </w:rPr>
  </w:style>
  <w:style w:type="paragraph" w:styleId="TOCHeading">
    <w:name w:val="TOC Heading"/>
    <w:basedOn w:val="Heading1"/>
    <w:next w:val="Normal"/>
    <w:uiPriority w:val="39"/>
    <w:unhideWhenUsed/>
    <w:qFormat/>
    <w:rsid w:val="001541BE"/>
    <w:pPr>
      <w:spacing w:before="240" w:after="0"/>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541BE"/>
    <w:pPr>
      <w:spacing w:after="100"/>
    </w:pPr>
  </w:style>
  <w:style w:type="character" w:styleId="Hyperlink">
    <w:name w:val="Hyperlink"/>
    <w:basedOn w:val="DefaultParagraphFont"/>
    <w:uiPriority w:val="99"/>
    <w:unhideWhenUsed/>
    <w:rsid w:val="001541BE"/>
    <w:rPr>
      <w:color w:val="0563C1" w:themeColor="hyperlink"/>
      <w:u w:val="single"/>
    </w:rPr>
  </w:style>
  <w:style w:type="paragraph" w:styleId="TOC2">
    <w:name w:val="toc 2"/>
    <w:basedOn w:val="Normal"/>
    <w:next w:val="Normal"/>
    <w:autoRedefine/>
    <w:uiPriority w:val="39"/>
    <w:unhideWhenUsed/>
    <w:rsid w:val="005332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492133">
      <w:bodyDiv w:val="1"/>
      <w:marLeft w:val="0"/>
      <w:marRight w:val="0"/>
      <w:marTop w:val="0"/>
      <w:marBottom w:val="0"/>
      <w:divBdr>
        <w:top w:val="none" w:sz="0" w:space="0" w:color="auto"/>
        <w:left w:val="none" w:sz="0" w:space="0" w:color="auto"/>
        <w:bottom w:val="none" w:sz="0" w:space="0" w:color="auto"/>
        <w:right w:val="none" w:sz="0" w:space="0" w:color="auto"/>
      </w:divBdr>
    </w:div>
    <w:div w:id="193008468">
      <w:bodyDiv w:val="1"/>
      <w:marLeft w:val="0"/>
      <w:marRight w:val="0"/>
      <w:marTop w:val="0"/>
      <w:marBottom w:val="0"/>
      <w:divBdr>
        <w:top w:val="none" w:sz="0" w:space="0" w:color="auto"/>
        <w:left w:val="none" w:sz="0" w:space="0" w:color="auto"/>
        <w:bottom w:val="none" w:sz="0" w:space="0" w:color="auto"/>
        <w:right w:val="none" w:sz="0" w:space="0" w:color="auto"/>
      </w:divBdr>
      <w:divsChild>
        <w:div w:id="1205866715">
          <w:marLeft w:val="0"/>
          <w:marRight w:val="0"/>
          <w:marTop w:val="0"/>
          <w:marBottom w:val="0"/>
          <w:divBdr>
            <w:top w:val="none" w:sz="0" w:space="0" w:color="auto"/>
            <w:left w:val="none" w:sz="0" w:space="0" w:color="auto"/>
            <w:bottom w:val="none" w:sz="0" w:space="0" w:color="auto"/>
            <w:right w:val="none" w:sz="0" w:space="0" w:color="auto"/>
          </w:divBdr>
          <w:divsChild>
            <w:div w:id="935409890">
              <w:marLeft w:val="0"/>
              <w:marRight w:val="0"/>
              <w:marTop w:val="0"/>
              <w:marBottom w:val="0"/>
              <w:divBdr>
                <w:top w:val="none" w:sz="0" w:space="0" w:color="auto"/>
                <w:left w:val="none" w:sz="0" w:space="0" w:color="auto"/>
                <w:bottom w:val="none" w:sz="0" w:space="0" w:color="auto"/>
                <w:right w:val="none" w:sz="0" w:space="0" w:color="auto"/>
              </w:divBdr>
              <w:divsChild>
                <w:div w:id="1110583243">
                  <w:marLeft w:val="0"/>
                  <w:marRight w:val="0"/>
                  <w:marTop w:val="0"/>
                  <w:marBottom w:val="0"/>
                  <w:divBdr>
                    <w:top w:val="none" w:sz="0" w:space="0" w:color="auto"/>
                    <w:left w:val="none" w:sz="0" w:space="0" w:color="auto"/>
                    <w:bottom w:val="none" w:sz="0" w:space="0" w:color="auto"/>
                    <w:right w:val="none" w:sz="0" w:space="0" w:color="auto"/>
                  </w:divBdr>
                  <w:divsChild>
                    <w:div w:id="1820221345">
                      <w:marLeft w:val="0"/>
                      <w:marRight w:val="0"/>
                      <w:marTop w:val="0"/>
                      <w:marBottom w:val="0"/>
                      <w:divBdr>
                        <w:top w:val="none" w:sz="0" w:space="0" w:color="auto"/>
                        <w:left w:val="none" w:sz="0" w:space="0" w:color="auto"/>
                        <w:bottom w:val="none" w:sz="0" w:space="0" w:color="auto"/>
                        <w:right w:val="none" w:sz="0" w:space="0" w:color="auto"/>
                      </w:divBdr>
                      <w:divsChild>
                        <w:div w:id="1394500791">
                          <w:marLeft w:val="0"/>
                          <w:marRight w:val="0"/>
                          <w:marTop w:val="0"/>
                          <w:marBottom w:val="0"/>
                          <w:divBdr>
                            <w:top w:val="none" w:sz="0" w:space="0" w:color="auto"/>
                            <w:left w:val="none" w:sz="0" w:space="0" w:color="auto"/>
                            <w:bottom w:val="none" w:sz="0" w:space="0" w:color="auto"/>
                            <w:right w:val="none" w:sz="0" w:space="0" w:color="auto"/>
                          </w:divBdr>
                          <w:divsChild>
                            <w:div w:id="553859605">
                              <w:marLeft w:val="0"/>
                              <w:marRight w:val="0"/>
                              <w:marTop w:val="0"/>
                              <w:marBottom w:val="0"/>
                              <w:divBdr>
                                <w:top w:val="none" w:sz="0" w:space="0" w:color="auto"/>
                                <w:left w:val="none" w:sz="0" w:space="0" w:color="auto"/>
                                <w:bottom w:val="none" w:sz="0" w:space="0" w:color="auto"/>
                                <w:right w:val="none" w:sz="0" w:space="0" w:color="auto"/>
                              </w:divBdr>
                              <w:divsChild>
                                <w:div w:id="1841313386">
                                  <w:marLeft w:val="0"/>
                                  <w:marRight w:val="0"/>
                                  <w:marTop w:val="0"/>
                                  <w:marBottom w:val="0"/>
                                  <w:divBdr>
                                    <w:top w:val="none" w:sz="0" w:space="0" w:color="auto"/>
                                    <w:left w:val="none" w:sz="0" w:space="0" w:color="auto"/>
                                    <w:bottom w:val="none" w:sz="0" w:space="0" w:color="auto"/>
                                    <w:right w:val="none" w:sz="0" w:space="0" w:color="auto"/>
                                  </w:divBdr>
                                  <w:divsChild>
                                    <w:div w:id="199283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3843356">
          <w:marLeft w:val="0"/>
          <w:marRight w:val="0"/>
          <w:marTop w:val="0"/>
          <w:marBottom w:val="0"/>
          <w:divBdr>
            <w:top w:val="none" w:sz="0" w:space="0" w:color="auto"/>
            <w:left w:val="none" w:sz="0" w:space="0" w:color="auto"/>
            <w:bottom w:val="none" w:sz="0" w:space="0" w:color="auto"/>
            <w:right w:val="none" w:sz="0" w:space="0" w:color="auto"/>
          </w:divBdr>
          <w:divsChild>
            <w:div w:id="1536115469">
              <w:marLeft w:val="0"/>
              <w:marRight w:val="0"/>
              <w:marTop w:val="0"/>
              <w:marBottom w:val="0"/>
              <w:divBdr>
                <w:top w:val="none" w:sz="0" w:space="0" w:color="auto"/>
                <w:left w:val="none" w:sz="0" w:space="0" w:color="auto"/>
                <w:bottom w:val="none" w:sz="0" w:space="0" w:color="auto"/>
                <w:right w:val="none" w:sz="0" w:space="0" w:color="auto"/>
              </w:divBdr>
              <w:divsChild>
                <w:div w:id="2014448126">
                  <w:marLeft w:val="0"/>
                  <w:marRight w:val="0"/>
                  <w:marTop w:val="0"/>
                  <w:marBottom w:val="0"/>
                  <w:divBdr>
                    <w:top w:val="none" w:sz="0" w:space="0" w:color="auto"/>
                    <w:left w:val="none" w:sz="0" w:space="0" w:color="auto"/>
                    <w:bottom w:val="none" w:sz="0" w:space="0" w:color="auto"/>
                    <w:right w:val="none" w:sz="0" w:space="0" w:color="auto"/>
                  </w:divBdr>
                  <w:divsChild>
                    <w:div w:id="1439570555">
                      <w:marLeft w:val="0"/>
                      <w:marRight w:val="0"/>
                      <w:marTop w:val="0"/>
                      <w:marBottom w:val="0"/>
                      <w:divBdr>
                        <w:top w:val="none" w:sz="0" w:space="0" w:color="auto"/>
                        <w:left w:val="none" w:sz="0" w:space="0" w:color="auto"/>
                        <w:bottom w:val="none" w:sz="0" w:space="0" w:color="auto"/>
                        <w:right w:val="none" w:sz="0" w:space="0" w:color="auto"/>
                      </w:divBdr>
                      <w:divsChild>
                        <w:div w:id="2076513884">
                          <w:marLeft w:val="0"/>
                          <w:marRight w:val="0"/>
                          <w:marTop w:val="0"/>
                          <w:marBottom w:val="0"/>
                          <w:divBdr>
                            <w:top w:val="none" w:sz="0" w:space="0" w:color="auto"/>
                            <w:left w:val="none" w:sz="0" w:space="0" w:color="auto"/>
                            <w:bottom w:val="none" w:sz="0" w:space="0" w:color="auto"/>
                            <w:right w:val="none" w:sz="0" w:space="0" w:color="auto"/>
                          </w:divBdr>
                          <w:divsChild>
                            <w:div w:id="24986065">
                              <w:marLeft w:val="0"/>
                              <w:marRight w:val="0"/>
                              <w:marTop w:val="0"/>
                              <w:marBottom w:val="0"/>
                              <w:divBdr>
                                <w:top w:val="none" w:sz="0" w:space="0" w:color="auto"/>
                                <w:left w:val="none" w:sz="0" w:space="0" w:color="auto"/>
                                <w:bottom w:val="none" w:sz="0" w:space="0" w:color="auto"/>
                                <w:right w:val="none" w:sz="0" w:space="0" w:color="auto"/>
                              </w:divBdr>
                              <w:divsChild>
                                <w:div w:id="50694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0867199">
          <w:marLeft w:val="0"/>
          <w:marRight w:val="0"/>
          <w:marTop w:val="0"/>
          <w:marBottom w:val="0"/>
          <w:divBdr>
            <w:top w:val="none" w:sz="0" w:space="0" w:color="auto"/>
            <w:left w:val="none" w:sz="0" w:space="0" w:color="auto"/>
            <w:bottom w:val="none" w:sz="0" w:space="0" w:color="auto"/>
            <w:right w:val="none" w:sz="0" w:space="0" w:color="auto"/>
          </w:divBdr>
          <w:divsChild>
            <w:div w:id="394818166">
              <w:marLeft w:val="0"/>
              <w:marRight w:val="0"/>
              <w:marTop w:val="0"/>
              <w:marBottom w:val="0"/>
              <w:divBdr>
                <w:top w:val="none" w:sz="0" w:space="0" w:color="auto"/>
                <w:left w:val="none" w:sz="0" w:space="0" w:color="auto"/>
                <w:bottom w:val="none" w:sz="0" w:space="0" w:color="auto"/>
                <w:right w:val="none" w:sz="0" w:space="0" w:color="auto"/>
              </w:divBdr>
              <w:divsChild>
                <w:div w:id="662129980">
                  <w:marLeft w:val="0"/>
                  <w:marRight w:val="0"/>
                  <w:marTop w:val="0"/>
                  <w:marBottom w:val="0"/>
                  <w:divBdr>
                    <w:top w:val="none" w:sz="0" w:space="0" w:color="auto"/>
                    <w:left w:val="none" w:sz="0" w:space="0" w:color="auto"/>
                    <w:bottom w:val="none" w:sz="0" w:space="0" w:color="auto"/>
                    <w:right w:val="none" w:sz="0" w:space="0" w:color="auto"/>
                  </w:divBdr>
                  <w:divsChild>
                    <w:div w:id="1387028895">
                      <w:marLeft w:val="0"/>
                      <w:marRight w:val="0"/>
                      <w:marTop w:val="0"/>
                      <w:marBottom w:val="0"/>
                      <w:divBdr>
                        <w:top w:val="none" w:sz="0" w:space="0" w:color="auto"/>
                        <w:left w:val="none" w:sz="0" w:space="0" w:color="auto"/>
                        <w:bottom w:val="none" w:sz="0" w:space="0" w:color="auto"/>
                        <w:right w:val="none" w:sz="0" w:space="0" w:color="auto"/>
                      </w:divBdr>
                      <w:divsChild>
                        <w:div w:id="313527315">
                          <w:marLeft w:val="0"/>
                          <w:marRight w:val="0"/>
                          <w:marTop w:val="0"/>
                          <w:marBottom w:val="0"/>
                          <w:divBdr>
                            <w:top w:val="none" w:sz="0" w:space="0" w:color="auto"/>
                            <w:left w:val="none" w:sz="0" w:space="0" w:color="auto"/>
                            <w:bottom w:val="none" w:sz="0" w:space="0" w:color="auto"/>
                            <w:right w:val="none" w:sz="0" w:space="0" w:color="auto"/>
                          </w:divBdr>
                          <w:divsChild>
                            <w:div w:id="1235312290">
                              <w:marLeft w:val="0"/>
                              <w:marRight w:val="0"/>
                              <w:marTop w:val="0"/>
                              <w:marBottom w:val="0"/>
                              <w:divBdr>
                                <w:top w:val="none" w:sz="0" w:space="0" w:color="auto"/>
                                <w:left w:val="none" w:sz="0" w:space="0" w:color="auto"/>
                                <w:bottom w:val="none" w:sz="0" w:space="0" w:color="auto"/>
                                <w:right w:val="none" w:sz="0" w:space="0" w:color="auto"/>
                              </w:divBdr>
                              <w:divsChild>
                                <w:div w:id="1680425607">
                                  <w:marLeft w:val="0"/>
                                  <w:marRight w:val="0"/>
                                  <w:marTop w:val="0"/>
                                  <w:marBottom w:val="0"/>
                                  <w:divBdr>
                                    <w:top w:val="none" w:sz="0" w:space="0" w:color="auto"/>
                                    <w:left w:val="none" w:sz="0" w:space="0" w:color="auto"/>
                                    <w:bottom w:val="none" w:sz="0" w:space="0" w:color="auto"/>
                                    <w:right w:val="none" w:sz="0" w:space="0" w:color="auto"/>
                                  </w:divBdr>
                                  <w:divsChild>
                                    <w:div w:id="106117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2377185">
          <w:marLeft w:val="0"/>
          <w:marRight w:val="0"/>
          <w:marTop w:val="0"/>
          <w:marBottom w:val="0"/>
          <w:divBdr>
            <w:top w:val="none" w:sz="0" w:space="0" w:color="auto"/>
            <w:left w:val="none" w:sz="0" w:space="0" w:color="auto"/>
            <w:bottom w:val="none" w:sz="0" w:space="0" w:color="auto"/>
            <w:right w:val="none" w:sz="0" w:space="0" w:color="auto"/>
          </w:divBdr>
          <w:divsChild>
            <w:div w:id="1129713167">
              <w:marLeft w:val="0"/>
              <w:marRight w:val="0"/>
              <w:marTop w:val="0"/>
              <w:marBottom w:val="0"/>
              <w:divBdr>
                <w:top w:val="none" w:sz="0" w:space="0" w:color="auto"/>
                <w:left w:val="none" w:sz="0" w:space="0" w:color="auto"/>
                <w:bottom w:val="none" w:sz="0" w:space="0" w:color="auto"/>
                <w:right w:val="none" w:sz="0" w:space="0" w:color="auto"/>
              </w:divBdr>
              <w:divsChild>
                <w:div w:id="656307607">
                  <w:marLeft w:val="0"/>
                  <w:marRight w:val="0"/>
                  <w:marTop w:val="0"/>
                  <w:marBottom w:val="0"/>
                  <w:divBdr>
                    <w:top w:val="none" w:sz="0" w:space="0" w:color="auto"/>
                    <w:left w:val="none" w:sz="0" w:space="0" w:color="auto"/>
                    <w:bottom w:val="none" w:sz="0" w:space="0" w:color="auto"/>
                    <w:right w:val="none" w:sz="0" w:space="0" w:color="auto"/>
                  </w:divBdr>
                  <w:divsChild>
                    <w:div w:id="941105459">
                      <w:marLeft w:val="0"/>
                      <w:marRight w:val="0"/>
                      <w:marTop w:val="0"/>
                      <w:marBottom w:val="0"/>
                      <w:divBdr>
                        <w:top w:val="none" w:sz="0" w:space="0" w:color="auto"/>
                        <w:left w:val="none" w:sz="0" w:space="0" w:color="auto"/>
                        <w:bottom w:val="none" w:sz="0" w:space="0" w:color="auto"/>
                        <w:right w:val="none" w:sz="0" w:space="0" w:color="auto"/>
                      </w:divBdr>
                      <w:divsChild>
                        <w:div w:id="1364095225">
                          <w:marLeft w:val="0"/>
                          <w:marRight w:val="0"/>
                          <w:marTop w:val="0"/>
                          <w:marBottom w:val="0"/>
                          <w:divBdr>
                            <w:top w:val="none" w:sz="0" w:space="0" w:color="auto"/>
                            <w:left w:val="none" w:sz="0" w:space="0" w:color="auto"/>
                            <w:bottom w:val="none" w:sz="0" w:space="0" w:color="auto"/>
                            <w:right w:val="none" w:sz="0" w:space="0" w:color="auto"/>
                          </w:divBdr>
                          <w:divsChild>
                            <w:div w:id="1245533936">
                              <w:marLeft w:val="0"/>
                              <w:marRight w:val="0"/>
                              <w:marTop w:val="0"/>
                              <w:marBottom w:val="0"/>
                              <w:divBdr>
                                <w:top w:val="none" w:sz="0" w:space="0" w:color="auto"/>
                                <w:left w:val="none" w:sz="0" w:space="0" w:color="auto"/>
                                <w:bottom w:val="none" w:sz="0" w:space="0" w:color="auto"/>
                                <w:right w:val="none" w:sz="0" w:space="0" w:color="auto"/>
                              </w:divBdr>
                              <w:divsChild>
                                <w:div w:id="185028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8595292">
          <w:marLeft w:val="0"/>
          <w:marRight w:val="0"/>
          <w:marTop w:val="0"/>
          <w:marBottom w:val="0"/>
          <w:divBdr>
            <w:top w:val="none" w:sz="0" w:space="0" w:color="auto"/>
            <w:left w:val="none" w:sz="0" w:space="0" w:color="auto"/>
            <w:bottom w:val="none" w:sz="0" w:space="0" w:color="auto"/>
            <w:right w:val="none" w:sz="0" w:space="0" w:color="auto"/>
          </w:divBdr>
          <w:divsChild>
            <w:div w:id="785923996">
              <w:marLeft w:val="0"/>
              <w:marRight w:val="0"/>
              <w:marTop w:val="0"/>
              <w:marBottom w:val="0"/>
              <w:divBdr>
                <w:top w:val="none" w:sz="0" w:space="0" w:color="auto"/>
                <w:left w:val="none" w:sz="0" w:space="0" w:color="auto"/>
                <w:bottom w:val="none" w:sz="0" w:space="0" w:color="auto"/>
                <w:right w:val="none" w:sz="0" w:space="0" w:color="auto"/>
              </w:divBdr>
              <w:divsChild>
                <w:div w:id="2138335541">
                  <w:marLeft w:val="0"/>
                  <w:marRight w:val="0"/>
                  <w:marTop w:val="0"/>
                  <w:marBottom w:val="0"/>
                  <w:divBdr>
                    <w:top w:val="none" w:sz="0" w:space="0" w:color="auto"/>
                    <w:left w:val="none" w:sz="0" w:space="0" w:color="auto"/>
                    <w:bottom w:val="none" w:sz="0" w:space="0" w:color="auto"/>
                    <w:right w:val="none" w:sz="0" w:space="0" w:color="auto"/>
                  </w:divBdr>
                  <w:divsChild>
                    <w:div w:id="193081607">
                      <w:marLeft w:val="0"/>
                      <w:marRight w:val="0"/>
                      <w:marTop w:val="0"/>
                      <w:marBottom w:val="0"/>
                      <w:divBdr>
                        <w:top w:val="none" w:sz="0" w:space="0" w:color="auto"/>
                        <w:left w:val="none" w:sz="0" w:space="0" w:color="auto"/>
                        <w:bottom w:val="none" w:sz="0" w:space="0" w:color="auto"/>
                        <w:right w:val="none" w:sz="0" w:space="0" w:color="auto"/>
                      </w:divBdr>
                      <w:divsChild>
                        <w:div w:id="1190558862">
                          <w:marLeft w:val="0"/>
                          <w:marRight w:val="0"/>
                          <w:marTop w:val="0"/>
                          <w:marBottom w:val="0"/>
                          <w:divBdr>
                            <w:top w:val="none" w:sz="0" w:space="0" w:color="auto"/>
                            <w:left w:val="none" w:sz="0" w:space="0" w:color="auto"/>
                            <w:bottom w:val="none" w:sz="0" w:space="0" w:color="auto"/>
                            <w:right w:val="none" w:sz="0" w:space="0" w:color="auto"/>
                          </w:divBdr>
                          <w:divsChild>
                            <w:div w:id="19497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263145">
          <w:marLeft w:val="0"/>
          <w:marRight w:val="0"/>
          <w:marTop w:val="0"/>
          <w:marBottom w:val="0"/>
          <w:divBdr>
            <w:top w:val="none" w:sz="0" w:space="0" w:color="auto"/>
            <w:left w:val="none" w:sz="0" w:space="0" w:color="auto"/>
            <w:bottom w:val="none" w:sz="0" w:space="0" w:color="auto"/>
            <w:right w:val="none" w:sz="0" w:space="0" w:color="auto"/>
          </w:divBdr>
          <w:divsChild>
            <w:div w:id="1689213868">
              <w:marLeft w:val="0"/>
              <w:marRight w:val="0"/>
              <w:marTop w:val="0"/>
              <w:marBottom w:val="0"/>
              <w:divBdr>
                <w:top w:val="none" w:sz="0" w:space="0" w:color="auto"/>
                <w:left w:val="none" w:sz="0" w:space="0" w:color="auto"/>
                <w:bottom w:val="none" w:sz="0" w:space="0" w:color="auto"/>
                <w:right w:val="none" w:sz="0" w:space="0" w:color="auto"/>
              </w:divBdr>
              <w:divsChild>
                <w:div w:id="618100333">
                  <w:marLeft w:val="0"/>
                  <w:marRight w:val="0"/>
                  <w:marTop w:val="0"/>
                  <w:marBottom w:val="0"/>
                  <w:divBdr>
                    <w:top w:val="none" w:sz="0" w:space="0" w:color="auto"/>
                    <w:left w:val="none" w:sz="0" w:space="0" w:color="auto"/>
                    <w:bottom w:val="none" w:sz="0" w:space="0" w:color="auto"/>
                    <w:right w:val="none" w:sz="0" w:space="0" w:color="auto"/>
                  </w:divBdr>
                  <w:divsChild>
                    <w:div w:id="1748461096">
                      <w:marLeft w:val="0"/>
                      <w:marRight w:val="0"/>
                      <w:marTop w:val="0"/>
                      <w:marBottom w:val="0"/>
                      <w:divBdr>
                        <w:top w:val="none" w:sz="0" w:space="0" w:color="auto"/>
                        <w:left w:val="none" w:sz="0" w:space="0" w:color="auto"/>
                        <w:bottom w:val="none" w:sz="0" w:space="0" w:color="auto"/>
                        <w:right w:val="none" w:sz="0" w:space="0" w:color="auto"/>
                      </w:divBdr>
                      <w:divsChild>
                        <w:div w:id="641085956">
                          <w:marLeft w:val="0"/>
                          <w:marRight w:val="0"/>
                          <w:marTop w:val="0"/>
                          <w:marBottom w:val="0"/>
                          <w:divBdr>
                            <w:top w:val="none" w:sz="0" w:space="0" w:color="auto"/>
                            <w:left w:val="none" w:sz="0" w:space="0" w:color="auto"/>
                            <w:bottom w:val="none" w:sz="0" w:space="0" w:color="auto"/>
                            <w:right w:val="none" w:sz="0" w:space="0" w:color="auto"/>
                          </w:divBdr>
                          <w:divsChild>
                            <w:div w:id="396781800">
                              <w:marLeft w:val="0"/>
                              <w:marRight w:val="0"/>
                              <w:marTop w:val="0"/>
                              <w:marBottom w:val="0"/>
                              <w:divBdr>
                                <w:top w:val="none" w:sz="0" w:space="0" w:color="auto"/>
                                <w:left w:val="none" w:sz="0" w:space="0" w:color="auto"/>
                                <w:bottom w:val="none" w:sz="0" w:space="0" w:color="auto"/>
                                <w:right w:val="none" w:sz="0" w:space="0" w:color="auto"/>
                              </w:divBdr>
                              <w:divsChild>
                                <w:div w:id="1715082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61368">
          <w:marLeft w:val="0"/>
          <w:marRight w:val="0"/>
          <w:marTop w:val="0"/>
          <w:marBottom w:val="0"/>
          <w:divBdr>
            <w:top w:val="none" w:sz="0" w:space="0" w:color="auto"/>
            <w:left w:val="none" w:sz="0" w:space="0" w:color="auto"/>
            <w:bottom w:val="none" w:sz="0" w:space="0" w:color="auto"/>
            <w:right w:val="none" w:sz="0" w:space="0" w:color="auto"/>
          </w:divBdr>
          <w:divsChild>
            <w:div w:id="1313635684">
              <w:marLeft w:val="0"/>
              <w:marRight w:val="0"/>
              <w:marTop w:val="0"/>
              <w:marBottom w:val="0"/>
              <w:divBdr>
                <w:top w:val="none" w:sz="0" w:space="0" w:color="auto"/>
                <w:left w:val="none" w:sz="0" w:space="0" w:color="auto"/>
                <w:bottom w:val="none" w:sz="0" w:space="0" w:color="auto"/>
                <w:right w:val="none" w:sz="0" w:space="0" w:color="auto"/>
              </w:divBdr>
              <w:divsChild>
                <w:div w:id="1972129242">
                  <w:marLeft w:val="0"/>
                  <w:marRight w:val="0"/>
                  <w:marTop w:val="0"/>
                  <w:marBottom w:val="0"/>
                  <w:divBdr>
                    <w:top w:val="none" w:sz="0" w:space="0" w:color="auto"/>
                    <w:left w:val="none" w:sz="0" w:space="0" w:color="auto"/>
                    <w:bottom w:val="none" w:sz="0" w:space="0" w:color="auto"/>
                    <w:right w:val="none" w:sz="0" w:space="0" w:color="auto"/>
                  </w:divBdr>
                  <w:divsChild>
                    <w:div w:id="1378042327">
                      <w:marLeft w:val="0"/>
                      <w:marRight w:val="0"/>
                      <w:marTop w:val="0"/>
                      <w:marBottom w:val="0"/>
                      <w:divBdr>
                        <w:top w:val="none" w:sz="0" w:space="0" w:color="auto"/>
                        <w:left w:val="none" w:sz="0" w:space="0" w:color="auto"/>
                        <w:bottom w:val="none" w:sz="0" w:space="0" w:color="auto"/>
                        <w:right w:val="none" w:sz="0" w:space="0" w:color="auto"/>
                      </w:divBdr>
                      <w:divsChild>
                        <w:div w:id="197276301">
                          <w:marLeft w:val="0"/>
                          <w:marRight w:val="0"/>
                          <w:marTop w:val="0"/>
                          <w:marBottom w:val="0"/>
                          <w:divBdr>
                            <w:top w:val="none" w:sz="0" w:space="0" w:color="auto"/>
                            <w:left w:val="none" w:sz="0" w:space="0" w:color="auto"/>
                            <w:bottom w:val="none" w:sz="0" w:space="0" w:color="auto"/>
                            <w:right w:val="none" w:sz="0" w:space="0" w:color="auto"/>
                          </w:divBdr>
                          <w:divsChild>
                            <w:div w:id="191820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6204911">
      <w:bodyDiv w:val="1"/>
      <w:marLeft w:val="0"/>
      <w:marRight w:val="0"/>
      <w:marTop w:val="0"/>
      <w:marBottom w:val="0"/>
      <w:divBdr>
        <w:top w:val="none" w:sz="0" w:space="0" w:color="auto"/>
        <w:left w:val="none" w:sz="0" w:space="0" w:color="auto"/>
        <w:bottom w:val="none" w:sz="0" w:space="0" w:color="auto"/>
        <w:right w:val="none" w:sz="0" w:space="0" w:color="auto"/>
      </w:divBdr>
    </w:div>
    <w:div w:id="438599084">
      <w:bodyDiv w:val="1"/>
      <w:marLeft w:val="0"/>
      <w:marRight w:val="0"/>
      <w:marTop w:val="0"/>
      <w:marBottom w:val="0"/>
      <w:divBdr>
        <w:top w:val="none" w:sz="0" w:space="0" w:color="auto"/>
        <w:left w:val="none" w:sz="0" w:space="0" w:color="auto"/>
        <w:bottom w:val="none" w:sz="0" w:space="0" w:color="auto"/>
        <w:right w:val="none" w:sz="0" w:space="0" w:color="auto"/>
      </w:divBdr>
    </w:div>
    <w:div w:id="579145501">
      <w:bodyDiv w:val="1"/>
      <w:marLeft w:val="0"/>
      <w:marRight w:val="0"/>
      <w:marTop w:val="0"/>
      <w:marBottom w:val="0"/>
      <w:divBdr>
        <w:top w:val="none" w:sz="0" w:space="0" w:color="auto"/>
        <w:left w:val="none" w:sz="0" w:space="0" w:color="auto"/>
        <w:bottom w:val="none" w:sz="0" w:space="0" w:color="auto"/>
        <w:right w:val="none" w:sz="0" w:space="0" w:color="auto"/>
      </w:divBdr>
      <w:divsChild>
        <w:div w:id="1296064006">
          <w:marLeft w:val="0"/>
          <w:marRight w:val="0"/>
          <w:marTop w:val="0"/>
          <w:marBottom w:val="0"/>
          <w:divBdr>
            <w:top w:val="none" w:sz="0" w:space="0" w:color="auto"/>
            <w:left w:val="none" w:sz="0" w:space="0" w:color="auto"/>
            <w:bottom w:val="none" w:sz="0" w:space="0" w:color="auto"/>
            <w:right w:val="none" w:sz="0" w:space="0" w:color="auto"/>
          </w:divBdr>
          <w:divsChild>
            <w:div w:id="1300457231">
              <w:marLeft w:val="0"/>
              <w:marRight w:val="0"/>
              <w:marTop w:val="0"/>
              <w:marBottom w:val="0"/>
              <w:divBdr>
                <w:top w:val="none" w:sz="0" w:space="0" w:color="auto"/>
                <w:left w:val="none" w:sz="0" w:space="0" w:color="auto"/>
                <w:bottom w:val="none" w:sz="0" w:space="0" w:color="auto"/>
                <w:right w:val="none" w:sz="0" w:space="0" w:color="auto"/>
              </w:divBdr>
            </w:div>
          </w:divsChild>
        </w:div>
        <w:div w:id="1536624315">
          <w:marLeft w:val="0"/>
          <w:marRight w:val="0"/>
          <w:marTop w:val="0"/>
          <w:marBottom w:val="0"/>
          <w:divBdr>
            <w:top w:val="none" w:sz="0" w:space="0" w:color="auto"/>
            <w:left w:val="none" w:sz="0" w:space="0" w:color="auto"/>
            <w:bottom w:val="none" w:sz="0" w:space="0" w:color="auto"/>
            <w:right w:val="none" w:sz="0" w:space="0" w:color="auto"/>
          </w:divBdr>
          <w:divsChild>
            <w:div w:id="1112550846">
              <w:marLeft w:val="0"/>
              <w:marRight w:val="0"/>
              <w:marTop w:val="0"/>
              <w:marBottom w:val="0"/>
              <w:divBdr>
                <w:top w:val="none" w:sz="0" w:space="0" w:color="auto"/>
                <w:left w:val="none" w:sz="0" w:space="0" w:color="auto"/>
                <w:bottom w:val="none" w:sz="0" w:space="0" w:color="auto"/>
                <w:right w:val="none" w:sz="0" w:space="0" w:color="auto"/>
              </w:divBdr>
            </w:div>
          </w:divsChild>
        </w:div>
        <w:div w:id="1958175671">
          <w:marLeft w:val="0"/>
          <w:marRight w:val="0"/>
          <w:marTop w:val="0"/>
          <w:marBottom w:val="0"/>
          <w:divBdr>
            <w:top w:val="none" w:sz="0" w:space="0" w:color="auto"/>
            <w:left w:val="none" w:sz="0" w:space="0" w:color="auto"/>
            <w:bottom w:val="none" w:sz="0" w:space="0" w:color="auto"/>
            <w:right w:val="none" w:sz="0" w:space="0" w:color="auto"/>
          </w:divBdr>
          <w:divsChild>
            <w:div w:id="1148983187">
              <w:marLeft w:val="0"/>
              <w:marRight w:val="0"/>
              <w:marTop w:val="0"/>
              <w:marBottom w:val="0"/>
              <w:divBdr>
                <w:top w:val="none" w:sz="0" w:space="0" w:color="auto"/>
                <w:left w:val="none" w:sz="0" w:space="0" w:color="auto"/>
                <w:bottom w:val="none" w:sz="0" w:space="0" w:color="auto"/>
                <w:right w:val="none" w:sz="0" w:space="0" w:color="auto"/>
              </w:divBdr>
            </w:div>
          </w:divsChild>
        </w:div>
        <w:div w:id="1267498056">
          <w:marLeft w:val="0"/>
          <w:marRight w:val="0"/>
          <w:marTop w:val="0"/>
          <w:marBottom w:val="0"/>
          <w:divBdr>
            <w:top w:val="none" w:sz="0" w:space="0" w:color="auto"/>
            <w:left w:val="none" w:sz="0" w:space="0" w:color="auto"/>
            <w:bottom w:val="none" w:sz="0" w:space="0" w:color="auto"/>
            <w:right w:val="none" w:sz="0" w:space="0" w:color="auto"/>
          </w:divBdr>
          <w:divsChild>
            <w:div w:id="2049867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050810">
      <w:bodyDiv w:val="1"/>
      <w:marLeft w:val="0"/>
      <w:marRight w:val="0"/>
      <w:marTop w:val="0"/>
      <w:marBottom w:val="0"/>
      <w:divBdr>
        <w:top w:val="none" w:sz="0" w:space="0" w:color="auto"/>
        <w:left w:val="none" w:sz="0" w:space="0" w:color="auto"/>
        <w:bottom w:val="none" w:sz="0" w:space="0" w:color="auto"/>
        <w:right w:val="none" w:sz="0" w:space="0" w:color="auto"/>
      </w:divBdr>
    </w:div>
    <w:div w:id="845362566">
      <w:bodyDiv w:val="1"/>
      <w:marLeft w:val="0"/>
      <w:marRight w:val="0"/>
      <w:marTop w:val="0"/>
      <w:marBottom w:val="0"/>
      <w:divBdr>
        <w:top w:val="none" w:sz="0" w:space="0" w:color="auto"/>
        <w:left w:val="none" w:sz="0" w:space="0" w:color="auto"/>
        <w:bottom w:val="none" w:sz="0" w:space="0" w:color="auto"/>
        <w:right w:val="none" w:sz="0" w:space="0" w:color="auto"/>
      </w:divBdr>
    </w:div>
    <w:div w:id="1024285364">
      <w:bodyDiv w:val="1"/>
      <w:marLeft w:val="0"/>
      <w:marRight w:val="0"/>
      <w:marTop w:val="0"/>
      <w:marBottom w:val="0"/>
      <w:divBdr>
        <w:top w:val="none" w:sz="0" w:space="0" w:color="auto"/>
        <w:left w:val="none" w:sz="0" w:space="0" w:color="auto"/>
        <w:bottom w:val="none" w:sz="0" w:space="0" w:color="auto"/>
        <w:right w:val="none" w:sz="0" w:space="0" w:color="auto"/>
      </w:divBdr>
    </w:div>
    <w:div w:id="1113020005">
      <w:bodyDiv w:val="1"/>
      <w:marLeft w:val="0"/>
      <w:marRight w:val="0"/>
      <w:marTop w:val="0"/>
      <w:marBottom w:val="0"/>
      <w:divBdr>
        <w:top w:val="none" w:sz="0" w:space="0" w:color="auto"/>
        <w:left w:val="none" w:sz="0" w:space="0" w:color="auto"/>
        <w:bottom w:val="none" w:sz="0" w:space="0" w:color="auto"/>
        <w:right w:val="none" w:sz="0" w:space="0" w:color="auto"/>
      </w:divBdr>
    </w:div>
    <w:div w:id="1262958936">
      <w:bodyDiv w:val="1"/>
      <w:marLeft w:val="0"/>
      <w:marRight w:val="0"/>
      <w:marTop w:val="0"/>
      <w:marBottom w:val="0"/>
      <w:divBdr>
        <w:top w:val="none" w:sz="0" w:space="0" w:color="auto"/>
        <w:left w:val="none" w:sz="0" w:space="0" w:color="auto"/>
        <w:bottom w:val="none" w:sz="0" w:space="0" w:color="auto"/>
        <w:right w:val="none" w:sz="0" w:space="0" w:color="auto"/>
      </w:divBdr>
    </w:div>
    <w:div w:id="1300307213">
      <w:bodyDiv w:val="1"/>
      <w:marLeft w:val="0"/>
      <w:marRight w:val="0"/>
      <w:marTop w:val="0"/>
      <w:marBottom w:val="0"/>
      <w:divBdr>
        <w:top w:val="none" w:sz="0" w:space="0" w:color="auto"/>
        <w:left w:val="none" w:sz="0" w:space="0" w:color="auto"/>
        <w:bottom w:val="none" w:sz="0" w:space="0" w:color="auto"/>
        <w:right w:val="none" w:sz="0" w:space="0" w:color="auto"/>
      </w:divBdr>
    </w:div>
    <w:div w:id="1441754955">
      <w:bodyDiv w:val="1"/>
      <w:marLeft w:val="0"/>
      <w:marRight w:val="0"/>
      <w:marTop w:val="0"/>
      <w:marBottom w:val="0"/>
      <w:divBdr>
        <w:top w:val="none" w:sz="0" w:space="0" w:color="auto"/>
        <w:left w:val="none" w:sz="0" w:space="0" w:color="auto"/>
        <w:bottom w:val="none" w:sz="0" w:space="0" w:color="auto"/>
        <w:right w:val="none" w:sz="0" w:space="0" w:color="auto"/>
      </w:divBdr>
    </w:div>
    <w:div w:id="1535341124">
      <w:bodyDiv w:val="1"/>
      <w:marLeft w:val="0"/>
      <w:marRight w:val="0"/>
      <w:marTop w:val="0"/>
      <w:marBottom w:val="0"/>
      <w:divBdr>
        <w:top w:val="none" w:sz="0" w:space="0" w:color="auto"/>
        <w:left w:val="none" w:sz="0" w:space="0" w:color="auto"/>
        <w:bottom w:val="none" w:sz="0" w:space="0" w:color="auto"/>
        <w:right w:val="none" w:sz="0" w:space="0" w:color="auto"/>
      </w:divBdr>
    </w:div>
    <w:div w:id="1899239076">
      <w:bodyDiv w:val="1"/>
      <w:marLeft w:val="0"/>
      <w:marRight w:val="0"/>
      <w:marTop w:val="0"/>
      <w:marBottom w:val="0"/>
      <w:divBdr>
        <w:top w:val="none" w:sz="0" w:space="0" w:color="auto"/>
        <w:left w:val="none" w:sz="0" w:space="0" w:color="auto"/>
        <w:bottom w:val="none" w:sz="0" w:space="0" w:color="auto"/>
        <w:right w:val="none" w:sz="0" w:space="0" w:color="auto"/>
      </w:divBdr>
    </w:div>
    <w:div w:id="1905407589">
      <w:bodyDiv w:val="1"/>
      <w:marLeft w:val="0"/>
      <w:marRight w:val="0"/>
      <w:marTop w:val="0"/>
      <w:marBottom w:val="0"/>
      <w:divBdr>
        <w:top w:val="none" w:sz="0" w:space="0" w:color="auto"/>
        <w:left w:val="none" w:sz="0" w:space="0" w:color="auto"/>
        <w:bottom w:val="none" w:sz="0" w:space="0" w:color="auto"/>
        <w:right w:val="none" w:sz="0" w:space="0" w:color="auto"/>
      </w:divBdr>
    </w:div>
    <w:div w:id="1910068152">
      <w:bodyDiv w:val="1"/>
      <w:marLeft w:val="0"/>
      <w:marRight w:val="0"/>
      <w:marTop w:val="0"/>
      <w:marBottom w:val="0"/>
      <w:divBdr>
        <w:top w:val="none" w:sz="0" w:space="0" w:color="auto"/>
        <w:left w:val="none" w:sz="0" w:space="0" w:color="auto"/>
        <w:bottom w:val="none" w:sz="0" w:space="0" w:color="auto"/>
        <w:right w:val="none" w:sz="0" w:space="0" w:color="auto"/>
      </w:divBdr>
    </w:div>
    <w:div w:id="2034188383">
      <w:bodyDiv w:val="1"/>
      <w:marLeft w:val="0"/>
      <w:marRight w:val="0"/>
      <w:marTop w:val="0"/>
      <w:marBottom w:val="0"/>
      <w:divBdr>
        <w:top w:val="none" w:sz="0" w:space="0" w:color="auto"/>
        <w:left w:val="none" w:sz="0" w:space="0" w:color="auto"/>
        <w:bottom w:val="none" w:sz="0" w:space="0" w:color="auto"/>
        <w:right w:val="none" w:sz="0" w:space="0" w:color="auto"/>
      </w:divBdr>
      <w:divsChild>
        <w:div w:id="4211663">
          <w:marLeft w:val="0"/>
          <w:marRight w:val="0"/>
          <w:marTop w:val="0"/>
          <w:marBottom w:val="0"/>
          <w:divBdr>
            <w:top w:val="none" w:sz="0" w:space="0" w:color="auto"/>
            <w:left w:val="none" w:sz="0" w:space="0" w:color="auto"/>
            <w:bottom w:val="none" w:sz="0" w:space="0" w:color="auto"/>
            <w:right w:val="none" w:sz="0" w:space="0" w:color="auto"/>
          </w:divBdr>
          <w:divsChild>
            <w:div w:id="1605960571">
              <w:marLeft w:val="0"/>
              <w:marRight w:val="0"/>
              <w:marTop w:val="0"/>
              <w:marBottom w:val="0"/>
              <w:divBdr>
                <w:top w:val="none" w:sz="0" w:space="0" w:color="auto"/>
                <w:left w:val="none" w:sz="0" w:space="0" w:color="auto"/>
                <w:bottom w:val="none" w:sz="0" w:space="0" w:color="auto"/>
                <w:right w:val="none" w:sz="0" w:space="0" w:color="auto"/>
              </w:divBdr>
            </w:div>
          </w:divsChild>
        </w:div>
        <w:div w:id="2066709997">
          <w:marLeft w:val="0"/>
          <w:marRight w:val="0"/>
          <w:marTop w:val="0"/>
          <w:marBottom w:val="0"/>
          <w:divBdr>
            <w:top w:val="none" w:sz="0" w:space="0" w:color="auto"/>
            <w:left w:val="none" w:sz="0" w:space="0" w:color="auto"/>
            <w:bottom w:val="none" w:sz="0" w:space="0" w:color="auto"/>
            <w:right w:val="none" w:sz="0" w:space="0" w:color="auto"/>
          </w:divBdr>
          <w:divsChild>
            <w:div w:id="1809009699">
              <w:marLeft w:val="0"/>
              <w:marRight w:val="0"/>
              <w:marTop w:val="0"/>
              <w:marBottom w:val="0"/>
              <w:divBdr>
                <w:top w:val="none" w:sz="0" w:space="0" w:color="auto"/>
                <w:left w:val="none" w:sz="0" w:space="0" w:color="auto"/>
                <w:bottom w:val="none" w:sz="0" w:space="0" w:color="auto"/>
                <w:right w:val="none" w:sz="0" w:space="0" w:color="auto"/>
              </w:divBdr>
            </w:div>
          </w:divsChild>
        </w:div>
        <w:div w:id="1920560669">
          <w:marLeft w:val="0"/>
          <w:marRight w:val="0"/>
          <w:marTop w:val="0"/>
          <w:marBottom w:val="0"/>
          <w:divBdr>
            <w:top w:val="none" w:sz="0" w:space="0" w:color="auto"/>
            <w:left w:val="none" w:sz="0" w:space="0" w:color="auto"/>
            <w:bottom w:val="none" w:sz="0" w:space="0" w:color="auto"/>
            <w:right w:val="none" w:sz="0" w:space="0" w:color="auto"/>
          </w:divBdr>
          <w:divsChild>
            <w:div w:id="665476729">
              <w:marLeft w:val="0"/>
              <w:marRight w:val="0"/>
              <w:marTop w:val="0"/>
              <w:marBottom w:val="0"/>
              <w:divBdr>
                <w:top w:val="none" w:sz="0" w:space="0" w:color="auto"/>
                <w:left w:val="none" w:sz="0" w:space="0" w:color="auto"/>
                <w:bottom w:val="none" w:sz="0" w:space="0" w:color="auto"/>
                <w:right w:val="none" w:sz="0" w:space="0" w:color="auto"/>
              </w:divBdr>
            </w:div>
          </w:divsChild>
        </w:div>
        <w:div w:id="514196108">
          <w:marLeft w:val="0"/>
          <w:marRight w:val="0"/>
          <w:marTop w:val="0"/>
          <w:marBottom w:val="0"/>
          <w:divBdr>
            <w:top w:val="none" w:sz="0" w:space="0" w:color="auto"/>
            <w:left w:val="none" w:sz="0" w:space="0" w:color="auto"/>
            <w:bottom w:val="none" w:sz="0" w:space="0" w:color="auto"/>
            <w:right w:val="none" w:sz="0" w:space="0" w:color="auto"/>
          </w:divBdr>
          <w:divsChild>
            <w:div w:id="153764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0931805">
      <w:bodyDiv w:val="1"/>
      <w:marLeft w:val="0"/>
      <w:marRight w:val="0"/>
      <w:marTop w:val="0"/>
      <w:marBottom w:val="0"/>
      <w:divBdr>
        <w:top w:val="none" w:sz="0" w:space="0" w:color="auto"/>
        <w:left w:val="none" w:sz="0" w:space="0" w:color="auto"/>
        <w:bottom w:val="none" w:sz="0" w:space="0" w:color="auto"/>
        <w:right w:val="none" w:sz="0" w:space="0" w:color="auto"/>
      </w:divBdr>
      <w:divsChild>
        <w:div w:id="1743915822">
          <w:marLeft w:val="0"/>
          <w:marRight w:val="0"/>
          <w:marTop w:val="0"/>
          <w:marBottom w:val="0"/>
          <w:divBdr>
            <w:top w:val="none" w:sz="0" w:space="0" w:color="auto"/>
            <w:left w:val="none" w:sz="0" w:space="0" w:color="auto"/>
            <w:bottom w:val="none" w:sz="0" w:space="0" w:color="auto"/>
            <w:right w:val="none" w:sz="0" w:space="0" w:color="auto"/>
          </w:divBdr>
          <w:divsChild>
            <w:div w:id="992954753">
              <w:marLeft w:val="0"/>
              <w:marRight w:val="0"/>
              <w:marTop w:val="0"/>
              <w:marBottom w:val="0"/>
              <w:divBdr>
                <w:top w:val="none" w:sz="0" w:space="0" w:color="auto"/>
                <w:left w:val="none" w:sz="0" w:space="0" w:color="auto"/>
                <w:bottom w:val="none" w:sz="0" w:space="0" w:color="auto"/>
                <w:right w:val="none" w:sz="0" w:space="0" w:color="auto"/>
              </w:divBdr>
            </w:div>
          </w:divsChild>
        </w:div>
        <w:div w:id="251550321">
          <w:marLeft w:val="0"/>
          <w:marRight w:val="0"/>
          <w:marTop w:val="0"/>
          <w:marBottom w:val="0"/>
          <w:divBdr>
            <w:top w:val="none" w:sz="0" w:space="0" w:color="auto"/>
            <w:left w:val="none" w:sz="0" w:space="0" w:color="auto"/>
            <w:bottom w:val="none" w:sz="0" w:space="0" w:color="auto"/>
            <w:right w:val="none" w:sz="0" w:space="0" w:color="auto"/>
          </w:divBdr>
          <w:divsChild>
            <w:div w:id="1794129891">
              <w:marLeft w:val="0"/>
              <w:marRight w:val="0"/>
              <w:marTop w:val="0"/>
              <w:marBottom w:val="0"/>
              <w:divBdr>
                <w:top w:val="none" w:sz="0" w:space="0" w:color="auto"/>
                <w:left w:val="none" w:sz="0" w:space="0" w:color="auto"/>
                <w:bottom w:val="none" w:sz="0" w:space="0" w:color="auto"/>
                <w:right w:val="none" w:sz="0" w:space="0" w:color="auto"/>
              </w:divBdr>
            </w:div>
          </w:divsChild>
        </w:div>
        <w:div w:id="1893079064">
          <w:marLeft w:val="0"/>
          <w:marRight w:val="0"/>
          <w:marTop w:val="0"/>
          <w:marBottom w:val="0"/>
          <w:divBdr>
            <w:top w:val="none" w:sz="0" w:space="0" w:color="auto"/>
            <w:left w:val="none" w:sz="0" w:space="0" w:color="auto"/>
            <w:bottom w:val="none" w:sz="0" w:space="0" w:color="auto"/>
            <w:right w:val="none" w:sz="0" w:space="0" w:color="auto"/>
          </w:divBdr>
          <w:divsChild>
            <w:div w:id="1429036855">
              <w:marLeft w:val="0"/>
              <w:marRight w:val="0"/>
              <w:marTop w:val="0"/>
              <w:marBottom w:val="0"/>
              <w:divBdr>
                <w:top w:val="none" w:sz="0" w:space="0" w:color="auto"/>
                <w:left w:val="none" w:sz="0" w:space="0" w:color="auto"/>
                <w:bottom w:val="none" w:sz="0" w:space="0" w:color="auto"/>
                <w:right w:val="none" w:sz="0" w:space="0" w:color="auto"/>
              </w:divBdr>
            </w:div>
          </w:divsChild>
        </w:div>
        <w:div w:id="1014722971">
          <w:marLeft w:val="0"/>
          <w:marRight w:val="0"/>
          <w:marTop w:val="0"/>
          <w:marBottom w:val="0"/>
          <w:divBdr>
            <w:top w:val="none" w:sz="0" w:space="0" w:color="auto"/>
            <w:left w:val="none" w:sz="0" w:space="0" w:color="auto"/>
            <w:bottom w:val="none" w:sz="0" w:space="0" w:color="auto"/>
            <w:right w:val="none" w:sz="0" w:space="0" w:color="auto"/>
          </w:divBdr>
          <w:divsChild>
            <w:div w:id="167530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4164</Words>
  <Characters>23735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Namita Yadav (2313042)</cp:lastModifiedBy>
  <cp:revision>2</cp:revision>
  <dcterms:created xsi:type="dcterms:W3CDTF">2026-04-30T03:20:00Z</dcterms:created>
  <dcterms:modified xsi:type="dcterms:W3CDTF">2026-04-30T03:20:00Z</dcterms:modified>
</cp:coreProperties>
</file>